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000" w:firstRow="0" w:lastRow="0" w:firstColumn="0" w:lastColumn="0" w:noHBand="0" w:noVBand="0"/>
      </w:tblPr>
      <w:tblGrid>
        <w:gridCol w:w="4962"/>
        <w:gridCol w:w="4960"/>
      </w:tblGrid>
      <w:tr w:rsidR="00345689" w:rsidRPr="008402B1" w14:paraId="14184073" w14:textId="77777777">
        <w:tc>
          <w:tcPr>
            <w:tcW w:w="4961" w:type="dxa"/>
            <w:shd w:val="clear" w:color="auto" w:fill="auto"/>
          </w:tcPr>
          <w:p w14:paraId="0733F85E" w14:textId="6DA7DC0B" w:rsidR="00345689" w:rsidRPr="00FF279B" w:rsidRDefault="00F76034">
            <w:pPr>
              <w:pStyle w:val="Header"/>
              <w:rPr>
                <w:rFonts w:eastAsia="MS Mincho"/>
                <w:lang w:val="en-GB" w:eastAsia="ja-JP"/>
              </w:rPr>
            </w:pPr>
            <w:r w:rsidRPr="00FF279B">
              <w:rPr>
                <w:sz w:val="20"/>
                <w:szCs w:val="20"/>
                <w:lang w:val="en-GB"/>
              </w:rPr>
              <w:t xml:space="preserve">Submitted </w:t>
            </w:r>
            <w:r w:rsidR="008944F0">
              <w:rPr>
                <w:sz w:val="20"/>
                <w:szCs w:val="20"/>
                <w:lang w:val="en-GB"/>
              </w:rPr>
              <w:t>by</w:t>
            </w:r>
            <w:r w:rsidRPr="00FF279B">
              <w:rPr>
                <w:sz w:val="20"/>
                <w:szCs w:val="20"/>
                <w:lang w:val="en-GB"/>
              </w:rPr>
              <w:t xml:space="preserve"> the expert</w:t>
            </w:r>
            <w:r w:rsidR="005965D7">
              <w:rPr>
                <w:sz w:val="20"/>
                <w:szCs w:val="20"/>
                <w:lang w:val="en-GB"/>
              </w:rPr>
              <w:t>s</w:t>
            </w:r>
            <w:r w:rsidRPr="00FF279B">
              <w:rPr>
                <w:sz w:val="20"/>
                <w:szCs w:val="20"/>
                <w:lang w:val="en-GB"/>
              </w:rPr>
              <w:t xml:space="preserve"> </w:t>
            </w:r>
            <w:r w:rsidR="005965D7">
              <w:rPr>
                <w:sz w:val="20"/>
                <w:szCs w:val="20"/>
                <w:lang w:val="en-GB"/>
              </w:rPr>
              <w:t>f</w:t>
            </w:r>
            <w:r w:rsidR="008944F0">
              <w:rPr>
                <w:sz w:val="20"/>
                <w:szCs w:val="20"/>
                <w:lang w:val="en-GB"/>
              </w:rPr>
              <w:t>rom</w:t>
            </w:r>
            <w:r w:rsidRPr="00FF279B">
              <w:rPr>
                <w:sz w:val="20"/>
                <w:szCs w:val="20"/>
                <w:lang w:val="en-GB"/>
              </w:rPr>
              <w:t xml:space="preserve"> </w:t>
            </w:r>
            <w:r w:rsidR="005965D7">
              <w:rPr>
                <w:sz w:val="20"/>
                <w:szCs w:val="20"/>
                <w:lang w:val="en-GB"/>
              </w:rPr>
              <w:t>CLEPA</w:t>
            </w:r>
          </w:p>
          <w:p w14:paraId="6FCBE658" w14:textId="77777777" w:rsidR="00345689" w:rsidRPr="00FF279B" w:rsidRDefault="00345689">
            <w:pPr>
              <w:pStyle w:val="Header"/>
              <w:rPr>
                <w:sz w:val="16"/>
                <w:szCs w:val="16"/>
                <w:lang w:val="en-GB"/>
              </w:rPr>
            </w:pPr>
          </w:p>
        </w:tc>
        <w:tc>
          <w:tcPr>
            <w:tcW w:w="4960" w:type="dxa"/>
            <w:shd w:val="clear" w:color="auto" w:fill="auto"/>
          </w:tcPr>
          <w:p w14:paraId="7C50A0A5" w14:textId="71810032" w:rsidR="00345689" w:rsidRPr="00FF279B" w:rsidRDefault="00F76034" w:rsidP="00901791">
            <w:pPr>
              <w:ind w:left="174"/>
              <w:rPr>
                <w:rFonts w:eastAsia="MS Mincho"/>
                <w:lang w:eastAsia="ja-JP"/>
              </w:rPr>
            </w:pPr>
            <w:r w:rsidRPr="00FF279B">
              <w:rPr>
                <w:sz w:val="20"/>
                <w:szCs w:val="20"/>
                <w:u w:val="single"/>
              </w:rPr>
              <w:t>Informal document</w:t>
            </w:r>
            <w:r w:rsidRPr="00FF279B">
              <w:rPr>
                <w:sz w:val="20"/>
                <w:szCs w:val="20"/>
              </w:rPr>
              <w:t xml:space="preserve"> </w:t>
            </w:r>
            <w:r w:rsidR="00C318FD" w:rsidRPr="00FF279B">
              <w:rPr>
                <w:b/>
                <w:bCs/>
                <w:sz w:val="20"/>
                <w:szCs w:val="20"/>
              </w:rPr>
              <w:t>GRSP-6</w:t>
            </w:r>
            <w:r w:rsidR="005965D7">
              <w:rPr>
                <w:b/>
                <w:bCs/>
                <w:sz w:val="20"/>
                <w:szCs w:val="20"/>
              </w:rPr>
              <w:t>7</w:t>
            </w:r>
            <w:r w:rsidRPr="00FF279B">
              <w:rPr>
                <w:b/>
                <w:bCs/>
                <w:sz w:val="20"/>
                <w:szCs w:val="20"/>
              </w:rPr>
              <w:t>-</w:t>
            </w:r>
            <w:r w:rsidR="00DF1C21">
              <w:rPr>
                <w:b/>
                <w:bCs/>
                <w:sz w:val="20"/>
                <w:szCs w:val="20"/>
              </w:rPr>
              <w:t>24</w:t>
            </w:r>
          </w:p>
          <w:p w14:paraId="3C2FE2B0" w14:textId="4A85C40A" w:rsidR="00345689" w:rsidRPr="00FF279B" w:rsidRDefault="00C318FD" w:rsidP="006308D8">
            <w:pPr>
              <w:pStyle w:val="Header"/>
              <w:ind w:left="174"/>
              <w:rPr>
                <w:lang w:val="en-GB"/>
              </w:rPr>
            </w:pPr>
            <w:r w:rsidRPr="00FF279B">
              <w:rPr>
                <w:sz w:val="20"/>
                <w:szCs w:val="20"/>
                <w:lang w:val="en-GB"/>
              </w:rPr>
              <w:t>(6</w:t>
            </w:r>
            <w:r w:rsidR="005965D7">
              <w:rPr>
                <w:sz w:val="20"/>
                <w:szCs w:val="20"/>
                <w:lang w:val="en-GB"/>
              </w:rPr>
              <w:t>7</w:t>
            </w:r>
            <w:r w:rsidRPr="00FF279B">
              <w:rPr>
                <w:sz w:val="20"/>
                <w:szCs w:val="20"/>
                <w:vertAlign w:val="superscript"/>
                <w:lang w:val="en-GB"/>
              </w:rPr>
              <w:t>th</w:t>
            </w:r>
            <w:r w:rsidRPr="00FF279B">
              <w:rPr>
                <w:sz w:val="20"/>
                <w:szCs w:val="20"/>
                <w:lang w:val="en-GB"/>
              </w:rPr>
              <w:t xml:space="preserve"> GRSP, </w:t>
            </w:r>
            <w:r w:rsidR="005965D7">
              <w:rPr>
                <w:sz w:val="20"/>
                <w:szCs w:val="20"/>
                <w:lang w:val="en-GB"/>
              </w:rPr>
              <w:t>2</w:t>
            </w:r>
            <w:r w:rsidR="006308D8" w:rsidRPr="00FF279B">
              <w:rPr>
                <w:rFonts w:eastAsia="MS Mincho"/>
                <w:sz w:val="20"/>
                <w:szCs w:val="20"/>
                <w:lang w:val="en-GB" w:eastAsia="ja-JP"/>
              </w:rPr>
              <w:t>0</w:t>
            </w:r>
            <w:r w:rsidR="006308D8" w:rsidRPr="00FF279B">
              <w:rPr>
                <w:sz w:val="20"/>
                <w:szCs w:val="20"/>
                <w:lang w:val="en-GB"/>
              </w:rPr>
              <w:t>-</w:t>
            </w:r>
            <w:r w:rsidR="005965D7">
              <w:rPr>
                <w:sz w:val="20"/>
                <w:szCs w:val="20"/>
                <w:lang w:val="en-GB"/>
              </w:rPr>
              <w:t>23</w:t>
            </w:r>
            <w:r w:rsidRPr="00FF279B">
              <w:rPr>
                <w:sz w:val="20"/>
                <w:szCs w:val="20"/>
                <w:lang w:val="en-GB"/>
              </w:rPr>
              <w:t xml:space="preserve"> </w:t>
            </w:r>
            <w:r w:rsidR="005965D7">
              <w:rPr>
                <w:sz w:val="20"/>
                <w:szCs w:val="20"/>
                <w:lang w:val="en-GB"/>
              </w:rPr>
              <w:t>July</w:t>
            </w:r>
            <w:r w:rsidR="00901791" w:rsidRPr="00FF279B">
              <w:rPr>
                <w:sz w:val="20"/>
                <w:szCs w:val="20"/>
                <w:lang w:val="en-GB"/>
              </w:rPr>
              <w:t xml:space="preserve"> 20</w:t>
            </w:r>
            <w:r w:rsidR="005965D7">
              <w:rPr>
                <w:sz w:val="20"/>
                <w:szCs w:val="20"/>
                <w:lang w:val="en-GB"/>
              </w:rPr>
              <w:t>20</w:t>
            </w:r>
            <w:r w:rsidR="006C5C03" w:rsidRPr="00FF279B">
              <w:rPr>
                <w:sz w:val="20"/>
                <w:szCs w:val="20"/>
                <w:lang w:val="en-GB"/>
              </w:rPr>
              <w:br/>
            </w:r>
            <w:r w:rsidR="00901791" w:rsidRPr="00FF279B">
              <w:rPr>
                <w:sz w:val="20"/>
                <w:szCs w:val="20"/>
                <w:lang w:val="en-GB"/>
              </w:rPr>
              <w:t xml:space="preserve"> </w:t>
            </w:r>
            <w:r w:rsidR="00F76034" w:rsidRPr="00FF279B">
              <w:rPr>
                <w:sz w:val="20"/>
                <w:szCs w:val="20"/>
                <w:lang w:val="en-GB"/>
              </w:rPr>
              <w:t xml:space="preserve">agenda item </w:t>
            </w:r>
            <w:r w:rsidR="00BF5C8A">
              <w:rPr>
                <w:sz w:val="20"/>
                <w:szCs w:val="20"/>
                <w:lang w:val="en-GB"/>
              </w:rPr>
              <w:t>1</w:t>
            </w:r>
            <w:r w:rsidR="00C45907" w:rsidRPr="00FF279B">
              <w:rPr>
                <w:sz w:val="20"/>
                <w:szCs w:val="20"/>
                <w:lang w:val="en-GB"/>
              </w:rPr>
              <w:t>2</w:t>
            </w:r>
            <w:r w:rsidR="00F76034" w:rsidRPr="00FF279B">
              <w:rPr>
                <w:sz w:val="20"/>
                <w:szCs w:val="20"/>
                <w:lang w:val="en-GB"/>
              </w:rPr>
              <w:t>)</w:t>
            </w:r>
          </w:p>
        </w:tc>
      </w:tr>
    </w:tbl>
    <w:p w14:paraId="016D2C56" w14:textId="77777777" w:rsidR="00345689" w:rsidRPr="00FF279B" w:rsidRDefault="00345689">
      <w:pPr>
        <w:spacing w:before="240" w:line="240" w:lineRule="atLeast"/>
        <w:ind w:left="142" w:right="26"/>
        <w:jc w:val="center"/>
        <w:rPr>
          <w:b/>
          <w:sz w:val="28"/>
          <w:szCs w:val="28"/>
          <w:lang w:eastAsia="en-US"/>
        </w:rPr>
      </w:pPr>
    </w:p>
    <w:p w14:paraId="544A8754" w14:textId="77777777" w:rsidR="00901791" w:rsidRPr="00FF279B" w:rsidRDefault="00901791">
      <w:pPr>
        <w:spacing w:before="240" w:line="240" w:lineRule="atLeast"/>
        <w:ind w:left="142" w:right="26"/>
        <w:jc w:val="center"/>
        <w:rPr>
          <w:b/>
          <w:sz w:val="28"/>
          <w:szCs w:val="28"/>
          <w:lang w:eastAsia="en-US"/>
        </w:rPr>
      </w:pPr>
    </w:p>
    <w:p w14:paraId="4A36822D" w14:textId="6BC8C182" w:rsidR="00F76034" w:rsidRPr="00FF279B" w:rsidRDefault="00F76034" w:rsidP="00946C96">
      <w:pPr>
        <w:spacing w:line="300" w:lineRule="exact"/>
        <w:ind w:left="1246" w:right="27"/>
        <w:rPr>
          <w:rFonts w:eastAsia="MS Mincho"/>
          <w:b/>
          <w:bCs/>
          <w:sz w:val="28"/>
          <w:szCs w:val="28"/>
          <w:lang w:eastAsia="ja-JP"/>
        </w:rPr>
      </w:pPr>
      <w:r w:rsidRPr="00FF279B">
        <w:rPr>
          <w:b/>
          <w:bCs/>
          <w:sz w:val="28"/>
          <w:szCs w:val="28"/>
        </w:rPr>
        <w:t>Pr</w:t>
      </w:r>
      <w:r w:rsidRPr="00FF279B">
        <w:rPr>
          <w:b/>
          <w:bCs/>
          <w:spacing w:val="1"/>
          <w:sz w:val="28"/>
          <w:szCs w:val="28"/>
        </w:rPr>
        <w:t>o</w:t>
      </w:r>
      <w:r w:rsidRPr="00FF279B">
        <w:rPr>
          <w:b/>
          <w:bCs/>
          <w:sz w:val="28"/>
          <w:szCs w:val="28"/>
        </w:rPr>
        <w:t>pos</w:t>
      </w:r>
      <w:r w:rsidRPr="00FF279B">
        <w:rPr>
          <w:b/>
          <w:bCs/>
          <w:spacing w:val="1"/>
          <w:sz w:val="28"/>
          <w:szCs w:val="28"/>
        </w:rPr>
        <w:t>a</w:t>
      </w:r>
      <w:r w:rsidRPr="00FF279B">
        <w:rPr>
          <w:b/>
          <w:bCs/>
          <w:sz w:val="28"/>
          <w:szCs w:val="28"/>
        </w:rPr>
        <w:t>l</w:t>
      </w:r>
      <w:r w:rsidRPr="00FF279B">
        <w:rPr>
          <w:b/>
          <w:bCs/>
          <w:spacing w:val="1"/>
          <w:sz w:val="28"/>
          <w:szCs w:val="28"/>
        </w:rPr>
        <w:t xml:space="preserve"> </w:t>
      </w:r>
      <w:r w:rsidRPr="00FF279B">
        <w:rPr>
          <w:b/>
          <w:bCs/>
          <w:sz w:val="28"/>
          <w:szCs w:val="28"/>
        </w:rPr>
        <w:t>f</w:t>
      </w:r>
      <w:r w:rsidR="00365E03" w:rsidRPr="00FF279B">
        <w:rPr>
          <w:b/>
          <w:bCs/>
          <w:sz w:val="28"/>
          <w:szCs w:val="28"/>
        </w:rPr>
        <w:t>or</w:t>
      </w:r>
      <w:r w:rsidRPr="00FF279B">
        <w:rPr>
          <w:b/>
          <w:bCs/>
          <w:sz w:val="28"/>
          <w:szCs w:val="28"/>
        </w:rPr>
        <w:t xml:space="preserve"> </w:t>
      </w:r>
      <w:r w:rsidR="00B57025">
        <w:rPr>
          <w:b/>
          <w:bCs/>
          <w:sz w:val="28"/>
          <w:szCs w:val="28"/>
        </w:rPr>
        <w:t xml:space="preserve">the </w:t>
      </w:r>
      <w:r w:rsidR="004B14B3" w:rsidRPr="00FF279B">
        <w:rPr>
          <w:b/>
          <w:bCs/>
          <w:sz w:val="28"/>
          <w:szCs w:val="28"/>
        </w:rPr>
        <w:t>0</w:t>
      </w:r>
      <w:r w:rsidR="00915469">
        <w:rPr>
          <w:b/>
          <w:bCs/>
          <w:sz w:val="28"/>
          <w:szCs w:val="28"/>
        </w:rPr>
        <w:t>4</w:t>
      </w:r>
      <w:r w:rsidR="00946C96" w:rsidRPr="00FF279B">
        <w:rPr>
          <w:b/>
          <w:bCs/>
          <w:sz w:val="28"/>
          <w:szCs w:val="28"/>
        </w:rPr>
        <w:t xml:space="preserve"> </w:t>
      </w:r>
      <w:r w:rsidR="00915469">
        <w:rPr>
          <w:b/>
          <w:bCs/>
          <w:sz w:val="28"/>
          <w:szCs w:val="28"/>
        </w:rPr>
        <w:t>s</w:t>
      </w:r>
      <w:r w:rsidR="00946C96" w:rsidRPr="00FF279B">
        <w:rPr>
          <w:b/>
          <w:bCs/>
          <w:sz w:val="28"/>
          <w:szCs w:val="28"/>
        </w:rPr>
        <w:t>erie</w:t>
      </w:r>
      <w:r w:rsidR="00946C96" w:rsidRPr="00FF279B">
        <w:rPr>
          <w:rFonts w:eastAsia="MS Mincho"/>
          <w:b/>
          <w:bCs/>
          <w:sz w:val="28"/>
          <w:szCs w:val="28"/>
          <w:lang w:eastAsia="ja-JP"/>
        </w:rPr>
        <w:t xml:space="preserve">s </w:t>
      </w:r>
      <w:r w:rsidR="001D2085" w:rsidRPr="00FF279B">
        <w:rPr>
          <w:b/>
          <w:bCs/>
          <w:sz w:val="28"/>
          <w:szCs w:val="28"/>
        </w:rPr>
        <w:t>of amendments</w:t>
      </w:r>
      <w:r w:rsidRPr="00FF279B">
        <w:rPr>
          <w:b/>
          <w:bCs/>
          <w:sz w:val="28"/>
          <w:szCs w:val="28"/>
        </w:rPr>
        <w:t xml:space="preserve"> </w:t>
      </w:r>
      <w:r w:rsidR="00CE5B15">
        <w:rPr>
          <w:b/>
          <w:bCs/>
          <w:sz w:val="28"/>
          <w:szCs w:val="28"/>
        </w:rPr>
        <w:t>t</w:t>
      </w:r>
      <w:r w:rsidRPr="00FF279B">
        <w:rPr>
          <w:b/>
          <w:bCs/>
          <w:sz w:val="28"/>
          <w:szCs w:val="28"/>
        </w:rPr>
        <w:t>o</w:t>
      </w:r>
      <w:r w:rsidRPr="00FF279B">
        <w:rPr>
          <w:b/>
          <w:bCs/>
          <w:spacing w:val="1"/>
          <w:sz w:val="28"/>
          <w:szCs w:val="28"/>
        </w:rPr>
        <w:t xml:space="preserve"> </w:t>
      </w:r>
      <w:r w:rsidR="00CE5B15">
        <w:rPr>
          <w:b/>
          <w:bCs/>
          <w:spacing w:val="1"/>
          <w:sz w:val="28"/>
          <w:szCs w:val="28"/>
        </w:rPr>
        <w:t xml:space="preserve">UN </w:t>
      </w:r>
      <w:r w:rsidRPr="00FF279B">
        <w:rPr>
          <w:b/>
          <w:bCs/>
          <w:sz w:val="28"/>
          <w:szCs w:val="28"/>
        </w:rPr>
        <w:t>Re</w:t>
      </w:r>
      <w:r w:rsidRPr="00FF279B">
        <w:rPr>
          <w:b/>
          <w:bCs/>
          <w:spacing w:val="1"/>
          <w:sz w:val="28"/>
          <w:szCs w:val="28"/>
        </w:rPr>
        <w:t>g</w:t>
      </w:r>
      <w:r w:rsidRPr="00FF279B">
        <w:rPr>
          <w:b/>
          <w:bCs/>
          <w:sz w:val="28"/>
          <w:szCs w:val="28"/>
        </w:rPr>
        <w:t>u</w:t>
      </w:r>
      <w:r w:rsidRPr="00FF279B">
        <w:rPr>
          <w:b/>
          <w:bCs/>
          <w:spacing w:val="1"/>
          <w:sz w:val="28"/>
          <w:szCs w:val="28"/>
        </w:rPr>
        <w:t>la</w:t>
      </w:r>
      <w:r w:rsidRPr="00FF279B">
        <w:rPr>
          <w:b/>
          <w:bCs/>
          <w:sz w:val="28"/>
          <w:szCs w:val="28"/>
        </w:rPr>
        <w:t>ti</w:t>
      </w:r>
      <w:r w:rsidRPr="00FF279B">
        <w:rPr>
          <w:b/>
          <w:bCs/>
          <w:spacing w:val="1"/>
          <w:sz w:val="28"/>
          <w:szCs w:val="28"/>
        </w:rPr>
        <w:t>o</w:t>
      </w:r>
      <w:r w:rsidRPr="00FF279B">
        <w:rPr>
          <w:b/>
          <w:bCs/>
          <w:sz w:val="28"/>
          <w:szCs w:val="28"/>
        </w:rPr>
        <w:t>n N</w:t>
      </w:r>
      <w:r w:rsidRPr="00FF279B">
        <w:rPr>
          <w:b/>
          <w:bCs/>
          <w:spacing w:val="1"/>
          <w:sz w:val="28"/>
          <w:szCs w:val="28"/>
        </w:rPr>
        <w:t>o</w:t>
      </w:r>
      <w:r w:rsidRPr="00FF279B">
        <w:rPr>
          <w:b/>
          <w:bCs/>
          <w:sz w:val="28"/>
          <w:szCs w:val="28"/>
        </w:rPr>
        <w:t>.</w:t>
      </w:r>
      <w:r w:rsidR="00901791" w:rsidRPr="00FF279B">
        <w:rPr>
          <w:b/>
          <w:bCs/>
          <w:spacing w:val="1"/>
          <w:sz w:val="28"/>
          <w:szCs w:val="28"/>
        </w:rPr>
        <w:t xml:space="preserve"> </w:t>
      </w:r>
      <w:r w:rsidR="004B14B3" w:rsidRPr="00FF279B">
        <w:rPr>
          <w:b/>
          <w:bCs/>
          <w:spacing w:val="1"/>
          <w:sz w:val="28"/>
          <w:szCs w:val="28"/>
        </w:rPr>
        <w:t>129</w:t>
      </w:r>
      <w:r w:rsidRPr="00FF279B">
        <w:rPr>
          <w:b/>
          <w:bCs/>
          <w:spacing w:val="1"/>
          <w:sz w:val="28"/>
          <w:szCs w:val="28"/>
        </w:rPr>
        <w:t xml:space="preserve"> </w:t>
      </w:r>
      <w:r w:rsidRPr="00FF279B">
        <w:rPr>
          <w:b/>
          <w:bCs/>
          <w:sz w:val="28"/>
          <w:szCs w:val="28"/>
        </w:rPr>
        <w:t>(</w:t>
      </w:r>
      <w:r w:rsidR="004B14B3" w:rsidRPr="00FF279B">
        <w:rPr>
          <w:b/>
          <w:bCs/>
          <w:sz w:val="28"/>
          <w:szCs w:val="28"/>
        </w:rPr>
        <w:t>Enhanced Child Restraint Systems</w:t>
      </w:r>
      <w:r w:rsidRPr="00FF279B">
        <w:rPr>
          <w:b/>
          <w:bCs/>
          <w:sz w:val="28"/>
          <w:szCs w:val="28"/>
        </w:rPr>
        <w:t>)</w:t>
      </w:r>
    </w:p>
    <w:p w14:paraId="282CC36D" w14:textId="77777777" w:rsidR="00F76034" w:rsidRPr="00FF279B" w:rsidRDefault="00F76034" w:rsidP="00F76034">
      <w:pPr>
        <w:spacing w:before="6" w:line="240" w:lineRule="exact"/>
        <w:ind w:right="27"/>
      </w:pPr>
    </w:p>
    <w:p w14:paraId="58520696" w14:textId="2BAE89BC" w:rsidR="001D2085" w:rsidRPr="00FF279B" w:rsidRDefault="001D2085" w:rsidP="00D62641">
      <w:pPr>
        <w:spacing w:line="250" w:lineRule="auto"/>
        <w:ind w:left="1246" w:right="1192" w:firstLine="569"/>
        <w:jc w:val="both"/>
        <w:rPr>
          <w:sz w:val="20"/>
          <w:szCs w:val="20"/>
        </w:rPr>
      </w:pPr>
      <w:r w:rsidRPr="00FF279B">
        <w:rPr>
          <w:spacing w:val="3"/>
          <w:sz w:val="20"/>
          <w:szCs w:val="20"/>
        </w:rPr>
        <w:t>T</w:t>
      </w:r>
      <w:r w:rsidRPr="00FF279B">
        <w:rPr>
          <w:spacing w:val="1"/>
          <w:sz w:val="20"/>
          <w:szCs w:val="20"/>
        </w:rPr>
        <w:t>he text reproduced below</w:t>
      </w:r>
      <w:r w:rsidR="00EA4CA2" w:rsidRPr="00FF279B">
        <w:rPr>
          <w:spacing w:val="1"/>
          <w:sz w:val="20"/>
          <w:szCs w:val="20"/>
        </w:rPr>
        <w:t xml:space="preserve"> </w:t>
      </w:r>
      <w:r w:rsidR="00CE491D">
        <w:rPr>
          <w:spacing w:val="1"/>
          <w:sz w:val="20"/>
          <w:szCs w:val="20"/>
        </w:rPr>
        <w:t xml:space="preserve">was prepared by the experts from </w:t>
      </w:r>
      <w:r w:rsidR="00013F56">
        <w:rPr>
          <w:spacing w:val="1"/>
          <w:sz w:val="20"/>
          <w:szCs w:val="20"/>
        </w:rPr>
        <w:t>the European Association of Automotive Suppliers (</w:t>
      </w:r>
      <w:r w:rsidR="00CE491D">
        <w:rPr>
          <w:spacing w:val="1"/>
          <w:sz w:val="20"/>
          <w:szCs w:val="20"/>
        </w:rPr>
        <w:t>CLEPA</w:t>
      </w:r>
      <w:r w:rsidR="00013F56">
        <w:rPr>
          <w:spacing w:val="1"/>
          <w:sz w:val="20"/>
          <w:szCs w:val="20"/>
        </w:rPr>
        <w:t>)</w:t>
      </w:r>
      <w:r w:rsidR="00906DE2">
        <w:rPr>
          <w:spacing w:val="1"/>
          <w:sz w:val="20"/>
          <w:szCs w:val="20"/>
        </w:rPr>
        <w:t xml:space="preserve">. It </w:t>
      </w:r>
      <w:r w:rsidR="00A17E20">
        <w:rPr>
          <w:spacing w:val="1"/>
          <w:sz w:val="20"/>
          <w:szCs w:val="20"/>
        </w:rPr>
        <w:t xml:space="preserve">proposes </w:t>
      </w:r>
      <w:r w:rsidR="00906DE2">
        <w:rPr>
          <w:spacing w:val="1"/>
          <w:sz w:val="20"/>
          <w:szCs w:val="20"/>
        </w:rPr>
        <w:t>amend</w:t>
      </w:r>
      <w:r w:rsidR="00A17E20">
        <w:rPr>
          <w:spacing w:val="1"/>
          <w:sz w:val="20"/>
          <w:szCs w:val="20"/>
        </w:rPr>
        <w:t xml:space="preserve">ments to </w:t>
      </w:r>
      <w:r w:rsidR="00A95704">
        <w:rPr>
          <w:color w:val="000000" w:themeColor="text1"/>
          <w:spacing w:val="1"/>
          <w:sz w:val="20"/>
          <w:szCs w:val="20"/>
        </w:rPr>
        <w:t>the injury assessment criteria for frontal and rear impact</w:t>
      </w:r>
      <w:r w:rsidR="00A861CB">
        <w:rPr>
          <w:color w:val="000000" w:themeColor="text1"/>
          <w:spacing w:val="1"/>
          <w:sz w:val="20"/>
          <w:szCs w:val="20"/>
        </w:rPr>
        <w:t xml:space="preserve"> to specify limit values for tension force and flexion moment measured in the upper neck of t</w:t>
      </w:r>
      <w:r w:rsidR="00252A21">
        <w:rPr>
          <w:color w:val="000000" w:themeColor="text1"/>
          <w:spacing w:val="1"/>
          <w:sz w:val="20"/>
          <w:szCs w:val="20"/>
        </w:rPr>
        <w:t>h</w:t>
      </w:r>
      <w:r w:rsidR="00A861CB">
        <w:rPr>
          <w:color w:val="000000" w:themeColor="text1"/>
          <w:spacing w:val="1"/>
          <w:sz w:val="20"/>
          <w:szCs w:val="20"/>
        </w:rPr>
        <w:t>e Q0, Q1 and Q1.5 dummies</w:t>
      </w:r>
      <w:r w:rsidR="00D2405C">
        <w:rPr>
          <w:rFonts w:eastAsia="MS Mincho"/>
          <w:color w:val="000000" w:themeColor="text1"/>
          <w:spacing w:val="1"/>
          <w:sz w:val="20"/>
          <w:szCs w:val="20"/>
          <w:lang w:eastAsia="ja-JP"/>
        </w:rPr>
        <w:t>.</w:t>
      </w:r>
      <w:r w:rsidR="00A17E20" w:rsidRPr="00A17E20">
        <w:rPr>
          <w:spacing w:val="1"/>
          <w:sz w:val="20"/>
          <w:szCs w:val="20"/>
        </w:rPr>
        <w:t xml:space="preserve"> </w:t>
      </w:r>
      <w:r w:rsidR="003E3C68" w:rsidRPr="00FF279B">
        <w:rPr>
          <w:color w:val="000000" w:themeColor="text1"/>
          <w:spacing w:val="1"/>
          <w:sz w:val="20"/>
          <w:szCs w:val="20"/>
        </w:rPr>
        <w:t xml:space="preserve">The modifications to the </w:t>
      </w:r>
      <w:r w:rsidR="00252A21">
        <w:rPr>
          <w:color w:val="000000" w:themeColor="text1"/>
          <w:spacing w:val="1"/>
          <w:sz w:val="20"/>
          <w:szCs w:val="20"/>
        </w:rPr>
        <w:t xml:space="preserve">current text of the regulation are </w:t>
      </w:r>
      <w:r w:rsidR="003E3C68" w:rsidRPr="00FF279B">
        <w:rPr>
          <w:color w:val="000000" w:themeColor="text1"/>
          <w:spacing w:val="1"/>
          <w:sz w:val="20"/>
          <w:szCs w:val="20"/>
        </w:rPr>
        <w:t xml:space="preserve">marked in bold for new </w:t>
      </w:r>
      <w:r w:rsidR="00D53ABD">
        <w:rPr>
          <w:color w:val="000000" w:themeColor="text1"/>
          <w:spacing w:val="1"/>
          <w:sz w:val="20"/>
          <w:szCs w:val="20"/>
        </w:rPr>
        <w:t>or</w:t>
      </w:r>
      <w:r w:rsidR="003E3C68" w:rsidRPr="00FF279B">
        <w:rPr>
          <w:color w:val="000000" w:themeColor="text1"/>
          <w:spacing w:val="1"/>
          <w:sz w:val="20"/>
          <w:szCs w:val="20"/>
        </w:rPr>
        <w:t xml:space="preserve"> strikethrough for deleted characters.</w:t>
      </w:r>
    </w:p>
    <w:p w14:paraId="5DD38819" w14:textId="77777777" w:rsidR="00F76034" w:rsidRPr="00FF279B" w:rsidRDefault="00F76034" w:rsidP="00F76034">
      <w:pPr>
        <w:spacing w:line="200" w:lineRule="exact"/>
        <w:ind w:right="27"/>
        <w:rPr>
          <w:sz w:val="20"/>
          <w:szCs w:val="20"/>
        </w:rPr>
      </w:pPr>
    </w:p>
    <w:p w14:paraId="17191E98" w14:textId="77777777" w:rsidR="00901791" w:rsidRPr="00FF279B" w:rsidRDefault="00901791" w:rsidP="00F76034">
      <w:pPr>
        <w:spacing w:line="200" w:lineRule="exact"/>
        <w:ind w:right="27"/>
        <w:rPr>
          <w:sz w:val="20"/>
          <w:szCs w:val="20"/>
        </w:rPr>
      </w:pPr>
    </w:p>
    <w:p w14:paraId="39B77C32" w14:textId="77777777" w:rsidR="00F76034" w:rsidRPr="00FF279B" w:rsidRDefault="00F76034" w:rsidP="00F76034">
      <w:pPr>
        <w:spacing w:line="200" w:lineRule="exact"/>
        <w:ind w:right="27"/>
        <w:rPr>
          <w:sz w:val="20"/>
          <w:szCs w:val="20"/>
        </w:rPr>
      </w:pPr>
    </w:p>
    <w:p w14:paraId="4F244EDF" w14:textId="77777777" w:rsidR="00F76034" w:rsidRPr="00FF279B" w:rsidRDefault="00F76034" w:rsidP="00365E03">
      <w:pPr>
        <w:tabs>
          <w:tab w:val="left" w:pos="1200"/>
        </w:tabs>
        <w:spacing w:before="24"/>
        <w:ind w:left="639" w:right="27"/>
      </w:pPr>
      <w:r w:rsidRPr="00FF279B">
        <w:rPr>
          <w:b/>
          <w:bCs/>
          <w:spacing w:val="1"/>
          <w:sz w:val="28"/>
          <w:szCs w:val="28"/>
        </w:rPr>
        <w:t>I</w:t>
      </w:r>
      <w:r w:rsidRPr="00FF279B">
        <w:rPr>
          <w:b/>
          <w:bCs/>
          <w:sz w:val="28"/>
          <w:szCs w:val="28"/>
        </w:rPr>
        <w:t>.</w:t>
      </w:r>
      <w:r w:rsidRPr="00FF279B">
        <w:rPr>
          <w:b/>
          <w:bCs/>
          <w:sz w:val="28"/>
          <w:szCs w:val="28"/>
        </w:rPr>
        <w:tab/>
        <w:t>Pr</w:t>
      </w:r>
      <w:r w:rsidRPr="00FF279B">
        <w:rPr>
          <w:b/>
          <w:bCs/>
          <w:spacing w:val="1"/>
          <w:sz w:val="28"/>
          <w:szCs w:val="28"/>
        </w:rPr>
        <w:t>o</w:t>
      </w:r>
      <w:r w:rsidRPr="00FF279B">
        <w:rPr>
          <w:b/>
          <w:bCs/>
          <w:sz w:val="28"/>
          <w:szCs w:val="28"/>
        </w:rPr>
        <w:t>pos</w:t>
      </w:r>
      <w:r w:rsidRPr="00FF279B">
        <w:rPr>
          <w:b/>
          <w:bCs/>
          <w:spacing w:val="1"/>
          <w:sz w:val="28"/>
          <w:szCs w:val="28"/>
        </w:rPr>
        <w:t>a</w:t>
      </w:r>
      <w:r w:rsidRPr="00FF279B">
        <w:rPr>
          <w:b/>
          <w:bCs/>
          <w:sz w:val="28"/>
          <w:szCs w:val="28"/>
        </w:rPr>
        <w:t>l</w:t>
      </w:r>
    </w:p>
    <w:p w14:paraId="7F6A297D" w14:textId="77777777" w:rsidR="004B14B3" w:rsidRPr="00FF279B" w:rsidRDefault="004B14B3" w:rsidP="001D2085">
      <w:pPr>
        <w:spacing w:line="250" w:lineRule="auto"/>
        <w:ind w:left="2160" w:right="540" w:hanging="884"/>
        <w:jc w:val="both"/>
        <w:rPr>
          <w:sz w:val="20"/>
          <w:szCs w:val="20"/>
        </w:rPr>
      </w:pPr>
    </w:p>
    <w:p w14:paraId="26C69E71" w14:textId="0624BFDC" w:rsidR="004B14B3" w:rsidRPr="00FF279B" w:rsidRDefault="00C45907" w:rsidP="004B14B3">
      <w:pPr>
        <w:pStyle w:val="SingleTxtG"/>
        <w:rPr>
          <w:lang w:val="en-GB"/>
        </w:rPr>
      </w:pPr>
      <w:r w:rsidRPr="00FF279B">
        <w:rPr>
          <w:i/>
          <w:lang w:val="en-GB"/>
        </w:rPr>
        <w:t>Paragraph</w:t>
      </w:r>
      <w:r w:rsidRPr="00FF279B">
        <w:rPr>
          <w:rFonts w:eastAsia="MS Mincho"/>
          <w:i/>
          <w:lang w:val="en-GB" w:eastAsia="ja-JP"/>
        </w:rPr>
        <w:t xml:space="preserve"> </w:t>
      </w:r>
      <w:r w:rsidRPr="00FF279B">
        <w:rPr>
          <w:i/>
          <w:lang w:val="en-GB"/>
        </w:rPr>
        <w:t>6.6.4.3.1.</w:t>
      </w:r>
      <w:r w:rsidR="002A7406">
        <w:rPr>
          <w:i/>
          <w:lang w:val="en-GB"/>
        </w:rPr>
        <w:t xml:space="preserve">, Table </w:t>
      </w:r>
      <w:r w:rsidR="005E4A8A" w:rsidRPr="005E4A8A">
        <w:rPr>
          <w:i/>
          <w:lang w:val="en-GB"/>
        </w:rPr>
        <w:t>5</w:t>
      </w:r>
      <w:r w:rsidR="002A7406">
        <w:rPr>
          <w:i/>
          <w:lang w:val="en-GB"/>
        </w:rPr>
        <w:t>,</w:t>
      </w:r>
      <w:r w:rsidR="002A7406" w:rsidRPr="002A7406">
        <w:rPr>
          <w:iCs/>
          <w:lang w:val="en-GB"/>
        </w:rPr>
        <w:t xml:space="preserve"> amend</w:t>
      </w:r>
      <w:r w:rsidR="004B14B3" w:rsidRPr="002A7406">
        <w:rPr>
          <w:iCs/>
          <w:lang w:val="en-GB"/>
        </w:rPr>
        <w:t xml:space="preserve"> </w:t>
      </w:r>
      <w:r w:rsidR="00383D90" w:rsidRPr="00FF279B">
        <w:rPr>
          <w:rFonts w:eastAsia="MS Mincho"/>
          <w:lang w:val="en-GB" w:eastAsia="ja-JP"/>
        </w:rPr>
        <w:t>(insert row)</w:t>
      </w:r>
      <w:r w:rsidR="004B14B3" w:rsidRPr="00FF279B">
        <w:rPr>
          <w:lang w:val="en-GB"/>
        </w:rPr>
        <w:t xml:space="preserve"> to read:</w:t>
      </w:r>
    </w:p>
    <w:p w14:paraId="2CB91C9C" w14:textId="77323D4A" w:rsidR="00C95543" w:rsidRPr="00FF279B" w:rsidRDefault="003E3C68" w:rsidP="00C95543">
      <w:pPr>
        <w:pStyle w:val="para0"/>
      </w:pPr>
      <w:r w:rsidRPr="00FF279B">
        <w:rPr>
          <w:color w:val="000000" w:themeColor="text1"/>
          <w:lang w:eastAsia="ja-JP"/>
        </w:rPr>
        <w:t>"</w:t>
      </w:r>
      <w:r w:rsidR="00C95543" w:rsidRPr="00FF279B">
        <w:t>6.6.4.3.1.</w:t>
      </w:r>
      <w:r w:rsidR="00C95543" w:rsidRPr="00FF279B">
        <w:tab/>
        <w:t xml:space="preserve">Injury assessment criteria for frontal and rear impact as in Table </w:t>
      </w:r>
      <w:r w:rsidR="001F6756">
        <w:t>5</w:t>
      </w:r>
      <w:r w:rsidR="00C95543" w:rsidRPr="00FF279B">
        <w:t>.</w:t>
      </w:r>
    </w:p>
    <w:p w14:paraId="548B520E" w14:textId="67DC3465" w:rsidR="00C95543" w:rsidRPr="00FF279B" w:rsidRDefault="00C95543" w:rsidP="00C95543">
      <w:pPr>
        <w:pStyle w:val="Heading1"/>
        <w:keepLines/>
        <w:suppressAutoHyphens w:val="0"/>
        <w:spacing w:after="120"/>
        <w:ind w:left="567" w:firstLine="567"/>
        <w:rPr>
          <w:rFonts w:eastAsia="MS Mincho"/>
          <w:b w:val="0"/>
          <w:sz w:val="20"/>
          <w:szCs w:val="20"/>
          <w:lang w:val="en-GB" w:eastAsia="ja-JP"/>
        </w:rPr>
      </w:pPr>
      <w:r w:rsidRPr="00FF279B">
        <w:rPr>
          <w:b w:val="0"/>
          <w:sz w:val="20"/>
          <w:szCs w:val="20"/>
          <w:lang w:val="en-GB"/>
        </w:rPr>
        <w:t xml:space="preserve">Table </w:t>
      </w:r>
      <w:r w:rsidR="001F6756">
        <w:rPr>
          <w:b w:val="0"/>
          <w:sz w:val="20"/>
          <w:szCs w:val="20"/>
          <w:lang w:val="en-GB"/>
        </w:rPr>
        <w:t>5</w:t>
      </w:r>
    </w:p>
    <w:tbl>
      <w:tblPr>
        <w:tblW w:w="849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1"/>
        <w:gridCol w:w="1341"/>
        <w:gridCol w:w="597"/>
        <w:gridCol w:w="691"/>
        <w:gridCol w:w="735"/>
        <w:gridCol w:w="735"/>
        <w:gridCol w:w="735"/>
        <w:gridCol w:w="735"/>
        <w:gridCol w:w="735"/>
      </w:tblGrid>
      <w:tr w:rsidR="003E3C68" w:rsidRPr="00FF279B" w14:paraId="31F66941" w14:textId="77777777" w:rsidTr="00C94DE9">
        <w:trPr>
          <w:tblHeader/>
        </w:trPr>
        <w:tc>
          <w:tcPr>
            <w:tcW w:w="2191" w:type="dxa"/>
            <w:tcBorders>
              <w:bottom w:val="single" w:sz="12" w:space="0" w:color="auto"/>
            </w:tcBorders>
            <w:shd w:val="clear" w:color="auto" w:fill="auto"/>
            <w:vAlign w:val="center"/>
          </w:tcPr>
          <w:p w14:paraId="7FD7C490" w14:textId="77777777" w:rsidR="003E3C68" w:rsidRPr="00FF279B" w:rsidRDefault="003E3C68" w:rsidP="009A01EF">
            <w:pPr>
              <w:keepNext/>
              <w:keepLines/>
              <w:suppressAutoHyphens w:val="0"/>
              <w:spacing w:before="80" w:after="80" w:line="200" w:lineRule="exact"/>
              <w:ind w:left="113" w:right="113"/>
              <w:rPr>
                <w:i/>
                <w:sz w:val="16"/>
              </w:rPr>
            </w:pPr>
            <w:bookmarkStart w:id="0" w:name="OLE_LINK21"/>
            <w:bookmarkStart w:id="1" w:name="OLE_LINK22"/>
            <w:r w:rsidRPr="00FF279B">
              <w:rPr>
                <w:i/>
                <w:sz w:val="16"/>
              </w:rPr>
              <w:t>Criterion</w:t>
            </w:r>
          </w:p>
        </w:tc>
        <w:tc>
          <w:tcPr>
            <w:tcW w:w="1341" w:type="dxa"/>
            <w:tcBorders>
              <w:bottom w:val="single" w:sz="12" w:space="0" w:color="auto"/>
            </w:tcBorders>
            <w:shd w:val="clear" w:color="auto" w:fill="auto"/>
            <w:vAlign w:val="center"/>
          </w:tcPr>
          <w:p w14:paraId="139CD495" w14:textId="77777777" w:rsidR="003E3C68" w:rsidRPr="00FF279B" w:rsidRDefault="003E3C68" w:rsidP="009A01EF">
            <w:pPr>
              <w:keepNext/>
              <w:keepLines/>
              <w:suppressAutoHyphens w:val="0"/>
              <w:spacing w:before="80" w:after="80" w:line="200" w:lineRule="exact"/>
              <w:ind w:left="113" w:right="113"/>
              <w:rPr>
                <w:i/>
                <w:sz w:val="16"/>
              </w:rPr>
            </w:pPr>
            <w:r w:rsidRPr="00FF279B">
              <w:rPr>
                <w:i/>
                <w:sz w:val="16"/>
              </w:rPr>
              <w:t>Abbreviation</w:t>
            </w:r>
          </w:p>
        </w:tc>
        <w:tc>
          <w:tcPr>
            <w:tcW w:w="597" w:type="dxa"/>
            <w:tcBorders>
              <w:bottom w:val="single" w:sz="12" w:space="0" w:color="auto"/>
            </w:tcBorders>
            <w:shd w:val="clear" w:color="auto" w:fill="auto"/>
            <w:vAlign w:val="center"/>
          </w:tcPr>
          <w:p w14:paraId="02940CCF"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Unit</w:t>
            </w:r>
          </w:p>
        </w:tc>
        <w:tc>
          <w:tcPr>
            <w:tcW w:w="691" w:type="dxa"/>
            <w:tcBorders>
              <w:bottom w:val="single" w:sz="12" w:space="0" w:color="auto"/>
            </w:tcBorders>
            <w:shd w:val="clear" w:color="auto" w:fill="auto"/>
            <w:vAlign w:val="center"/>
          </w:tcPr>
          <w:p w14:paraId="04BC08EA"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Q0</w:t>
            </w:r>
          </w:p>
        </w:tc>
        <w:tc>
          <w:tcPr>
            <w:tcW w:w="735" w:type="dxa"/>
            <w:tcBorders>
              <w:bottom w:val="single" w:sz="12" w:space="0" w:color="auto"/>
            </w:tcBorders>
            <w:shd w:val="clear" w:color="auto" w:fill="auto"/>
            <w:vAlign w:val="center"/>
          </w:tcPr>
          <w:p w14:paraId="3CAEB6D4"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Q1</w:t>
            </w:r>
          </w:p>
        </w:tc>
        <w:tc>
          <w:tcPr>
            <w:tcW w:w="735" w:type="dxa"/>
            <w:tcBorders>
              <w:bottom w:val="single" w:sz="12" w:space="0" w:color="auto"/>
            </w:tcBorders>
            <w:shd w:val="clear" w:color="auto" w:fill="auto"/>
            <w:vAlign w:val="center"/>
          </w:tcPr>
          <w:p w14:paraId="15A8A7DE"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Q1.5</w:t>
            </w:r>
          </w:p>
        </w:tc>
        <w:tc>
          <w:tcPr>
            <w:tcW w:w="735" w:type="dxa"/>
            <w:tcBorders>
              <w:bottom w:val="single" w:sz="12" w:space="0" w:color="auto"/>
            </w:tcBorders>
            <w:shd w:val="clear" w:color="auto" w:fill="auto"/>
            <w:vAlign w:val="center"/>
          </w:tcPr>
          <w:p w14:paraId="023CB76F"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Q3</w:t>
            </w:r>
          </w:p>
        </w:tc>
        <w:tc>
          <w:tcPr>
            <w:tcW w:w="735" w:type="dxa"/>
            <w:tcBorders>
              <w:bottom w:val="single" w:sz="12" w:space="0" w:color="auto"/>
            </w:tcBorders>
            <w:shd w:val="clear" w:color="auto" w:fill="auto"/>
            <w:vAlign w:val="center"/>
          </w:tcPr>
          <w:p w14:paraId="6E55D13F"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Q6</w:t>
            </w:r>
          </w:p>
        </w:tc>
        <w:tc>
          <w:tcPr>
            <w:tcW w:w="735" w:type="dxa"/>
            <w:tcBorders>
              <w:bottom w:val="single" w:sz="12" w:space="0" w:color="auto"/>
            </w:tcBorders>
            <w:vAlign w:val="center"/>
          </w:tcPr>
          <w:p w14:paraId="6D49595E" w14:textId="77777777" w:rsidR="003E3C68" w:rsidRPr="00FF279B" w:rsidRDefault="003E3C68" w:rsidP="009A01EF">
            <w:pPr>
              <w:keepNext/>
              <w:keepLines/>
              <w:suppressAutoHyphens w:val="0"/>
              <w:spacing w:before="80" w:after="80" w:line="200" w:lineRule="exact"/>
              <w:ind w:left="113" w:right="113"/>
              <w:jc w:val="right"/>
              <w:rPr>
                <w:rFonts w:eastAsia="MS Mincho"/>
                <w:i/>
                <w:sz w:val="16"/>
                <w:lang w:eastAsia="ja-JP"/>
              </w:rPr>
            </w:pPr>
            <w:r w:rsidRPr="00FF279B">
              <w:rPr>
                <w:i/>
                <w:sz w:val="16"/>
              </w:rPr>
              <w:t>Q10</w:t>
            </w:r>
          </w:p>
        </w:tc>
      </w:tr>
      <w:tr w:rsidR="003E3C68" w:rsidRPr="00FF279B" w14:paraId="6EBACD7C" w14:textId="77777777" w:rsidTr="00C94DE9">
        <w:tc>
          <w:tcPr>
            <w:tcW w:w="2191" w:type="dxa"/>
            <w:tcBorders>
              <w:top w:val="single" w:sz="12" w:space="0" w:color="auto"/>
            </w:tcBorders>
            <w:shd w:val="clear" w:color="auto" w:fill="auto"/>
            <w:vAlign w:val="center"/>
          </w:tcPr>
          <w:p w14:paraId="5530B110" w14:textId="77777777" w:rsidR="003E3C68" w:rsidRPr="00FF279B" w:rsidRDefault="003E3C68" w:rsidP="009A01EF">
            <w:pPr>
              <w:keepNext/>
              <w:keepLines/>
              <w:suppressAutoHyphens w:val="0"/>
              <w:spacing w:before="40" w:after="40" w:line="220" w:lineRule="exact"/>
              <w:ind w:left="57"/>
              <w:rPr>
                <w:sz w:val="18"/>
                <w:szCs w:val="18"/>
              </w:rPr>
            </w:pPr>
            <w:r w:rsidRPr="00FF279B">
              <w:rPr>
                <w:sz w:val="18"/>
                <w:szCs w:val="18"/>
              </w:rPr>
              <w:t>Head performance criterion (only in case of contact during in-vehicle testing)</w:t>
            </w:r>
          </w:p>
        </w:tc>
        <w:tc>
          <w:tcPr>
            <w:tcW w:w="1341" w:type="dxa"/>
            <w:tcBorders>
              <w:top w:val="single" w:sz="12" w:space="0" w:color="auto"/>
            </w:tcBorders>
            <w:shd w:val="clear" w:color="auto" w:fill="auto"/>
            <w:vAlign w:val="center"/>
          </w:tcPr>
          <w:p w14:paraId="48059378" w14:textId="77777777"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HPC* (15)</w:t>
            </w:r>
          </w:p>
        </w:tc>
        <w:tc>
          <w:tcPr>
            <w:tcW w:w="597" w:type="dxa"/>
            <w:tcBorders>
              <w:top w:val="single" w:sz="12" w:space="0" w:color="auto"/>
            </w:tcBorders>
            <w:shd w:val="clear" w:color="auto" w:fill="auto"/>
            <w:vAlign w:val="center"/>
          </w:tcPr>
          <w:p w14:paraId="18F74893" w14:textId="77777777" w:rsidR="003E3C68" w:rsidRPr="00FF279B" w:rsidRDefault="003E3C68" w:rsidP="009A01EF">
            <w:pPr>
              <w:keepNext/>
              <w:keepLines/>
              <w:suppressAutoHyphens w:val="0"/>
              <w:spacing w:before="40" w:after="40" w:line="220" w:lineRule="exact"/>
              <w:ind w:right="113"/>
              <w:jc w:val="right"/>
              <w:rPr>
                <w:sz w:val="18"/>
                <w:szCs w:val="18"/>
              </w:rPr>
            </w:pPr>
          </w:p>
        </w:tc>
        <w:tc>
          <w:tcPr>
            <w:tcW w:w="691" w:type="dxa"/>
            <w:tcBorders>
              <w:top w:val="single" w:sz="12" w:space="0" w:color="auto"/>
            </w:tcBorders>
            <w:shd w:val="clear" w:color="auto" w:fill="auto"/>
            <w:vAlign w:val="center"/>
          </w:tcPr>
          <w:p w14:paraId="61A7EB0B"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600</w:t>
            </w:r>
          </w:p>
        </w:tc>
        <w:tc>
          <w:tcPr>
            <w:tcW w:w="735" w:type="dxa"/>
            <w:tcBorders>
              <w:top w:val="single" w:sz="12" w:space="0" w:color="auto"/>
            </w:tcBorders>
            <w:shd w:val="clear" w:color="auto" w:fill="auto"/>
            <w:vAlign w:val="center"/>
          </w:tcPr>
          <w:p w14:paraId="01F0F551"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600</w:t>
            </w:r>
          </w:p>
        </w:tc>
        <w:tc>
          <w:tcPr>
            <w:tcW w:w="735" w:type="dxa"/>
            <w:tcBorders>
              <w:top w:val="single" w:sz="12" w:space="0" w:color="auto"/>
            </w:tcBorders>
            <w:shd w:val="clear" w:color="auto" w:fill="auto"/>
            <w:vAlign w:val="center"/>
          </w:tcPr>
          <w:p w14:paraId="13FFE29F"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600</w:t>
            </w:r>
          </w:p>
        </w:tc>
        <w:tc>
          <w:tcPr>
            <w:tcW w:w="735" w:type="dxa"/>
            <w:tcBorders>
              <w:top w:val="single" w:sz="12" w:space="0" w:color="auto"/>
            </w:tcBorders>
            <w:shd w:val="clear" w:color="auto" w:fill="auto"/>
            <w:vAlign w:val="center"/>
          </w:tcPr>
          <w:p w14:paraId="5AA59819"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800</w:t>
            </w:r>
          </w:p>
        </w:tc>
        <w:tc>
          <w:tcPr>
            <w:tcW w:w="735" w:type="dxa"/>
            <w:tcBorders>
              <w:top w:val="single" w:sz="12" w:space="0" w:color="auto"/>
            </w:tcBorders>
            <w:shd w:val="clear" w:color="auto" w:fill="auto"/>
            <w:vAlign w:val="center"/>
          </w:tcPr>
          <w:p w14:paraId="1DC8D99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800</w:t>
            </w:r>
          </w:p>
        </w:tc>
        <w:tc>
          <w:tcPr>
            <w:tcW w:w="735" w:type="dxa"/>
            <w:tcBorders>
              <w:top w:val="single" w:sz="12" w:space="0" w:color="auto"/>
            </w:tcBorders>
            <w:vAlign w:val="center"/>
          </w:tcPr>
          <w:p w14:paraId="3D513068"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800</w:t>
            </w:r>
          </w:p>
        </w:tc>
      </w:tr>
      <w:tr w:rsidR="003E3C68" w:rsidRPr="00FF279B" w14:paraId="00972CC0" w14:textId="77777777" w:rsidTr="00C94DE9">
        <w:tc>
          <w:tcPr>
            <w:tcW w:w="2191" w:type="dxa"/>
            <w:shd w:val="clear" w:color="auto" w:fill="auto"/>
            <w:vAlign w:val="center"/>
          </w:tcPr>
          <w:p w14:paraId="0F6A07BC" w14:textId="77777777" w:rsidR="003E3C68" w:rsidRPr="00FF279B" w:rsidRDefault="003E3C68" w:rsidP="009A01EF">
            <w:pPr>
              <w:keepNext/>
              <w:keepLines/>
              <w:suppressAutoHyphens w:val="0"/>
              <w:spacing w:before="40" w:after="40" w:line="220" w:lineRule="exact"/>
              <w:ind w:left="57"/>
              <w:rPr>
                <w:sz w:val="18"/>
                <w:szCs w:val="18"/>
              </w:rPr>
            </w:pPr>
            <w:r w:rsidRPr="00FF279B">
              <w:rPr>
                <w:sz w:val="18"/>
                <w:szCs w:val="18"/>
              </w:rPr>
              <w:t>Head acceleration 3 ms</w:t>
            </w:r>
          </w:p>
        </w:tc>
        <w:tc>
          <w:tcPr>
            <w:tcW w:w="1341" w:type="dxa"/>
            <w:shd w:val="clear" w:color="auto" w:fill="auto"/>
            <w:vAlign w:val="center"/>
          </w:tcPr>
          <w:p w14:paraId="71B76A2C" w14:textId="37AD0F89"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A head Cum</w:t>
            </w:r>
            <w:r w:rsidR="00FF279B">
              <w:rPr>
                <w:sz w:val="18"/>
                <w:szCs w:val="18"/>
              </w:rPr>
              <w:t xml:space="preserve"> </w:t>
            </w:r>
            <w:r w:rsidRPr="00FF279B">
              <w:rPr>
                <w:sz w:val="18"/>
                <w:szCs w:val="18"/>
              </w:rPr>
              <w:t>3 ms **</w:t>
            </w:r>
            <w:r w:rsidRPr="00613948">
              <w:rPr>
                <w:sz w:val="18"/>
                <w:szCs w:val="18"/>
              </w:rPr>
              <w:t>*</w:t>
            </w:r>
          </w:p>
        </w:tc>
        <w:tc>
          <w:tcPr>
            <w:tcW w:w="597" w:type="dxa"/>
            <w:shd w:val="clear" w:color="auto" w:fill="auto"/>
            <w:vAlign w:val="center"/>
          </w:tcPr>
          <w:p w14:paraId="247100A3"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g</w:t>
            </w:r>
          </w:p>
        </w:tc>
        <w:tc>
          <w:tcPr>
            <w:tcW w:w="691" w:type="dxa"/>
            <w:shd w:val="clear" w:color="auto" w:fill="auto"/>
            <w:vAlign w:val="center"/>
          </w:tcPr>
          <w:p w14:paraId="1E32415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75</w:t>
            </w:r>
          </w:p>
        </w:tc>
        <w:tc>
          <w:tcPr>
            <w:tcW w:w="735" w:type="dxa"/>
            <w:shd w:val="clear" w:color="auto" w:fill="auto"/>
            <w:vAlign w:val="center"/>
          </w:tcPr>
          <w:p w14:paraId="09023F97"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75</w:t>
            </w:r>
          </w:p>
        </w:tc>
        <w:tc>
          <w:tcPr>
            <w:tcW w:w="735" w:type="dxa"/>
            <w:shd w:val="clear" w:color="auto" w:fill="auto"/>
            <w:vAlign w:val="center"/>
          </w:tcPr>
          <w:p w14:paraId="364E3D2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75</w:t>
            </w:r>
          </w:p>
        </w:tc>
        <w:tc>
          <w:tcPr>
            <w:tcW w:w="735" w:type="dxa"/>
            <w:shd w:val="clear" w:color="auto" w:fill="auto"/>
            <w:vAlign w:val="center"/>
          </w:tcPr>
          <w:p w14:paraId="728DBF76"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w:t>
            </w:r>
          </w:p>
        </w:tc>
        <w:tc>
          <w:tcPr>
            <w:tcW w:w="735" w:type="dxa"/>
            <w:shd w:val="clear" w:color="auto" w:fill="auto"/>
            <w:vAlign w:val="center"/>
          </w:tcPr>
          <w:p w14:paraId="42F70316"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w:t>
            </w:r>
          </w:p>
        </w:tc>
        <w:tc>
          <w:tcPr>
            <w:tcW w:w="735" w:type="dxa"/>
            <w:vAlign w:val="center"/>
          </w:tcPr>
          <w:p w14:paraId="193E2827"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w:t>
            </w:r>
          </w:p>
        </w:tc>
      </w:tr>
      <w:tr w:rsidR="00CF71D0" w:rsidRPr="00FF279B" w14:paraId="34066620" w14:textId="77777777" w:rsidTr="00FC74C4">
        <w:tc>
          <w:tcPr>
            <w:tcW w:w="2191" w:type="dxa"/>
            <w:shd w:val="clear" w:color="auto" w:fill="auto"/>
            <w:vAlign w:val="center"/>
          </w:tcPr>
          <w:p w14:paraId="429C674A" w14:textId="4F7F334C" w:rsidR="00CF71D0" w:rsidRPr="00FF279B" w:rsidRDefault="00CF71D0" w:rsidP="00FF279B">
            <w:pPr>
              <w:keepNext/>
              <w:keepLines/>
              <w:suppressAutoHyphens w:val="0"/>
              <w:spacing w:before="40" w:after="40" w:line="220" w:lineRule="exact"/>
              <w:ind w:left="57"/>
              <w:rPr>
                <w:sz w:val="18"/>
                <w:szCs w:val="18"/>
              </w:rPr>
            </w:pPr>
            <w:r w:rsidRPr="00FF279B">
              <w:rPr>
                <w:sz w:val="18"/>
                <w:szCs w:val="18"/>
              </w:rPr>
              <w:t xml:space="preserve">Upper neck tension </w:t>
            </w:r>
            <w:r>
              <w:rPr>
                <w:sz w:val="18"/>
                <w:szCs w:val="18"/>
              </w:rPr>
              <w:t>f</w:t>
            </w:r>
            <w:r w:rsidRPr="00FF279B">
              <w:rPr>
                <w:sz w:val="18"/>
                <w:szCs w:val="18"/>
              </w:rPr>
              <w:t>orce</w:t>
            </w:r>
          </w:p>
        </w:tc>
        <w:tc>
          <w:tcPr>
            <w:tcW w:w="1341" w:type="dxa"/>
            <w:shd w:val="clear" w:color="auto" w:fill="auto"/>
            <w:vAlign w:val="center"/>
          </w:tcPr>
          <w:p w14:paraId="05335BCD" w14:textId="77777777" w:rsidR="00CF71D0" w:rsidRPr="00FF279B" w:rsidRDefault="00CF71D0" w:rsidP="009A01EF">
            <w:pPr>
              <w:keepNext/>
              <w:keepLines/>
              <w:suppressAutoHyphens w:val="0"/>
              <w:spacing w:before="40" w:after="40" w:line="220" w:lineRule="exact"/>
              <w:jc w:val="center"/>
              <w:rPr>
                <w:sz w:val="18"/>
                <w:szCs w:val="18"/>
              </w:rPr>
            </w:pPr>
            <w:r w:rsidRPr="00FF279B">
              <w:rPr>
                <w:sz w:val="18"/>
                <w:szCs w:val="18"/>
              </w:rPr>
              <w:t>Fz</w:t>
            </w:r>
          </w:p>
        </w:tc>
        <w:tc>
          <w:tcPr>
            <w:tcW w:w="597" w:type="dxa"/>
            <w:shd w:val="clear" w:color="auto" w:fill="auto"/>
            <w:vAlign w:val="center"/>
          </w:tcPr>
          <w:p w14:paraId="1E558537" w14:textId="77777777" w:rsidR="00CF71D0" w:rsidRPr="00FF279B" w:rsidRDefault="00CF71D0" w:rsidP="009A01EF">
            <w:pPr>
              <w:keepNext/>
              <w:keepLines/>
              <w:suppressAutoHyphens w:val="0"/>
              <w:spacing w:before="40" w:after="40" w:line="220" w:lineRule="exact"/>
              <w:ind w:right="113"/>
              <w:jc w:val="right"/>
              <w:rPr>
                <w:sz w:val="18"/>
                <w:szCs w:val="18"/>
              </w:rPr>
            </w:pPr>
            <w:r w:rsidRPr="00FF279B">
              <w:rPr>
                <w:sz w:val="18"/>
                <w:szCs w:val="18"/>
              </w:rPr>
              <w:t>N</w:t>
            </w:r>
          </w:p>
        </w:tc>
        <w:tc>
          <w:tcPr>
            <w:tcW w:w="691" w:type="dxa"/>
            <w:shd w:val="clear" w:color="auto" w:fill="auto"/>
            <w:vAlign w:val="center"/>
          </w:tcPr>
          <w:p w14:paraId="06907892" w14:textId="101290C2" w:rsidR="00CF71D0" w:rsidRPr="00E90917" w:rsidRDefault="00CF71D0" w:rsidP="00FF279B">
            <w:pPr>
              <w:keepNext/>
              <w:keepLines/>
              <w:suppressAutoHyphens w:val="0"/>
              <w:spacing w:before="40" w:after="40" w:line="220" w:lineRule="exact"/>
              <w:ind w:right="113"/>
              <w:jc w:val="right"/>
              <w:rPr>
                <w:b/>
                <w:bCs/>
                <w:sz w:val="18"/>
                <w:szCs w:val="18"/>
              </w:rPr>
            </w:pPr>
            <w:r w:rsidRPr="00E90917">
              <w:rPr>
                <w:b/>
                <w:bCs/>
                <w:sz w:val="18"/>
                <w:szCs w:val="18"/>
              </w:rPr>
              <w:t>[700]</w:t>
            </w:r>
          </w:p>
        </w:tc>
        <w:tc>
          <w:tcPr>
            <w:tcW w:w="735" w:type="dxa"/>
            <w:shd w:val="clear" w:color="auto" w:fill="auto"/>
            <w:vAlign w:val="center"/>
          </w:tcPr>
          <w:p w14:paraId="6F6E349B" w14:textId="26B886A8" w:rsidR="00CF71D0" w:rsidRPr="009551A4" w:rsidRDefault="00CF71D0" w:rsidP="00FF279B">
            <w:pPr>
              <w:keepNext/>
              <w:keepLines/>
              <w:suppressAutoHyphens w:val="0"/>
              <w:spacing w:before="40" w:after="40" w:line="220" w:lineRule="exact"/>
              <w:ind w:right="113"/>
              <w:jc w:val="right"/>
              <w:rPr>
                <w:b/>
                <w:bCs/>
                <w:sz w:val="18"/>
                <w:szCs w:val="18"/>
              </w:rPr>
            </w:pPr>
            <w:r w:rsidRPr="009551A4">
              <w:rPr>
                <w:b/>
                <w:bCs/>
                <w:sz w:val="18"/>
                <w:szCs w:val="18"/>
              </w:rPr>
              <w:t>[950]</w:t>
            </w:r>
          </w:p>
        </w:tc>
        <w:tc>
          <w:tcPr>
            <w:tcW w:w="735" w:type="dxa"/>
            <w:shd w:val="clear" w:color="auto" w:fill="auto"/>
            <w:vAlign w:val="center"/>
          </w:tcPr>
          <w:p w14:paraId="71E507A8" w14:textId="4ADEE02B" w:rsidR="00CF71D0" w:rsidRPr="009551A4" w:rsidRDefault="00CF71D0" w:rsidP="009551A4">
            <w:pPr>
              <w:keepNext/>
              <w:keepLines/>
              <w:suppressAutoHyphens w:val="0"/>
              <w:spacing w:before="40" w:after="40" w:line="220" w:lineRule="exact"/>
              <w:ind w:right="113"/>
              <w:jc w:val="right"/>
              <w:rPr>
                <w:b/>
                <w:bCs/>
                <w:sz w:val="18"/>
                <w:szCs w:val="18"/>
              </w:rPr>
            </w:pPr>
            <w:r w:rsidRPr="009551A4">
              <w:rPr>
                <w:b/>
                <w:bCs/>
                <w:sz w:val="18"/>
                <w:szCs w:val="18"/>
              </w:rPr>
              <w:t>[2300N]</w:t>
            </w:r>
          </w:p>
        </w:tc>
        <w:tc>
          <w:tcPr>
            <w:tcW w:w="2205" w:type="dxa"/>
            <w:gridSpan w:val="3"/>
            <w:shd w:val="clear" w:color="auto" w:fill="auto"/>
            <w:vAlign w:val="center"/>
          </w:tcPr>
          <w:p w14:paraId="40B327B0" w14:textId="79E774F4" w:rsidR="00CF71D0" w:rsidRPr="00FF279B" w:rsidRDefault="00CF71D0" w:rsidP="009A01EF">
            <w:pPr>
              <w:keepNext/>
              <w:keepLines/>
              <w:suppressAutoHyphens w:val="0"/>
              <w:spacing w:before="40" w:after="40" w:line="220" w:lineRule="exact"/>
              <w:ind w:right="113"/>
              <w:jc w:val="right"/>
              <w:rPr>
                <w:sz w:val="18"/>
                <w:szCs w:val="18"/>
              </w:rPr>
            </w:pPr>
            <w:r w:rsidRPr="00CF71D0">
              <w:rPr>
                <w:sz w:val="18"/>
                <w:szCs w:val="18"/>
              </w:rPr>
              <w:t>For monitoring purpose</w:t>
            </w:r>
            <w:r w:rsidR="001205CF">
              <w:rPr>
                <w:sz w:val="18"/>
                <w:szCs w:val="18"/>
              </w:rPr>
              <w:t>s</w:t>
            </w:r>
            <w:r w:rsidRPr="00CF71D0">
              <w:rPr>
                <w:sz w:val="18"/>
                <w:szCs w:val="18"/>
              </w:rPr>
              <w:t xml:space="preserve"> only*</w:t>
            </w:r>
            <w:r w:rsidRPr="00DE1ED0">
              <w:rPr>
                <w:sz w:val="18"/>
                <w:szCs w:val="18"/>
              </w:rPr>
              <w:t>*</w:t>
            </w:r>
          </w:p>
        </w:tc>
      </w:tr>
      <w:tr w:rsidR="00F66474" w:rsidRPr="00FF279B" w14:paraId="0C7F2268" w14:textId="77777777" w:rsidTr="00C94DE9">
        <w:tc>
          <w:tcPr>
            <w:tcW w:w="2191" w:type="dxa"/>
            <w:shd w:val="clear" w:color="auto" w:fill="auto"/>
            <w:vAlign w:val="center"/>
          </w:tcPr>
          <w:p w14:paraId="7488B5A2" w14:textId="77777777" w:rsidR="00F66474" w:rsidRPr="00FF279B" w:rsidRDefault="00F66474" w:rsidP="009A01EF">
            <w:pPr>
              <w:keepNext/>
              <w:keepLines/>
              <w:suppressAutoHyphens w:val="0"/>
              <w:spacing w:before="40" w:after="40" w:line="220" w:lineRule="exact"/>
              <w:ind w:left="57"/>
              <w:rPr>
                <w:sz w:val="18"/>
                <w:szCs w:val="18"/>
              </w:rPr>
            </w:pPr>
            <w:r w:rsidRPr="00FF279B">
              <w:rPr>
                <w:sz w:val="18"/>
                <w:szCs w:val="18"/>
              </w:rPr>
              <w:t>Upper neck flexion moment</w:t>
            </w:r>
          </w:p>
        </w:tc>
        <w:tc>
          <w:tcPr>
            <w:tcW w:w="1341" w:type="dxa"/>
            <w:shd w:val="clear" w:color="auto" w:fill="auto"/>
            <w:vAlign w:val="center"/>
          </w:tcPr>
          <w:p w14:paraId="3BAD0A27" w14:textId="77777777" w:rsidR="00F66474" w:rsidRPr="00FF279B" w:rsidRDefault="00F66474" w:rsidP="009A01EF">
            <w:pPr>
              <w:keepNext/>
              <w:keepLines/>
              <w:suppressAutoHyphens w:val="0"/>
              <w:spacing w:before="40" w:after="40" w:line="220" w:lineRule="exact"/>
              <w:jc w:val="center"/>
              <w:rPr>
                <w:sz w:val="18"/>
                <w:szCs w:val="18"/>
              </w:rPr>
            </w:pPr>
            <w:r w:rsidRPr="00FF279B">
              <w:rPr>
                <w:sz w:val="18"/>
                <w:szCs w:val="18"/>
              </w:rPr>
              <w:t>My</w:t>
            </w:r>
          </w:p>
        </w:tc>
        <w:tc>
          <w:tcPr>
            <w:tcW w:w="597" w:type="dxa"/>
            <w:shd w:val="clear" w:color="auto" w:fill="auto"/>
            <w:vAlign w:val="center"/>
          </w:tcPr>
          <w:p w14:paraId="786B4F35" w14:textId="77777777" w:rsidR="00F66474" w:rsidRPr="00FF279B" w:rsidRDefault="00F66474" w:rsidP="009A01EF">
            <w:pPr>
              <w:keepNext/>
              <w:keepLines/>
              <w:suppressAutoHyphens w:val="0"/>
              <w:spacing w:before="40" w:after="40" w:line="220" w:lineRule="exact"/>
              <w:ind w:right="113"/>
              <w:jc w:val="right"/>
              <w:rPr>
                <w:sz w:val="18"/>
                <w:szCs w:val="18"/>
              </w:rPr>
            </w:pPr>
            <w:r w:rsidRPr="00FF279B">
              <w:rPr>
                <w:sz w:val="18"/>
                <w:szCs w:val="18"/>
              </w:rPr>
              <w:t>Nm</w:t>
            </w:r>
          </w:p>
        </w:tc>
        <w:tc>
          <w:tcPr>
            <w:tcW w:w="691" w:type="dxa"/>
            <w:shd w:val="clear" w:color="auto" w:fill="auto"/>
            <w:vAlign w:val="center"/>
          </w:tcPr>
          <w:p w14:paraId="3525F178" w14:textId="12B05737" w:rsidR="00F66474" w:rsidRPr="00F26F21" w:rsidRDefault="00F26F21" w:rsidP="009A01EF">
            <w:pPr>
              <w:keepNext/>
              <w:keepLines/>
              <w:suppressAutoHyphens w:val="0"/>
              <w:spacing w:before="40" w:after="40" w:line="220" w:lineRule="exact"/>
              <w:ind w:right="113"/>
              <w:jc w:val="right"/>
              <w:rPr>
                <w:b/>
                <w:bCs/>
                <w:sz w:val="18"/>
                <w:szCs w:val="18"/>
              </w:rPr>
            </w:pPr>
            <w:r w:rsidRPr="00F26F21">
              <w:rPr>
                <w:b/>
                <w:bCs/>
                <w:sz w:val="18"/>
                <w:szCs w:val="18"/>
              </w:rPr>
              <w:t>[10]</w:t>
            </w:r>
          </w:p>
        </w:tc>
        <w:tc>
          <w:tcPr>
            <w:tcW w:w="735" w:type="dxa"/>
            <w:shd w:val="clear" w:color="auto" w:fill="auto"/>
            <w:vAlign w:val="center"/>
          </w:tcPr>
          <w:p w14:paraId="0BAD5ADE" w14:textId="4FE0D1B3" w:rsidR="00F66474" w:rsidRPr="00F26F21" w:rsidRDefault="00F26F21" w:rsidP="009A01EF">
            <w:pPr>
              <w:keepNext/>
              <w:keepLines/>
              <w:suppressAutoHyphens w:val="0"/>
              <w:spacing w:before="40" w:after="40" w:line="220" w:lineRule="exact"/>
              <w:ind w:right="113"/>
              <w:jc w:val="right"/>
              <w:rPr>
                <w:b/>
                <w:bCs/>
                <w:sz w:val="18"/>
                <w:szCs w:val="18"/>
              </w:rPr>
            </w:pPr>
            <w:r w:rsidRPr="00F26F21">
              <w:rPr>
                <w:b/>
                <w:bCs/>
                <w:sz w:val="18"/>
                <w:szCs w:val="18"/>
              </w:rPr>
              <w:t>[15]</w:t>
            </w:r>
          </w:p>
        </w:tc>
        <w:tc>
          <w:tcPr>
            <w:tcW w:w="735" w:type="dxa"/>
            <w:shd w:val="clear" w:color="auto" w:fill="auto"/>
            <w:vAlign w:val="center"/>
          </w:tcPr>
          <w:p w14:paraId="1483BB10" w14:textId="2F5EDE3B" w:rsidR="00F66474" w:rsidRPr="00F26F21" w:rsidRDefault="00F26F21" w:rsidP="009A01EF">
            <w:pPr>
              <w:keepNext/>
              <w:keepLines/>
              <w:suppressAutoHyphens w:val="0"/>
              <w:spacing w:before="40" w:after="40" w:line="220" w:lineRule="exact"/>
              <w:ind w:right="113"/>
              <w:jc w:val="right"/>
              <w:rPr>
                <w:b/>
                <w:bCs/>
                <w:sz w:val="18"/>
                <w:szCs w:val="18"/>
              </w:rPr>
            </w:pPr>
            <w:r w:rsidRPr="00F26F21">
              <w:rPr>
                <w:b/>
                <w:bCs/>
                <w:sz w:val="18"/>
                <w:szCs w:val="18"/>
              </w:rPr>
              <w:t>[30]</w:t>
            </w:r>
          </w:p>
        </w:tc>
        <w:tc>
          <w:tcPr>
            <w:tcW w:w="735" w:type="dxa"/>
            <w:shd w:val="clear" w:color="auto" w:fill="auto"/>
            <w:vAlign w:val="center"/>
          </w:tcPr>
          <w:p w14:paraId="1CAC0212" w14:textId="77777777" w:rsidR="00F66474" w:rsidRPr="00FF279B" w:rsidRDefault="00F66474" w:rsidP="009A01EF">
            <w:pPr>
              <w:keepNext/>
              <w:keepLines/>
              <w:suppressAutoHyphens w:val="0"/>
              <w:spacing w:before="40" w:after="40" w:line="220" w:lineRule="exact"/>
              <w:ind w:right="113"/>
              <w:jc w:val="right"/>
              <w:rPr>
                <w:sz w:val="18"/>
                <w:szCs w:val="18"/>
              </w:rPr>
            </w:pPr>
          </w:p>
        </w:tc>
        <w:tc>
          <w:tcPr>
            <w:tcW w:w="735" w:type="dxa"/>
            <w:shd w:val="clear" w:color="auto" w:fill="auto"/>
            <w:vAlign w:val="center"/>
          </w:tcPr>
          <w:p w14:paraId="47CAAAAD" w14:textId="343A218D" w:rsidR="00F66474" w:rsidRPr="00FF279B" w:rsidRDefault="00F66474" w:rsidP="009A01EF">
            <w:pPr>
              <w:keepNext/>
              <w:keepLines/>
              <w:suppressAutoHyphens w:val="0"/>
              <w:spacing w:before="40" w:after="40" w:line="220" w:lineRule="exact"/>
              <w:ind w:right="113"/>
              <w:jc w:val="right"/>
              <w:rPr>
                <w:sz w:val="18"/>
                <w:szCs w:val="18"/>
              </w:rPr>
            </w:pPr>
          </w:p>
        </w:tc>
        <w:tc>
          <w:tcPr>
            <w:tcW w:w="735" w:type="dxa"/>
            <w:vAlign w:val="center"/>
          </w:tcPr>
          <w:p w14:paraId="45028397" w14:textId="77777777" w:rsidR="00F66474" w:rsidRPr="00FF279B" w:rsidRDefault="00F66474" w:rsidP="009A01EF">
            <w:pPr>
              <w:keepNext/>
              <w:keepLines/>
              <w:suppressAutoHyphens w:val="0"/>
              <w:spacing w:before="40" w:after="40" w:line="220" w:lineRule="exact"/>
              <w:ind w:right="113"/>
              <w:jc w:val="right"/>
              <w:rPr>
                <w:sz w:val="18"/>
                <w:szCs w:val="18"/>
              </w:rPr>
            </w:pPr>
          </w:p>
        </w:tc>
      </w:tr>
      <w:tr w:rsidR="003E3C68" w:rsidRPr="00FF279B" w14:paraId="2C546F4D" w14:textId="77777777" w:rsidTr="00C94DE9">
        <w:tc>
          <w:tcPr>
            <w:tcW w:w="2191" w:type="dxa"/>
            <w:shd w:val="clear" w:color="auto" w:fill="auto"/>
            <w:vAlign w:val="center"/>
          </w:tcPr>
          <w:p w14:paraId="323950BC" w14:textId="77777777" w:rsidR="003E3C68" w:rsidRPr="00FF279B" w:rsidRDefault="003E3C68" w:rsidP="009A01EF">
            <w:pPr>
              <w:keepNext/>
              <w:keepLines/>
              <w:suppressAutoHyphens w:val="0"/>
              <w:spacing w:before="40" w:after="40" w:line="220" w:lineRule="exact"/>
              <w:ind w:left="57"/>
              <w:rPr>
                <w:sz w:val="18"/>
                <w:szCs w:val="18"/>
              </w:rPr>
            </w:pPr>
            <w:r w:rsidRPr="00FF279B">
              <w:rPr>
                <w:sz w:val="18"/>
                <w:szCs w:val="18"/>
              </w:rPr>
              <w:t>Chest acceleration 3 ms</w:t>
            </w:r>
          </w:p>
        </w:tc>
        <w:tc>
          <w:tcPr>
            <w:tcW w:w="1341" w:type="dxa"/>
            <w:shd w:val="clear" w:color="auto" w:fill="auto"/>
            <w:vAlign w:val="center"/>
          </w:tcPr>
          <w:p w14:paraId="5BDB17A2" w14:textId="77777777"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A chest Cum 3 ms **</w:t>
            </w:r>
            <w:r w:rsidRPr="00FD5C07">
              <w:rPr>
                <w:strike/>
                <w:sz w:val="18"/>
                <w:szCs w:val="18"/>
              </w:rPr>
              <w:t>*</w:t>
            </w:r>
          </w:p>
        </w:tc>
        <w:tc>
          <w:tcPr>
            <w:tcW w:w="597" w:type="dxa"/>
            <w:shd w:val="clear" w:color="auto" w:fill="auto"/>
            <w:vAlign w:val="center"/>
          </w:tcPr>
          <w:p w14:paraId="7F268BCC"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g</w:t>
            </w:r>
          </w:p>
        </w:tc>
        <w:tc>
          <w:tcPr>
            <w:tcW w:w="691" w:type="dxa"/>
            <w:shd w:val="clear" w:color="auto" w:fill="auto"/>
            <w:vAlign w:val="center"/>
          </w:tcPr>
          <w:p w14:paraId="04CE0B2C"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6F8F4669"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668D2985"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507ECB6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2B4EF4F5"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vAlign w:val="center"/>
          </w:tcPr>
          <w:p w14:paraId="0F18251C"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r>
      <w:tr w:rsidR="003E3C68" w:rsidRPr="00FF279B" w14:paraId="005F515A" w14:textId="77777777" w:rsidTr="00C94DE9">
        <w:tc>
          <w:tcPr>
            <w:tcW w:w="2191" w:type="dxa"/>
            <w:shd w:val="clear" w:color="auto" w:fill="auto"/>
            <w:vAlign w:val="center"/>
          </w:tcPr>
          <w:p w14:paraId="3E3EA56E" w14:textId="77777777" w:rsidR="003E3C68" w:rsidRPr="00FF279B" w:rsidDel="007D0AB6" w:rsidRDefault="003E3C68" w:rsidP="009A01EF">
            <w:pPr>
              <w:keepNext/>
              <w:keepLines/>
              <w:suppressAutoHyphens w:val="0"/>
              <w:spacing w:before="40" w:after="40" w:line="220" w:lineRule="exact"/>
              <w:ind w:left="57"/>
              <w:rPr>
                <w:rFonts w:eastAsia="MS Mincho"/>
                <w:sz w:val="18"/>
                <w:szCs w:val="18"/>
                <w:lang w:eastAsia="ja-JP"/>
              </w:rPr>
            </w:pPr>
            <w:r w:rsidRPr="00FF279B">
              <w:rPr>
                <w:sz w:val="18"/>
                <w:szCs w:val="18"/>
              </w:rPr>
              <w:t>Chest deflection</w:t>
            </w:r>
          </w:p>
        </w:tc>
        <w:tc>
          <w:tcPr>
            <w:tcW w:w="1341" w:type="dxa"/>
            <w:shd w:val="clear" w:color="auto" w:fill="auto"/>
            <w:vAlign w:val="center"/>
          </w:tcPr>
          <w:p w14:paraId="045D393E" w14:textId="77777777" w:rsidR="003E3C68" w:rsidRPr="00FF279B" w:rsidDel="007D0AB6" w:rsidRDefault="003E3C68" w:rsidP="009A01EF">
            <w:pPr>
              <w:keepNext/>
              <w:keepLines/>
              <w:suppressAutoHyphens w:val="0"/>
              <w:spacing w:before="40" w:after="40" w:line="220" w:lineRule="exact"/>
              <w:jc w:val="center"/>
              <w:rPr>
                <w:sz w:val="18"/>
                <w:szCs w:val="18"/>
              </w:rPr>
            </w:pPr>
            <w:r w:rsidRPr="00FF279B">
              <w:rPr>
                <w:sz w:val="18"/>
                <w:szCs w:val="18"/>
              </w:rPr>
              <w:t>TBC</w:t>
            </w:r>
          </w:p>
        </w:tc>
        <w:tc>
          <w:tcPr>
            <w:tcW w:w="597" w:type="dxa"/>
            <w:shd w:val="clear" w:color="auto" w:fill="auto"/>
            <w:vAlign w:val="center"/>
          </w:tcPr>
          <w:p w14:paraId="0769AF8E" w14:textId="77777777" w:rsidR="003E3C68" w:rsidRPr="00FF279B" w:rsidDel="007D0AB6" w:rsidRDefault="003E3C68" w:rsidP="009A01EF">
            <w:pPr>
              <w:keepNext/>
              <w:keepLines/>
              <w:suppressAutoHyphens w:val="0"/>
              <w:spacing w:before="40" w:after="40" w:line="220" w:lineRule="exact"/>
              <w:ind w:right="113"/>
              <w:jc w:val="right"/>
              <w:rPr>
                <w:sz w:val="18"/>
                <w:szCs w:val="18"/>
              </w:rPr>
            </w:pPr>
            <w:r w:rsidRPr="00FF279B">
              <w:rPr>
                <w:sz w:val="18"/>
                <w:szCs w:val="18"/>
              </w:rPr>
              <w:t>mm</w:t>
            </w:r>
          </w:p>
        </w:tc>
        <w:tc>
          <w:tcPr>
            <w:tcW w:w="691" w:type="dxa"/>
            <w:shd w:val="clear" w:color="auto" w:fill="auto"/>
            <w:vAlign w:val="center"/>
          </w:tcPr>
          <w:p w14:paraId="7C809E9E" w14:textId="77777777" w:rsidR="003E3C68" w:rsidRPr="00FF279B" w:rsidDel="007D0AB6" w:rsidRDefault="003E3C68" w:rsidP="009A01EF">
            <w:pPr>
              <w:keepNext/>
              <w:keepLines/>
              <w:suppressAutoHyphens w:val="0"/>
              <w:spacing w:before="40" w:after="40" w:line="220" w:lineRule="exact"/>
              <w:ind w:right="113"/>
              <w:jc w:val="right"/>
              <w:rPr>
                <w:sz w:val="18"/>
                <w:szCs w:val="18"/>
              </w:rPr>
            </w:pPr>
            <w:r w:rsidRPr="00FF279B">
              <w:rPr>
                <w:sz w:val="18"/>
                <w:szCs w:val="18"/>
              </w:rPr>
              <w:t>NA</w:t>
            </w:r>
          </w:p>
        </w:tc>
        <w:tc>
          <w:tcPr>
            <w:tcW w:w="3675" w:type="dxa"/>
            <w:gridSpan w:val="5"/>
            <w:shd w:val="clear" w:color="auto" w:fill="auto"/>
            <w:vAlign w:val="center"/>
          </w:tcPr>
          <w:p w14:paraId="6D5210E7" w14:textId="3150B60C" w:rsidR="003E3C68" w:rsidRPr="00FF279B" w:rsidRDefault="003E3C68" w:rsidP="00FF279B">
            <w:pPr>
              <w:keepNext/>
              <w:keepLines/>
              <w:suppressAutoHyphens w:val="0"/>
              <w:spacing w:before="40" w:after="40" w:line="220" w:lineRule="exact"/>
              <w:ind w:right="113"/>
              <w:jc w:val="right"/>
              <w:rPr>
                <w:sz w:val="18"/>
                <w:szCs w:val="18"/>
              </w:rPr>
            </w:pPr>
            <w:r w:rsidRPr="00FF279B">
              <w:rPr>
                <w:sz w:val="18"/>
                <w:szCs w:val="18"/>
              </w:rPr>
              <w:t>For</w:t>
            </w:r>
            <w:r w:rsidR="00FF279B">
              <w:rPr>
                <w:sz w:val="18"/>
                <w:szCs w:val="18"/>
              </w:rPr>
              <w:t xml:space="preserve"> </w:t>
            </w:r>
            <w:r w:rsidRPr="00FF279B">
              <w:rPr>
                <w:sz w:val="18"/>
                <w:szCs w:val="18"/>
              </w:rPr>
              <w:t>monitoring purpose</w:t>
            </w:r>
            <w:r w:rsidR="009B1DB7">
              <w:rPr>
                <w:sz w:val="18"/>
                <w:szCs w:val="18"/>
              </w:rPr>
              <w:t>s</w:t>
            </w:r>
            <w:r w:rsidRPr="00FF279B">
              <w:rPr>
                <w:sz w:val="18"/>
                <w:szCs w:val="18"/>
              </w:rPr>
              <w:t xml:space="preserve"> only**</w:t>
            </w:r>
          </w:p>
        </w:tc>
      </w:tr>
      <w:tr w:rsidR="003E3C68" w:rsidRPr="00FF279B" w14:paraId="42639E0F" w14:textId="77777777" w:rsidTr="00C94DE9">
        <w:tc>
          <w:tcPr>
            <w:tcW w:w="2191" w:type="dxa"/>
            <w:tcBorders>
              <w:bottom w:val="single" w:sz="12" w:space="0" w:color="auto"/>
            </w:tcBorders>
            <w:shd w:val="clear" w:color="auto" w:fill="auto"/>
            <w:vAlign w:val="center"/>
          </w:tcPr>
          <w:p w14:paraId="63C09EAB" w14:textId="77777777" w:rsidR="003E3C68" w:rsidRPr="00FF279B" w:rsidRDefault="003E3C68" w:rsidP="009A01EF">
            <w:pPr>
              <w:keepNext/>
              <w:keepLines/>
              <w:suppressAutoHyphens w:val="0"/>
              <w:spacing w:before="40" w:after="40" w:line="220" w:lineRule="exact"/>
              <w:ind w:left="57"/>
              <w:rPr>
                <w:rFonts w:eastAsia="MS Mincho"/>
                <w:sz w:val="18"/>
                <w:szCs w:val="18"/>
                <w:lang w:eastAsia="ja-JP"/>
              </w:rPr>
            </w:pPr>
            <w:r w:rsidRPr="00FF279B">
              <w:rPr>
                <w:sz w:val="18"/>
                <w:szCs w:val="18"/>
              </w:rPr>
              <w:t>Abdominal pressure</w:t>
            </w:r>
            <w:r w:rsidRPr="00FF279B">
              <w:rPr>
                <w:b/>
                <w:color w:val="000000" w:themeColor="text1"/>
                <w:sz w:val="18"/>
                <w:szCs w:val="18"/>
              </w:rPr>
              <w:t>***</w:t>
            </w:r>
            <w:r w:rsidRPr="00FD5C07">
              <w:rPr>
                <w:b/>
                <w:color w:val="000000" w:themeColor="text1"/>
                <w:sz w:val="18"/>
                <w:szCs w:val="18"/>
              </w:rPr>
              <w:t>*</w:t>
            </w:r>
          </w:p>
        </w:tc>
        <w:tc>
          <w:tcPr>
            <w:tcW w:w="1341" w:type="dxa"/>
            <w:tcBorders>
              <w:bottom w:val="single" w:sz="12" w:space="0" w:color="auto"/>
            </w:tcBorders>
            <w:shd w:val="clear" w:color="auto" w:fill="auto"/>
            <w:vAlign w:val="center"/>
          </w:tcPr>
          <w:p w14:paraId="6F93F012" w14:textId="77777777"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P</w:t>
            </w:r>
          </w:p>
        </w:tc>
        <w:tc>
          <w:tcPr>
            <w:tcW w:w="597" w:type="dxa"/>
            <w:tcBorders>
              <w:bottom w:val="single" w:sz="12" w:space="0" w:color="auto"/>
            </w:tcBorders>
            <w:shd w:val="clear" w:color="auto" w:fill="auto"/>
            <w:vAlign w:val="center"/>
          </w:tcPr>
          <w:p w14:paraId="196DC49F"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Bar</w:t>
            </w:r>
          </w:p>
        </w:tc>
        <w:tc>
          <w:tcPr>
            <w:tcW w:w="691" w:type="dxa"/>
            <w:tcBorders>
              <w:bottom w:val="single" w:sz="12" w:space="0" w:color="auto"/>
            </w:tcBorders>
            <w:shd w:val="clear" w:color="auto" w:fill="auto"/>
            <w:vAlign w:val="center"/>
          </w:tcPr>
          <w:p w14:paraId="231CD8C3"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NA</w:t>
            </w:r>
          </w:p>
        </w:tc>
        <w:tc>
          <w:tcPr>
            <w:tcW w:w="735" w:type="dxa"/>
            <w:tcBorders>
              <w:bottom w:val="single" w:sz="12" w:space="0" w:color="auto"/>
            </w:tcBorders>
            <w:shd w:val="clear" w:color="auto" w:fill="auto"/>
            <w:vAlign w:val="center"/>
          </w:tcPr>
          <w:p w14:paraId="24B471E1"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NA</w:t>
            </w:r>
          </w:p>
        </w:tc>
        <w:tc>
          <w:tcPr>
            <w:tcW w:w="735" w:type="dxa"/>
            <w:tcBorders>
              <w:bottom w:val="single" w:sz="12" w:space="0" w:color="auto"/>
            </w:tcBorders>
            <w:shd w:val="clear" w:color="auto" w:fill="auto"/>
            <w:vAlign w:val="center"/>
          </w:tcPr>
          <w:p w14:paraId="398191B1"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1.2</w:t>
            </w:r>
          </w:p>
        </w:tc>
        <w:tc>
          <w:tcPr>
            <w:tcW w:w="735" w:type="dxa"/>
            <w:tcBorders>
              <w:bottom w:val="single" w:sz="12" w:space="0" w:color="auto"/>
            </w:tcBorders>
            <w:shd w:val="clear" w:color="auto" w:fill="auto"/>
            <w:vAlign w:val="center"/>
          </w:tcPr>
          <w:p w14:paraId="3ABEFBAF" w14:textId="77777777" w:rsidR="003E3C68" w:rsidRPr="00FF279B" w:rsidRDefault="003E3C68" w:rsidP="009A01EF">
            <w:pPr>
              <w:keepNext/>
              <w:keepLines/>
              <w:suppressAutoHyphens w:val="0"/>
              <w:spacing w:before="40" w:after="40" w:line="220" w:lineRule="exact"/>
              <w:ind w:right="113"/>
              <w:jc w:val="right"/>
              <w:rPr>
                <w:rFonts w:eastAsia="MS Mincho"/>
                <w:sz w:val="18"/>
                <w:szCs w:val="18"/>
                <w:lang w:eastAsia="ja-JP"/>
              </w:rPr>
            </w:pPr>
            <w:r w:rsidRPr="00FF279B">
              <w:rPr>
                <w:sz w:val="18"/>
                <w:szCs w:val="18"/>
              </w:rPr>
              <w:t>1.0</w:t>
            </w:r>
          </w:p>
        </w:tc>
        <w:tc>
          <w:tcPr>
            <w:tcW w:w="735" w:type="dxa"/>
            <w:tcBorders>
              <w:bottom w:val="single" w:sz="12" w:space="0" w:color="auto"/>
            </w:tcBorders>
            <w:shd w:val="clear" w:color="auto" w:fill="auto"/>
            <w:vAlign w:val="center"/>
          </w:tcPr>
          <w:p w14:paraId="4BCA2DE2" w14:textId="77777777" w:rsidR="003E3C68" w:rsidRPr="00FF279B" w:rsidRDefault="003E3C68" w:rsidP="009A01EF">
            <w:pPr>
              <w:keepNext/>
              <w:keepLines/>
              <w:suppressAutoHyphens w:val="0"/>
              <w:spacing w:before="40" w:after="40" w:line="220" w:lineRule="exact"/>
              <w:ind w:right="113"/>
              <w:jc w:val="right"/>
              <w:rPr>
                <w:rFonts w:eastAsia="MS Mincho"/>
                <w:sz w:val="18"/>
                <w:szCs w:val="18"/>
                <w:lang w:eastAsia="ja-JP"/>
              </w:rPr>
            </w:pPr>
            <w:r w:rsidRPr="00FF279B">
              <w:rPr>
                <w:sz w:val="18"/>
                <w:szCs w:val="18"/>
              </w:rPr>
              <w:t>1.0</w:t>
            </w:r>
          </w:p>
        </w:tc>
        <w:tc>
          <w:tcPr>
            <w:tcW w:w="735" w:type="dxa"/>
            <w:tcBorders>
              <w:bottom w:val="single" w:sz="12" w:space="0" w:color="auto"/>
            </w:tcBorders>
            <w:vAlign w:val="center"/>
          </w:tcPr>
          <w:p w14:paraId="264F119E"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1.2</w:t>
            </w:r>
          </w:p>
        </w:tc>
      </w:tr>
    </w:tbl>
    <w:bookmarkEnd w:id="0"/>
    <w:bookmarkEnd w:id="1"/>
    <w:p w14:paraId="7AD818D9" w14:textId="77777777" w:rsidR="00EA7F8D" w:rsidRPr="005C6A4F" w:rsidRDefault="00EA7F8D" w:rsidP="00EA7F8D">
      <w:pPr>
        <w:keepNext/>
        <w:keepLines/>
        <w:tabs>
          <w:tab w:val="right" w:pos="1588"/>
          <w:tab w:val="left" w:pos="1701"/>
        </w:tabs>
        <w:spacing w:before="120" w:line="220" w:lineRule="exact"/>
        <w:ind w:left="1134" w:right="1134"/>
        <w:rPr>
          <w:bCs/>
          <w:sz w:val="18"/>
        </w:rPr>
      </w:pPr>
      <w:r>
        <w:rPr>
          <w:bCs/>
          <w:sz w:val="18"/>
          <w:vertAlign w:val="superscript"/>
        </w:rPr>
        <w:tab/>
      </w:r>
      <w:r w:rsidRPr="005C6A4F">
        <w:rPr>
          <w:bCs/>
          <w:sz w:val="18"/>
          <w:vertAlign w:val="superscript"/>
        </w:rPr>
        <w:t>*</w:t>
      </w:r>
      <w:r w:rsidRPr="005C6A4F">
        <w:rPr>
          <w:bCs/>
          <w:sz w:val="18"/>
        </w:rPr>
        <w:tab/>
        <w:t>HPC: see Annex 17.</w:t>
      </w:r>
    </w:p>
    <w:p w14:paraId="1E9C17EB" w14:textId="4DED1E17" w:rsidR="00EA7F8D" w:rsidRDefault="00EA7F8D" w:rsidP="00130358">
      <w:pPr>
        <w:keepNext/>
        <w:keepLines/>
        <w:tabs>
          <w:tab w:val="right" w:pos="1588"/>
          <w:tab w:val="left" w:pos="1701"/>
        </w:tabs>
        <w:spacing w:line="220" w:lineRule="exact"/>
        <w:ind w:left="1264" w:right="1134" w:hanging="555"/>
        <w:rPr>
          <w:sz w:val="18"/>
          <w:szCs w:val="18"/>
        </w:rPr>
      </w:pPr>
      <w:r w:rsidRPr="00DE1ED0">
        <w:rPr>
          <w:bCs/>
          <w:sz w:val="18"/>
          <w:vertAlign w:val="superscript"/>
        </w:rPr>
        <w:tab/>
      </w:r>
      <w:r w:rsidR="00FD5C07">
        <w:rPr>
          <w:bCs/>
          <w:sz w:val="18"/>
          <w:vertAlign w:val="superscript"/>
        </w:rPr>
        <w:tab/>
      </w:r>
      <w:r w:rsidRPr="00DE1ED0">
        <w:rPr>
          <w:bCs/>
          <w:sz w:val="18"/>
          <w:vertAlign w:val="superscript"/>
        </w:rPr>
        <w:t>**</w:t>
      </w:r>
      <w:r w:rsidRPr="00DE1ED0">
        <w:rPr>
          <w:bCs/>
          <w:sz w:val="18"/>
        </w:rPr>
        <w:tab/>
        <w:t>To be reviewed within 3 years following entry into force of</w:t>
      </w:r>
      <w:r w:rsidRPr="00DE1ED0">
        <w:t xml:space="preserve"> </w:t>
      </w:r>
      <w:r w:rsidRPr="00DE1ED0">
        <w:rPr>
          <w:bCs/>
          <w:sz w:val="18"/>
        </w:rPr>
        <w:t>the series 0</w:t>
      </w:r>
      <w:r w:rsidR="00DE1ED0" w:rsidRPr="00613948">
        <w:rPr>
          <w:b/>
          <w:sz w:val="18"/>
        </w:rPr>
        <w:t>4</w:t>
      </w:r>
      <w:r w:rsidRPr="00DE1ED0">
        <w:rPr>
          <w:bCs/>
          <w:strike/>
          <w:sz w:val="18"/>
        </w:rPr>
        <w:t>1</w:t>
      </w:r>
      <w:r w:rsidRPr="00DE1ED0">
        <w:rPr>
          <w:bCs/>
          <w:sz w:val="18"/>
        </w:rPr>
        <w:t xml:space="preserve"> of this Regulatio</w:t>
      </w:r>
      <w:r w:rsidR="00130358">
        <w:rPr>
          <w:bCs/>
          <w:sz w:val="18"/>
        </w:rPr>
        <w:t>n.</w:t>
      </w:r>
      <w:r>
        <w:rPr>
          <w:bCs/>
          <w:sz w:val="18"/>
          <w:vertAlign w:val="superscript"/>
        </w:rPr>
        <w:tab/>
      </w:r>
      <w:r w:rsidRPr="005C6A4F">
        <w:rPr>
          <w:bCs/>
          <w:sz w:val="18"/>
          <w:vertAlign w:val="superscript"/>
        </w:rPr>
        <w:t>**</w:t>
      </w:r>
      <w:r w:rsidRPr="00FD5C07">
        <w:rPr>
          <w:bCs/>
          <w:sz w:val="18"/>
          <w:vertAlign w:val="superscript"/>
        </w:rPr>
        <w:t>*</w:t>
      </w:r>
      <w:r w:rsidRPr="005C6A4F">
        <w:rPr>
          <w:bCs/>
          <w:sz w:val="18"/>
          <w:vertAlign w:val="superscript"/>
        </w:rPr>
        <w:tab/>
      </w:r>
      <w:r w:rsidRPr="00E5041C">
        <w:rPr>
          <w:sz w:val="18"/>
          <w:szCs w:val="18"/>
        </w:rPr>
        <w:t>Cum 3ms means cumulative 3ms value.</w:t>
      </w:r>
    </w:p>
    <w:p w14:paraId="63557076" w14:textId="5F925842" w:rsidR="00093D4D" w:rsidRPr="005E6BB6" w:rsidRDefault="00666315" w:rsidP="00B8130A">
      <w:pPr>
        <w:keepLines/>
        <w:tabs>
          <w:tab w:val="right" w:pos="1588"/>
          <w:tab w:val="left" w:pos="1701"/>
        </w:tabs>
        <w:spacing w:after="120"/>
        <w:ind w:left="1701" w:hanging="567"/>
        <w:rPr>
          <w:rFonts w:eastAsia="MS Mincho"/>
          <w:bCs/>
          <w:color w:val="000000" w:themeColor="text1"/>
          <w:lang w:eastAsia="ja-JP"/>
        </w:rPr>
      </w:pPr>
      <w:r>
        <w:rPr>
          <w:bCs/>
          <w:sz w:val="18"/>
          <w:vertAlign w:val="superscript"/>
        </w:rPr>
        <w:tab/>
      </w:r>
      <w:r w:rsidRPr="005C6A4F">
        <w:rPr>
          <w:bCs/>
          <w:sz w:val="18"/>
          <w:vertAlign w:val="superscript"/>
        </w:rPr>
        <w:t>*</w:t>
      </w:r>
      <w:r w:rsidR="00F20EEB" w:rsidRPr="005C6A4F">
        <w:rPr>
          <w:bCs/>
          <w:sz w:val="18"/>
          <w:vertAlign w:val="superscript"/>
        </w:rPr>
        <w:t>*</w:t>
      </w:r>
      <w:r w:rsidRPr="005C6A4F">
        <w:rPr>
          <w:bCs/>
          <w:sz w:val="18"/>
          <w:vertAlign w:val="superscript"/>
        </w:rPr>
        <w:t>*</w:t>
      </w:r>
      <w:r w:rsidRPr="00FD5C07">
        <w:rPr>
          <w:bCs/>
          <w:sz w:val="18"/>
          <w:vertAlign w:val="superscript"/>
        </w:rPr>
        <w:t>*</w:t>
      </w:r>
      <w:r w:rsidRPr="005C6A4F">
        <w:rPr>
          <w:bCs/>
          <w:sz w:val="18"/>
          <w:vertAlign w:val="superscript"/>
        </w:rPr>
        <w:tab/>
      </w:r>
      <w:r w:rsidR="003E3C68" w:rsidRPr="00597BD7">
        <w:rPr>
          <w:rFonts w:eastAsia="MS Mincho"/>
          <w:bCs/>
          <w:color w:val="000000" w:themeColor="text1"/>
          <w:sz w:val="18"/>
          <w:szCs w:val="18"/>
          <w:lang w:eastAsia="ja-JP"/>
        </w:rPr>
        <w:t>Abdominal pressure, the highest recorded value is applicable for injury a</w:t>
      </w:r>
      <w:r w:rsidR="00FF279B" w:rsidRPr="00597BD7">
        <w:rPr>
          <w:rFonts w:eastAsia="MS Mincho"/>
          <w:bCs/>
          <w:color w:val="000000" w:themeColor="text1"/>
          <w:sz w:val="18"/>
          <w:szCs w:val="18"/>
          <w:lang w:eastAsia="ja-JP"/>
        </w:rPr>
        <w:t>ssessment (i.e., when the right-</w:t>
      </w:r>
      <w:r w:rsidR="003E3C68" w:rsidRPr="00597BD7">
        <w:rPr>
          <w:rFonts w:eastAsia="MS Mincho"/>
          <w:bCs/>
          <w:color w:val="000000" w:themeColor="text1"/>
          <w:sz w:val="18"/>
          <w:szCs w:val="18"/>
          <w:lang w:eastAsia="ja-JP"/>
        </w:rPr>
        <w:t>handed sens</w:t>
      </w:r>
      <w:r w:rsidR="00FF279B" w:rsidRPr="00597BD7">
        <w:rPr>
          <w:rFonts w:eastAsia="MS Mincho"/>
          <w:bCs/>
          <w:color w:val="000000" w:themeColor="text1"/>
          <w:sz w:val="18"/>
          <w:szCs w:val="18"/>
          <w:lang w:eastAsia="ja-JP"/>
        </w:rPr>
        <w:t>ors record 1.3 bar and the left-</w:t>
      </w:r>
      <w:r w:rsidR="003E3C68" w:rsidRPr="00597BD7">
        <w:rPr>
          <w:rFonts w:eastAsia="MS Mincho"/>
          <w:bCs/>
          <w:color w:val="000000" w:themeColor="text1"/>
          <w:sz w:val="18"/>
          <w:szCs w:val="18"/>
          <w:lang w:eastAsia="ja-JP"/>
        </w:rPr>
        <w:t>handed sensor</w:t>
      </w:r>
      <w:r w:rsidR="00FF279B" w:rsidRPr="00597BD7">
        <w:rPr>
          <w:rFonts w:eastAsia="MS Mincho"/>
          <w:bCs/>
          <w:color w:val="000000" w:themeColor="text1"/>
          <w:sz w:val="18"/>
          <w:szCs w:val="18"/>
          <w:lang w:eastAsia="ja-JP"/>
        </w:rPr>
        <w:t>s record</w:t>
      </w:r>
      <w:r w:rsidR="003E3C68" w:rsidRPr="00597BD7">
        <w:rPr>
          <w:rFonts w:eastAsia="MS Mincho"/>
          <w:bCs/>
          <w:color w:val="000000" w:themeColor="text1"/>
          <w:sz w:val="18"/>
          <w:szCs w:val="18"/>
          <w:lang w:eastAsia="ja-JP"/>
        </w:rPr>
        <w:t xml:space="preserve"> 1.0 bar, the recorded 1.3 bar is to be used for injury assessment).</w:t>
      </w:r>
    </w:p>
    <w:p w14:paraId="3CF14450" w14:textId="77777777" w:rsidR="00B8130A" w:rsidRDefault="00B8130A" w:rsidP="00383D90">
      <w:pPr>
        <w:spacing w:line="249" w:lineRule="auto"/>
        <w:ind w:right="27"/>
        <w:jc w:val="both"/>
        <w:rPr>
          <w:rFonts w:eastAsia="MS Mincho"/>
          <w:b/>
          <w:bCs/>
          <w:iCs/>
          <w:sz w:val="22"/>
          <w:szCs w:val="22"/>
          <w:highlight w:val="yellow"/>
          <w:lang w:eastAsia="ja-JP"/>
        </w:rPr>
      </w:pPr>
    </w:p>
    <w:p w14:paraId="57F78D73" w14:textId="2566347F" w:rsidR="00B8130A" w:rsidRPr="005F5079" w:rsidRDefault="005F5079" w:rsidP="005F5079">
      <w:pPr>
        <w:spacing w:line="249" w:lineRule="auto"/>
        <w:ind w:right="27" w:firstLine="1134"/>
        <w:jc w:val="both"/>
        <w:rPr>
          <w:i/>
          <w:sz w:val="20"/>
          <w:szCs w:val="20"/>
          <w:lang w:eastAsia="en-US"/>
        </w:rPr>
      </w:pPr>
      <w:r w:rsidRPr="005F5079">
        <w:rPr>
          <w:i/>
          <w:sz w:val="20"/>
          <w:szCs w:val="20"/>
          <w:lang w:eastAsia="en-US"/>
        </w:rPr>
        <w:t xml:space="preserve">Insert new paragraphs </w:t>
      </w:r>
      <w:r w:rsidR="00214451">
        <w:rPr>
          <w:i/>
          <w:sz w:val="20"/>
          <w:szCs w:val="20"/>
          <w:lang w:eastAsia="en-US"/>
        </w:rPr>
        <w:t>16</w:t>
      </w:r>
      <w:r w:rsidR="007A709B">
        <w:rPr>
          <w:i/>
          <w:sz w:val="20"/>
          <w:szCs w:val="20"/>
          <w:lang w:eastAsia="en-US"/>
        </w:rPr>
        <w:t>.13</w:t>
      </w:r>
      <w:r w:rsidR="00804460">
        <w:rPr>
          <w:i/>
          <w:sz w:val="20"/>
          <w:szCs w:val="20"/>
          <w:lang w:eastAsia="en-US"/>
        </w:rPr>
        <w:t xml:space="preserve"> to 16.XX.,</w:t>
      </w:r>
      <w:r w:rsidR="00804460" w:rsidRPr="00804460">
        <w:rPr>
          <w:iCs/>
          <w:sz w:val="20"/>
          <w:szCs w:val="20"/>
          <w:lang w:eastAsia="en-US"/>
        </w:rPr>
        <w:t xml:space="preserve"> to read:</w:t>
      </w:r>
    </w:p>
    <w:p w14:paraId="76D17099" w14:textId="646B7DA5" w:rsidR="00B8130A" w:rsidRDefault="00B8130A" w:rsidP="00383D90">
      <w:pPr>
        <w:spacing w:line="249" w:lineRule="auto"/>
        <w:ind w:right="27"/>
        <w:jc w:val="both"/>
        <w:rPr>
          <w:rFonts w:eastAsia="MS Mincho"/>
          <w:b/>
          <w:bCs/>
          <w:iCs/>
          <w:sz w:val="22"/>
          <w:szCs w:val="22"/>
          <w:highlight w:val="yellow"/>
          <w:lang w:eastAsia="ja-JP"/>
        </w:rPr>
      </w:pPr>
    </w:p>
    <w:p w14:paraId="34198663" w14:textId="75DE7A27" w:rsidR="00A23B82" w:rsidRDefault="004359DF" w:rsidP="00A23B82">
      <w:pPr>
        <w:spacing w:line="249" w:lineRule="auto"/>
        <w:ind w:left="2127" w:right="27" w:hanging="993"/>
        <w:jc w:val="both"/>
        <w:rPr>
          <w:rFonts w:eastAsia="MS Mincho"/>
          <w:b/>
          <w:bCs/>
          <w:color w:val="000000" w:themeColor="text1"/>
          <w:sz w:val="20"/>
          <w:szCs w:val="20"/>
          <w:lang w:eastAsia="ja-JP"/>
        </w:rPr>
      </w:pPr>
      <w:r>
        <w:rPr>
          <w:rFonts w:eastAsia="MS Mincho"/>
          <w:color w:val="000000" w:themeColor="text1"/>
          <w:sz w:val="20"/>
          <w:szCs w:val="20"/>
          <w:lang w:eastAsia="ja-JP"/>
        </w:rPr>
        <w:t>“</w:t>
      </w:r>
      <w:r w:rsidR="00804460" w:rsidRPr="00A23B82">
        <w:rPr>
          <w:rFonts w:eastAsia="MS Mincho"/>
          <w:b/>
          <w:bCs/>
          <w:color w:val="000000" w:themeColor="text1"/>
          <w:sz w:val="20"/>
          <w:szCs w:val="20"/>
          <w:lang w:eastAsia="ja-JP"/>
        </w:rPr>
        <w:t>16.</w:t>
      </w:r>
      <w:r w:rsidRPr="00A23B82">
        <w:rPr>
          <w:rFonts w:eastAsia="MS Mincho"/>
          <w:b/>
          <w:bCs/>
          <w:color w:val="000000" w:themeColor="text1"/>
          <w:sz w:val="20"/>
          <w:szCs w:val="20"/>
          <w:lang w:eastAsia="ja-JP"/>
        </w:rPr>
        <w:t>13.</w:t>
      </w:r>
      <w:r w:rsidRPr="00A23B82">
        <w:rPr>
          <w:rFonts w:eastAsia="MS Mincho"/>
          <w:b/>
          <w:bCs/>
          <w:color w:val="000000" w:themeColor="text1"/>
          <w:sz w:val="20"/>
          <w:szCs w:val="20"/>
          <w:lang w:eastAsia="ja-JP"/>
        </w:rPr>
        <w:tab/>
        <w:t>As from the official date of entry into force of the 04 series of amendments, no Contractin</w:t>
      </w:r>
      <w:r w:rsidR="00A23B82" w:rsidRPr="00A23B82">
        <w:rPr>
          <w:rFonts w:eastAsia="MS Mincho"/>
          <w:b/>
          <w:bCs/>
          <w:color w:val="000000" w:themeColor="text1"/>
          <w:sz w:val="20"/>
          <w:szCs w:val="20"/>
          <w:lang w:eastAsia="ja-JP"/>
        </w:rPr>
        <w:t xml:space="preserve">g </w:t>
      </w:r>
      <w:r w:rsidRPr="00A23B82">
        <w:rPr>
          <w:rFonts w:eastAsia="MS Mincho"/>
          <w:b/>
          <w:bCs/>
          <w:color w:val="000000" w:themeColor="text1"/>
          <w:sz w:val="20"/>
          <w:szCs w:val="20"/>
          <w:lang w:eastAsia="ja-JP"/>
        </w:rPr>
        <w:t xml:space="preserve"> Part</w:t>
      </w:r>
      <w:r w:rsidR="00A23B82" w:rsidRPr="00A23B82">
        <w:rPr>
          <w:rFonts w:eastAsia="MS Mincho"/>
          <w:b/>
          <w:bCs/>
          <w:color w:val="000000" w:themeColor="text1"/>
          <w:sz w:val="20"/>
          <w:szCs w:val="20"/>
          <w:lang w:eastAsia="ja-JP"/>
        </w:rPr>
        <w:t>y applying this Regulation shall refuse to grant or refuse to accept type-approval</w:t>
      </w:r>
      <w:r w:rsidR="007852B7">
        <w:rPr>
          <w:rFonts w:eastAsia="MS Mincho"/>
          <w:b/>
          <w:bCs/>
          <w:color w:val="000000" w:themeColor="text1"/>
          <w:sz w:val="20"/>
          <w:szCs w:val="20"/>
          <w:lang w:eastAsia="ja-JP"/>
        </w:rPr>
        <w:t>s</w:t>
      </w:r>
      <w:r w:rsidR="00A23B82" w:rsidRPr="00A23B82">
        <w:rPr>
          <w:rFonts w:eastAsia="MS Mincho"/>
          <w:b/>
          <w:bCs/>
          <w:color w:val="000000" w:themeColor="text1"/>
          <w:sz w:val="20"/>
          <w:szCs w:val="20"/>
          <w:lang w:eastAsia="ja-JP"/>
        </w:rPr>
        <w:t xml:space="preserve"> under this Regulation as amended by the 04 series of amendments.</w:t>
      </w:r>
    </w:p>
    <w:p w14:paraId="48B9AA31" w14:textId="43CE9403" w:rsidR="00A23B82" w:rsidRDefault="00A23B82" w:rsidP="00A23B82">
      <w:pPr>
        <w:spacing w:line="249" w:lineRule="auto"/>
        <w:ind w:left="2127" w:right="27" w:hanging="993"/>
        <w:jc w:val="both"/>
        <w:rPr>
          <w:rFonts w:eastAsia="MS Mincho"/>
          <w:color w:val="000000" w:themeColor="text1"/>
          <w:sz w:val="20"/>
          <w:szCs w:val="20"/>
          <w:lang w:eastAsia="ja-JP"/>
        </w:rPr>
      </w:pPr>
    </w:p>
    <w:p w14:paraId="6710FF2B" w14:textId="6860FEA7" w:rsidR="006C0ED2" w:rsidRDefault="006C0ED2" w:rsidP="00A144C9">
      <w:pPr>
        <w:spacing w:line="249" w:lineRule="auto"/>
        <w:ind w:left="2127" w:right="27" w:hanging="993"/>
        <w:jc w:val="both"/>
        <w:rPr>
          <w:rFonts w:eastAsia="MS Mincho"/>
          <w:b/>
          <w:bCs/>
          <w:color w:val="000000" w:themeColor="text1"/>
          <w:sz w:val="20"/>
          <w:szCs w:val="20"/>
          <w:lang w:eastAsia="ja-JP"/>
        </w:rPr>
      </w:pPr>
      <w:r w:rsidRPr="00C22BF6">
        <w:rPr>
          <w:rFonts w:eastAsia="MS Mincho"/>
          <w:b/>
          <w:bCs/>
          <w:color w:val="000000" w:themeColor="text1"/>
          <w:sz w:val="20"/>
          <w:szCs w:val="20"/>
          <w:lang w:eastAsia="ja-JP"/>
        </w:rPr>
        <w:lastRenderedPageBreak/>
        <w:t>16.14.</w:t>
      </w:r>
      <w:r w:rsidR="00F56989" w:rsidRPr="00C22BF6">
        <w:rPr>
          <w:rFonts w:eastAsia="MS Mincho"/>
          <w:b/>
          <w:bCs/>
          <w:color w:val="000000" w:themeColor="text1"/>
          <w:sz w:val="20"/>
          <w:szCs w:val="20"/>
          <w:lang w:eastAsia="ja-JP"/>
        </w:rPr>
        <w:tab/>
      </w:r>
      <w:r w:rsidR="00EE4616" w:rsidRPr="00C22BF6">
        <w:rPr>
          <w:rFonts w:eastAsia="MS Mincho"/>
          <w:b/>
          <w:bCs/>
          <w:color w:val="000000" w:themeColor="text1"/>
          <w:sz w:val="20"/>
          <w:szCs w:val="20"/>
          <w:lang w:eastAsia="ja-JP"/>
        </w:rPr>
        <w:t>As from 1 September 20</w:t>
      </w:r>
      <w:r w:rsidR="00233ABB">
        <w:rPr>
          <w:rFonts w:eastAsia="MS Mincho"/>
          <w:b/>
          <w:bCs/>
          <w:color w:val="000000" w:themeColor="text1"/>
          <w:sz w:val="20"/>
          <w:szCs w:val="20"/>
          <w:lang w:eastAsia="ja-JP"/>
        </w:rPr>
        <w:t>XX</w:t>
      </w:r>
      <w:r w:rsidR="00EE4616" w:rsidRPr="00C22BF6">
        <w:rPr>
          <w:rFonts w:eastAsia="MS Mincho"/>
          <w:b/>
          <w:bCs/>
          <w:color w:val="000000" w:themeColor="text1"/>
          <w:sz w:val="20"/>
          <w:szCs w:val="20"/>
          <w:lang w:eastAsia="ja-JP"/>
        </w:rPr>
        <w:t xml:space="preserve">, </w:t>
      </w:r>
      <w:r w:rsidR="00131C96" w:rsidRPr="00C22BF6">
        <w:rPr>
          <w:rFonts w:eastAsia="MS Mincho"/>
          <w:b/>
          <w:bCs/>
          <w:color w:val="000000" w:themeColor="text1"/>
          <w:sz w:val="20"/>
          <w:szCs w:val="20"/>
          <w:lang w:eastAsia="ja-JP"/>
        </w:rPr>
        <w:t xml:space="preserve">Contracting Parties applying this Regulation shall </w:t>
      </w:r>
      <w:r w:rsidR="00A144C9" w:rsidRPr="00C22BF6">
        <w:rPr>
          <w:rFonts w:eastAsia="MS Mincho"/>
          <w:b/>
          <w:bCs/>
          <w:color w:val="000000" w:themeColor="text1"/>
          <w:sz w:val="20"/>
          <w:szCs w:val="20"/>
          <w:lang w:eastAsia="ja-JP"/>
        </w:rPr>
        <w:t xml:space="preserve">not be obliged to accept type-approvals </w:t>
      </w:r>
      <w:r w:rsidR="007852B7">
        <w:rPr>
          <w:rFonts w:eastAsia="MS Mincho"/>
          <w:b/>
          <w:bCs/>
          <w:color w:val="000000" w:themeColor="text1"/>
          <w:sz w:val="20"/>
          <w:szCs w:val="20"/>
          <w:lang w:eastAsia="ja-JP"/>
        </w:rPr>
        <w:t xml:space="preserve">issued according </w:t>
      </w:r>
      <w:r w:rsidR="00A144C9" w:rsidRPr="00C22BF6">
        <w:rPr>
          <w:rFonts w:eastAsia="MS Mincho"/>
          <w:b/>
          <w:bCs/>
          <w:color w:val="000000" w:themeColor="text1"/>
          <w:sz w:val="20"/>
          <w:szCs w:val="20"/>
          <w:lang w:eastAsia="ja-JP"/>
        </w:rPr>
        <w:t>to the preceding series of amendments</w:t>
      </w:r>
      <w:r w:rsidR="007852B7">
        <w:rPr>
          <w:rFonts w:eastAsia="MS Mincho"/>
          <w:b/>
          <w:bCs/>
          <w:color w:val="000000" w:themeColor="text1"/>
          <w:sz w:val="20"/>
          <w:szCs w:val="20"/>
          <w:lang w:eastAsia="ja-JP"/>
        </w:rPr>
        <w:t>,</w:t>
      </w:r>
      <w:r w:rsidR="00A144C9" w:rsidRPr="00C22BF6">
        <w:rPr>
          <w:rFonts w:eastAsia="MS Mincho"/>
          <w:b/>
          <w:bCs/>
          <w:color w:val="000000" w:themeColor="text1"/>
          <w:sz w:val="20"/>
          <w:szCs w:val="20"/>
          <w:lang w:eastAsia="ja-JP"/>
        </w:rPr>
        <w:t xml:space="preserve"> first issued after 1 September 20</w:t>
      </w:r>
      <w:r w:rsidR="00233ABB">
        <w:rPr>
          <w:rFonts w:eastAsia="MS Mincho"/>
          <w:b/>
          <w:bCs/>
          <w:color w:val="000000" w:themeColor="text1"/>
          <w:sz w:val="20"/>
          <w:szCs w:val="20"/>
          <w:lang w:eastAsia="ja-JP"/>
        </w:rPr>
        <w:t>XX</w:t>
      </w:r>
      <w:r w:rsidR="00C22BF6" w:rsidRPr="00C22BF6">
        <w:rPr>
          <w:rFonts w:eastAsia="MS Mincho"/>
          <w:b/>
          <w:bCs/>
          <w:color w:val="000000" w:themeColor="text1"/>
          <w:sz w:val="20"/>
          <w:szCs w:val="20"/>
          <w:lang w:eastAsia="ja-JP"/>
        </w:rPr>
        <w:t>.</w:t>
      </w:r>
    </w:p>
    <w:p w14:paraId="19638B92" w14:textId="77777777" w:rsidR="00C22BF6" w:rsidRPr="00C22BF6" w:rsidRDefault="00C22BF6" w:rsidP="00A144C9">
      <w:pPr>
        <w:spacing w:line="249" w:lineRule="auto"/>
        <w:ind w:left="2127" w:right="27" w:hanging="993"/>
        <w:jc w:val="both"/>
        <w:rPr>
          <w:rFonts w:eastAsia="MS Mincho"/>
          <w:b/>
          <w:bCs/>
          <w:color w:val="000000" w:themeColor="text1"/>
          <w:sz w:val="20"/>
          <w:szCs w:val="20"/>
          <w:lang w:eastAsia="ja-JP"/>
        </w:rPr>
      </w:pPr>
    </w:p>
    <w:p w14:paraId="0149F01A" w14:textId="1BFD55BA" w:rsidR="008B438F" w:rsidRPr="00313C73" w:rsidRDefault="00C22BF6" w:rsidP="008B438F">
      <w:pPr>
        <w:spacing w:line="249" w:lineRule="auto"/>
        <w:ind w:left="2127" w:right="27" w:hanging="993"/>
        <w:jc w:val="both"/>
        <w:rPr>
          <w:rFonts w:eastAsia="MS Mincho"/>
          <w:b/>
          <w:bCs/>
          <w:color w:val="000000" w:themeColor="text1"/>
          <w:sz w:val="20"/>
          <w:szCs w:val="20"/>
          <w:lang w:eastAsia="ja-JP"/>
        </w:rPr>
      </w:pPr>
      <w:r w:rsidRPr="00313C73">
        <w:rPr>
          <w:rFonts w:eastAsia="MS Mincho"/>
          <w:b/>
          <w:bCs/>
          <w:color w:val="000000" w:themeColor="text1"/>
          <w:sz w:val="20"/>
          <w:szCs w:val="20"/>
          <w:lang w:eastAsia="ja-JP"/>
        </w:rPr>
        <w:t>16.15</w:t>
      </w:r>
      <w:r w:rsidR="008B438F" w:rsidRPr="00313C73">
        <w:rPr>
          <w:rFonts w:eastAsia="MS Mincho"/>
          <w:b/>
          <w:bCs/>
          <w:color w:val="000000" w:themeColor="text1"/>
          <w:sz w:val="20"/>
          <w:szCs w:val="20"/>
          <w:lang w:eastAsia="ja-JP"/>
        </w:rPr>
        <w:t>.</w:t>
      </w:r>
      <w:r w:rsidR="00D2585F" w:rsidRPr="00313C73">
        <w:rPr>
          <w:rFonts w:eastAsia="MS Mincho"/>
          <w:b/>
          <w:bCs/>
          <w:color w:val="000000" w:themeColor="text1"/>
          <w:sz w:val="20"/>
          <w:szCs w:val="20"/>
          <w:lang w:eastAsia="ja-JP"/>
        </w:rPr>
        <w:tab/>
      </w:r>
      <w:r w:rsidR="008B438F" w:rsidRPr="00313C73">
        <w:rPr>
          <w:rFonts w:eastAsia="MS Mincho"/>
          <w:b/>
          <w:bCs/>
          <w:color w:val="000000" w:themeColor="text1"/>
          <w:sz w:val="20"/>
          <w:szCs w:val="20"/>
          <w:lang w:eastAsia="ja-JP"/>
        </w:rPr>
        <w:t xml:space="preserve">Until 1 September </w:t>
      </w:r>
      <w:r w:rsidR="00193A1F" w:rsidRPr="00313C73">
        <w:rPr>
          <w:rFonts w:eastAsia="MS Mincho"/>
          <w:b/>
          <w:bCs/>
          <w:color w:val="000000" w:themeColor="text1"/>
          <w:sz w:val="20"/>
          <w:szCs w:val="20"/>
          <w:lang w:eastAsia="ja-JP"/>
        </w:rPr>
        <w:t>20</w:t>
      </w:r>
      <w:r w:rsidR="00233ABB">
        <w:rPr>
          <w:rFonts w:eastAsia="MS Mincho"/>
          <w:b/>
          <w:bCs/>
          <w:color w:val="000000" w:themeColor="text1"/>
          <w:sz w:val="20"/>
          <w:szCs w:val="20"/>
          <w:lang w:eastAsia="ja-JP"/>
        </w:rPr>
        <w:t>XX</w:t>
      </w:r>
      <w:r w:rsidR="008B438F" w:rsidRPr="00313C73">
        <w:rPr>
          <w:rFonts w:eastAsia="MS Mincho"/>
          <w:b/>
          <w:bCs/>
          <w:color w:val="000000" w:themeColor="text1"/>
          <w:sz w:val="20"/>
          <w:szCs w:val="20"/>
          <w:lang w:eastAsia="ja-JP"/>
        </w:rPr>
        <w:t xml:space="preserve">, Contracting Parties applying this Regulation shall accept type approvals issued according to the preceding series of amendments, first issued before 1 September </w:t>
      </w:r>
      <w:r w:rsidR="0070753C" w:rsidRPr="00313C73">
        <w:rPr>
          <w:rFonts w:eastAsia="MS Mincho"/>
          <w:b/>
          <w:bCs/>
          <w:color w:val="000000" w:themeColor="text1"/>
          <w:sz w:val="20"/>
          <w:szCs w:val="20"/>
          <w:lang w:eastAsia="ja-JP"/>
        </w:rPr>
        <w:t>20</w:t>
      </w:r>
      <w:r w:rsidR="00233ABB">
        <w:rPr>
          <w:rFonts w:eastAsia="MS Mincho"/>
          <w:b/>
          <w:bCs/>
          <w:color w:val="000000" w:themeColor="text1"/>
          <w:sz w:val="20"/>
          <w:szCs w:val="20"/>
          <w:lang w:eastAsia="ja-JP"/>
        </w:rPr>
        <w:t>XX</w:t>
      </w:r>
      <w:r w:rsidR="008B438F" w:rsidRPr="00313C73">
        <w:rPr>
          <w:rFonts w:eastAsia="MS Mincho"/>
          <w:b/>
          <w:bCs/>
          <w:color w:val="000000" w:themeColor="text1"/>
          <w:sz w:val="20"/>
          <w:szCs w:val="20"/>
          <w:lang w:eastAsia="ja-JP"/>
        </w:rPr>
        <w:t>.</w:t>
      </w:r>
    </w:p>
    <w:p w14:paraId="5FBDE731" w14:textId="5117B625" w:rsidR="00C22BF6" w:rsidRDefault="00C22BF6" w:rsidP="008B438F">
      <w:pPr>
        <w:spacing w:line="249" w:lineRule="auto"/>
        <w:ind w:left="2127" w:right="27" w:hanging="993"/>
        <w:jc w:val="both"/>
        <w:rPr>
          <w:rFonts w:eastAsia="MS Mincho"/>
          <w:color w:val="000000" w:themeColor="text1"/>
          <w:sz w:val="20"/>
          <w:szCs w:val="20"/>
          <w:lang w:eastAsia="ja-JP"/>
        </w:rPr>
      </w:pPr>
    </w:p>
    <w:p w14:paraId="15B37C3D" w14:textId="71983A5E" w:rsidR="008B438F" w:rsidRPr="00E14D82" w:rsidRDefault="008B438F" w:rsidP="00DC54B7">
      <w:pPr>
        <w:spacing w:line="249" w:lineRule="auto"/>
        <w:ind w:left="2127" w:right="27" w:hanging="993"/>
        <w:jc w:val="both"/>
        <w:rPr>
          <w:rFonts w:eastAsia="MS Mincho"/>
          <w:b/>
          <w:bCs/>
          <w:color w:val="000000" w:themeColor="text1"/>
          <w:sz w:val="20"/>
          <w:szCs w:val="20"/>
          <w:lang w:eastAsia="ja-JP"/>
        </w:rPr>
      </w:pPr>
      <w:r w:rsidRPr="00E14D82">
        <w:rPr>
          <w:rFonts w:eastAsia="MS Mincho"/>
          <w:b/>
          <w:bCs/>
          <w:color w:val="000000" w:themeColor="text1"/>
          <w:sz w:val="20"/>
          <w:szCs w:val="20"/>
          <w:lang w:eastAsia="ja-JP"/>
        </w:rPr>
        <w:t>16.16.</w:t>
      </w:r>
      <w:r w:rsidRPr="00E14D82">
        <w:rPr>
          <w:rFonts w:eastAsia="MS Mincho"/>
          <w:b/>
          <w:bCs/>
          <w:color w:val="000000" w:themeColor="text1"/>
          <w:sz w:val="20"/>
          <w:szCs w:val="20"/>
          <w:lang w:eastAsia="ja-JP"/>
        </w:rPr>
        <w:tab/>
      </w:r>
      <w:r w:rsidR="001C18B6" w:rsidRPr="00E14D82">
        <w:rPr>
          <w:rFonts w:eastAsia="MS Mincho"/>
          <w:b/>
          <w:bCs/>
          <w:color w:val="000000" w:themeColor="text1"/>
          <w:sz w:val="20"/>
          <w:szCs w:val="20"/>
          <w:lang w:eastAsia="ja-JP"/>
        </w:rPr>
        <w:t>As from 1 September 20</w:t>
      </w:r>
      <w:r w:rsidR="00233ABB">
        <w:rPr>
          <w:rFonts w:eastAsia="MS Mincho"/>
          <w:b/>
          <w:bCs/>
          <w:color w:val="000000" w:themeColor="text1"/>
          <w:sz w:val="20"/>
          <w:szCs w:val="20"/>
          <w:lang w:eastAsia="ja-JP"/>
        </w:rPr>
        <w:t>XX</w:t>
      </w:r>
      <w:r w:rsidR="00DC54B7" w:rsidRPr="00E14D82">
        <w:rPr>
          <w:rFonts w:eastAsia="MS Mincho"/>
          <w:b/>
          <w:bCs/>
          <w:color w:val="000000" w:themeColor="text1"/>
          <w:sz w:val="20"/>
          <w:szCs w:val="20"/>
          <w:lang w:eastAsia="ja-JP"/>
        </w:rPr>
        <w:t>, Contracting Parties applying this Regulation shall not be obliged to accept type approvals issued to the preceding series of amendments to this Regulation</w:t>
      </w:r>
      <w:r w:rsidR="00F8751F" w:rsidRPr="00E14D82">
        <w:rPr>
          <w:rFonts w:eastAsia="MS Mincho"/>
          <w:b/>
          <w:bCs/>
          <w:color w:val="000000" w:themeColor="text1"/>
          <w:sz w:val="20"/>
          <w:szCs w:val="20"/>
          <w:lang w:eastAsia="ja-JP"/>
        </w:rPr>
        <w:t>.</w:t>
      </w:r>
    </w:p>
    <w:p w14:paraId="0717CE8F" w14:textId="375BEF42" w:rsidR="006775BB" w:rsidRDefault="006775BB" w:rsidP="00DC54B7">
      <w:pPr>
        <w:spacing w:line="249" w:lineRule="auto"/>
        <w:ind w:left="2127" w:right="27" w:hanging="993"/>
        <w:jc w:val="both"/>
        <w:rPr>
          <w:rFonts w:eastAsia="MS Mincho"/>
          <w:color w:val="000000" w:themeColor="text1"/>
          <w:sz w:val="20"/>
          <w:szCs w:val="20"/>
          <w:lang w:eastAsia="ja-JP"/>
        </w:rPr>
      </w:pPr>
    </w:p>
    <w:p w14:paraId="5CF6905D" w14:textId="61CC906E" w:rsidR="006775BB" w:rsidRDefault="006775BB" w:rsidP="006775BB">
      <w:pPr>
        <w:spacing w:line="249" w:lineRule="auto"/>
        <w:ind w:left="2127" w:right="27" w:hanging="993"/>
        <w:jc w:val="both"/>
        <w:rPr>
          <w:rFonts w:eastAsia="MS Mincho"/>
          <w:b/>
          <w:bCs/>
          <w:color w:val="000000" w:themeColor="text1"/>
          <w:sz w:val="20"/>
          <w:szCs w:val="20"/>
          <w:lang w:eastAsia="ja-JP"/>
        </w:rPr>
      </w:pPr>
      <w:r w:rsidRPr="002B3060">
        <w:rPr>
          <w:rFonts w:eastAsia="MS Mincho"/>
          <w:b/>
          <w:bCs/>
          <w:color w:val="000000" w:themeColor="text1"/>
          <w:sz w:val="20"/>
          <w:szCs w:val="20"/>
          <w:lang w:eastAsia="ja-JP"/>
        </w:rPr>
        <w:t>16.17.</w:t>
      </w:r>
      <w:r w:rsidRPr="002B3060">
        <w:rPr>
          <w:rFonts w:eastAsia="MS Mincho"/>
          <w:b/>
          <w:bCs/>
          <w:color w:val="000000" w:themeColor="text1"/>
          <w:sz w:val="20"/>
          <w:szCs w:val="20"/>
          <w:lang w:eastAsia="ja-JP"/>
        </w:rPr>
        <w:tab/>
        <w:t>Notwithstanding paragraph 16.</w:t>
      </w:r>
      <w:r w:rsidR="002B3060" w:rsidRPr="002B3060">
        <w:rPr>
          <w:rFonts w:eastAsia="MS Mincho"/>
          <w:b/>
          <w:bCs/>
          <w:color w:val="000000" w:themeColor="text1"/>
          <w:sz w:val="20"/>
          <w:szCs w:val="20"/>
          <w:lang w:eastAsia="ja-JP"/>
        </w:rPr>
        <w:t>16,</w:t>
      </w:r>
      <w:r w:rsidRPr="002B3060">
        <w:rPr>
          <w:rFonts w:eastAsia="MS Mincho"/>
          <w:b/>
          <w:bCs/>
          <w:color w:val="000000" w:themeColor="text1"/>
          <w:sz w:val="20"/>
          <w:szCs w:val="20"/>
          <w:lang w:eastAsia="ja-JP"/>
        </w:rPr>
        <w:t xml:space="preserve"> Contracting Parties applying this Regulation shall continue to accept type approvals of the equipment or parts issued according to the preceding series of amendments to this Regulation which are not affected by the 04 series of amendments.</w:t>
      </w:r>
    </w:p>
    <w:p w14:paraId="7FCDB7DB" w14:textId="77777777" w:rsidR="006D07CE" w:rsidRDefault="006D07CE" w:rsidP="006775BB">
      <w:pPr>
        <w:spacing w:line="249" w:lineRule="auto"/>
        <w:ind w:left="2127" w:right="27" w:hanging="993"/>
        <w:jc w:val="both"/>
        <w:rPr>
          <w:rFonts w:eastAsia="MS Mincho"/>
          <w:b/>
          <w:bCs/>
          <w:color w:val="000000" w:themeColor="text1"/>
          <w:sz w:val="20"/>
          <w:szCs w:val="20"/>
          <w:lang w:eastAsia="ja-JP"/>
        </w:rPr>
      </w:pPr>
    </w:p>
    <w:p w14:paraId="282B5597" w14:textId="5F74ECE1" w:rsidR="000A4423" w:rsidRPr="002B3060" w:rsidRDefault="000A4423" w:rsidP="00EE64CF">
      <w:pPr>
        <w:spacing w:line="249" w:lineRule="auto"/>
        <w:ind w:left="2127" w:right="27" w:hanging="993"/>
        <w:jc w:val="both"/>
        <w:rPr>
          <w:rFonts w:eastAsia="MS Mincho"/>
          <w:b/>
          <w:bCs/>
          <w:color w:val="000000" w:themeColor="text1"/>
          <w:sz w:val="20"/>
          <w:szCs w:val="20"/>
          <w:lang w:eastAsia="ja-JP"/>
        </w:rPr>
      </w:pPr>
      <w:r>
        <w:rPr>
          <w:rFonts w:eastAsia="MS Mincho"/>
          <w:b/>
          <w:bCs/>
          <w:color w:val="000000" w:themeColor="text1"/>
          <w:sz w:val="20"/>
          <w:szCs w:val="20"/>
          <w:lang w:eastAsia="ja-JP"/>
        </w:rPr>
        <w:t>16.18</w:t>
      </w:r>
      <w:r w:rsidR="006D07CE">
        <w:rPr>
          <w:rFonts w:eastAsia="MS Mincho"/>
          <w:b/>
          <w:bCs/>
          <w:color w:val="000000" w:themeColor="text1"/>
          <w:sz w:val="20"/>
          <w:szCs w:val="20"/>
          <w:lang w:eastAsia="ja-JP"/>
        </w:rPr>
        <w:t>.</w:t>
      </w:r>
      <w:r w:rsidR="006D07CE">
        <w:rPr>
          <w:rFonts w:eastAsia="MS Mincho"/>
          <w:b/>
          <w:bCs/>
          <w:color w:val="000000" w:themeColor="text1"/>
          <w:sz w:val="20"/>
          <w:szCs w:val="20"/>
          <w:lang w:eastAsia="ja-JP"/>
        </w:rPr>
        <w:tab/>
      </w:r>
      <w:r w:rsidR="00C1069E">
        <w:rPr>
          <w:rFonts w:eastAsia="MS Mincho"/>
          <w:b/>
          <w:bCs/>
          <w:color w:val="000000" w:themeColor="text1"/>
          <w:sz w:val="20"/>
          <w:szCs w:val="20"/>
          <w:lang w:eastAsia="ja-JP"/>
        </w:rPr>
        <w:t>Until 1 September 20</w:t>
      </w:r>
      <w:r w:rsidR="009C7068">
        <w:rPr>
          <w:rFonts w:eastAsia="MS Mincho"/>
          <w:b/>
          <w:bCs/>
          <w:color w:val="000000" w:themeColor="text1"/>
          <w:sz w:val="20"/>
          <w:szCs w:val="20"/>
          <w:lang w:eastAsia="ja-JP"/>
        </w:rPr>
        <w:t>XX</w:t>
      </w:r>
      <w:bookmarkStart w:id="2" w:name="_GoBack"/>
      <w:bookmarkEnd w:id="2"/>
      <w:r w:rsidR="00E73F34">
        <w:rPr>
          <w:rFonts w:eastAsia="MS Mincho"/>
          <w:b/>
          <w:bCs/>
          <w:color w:val="000000" w:themeColor="text1"/>
          <w:sz w:val="20"/>
          <w:szCs w:val="20"/>
          <w:lang w:eastAsia="ja-JP"/>
        </w:rPr>
        <w:t>, Contracting Parties ap</w:t>
      </w:r>
      <w:r w:rsidR="00253D9F">
        <w:rPr>
          <w:rFonts w:eastAsia="MS Mincho"/>
          <w:b/>
          <w:bCs/>
          <w:color w:val="000000" w:themeColor="text1"/>
          <w:sz w:val="20"/>
          <w:szCs w:val="20"/>
          <w:lang w:eastAsia="ja-JP"/>
        </w:rPr>
        <w:t>plying this Regulation shall continue to grant extensions of approvals to the 03 series of amendments</w:t>
      </w:r>
      <w:r w:rsidR="00131BB1">
        <w:rPr>
          <w:rFonts w:eastAsia="MS Mincho"/>
          <w:b/>
          <w:bCs/>
          <w:color w:val="000000" w:themeColor="text1"/>
          <w:sz w:val="20"/>
          <w:szCs w:val="20"/>
          <w:lang w:eastAsia="ja-JP"/>
        </w:rPr>
        <w:t>”</w:t>
      </w:r>
      <w:r w:rsidR="00055B18">
        <w:rPr>
          <w:rFonts w:eastAsia="MS Mincho"/>
          <w:b/>
          <w:bCs/>
          <w:color w:val="000000" w:themeColor="text1"/>
          <w:sz w:val="20"/>
          <w:szCs w:val="20"/>
          <w:lang w:eastAsia="ja-JP"/>
        </w:rPr>
        <w:t>.</w:t>
      </w:r>
    </w:p>
    <w:p w14:paraId="0AC01523" w14:textId="35DB2B51" w:rsidR="00804460" w:rsidRDefault="004359DF" w:rsidP="00A23B82">
      <w:pPr>
        <w:spacing w:line="249" w:lineRule="auto"/>
        <w:ind w:left="2127" w:right="27" w:hanging="993"/>
        <w:jc w:val="both"/>
        <w:rPr>
          <w:rFonts w:eastAsia="MS Mincho"/>
          <w:b/>
          <w:bCs/>
          <w:iCs/>
          <w:sz w:val="22"/>
          <w:szCs w:val="22"/>
          <w:highlight w:val="yellow"/>
          <w:lang w:eastAsia="ja-JP"/>
        </w:rPr>
      </w:pPr>
      <w:r>
        <w:rPr>
          <w:rFonts w:eastAsia="MS Mincho"/>
          <w:color w:val="000000" w:themeColor="text1"/>
          <w:sz w:val="20"/>
          <w:szCs w:val="20"/>
          <w:lang w:eastAsia="ja-JP"/>
        </w:rPr>
        <w:t xml:space="preserve"> </w:t>
      </w:r>
    </w:p>
    <w:p w14:paraId="2E73DA61" w14:textId="77777777" w:rsidR="004A63F1" w:rsidRPr="00FF279B" w:rsidRDefault="004A63F1" w:rsidP="00383D90">
      <w:pPr>
        <w:spacing w:line="249" w:lineRule="auto"/>
        <w:ind w:right="27"/>
        <w:jc w:val="both"/>
        <w:rPr>
          <w:rFonts w:eastAsia="MS Mincho"/>
          <w:i/>
          <w:sz w:val="20"/>
          <w:szCs w:val="20"/>
          <w:lang w:eastAsia="ja-JP"/>
        </w:rPr>
      </w:pPr>
    </w:p>
    <w:p w14:paraId="22FCFDD8" w14:textId="77777777" w:rsidR="00F76034" w:rsidRPr="00FF279B" w:rsidRDefault="00F76034" w:rsidP="00365E03">
      <w:pPr>
        <w:tabs>
          <w:tab w:val="left" w:pos="1200"/>
        </w:tabs>
        <w:spacing w:before="24"/>
        <w:ind w:left="639" w:right="27"/>
      </w:pPr>
      <w:r w:rsidRPr="00FF279B">
        <w:rPr>
          <w:b/>
          <w:bCs/>
          <w:spacing w:val="1"/>
          <w:sz w:val="28"/>
          <w:szCs w:val="28"/>
        </w:rPr>
        <w:t>II</w:t>
      </w:r>
      <w:r w:rsidRPr="00FF279B">
        <w:rPr>
          <w:b/>
          <w:bCs/>
          <w:sz w:val="28"/>
          <w:szCs w:val="28"/>
        </w:rPr>
        <w:t>.</w:t>
      </w:r>
      <w:r w:rsidRPr="00FF279B">
        <w:rPr>
          <w:b/>
          <w:bCs/>
          <w:sz w:val="28"/>
          <w:szCs w:val="28"/>
        </w:rPr>
        <w:tab/>
      </w:r>
      <w:r w:rsidRPr="00FF279B">
        <w:rPr>
          <w:b/>
          <w:bCs/>
          <w:spacing w:val="1"/>
          <w:sz w:val="28"/>
          <w:szCs w:val="28"/>
        </w:rPr>
        <w:t>J</w:t>
      </w:r>
      <w:r w:rsidRPr="00FF279B">
        <w:rPr>
          <w:b/>
          <w:bCs/>
          <w:sz w:val="28"/>
          <w:szCs w:val="28"/>
        </w:rPr>
        <w:t>ust</w:t>
      </w:r>
      <w:r w:rsidRPr="00FF279B">
        <w:rPr>
          <w:b/>
          <w:bCs/>
          <w:spacing w:val="1"/>
          <w:sz w:val="28"/>
          <w:szCs w:val="28"/>
        </w:rPr>
        <w:t>i</w:t>
      </w:r>
      <w:r w:rsidRPr="00FF279B">
        <w:rPr>
          <w:b/>
          <w:bCs/>
          <w:sz w:val="28"/>
          <w:szCs w:val="28"/>
        </w:rPr>
        <w:t>f</w:t>
      </w:r>
      <w:r w:rsidRPr="00FF279B">
        <w:rPr>
          <w:b/>
          <w:bCs/>
          <w:spacing w:val="1"/>
          <w:sz w:val="28"/>
          <w:szCs w:val="28"/>
        </w:rPr>
        <w:t>i</w:t>
      </w:r>
      <w:r w:rsidRPr="00FF279B">
        <w:rPr>
          <w:b/>
          <w:bCs/>
          <w:sz w:val="28"/>
          <w:szCs w:val="28"/>
        </w:rPr>
        <w:t>c</w:t>
      </w:r>
      <w:r w:rsidRPr="00FF279B">
        <w:rPr>
          <w:b/>
          <w:bCs/>
          <w:spacing w:val="1"/>
          <w:sz w:val="28"/>
          <w:szCs w:val="28"/>
        </w:rPr>
        <w:t>a</w:t>
      </w:r>
      <w:r w:rsidRPr="00FF279B">
        <w:rPr>
          <w:b/>
          <w:bCs/>
          <w:sz w:val="28"/>
          <w:szCs w:val="28"/>
        </w:rPr>
        <w:t>ti</w:t>
      </w:r>
      <w:r w:rsidRPr="00FF279B">
        <w:rPr>
          <w:b/>
          <w:bCs/>
          <w:spacing w:val="1"/>
          <w:sz w:val="28"/>
          <w:szCs w:val="28"/>
        </w:rPr>
        <w:t>o</w:t>
      </w:r>
      <w:r w:rsidRPr="00FF279B">
        <w:rPr>
          <w:b/>
          <w:bCs/>
          <w:sz w:val="28"/>
          <w:szCs w:val="28"/>
        </w:rPr>
        <w:t>n</w:t>
      </w:r>
    </w:p>
    <w:p w14:paraId="5EA31924" w14:textId="77777777" w:rsidR="00901791" w:rsidRPr="00FF279B" w:rsidRDefault="00901791" w:rsidP="00161E5E">
      <w:pPr>
        <w:spacing w:line="226" w:lineRule="exact"/>
        <w:ind w:right="27"/>
        <w:jc w:val="both"/>
        <w:rPr>
          <w:rFonts w:eastAsia="MS Mincho"/>
          <w:spacing w:val="1"/>
          <w:sz w:val="20"/>
          <w:szCs w:val="20"/>
          <w:lang w:eastAsia="ja-JP"/>
        </w:rPr>
      </w:pPr>
    </w:p>
    <w:p w14:paraId="0A113BA5" w14:textId="395D410D" w:rsidR="00137176" w:rsidRDefault="00FA4242" w:rsidP="00BA2B2C">
      <w:pPr>
        <w:pStyle w:val="ListParagraph"/>
        <w:numPr>
          <w:ilvl w:val="0"/>
          <w:numId w:val="1"/>
        </w:numPr>
        <w:spacing w:line="226" w:lineRule="exact"/>
        <w:ind w:right="27"/>
        <w:jc w:val="both"/>
        <w:rPr>
          <w:rFonts w:eastAsia="MS Mincho"/>
          <w:position w:val="-1"/>
          <w:sz w:val="20"/>
          <w:szCs w:val="20"/>
          <w:lang w:eastAsia="ja-JP"/>
        </w:rPr>
      </w:pPr>
      <w:r w:rsidRPr="00137176">
        <w:rPr>
          <w:rFonts w:eastAsia="MS Mincho"/>
          <w:position w:val="-1"/>
          <w:sz w:val="20"/>
          <w:szCs w:val="20"/>
          <w:lang w:eastAsia="ja-JP"/>
        </w:rPr>
        <w:t>ECE/TRANS/WP.29/GRSP/20</w:t>
      </w:r>
      <w:r w:rsidR="00DF6112">
        <w:rPr>
          <w:rFonts w:eastAsia="MS Mincho"/>
          <w:position w:val="-1"/>
          <w:sz w:val="20"/>
          <w:szCs w:val="20"/>
          <w:lang w:eastAsia="ja-JP"/>
        </w:rPr>
        <w:t>19</w:t>
      </w:r>
      <w:r w:rsidR="006E2DD1" w:rsidRPr="00137176">
        <w:rPr>
          <w:rFonts w:eastAsia="MS Mincho"/>
          <w:position w:val="-1"/>
          <w:sz w:val="20"/>
          <w:szCs w:val="20"/>
          <w:lang w:eastAsia="ja-JP"/>
        </w:rPr>
        <w:t xml:space="preserve">/19 submitted by </w:t>
      </w:r>
      <w:r w:rsidR="00B55568" w:rsidRPr="00137176">
        <w:rPr>
          <w:rFonts w:eastAsia="MS Mincho"/>
          <w:position w:val="-1"/>
          <w:sz w:val="20"/>
          <w:szCs w:val="20"/>
          <w:lang w:eastAsia="ja-JP"/>
        </w:rPr>
        <w:t>the expert</w:t>
      </w:r>
      <w:r w:rsidR="00440B7F">
        <w:rPr>
          <w:rFonts w:eastAsia="MS Mincho"/>
          <w:position w:val="-1"/>
          <w:sz w:val="20"/>
          <w:szCs w:val="20"/>
          <w:lang w:eastAsia="ja-JP"/>
        </w:rPr>
        <w:t>s</w:t>
      </w:r>
      <w:r w:rsidR="00B55568" w:rsidRPr="00137176">
        <w:rPr>
          <w:rFonts w:eastAsia="MS Mincho"/>
          <w:position w:val="-1"/>
          <w:sz w:val="20"/>
          <w:szCs w:val="20"/>
          <w:lang w:eastAsia="ja-JP"/>
        </w:rPr>
        <w:t xml:space="preserve"> from the European Association for the Coordination of Consumer Representation in Standardisation (ANEC) on behalf of Consumers International</w:t>
      </w:r>
      <w:r w:rsidR="00317EB3" w:rsidRPr="00137176">
        <w:rPr>
          <w:rFonts w:eastAsia="MS Mincho"/>
          <w:position w:val="-1"/>
          <w:sz w:val="20"/>
          <w:szCs w:val="20"/>
          <w:lang w:eastAsia="ja-JP"/>
        </w:rPr>
        <w:t xml:space="preserve"> </w:t>
      </w:r>
      <w:r w:rsidR="00141C5D">
        <w:rPr>
          <w:rFonts w:eastAsia="MS Mincho"/>
          <w:position w:val="-1"/>
          <w:sz w:val="20"/>
          <w:szCs w:val="20"/>
          <w:lang w:eastAsia="ja-JP"/>
        </w:rPr>
        <w:t xml:space="preserve">(CI) </w:t>
      </w:r>
      <w:r w:rsidR="00317EB3" w:rsidRPr="00137176">
        <w:rPr>
          <w:rFonts w:eastAsia="MS Mincho"/>
          <w:position w:val="-1"/>
          <w:sz w:val="20"/>
          <w:szCs w:val="20"/>
          <w:lang w:eastAsia="ja-JP"/>
        </w:rPr>
        <w:t>and from Global New Car Assessment Program</w:t>
      </w:r>
      <w:r w:rsidR="00466CF3" w:rsidRPr="00137176">
        <w:rPr>
          <w:rFonts w:eastAsia="MS Mincho"/>
          <w:position w:val="-1"/>
          <w:sz w:val="20"/>
          <w:szCs w:val="20"/>
          <w:lang w:eastAsia="ja-JP"/>
        </w:rPr>
        <w:t>me (Global NCAP)</w:t>
      </w:r>
      <w:r w:rsidR="007160BE" w:rsidRPr="00137176">
        <w:rPr>
          <w:rFonts w:eastAsia="MS Mincho"/>
          <w:position w:val="-1"/>
          <w:sz w:val="20"/>
          <w:szCs w:val="20"/>
          <w:lang w:eastAsia="ja-JP"/>
        </w:rPr>
        <w:t xml:space="preserve"> propose</w:t>
      </w:r>
      <w:r w:rsidR="009B20AD">
        <w:rPr>
          <w:rFonts w:eastAsia="MS Mincho"/>
          <w:position w:val="-1"/>
          <w:sz w:val="20"/>
          <w:szCs w:val="20"/>
          <w:lang w:eastAsia="ja-JP"/>
        </w:rPr>
        <w:t>d</w:t>
      </w:r>
      <w:r w:rsidR="007160BE" w:rsidRPr="00137176">
        <w:rPr>
          <w:rFonts w:eastAsia="MS Mincho"/>
          <w:position w:val="-1"/>
          <w:sz w:val="20"/>
          <w:szCs w:val="20"/>
          <w:lang w:eastAsia="ja-JP"/>
        </w:rPr>
        <w:t xml:space="preserve"> to introduce limit values for </w:t>
      </w:r>
      <w:r w:rsidR="001D65BD" w:rsidRPr="00137176">
        <w:rPr>
          <w:rFonts w:eastAsia="MS Mincho"/>
          <w:position w:val="-1"/>
          <w:sz w:val="20"/>
          <w:szCs w:val="20"/>
          <w:lang w:eastAsia="ja-JP"/>
        </w:rPr>
        <w:t>vertical chest acceleration</w:t>
      </w:r>
      <w:r w:rsidR="00773554" w:rsidRPr="00137176">
        <w:rPr>
          <w:rFonts w:eastAsia="MS Mincho"/>
          <w:position w:val="-1"/>
          <w:sz w:val="20"/>
          <w:szCs w:val="20"/>
          <w:lang w:eastAsia="ja-JP"/>
        </w:rPr>
        <w:t xml:space="preserve"> in </w:t>
      </w:r>
      <w:r w:rsidR="00F94C50" w:rsidRPr="00137176">
        <w:rPr>
          <w:rFonts w:eastAsia="MS Mincho"/>
          <w:position w:val="-1"/>
          <w:sz w:val="20"/>
          <w:szCs w:val="20"/>
          <w:lang w:eastAsia="ja-JP"/>
        </w:rPr>
        <w:t xml:space="preserve">front and rear impact tests with </w:t>
      </w:r>
      <w:r w:rsidR="005F7E24">
        <w:rPr>
          <w:rFonts w:eastAsia="MS Mincho"/>
          <w:position w:val="-1"/>
          <w:sz w:val="20"/>
          <w:szCs w:val="20"/>
          <w:lang w:eastAsia="ja-JP"/>
        </w:rPr>
        <w:t xml:space="preserve">the </w:t>
      </w:r>
      <w:r w:rsidR="00773554" w:rsidRPr="00137176">
        <w:rPr>
          <w:rFonts w:eastAsia="MS Mincho"/>
          <w:position w:val="-1"/>
          <w:sz w:val="20"/>
          <w:szCs w:val="20"/>
          <w:lang w:eastAsia="ja-JP"/>
        </w:rPr>
        <w:t>Q0, Q1 and Q1.5 dummies.</w:t>
      </w:r>
      <w:r w:rsidR="00AD0535">
        <w:rPr>
          <w:rFonts w:eastAsia="MS Mincho"/>
          <w:position w:val="-1"/>
          <w:sz w:val="20"/>
          <w:szCs w:val="20"/>
          <w:lang w:eastAsia="ja-JP"/>
        </w:rPr>
        <w:t xml:space="preserve"> </w:t>
      </w:r>
      <w:r w:rsidR="009B20AD">
        <w:rPr>
          <w:rFonts w:eastAsia="MS Mincho"/>
          <w:position w:val="-1"/>
          <w:sz w:val="20"/>
          <w:szCs w:val="20"/>
          <w:lang w:eastAsia="ja-JP"/>
        </w:rPr>
        <w:t xml:space="preserve">These </w:t>
      </w:r>
      <w:r w:rsidR="001F0B02">
        <w:rPr>
          <w:rFonts w:eastAsia="MS Mincho"/>
          <w:position w:val="-1"/>
          <w:sz w:val="20"/>
          <w:szCs w:val="20"/>
          <w:lang w:eastAsia="ja-JP"/>
        </w:rPr>
        <w:t>chest</w:t>
      </w:r>
      <w:r w:rsidR="009B20AD">
        <w:rPr>
          <w:rFonts w:eastAsia="MS Mincho"/>
          <w:position w:val="-1"/>
          <w:sz w:val="20"/>
          <w:szCs w:val="20"/>
          <w:lang w:eastAsia="ja-JP"/>
        </w:rPr>
        <w:t xml:space="preserve"> values</w:t>
      </w:r>
      <w:r w:rsidR="001F0B02">
        <w:rPr>
          <w:rFonts w:eastAsia="MS Mincho"/>
          <w:position w:val="-1"/>
          <w:sz w:val="20"/>
          <w:szCs w:val="20"/>
          <w:lang w:eastAsia="ja-JP"/>
        </w:rPr>
        <w:t xml:space="preserve"> were proposed</w:t>
      </w:r>
      <w:r w:rsidR="00141C5D">
        <w:rPr>
          <w:rFonts w:eastAsia="MS Mincho"/>
          <w:position w:val="-1"/>
          <w:sz w:val="20"/>
          <w:szCs w:val="20"/>
          <w:lang w:eastAsia="ja-JP"/>
        </w:rPr>
        <w:t xml:space="preserve"> by ANEC, CI and Global NCAP</w:t>
      </w:r>
      <w:r w:rsidR="001F0B02">
        <w:rPr>
          <w:rFonts w:eastAsia="MS Mincho"/>
          <w:position w:val="-1"/>
          <w:sz w:val="20"/>
          <w:szCs w:val="20"/>
          <w:lang w:eastAsia="ja-JP"/>
        </w:rPr>
        <w:t xml:space="preserve"> as a “workaround to avoid high neck loads”</w:t>
      </w:r>
      <w:r w:rsidR="00C15057">
        <w:rPr>
          <w:rFonts w:eastAsia="MS Mincho"/>
          <w:position w:val="-1"/>
          <w:sz w:val="20"/>
          <w:szCs w:val="20"/>
          <w:lang w:eastAsia="ja-JP"/>
        </w:rPr>
        <w:t>, with s</w:t>
      </w:r>
      <w:r w:rsidR="00E43DDC">
        <w:rPr>
          <w:rFonts w:eastAsia="MS Mincho"/>
          <w:position w:val="-1"/>
          <w:sz w:val="20"/>
          <w:szCs w:val="20"/>
          <w:lang w:eastAsia="ja-JP"/>
        </w:rPr>
        <w:t xml:space="preserve">pecific </w:t>
      </w:r>
      <w:r w:rsidR="0001123C">
        <w:rPr>
          <w:rFonts w:eastAsia="MS Mincho"/>
          <w:position w:val="-1"/>
          <w:sz w:val="20"/>
          <w:szCs w:val="20"/>
          <w:lang w:eastAsia="ja-JP"/>
        </w:rPr>
        <w:t xml:space="preserve">concerns raised about </w:t>
      </w:r>
      <w:r w:rsidR="00E43DDC">
        <w:rPr>
          <w:rFonts w:eastAsia="MS Mincho"/>
          <w:position w:val="-1"/>
          <w:sz w:val="20"/>
          <w:szCs w:val="20"/>
          <w:lang w:eastAsia="ja-JP"/>
        </w:rPr>
        <w:t xml:space="preserve">the potential for increased neck loads in </w:t>
      </w:r>
      <w:r w:rsidR="008C77C7">
        <w:rPr>
          <w:rFonts w:eastAsia="MS Mincho"/>
          <w:position w:val="-1"/>
          <w:sz w:val="20"/>
          <w:szCs w:val="20"/>
          <w:lang w:eastAsia="ja-JP"/>
        </w:rPr>
        <w:t>rear-facing CRS</w:t>
      </w:r>
      <w:r w:rsidR="0001123C">
        <w:rPr>
          <w:rFonts w:eastAsia="MS Mincho"/>
          <w:position w:val="-1"/>
          <w:sz w:val="20"/>
          <w:szCs w:val="20"/>
          <w:lang w:eastAsia="ja-JP"/>
        </w:rPr>
        <w:t xml:space="preserve"> with a </w:t>
      </w:r>
      <w:r w:rsidR="00F6799C">
        <w:rPr>
          <w:rFonts w:eastAsia="MS Mincho"/>
          <w:position w:val="-1"/>
          <w:sz w:val="20"/>
          <w:szCs w:val="20"/>
          <w:lang w:eastAsia="ja-JP"/>
        </w:rPr>
        <w:t xml:space="preserve">more </w:t>
      </w:r>
      <w:r w:rsidR="00003BC1">
        <w:rPr>
          <w:rFonts w:eastAsia="MS Mincho"/>
          <w:position w:val="-1"/>
          <w:sz w:val="20"/>
          <w:szCs w:val="20"/>
          <w:lang w:eastAsia="ja-JP"/>
        </w:rPr>
        <w:t>supine seating position.</w:t>
      </w:r>
      <w:r w:rsidR="008C77C7">
        <w:rPr>
          <w:rFonts w:eastAsia="MS Mincho"/>
          <w:position w:val="-1"/>
          <w:sz w:val="20"/>
          <w:szCs w:val="20"/>
          <w:lang w:eastAsia="ja-JP"/>
        </w:rPr>
        <w:t xml:space="preserve"> </w:t>
      </w:r>
    </w:p>
    <w:p w14:paraId="5A0D6E51" w14:textId="3B92CEB8" w:rsidR="00137176" w:rsidRDefault="003059B6" w:rsidP="00137176">
      <w:pPr>
        <w:pStyle w:val="ListParagraph"/>
        <w:spacing w:line="226" w:lineRule="exact"/>
        <w:ind w:left="1854" w:right="27"/>
        <w:jc w:val="both"/>
        <w:rPr>
          <w:rFonts w:eastAsia="MS Mincho"/>
          <w:position w:val="-1"/>
          <w:sz w:val="20"/>
          <w:szCs w:val="20"/>
          <w:lang w:eastAsia="ja-JP"/>
        </w:rPr>
      </w:pPr>
      <w:r w:rsidRPr="00137176">
        <w:rPr>
          <w:rFonts w:eastAsia="MS Mincho"/>
          <w:position w:val="-1"/>
          <w:sz w:val="20"/>
          <w:szCs w:val="20"/>
          <w:lang w:eastAsia="ja-JP"/>
        </w:rPr>
        <w:t xml:space="preserve"> </w:t>
      </w:r>
    </w:p>
    <w:p w14:paraId="25EE7BBC" w14:textId="1DAC2739" w:rsidR="00DF6112" w:rsidRDefault="00F8541B" w:rsidP="00BA2B2C">
      <w:pPr>
        <w:pStyle w:val="ListParagraph"/>
        <w:numPr>
          <w:ilvl w:val="0"/>
          <w:numId w:val="1"/>
        </w:numPr>
        <w:spacing w:line="226" w:lineRule="exact"/>
        <w:ind w:right="27"/>
        <w:jc w:val="both"/>
        <w:rPr>
          <w:rFonts w:eastAsia="MS Mincho"/>
          <w:position w:val="-1"/>
          <w:sz w:val="20"/>
          <w:szCs w:val="20"/>
          <w:lang w:eastAsia="ja-JP"/>
        </w:rPr>
      </w:pPr>
      <w:r w:rsidRPr="00137176">
        <w:rPr>
          <w:rFonts w:eastAsia="MS Mincho"/>
          <w:position w:val="-1"/>
          <w:sz w:val="20"/>
          <w:szCs w:val="20"/>
          <w:lang w:eastAsia="ja-JP"/>
        </w:rPr>
        <w:t>ECE/TRANS/WP.29/GRSP/202</w:t>
      </w:r>
      <w:r>
        <w:rPr>
          <w:rFonts w:eastAsia="MS Mincho"/>
          <w:position w:val="-1"/>
          <w:sz w:val="20"/>
          <w:szCs w:val="20"/>
          <w:lang w:eastAsia="ja-JP"/>
        </w:rPr>
        <w:t>0</w:t>
      </w:r>
      <w:r w:rsidRPr="00137176">
        <w:rPr>
          <w:rFonts w:eastAsia="MS Mincho"/>
          <w:position w:val="-1"/>
          <w:sz w:val="20"/>
          <w:szCs w:val="20"/>
          <w:lang w:eastAsia="ja-JP"/>
        </w:rPr>
        <w:t>/19</w:t>
      </w:r>
      <w:r>
        <w:rPr>
          <w:rFonts w:eastAsia="MS Mincho"/>
          <w:position w:val="-1"/>
          <w:sz w:val="20"/>
          <w:szCs w:val="20"/>
          <w:lang w:eastAsia="ja-JP"/>
        </w:rPr>
        <w:t xml:space="preserve"> </w:t>
      </w:r>
      <w:r w:rsidR="00F6799C">
        <w:rPr>
          <w:rFonts w:eastAsia="MS Mincho"/>
          <w:position w:val="-1"/>
          <w:sz w:val="20"/>
          <w:szCs w:val="20"/>
          <w:lang w:eastAsia="ja-JP"/>
        </w:rPr>
        <w:t xml:space="preserve">acknowledged that “once limit values for </w:t>
      </w:r>
      <w:proofErr w:type="spellStart"/>
      <w:r w:rsidR="00F6799C">
        <w:rPr>
          <w:rFonts w:eastAsia="MS Mincho"/>
          <w:position w:val="-1"/>
          <w:sz w:val="20"/>
          <w:szCs w:val="20"/>
          <w:lang w:eastAsia="ja-JP"/>
        </w:rPr>
        <w:t>Fz</w:t>
      </w:r>
      <w:proofErr w:type="spellEnd"/>
      <w:r w:rsidR="00F6799C">
        <w:rPr>
          <w:rFonts w:eastAsia="MS Mincho"/>
          <w:position w:val="-1"/>
          <w:sz w:val="20"/>
          <w:szCs w:val="20"/>
          <w:lang w:eastAsia="ja-JP"/>
        </w:rPr>
        <w:t xml:space="preserve"> and My are introduced, the Az limits become obsolete and can be dropped”. </w:t>
      </w:r>
      <w:r w:rsidR="00EC38C2">
        <w:rPr>
          <w:rFonts w:eastAsia="MS Mincho"/>
          <w:position w:val="-1"/>
          <w:sz w:val="20"/>
          <w:szCs w:val="20"/>
          <w:lang w:eastAsia="ja-JP"/>
        </w:rPr>
        <w:t xml:space="preserve">At present, no injury risk curves are available for </w:t>
      </w:r>
      <w:proofErr w:type="spellStart"/>
      <w:r w:rsidR="00EC38C2">
        <w:rPr>
          <w:rFonts w:eastAsia="MS Mincho"/>
          <w:position w:val="-1"/>
          <w:sz w:val="20"/>
          <w:szCs w:val="20"/>
          <w:lang w:eastAsia="ja-JP"/>
        </w:rPr>
        <w:t>Fz</w:t>
      </w:r>
      <w:proofErr w:type="spellEnd"/>
      <w:r w:rsidR="001F48F3">
        <w:rPr>
          <w:rFonts w:eastAsia="MS Mincho"/>
          <w:position w:val="-1"/>
          <w:sz w:val="20"/>
          <w:szCs w:val="20"/>
          <w:lang w:eastAsia="ja-JP"/>
        </w:rPr>
        <w:t xml:space="preserve"> or My measurements in the Q-Series dummies and previous attempts to develop them have been unsuccessful. </w:t>
      </w:r>
      <w:r w:rsidR="008F4E48">
        <w:rPr>
          <w:rFonts w:eastAsia="MS Mincho"/>
          <w:position w:val="-1"/>
          <w:sz w:val="20"/>
          <w:szCs w:val="20"/>
          <w:lang w:eastAsia="ja-JP"/>
        </w:rPr>
        <w:t xml:space="preserve">However, </w:t>
      </w:r>
      <w:r w:rsidR="00615E97">
        <w:rPr>
          <w:rFonts w:eastAsia="MS Mincho"/>
          <w:position w:val="-1"/>
          <w:sz w:val="20"/>
          <w:szCs w:val="20"/>
          <w:lang w:eastAsia="ja-JP"/>
        </w:rPr>
        <w:t xml:space="preserve">R129 requires </w:t>
      </w:r>
      <w:r w:rsidR="00A00AD2">
        <w:rPr>
          <w:rFonts w:eastAsia="MS Mincho"/>
          <w:position w:val="-1"/>
          <w:sz w:val="20"/>
          <w:szCs w:val="20"/>
          <w:lang w:eastAsia="ja-JP"/>
        </w:rPr>
        <w:t>Technical Services</w:t>
      </w:r>
      <w:r w:rsidR="00615E97">
        <w:rPr>
          <w:rFonts w:eastAsia="MS Mincho"/>
          <w:position w:val="-1"/>
          <w:sz w:val="20"/>
          <w:szCs w:val="20"/>
          <w:lang w:eastAsia="ja-JP"/>
        </w:rPr>
        <w:t xml:space="preserve"> to measure and collect </w:t>
      </w:r>
      <w:r w:rsidR="00F25A3C">
        <w:rPr>
          <w:rFonts w:eastAsia="MS Mincho"/>
          <w:position w:val="-1"/>
          <w:sz w:val="20"/>
          <w:szCs w:val="20"/>
          <w:lang w:eastAsia="ja-JP"/>
        </w:rPr>
        <w:t>+</w:t>
      </w:r>
      <w:proofErr w:type="spellStart"/>
      <w:r w:rsidR="00615E97">
        <w:rPr>
          <w:rFonts w:eastAsia="MS Mincho"/>
          <w:position w:val="-1"/>
          <w:sz w:val="20"/>
          <w:szCs w:val="20"/>
          <w:lang w:eastAsia="ja-JP"/>
        </w:rPr>
        <w:t>Fz</w:t>
      </w:r>
      <w:proofErr w:type="spellEnd"/>
      <w:r w:rsidR="00615E97">
        <w:rPr>
          <w:rFonts w:eastAsia="MS Mincho"/>
          <w:position w:val="-1"/>
          <w:sz w:val="20"/>
          <w:szCs w:val="20"/>
          <w:lang w:eastAsia="ja-JP"/>
        </w:rPr>
        <w:t xml:space="preserve"> </w:t>
      </w:r>
      <w:r w:rsidR="00E83790">
        <w:rPr>
          <w:rFonts w:eastAsia="MS Mincho"/>
          <w:position w:val="-1"/>
          <w:sz w:val="20"/>
          <w:szCs w:val="20"/>
          <w:lang w:eastAsia="ja-JP"/>
        </w:rPr>
        <w:t xml:space="preserve">(tension force) </w:t>
      </w:r>
      <w:r w:rsidR="00615E97">
        <w:rPr>
          <w:rFonts w:eastAsia="MS Mincho"/>
          <w:position w:val="-1"/>
          <w:sz w:val="20"/>
          <w:szCs w:val="20"/>
          <w:lang w:eastAsia="ja-JP"/>
        </w:rPr>
        <w:t xml:space="preserve">and </w:t>
      </w:r>
      <w:r w:rsidR="00F25A3C">
        <w:rPr>
          <w:rFonts w:eastAsia="MS Mincho"/>
          <w:position w:val="-1"/>
          <w:sz w:val="20"/>
          <w:szCs w:val="20"/>
          <w:lang w:eastAsia="ja-JP"/>
        </w:rPr>
        <w:t>+</w:t>
      </w:r>
      <w:r w:rsidR="00615E97">
        <w:rPr>
          <w:rFonts w:eastAsia="MS Mincho"/>
          <w:position w:val="-1"/>
          <w:sz w:val="20"/>
          <w:szCs w:val="20"/>
          <w:lang w:eastAsia="ja-JP"/>
        </w:rPr>
        <w:t xml:space="preserve">My </w:t>
      </w:r>
      <w:r w:rsidR="00E83790">
        <w:rPr>
          <w:rFonts w:eastAsia="MS Mincho"/>
          <w:position w:val="-1"/>
          <w:sz w:val="20"/>
          <w:szCs w:val="20"/>
          <w:lang w:eastAsia="ja-JP"/>
        </w:rPr>
        <w:t xml:space="preserve">(flexion moment) </w:t>
      </w:r>
      <w:r w:rsidR="00615E97">
        <w:rPr>
          <w:rFonts w:eastAsia="MS Mincho"/>
          <w:position w:val="-1"/>
          <w:sz w:val="20"/>
          <w:szCs w:val="20"/>
          <w:lang w:eastAsia="ja-JP"/>
        </w:rPr>
        <w:t xml:space="preserve">during type-approval for </w:t>
      </w:r>
      <w:r w:rsidR="008A2099">
        <w:rPr>
          <w:rFonts w:eastAsia="MS Mincho"/>
          <w:position w:val="-1"/>
          <w:sz w:val="20"/>
          <w:szCs w:val="20"/>
          <w:lang w:eastAsia="ja-JP"/>
        </w:rPr>
        <w:t>“</w:t>
      </w:r>
      <w:r w:rsidR="00615E97">
        <w:rPr>
          <w:rFonts w:eastAsia="MS Mincho"/>
          <w:position w:val="-1"/>
          <w:sz w:val="20"/>
          <w:szCs w:val="20"/>
          <w:lang w:eastAsia="ja-JP"/>
        </w:rPr>
        <w:t>monitoring purposes</w:t>
      </w:r>
      <w:r w:rsidR="008A2099">
        <w:rPr>
          <w:rFonts w:eastAsia="MS Mincho"/>
          <w:position w:val="-1"/>
          <w:sz w:val="20"/>
          <w:szCs w:val="20"/>
          <w:lang w:eastAsia="ja-JP"/>
        </w:rPr>
        <w:t>”</w:t>
      </w:r>
      <w:r w:rsidR="00E14D19">
        <w:rPr>
          <w:rFonts w:eastAsia="MS Mincho"/>
          <w:position w:val="-1"/>
          <w:sz w:val="20"/>
          <w:szCs w:val="20"/>
          <w:lang w:eastAsia="ja-JP"/>
        </w:rPr>
        <w:t xml:space="preserve"> and these data present an opportunity to set pragmatic limits based on current market performance</w:t>
      </w:r>
      <w:r w:rsidR="00615E97">
        <w:rPr>
          <w:rFonts w:eastAsia="MS Mincho"/>
          <w:position w:val="-1"/>
          <w:sz w:val="20"/>
          <w:szCs w:val="20"/>
          <w:lang w:eastAsia="ja-JP"/>
        </w:rPr>
        <w:t>.</w:t>
      </w:r>
      <w:r w:rsidR="008A2099">
        <w:rPr>
          <w:rFonts w:eastAsia="MS Mincho"/>
          <w:position w:val="-1"/>
          <w:sz w:val="20"/>
          <w:szCs w:val="20"/>
          <w:lang w:eastAsia="ja-JP"/>
        </w:rPr>
        <w:t xml:space="preserve"> </w:t>
      </w:r>
    </w:p>
    <w:p w14:paraId="490DB270" w14:textId="77777777" w:rsidR="00DF6112" w:rsidRPr="00DF6112" w:rsidRDefault="00DF6112" w:rsidP="00DF6112">
      <w:pPr>
        <w:pStyle w:val="ListParagraph"/>
        <w:rPr>
          <w:rFonts w:eastAsia="MS Mincho"/>
          <w:position w:val="-1"/>
          <w:sz w:val="20"/>
          <w:szCs w:val="20"/>
          <w:lang w:eastAsia="ja-JP"/>
        </w:rPr>
      </w:pPr>
    </w:p>
    <w:p w14:paraId="4CDC48EA" w14:textId="0D120505" w:rsidR="00C84503" w:rsidRPr="00B91D3E" w:rsidRDefault="00DF6112" w:rsidP="00BA2B2C">
      <w:pPr>
        <w:pStyle w:val="ListParagraph"/>
        <w:numPr>
          <w:ilvl w:val="0"/>
          <w:numId w:val="1"/>
        </w:numPr>
        <w:spacing w:line="226" w:lineRule="exact"/>
        <w:ind w:right="27"/>
        <w:jc w:val="both"/>
        <w:rPr>
          <w:rFonts w:eastAsia="MS Mincho"/>
          <w:position w:val="-1"/>
          <w:sz w:val="20"/>
          <w:szCs w:val="20"/>
          <w:lang w:eastAsia="ja-JP"/>
        </w:rPr>
      </w:pPr>
      <w:r w:rsidRPr="00B91D3E">
        <w:rPr>
          <w:rFonts w:eastAsia="MS Mincho"/>
          <w:position w:val="-1"/>
          <w:sz w:val="20"/>
          <w:szCs w:val="20"/>
          <w:lang w:eastAsia="ja-JP"/>
        </w:rPr>
        <w:t xml:space="preserve">GRSP agreed to defer discussion of ECE/TRANS/WP.29/GRSP/2019/19 during the </w:t>
      </w:r>
      <w:r w:rsidR="003A12E3" w:rsidRPr="00B91D3E">
        <w:rPr>
          <w:rFonts w:eastAsia="MS Mincho"/>
          <w:position w:val="-1"/>
          <w:sz w:val="20"/>
          <w:szCs w:val="20"/>
          <w:lang w:eastAsia="ja-JP"/>
        </w:rPr>
        <w:t>66</w:t>
      </w:r>
      <w:r w:rsidR="003A12E3" w:rsidRPr="00B91D3E">
        <w:rPr>
          <w:rFonts w:eastAsia="MS Mincho"/>
          <w:position w:val="-1"/>
          <w:sz w:val="20"/>
          <w:szCs w:val="20"/>
          <w:vertAlign w:val="superscript"/>
          <w:lang w:eastAsia="ja-JP"/>
        </w:rPr>
        <w:t>th</w:t>
      </w:r>
      <w:r w:rsidR="003A12E3" w:rsidRPr="00B91D3E">
        <w:rPr>
          <w:rFonts w:eastAsia="MS Mincho"/>
          <w:position w:val="-1"/>
          <w:sz w:val="20"/>
          <w:szCs w:val="20"/>
          <w:lang w:eastAsia="ja-JP"/>
        </w:rPr>
        <w:t xml:space="preserve"> session to allow </w:t>
      </w:r>
      <w:r w:rsidR="00F60623" w:rsidRPr="00B91D3E">
        <w:rPr>
          <w:rFonts w:eastAsia="MS Mincho"/>
          <w:position w:val="-1"/>
          <w:sz w:val="20"/>
          <w:szCs w:val="20"/>
          <w:lang w:eastAsia="ja-JP"/>
        </w:rPr>
        <w:t xml:space="preserve">the </w:t>
      </w:r>
      <w:r w:rsidR="003A12E3" w:rsidRPr="00B91D3E">
        <w:rPr>
          <w:rFonts w:eastAsia="MS Mincho"/>
          <w:position w:val="-1"/>
          <w:sz w:val="20"/>
          <w:szCs w:val="20"/>
          <w:lang w:eastAsia="ja-JP"/>
        </w:rPr>
        <w:t xml:space="preserve">monitoring data to be collected and analysed. </w:t>
      </w:r>
      <w:r w:rsidR="00F60623" w:rsidRPr="00B91D3E">
        <w:rPr>
          <w:rFonts w:eastAsia="MS Mincho"/>
          <w:position w:val="-1"/>
          <w:sz w:val="20"/>
          <w:szCs w:val="20"/>
          <w:lang w:eastAsia="ja-JP"/>
        </w:rPr>
        <w:t xml:space="preserve">Data were </w:t>
      </w:r>
      <w:r w:rsidR="0012421F" w:rsidRPr="00B91D3E">
        <w:rPr>
          <w:rFonts w:eastAsia="MS Mincho"/>
          <w:position w:val="-1"/>
          <w:sz w:val="20"/>
          <w:szCs w:val="20"/>
          <w:lang w:eastAsia="ja-JP"/>
        </w:rPr>
        <w:t xml:space="preserve">subsequently </w:t>
      </w:r>
      <w:r w:rsidR="00F60623" w:rsidRPr="00B91D3E">
        <w:rPr>
          <w:rFonts w:eastAsia="MS Mincho"/>
          <w:position w:val="-1"/>
          <w:sz w:val="20"/>
          <w:szCs w:val="20"/>
          <w:lang w:eastAsia="ja-JP"/>
        </w:rPr>
        <w:t xml:space="preserve">provided </w:t>
      </w:r>
      <w:r w:rsidR="003C25F8" w:rsidRPr="00B91D3E">
        <w:rPr>
          <w:rFonts w:eastAsia="MS Mincho"/>
          <w:position w:val="-1"/>
          <w:sz w:val="20"/>
          <w:szCs w:val="20"/>
          <w:lang w:eastAsia="ja-JP"/>
        </w:rPr>
        <w:t>by the United Kingdom’s Type-Approval Authority</w:t>
      </w:r>
      <w:r w:rsidR="005131DC" w:rsidRPr="00B91D3E">
        <w:rPr>
          <w:rFonts w:eastAsia="MS Mincho"/>
          <w:position w:val="-1"/>
          <w:sz w:val="20"/>
          <w:szCs w:val="20"/>
          <w:lang w:eastAsia="ja-JP"/>
        </w:rPr>
        <w:t>;</w:t>
      </w:r>
      <w:r w:rsidR="003C25F8" w:rsidRPr="00B91D3E">
        <w:rPr>
          <w:rFonts w:eastAsia="MS Mincho"/>
          <w:position w:val="-1"/>
          <w:sz w:val="20"/>
          <w:szCs w:val="20"/>
          <w:lang w:eastAsia="ja-JP"/>
        </w:rPr>
        <w:t xml:space="preserve"> the Vehicle Certification Agency (VCA). These were supplemented with </w:t>
      </w:r>
      <w:r w:rsidR="00B11889" w:rsidRPr="00B91D3E">
        <w:rPr>
          <w:rFonts w:eastAsia="MS Mincho"/>
          <w:position w:val="-1"/>
          <w:sz w:val="20"/>
          <w:szCs w:val="20"/>
          <w:lang w:eastAsia="ja-JP"/>
        </w:rPr>
        <w:t>a sample provided by CLEPA</w:t>
      </w:r>
      <w:r w:rsidR="003C25F8" w:rsidRPr="00B91D3E">
        <w:rPr>
          <w:rFonts w:eastAsia="MS Mincho"/>
          <w:position w:val="-1"/>
          <w:sz w:val="20"/>
          <w:szCs w:val="20"/>
          <w:lang w:eastAsia="ja-JP"/>
        </w:rPr>
        <w:t xml:space="preserve"> </w:t>
      </w:r>
      <w:r w:rsidR="00A042B5" w:rsidRPr="00B91D3E">
        <w:rPr>
          <w:rFonts w:eastAsia="MS Mincho"/>
          <w:position w:val="-1"/>
          <w:sz w:val="20"/>
          <w:szCs w:val="20"/>
          <w:lang w:eastAsia="ja-JP"/>
        </w:rPr>
        <w:t xml:space="preserve">in order to derive </w:t>
      </w:r>
      <w:r w:rsidR="00371556" w:rsidRPr="00B91D3E">
        <w:rPr>
          <w:rFonts w:eastAsia="MS Mincho"/>
          <w:position w:val="-1"/>
          <w:sz w:val="20"/>
          <w:szCs w:val="20"/>
          <w:lang w:eastAsia="ja-JP"/>
        </w:rPr>
        <w:t xml:space="preserve">the </w:t>
      </w:r>
      <w:r w:rsidR="00FF7DB9" w:rsidRPr="00B91D3E">
        <w:rPr>
          <w:rFonts w:eastAsia="MS Mincho"/>
          <w:position w:val="-1"/>
          <w:sz w:val="20"/>
          <w:szCs w:val="20"/>
          <w:lang w:eastAsia="ja-JP"/>
        </w:rPr>
        <w:t xml:space="preserve">proposed </w:t>
      </w:r>
      <w:r w:rsidR="00A042B5" w:rsidRPr="00B91D3E">
        <w:rPr>
          <w:rFonts w:eastAsia="MS Mincho"/>
          <w:position w:val="-1"/>
          <w:sz w:val="20"/>
          <w:szCs w:val="20"/>
          <w:lang w:eastAsia="ja-JP"/>
        </w:rPr>
        <w:t xml:space="preserve">limits for </w:t>
      </w:r>
      <w:r w:rsidR="007578CA" w:rsidRPr="00B91D3E">
        <w:rPr>
          <w:rFonts w:eastAsia="MS Mincho"/>
          <w:position w:val="-1"/>
          <w:sz w:val="20"/>
          <w:szCs w:val="20"/>
          <w:lang w:eastAsia="ja-JP"/>
        </w:rPr>
        <w:t xml:space="preserve">tension force, </w:t>
      </w:r>
      <w:proofErr w:type="spellStart"/>
      <w:r w:rsidR="007578CA" w:rsidRPr="00B91D3E">
        <w:rPr>
          <w:rFonts w:eastAsia="MS Mincho"/>
          <w:position w:val="-1"/>
          <w:sz w:val="20"/>
          <w:szCs w:val="20"/>
          <w:lang w:eastAsia="ja-JP"/>
        </w:rPr>
        <w:t>Fz</w:t>
      </w:r>
      <w:proofErr w:type="spellEnd"/>
      <w:r w:rsidR="00A042B5" w:rsidRPr="00B91D3E">
        <w:rPr>
          <w:rFonts w:eastAsia="MS Mincho"/>
          <w:position w:val="-1"/>
          <w:sz w:val="20"/>
          <w:szCs w:val="20"/>
          <w:lang w:eastAsia="ja-JP"/>
        </w:rPr>
        <w:t xml:space="preserve"> and </w:t>
      </w:r>
      <w:r w:rsidR="007578CA" w:rsidRPr="00B91D3E">
        <w:rPr>
          <w:rFonts w:eastAsia="MS Mincho"/>
          <w:position w:val="-1"/>
          <w:sz w:val="20"/>
          <w:szCs w:val="20"/>
          <w:lang w:eastAsia="ja-JP"/>
        </w:rPr>
        <w:t xml:space="preserve">flexion moment, </w:t>
      </w:r>
      <w:r w:rsidR="00A042B5" w:rsidRPr="00B91D3E">
        <w:rPr>
          <w:rFonts w:eastAsia="MS Mincho"/>
          <w:position w:val="-1"/>
          <w:sz w:val="20"/>
          <w:szCs w:val="20"/>
          <w:lang w:eastAsia="ja-JP"/>
        </w:rPr>
        <w:t>My presented in this Informal Document.</w:t>
      </w:r>
      <w:r w:rsidR="00B91D3E" w:rsidRPr="00B91D3E">
        <w:rPr>
          <w:rFonts w:eastAsia="MS Mincho"/>
          <w:position w:val="-1"/>
          <w:sz w:val="20"/>
          <w:szCs w:val="20"/>
          <w:lang w:eastAsia="ja-JP"/>
        </w:rPr>
        <w:t xml:space="preserve"> </w:t>
      </w:r>
      <w:r w:rsidR="001C5DCE" w:rsidRPr="00B91D3E">
        <w:rPr>
          <w:rFonts w:eastAsia="MS Mincho"/>
          <w:position w:val="-1"/>
          <w:sz w:val="20"/>
          <w:szCs w:val="20"/>
          <w:lang w:eastAsia="ja-JP"/>
        </w:rPr>
        <w:t xml:space="preserve">Monitoring data from other Contracting Parties would </w:t>
      </w:r>
      <w:r w:rsidR="004E0144" w:rsidRPr="00B91D3E">
        <w:rPr>
          <w:rFonts w:eastAsia="MS Mincho"/>
          <w:position w:val="-1"/>
          <w:sz w:val="20"/>
          <w:szCs w:val="20"/>
          <w:lang w:eastAsia="ja-JP"/>
        </w:rPr>
        <w:t xml:space="preserve">support the </w:t>
      </w:r>
      <w:r w:rsidR="000E19DC" w:rsidRPr="00B91D3E">
        <w:rPr>
          <w:rFonts w:eastAsia="MS Mincho"/>
          <w:position w:val="-1"/>
          <w:sz w:val="20"/>
          <w:szCs w:val="20"/>
          <w:lang w:eastAsia="ja-JP"/>
        </w:rPr>
        <w:t xml:space="preserve">analysis undertaken by CLEPA </w:t>
      </w:r>
      <w:r w:rsidR="00BB4CBC" w:rsidRPr="00B91D3E">
        <w:rPr>
          <w:rFonts w:eastAsia="MS Mincho"/>
          <w:position w:val="-1"/>
          <w:sz w:val="20"/>
          <w:szCs w:val="20"/>
          <w:lang w:eastAsia="ja-JP"/>
        </w:rPr>
        <w:t xml:space="preserve">and </w:t>
      </w:r>
      <w:r w:rsidR="005138C6" w:rsidRPr="00B91D3E">
        <w:rPr>
          <w:rFonts w:eastAsia="MS Mincho"/>
          <w:position w:val="-1"/>
          <w:sz w:val="20"/>
          <w:szCs w:val="20"/>
          <w:lang w:eastAsia="ja-JP"/>
        </w:rPr>
        <w:t xml:space="preserve">would </w:t>
      </w:r>
      <w:r w:rsidR="00BB4CBC" w:rsidRPr="00B91D3E">
        <w:rPr>
          <w:rFonts w:eastAsia="MS Mincho"/>
          <w:position w:val="-1"/>
          <w:sz w:val="20"/>
          <w:szCs w:val="20"/>
          <w:lang w:eastAsia="ja-JP"/>
        </w:rPr>
        <w:t>help to reinforce the proposed limits in this Informal Document.</w:t>
      </w:r>
    </w:p>
    <w:sectPr w:rsidR="00C84503" w:rsidRPr="00B91D3E">
      <w:headerReference w:type="even" r:id="rId10"/>
      <w:headerReference w:type="default" r:id="rId11"/>
      <w:footerReference w:type="even" r:id="rId12"/>
      <w:footerReference w:type="default" r:id="rId13"/>
      <w:headerReference w:type="first" r:id="rId14"/>
      <w:footerReference w:type="first" r:id="rId15"/>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6C96" w14:textId="77777777" w:rsidR="00ED3992" w:rsidRDefault="00ED3992" w:rsidP="00BC7D5D">
      <w:r>
        <w:separator/>
      </w:r>
    </w:p>
  </w:endnote>
  <w:endnote w:type="continuationSeparator" w:id="0">
    <w:p w14:paraId="79AFBC4B" w14:textId="77777777" w:rsidR="00ED3992" w:rsidRDefault="00ED3992" w:rsidP="00BC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00000287" w:usb1="08070000"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1A1A" w14:textId="77777777" w:rsidR="00B8130A" w:rsidRDefault="00B8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A4EB" w14:textId="77777777" w:rsidR="00B8130A" w:rsidRDefault="00B8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494E" w14:textId="77777777" w:rsidR="00B8130A" w:rsidRDefault="00B8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C0D0" w14:textId="77777777" w:rsidR="00ED3992" w:rsidRDefault="00ED3992" w:rsidP="00BC7D5D">
      <w:r>
        <w:separator/>
      </w:r>
    </w:p>
  </w:footnote>
  <w:footnote w:type="continuationSeparator" w:id="0">
    <w:p w14:paraId="34871362" w14:textId="77777777" w:rsidR="00ED3992" w:rsidRDefault="00ED3992" w:rsidP="00BC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21E9" w14:textId="77777777" w:rsidR="00B8130A" w:rsidRDefault="00B8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0968" w14:textId="77777777" w:rsidR="00B8130A" w:rsidRDefault="00B8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97F7" w14:textId="77777777" w:rsidR="00B8130A" w:rsidRDefault="00B8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685"/>
    <w:multiLevelType w:val="hybridMultilevel"/>
    <w:tmpl w:val="87985C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9"/>
    <w:rsid w:val="00003BC1"/>
    <w:rsid w:val="000065FD"/>
    <w:rsid w:val="0001123C"/>
    <w:rsid w:val="00013F56"/>
    <w:rsid w:val="00040430"/>
    <w:rsid w:val="00043ADC"/>
    <w:rsid w:val="000459F7"/>
    <w:rsid w:val="00055B18"/>
    <w:rsid w:val="00093D4D"/>
    <w:rsid w:val="00095FCF"/>
    <w:rsid w:val="000A4423"/>
    <w:rsid w:val="000E19DC"/>
    <w:rsid w:val="001205CF"/>
    <w:rsid w:val="00120D9B"/>
    <w:rsid w:val="0012421F"/>
    <w:rsid w:val="00130358"/>
    <w:rsid w:val="00131BB1"/>
    <w:rsid w:val="00131C96"/>
    <w:rsid w:val="00137176"/>
    <w:rsid w:val="00141C5D"/>
    <w:rsid w:val="00161E5E"/>
    <w:rsid w:val="00193563"/>
    <w:rsid w:val="00193A1F"/>
    <w:rsid w:val="001C18B6"/>
    <w:rsid w:val="001C1CAF"/>
    <w:rsid w:val="001C5DCE"/>
    <w:rsid w:val="001D2085"/>
    <w:rsid w:val="001D65BD"/>
    <w:rsid w:val="001F0B02"/>
    <w:rsid w:val="001F48F3"/>
    <w:rsid w:val="001F6756"/>
    <w:rsid w:val="00201A23"/>
    <w:rsid w:val="00214451"/>
    <w:rsid w:val="00233ABB"/>
    <w:rsid w:val="002379CD"/>
    <w:rsid w:val="002406D1"/>
    <w:rsid w:val="00251B67"/>
    <w:rsid w:val="00252A21"/>
    <w:rsid w:val="00253D9F"/>
    <w:rsid w:val="00256CDC"/>
    <w:rsid w:val="002A3509"/>
    <w:rsid w:val="002A4DAD"/>
    <w:rsid w:val="002A7406"/>
    <w:rsid w:val="002B3060"/>
    <w:rsid w:val="002B6149"/>
    <w:rsid w:val="002E1E85"/>
    <w:rsid w:val="002E44BE"/>
    <w:rsid w:val="003059B6"/>
    <w:rsid w:val="00313C73"/>
    <w:rsid w:val="00317EB3"/>
    <w:rsid w:val="003203A3"/>
    <w:rsid w:val="00345689"/>
    <w:rsid w:val="00352A7A"/>
    <w:rsid w:val="00361C06"/>
    <w:rsid w:val="00365E03"/>
    <w:rsid w:val="00371556"/>
    <w:rsid w:val="00383D90"/>
    <w:rsid w:val="00394A4E"/>
    <w:rsid w:val="003A12E3"/>
    <w:rsid w:val="003A5892"/>
    <w:rsid w:val="003B34E6"/>
    <w:rsid w:val="003B6554"/>
    <w:rsid w:val="003C25F8"/>
    <w:rsid w:val="003E1845"/>
    <w:rsid w:val="003E3C68"/>
    <w:rsid w:val="003E550B"/>
    <w:rsid w:val="0042578C"/>
    <w:rsid w:val="004318D2"/>
    <w:rsid w:val="004359DF"/>
    <w:rsid w:val="00440B7F"/>
    <w:rsid w:val="004443CF"/>
    <w:rsid w:val="00466CF3"/>
    <w:rsid w:val="00475263"/>
    <w:rsid w:val="004A378E"/>
    <w:rsid w:val="004A4548"/>
    <w:rsid w:val="004A63F1"/>
    <w:rsid w:val="004B14B3"/>
    <w:rsid w:val="004E0144"/>
    <w:rsid w:val="004E3181"/>
    <w:rsid w:val="004E7937"/>
    <w:rsid w:val="0050084C"/>
    <w:rsid w:val="005051CA"/>
    <w:rsid w:val="005131DC"/>
    <w:rsid w:val="005138C6"/>
    <w:rsid w:val="00514A54"/>
    <w:rsid w:val="00542EC6"/>
    <w:rsid w:val="005540AF"/>
    <w:rsid w:val="00583859"/>
    <w:rsid w:val="005965D7"/>
    <w:rsid w:val="00596EE3"/>
    <w:rsid w:val="00597BD7"/>
    <w:rsid w:val="005A6DCB"/>
    <w:rsid w:val="005E4A8A"/>
    <w:rsid w:val="005E4EFA"/>
    <w:rsid w:val="005E6BB6"/>
    <w:rsid w:val="005F5079"/>
    <w:rsid w:val="005F7E24"/>
    <w:rsid w:val="00613948"/>
    <w:rsid w:val="00615E97"/>
    <w:rsid w:val="006178AC"/>
    <w:rsid w:val="006308D8"/>
    <w:rsid w:val="0064041D"/>
    <w:rsid w:val="00643729"/>
    <w:rsid w:val="006512F2"/>
    <w:rsid w:val="0066454F"/>
    <w:rsid w:val="00666315"/>
    <w:rsid w:val="006775BB"/>
    <w:rsid w:val="006A18F8"/>
    <w:rsid w:val="006B15BA"/>
    <w:rsid w:val="006C0ED2"/>
    <w:rsid w:val="006C5C03"/>
    <w:rsid w:val="006D07CE"/>
    <w:rsid w:val="006E2DD1"/>
    <w:rsid w:val="0070753C"/>
    <w:rsid w:val="007160BE"/>
    <w:rsid w:val="00750065"/>
    <w:rsid w:val="007578CA"/>
    <w:rsid w:val="00767321"/>
    <w:rsid w:val="00773554"/>
    <w:rsid w:val="007852B7"/>
    <w:rsid w:val="00786B7E"/>
    <w:rsid w:val="007947C8"/>
    <w:rsid w:val="007A4C1D"/>
    <w:rsid w:val="007A709B"/>
    <w:rsid w:val="007D5BE1"/>
    <w:rsid w:val="007D743C"/>
    <w:rsid w:val="00804460"/>
    <w:rsid w:val="008279E1"/>
    <w:rsid w:val="008402B1"/>
    <w:rsid w:val="00851355"/>
    <w:rsid w:val="00874212"/>
    <w:rsid w:val="008944F0"/>
    <w:rsid w:val="008A2099"/>
    <w:rsid w:val="008B438F"/>
    <w:rsid w:val="008C1AF3"/>
    <w:rsid w:val="008C77C7"/>
    <w:rsid w:val="008F0310"/>
    <w:rsid w:val="008F4E48"/>
    <w:rsid w:val="00901791"/>
    <w:rsid w:val="00906DE2"/>
    <w:rsid w:val="00915469"/>
    <w:rsid w:val="00920B03"/>
    <w:rsid w:val="00921AFE"/>
    <w:rsid w:val="00946C96"/>
    <w:rsid w:val="009551A4"/>
    <w:rsid w:val="009556AA"/>
    <w:rsid w:val="009B1DB7"/>
    <w:rsid w:val="009B20AD"/>
    <w:rsid w:val="009C65FB"/>
    <w:rsid w:val="009C7068"/>
    <w:rsid w:val="00A00AD2"/>
    <w:rsid w:val="00A042B5"/>
    <w:rsid w:val="00A144C9"/>
    <w:rsid w:val="00A17E20"/>
    <w:rsid w:val="00A23B82"/>
    <w:rsid w:val="00A54159"/>
    <w:rsid w:val="00A66F92"/>
    <w:rsid w:val="00A861CB"/>
    <w:rsid w:val="00A92CBD"/>
    <w:rsid w:val="00A95704"/>
    <w:rsid w:val="00AA0040"/>
    <w:rsid w:val="00AB4BBB"/>
    <w:rsid w:val="00AD0535"/>
    <w:rsid w:val="00B11889"/>
    <w:rsid w:val="00B137D9"/>
    <w:rsid w:val="00B55568"/>
    <w:rsid w:val="00B57025"/>
    <w:rsid w:val="00B80619"/>
    <w:rsid w:val="00B8130A"/>
    <w:rsid w:val="00B91D3E"/>
    <w:rsid w:val="00BA2B2C"/>
    <w:rsid w:val="00BB4CBC"/>
    <w:rsid w:val="00BC7D5D"/>
    <w:rsid w:val="00BE70D0"/>
    <w:rsid w:val="00BF5C8A"/>
    <w:rsid w:val="00C06629"/>
    <w:rsid w:val="00C1069E"/>
    <w:rsid w:val="00C15057"/>
    <w:rsid w:val="00C215A3"/>
    <w:rsid w:val="00C22BF6"/>
    <w:rsid w:val="00C318FD"/>
    <w:rsid w:val="00C45907"/>
    <w:rsid w:val="00C84503"/>
    <w:rsid w:val="00C94DE9"/>
    <w:rsid w:val="00C95543"/>
    <w:rsid w:val="00CA75EF"/>
    <w:rsid w:val="00CE491D"/>
    <w:rsid w:val="00CE5B15"/>
    <w:rsid w:val="00CF71D0"/>
    <w:rsid w:val="00CF7A12"/>
    <w:rsid w:val="00D2192F"/>
    <w:rsid w:val="00D2405C"/>
    <w:rsid w:val="00D2585F"/>
    <w:rsid w:val="00D53ABD"/>
    <w:rsid w:val="00D62641"/>
    <w:rsid w:val="00D678AB"/>
    <w:rsid w:val="00D95D95"/>
    <w:rsid w:val="00DA1CE0"/>
    <w:rsid w:val="00DA3885"/>
    <w:rsid w:val="00DC54B7"/>
    <w:rsid w:val="00DD01E9"/>
    <w:rsid w:val="00DE1ED0"/>
    <w:rsid w:val="00DF1C21"/>
    <w:rsid w:val="00DF6112"/>
    <w:rsid w:val="00E02A78"/>
    <w:rsid w:val="00E149E8"/>
    <w:rsid w:val="00E14D19"/>
    <w:rsid w:val="00E14D82"/>
    <w:rsid w:val="00E43DDC"/>
    <w:rsid w:val="00E45566"/>
    <w:rsid w:val="00E5424D"/>
    <w:rsid w:val="00E650C5"/>
    <w:rsid w:val="00E73F34"/>
    <w:rsid w:val="00E83790"/>
    <w:rsid w:val="00E90917"/>
    <w:rsid w:val="00EA4CA2"/>
    <w:rsid w:val="00EA7F8D"/>
    <w:rsid w:val="00EC38C2"/>
    <w:rsid w:val="00ED0314"/>
    <w:rsid w:val="00ED3992"/>
    <w:rsid w:val="00EE4616"/>
    <w:rsid w:val="00EE64CF"/>
    <w:rsid w:val="00EF72DF"/>
    <w:rsid w:val="00F20EEB"/>
    <w:rsid w:val="00F25A3C"/>
    <w:rsid w:val="00F26F21"/>
    <w:rsid w:val="00F35263"/>
    <w:rsid w:val="00F354CE"/>
    <w:rsid w:val="00F40B1B"/>
    <w:rsid w:val="00F45834"/>
    <w:rsid w:val="00F56989"/>
    <w:rsid w:val="00F60623"/>
    <w:rsid w:val="00F66474"/>
    <w:rsid w:val="00F67547"/>
    <w:rsid w:val="00F6799C"/>
    <w:rsid w:val="00F73AD0"/>
    <w:rsid w:val="00F7434B"/>
    <w:rsid w:val="00F76034"/>
    <w:rsid w:val="00F8541B"/>
    <w:rsid w:val="00F85E4A"/>
    <w:rsid w:val="00F8751F"/>
    <w:rsid w:val="00F94C50"/>
    <w:rsid w:val="00FA4242"/>
    <w:rsid w:val="00FA63C7"/>
    <w:rsid w:val="00FD5C07"/>
    <w:rsid w:val="00FF279B"/>
    <w:rsid w:val="00FF7D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D7E05E"/>
  <w15:docId w15:val="{A7162AEC-4DA1-487D-B41E-08BA3B48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en-GB"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eastAsia="en-US"/>
    </w:rPr>
  </w:style>
  <w:style w:type="paragraph" w:customStyle="1" w:styleId="Titreprincipal">
    <w:name w:val="Titre principal"/>
    <w:basedOn w:val="Normal"/>
    <w:pPr>
      <w:suppressAutoHyphens w:val="0"/>
      <w:jc w:val="center"/>
    </w:pPr>
    <w:rPr>
      <w:rFonts w:ascii="Courier New" w:hAnsi="Courier New"/>
      <w:sz w:val="20"/>
      <w:szCs w:val="20"/>
      <w:u w:val="single"/>
      <w:lang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eastAsia="en-GB"/>
    </w:rPr>
  </w:style>
  <w:style w:type="paragraph" w:customStyle="1" w:styleId="Formulefinale">
    <w:name w:val="Formule finale"/>
    <w:basedOn w:val="Normal"/>
    <w:pPr>
      <w:spacing w:line="240" w:lineRule="atLeast"/>
    </w:pPr>
    <w:rPr>
      <w:sz w:val="20"/>
      <w:szCs w:val="20"/>
      <w:lang w:val="fr-CH" w:eastAsia="en-US"/>
    </w:rPr>
  </w:style>
  <w:style w:type="paragraph" w:styleId="List3">
    <w:name w:val="List 3"/>
    <w:basedOn w:val="Normal"/>
    <w:uiPriority w:val="99"/>
    <w:semiHidden/>
    <w:unhideWhenUsed/>
    <w:rsid w:val="00C95543"/>
    <w:pPr>
      <w:ind w:leftChars="400" w:left="100" w:hangingChars="200" w:hanging="200"/>
      <w:contextualSpacing/>
    </w:pPr>
  </w:style>
  <w:style w:type="paragraph" w:customStyle="1" w:styleId="para0">
    <w:name w:val="para"/>
    <w:basedOn w:val="SingleTxtG"/>
    <w:link w:val="paraChar"/>
    <w:qFormat/>
    <w:rsid w:val="00C95543"/>
    <w:pPr>
      <w:spacing w:line="240" w:lineRule="exact"/>
      <w:ind w:left="2268" w:hanging="1134"/>
    </w:pPr>
    <w:rPr>
      <w:rFonts w:eastAsia="MS Mincho"/>
      <w:color w:val="auto"/>
      <w:lang w:val="en-GB"/>
    </w:rPr>
  </w:style>
  <w:style w:type="character" w:customStyle="1" w:styleId="paraChar">
    <w:name w:val="para Char"/>
    <w:link w:val="para0"/>
    <w:locked/>
    <w:rsid w:val="00C95543"/>
    <w:rPr>
      <w:rFonts w:ascii="Times New Roman" w:eastAsia="MS Mincho" w:hAnsi="Times New Roman" w:cs="Times New Roman"/>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CF5FD60FF14187A9602284A48729" ma:contentTypeVersion="13" ma:contentTypeDescription="Create a new document." ma:contentTypeScope="" ma:versionID="f8c94dc90421dd3641f8d37d09c39d3d">
  <xsd:schema xmlns:xsd="http://www.w3.org/2001/XMLSchema" xmlns:xs="http://www.w3.org/2001/XMLSchema" xmlns:p="http://schemas.microsoft.com/office/2006/metadata/properties" xmlns:ns3="b849d299-8143-48e6-b23c-4eaa99c0d93d" xmlns:ns4="c006ab69-25f8-4535-b3e6-bbfb9d1316c0" targetNamespace="http://schemas.microsoft.com/office/2006/metadata/properties" ma:root="true" ma:fieldsID="b317cf0af47cbe33000ab17f59840de8" ns3:_="" ns4:_="">
    <xsd:import namespace="b849d299-8143-48e6-b23c-4eaa99c0d93d"/>
    <xsd:import namespace="c006ab69-25f8-4535-b3e6-bbfb9d1316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d299-8143-48e6-b23c-4eaa99c0d9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6ab69-25f8-4535-b3e6-bbfb9d1316c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5B93E-A9AF-42F4-8FFD-5788608A1182}">
  <ds:schemaRefs>
    <ds:schemaRef ds:uri="http://schemas.microsoft.com/sharepoint/v3/contenttype/forms"/>
  </ds:schemaRefs>
</ds:datastoreItem>
</file>

<file path=customXml/itemProps2.xml><?xml version="1.0" encoding="utf-8"?>
<ds:datastoreItem xmlns:ds="http://schemas.openxmlformats.org/officeDocument/2006/customXml" ds:itemID="{6583A2CD-E1E9-49E6-95B2-8D4E02A15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d299-8143-48e6-b23c-4eaa99c0d93d"/>
    <ds:schemaRef ds:uri="c006ab69-25f8-4535-b3e6-bbfb9d131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D313A-70BC-4EC8-8BFC-D5F3E457C6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06ab69-25f8-4535-b3e6-bbfb9d1316c0"/>
    <ds:schemaRef ds:uri="b849d299-8143-48e6-b23c-4eaa99c0d9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4198</Characters>
  <Application>Microsoft Office Word</Application>
  <DocSecurity>4</DocSecurity>
  <Lines>74</Lines>
  <Paragraphs>31</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2019-12-04T01:38:00Z</cp:lastPrinted>
  <dcterms:created xsi:type="dcterms:W3CDTF">2020-07-17T11:52:00Z</dcterms:created>
  <dcterms:modified xsi:type="dcterms:W3CDTF">2020-07-17T11:52:00Z</dcterms:modified>
  <cp:category>TAP</cp:category>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0x010100558ECF5FD60FF14187A9602284A48729</vt:lpwstr>
  </property>
</Properties>
</file>