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AD5A" w14:textId="221B98C2" w:rsidR="00C96B09" w:rsidRDefault="00C96B09" w:rsidP="009A66E2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Proposal for amendments to </w:t>
      </w:r>
      <w:r w:rsidRPr="00C96B09">
        <w:rPr>
          <w:rFonts w:ascii="Times New Roman" w:eastAsia="Times New Roman" w:hAnsi="Times New Roman" w:cs="Times New Roman"/>
          <w:b/>
          <w:sz w:val="28"/>
          <w:szCs w:val="20"/>
        </w:rPr>
        <w:t>the Consolidated Resolution on the Construction of Vehicles (R.E.3)</w:t>
      </w:r>
    </w:p>
    <w:p w14:paraId="5A1B6598" w14:textId="3FBCBEDB" w:rsidR="009A66E2" w:rsidRPr="004E3612" w:rsidRDefault="004E3612" w:rsidP="009A66E2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sz w:val="28"/>
          <w:szCs w:val="20"/>
        </w:rPr>
      </w:pPr>
      <w:r w:rsidRPr="004E3612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A66E2" w:rsidRPr="004E3612">
        <w:rPr>
          <w:rFonts w:ascii="Times New Roman" w:eastAsia="Times New Roman" w:hAnsi="Times New Roman" w:cs="Times New Roman"/>
          <w:b/>
          <w:sz w:val="28"/>
          <w:szCs w:val="20"/>
        </w:rPr>
        <w:t>I.</w:t>
      </w:r>
      <w:r w:rsidR="009A66E2" w:rsidRPr="004E3612">
        <w:rPr>
          <w:rFonts w:ascii="Times New Roman" w:eastAsia="Times New Roman" w:hAnsi="Times New Roman" w:cs="Times New Roman"/>
          <w:b/>
          <w:sz w:val="28"/>
          <w:szCs w:val="20"/>
        </w:rPr>
        <w:tab/>
        <w:t>Proposal</w:t>
      </w:r>
      <w:r w:rsidR="009A66E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681564A3" w14:textId="49A50655" w:rsidR="009A66E2" w:rsidRPr="004E3612" w:rsidRDefault="009A66E2" w:rsidP="009A66E2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521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Insert new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</w:t>
      </w: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aragraph</w:t>
      </w:r>
      <w:r w:rsidR="00E118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</w:t>
      </w: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9</w:t>
      </w: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</w:t>
      </w:r>
      <w:r w:rsidRPr="004E361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. </w:t>
      </w:r>
      <w:r w:rsidR="00E118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and 2.9.3.1 </w:t>
      </w:r>
      <w:r w:rsidRPr="004E3612">
        <w:rPr>
          <w:rFonts w:ascii="Times New Roman" w:eastAsia="Times New Roman" w:hAnsi="Times New Roman" w:cs="Times New Roman"/>
          <w:sz w:val="20"/>
          <w:szCs w:val="20"/>
          <w:lang w:eastAsia="ar-SA"/>
        </w:rPr>
        <w:t>to read:</w:t>
      </w:r>
      <w:bookmarkStart w:id="0" w:name="_GoBack"/>
      <w:bookmarkEnd w:id="0"/>
    </w:p>
    <w:p w14:paraId="38FE643A" w14:textId="365DFF45" w:rsidR="0017158B" w:rsidRDefault="009A66E2" w:rsidP="009A66E2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3612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9.3.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7158B">
        <w:rPr>
          <w:rFonts w:ascii="Times New Roman" w:eastAsia="Times New Roman" w:hAnsi="Times New Roman" w:cs="Times New Roman"/>
          <w:b/>
          <w:bCs/>
          <w:sz w:val="20"/>
          <w:szCs w:val="20"/>
        </w:rPr>
        <w:t>Quadricycles (L7)</w:t>
      </w:r>
    </w:p>
    <w:p w14:paraId="3F38F18B" w14:textId="666579D4" w:rsidR="0017158B" w:rsidRPr="009A66E2" w:rsidRDefault="009A66E2" w:rsidP="0017158B">
      <w:pPr>
        <w:spacing w:after="120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2.9.3.1.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715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Bodied quadricycle </w:t>
      </w:r>
    </w:p>
    <w:p w14:paraId="3D785F68" w14:textId="0697338C" w:rsidR="009A66E2" w:rsidRPr="009A66E2" w:rsidRDefault="009A66E2" w:rsidP="0017158B">
      <w:pPr>
        <w:suppressAutoHyphens/>
        <w:spacing w:after="120" w:line="240" w:lineRule="atLeast"/>
        <w:ind w:left="2268" w:right="3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Vehicle of category L7 with an enclosed driving and passenger compartment accessible via maximum three sides, whose maximum speed is not more than 90 km/h and whose dimensions do not exceed the following values:</w:t>
      </w:r>
    </w:p>
    <w:p w14:paraId="4DF0E9DA" w14:textId="77777777" w:rsidR="009A66E2" w:rsidRPr="009A66E2" w:rsidRDefault="009A66E2" w:rsidP="009A66E2">
      <w:pPr>
        <w:suppressAutoHyphens/>
        <w:spacing w:after="120" w:line="240" w:lineRule="atLeast"/>
        <w:ind w:left="2268" w:right="52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(a)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Length: 3,700 mm;</w:t>
      </w:r>
    </w:p>
    <w:p w14:paraId="2E483E91" w14:textId="77777777" w:rsidR="009A66E2" w:rsidRPr="009A66E2" w:rsidRDefault="009A66E2" w:rsidP="009A66E2">
      <w:pPr>
        <w:suppressAutoHyphens/>
        <w:spacing w:after="120" w:line="240" w:lineRule="atLeast"/>
        <w:ind w:left="2268" w:right="52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(b)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Width: 1,500 mm;</w:t>
      </w:r>
    </w:p>
    <w:p w14:paraId="62430314" w14:textId="756049AA" w:rsidR="00F439C2" w:rsidRPr="008A2567" w:rsidRDefault="009A66E2" w:rsidP="008A2567">
      <w:pPr>
        <w:suppressAutoHyphens/>
        <w:spacing w:after="120" w:line="240" w:lineRule="atLeast"/>
        <w:ind w:left="2268" w:right="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>(c)</w:t>
      </w:r>
      <w:r w:rsidRPr="009A66E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Height: 2,500 mm.</w:t>
      </w:r>
      <w:r w:rsidRPr="004E3612">
        <w:rPr>
          <w:rFonts w:ascii="Times New Roman" w:eastAsia="Times New Roman" w:hAnsi="Times New Roman" w:cs="Times New Roman"/>
          <w:sz w:val="20"/>
          <w:szCs w:val="20"/>
        </w:rPr>
        <w:t>"</w:t>
      </w:r>
    </w:p>
    <w:p w14:paraId="5917EAD1" w14:textId="4FD8F537" w:rsidR="009A66E2" w:rsidRDefault="00CE46CD" w:rsidP="00220D2A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20D2A" w:rsidRPr="004E3612">
        <w:rPr>
          <w:rFonts w:ascii="Times New Roman" w:eastAsia="Times New Roman" w:hAnsi="Times New Roman" w:cs="Times New Roman"/>
          <w:b/>
          <w:sz w:val="28"/>
          <w:szCs w:val="20"/>
        </w:rPr>
        <w:t>I</w:t>
      </w:r>
      <w:r w:rsidR="00220D2A">
        <w:rPr>
          <w:rFonts w:ascii="Times New Roman" w:eastAsia="Times New Roman" w:hAnsi="Times New Roman" w:cs="Times New Roman"/>
          <w:b/>
          <w:sz w:val="28"/>
          <w:szCs w:val="20"/>
        </w:rPr>
        <w:t>I</w:t>
      </w:r>
      <w:r w:rsidR="00220D2A" w:rsidRPr="004E361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220D2A" w:rsidRPr="004E3612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20D2A">
        <w:rPr>
          <w:rFonts w:ascii="Times New Roman" w:eastAsia="Times New Roman" w:hAnsi="Times New Roman" w:cs="Times New Roman"/>
          <w:b/>
          <w:sz w:val="28"/>
          <w:szCs w:val="20"/>
        </w:rPr>
        <w:t>Justification</w:t>
      </w:r>
    </w:p>
    <w:p w14:paraId="235E7FDC" w14:textId="5EBF7F96" w:rsidR="00220D2A" w:rsidRPr="002F0F44" w:rsidRDefault="00220D2A" w:rsidP="002F0F44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The objective of this proposal is to differentiate bodied quadricycles from the wide variety of vehicles of category L7</w:t>
      </w:r>
      <w:r w:rsidR="00CE46CD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covered by the definition in</w:t>
      </w:r>
      <w:r w:rsidR="009E294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9E2948" w:rsidRPr="00E4658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paragraph </w:t>
      </w:r>
      <w:r w:rsidR="00E46585" w:rsidRPr="00E4658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2.1.7</w:t>
      </w:r>
      <w:r w:rsidR="00E4658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  <w:r w:rsidR="00CE46CD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9E294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of </w:t>
      </w:r>
      <w:r w:rsidR="00CE46CD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the </w:t>
      </w:r>
      <w:r w:rsidR="00E46585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Consolidated </w:t>
      </w:r>
      <w:r w:rsidR="00CE46CD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Resolution on the Construction of Vehicles (R.E.3)</w:t>
      </w:r>
      <w:r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, in view of </w:t>
      </w:r>
      <w:r w:rsidR="00476403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enhancing</w:t>
      </w:r>
      <w:r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the passive safety </w:t>
      </w:r>
      <w:r w:rsidR="00433D74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of </w:t>
      </w:r>
      <w:r w:rsidR="007E1BE7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bodied </w:t>
      </w:r>
      <w:r w:rsidR="00476403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heavy </w:t>
      </w:r>
      <w:r w:rsidR="00433D74" w:rsidRPr="002F0F4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quadricycles for the transport of passengers</w:t>
      </w:r>
      <w:r w:rsidR="008A256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  <w:r w:rsidR="000E3E1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79D8AEC3" w14:textId="738E7E4C" w:rsidR="007E1BE7" w:rsidRDefault="007E1BE7" w:rsidP="00220D2A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This amendment to R.E.3 is the first of a three-step approach for the harmonization of passive safety requirements for bodied </w:t>
      </w:r>
      <w:r w:rsidR="0047640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heavy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quadricycles presented by IMMA to GRSP at its 66</w:t>
      </w:r>
      <w:r w:rsidRPr="007E1BE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session </w:t>
      </w:r>
      <w:r w:rsidR="0047640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(GRSP-66-20).</w:t>
      </w:r>
    </w:p>
    <w:p w14:paraId="7D62DF7F" w14:textId="6DDB7506" w:rsidR="008D2C82" w:rsidRDefault="00E46585" w:rsidP="008A2567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T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h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 L7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vehicle category finds its origin in the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legislation and market of the 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European Union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and therefore Europe has the largest number of vehicles in circulation. 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However, rece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ntly,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some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countries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outside the European Union 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have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also 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started </w:t>
      </w:r>
      <w:r w:rsidR="001B5AD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regulat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ing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18592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quadricycles </w:t>
      </w:r>
      <w:r w:rsidR="00CE46C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in their national legislation</w:t>
      </w:r>
      <w:r w:rsidR="002C44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="008D2C8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addressing, among others, dimension criteria, maximum speed and safety performance </w:t>
      </w:r>
      <w:r w:rsidR="002C44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(e.g. </w:t>
      </w:r>
      <w:r w:rsidR="002C4498" w:rsidRPr="001859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category Q</w:t>
      </w:r>
      <w:r w:rsidR="002C44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in India or </w:t>
      </w:r>
      <w:r w:rsidR="002C4498" w:rsidRPr="001859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Micro Mobility</w:t>
      </w:r>
      <w:r w:rsidR="002C449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in the Republic of Korea).</w:t>
      </w:r>
      <w:r w:rsidR="0018592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</w:p>
    <w:p w14:paraId="59BF4EEC" w14:textId="1A94314A" w:rsidR="008D2C82" w:rsidRPr="000E3E1A" w:rsidRDefault="008D2C82" w:rsidP="008A2567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In this context, for</w:t>
      </w:r>
      <w:r w:rsidR="00994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the sake of harmonization, t</w:t>
      </w:r>
      <w:r w:rsidR="0018592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he dimension</w:t>
      </w:r>
      <w:r w:rsidR="00994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al limits</w:t>
      </w:r>
      <w:r w:rsidR="0018592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and the maximum speed </w:t>
      </w:r>
      <w:r w:rsidR="001B5AD9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defined in this proposal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encompass</w:t>
      </w:r>
      <w:r w:rsidR="0018592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the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variation of </w:t>
      </w:r>
      <w:r w:rsidR="00994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classification criteria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as </w:t>
      </w:r>
      <w:r w:rsidR="00994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established in the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European Union, India and the Republic of Korea</w:t>
      </w:r>
      <w:r w:rsidR="00994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IMMA herewith invites other </w:t>
      </w:r>
      <w:r w:rsidR="00B4112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Contracting Parties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with </w:t>
      </w:r>
      <w:r w:rsidR="00B4112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intentions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to</w:t>
      </w:r>
      <w:r w:rsidR="00B4112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address the above-mentioned issues to contact IMMA.</w:t>
      </w:r>
    </w:p>
    <w:p w14:paraId="29F8FE39" w14:textId="77777777" w:rsidR="002F0F44" w:rsidRPr="002F0F44" w:rsidRDefault="002F0F44" w:rsidP="002F0F44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419C8086" w14:textId="77777777" w:rsidR="002F0F44" w:rsidRPr="002F0F44" w:rsidRDefault="002F0F44" w:rsidP="00220D2A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52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14:paraId="5AB2AE4C" w14:textId="7B5BDCEE" w:rsidR="00220D2A" w:rsidRDefault="00220D2A" w:rsidP="00BB4CD0">
      <w:pPr>
        <w:ind w:right="52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F9416AB" w14:textId="77777777" w:rsidR="00220D2A" w:rsidRDefault="00220D2A" w:rsidP="00BB4CD0">
      <w:pPr>
        <w:ind w:right="521"/>
      </w:pPr>
    </w:p>
    <w:sectPr w:rsidR="00220D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73BA" w14:textId="77777777" w:rsidR="004E3612" w:rsidRDefault="004E3612" w:rsidP="004E3612">
      <w:pPr>
        <w:spacing w:after="0" w:line="240" w:lineRule="auto"/>
      </w:pPr>
      <w:r>
        <w:separator/>
      </w:r>
    </w:p>
  </w:endnote>
  <w:endnote w:type="continuationSeparator" w:id="0">
    <w:p w14:paraId="68BBEC81" w14:textId="77777777" w:rsidR="004E3612" w:rsidRDefault="004E3612" w:rsidP="004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87CC" w14:textId="77777777" w:rsidR="004E3612" w:rsidRDefault="004E3612" w:rsidP="004E3612">
      <w:pPr>
        <w:spacing w:after="0" w:line="240" w:lineRule="auto"/>
      </w:pPr>
      <w:r>
        <w:separator/>
      </w:r>
    </w:p>
  </w:footnote>
  <w:footnote w:type="continuationSeparator" w:id="0">
    <w:p w14:paraId="47D03283" w14:textId="77777777" w:rsidR="004E3612" w:rsidRDefault="004E3612" w:rsidP="004E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7"/>
      <w:gridCol w:w="4589"/>
    </w:tblGrid>
    <w:tr w:rsidR="004E3612" w14:paraId="321C3583" w14:textId="77777777" w:rsidTr="000E0211">
      <w:tc>
        <w:tcPr>
          <w:tcW w:w="4814" w:type="dxa"/>
        </w:tcPr>
        <w:p w14:paraId="70B98349" w14:textId="727CECC3" w:rsidR="004E3612" w:rsidRPr="002F0F44" w:rsidRDefault="004E3612" w:rsidP="004E3612">
          <w:pPr>
            <w:pStyle w:val="Header"/>
            <w:rPr>
              <w:b/>
              <w:bCs/>
              <w:lang w:val="en-GB"/>
            </w:rPr>
          </w:pPr>
          <w:r w:rsidRPr="002F0F44">
            <w:rPr>
              <w:bCs/>
              <w:lang w:val="en-GB"/>
            </w:rPr>
            <w:t>Submitted by the expert from IMMA</w:t>
          </w:r>
        </w:p>
      </w:tc>
      <w:tc>
        <w:tcPr>
          <w:tcW w:w="4815" w:type="dxa"/>
        </w:tcPr>
        <w:p w14:paraId="17EE7571" w14:textId="2081831B" w:rsidR="004E3612" w:rsidRPr="002F0F44" w:rsidRDefault="004E3612" w:rsidP="00E013AA">
          <w:pPr>
            <w:pStyle w:val="Header"/>
            <w:ind w:left="1641"/>
            <w:rPr>
              <w:b/>
              <w:bCs/>
              <w:lang w:val="en-GB"/>
            </w:rPr>
          </w:pPr>
          <w:r w:rsidRPr="001F5F03">
            <w:rPr>
              <w:bCs/>
              <w:u w:val="single"/>
              <w:lang w:val="en-GB"/>
            </w:rPr>
            <w:t>Informal document</w:t>
          </w:r>
          <w:r w:rsidRPr="001F5F03">
            <w:rPr>
              <w:bCs/>
              <w:lang w:val="en-GB"/>
            </w:rPr>
            <w:t xml:space="preserve"> </w:t>
          </w:r>
          <w:r w:rsidRPr="00E013AA">
            <w:rPr>
              <w:b/>
              <w:bCs/>
              <w:lang w:val="en-GB"/>
            </w:rPr>
            <w:t>GRSG-118-</w:t>
          </w:r>
          <w:r w:rsidR="002E6136" w:rsidRPr="00E013AA">
            <w:rPr>
              <w:b/>
              <w:bCs/>
              <w:lang w:val="en-GB"/>
            </w:rPr>
            <w:t>11</w:t>
          </w:r>
          <w:r w:rsidRPr="001F5F03">
            <w:rPr>
              <w:bCs/>
              <w:lang w:val="en-GB"/>
            </w:rPr>
            <w:br/>
          </w:r>
          <w:r w:rsidR="00E013AA">
            <w:rPr>
              <w:bCs/>
              <w:lang w:val="en-GB"/>
            </w:rPr>
            <w:t>(</w:t>
          </w:r>
          <w:r w:rsidRPr="001F5F03">
            <w:rPr>
              <w:bCs/>
              <w:lang w:val="en-GB"/>
            </w:rPr>
            <w:t xml:space="preserve">118th GRSG, </w:t>
          </w:r>
          <w:r w:rsidR="001F5F03" w:rsidRPr="001F5F03">
            <w:rPr>
              <w:bCs/>
              <w:lang w:val="en-GB"/>
            </w:rPr>
            <w:t>1</w:t>
          </w:r>
          <w:r w:rsidR="00E013AA">
            <w:rPr>
              <w:bCs/>
              <w:lang w:val="en-GB"/>
            </w:rPr>
            <w:t>5</w:t>
          </w:r>
          <w:r w:rsidRPr="001F5F03">
            <w:rPr>
              <w:bCs/>
              <w:lang w:val="en-GB"/>
            </w:rPr>
            <w:t>-</w:t>
          </w:r>
          <w:r w:rsidR="001F5F03" w:rsidRPr="001F5F03">
            <w:rPr>
              <w:bCs/>
              <w:lang w:val="en-GB"/>
            </w:rPr>
            <w:t>17</w:t>
          </w:r>
          <w:r w:rsidRPr="001F5F03">
            <w:rPr>
              <w:bCs/>
              <w:lang w:val="en-GB"/>
            </w:rPr>
            <w:t xml:space="preserve"> </w:t>
          </w:r>
          <w:r w:rsidR="001F5F03" w:rsidRPr="001F5F03">
            <w:rPr>
              <w:bCs/>
              <w:lang w:val="en-GB"/>
            </w:rPr>
            <w:t>July</w:t>
          </w:r>
          <w:r w:rsidRPr="001F5F03">
            <w:rPr>
              <w:bCs/>
              <w:lang w:val="en-GB"/>
            </w:rPr>
            <w:t xml:space="preserve"> 2020</w:t>
          </w:r>
          <w:r w:rsidRPr="001F5F03">
            <w:rPr>
              <w:bCs/>
              <w:lang w:val="en-GB"/>
            </w:rPr>
            <w:br/>
            <w:t xml:space="preserve">Agenda item </w:t>
          </w:r>
          <w:r w:rsidR="002E6136">
            <w:rPr>
              <w:bCs/>
              <w:lang w:val="en-GB"/>
            </w:rPr>
            <w:t>14</w:t>
          </w:r>
          <w:r w:rsidR="00E013AA">
            <w:rPr>
              <w:bCs/>
              <w:lang w:val="en-GB"/>
            </w:rPr>
            <w:t>)</w:t>
          </w:r>
        </w:p>
      </w:tc>
    </w:tr>
  </w:tbl>
  <w:p w14:paraId="41095A8E" w14:textId="77777777" w:rsidR="004E3612" w:rsidRDefault="004E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6E18"/>
    <w:multiLevelType w:val="hybridMultilevel"/>
    <w:tmpl w:val="AC9C6A6C"/>
    <w:lvl w:ilvl="0" w:tplc="095C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14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E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2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C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E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8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307400"/>
    <w:multiLevelType w:val="hybridMultilevel"/>
    <w:tmpl w:val="65608474"/>
    <w:lvl w:ilvl="0" w:tplc="D766EE52">
      <w:start w:val="1"/>
      <w:numFmt w:val="bullet"/>
      <w:pStyle w:val="Style1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EC4D6E"/>
    <w:multiLevelType w:val="hybridMultilevel"/>
    <w:tmpl w:val="C7F233FA"/>
    <w:lvl w:ilvl="0" w:tplc="F818566C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12"/>
    <w:rsid w:val="000855EB"/>
    <w:rsid w:val="000E3E1A"/>
    <w:rsid w:val="000F5C9D"/>
    <w:rsid w:val="00133CB2"/>
    <w:rsid w:val="00155A0A"/>
    <w:rsid w:val="0017158B"/>
    <w:rsid w:val="0018592A"/>
    <w:rsid w:val="001B5AD9"/>
    <w:rsid w:val="001F5F03"/>
    <w:rsid w:val="00220D2A"/>
    <w:rsid w:val="00247EC0"/>
    <w:rsid w:val="002C4498"/>
    <w:rsid w:val="002E6136"/>
    <w:rsid w:val="002F0F44"/>
    <w:rsid w:val="00412CB7"/>
    <w:rsid w:val="00433D74"/>
    <w:rsid w:val="00453DC0"/>
    <w:rsid w:val="00476403"/>
    <w:rsid w:val="004E3612"/>
    <w:rsid w:val="00606641"/>
    <w:rsid w:val="007E1BE7"/>
    <w:rsid w:val="00864D5D"/>
    <w:rsid w:val="00894F6C"/>
    <w:rsid w:val="008A2567"/>
    <w:rsid w:val="008D2C82"/>
    <w:rsid w:val="00994A21"/>
    <w:rsid w:val="009A66E2"/>
    <w:rsid w:val="009E2948"/>
    <w:rsid w:val="00A1443D"/>
    <w:rsid w:val="00A60C2A"/>
    <w:rsid w:val="00B4112D"/>
    <w:rsid w:val="00BB4CD0"/>
    <w:rsid w:val="00C96B09"/>
    <w:rsid w:val="00CE46CD"/>
    <w:rsid w:val="00D320ED"/>
    <w:rsid w:val="00E013AA"/>
    <w:rsid w:val="00E1186E"/>
    <w:rsid w:val="00E46585"/>
    <w:rsid w:val="00F439C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E6ACD"/>
  <w15:chartTrackingRefBased/>
  <w15:docId w15:val="{6710CF62-889A-4761-AA86-68695A9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12"/>
    <w:rPr>
      <w:sz w:val="20"/>
      <w:szCs w:val="20"/>
    </w:rPr>
  </w:style>
  <w:style w:type="character" w:styleId="CommentReference">
    <w:name w:val="annotation reference"/>
    <w:rsid w:val="004E3612"/>
    <w:rPr>
      <w:sz w:val="6"/>
    </w:rPr>
  </w:style>
  <w:style w:type="paragraph" w:styleId="Header">
    <w:name w:val="header"/>
    <w:aliases w:val="6_G"/>
    <w:basedOn w:val="Normal"/>
    <w:link w:val="HeaderChar"/>
    <w:unhideWhenUsed/>
    <w:qFormat/>
    <w:rsid w:val="004E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4E3612"/>
  </w:style>
  <w:style w:type="paragraph" w:styleId="Footer">
    <w:name w:val="footer"/>
    <w:basedOn w:val="Normal"/>
    <w:link w:val="FooterChar"/>
    <w:uiPriority w:val="99"/>
    <w:unhideWhenUsed/>
    <w:rsid w:val="004E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12"/>
  </w:style>
  <w:style w:type="table" w:styleId="TableGrid">
    <w:name w:val="Table Grid"/>
    <w:basedOn w:val="TableNormal"/>
    <w:rsid w:val="004E361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E2"/>
    <w:pPr>
      <w:ind w:left="720"/>
      <w:contextualSpacing/>
    </w:pPr>
  </w:style>
  <w:style w:type="paragraph" w:customStyle="1" w:styleId="Default">
    <w:name w:val="Default"/>
    <w:rsid w:val="002F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customStyle="1" w:styleId="Style1">
    <w:name w:val="Style1"/>
    <w:basedOn w:val="Default"/>
    <w:qFormat/>
    <w:rsid w:val="002F0F44"/>
    <w:pPr>
      <w:numPr>
        <w:numId w:val="1"/>
      </w:numPr>
    </w:pPr>
    <w:rPr>
      <w:rFonts w:ascii="Univers" w:hAnsi="Univers" w:cstheme="minorBid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0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3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bodied; quadricycles; L7</cp:keywords>
  <dc:description/>
  <cp:lastModifiedBy>Benedicte Boudol</cp:lastModifiedBy>
  <cp:revision>4</cp:revision>
  <cp:lastPrinted>2020-02-17T13:53:00Z</cp:lastPrinted>
  <dcterms:created xsi:type="dcterms:W3CDTF">2020-07-01T15:02:00Z</dcterms:created>
  <dcterms:modified xsi:type="dcterms:W3CDTF">2020-07-03T08:47:00Z</dcterms:modified>
</cp:coreProperties>
</file>