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1811C514" w:rsidR="004171B7" w:rsidRDefault="004171B7" w:rsidP="004171B7">
      <w:pPr>
        <w:jc w:val="center"/>
        <w:rPr>
          <w:sz w:val="24"/>
          <w:szCs w:val="24"/>
        </w:rPr>
      </w:pPr>
    </w:p>
    <w:p w14:paraId="7CC25B31" w14:textId="77777777" w:rsidR="00FD526E" w:rsidRDefault="00FD526E" w:rsidP="004171B7">
      <w:pPr>
        <w:jc w:val="center"/>
        <w:rPr>
          <w:sz w:val="24"/>
          <w:szCs w:val="24"/>
        </w:rPr>
      </w:pPr>
    </w:p>
    <w:p w14:paraId="2CE2AD73" w14:textId="2AC63AC2" w:rsidR="004171B7" w:rsidRDefault="00680ACC" w:rsidP="00680ACC">
      <w:pPr>
        <w:pStyle w:val="HChG"/>
        <w:ind w:left="1701" w:right="0" w:hanging="567"/>
        <w:jc w:val="center"/>
        <w:rPr>
          <w:sz w:val="20"/>
        </w:rPr>
      </w:pPr>
      <w:r>
        <w:t>Proposal to correct the text of 00 series of Amendments to UN Regulation No. 149.</w:t>
      </w:r>
    </w:p>
    <w:p w14:paraId="45C40E0A" w14:textId="77777777" w:rsidR="00680ACC" w:rsidRDefault="00680ACC" w:rsidP="00680ACC">
      <w:pPr>
        <w:pStyle w:val="SingleTxtG"/>
        <w:tabs>
          <w:tab w:val="left" w:pos="8505"/>
        </w:tabs>
        <w:ind w:right="0" w:firstLine="567"/>
      </w:pPr>
    </w:p>
    <w:p w14:paraId="7F57D50C" w14:textId="08B35C6A" w:rsidR="00680ACC" w:rsidRDefault="00680ACC" w:rsidP="00680ACC">
      <w:pPr>
        <w:pStyle w:val="SingleTxtG"/>
        <w:tabs>
          <w:tab w:val="left" w:pos="8505"/>
        </w:tabs>
        <w:ind w:right="0"/>
        <w:rPr>
          <w:bCs/>
        </w:rPr>
      </w:pPr>
      <w:r>
        <w:rPr>
          <w:lang w:val="en-US"/>
        </w:rPr>
        <w:t xml:space="preserve">The modifications to the existing text are marked in </w:t>
      </w:r>
      <w:r>
        <w:rPr>
          <w:bCs/>
          <w:lang w:val="en-US"/>
        </w:rPr>
        <w:t>bold for new or strikethrough for deleted characters</w:t>
      </w:r>
      <w:r>
        <w:rPr>
          <w:bCs/>
        </w:rPr>
        <w:t>.</w:t>
      </w:r>
    </w:p>
    <w:p w14:paraId="4B387AE8" w14:textId="50CFEDA6" w:rsidR="00FD526E" w:rsidRDefault="00FD526E" w:rsidP="003F44F9">
      <w:pPr>
        <w:pStyle w:val="ListParagraph"/>
        <w:ind w:left="1134" w:right="1134"/>
        <w:rPr>
          <w:sz w:val="20"/>
          <w:szCs w:val="20"/>
        </w:rPr>
      </w:pPr>
    </w:p>
    <w:p w14:paraId="53DCCB33" w14:textId="77777777" w:rsidR="00FD526E" w:rsidRDefault="00FD526E" w:rsidP="003F44F9">
      <w:pPr>
        <w:pStyle w:val="ListParagraph"/>
        <w:ind w:left="1134" w:right="1134"/>
        <w:rPr>
          <w:sz w:val="20"/>
          <w:szCs w:val="20"/>
        </w:rPr>
      </w:pPr>
    </w:p>
    <w:p w14:paraId="0F24CF4D" w14:textId="4296B446" w:rsidR="004171B7" w:rsidRDefault="004171B7" w:rsidP="003F44F9">
      <w:pPr>
        <w:pStyle w:val="HChG"/>
        <w:numPr>
          <w:ilvl w:val="0"/>
          <w:numId w:val="46"/>
        </w:numPr>
        <w:tabs>
          <w:tab w:val="clear" w:pos="851"/>
          <w:tab w:val="right" w:pos="1134"/>
        </w:tabs>
        <w:ind w:left="1134" w:hanging="567"/>
      </w:pPr>
      <w:r>
        <w:t>Proposal</w:t>
      </w:r>
      <w:r w:rsidR="003F44F9">
        <w:t xml:space="preserve"> </w:t>
      </w:r>
    </w:p>
    <w:p w14:paraId="74AE886E" w14:textId="0154BC33" w:rsidR="00CB6377" w:rsidRPr="00CB6377" w:rsidRDefault="00CB6377" w:rsidP="00CB6377">
      <w:pPr>
        <w:pStyle w:val="HChG"/>
        <w:tabs>
          <w:tab w:val="clear" w:pos="851"/>
        </w:tabs>
        <w:spacing w:before="0" w:after="120" w:line="240" w:lineRule="auto"/>
        <w:ind w:right="0" w:firstLine="0"/>
        <w:rPr>
          <w:sz w:val="20"/>
          <w:lang w:val="en-US"/>
        </w:rPr>
      </w:pPr>
      <w:r w:rsidRPr="00CB6377">
        <w:rPr>
          <w:rFonts w:eastAsia="MS Mincho"/>
          <w:b w:val="0"/>
          <w:i/>
          <w:sz w:val="20"/>
        </w:rPr>
        <w:t xml:space="preserve">Paragraph </w:t>
      </w:r>
      <w:r w:rsidR="00680ACC">
        <w:rPr>
          <w:rFonts w:eastAsia="MS Mincho"/>
          <w:b w:val="0"/>
          <w:i/>
          <w:sz w:val="20"/>
        </w:rPr>
        <w:t>4.13</w:t>
      </w:r>
      <w:r w:rsidRPr="00CB6377">
        <w:rPr>
          <w:rFonts w:eastAsia="MS Mincho"/>
          <w:b w:val="0"/>
          <w:i/>
          <w:sz w:val="20"/>
        </w:rPr>
        <w:t>.,</w:t>
      </w:r>
      <w:r w:rsidRPr="00CB6377">
        <w:rPr>
          <w:sz w:val="20"/>
          <w:lang w:val="en-US"/>
        </w:rPr>
        <w:t xml:space="preserve"> </w:t>
      </w:r>
      <w:r w:rsidRPr="00CB6377">
        <w:rPr>
          <w:b w:val="0"/>
          <w:sz w:val="20"/>
          <w:lang w:val="en-US"/>
        </w:rPr>
        <w:t>amend to read:</w:t>
      </w:r>
    </w:p>
    <w:p w14:paraId="521E0925" w14:textId="06F9B3AD" w:rsidR="00680ACC" w:rsidRPr="007C334C" w:rsidRDefault="00680ACC" w:rsidP="00680ACC">
      <w:pPr>
        <w:pStyle w:val="xmsonormal"/>
        <w:ind w:left="2268" w:hanging="1134"/>
        <w:rPr>
          <w:sz w:val="20"/>
          <w:szCs w:val="20"/>
          <w:lang w:val="en-GB"/>
        </w:rPr>
      </w:pPr>
      <w:r w:rsidRPr="007C334C">
        <w:rPr>
          <w:sz w:val="20"/>
          <w:szCs w:val="20"/>
          <w:lang w:val="en-GB"/>
        </w:rPr>
        <w:t xml:space="preserve">“4.13. </w:t>
      </w:r>
      <w:r w:rsidRPr="007C334C">
        <w:rPr>
          <w:sz w:val="20"/>
          <w:szCs w:val="20"/>
          <w:lang w:val="en-GB"/>
        </w:rPr>
        <w:tab/>
        <w:t xml:space="preserve">If applicable, the lamp shall be so made that, </w:t>
      </w:r>
      <w:r w:rsidRPr="007C334C">
        <w:rPr>
          <w:b/>
          <w:bCs/>
          <w:sz w:val="20"/>
          <w:szCs w:val="20"/>
          <w:lang w:val="en-GB"/>
        </w:rPr>
        <w:t>if a light source and/or a LED module has faile</w:t>
      </w:r>
      <w:r w:rsidRPr="007C334C">
        <w:rPr>
          <w:sz w:val="20"/>
          <w:szCs w:val="20"/>
          <w:lang w:val="en-GB"/>
        </w:rPr>
        <w:t>d, a failure signal in order to comply with the relevant provisions of UN Regulation No. 48 is provided.”</w:t>
      </w:r>
    </w:p>
    <w:p w14:paraId="152EB06F" w14:textId="3B334FB1" w:rsidR="000741E1" w:rsidRPr="00680ACC" w:rsidRDefault="000741E1" w:rsidP="005155E0">
      <w:pPr>
        <w:spacing w:after="120"/>
        <w:ind w:left="1701" w:right="1134"/>
        <w:jc w:val="center"/>
        <w:rPr>
          <w:u w:val="single"/>
        </w:rPr>
      </w:pPr>
    </w:p>
    <w:p w14:paraId="3A850A13" w14:textId="77777777" w:rsidR="000741E1" w:rsidRPr="000E67E1" w:rsidRDefault="000741E1" w:rsidP="005155E0">
      <w:pPr>
        <w:spacing w:after="120"/>
        <w:ind w:left="1701" w:right="1134"/>
        <w:jc w:val="center"/>
        <w:rPr>
          <w:u w:val="single"/>
          <w:lang w:val="en-US"/>
        </w:rPr>
      </w:pPr>
    </w:p>
    <w:p w14:paraId="2481AAD4" w14:textId="76259EB5" w:rsidR="003F44F9" w:rsidRPr="000E67E1" w:rsidRDefault="003F44F9" w:rsidP="000741E1">
      <w:pPr>
        <w:pStyle w:val="ListParagraph"/>
        <w:numPr>
          <w:ilvl w:val="0"/>
          <w:numId w:val="46"/>
        </w:numPr>
        <w:ind w:left="1134" w:hanging="567"/>
        <w:rPr>
          <w:b/>
          <w:sz w:val="28"/>
          <w:szCs w:val="28"/>
        </w:rPr>
      </w:pPr>
      <w:r w:rsidRPr="000E67E1">
        <w:rPr>
          <w:b/>
          <w:sz w:val="28"/>
          <w:szCs w:val="28"/>
        </w:rPr>
        <w:t>Justification:</w:t>
      </w:r>
    </w:p>
    <w:p w14:paraId="1C4674F3" w14:textId="77777777" w:rsidR="000E67E1" w:rsidRPr="000E67E1" w:rsidRDefault="000E67E1" w:rsidP="000E67E1">
      <w:pPr>
        <w:pStyle w:val="ListParagraph"/>
        <w:ind w:left="1134"/>
        <w:rPr>
          <w:b/>
          <w:sz w:val="28"/>
          <w:szCs w:val="28"/>
        </w:rPr>
      </w:pPr>
    </w:p>
    <w:p w14:paraId="60871DE8" w14:textId="77777777" w:rsidR="00680ACC" w:rsidRDefault="00680ACC" w:rsidP="00680ACC">
      <w:pPr>
        <w:spacing w:after="120"/>
        <w:ind w:left="1134"/>
        <w:jc w:val="both"/>
        <w:rPr>
          <w:bCs/>
        </w:rPr>
      </w:pPr>
      <w:r>
        <w:rPr>
          <w:bCs/>
        </w:rPr>
        <w:t>1.</w:t>
      </w:r>
      <w:r>
        <w:rPr>
          <w:bCs/>
        </w:rPr>
        <w:tab/>
        <w:t>The correction proposed, by the text added in paragraph 4.13., is done to correctly reflect the existing text of UN Regulation No. 123 concerning adaptive front-lighting systems (AFS). In current paragraph 4.13 for the provision of failure signal of UN Regulation No. 149, specific requirement of paragraph 5.9 in UN Regulation No. 123 for detection of failure of a light source and/or a LED module of AFS is missing.</w:t>
      </w:r>
    </w:p>
    <w:p w14:paraId="3A932E9D" w14:textId="77777777" w:rsidR="00680ACC" w:rsidRDefault="00680ACC" w:rsidP="00680ACC">
      <w:pPr>
        <w:spacing w:after="120"/>
        <w:ind w:left="1134"/>
        <w:jc w:val="both"/>
        <w:rPr>
          <w:bCs/>
        </w:rPr>
      </w:pPr>
      <w:r>
        <w:rPr>
          <w:bCs/>
        </w:rPr>
        <w:t>2.</w:t>
      </w:r>
      <w:r>
        <w:rPr>
          <w:bCs/>
        </w:rPr>
        <w:tab/>
        <w:t>This amendment is needed in order to align requirements of original series of UN Regulation No. 149 for Road Illumination Devices with current UN regulations for Lighting and Light-Signalling Devices, as agreed during 82</w:t>
      </w:r>
      <w:r>
        <w:rPr>
          <w:bCs/>
          <w:vertAlign w:val="superscript"/>
        </w:rPr>
        <w:t>nd</w:t>
      </w:r>
      <w:r>
        <w:rPr>
          <w:bCs/>
        </w:rPr>
        <w:t xml:space="preserve"> session of GRE (paragraph 14. of the report, ECE/TRANS/WP.29/GRE/82)</w:t>
      </w:r>
    </w:p>
    <w:p w14:paraId="539D3843" w14:textId="77777777" w:rsidR="000E67E1" w:rsidRPr="000E67E1" w:rsidRDefault="000E67E1" w:rsidP="000E67E1">
      <w:pPr>
        <w:ind w:right="1134"/>
        <w:rPr>
          <w:b/>
          <w:sz w:val="22"/>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CB637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7B96068E"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FD526E">
            <w:rPr>
              <w:b/>
              <w:lang w:val="fr-FR"/>
            </w:rPr>
            <w:t>3</w:t>
          </w:r>
          <w:r w:rsidRPr="000741E1">
            <w:rPr>
              <w:b/>
              <w:lang w:val="fr-FR"/>
            </w:rPr>
            <w:t>-</w:t>
          </w:r>
          <w:r w:rsidR="004C1A22">
            <w:rPr>
              <w:b/>
              <w:lang w:val="fr-FR"/>
            </w:rPr>
            <w:t>37</w:t>
          </w:r>
          <w:bookmarkStart w:id="0" w:name="_GoBack"/>
          <w:bookmarkEnd w:id="0"/>
        </w:p>
        <w:p w14:paraId="45B082B6" w14:textId="266B9740" w:rsidR="00EE2605" w:rsidRPr="009A2A7D" w:rsidRDefault="00971AC3" w:rsidP="00EE2605">
          <w:pPr>
            <w:widowControl w:val="0"/>
            <w:tabs>
              <w:tab w:val="center" w:pos="4677"/>
              <w:tab w:val="right" w:pos="9355"/>
            </w:tabs>
            <w:ind w:left="567"/>
            <w:jc w:val="right"/>
            <w:rPr>
              <w:rFonts w:eastAsia="HGSGothicM"/>
              <w:kern w:val="2"/>
              <w:lang w:val="fr-FR" w:eastAsia="ko-KR"/>
            </w:rPr>
          </w:pPr>
          <w:r w:rsidRPr="009A2A7D">
            <w:rPr>
              <w:rFonts w:eastAsia="HGSGothicM"/>
              <w:kern w:val="2"/>
              <w:lang w:val="fr-FR" w:eastAsia="ar-SA"/>
            </w:rPr>
            <w:t>8</w:t>
          </w:r>
          <w:r w:rsidR="00FD526E" w:rsidRPr="009A2A7D">
            <w:rPr>
              <w:rFonts w:eastAsia="HGSGothicM"/>
              <w:kern w:val="2"/>
              <w:lang w:val="fr-FR" w:eastAsia="ar-SA"/>
            </w:rPr>
            <w:t xml:space="preserve">3rd </w:t>
          </w:r>
          <w:r w:rsidR="00EE2605" w:rsidRPr="009A2A7D">
            <w:rPr>
              <w:rFonts w:eastAsia="HGSGothicM"/>
              <w:kern w:val="2"/>
              <w:lang w:val="fr-FR" w:eastAsia="ar-SA"/>
            </w:rPr>
            <w:t xml:space="preserve">GRE, </w:t>
          </w:r>
          <w:r w:rsidR="00FD526E" w:rsidRPr="009A2A7D">
            <w:rPr>
              <w:rFonts w:eastAsia="HGSGothicM"/>
              <w:kern w:val="2"/>
              <w:lang w:val="fr-FR" w:eastAsia="ja-JP"/>
            </w:rPr>
            <w:t>19</w:t>
          </w:r>
          <w:r w:rsidR="00EE2605" w:rsidRPr="009A2A7D">
            <w:rPr>
              <w:rFonts w:eastAsia="HGSGothicM"/>
              <w:kern w:val="2"/>
              <w:lang w:val="fr-FR" w:eastAsia="ja-JP"/>
            </w:rPr>
            <w:t>-</w:t>
          </w:r>
          <w:r w:rsidR="004171B7" w:rsidRPr="009A2A7D">
            <w:rPr>
              <w:rFonts w:eastAsia="HGSGothicM"/>
              <w:kern w:val="2"/>
              <w:lang w:val="fr-FR" w:eastAsia="ja-JP"/>
            </w:rPr>
            <w:t>2</w:t>
          </w:r>
          <w:r w:rsidR="00FD526E" w:rsidRPr="009A2A7D">
            <w:rPr>
              <w:rFonts w:eastAsia="HGSGothicM"/>
              <w:kern w:val="2"/>
              <w:lang w:val="fr-FR" w:eastAsia="ja-JP"/>
            </w:rPr>
            <w:t>3</w:t>
          </w:r>
          <w:r w:rsidR="004171B7" w:rsidRPr="009A2A7D">
            <w:rPr>
              <w:rFonts w:eastAsia="HGSGothicM"/>
              <w:kern w:val="2"/>
              <w:lang w:val="fr-FR" w:eastAsia="ja-JP"/>
            </w:rPr>
            <w:t xml:space="preserve"> October</w:t>
          </w:r>
          <w:r w:rsidR="00EE2605" w:rsidRPr="009A2A7D">
            <w:rPr>
              <w:rFonts w:eastAsia="HGSGothicM"/>
              <w:kern w:val="2"/>
              <w:lang w:val="fr-FR" w:eastAsia="ar-SA"/>
            </w:rPr>
            <w:t xml:space="preserve"> 20</w:t>
          </w:r>
          <w:r w:rsidR="00FD526E" w:rsidRPr="009A2A7D">
            <w:rPr>
              <w:rFonts w:eastAsia="HGSGothicM"/>
              <w:kern w:val="2"/>
              <w:lang w:val="fr-FR" w:eastAsia="ar-SA"/>
            </w:rPr>
            <w:t>20</w:t>
          </w:r>
          <w:r w:rsidR="00EE2605" w:rsidRPr="009A2A7D">
            <w:rPr>
              <w:rFonts w:eastAsia="HGSGothicM"/>
              <w:kern w:val="2"/>
              <w:lang w:val="fr-FR" w:eastAsia="ko-KR"/>
            </w:rPr>
            <w:t xml:space="preserve">, </w:t>
          </w:r>
        </w:p>
        <w:p w14:paraId="1F9358C2" w14:textId="2FD63986"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9A2A7D">
            <w:rPr>
              <w:rFonts w:eastAsia="HGSGothicM"/>
              <w:kern w:val="2"/>
              <w:lang w:val="fr-FR" w:eastAsia="ko-KR"/>
            </w:rPr>
            <w:t xml:space="preserve"> </w:t>
          </w:r>
          <w:r w:rsidRPr="004171B7">
            <w:rPr>
              <w:rFonts w:eastAsia="HGSGothicM"/>
              <w:kern w:val="2"/>
              <w:lang w:eastAsia="ar-SA"/>
            </w:rPr>
            <w:t xml:space="preserve">agenda item </w:t>
          </w:r>
          <w:r w:rsidR="00680ACC">
            <w:rPr>
              <w:rFonts w:eastAsia="HGSGothicM"/>
              <w:kern w:val="2"/>
              <w:lang w:eastAsia="ja-JP"/>
            </w:rPr>
            <w:t>4</w:t>
          </w:r>
          <w:r w:rsidR="00FD526E">
            <w:rPr>
              <w:rFonts w:eastAsia="HGSGothicM"/>
              <w:kern w:val="2"/>
              <w:lang w:eastAsia="ja-JP"/>
            </w:rPr>
            <w:t>.(</w:t>
          </w:r>
          <w:r w:rsidR="00680ACC">
            <w:rPr>
              <w:rFonts w:eastAsia="HGSGothicM"/>
              <w:kern w:val="2"/>
              <w:lang w:eastAsia="ja-JP"/>
            </w:rPr>
            <w:t>c</w:t>
          </w:r>
          <w:r w:rsidR="00FD526E">
            <w:rPr>
              <w:rFonts w:eastAsia="HGSGothicM"/>
              <w:kern w:val="2"/>
              <w:lang w:eastAsia="ja-JP"/>
            </w:rPr>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73A314A"/>
    <w:multiLevelType w:val="hybridMultilevel"/>
    <w:tmpl w:val="657A6D20"/>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D6272DE"/>
    <w:multiLevelType w:val="hybridMultilevel"/>
    <w:tmpl w:val="88CA4FF6"/>
    <w:lvl w:ilvl="0" w:tplc="1DFCCBE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58ED4908"/>
    <w:multiLevelType w:val="hybridMultilevel"/>
    <w:tmpl w:val="EB1C322A"/>
    <w:lvl w:ilvl="0" w:tplc="F85EB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3"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4"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8"/>
  </w:num>
  <w:num w:numId="13">
    <w:abstractNumId w:val="14"/>
  </w:num>
  <w:num w:numId="14">
    <w:abstractNumId w:val="41"/>
  </w:num>
  <w:num w:numId="15">
    <w:abstractNumId w:val="45"/>
  </w:num>
  <w:num w:numId="16">
    <w:abstractNumId w:val="22"/>
  </w:num>
  <w:num w:numId="17">
    <w:abstractNumId w:val="48"/>
  </w:num>
  <w:num w:numId="18">
    <w:abstractNumId w:val="42"/>
  </w:num>
  <w:num w:numId="19">
    <w:abstractNumId w:val="28"/>
  </w:num>
  <w:num w:numId="20">
    <w:abstractNumId w:val="27"/>
  </w:num>
  <w:num w:numId="21">
    <w:abstractNumId w:val="24"/>
  </w:num>
  <w:num w:numId="22">
    <w:abstractNumId w:val="44"/>
  </w:num>
  <w:num w:numId="23">
    <w:abstractNumId w:val="49"/>
  </w:num>
  <w:num w:numId="24">
    <w:abstractNumId w:val="11"/>
  </w:num>
  <w:num w:numId="25">
    <w:abstractNumId w:val="47"/>
  </w:num>
  <w:num w:numId="26">
    <w:abstractNumId w:val="19"/>
  </w:num>
  <w:num w:numId="27">
    <w:abstractNumId w:val="13"/>
  </w:num>
  <w:num w:numId="28">
    <w:abstractNumId w:val="29"/>
  </w:num>
  <w:num w:numId="29">
    <w:abstractNumId w:val="17"/>
  </w:num>
  <w:num w:numId="30">
    <w:abstractNumId w:val="31"/>
  </w:num>
  <w:num w:numId="31">
    <w:abstractNumId w:val="38"/>
  </w:num>
  <w:num w:numId="32">
    <w:abstractNumId w:val="26"/>
  </w:num>
  <w:num w:numId="33">
    <w:abstractNumId w:val="15"/>
  </w:num>
  <w:num w:numId="34">
    <w:abstractNumId w:val="25"/>
  </w:num>
  <w:num w:numId="35">
    <w:abstractNumId w:val="40"/>
  </w:num>
  <w:num w:numId="36">
    <w:abstractNumId w:val="30"/>
  </w:num>
  <w:num w:numId="37">
    <w:abstractNumId w:val="43"/>
  </w:num>
  <w:num w:numId="38">
    <w:abstractNumId w:val="16"/>
  </w:num>
  <w:num w:numId="39">
    <w:abstractNumId w:val="23"/>
  </w:num>
  <w:num w:numId="40">
    <w:abstractNumId w:val="21"/>
  </w:num>
  <w:num w:numId="41">
    <w:abstractNumId w:val="10"/>
  </w:num>
  <w:num w:numId="42">
    <w:abstractNumId w:val="32"/>
  </w:num>
  <w:num w:numId="43">
    <w:abstractNumId w:val="46"/>
  </w:num>
  <w:num w:numId="44">
    <w:abstractNumId w:val="37"/>
  </w:num>
  <w:num w:numId="45">
    <w:abstractNumId w:val="12"/>
  </w:num>
  <w:num w:numId="46">
    <w:abstractNumId w:val="20"/>
  </w:num>
  <w:num w:numId="47">
    <w:abstractNumId w:val="33"/>
  </w:num>
  <w:num w:numId="48">
    <w:abstractNumId w:val="36"/>
  </w:num>
  <w:num w:numId="49">
    <w:abstractNumId w:val="34"/>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1A22"/>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ACC"/>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4C"/>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A7D"/>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605E"/>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paragraph" w:customStyle="1" w:styleId="xmsonormal">
    <w:name w:val="x_msonormal"/>
    <w:basedOn w:val="Normal"/>
    <w:rsid w:val="00680ACC"/>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788">
      <w:bodyDiv w:val="1"/>
      <w:marLeft w:val="0"/>
      <w:marRight w:val="0"/>
      <w:marTop w:val="0"/>
      <w:marBottom w:val="0"/>
      <w:divBdr>
        <w:top w:val="none" w:sz="0" w:space="0" w:color="auto"/>
        <w:left w:val="none" w:sz="0" w:space="0" w:color="auto"/>
        <w:bottom w:val="none" w:sz="0" w:space="0" w:color="auto"/>
        <w:right w:val="none" w:sz="0" w:space="0" w:color="auto"/>
      </w:divBdr>
    </w:div>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291374575">
      <w:bodyDiv w:val="1"/>
      <w:marLeft w:val="0"/>
      <w:marRight w:val="0"/>
      <w:marTop w:val="0"/>
      <w:marBottom w:val="0"/>
      <w:divBdr>
        <w:top w:val="none" w:sz="0" w:space="0" w:color="auto"/>
        <w:left w:val="none" w:sz="0" w:space="0" w:color="auto"/>
        <w:bottom w:val="none" w:sz="0" w:space="0" w:color="auto"/>
        <w:right w:val="none" w:sz="0" w:space="0" w:color="auto"/>
      </w:divBdr>
    </w:div>
    <w:div w:id="526601327">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0928549">
      <w:bodyDiv w:val="1"/>
      <w:marLeft w:val="0"/>
      <w:marRight w:val="0"/>
      <w:marTop w:val="0"/>
      <w:marBottom w:val="0"/>
      <w:divBdr>
        <w:top w:val="none" w:sz="0" w:space="0" w:color="auto"/>
        <w:left w:val="none" w:sz="0" w:space="0" w:color="auto"/>
        <w:bottom w:val="none" w:sz="0" w:space="0" w:color="auto"/>
        <w:right w:val="none" w:sz="0" w:space="0" w:color="auto"/>
      </w:divBdr>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00EA-426B-4259-BB96-D647FD241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7511E-CD85-4645-AAC6-A456236AD12D}">
  <ds:schemaRefs>
    <ds:schemaRef ds:uri="http://schemas.microsoft.com/sharepoint/v3/contenttype/forms"/>
  </ds:schemaRefs>
</ds:datastoreItem>
</file>

<file path=customXml/itemProps3.xml><?xml version="1.0" encoding="utf-8"?>
<ds:datastoreItem xmlns:ds="http://schemas.openxmlformats.org/officeDocument/2006/customXml" ds:itemID="{FCE7BFE4-ECA7-4A61-9255-69452671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CE87D-B11F-4A69-91D9-4F48EB6A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9</TotalTime>
  <Pages>1</Pages>
  <Words>182</Words>
  <Characters>1002</Characters>
  <Application>Microsoft Office Word</Application>
  <DocSecurity>0</DocSecurity>
  <Lines>27</Lines>
  <Paragraphs>9</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E/ECE/324/Rev.2/Add.122/Rev.2/Amend.4</cp:lastModifiedBy>
  <cp:revision>4</cp:revision>
  <cp:lastPrinted>2018-08-29T09:38:00Z</cp:lastPrinted>
  <dcterms:created xsi:type="dcterms:W3CDTF">2020-10-09T14:59:00Z</dcterms:created>
  <dcterms:modified xsi:type="dcterms:W3CDTF">2020-10-12T12:47:00Z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