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08" w:type="dxa"/>
        <w:tblLook w:val="04A0" w:firstRow="1" w:lastRow="0" w:firstColumn="1" w:lastColumn="0" w:noHBand="0" w:noVBand="1"/>
      </w:tblPr>
      <w:tblGrid>
        <w:gridCol w:w="4395"/>
        <w:gridCol w:w="5103"/>
      </w:tblGrid>
      <w:tr w:rsidR="005717C9" w:rsidRPr="00400B87" w14:paraId="1C442C3B" w14:textId="77777777" w:rsidTr="00F74980">
        <w:tc>
          <w:tcPr>
            <w:tcW w:w="4395" w:type="dxa"/>
            <w:vAlign w:val="center"/>
            <w:hideMark/>
          </w:tcPr>
          <w:p w14:paraId="73EED8D1" w14:textId="77777777" w:rsidR="005717C9" w:rsidRPr="00400B87" w:rsidRDefault="005717C9" w:rsidP="00F74980">
            <w:pPr>
              <w:tabs>
                <w:tab w:val="center" w:pos="4677"/>
                <w:tab w:val="right" w:pos="9355"/>
              </w:tabs>
              <w:spacing w:line="240" w:lineRule="auto"/>
              <w:rPr>
                <w:sz w:val="24"/>
                <w:szCs w:val="24"/>
                <w:lang w:eastAsia="ar-SA"/>
              </w:rPr>
            </w:pPr>
            <w:r w:rsidRPr="00400B87">
              <w:rPr>
                <w:sz w:val="24"/>
                <w:szCs w:val="24"/>
                <w:lang w:eastAsia="ar-SA"/>
              </w:rPr>
              <w:t>Transmitted by the GRE-IWG SLR</w:t>
            </w:r>
          </w:p>
        </w:tc>
        <w:tc>
          <w:tcPr>
            <w:tcW w:w="5103" w:type="dxa"/>
            <w:hideMark/>
          </w:tcPr>
          <w:p w14:paraId="2D00B6F3" w14:textId="4F65A5BB" w:rsidR="005717C9" w:rsidRPr="00400B87" w:rsidRDefault="005717C9" w:rsidP="00F74980">
            <w:pPr>
              <w:spacing w:line="240" w:lineRule="auto"/>
              <w:ind w:left="884"/>
              <w:rPr>
                <w:b/>
                <w:bCs/>
                <w:sz w:val="32"/>
                <w:szCs w:val="24"/>
                <w:lang w:val="fr-BE" w:eastAsia="ar-SA"/>
              </w:rPr>
            </w:pPr>
            <w:r w:rsidRPr="00400B87">
              <w:rPr>
                <w:sz w:val="24"/>
                <w:szCs w:val="24"/>
                <w:u w:val="single"/>
                <w:lang w:val="fr-BE" w:eastAsia="ar-SA"/>
              </w:rPr>
              <w:t>Informal document</w:t>
            </w:r>
            <w:r w:rsidRPr="00400B87">
              <w:rPr>
                <w:sz w:val="24"/>
                <w:szCs w:val="24"/>
                <w:lang w:val="fr-BE" w:eastAsia="ar-SA"/>
              </w:rPr>
              <w:t xml:space="preserve"> </w:t>
            </w:r>
            <w:r>
              <w:rPr>
                <w:b/>
                <w:bCs/>
                <w:sz w:val="24"/>
                <w:szCs w:val="24"/>
                <w:lang w:val="fr-BE" w:eastAsia="ar-SA"/>
              </w:rPr>
              <w:t>GRE-8</w:t>
            </w:r>
            <w:r>
              <w:rPr>
                <w:rFonts w:eastAsia="Yu Mincho" w:hint="eastAsia"/>
                <w:b/>
                <w:bCs/>
                <w:sz w:val="24"/>
                <w:szCs w:val="24"/>
                <w:lang w:val="fr-BE" w:eastAsia="ja-JP"/>
              </w:rPr>
              <w:t>3</w:t>
            </w:r>
            <w:r w:rsidRPr="00400B87">
              <w:rPr>
                <w:b/>
                <w:bCs/>
                <w:sz w:val="24"/>
                <w:szCs w:val="24"/>
                <w:lang w:val="fr-BE" w:eastAsia="ar-SA"/>
              </w:rPr>
              <w:t>-</w:t>
            </w:r>
            <w:r w:rsidR="007C11FF">
              <w:rPr>
                <w:b/>
                <w:bCs/>
                <w:sz w:val="24"/>
                <w:szCs w:val="24"/>
                <w:lang w:val="fr-BE" w:eastAsia="ar-SA"/>
              </w:rPr>
              <w:t>22</w:t>
            </w:r>
            <w:bookmarkStart w:id="0" w:name="_GoBack"/>
            <w:bookmarkEnd w:id="0"/>
          </w:p>
          <w:p w14:paraId="0F7746D9" w14:textId="77777777" w:rsidR="005717C9" w:rsidRPr="00400B87" w:rsidRDefault="005717C9" w:rsidP="00F74980">
            <w:pPr>
              <w:tabs>
                <w:tab w:val="center" w:pos="4677"/>
                <w:tab w:val="right" w:pos="9355"/>
              </w:tabs>
              <w:spacing w:line="240" w:lineRule="auto"/>
              <w:ind w:left="884"/>
              <w:rPr>
                <w:sz w:val="24"/>
                <w:szCs w:val="24"/>
                <w:lang w:val="fr-BE" w:eastAsia="ar-SA"/>
              </w:rPr>
            </w:pPr>
            <w:r w:rsidRPr="00400B87">
              <w:rPr>
                <w:sz w:val="24"/>
                <w:szCs w:val="24"/>
                <w:lang w:val="fr-BE" w:eastAsia="ar-SA"/>
              </w:rPr>
              <w:t>8</w:t>
            </w:r>
            <w:r>
              <w:rPr>
                <w:rFonts w:eastAsia="Yu Mincho" w:hint="eastAsia"/>
                <w:sz w:val="24"/>
                <w:szCs w:val="24"/>
                <w:lang w:val="fr-BE" w:eastAsia="ja-JP"/>
              </w:rPr>
              <w:t>3</w:t>
            </w:r>
            <w:r>
              <w:rPr>
                <w:rFonts w:eastAsia="Yu Mincho" w:hint="eastAsia"/>
                <w:sz w:val="24"/>
                <w:szCs w:val="24"/>
                <w:vertAlign w:val="superscript"/>
                <w:lang w:val="fr-BE" w:eastAsia="ja-JP"/>
              </w:rPr>
              <w:t>r</w:t>
            </w:r>
            <w:r w:rsidRPr="00400B87">
              <w:rPr>
                <w:sz w:val="24"/>
                <w:szCs w:val="24"/>
                <w:vertAlign w:val="superscript"/>
                <w:lang w:val="fr-BE" w:eastAsia="ar-SA"/>
              </w:rPr>
              <w:t>d</w:t>
            </w:r>
            <w:r w:rsidRPr="00400B87">
              <w:rPr>
                <w:sz w:val="24"/>
                <w:szCs w:val="24"/>
                <w:lang w:val="fr-BE" w:eastAsia="ar-SA"/>
              </w:rPr>
              <w:t xml:space="preserve"> GRE, </w:t>
            </w:r>
            <w:r>
              <w:rPr>
                <w:rFonts w:eastAsia="Yu Mincho" w:hint="eastAsia"/>
                <w:sz w:val="24"/>
                <w:szCs w:val="24"/>
                <w:lang w:val="fr-BE" w:eastAsia="ja-JP"/>
              </w:rPr>
              <w:t>19</w:t>
            </w:r>
            <w:r w:rsidRPr="00400B87">
              <w:rPr>
                <w:sz w:val="24"/>
                <w:szCs w:val="24"/>
                <w:lang w:val="fr-BE" w:eastAsia="ar-SA"/>
              </w:rPr>
              <w:t>-</w:t>
            </w:r>
            <w:r>
              <w:rPr>
                <w:rFonts w:eastAsia="Yu Mincho" w:hint="eastAsia"/>
                <w:sz w:val="24"/>
                <w:szCs w:val="24"/>
                <w:lang w:val="fr-BE" w:eastAsia="ja-JP"/>
              </w:rPr>
              <w:t>23</w:t>
            </w:r>
            <w:r w:rsidRPr="00400B87">
              <w:rPr>
                <w:sz w:val="24"/>
                <w:szCs w:val="24"/>
                <w:lang w:val="fr-BE" w:eastAsia="ar-SA"/>
              </w:rPr>
              <w:t xml:space="preserve"> October 20</w:t>
            </w:r>
            <w:r>
              <w:rPr>
                <w:rFonts w:eastAsia="Yu Mincho" w:hint="eastAsia"/>
                <w:sz w:val="24"/>
                <w:szCs w:val="24"/>
                <w:lang w:val="fr-BE" w:eastAsia="ja-JP"/>
              </w:rPr>
              <w:t>20</w:t>
            </w:r>
          </w:p>
          <w:p w14:paraId="6DE599A4" w14:textId="77777777" w:rsidR="005717C9" w:rsidRPr="009169C4" w:rsidRDefault="005717C9" w:rsidP="00F74980">
            <w:pPr>
              <w:tabs>
                <w:tab w:val="center" w:pos="4677"/>
                <w:tab w:val="right" w:pos="9355"/>
              </w:tabs>
              <w:spacing w:line="240" w:lineRule="auto"/>
              <w:ind w:left="884"/>
              <w:rPr>
                <w:rFonts w:eastAsia="Yu Mincho"/>
                <w:sz w:val="24"/>
                <w:szCs w:val="24"/>
                <w:lang w:eastAsia="ja-JP"/>
              </w:rPr>
            </w:pPr>
            <w:r w:rsidRPr="00400B87">
              <w:rPr>
                <w:sz w:val="24"/>
                <w:szCs w:val="24"/>
                <w:lang w:eastAsia="ar-SA"/>
              </w:rPr>
              <w:t xml:space="preserve">Agenda item </w:t>
            </w:r>
            <w:r>
              <w:rPr>
                <w:rFonts w:eastAsia="Yu Mincho"/>
                <w:sz w:val="24"/>
                <w:szCs w:val="24"/>
                <w:lang w:eastAsia="ja-JP"/>
              </w:rPr>
              <w:t>4</w:t>
            </w:r>
          </w:p>
        </w:tc>
      </w:tr>
    </w:tbl>
    <w:p w14:paraId="59CD78F8" w14:textId="23593705" w:rsidR="000C3292" w:rsidRDefault="000C3292" w:rsidP="00D236A9">
      <w:pPr>
        <w:ind w:left="1134" w:right="992"/>
        <w:jc w:val="both"/>
        <w:rPr>
          <w:lang w:val="en-US"/>
        </w:rPr>
      </w:pPr>
    </w:p>
    <w:p w14:paraId="7F957967" w14:textId="77777777" w:rsidR="00032B82" w:rsidRDefault="00032B82" w:rsidP="00D236A9">
      <w:pPr>
        <w:ind w:left="1134" w:right="992"/>
        <w:jc w:val="both"/>
        <w:rPr>
          <w:lang w:val="en-US"/>
        </w:rPr>
      </w:pPr>
    </w:p>
    <w:p w14:paraId="0B2D957D" w14:textId="4118F8E4" w:rsidR="00B57ACB" w:rsidRPr="00B57ACB" w:rsidRDefault="00B57ACB" w:rsidP="00D236A9">
      <w:pPr>
        <w:ind w:left="1134" w:right="992"/>
        <w:jc w:val="both"/>
        <w:rPr>
          <w:b/>
          <w:bCs/>
          <w:sz w:val="28"/>
          <w:szCs w:val="28"/>
          <w:lang w:val="en-US"/>
        </w:rPr>
      </w:pPr>
      <w:r w:rsidRPr="00B57ACB">
        <w:rPr>
          <w:b/>
          <w:bCs/>
          <w:sz w:val="28"/>
          <w:szCs w:val="28"/>
          <w:lang w:val="en-US"/>
        </w:rPr>
        <w:t xml:space="preserve">Proposal for a Supplement to the 06 and 07 series of </w:t>
      </w:r>
      <w:r>
        <w:rPr>
          <w:b/>
          <w:bCs/>
          <w:sz w:val="28"/>
          <w:szCs w:val="28"/>
          <w:lang w:val="en-US"/>
        </w:rPr>
        <w:t>a</w:t>
      </w:r>
      <w:r w:rsidRPr="00B57ACB">
        <w:rPr>
          <w:b/>
          <w:bCs/>
          <w:sz w:val="28"/>
          <w:szCs w:val="28"/>
          <w:lang w:val="en-US"/>
        </w:rPr>
        <w:t xml:space="preserve">mendments to </w:t>
      </w:r>
      <w:r>
        <w:rPr>
          <w:b/>
          <w:bCs/>
          <w:sz w:val="28"/>
          <w:szCs w:val="28"/>
          <w:lang w:val="en-US"/>
        </w:rPr>
        <w:t xml:space="preserve">UN </w:t>
      </w:r>
      <w:r w:rsidRPr="00B57ACB">
        <w:rPr>
          <w:b/>
          <w:bCs/>
          <w:sz w:val="28"/>
          <w:szCs w:val="28"/>
          <w:lang w:val="en-US"/>
        </w:rPr>
        <w:t>Regulation No. 48 (Installation of lighting and light-signalling devices)</w:t>
      </w:r>
    </w:p>
    <w:p w14:paraId="032A63D5" w14:textId="77777777" w:rsidR="00B57ACB" w:rsidRPr="00B57ACB" w:rsidRDefault="00B57ACB" w:rsidP="00D236A9">
      <w:pPr>
        <w:ind w:left="1134" w:right="992"/>
        <w:jc w:val="both"/>
        <w:rPr>
          <w:b/>
          <w:bCs/>
          <w:sz w:val="28"/>
          <w:szCs w:val="28"/>
          <w:lang w:val="en-US"/>
        </w:rPr>
      </w:pPr>
    </w:p>
    <w:p w14:paraId="6ECC94C1" w14:textId="3F1B7E6F" w:rsidR="00B57ACB" w:rsidRPr="00D236A9" w:rsidRDefault="00B57ACB" w:rsidP="00D236A9">
      <w:pPr>
        <w:ind w:left="1134" w:right="992"/>
        <w:jc w:val="both"/>
        <w:rPr>
          <w:b/>
          <w:bCs/>
          <w:sz w:val="24"/>
          <w:szCs w:val="24"/>
          <w:lang w:val="en-US"/>
        </w:rPr>
      </w:pPr>
      <w:r w:rsidRPr="00D236A9">
        <w:rPr>
          <w:b/>
          <w:bCs/>
          <w:sz w:val="24"/>
          <w:szCs w:val="24"/>
          <w:lang w:val="en-US"/>
        </w:rPr>
        <w:t>Submitted by the Informal Working Group on Simplification of Lighting and Light-Signalling Regulations (IWG SLR)</w:t>
      </w:r>
    </w:p>
    <w:p w14:paraId="1CCE47A3" w14:textId="77777777" w:rsidR="00B57ACB" w:rsidRPr="003104F0" w:rsidRDefault="00B57ACB" w:rsidP="00D236A9">
      <w:pPr>
        <w:ind w:left="1134" w:right="992"/>
        <w:jc w:val="both"/>
        <w:rPr>
          <w:b/>
          <w:bCs/>
          <w:lang w:val="en-US"/>
        </w:rPr>
      </w:pPr>
    </w:p>
    <w:p w14:paraId="3973A0BB" w14:textId="63845432" w:rsidR="00B57ACB" w:rsidRPr="003104F0" w:rsidRDefault="00B57ACB" w:rsidP="00D236A9">
      <w:pPr>
        <w:suppressAutoHyphens w:val="0"/>
        <w:spacing w:line="240" w:lineRule="auto"/>
        <w:ind w:left="1134" w:right="992"/>
        <w:jc w:val="both"/>
        <w:rPr>
          <w:lang w:eastAsia="it-IT"/>
        </w:rPr>
      </w:pPr>
      <w:r w:rsidRPr="003104F0">
        <w:t xml:space="preserve">The text reproduced below was prepared by IWG SLR with the aim to introduce into the 06 and 07 series of amendments to UN Regulation No.48 references </w:t>
      </w:r>
      <w:r w:rsidR="003104F0" w:rsidRPr="003104F0">
        <w:t>to the headlamp Classes in the 01 series of amendments to UN Regulation No. 149</w:t>
      </w:r>
      <w:r w:rsidRPr="003104F0">
        <w:t xml:space="preserve">. The modifications to the existing text of UN Regulation No. 48 are marked in bold for new or strikethrough for deleted characters. </w:t>
      </w:r>
    </w:p>
    <w:p w14:paraId="6ECD324B" w14:textId="669EF88C" w:rsidR="00B57ACB" w:rsidRDefault="00B57ACB" w:rsidP="00D236A9">
      <w:pPr>
        <w:ind w:left="1134" w:right="992"/>
        <w:jc w:val="both"/>
        <w:rPr>
          <w:lang w:val="en-US"/>
        </w:rPr>
      </w:pPr>
    </w:p>
    <w:p w14:paraId="532203DF" w14:textId="4171F998" w:rsidR="00E048CF" w:rsidRPr="00D147D8" w:rsidRDefault="00914CE3" w:rsidP="00914CE3">
      <w:pPr>
        <w:pStyle w:val="HChG"/>
        <w:rPr>
          <w:lang w:val="en-US"/>
        </w:rPr>
      </w:pPr>
      <w:r w:rsidRPr="00391654">
        <w:rPr>
          <w:lang w:val="en-US"/>
        </w:rPr>
        <w:tab/>
      </w:r>
      <w:r w:rsidR="00E048CF" w:rsidRPr="00D147D8">
        <w:rPr>
          <w:lang w:val="en-US"/>
        </w:rPr>
        <w:t>I.</w:t>
      </w:r>
      <w:r w:rsidR="00E048CF" w:rsidRPr="00D147D8">
        <w:rPr>
          <w:lang w:val="en-US"/>
        </w:rPr>
        <w:tab/>
        <w:t>Proposal</w:t>
      </w:r>
      <w:r w:rsidR="00146B03" w:rsidRPr="00D147D8">
        <w:rPr>
          <w:lang w:val="en-US"/>
        </w:rPr>
        <w:t xml:space="preserve"> - UN R48.06 and UN R48.07</w:t>
      </w:r>
    </w:p>
    <w:p w14:paraId="09F0E2E6" w14:textId="1C55DC76" w:rsidR="00526654" w:rsidRDefault="00526654" w:rsidP="003927FE">
      <w:pPr>
        <w:pStyle w:val="SingleTxtG"/>
        <w:rPr>
          <w:snapToGrid w:val="0"/>
        </w:rPr>
      </w:pPr>
      <w:r w:rsidRPr="00CF37A7">
        <w:rPr>
          <w:i/>
          <w:snapToGrid w:val="0"/>
        </w:rPr>
        <w:t xml:space="preserve">Paragraph </w:t>
      </w:r>
      <w:r>
        <w:rPr>
          <w:i/>
          <w:snapToGrid w:val="0"/>
        </w:rPr>
        <w:t>6</w:t>
      </w:r>
      <w:r w:rsidRPr="00CF37A7">
        <w:rPr>
          <w:i/>
          <w:snapToGrid w:val="0"/>
        </w:rPr>
        <w:t>.</w:t>
      </w:r>
      <w:r w:rsidR="00E25083">
        <w:rPr>
          <w:i/>
          <w:snapToGrid w:val="0"/>
        </w:rPr>
        <w:t>1</w:t>
      </w:r>
      <w:r>
        <w:rPr>
          <w:i/>
          <w:snapToGrid w:val="0"/>
        </w:rPr>
        <w:t>.</w:t>
      </w:r>
      <w:r w:rsidR="00E25083">
        <w:rPr>
          <w:i/>
          <w:snapToGrid w:val="0"/>
        </w:rPr>
        <w:t>2</w:t>
      </w:r>
      <w:r w:rsidR="00421B25">
        <w:rPr>
          <w:i/>
          <w:snapToGrid w:val="0"/>
        </w:rPr>
        <w:t>.</w:t>
      </w:r>
      <w:r w:rsidRPr="00EB477F">
        <w:rPr>
          <w:snapToGrid w:val="0"/>
        </w:rPr>
        <w:t>, amend to read:</w:t>
      </w:r>
    </w:p>
    <w:p w14:paraId="55B1A168" w14:textId="36220025" w:rsidR="00E25083" w:rsidRPr="00CC7A96" w:rsidRDefault="00526654" w:rsidP="00E25083">
      <w:pPr>
        <w:pStyle w:val="SingleTxtG"/>
        <w:ind w:left="2268" w:right="992" w:hanging="1134"/>
        <w:rPr>
          <w:color w:val="000000" w:themeColor="text1"/>
          <w:lang w:val="en-US"/>
        </w:rPr>
      </w:pPr>
      <w:r w:rsidRPr="00B13EEC">
        <w:rPr>
          <w:lang w:val="en-US"/>
        </w:rPr>
        <w:t>“</w:t>
      </w:r>
      <w:r w:rsidR="00E25083" w:rsidRPr="00B13EEC">
        <w:rPr>
          <w:lang w:val="en-US"/>
        </w:rPr>
        <w:t>6.1.2</w:t>
      </w:r>
      <w:r w:rsidR="00E25083" w:rsidRPr="00CC7A96">
        <w:rPr>
          <w:color w:val="000000" w:themeColor="text1"/>
          <w:lang w:val="en-US"/>
        </w:rPr>
        <w:t>.</w:t>
      </w:r>
      <w:r w:rsidR="006B5560">
        <w:rPr>
          <w:color w:val="000000" w:themeColor="text1"/>
          <w:lang w:val="en-US"/>
        </w:rPr>
        <w:tab/>
      </w:r>
      <w:r w:rsidR="00E25083" w:rsidRPr="00CC7A96">
        <w:rPr>
          <w:color w:val="000000" w:themeColor="text1"/>
          <w:lang w:val="en-US"/>
        </w:rPr>
        <w:t>Number</w:t>
      </w:r>
    </w:p>
    <w:p w14:paraId="1A89FC5C" w14:textId="4AA8A851" w:rsidR="00E25083" w:rsidRDefault="00E25083" w:rsidP="00053BDA">
      <w:pPr>
        <w:pStyle w:val="SingleTxtG"/>
        <w:ind w:left="2268" w:right="992"/>
        <w:rPr>
          <w:color w:val="000000" w:themeColor="text1"/>
          <w:lang w:val="en-US"/>
        </w:rPr>
      </w:pPr>
      <w:r w:rsidRPr="00CC7A96">
        <w:rPr>
          <w:color w:val="000000" w:themeColor="text1"/>
          <w:lang w:val="en-US"/>
        </w:rPr>
        <w:tab/>
      </w:r>
      <w:r w:rsidR="003122A1" w:rsidRPr="00CC7A96">
        <w:rPr>
          <w:color w:val="000000" w:themeColor="text1"/>
          <w:lang w:val="en-US"/>
        </w:rPr>
        <w:t xml:space="preserve">Two </w:t>
      </w:r>
      <w:r w:rsidR="003122A1" w:rsidRPr="00D147D8">
        <w:rPr>
          <w:color w:val="000000" w:themeColor="text1"/>
          <w:lang w:val="en-US"/>
        </w:rPr>
        <w:t>or four</w:t>
      </w:r>
      <w:r w:rsidRPr="00CC7A96">
        <w:rPr>
          <w:color w:val="000000" w:themeColor="text1"/>
          <w:lang w:val="en-US"/>
        </w:rPr>
        <w:t>, type approved according to</w:t>
      </w:r>
    </w:p>
    <w:p w14:paraId="4432CBC1" w14:textId="77777777" w:rsidR="0054680A" w:rsidRPr="0054680A" w:rsidRDefault="0054680A" w:rsidP="0054680A">
      <w:pPr>
        <w:pStyle w:val="SingleTxtG"/>
        <w:ind w:left="2268" w:right="992"/>
        <w:rPr>
          <w:strike/>
          <w:color w:val="000000" w:themeColor="text1"/>
          <w:lang w:val="en-US"/>
        </w:rPr>
      </w:pPr>
      <w:r w:rsidRPr="0054680A">
        <w:rPr>
          <w:strike/>
          <w:color w:val="000000" w:themeColor="text1"/>
          <w:lang w:val="en-US"/>
        </w:rPr>
        <w:t>(a)</w:t>
      </w:r>
      <w:r w:rsidRPr="0054680A">
        <w:rPr>
          <w:strike/>
          <w:color w:val="000000" w:themeColor="text1"/>
          <w:lang w:val="en-US"/>
        </w:rPr>
        <w:tab/>
        <w:t>Regulations Nos. 98 or 112, excluding Class A headlamp</w:t>
      </w:r>
    </w:p>
    <w:p w14:paraId="6BBF967C" w14:textId="77777777" w:rsidR="0054680A" w:rsidRPr="0054680A" w:rsidRDefault="0054680A" w:rsidP="0054680A">
      <w:pPr>
        <w:pStyle w:val="SingleTxtG"/>
        <w:ind w:left="2268" w:right="992"/>
        <w:rPr>
          <w:strike/>
          <w:color w:val="000000" w:themeColor="text1"/>
          <w:lang w:val="en-US"/>
        </w:rPr>
      </w:pPr>
      <w:r w:rsidRPr="0054680A">
        <w:rPr>
          <w:strike/>
          <w:color w:val="000000" w:themeColor="text1"/>
          <w:lang w:val="en-US"/>
        </w:rPr>
        <w:t>or</w:t>
      </w:r>
    </w:p>
    <w:p w14:paraId="52B67CB0" w14:textId="2FFCF80D" w:rsidR="0054680A" w:rsidRPr="0054680A" w:rsidRDefault="0054680A" w:rsidP="0054680A">
      <w:pPr>
        <w:pStyle w:val="SingleTxtG"/>
        <w:ind w:left="2268" w:right="992"/>
        <w:rPr>
          <w:strike/>
          <w:color w:val="000000" w:themeColor="text1"/>
          <w:lang w:val="en-US"/>
        </w:rPr>
      </w:pPr>
      <w:r w:rsidRPr="0054680A">
        <w:rPr>
          <w:strike/>
          <w:color w:val="000000" w:themeColor="text1"/>
          <w:lang w:val="en-US"/>
        </w:rPr>
        <w:t>(b)</w:t>
      </w:r>
      <w:r w:rsidRPr="0054680A">
        <w:rPr>
          <w:strike/>
          <w:color w:val="000000" w:themeColor="text1"/>
          <w:lang w:val="en-US"/>
        </w:rPr>
        <w:tab/>
        <w:t>UN Regulation [RID], Classes B and D headlamps only</w:t>
      </w:r>
    </w:p>
    <w:p w14:paraId="19D05A65" w14:textId="59973F6B" w:rsidR="009A0735" w:rsidRPr="00290DB3" w:rsidRDefault="00E25083" w:rsidP="00053BDA">
      <w:pPr>
        <w:pStyle w:val="SingleTxtG"/>
        <w:ind w:left="2268" w:right="992"/>
        <w:rPr>
          <w:b/>
          <w:bCs/>
          <w:color w:val="000000" w:themeColor="text1"/>
          <w:lang w:val="en-US"/>
        </w:rPr>
      </w:pPr>
      <w:r w:rsidRPr="00290DB3">
        <w:rPr>
          <w:b/>
          <w:bCs/>
          <w:color w:val="000000" w:themeColor="text1"/>
          <w:lang w:val="en-US"/>
        </w:rPr>
        <w:tab/>
      </w:r>
      <w:r w:rsidR="009A0735" w:rsidRPr="00290DB3">
        <w:rPr>
          <w:b/>
          <w:bCs/>
          <w:color w:val="000000" w:themeColor="text1"/>
          <w:lang w:val="en-US"/>
        </w:rPr>
        <w:t>- UN Regulation</w:t>
      </w:r>
      <w:r w:rsidRPr="00290DB3">
        <w:rPr>
          <w:b/>
          <w:bCs/>
          <w:color w:val="000000" w:themeColor="text1"/>
          <w:lang w:val="en-US"/>
        </w:rPr>
        <w:t xml:space="preserve"> </w:t>
      </w:r>
      <w:r w:rsidR="009A0735" w:rsidRPr="00290DB3">
        <w:rPr>
          <w:b/>
          <w:bCs/>
          <w:color w:val="000000" w:themeColor="text1"/>
          <w:lang w:val="en-US"/>
        </w:rPr>
        <w:t>No.</w:t>
      </w:r>
      <w:r w:rsidR="0054680A">
        <w:rPr>
          <w:b/>
          <w:bCs/>
          <w:color w:val="000000" w:themeColor="text1"/>
          <w:lang w:val="en-US"/>
        </w:rPr>
        <w:t xml:space="preserve"> </w:t>
      </w:r>
      <w:r w:rsidRPr="00290DB3">
        <w:rPr>
          <w:b/>
          <w:bCs/>
          <w:color w:val="000000" w:themeColor="text1"/>
          <w:lang w:val="en-US"/>
        </w:rPr>
        <w:t>98</w:t>
      </w:r>
      <w:r w:rsidR="009A0735" w:rsidRPr="00290DB3">
        <w:rPr>
          <w:b/>
          <w:bCs/>
          <w:color w:val="000000" w:themeColor="text1"/>
          <w:lang w:val="en-US"/>
        </w:rPr>
        <w:t>, or</w:t>
      </w:r>
    </w:p>
    <w:p w14:paraId="569761C7" w14:textId="1A68D779" w:rsidR="009A0735" w:rsidRPr="00290DB3" w:rsidRDefault="009A0735" w:rsidP="00053BDA">
      <w:pPr>
        <w:pStyle w:val="SingleTxtG"/>
        <w:ind w:left="2268" w:right="992"/>
        <w:rPr>
          <w:b/>
          <w:bCs/>
          <w:color w:val="000000" w:themeColor="text1"/>
          <w:lang w:val="en-US"/>
        </w:rPr>
      </w:pPr>
      <w:r w:rsidRPr="00290DB3">
        <w:rPr>
          <w:b/>
          <w:bCs/>
          <w:color w:val="000000" w:themeColor="text1"/>
          <w:lang w:val="en-US"/>
        </w:rPr>
        <w:t>- UN Regulation No.</w:t>
      </w:r>
      <w:r w:rsidR="0054680A">
        <w:rPr>
          <w:b/>
          <w:bCs/>
          <w:color w:val="000000" w:themeColor="text1"/>
          <w:lang w:val="en-US"/>
        </w:rPr>
        <w:t xml:space="preserve"> </w:t>
      </w:r>
      <w:r w:rsidRPr="00290DB3">
        <w:rPr>
          <w:b/>
          <w:bCs/>
          <w:color w:val="000000" w:themeColor="text1"/>
          <w:lang w:val="en-US"/>
        </w:rPr>
        <w:t>112 of class B only, or</w:t>
      </w:r>
    </w:p>
    <w:p w14:paraId="4D02B31B" w14:textId="431EEA24" w:rsidR="00CB0F47" w:rsidRPr="009609FE" w:rsidRDefault="00CB0F47" w:rsidP="00CB0F47">
      <w:pPr>
        <w:pStyle w:val="SingleTxtG"/>
        <w:ind w:left="2268" w:right="992"/>
        <w:rPr>
          <w:b/>
          <w:bCs/>
          <w:color w:val="000000" w:themeColor="text1"/>
          <w:lang w:val="en-US"/>
        </w:rPr>
      </w:pPr>
      <w:r w:rsidRPr="00290DB3">
        <w:rPr>
          <w:b/>
          <w:bCs/>
          <w:color w:val="000000" w:themeColor="text1"/>
          <w:lang w:val="en-US"/>
        </w:rPr>
        <w:t>- UN Regulation No. 149.</w:t>
      </w:r>
      <w:r w:rsidRPr="009609FE">
        <w:rPr>
          <w:b/>
          <w:bCs/>
          <w:color w:val="000000" w:themeColor="text1"/>
          <w:lang w:val="en-US"/>
        </w:rPr>
        <w:t>00</w:t>
      </w:r>
      <w:r w:rsidRPr="00290DB3">
        <w:rPr>
          <w:b/>
          <w:bCs/>
          <w:color w:val="000000" w:themeColor="text1"/>
          <w:lang w:val="en-US"/>
        </w:rPr>
        <w:t>, Classes B or D headlamps only,</w:t>
      </w:r>
      <w:r w:rsidRPr="009609FE">
        <w:rPr>
          <w:b/>
          <w:color w:val="000000" w:themeColor="text1"/>
          <w:lang w:val="en-US"/>
        </w:rPr>
        <w:t xml:space="preserve"> </w:t>
      </w:r>
      <w:r w:rsidRPr="009609FE">
        <w:rPr>
          <w:b/>
          <w:bCs/>
          <w:color w:val="000000" w:themeColor="text1"/>
          <w:lang w:val="en-US"/>
        </w:rPr>
        <w:t>or</w:t>
      </w:r>
    </w:p>
    <w:p w14:paraId="7B9DE620" w14:textId="450769F8" w:rsidR="00CB0F47" w:rsidRPr="006338FD" w:rsidRDefault="00CB0F47" w:rsidP="00CB0F47">
      <w:pPr>
        <w:pStyle w:val="SingleTxtG"/>
        <w:ind w:left="2268" w:right="992"/>
        <w:rPr>
          <w:b/>
          <w:color w:val="000000" w:themeColor="text1"/>
          <w:lang w:val="en-US"/>
        </w:rPr>
      </w:pPr>
      <w:r w:rsidRPr="009609FE">
        <w:rPr>
          <w:b/>
          <w:bCs/>
          <w:color w:val="000000" w:themeColor="text1"/>
          <w:lang w:val="en-US"/>
        </w:rPr>
        <w:t>- UN Regulation No. 149.01 and subsequent series of amendments, Class B headlamp only.</w:t>
      </w:r>
    </w:p>
    <w:p w14:paraId="2A6DD309" w14:textId="4DE43978" w:rsidR="003122A1" w:rsidRPr="00D147D8" w:rsidRDefault="003122A1" w:rsidP="003122A1">
      <w:pPr>
        <w:pStyle w:val="SingleTxtG"/>
        <w:ind w:left="2268" w:right="992"/>
        <w:rPr>
          <w:lang w:val="en-US"/>
        </w:rPr>
      </w:pPr>
      <w:r w:rsidRPr="00D147D8">
        <w:rPr>
          <w:lang w:val="en-US"/>
        </w:rPr>
        <w:t xml:space="preserve">For vehicles of the category N3: Two extra main-beam headlamps may be </w:t>
      </w:r>
      <w:r w:rsidRPr="00D147D8">
        <w:rPr>
          <w:lang w:val="en-US"/>
        </w:rPr>
        <w:tab/>
        <w:t>installed.</w:t>
      </w:r>
      <w:r w:rsidR="00275D24" w:rsidRPr="00D147D8">
        <w:rPr>
          <w:lang w:val="en-US"/>
        </w:rPr>
        <w:t xml:space="preserve"> </w:t>
      </w:r>
    </w:p>
    <w:p w14:paraId="39B0A83B" w14:textId="44546030" w:rsidR="00F75DF2" w:rsidRPr="00D147D8" w:rsidRDefault="00E25083" w:rsidP="00C53C2F">
      <w:pPr>
        <w:pStyle w:val="SingleTxtG"/>
        <w:ind w:left="2268" w:right="992"/>
        <w:rPr>
          <w:lang w:val="en-US"/>
        </w:rPr>
      </w:pPr>
      <w:r w:rsidRPr="00C53C2F">
        <w:rPr>
          <w:lang w:val="en-US"/>
        </w:rPr>
        <w:tab/>
      </w:r>
      <w:r w:rsidRPr="00D147D8">
        <w:rPr>
          <w:lang w:val="en-US"/>
        </w:rPr>
        <w:t xml:space="preserve">Where a vehicle is fitted with four concealable headlamps the installation of two additional headlamps shall only be authorized for the purpose of light-signalling, consisting of intermittent illumination, at short intervals (see paragraph 5.12. above) in </w:t>
      </w:r>
      <w:r w:rsidR="00C40D0F" w:rsidRPr="00D147D8">
        <w:rPr>
          <w:lang w:val="en-US"/>
        </w:rPr>
        <w:t>daylight.”</w:t>
      </w:r>
    </w:p>
    <w:p w14:paraId="7D117A7B" w14:textId="77777777" w:rsidR="005717C9" w:rsidRDefault="005717C9" w:rsidP="004F0879">
      <w:pPr>
        <w:suppressAutoHyphens w:val="0"/>
        <w:autoSpaceDE w:val="0"/>
        <w:autoSpaceDN w:val="0"/>
        <w:adjustRightInd w:val="0"/>
        <w:spacing w:after="120"/>
        <w:ind w:left="2268" w:right="992" w:hanging="1134"/>
        <w:jc w:val="both"/>
        <w:rPr>
          <w:i/>
          <w:lang w:eastAsia="en-GB"/>
        </w:rPr>
      </w:pPr>
    </w:p>
    <w:p w14:paraId="0B5F9DC0" w14:textId="245F5ABB" w:rsidR="007A0FDD" w:rsidRPr="00017484" w:rsidRDefault="007A0FDD" w:rsidP="004F0879">
      <w:pPr>
        <w:suppressAutoHyphens w:val="0"/>
        <w:autoSpaceDE w:val="0"/>
        <w:autoSpaceDN w:val="0"/>
        <w:adjustRightInd w:val="0"/>
        <w:spacing w:after="120"/>
        <w:ind w:left="2268" w:right="992" w:hanging="1134"/>
        <w:jc w:val="both"/>
        <w:rPr>
          <w:i/>
          <w:lang w:eastAsia="en-GB"/>
        </w:rPr>
      </w:pPr>
      <w:r w:rsidRPr="00017484">
        <w:rPr>
          <w:i/>
          <w:lang w:eastAsia="en-GB"/>
        </w:rPr>
        <w:t>Paragraph 6.1.9.2., amend to read:</w:t>
      </w:r>
    </w:p>
    <w:p w14:paraId="485067C4" w14:textId="303EEB8C" w:rsidR="000627BD" w:rsidRPr="00017484" w:rsidRDefault="006338FD" w:rsidP="00C53C2F">
      <w:pPr>
        <w:suppressAutoHyphens w:val="0"/>
        <w:autoSpaceDE w:val="0"/>
        <w:autoSpaceDN w:val="0"/>
        <w:adjustRightInd w:val="0"/>
        <w:spacing w:after="120"/>
        <w:ind w:left="2268" w:right="992" w:hanging="1134"/>
        <w:jc w:val="both"/>
        <w:rPr>
          <w:lang w:val="en-US"/>
        </w:rPr>
      </w:pPr>
      <w:r w:rsidRPr="00017484">
        <w:rPr>
          <w:lang w:eastAsia="en-GB"/>
        </w:rPr>
        <w:t>“</w:t>
      </w:r>
      <w:r w:rsidR="000627BD" w:rsidRPr="00017484">
        <w:rPr>
          <w:lang w:eastAsia="en-GB"/>
        </w:rPr>
        <w:t>6.1.9.2.</w:t>
      </w:r>
      <w:r w:rsidRPr="00017484">
        <w:rPr>
          <w:lang w:eastAsia="en-GB"/>
        </w:rPr>
        <w:tab/>
      </w:r>
      <w:r w:rsidR="000627BD" w:rsidRPr="00017484">
        <w:rPr>
          <w:lang w:eastAsia="en-GB"/>
        </w:rPr>
        <w:t>This maximum intensity shall be obtained by adding together the individual reference</w:t>
      </w:r>
      <w:r w:rsidR="007A0FDD" w:rsidRPr="00017484">
        <w:rPr>
          <w:lang w:eastAsia="en-GB"/>
        </w:rPr>
        <w:t xml:space="preserve"> </w:t>
      </w:r>
      <w:r w:rsidR="000627BD" w:rsidRPr="00017484">
        <w:rPr>
          <w:lang w:eastAsia="en-GB"/>
        </w:rPr>
        <w:t xml:space="preserve">marks which are indicated on the several headlamps. </w:t>
      </w:r>
      <w:r w:rsidR="000627BD" w:rsidRPr="007133C4">
        <w:rPr>
          <w:strike/>
          <w:lang w:eastAsia="en-GB"/>
        </w:rPr>
        <w:t>The reference mark "10" shall be given to each of the headlamps marked "R" or "CR".</w:t>
      </w:r>
      <w:r w:rsidR="00017484" w:rsidRPr="007133C4">
        <w:rPr>
          <w:lang w:eastAsia="en-GB"/>
        </w:rPr>
        <w:t xml:space="preserve">  </w:t>
      </w:r>
      <w:r w:rsidR="00017484" w:rsidRPr="007133C4">
        <w:rPr>
          <w:b/>
          <w:bCs/>
        </w:rPr>
        <w:t>”</w:t>
      </w:r>
    </w:p>
    <w:p w14:paraId="2198D6DD" w14:textId="77777777" w:rsidR="000C3292" w:rsidRDefault="000C3292" w:rsidP="00C53C2F">
      <w:pPr>
        <w:pStyle w:val="SingleTxtG"/>
        <w:ind w:right="992"/>
        <w:rPr>
          <w:i/>
          <w:iCs/>
          <w:lang w:val="en-US"/>
        </w:rPr>
      </w:pPr>
    </w:p>
    <w:p w14:paraId="180FEB30" w14:textId="02AC2876" w:rsidR="000E7CDD" w:rsidRPr="00C53C2F" w:rsidRDefault="000E7CDD" w:rsidP="00C53C2F">
      <w:pPr>
        <w:pStyle w:val="SingleTxtG"/>
        <w:ind w:right="992"/>
        <w:rPr>
          <w:lang w:val="en-US"/>
        </w:rPr>
      </w:pPr>
      <w:r w:rsidRPr="00C53C2F">
        <w:rPr>
          <w:i/>
          <w:iCs/>
          <w:lang w:val="en-US"/>
        </w:rPr>
        <w:t>Paragraph 6.2.2.</w:t>
      </w:r>
      <w:r w:rsidRPr="00C53C2F">
        <w:rPr>
          <w:lang w:val="en-US"/>
        </w:rPr>
        <w:t>, amend to read:</w:t>
      </w:r>
    </w:p>
    <w:p w14:paraId="35BE444A" w14:textId="5BDC7578" w:rsidR="000E7CDD" w:rsidRPr="00C53C2F" w:rsidRDefault="006338FD" w:rsidP="00C53C2F">
      <w:pPr>
        <w:suppressAutoHyphens w:val="0"/>
        <w:autoSpaceDE w:val="0"/>
        <w:autoSpaceDN w:val="0"/>
        <w:adjustRightInd w:val="0"/>
        <w:spacing w:after="120"/>
        <w:ind w:left="2268" w:right="992" w:hanging="1134"/>
        <w:jc w:val="both"/>
        <w:rPr>
          <w:lang w:val="en-US"/>
        </w:rPr>
      </w:pPr>
      <w:r w:rsidRPr="00C53C2F">
        <w:rPr>
          <w:lang w:val="en-US"/>
        </w:rPr>
        <w:t>“</w:t>
      </w:r>
      <w:r w:rsidR="000E7CDD" w:rsidRPr="00C53C2F">
        <w:rPr>
          <w:lang w:val="en-US"/>
        </w:rPr>
        <w:t>6.2.2.</w:t>
      </w:r>
      <w:r w:rsidRPr="00C53C2F">
        <w:rPr>
          <w:lang w:val="en-US"/>
        </w:rPr>
        <w:tab/>
      </w:r>
      <w:r w:rsidR="000E7CDD" w:rsidRPr="00C53C2F">
        <w:rPr>
          <w:lang w:val="en-US"/>
        </w:rPr>
        <w:t>Number</w:t>
      </w:r>
    </w:p>
    <w:p w14:paraId="51626C23" w14:textId="77777777" w:rsidR="00A5323F" w:rsidRPr="00C53C2F" w:rsidRDefault="000E7CDD" w:rsidP="00C53C2F">
      <w:pPr>
        <w:suppressAutoHyphens w:val="0"/>
        <w:autoSpaceDE w:val="0"/>
        <w:autoSpaceDN w:val="0"/>
        <w:adjustRightInd w:val="0"/>
        <w:spacing w:after="120"/>
        <w:ind w:left="2268" w:right="992"/>
        <w:jc w:val="both"/>
        <w:rPr>
          <w:lang w:val="en-US"/>
        </w:rPr>
      </w:pPr>
      <w:r w:rsidRPr="00C53C2F">
        <w:rPr>
          <w:lang w:val="en-US"/>
        </w:rPr>
        <w:t>Two, type approved according to</w:t>
      </w:r>
      <w:r w:rsidR="003E4081" w:rsidRPr="00C53C2F">
        <w:rPr>
          <w:lang w:val="en-US"/>
        </w:rPr>
        <w:t xml:space="preserve"> </w:t>
      </w:r>
    </w:p>
    <w:p w14:paraId="47DB5AD9" w14:textId="77777777" w:rsidR="00A5323F" w:rsidRPr="00C53C2F" w:rsidRDefault="00A5323F" w:rsidP="00C53C2F">
      <w:pPr>
        <w:suppressAutoHyphens w:val="0"/>
        <w:autoSpaceDE w:val="0"/>
        <w:autoSpaceDN w:val="0"/>
        <w:adjustRightInd w:val="0"/>
        <w:spacing w:after="120"/>
        <w:ind w:left="1701" w:firstLine="567"/>
        <w:rPr>
          <w:strike/>
          <w:lang w:eastAsia="en-GB"/>
        </w:rPr>
      </w:pPr>
      <w:r w:rsidRPr="00C53C2F">
        <w:rPr>
          <w:strike/>
          <w:lang w:eastAsia="en-GB"/>
        </w:rPr>
        <w:t xml:space="preserve">(a) UN Regulation No. 98 or 112, excluding Class A headlamp, </w:t>
      </w:r>
    </w:p>
    <w:p w14:paraId="45391265" w14:textId="77777777" w:rsidR="00A5323F" w:rsidRPr="00C53C2F" w:rsidRDefault="00A5323F" w:rsidP="00C53C2F">
      <w:pPr>
        <w:suppressAutoHyphens w:val="0"/>
        <w:autoSpaceDE w:val="0"/>
        <w:autoSpaceDN w:val="0"/>
        <w:adjustRightInd w:val="0"/>
        <w:spacing w:after="120"/>
        <w:ind w:left="1701" w:firstLine="567"/>
        <w:rPr>
          <w:strike/>
          <w:lang w:eastAsia="en-GB"/>
        </w:rPr>
      </w:pPr>
      <w:r w:rsidRPr="00C53C2F">
        <w:rPr>
          <w:strike/>
          <w:lang w:eastAsia="en-GB"/>
        </w:rPr>
        <w:t xml:space="preserve">or </w:t>
      </w:r>
    </w:p>
    <w:p w14:paraId="71AAE7F4" w14:textId="1679E7EC" w:rsidR="003E4081" w:rsidRPr="00C53C2F" w:rsidRDefault="00A5323F" w:rsidP="00C53C2F">
      <w:pPr>
        <w:suppressAutoHyphens w:val="0"/>
        <w:autoSpaceDE w:val="0"/>
        <w:autoSpaceDN w:val="0"/>
        <w:adjustRightInd w:val="0"/>
        <w:spacing w:after="120"/>
        <w:ind w:left="2268" w:right="992"/>
        <w:jc w:val="both"/>
        <w:rPr>
          <w:strike/>
          <w:lang w:val="en-US"/>
        </w:rPr>
      </w:pPr>
      <w:r w:rsidRPr="00C53C2F">
        <w:rPr>
          <w:strike/>
          <w:lang w:eastAsia="en-GB"/>
        </w:rPr>
        <w:t>(b) UN Regulation [RID], Classes B and D headlamps only.</w:t>
      </w:r>
      <w:r w:rsidR="00FA7FF8" w:rsidRPr="00C53C2F" w:rsidDel="00A5323F">
        <w:rPr>
          <w:strike/>
          <w:lang w:val="en-US"/>
        </w:rPr>
        <w:t xml:space="preserve"> </w:t>
      </w:r>
    </w:p>
    <w:p w14:paraId="0A4EF030" w14:textId="29B472B9" w:rsidR="000E7CDD" w:rsidRPr="009609FE" w:rsidRDefault="000E7CDD" w:rsidP="00C53C2F">
      <w:pPr>
        <w:pStyle w:val="SingleTxtG"/>
        <w:ind w:left="2268" w:right="992"/>
        <w:rPr>
          <w:b/>
          <w:color w:val="000000" w:themeColor="text1"/>
          <w:lang w:val="en-US"/>
        </w:rPr>
      </w:pPr>
      <w:r w:rsidRPr="00C53C2F">
        <w:rPr>
          <w:b/>
          <w:lang w:val="en-US"/>
        </w:rPr>
        <w:t xml:space="preserve">- </w:t>
      </w:r>
      <w:r w:rsidR="005A4A9D" w:rsidRPr="00C53C2F">
        <w:rPr>
          <w:b/>
          <w:lang w:val="en-US"/>
        </w:rPr>
        <w:t xml:space="preserve">UN </w:t>
      </w:r>
      <w:r w:rsidRPr="00C53C2F">
        <w:rPr>
          <w:b/>
          <w:lang w:val="en-US"/>
        </w:rPr>
        <w:t>Regulations Nos. 98 or 112</w:t>
      </w:r>
      <w:r w:rsidRPr="009609FE">
        <w:rPr>
          <w:b/>
          <w:color w:val="000000" w:themeColor="text1"/>
          <w:lang w:val="en-US"/>
        </w:rPr>
        <w:t>, excluding Class A headlamp,</w:t>
      </w:r>
      <w:r w:rsidR="006338FD" w:rsidRPr="009609FE">
        <w:rPr>
          <w:b/>
          <w:color w:val="000000" w:themeColor="text1"/>
          <w:lang w:val="en-US"/>
        </w:rPr>
        <w:t xml:space="preserve"> </w:t>
      </w:r>
      <w:r w:rsidRPr="009609FE">
        <w:rPr>
          <w:b/>
          <w:color w:val="000000" w:themeColor="text1"/>
          <w:lang w:val="en-US"/>
        </w:rPr>
        <w:t>or</w:t>
      </w:r>
    </w:p>
    <w:p w14:paraId="61F6DC0B" w14:textId="127BB91D" w:rsidR="000E7CDD" w:rsidRPr="009609FE" w:rsidRDefault="000E7CDD" w:rsidP="00C53C2F">
      <w:pPr>
        <w:pStyle w:val="SingleTxtG"/>
        <w:ind w:left="2268" w:right="992"/>
        <w:rPr>
          <w:b/>
          <w:bCs/>
          <w:color w:val="000000" w:themeColor="text1"/>
          <w:lang w:val="en-US"/>
        </w:rPr>
      </w:pPr>
      <w:r w:rsidRPr="009609FE">
        <w:rPr>
          <w:b/>
          <w:color w:val="000000" w:themeColor="text1"/>
          <w:lang w:val="en-US"/>
        </w:rPr>
        <w:t xml:space="preserve">- </w:t>
      </w:r>
      <w:r w:rsidR="005A4A9D" w:rsidRPr="009609FE">
        <w:rPr>
          <w:b/>
          <w:color w:val="000000" w:themeColor="text1"/>
          <w:lang w:val="en-US"/>
        </w:rPr>
        <w:t xml:space="preserve">UN </w:t>
      </w:r>
      <w:r w:rsidRPr="009609FE">
        <w:rPr>
          <w:b/>
          <w:color w:val="000000" w:themeColor="text1"/>
          <w:lang w:val="en-US"/>
        </w:rPr>
        <w:t xml:space="preserve">Regulation </w:t>
      </w:r>
      <w:r w:rsidR="005A4A9D" w:rsidRPr="009609FE">
        <w:rPr>
          <w:b/>
          <w:color w:val="000000" w:themeColor="text1"/>
          <w:lang w:val="en-US"/>
        </w:rPr>
        <w:t>No.</w:t>
      </w:r>
      <w:r w:rsidR="006338FD" w:rsidRPr="009609FE">
        <w:rPr>
          <w:b/>
          <w:color w:val="000000" w:themeColor="text1"/>
          <w:lang w:val="en-US"/>
        </w:rPr>
        <w:t xml:space="preserve"> </w:t>
      </w:r>
      <w:r w:rsidRPr="009609FE">
        <w:rPr>
          <w:b/>
          <w:color w:val="000000" w:themeColor="text1"/>
          <w:lang w:val="en-US"/>
        </w:rPr>
        <w:t>149</w:t>
      </w:r>
      <w:r w:rsidR="005A4A9D" w:rsidRPr="009609FE">
        <w:rPr>
          <w:b/>
          <w:color w:val="000000" w:themeColor="text1"/>
          <w:lang w:val="en-US"/>
        </w:rPr>
        <w:t>.</w:t>
      </w:r>
      <w:r w:rsidRPr="009609FE">
        <w:rPr>
          <w:b/>
          <w:bCs/>
          <w:color w:val="000000" w:themeColor="text1"/>
          <w:lang w:val="en-US"/>
        </w:rPr>
        <w:t>00</w:t>
      </w:r>
      <w:r w:rsidRPr="009609FE">
        <w:rPr>
          <w:b/>
          <w:color w:val="000000" w:themeColor="text1"/>
          <w:lang w:val="en-US"/>
        </w:rPr>
        <w:t xml:space="preserve">, Classes B </w:t>
      </w:r>
      <w:r w:rsidR="0026273C" w:rsidRPr="009609FE">
        <w:rPr>
          <w:b/>
          <w:color w:val="000000" w:themeColor="text1"/>
          <w:lang w:val="en-US"/>
        </w:rPr>
        <w:t>or</w:t>
      </w:r>
      <w:r w:rsidRPr="009609FE">
        <w:rPr>
          <w:b/>
          <w:color w:val="000000" w:themeColor="text1"/>
          <w:lang w:val="en-US"/>
        </w:rPr>
        <w:t xml:space="preserve"> D headlamp</w:t>
      </w:r>
      <w:r w:rsidR="0026273C" w:rsidRPr="009609FE">
        <w:rPr>
          <w:b/>
          <w:color w:val="000000" w:themeColor="text1"/>
          <w:lang w:val="en-US"/>
        </w:rPr>
        <w:t>s</w:t>
      </w:r>
      <w:r w:rsidRPr="009609FE">
        <w:rPr>
          <w:b/>
          <w:color w:val="000000" w:themeColor="text1"/>
          <w:lang w:val="en-US"/>
        </w:rPr>
        <w:t xml:space="preserve"> only</w:t>
      </w:r>
      <w:r w:rsidR="006338FD" w:rsidRPr="009609FE">
        <w:rPr>
          <w:b/>
          <w:color w:val="000000" w:themeColor="text1"/>
          <w:lang w:val="en-US"/>
        </w:rPr>
        <w:t xml:space="preserve">, </w:t>
      </w:r>
      <w:r w:rsidR="00A21EB2" w:rsidRPr="009609FE">
        <w:rPr>
          <w:b/>
          <w:bCs/>
          <w:color w:val="000000" w:themeColor="text1"/>
          <w:lang w:val="en-US"/>
        </w:rPr>
        <w:t>o</w:t>
      </w:r>
      <w:r w:rsidRPr="009609FE">
        <w:rPr>
          <w:b/>
          <w:bCs/>
          <w:color w:val="000000" w:themeColor="text1"/>
          <w:lang w:val="en-US"/>
        </w:rPr>
        <w:t>r</w:t>
      </w:r>
    </w:p>
    <w:p w14:paraId="2997F299" w14:textId="7E087CE8" w:rsidR="000E7CDD" w:rsidRPr="0054680A" w:rsidRDefault="000E7CDD" w:rsidP="00C53C2F">
      <w:pPr>
        <w:pStyle w:val="SingleTxtG"/>
        <w:ind w:left="2268" w:right="992"/>
        <w:rPr>
          <w:b/>
          <w:lang w:val="en-US"/>
        </w:rPr>
      </w:pPr>
      <w:r w:rsidRPr="009609FE">
        <w:rPr>
          <w:b/>
          <w:bCs/>
          <w:color w:val="000000" w:themeColor="text1"/>
          <w:lang w:val="en-US"/>
        </w:rPr>
        <w:t xml:space="preserve">- </w:t>
      </w:r>
      <w:r w:rsidR="005A4A9D" w:rsidRPr="009609FE">
        <w:rPr>
          <w:b/>
          <w:bCs/>
          <w:color w:val="000000" w:themeColor="text1"/>
          <w:lang w:val="en-US"/>
        </w:rPr>
        <w:t xml:space="preserve">UN </w:t>
      </w:r>
      <w:r w:rsidRPr="0054680A">
        <w:rPr>
          <w:b/>
          <w:bCs/>
          <w:lang w:val="en-US"/>
        </w:rPr>
        <w:t xml:space="preserve">Regulation </w:t>
      </w:r>
      <w:r w:rsidR="005A4A9D" w:rsidRPr="0054680A">
        <w:rPr>
          <w:b/>
          <w:bCs/>
          <w:lang w:val="en-US"/>
        </w:rPr>
        <w:t>No.</w:t>
      </w:r>
      <w:r w:rsidR="006338FD" w:rsidRPr="0054680A">
        <w:rPr>
          <w:b/>
          <w:bCs/>
          <w:lang w:val="en-US"/>
        </w:rPr>
        <w:t xml:space="preserve"> </w:t>
      </w:r>
      <w:r w:rsidRPr="0054680A">
        <w:rPr>
          <w:b/>
          <w:bCs/>
          <w:lang w:val="en-US"/>
        </w:rPr>
        <w:t>149</w:t>
      </w:r>
      <w:r w:rsidR="00F35926" w:rsidRPr="0054680A">
        <w:rPr>
          <w:b/>
          <w:bCs/>
          <w:lang w:val="en-US"/>
        </w:rPr>
        <w:t>.</w:t>
      </w:r>
      <w:r w:rsidRPr="0054680A">
        <w:rPr>
          <w:b/>
          <w:bCs/>
          <w:lang w:val="en-US"/>
        </w:rPr>
        <w:t xml:space="preserve">01 and </w:t>
      </w:r>
      <w:r w:rsidR="00F35926" w:rsidRPr="0054680A">
        <w:rPr>
          <w:b/>
          <w:bCs/>
          <w:lang w:val="en-US"/>
        </w:rPr>
        <w:t>subsequent series of amendments</w:t>
      </w:r>
      <w:r w:rsidRPr="0054680A">
        <w:rPr>
          <w:b/>
          <w:bCs/>
          <w:lang w:val="en-US"/>
        </w:rPr>
        <w:t>, Class C headlamp only.</w:t>
      </w:r>
      <w:r w:rsidR="006338FD" w:rsidRPr="00C53C2F">
        <w:rPr>
          <w:b/>
          <w:lang w:val="en-US"/>
        </w:rPr>
        <w:t>”</w:t>
      </w:r>
    </w:p>
    <w:p w14:paraId="2C0C0F66" w14:textId="77777777" w:rsidR="000C3292" w:rsidRDefault="000C3292" w:rsidP="00146B03">
      <w:pPr>
        <w:pStyle w:val="SingleTxtG"/>
        <w:ind w:right="992"/>
        <w:rPr>
          <w:i/>
          <w:iCs/>
          <w:lang w:val="en-US"/>
        </w:rPr>
      </w:pPr>
    </w:p>
    <w:p w14:paraId="5C59FB4D" w14:textId="7F77A544" w:rsidR="00146B03" w:rsidRPr="000E7CDD" w:rsidRDefault="00146B03" w:rsidP="00146B03">
      <w:pPr>
        <w:pStyle w:val="SingleTxtG"/>
        <w:ind w:right="992"/>
        <w:rPr>
          <w:lang w:val="en-US"/>
        </w:rPr>
      </w:pPr>
      <w:r w:rsidRPr="000E7CDD">
        <w:rPr>
          <w:i/>
          <w:iCs/>
          <w:lang w:val="en-US"/>
        </w:rPr>
        <w:t>Paragraph 6.3.9</w:t>
      </w:r>
      <w:r w:rsidRPr="000E7CDD">
        <w:rPr>
          <w:lang w:val="en-US"/>
        </w:rPr>
        <w:t>., amend to read:</w:t>
      </w:r>
    </w:p>
    <w:p w14:paraId="030AAA7E" w14:textId="77777777" w:rsidR="00146B03" w:rsidRPr="000E7CDD" w:rsidRDefault="00146B03" w:rsidP="00146B03">
      <w:pPr>
        <w:pStyle w:val="SingleTxtG"/>
        <w:ind w:left="2268" w:right="992" w:hanging="1134"/>
        <w:rPr>
          <w:lang w:val="en-US"/>
        </w:rPr>
      </w:pPr>
      <w:r w:rsidRPr="000E7CDD">
        <w:rPr>
          <w:lang w:val="en-US"/>
        </w:rPr>
        <w:t xml:space="preserve">"6.3.9. </w:t>
      </w:r>
      <w:r>
        <w:rPr>
          <w:lang w:val="en-US"/>
        </w:rPr>
        <w:tab/>
      </w:r>
      <w:r w:rsidRPr="000E7CDD">
        <w:rPr>
          <w:lang w:val="en-US"/>
        </w:rPr>
        <w:t>Other requirements</w:t>
      </w:r>
    </w:p>
    <w:p w14:paraId="4B3B5E5E" w14:textId="3EF4DD2F" w:rsidR="00146B03" w:rsidRDefault="00146B03" w:rsidP="00146B03">
      <w:pPr>
        <w:pStyle w:val="SingleTxtG"/>
        <w:ind w:left="2268" w:right="992"/>
        <w:rPr>
          <w:lang w:val="en-US"/>
        </w:rPr>
      </w:pPr>
      <w:r w:rsidRPr="00146B03">
        <w:rPr>
          <w:lang w:val="en-US"/>
        </w:rPr>
        <w:t xml:space="preserve">In the case where there is a positive indication in the communication form in </w:t>
      </w:r>
      <w:r w:rsidRPr="00146B03">
        <w:rPr>
          <w:b/>
          <w:lang w:val="en-US"/>
        </w:rPr>
        <w:t>item 10.9. of</w:t>
      </w:r>
      <w:r w:rsidRPr="00146B03">
        <w:rPr>
          <w:lang w:val="en-US"/>
        </w:rPr>
        <w:t xml:space="preserve"> Annex 1 of Regulation No. 19 or </w:t>
      </w:r>
      <w:r w:rsidRPr="00146B03">
        <w:rPr>
          <w:b/>
          <w:lang w:val="en-US"/>
        </w:rPr>
        <w:t>item 9.5.8</w:t>
      </w:r>
      <w:r w:rsidRPr="00146B03">
        <w:rPr>
          <w:lang w:val="en-US"/>
        </w:rPr>
        <w:t xml:space="preserve">. </w:t>
      </w:r>
      <w:r w:rsidRPr="00146B03">
        <w:rPr>
          <w:strike/>
          <w:lang w:val="en-US"/>
        </w:rPr>
        <w:t>in</w:t>
      </w:r>
      <w:r w:rsidRPr="00146B03">
        <w:rPr>
          <w:lang w:val="en-US"/>
        </w:rPr>
        <w:t xml:space="preserve"> </w:t>
      </w:r>
      <w:r w:rsidRPr="00146B03">
        <w:rPr>
          <w:b/>
          <w:lang w:val="en-US"/>
        </w:rPr>
        <w:t>of</w:t>
      </w:r>
      <w:r w:rsidRPr="00146B03">
        <w:rPr>
          <w:lang w:val="en-US"/>
        </w:rPr>
        <w:t xml:space="preserve"> Annex 1 of Regulation No. </w:t>
      </w:r>
      <w:r w:rsidRPr="00146B03">
        <w:rPr>
          <w:bCs/>
          <w:iCs/>
          <w:strike/>
          <w:kern w:val="2"/>
          <w:lang w:eastAsia="ja-JP"/>
        </w:rPr>
        <w:t>[RID]</w:t>
      </w:r>
      <w:r w:rsidRPr="00146B03">
        <w:rPr>
          <w:bCs/>
          <w:iCs/>
          <w:kern w:val="2"/>
          <w:lang w:eastAsia="ja-JP"/>
        </w:rPr>
        <w:t xml:space="preserve"> </w:t>
      </w:r>
      <w:r w:rsidRPr="00146B03">
        <w:rPr>
          <w:b/>
          <w:lang w:val="en-US"/>
        </w:rPr>
        <w:t>149</w:t>
      </w:r>
      <w:r w:rsidRPr="00146B03">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4E8B4909" w14:textId="77777777" w:rsidR="000C3292" w:rsidRDefault="000C3292" w:rsidP="00146B03">
      <w:pPr>
        <w:pStyle w:val="SingleTxtG"/>
        <w:ind w:right="992"/>
        <w:rPr>
          <w:i/>
          <w:iCs/>
          <w:lang w:val="en-US"/>
        </w:rPr>
      </w:pPr>
    </w:p>
    <w:p w14:paraId="3FA017A3" w14:textId="65B792E5" w:rsidR="00146B03" w:rsidRPr="00146B03" w:rsidRDefault="00146B03" w:rsidP="00146B03">
      <w:pPr>
        <w:pStyle w:val="SingleTxtG"/>
        <w:ind w:right="992"/>
        <w:rPr>
          <w:lang w:val="en-US"/>
        </w:rPr>
      </w:pPr>
      <w:r w:rsidRPr="00146B03">
        <w:rPr>
          <w:i/>
          <w:iCs/>
          <w:lang w:val="en-US"/>
        </w:rPr>
        <w:t>Paragraph 6.22.6.1.2.1.</w:t>
      </w:r>
      <w:r w:rsidRPr="00146B03">
        <w:rPr>
          <w:lang w:val="en-US"/>
        </w:rPr>
        <w:t>, amend to read:</w:t>
      </w:r>
    </w:p>
    <w:p w14:paraId="7BB7B0BD" w14:textId="16DAE87F" w:rsidR="00146B03" w:rsidRPr="00146B03" w:rsidRDefault="00146B03" w:rsidP="00146B03">
      <w:pPr>
        <w:pStyle w:val="SingleTxtG"/>
        <w:ind w:left="2268" w:right="992" w:hanging="1134"/>
        <w:rPr>
          <w:lang w:val="en-US"/>
        </w:rPr>
      </w:pPr>
      <w:r w:rsidRPr="00146B03">
        <w:rPr>
          <w:lang w:val="en-US"/>
        </w:rPr>
        <w:t>"6.22.6.1.2.1.</w:t>
      </w:r>
      <w:r w:rsidRPr="00146B03">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146B03">
        <w:rPr>
          <w:strike/>
          <w:lang w:val="en-US"/>
        </w:rPr>
        <w:t>9.3</w:t>
      </w:r>
      <w:r w:rsidRPr="00146B03">
        <w:rPr>
          <w:lang w:val="en-US"/>
        </w:rPr>
        <w:t xml:space="preserve"> </w:t>
      </w:r>
      <w:r w:rsidRPr="00146B03">
        <w:rPr>
          <w:b/>
          <w:lang w:val="en-US"/>
        </w:rPr>
        <w:t>9.4.</w:t>
      </w:r>
      <w:r w:rsidRPr="00146B03">
        <w:rPr>
          <w:lang w:val="en-US"/>
        </w:rPr>
        <w:t xml:space="preserve"> of the communication form conforming to the model in Annex 1 to Regulations Nos. 123 or </w:t>
      </w:r>
      <w:r w:rsidRPr="00146B03">
        <w:rPr>
          <w:strike/>
          <w:lang w:val="en-US"/>
        </w:rPr>
        <w:t xml:space="preserve">item 9.3.3. in Annex 1 to UN Regulation No. </w:t>
      </w:r>
      <w:r w:rsidRPr="00146B03">
        <w:rPr>
          <w:bCs/>
          <w:iCs/>
          <w:strike/>
          <w:kern w:val="2"/>
          <w:lang w:eastAsia="ja-JP"/>
        </w:rPr>
        <w:t>[RID]</w:t>
      </w:r>
      <w:r w:rsidRPr="00146B03">
        <w:rPr>
          <w:lang w:val="en-US"/>
        </w:rPr>
        <w:t xml:space="preserve"> </w:t>
      </w:r>
      <w:r w:rsidRPr="00146B03">
        <w:rPr>
          <w:b/>
          <w:lang w:val="en-US"/>
        </w:rPr>
        <w:t>149</w:t>
      </w:r>
      <w:r w:rsidRPr="00146B03">
        <w:rPr>
          <w:lang w:val="en-US"/>
        </w:rPr>
        <w:t>."</w:t>
      </w:r>
    </w:p>
    <w:p w14:paraId="03B088F7" w14:textId="77777777" w:rsidR="000C3292" w:rsidRDefault="000C3292" w:rsidP="00146B03">
      <w:pPr>
        <w:pStyle w:val="SingleTxtG"/>
        <w:ind w:right="992"/>
        <w:rPr>
          <w:i/>
          <w:iCs/>
          <w:lang w:val="en-US"/>
        </w:rPr>
      </w:pPr>
    </w:p>
    <w:p w14:paraId="51042B69" w14:textId="507DC30C" w:rsidR="00146B03" w:rsidRPr="00146B03" w:rsidRDefault="00146B03" w:rsidP="00146B03">
      <w:pPr>
        <w:pStyle w:val="SingleTxtG"/>
        <w:ind w:right="992"/>
        <w:rPr>
          <w:lang w:val="en-US"/>
        </w:rPr>
      </w:pPr>
      <w:r w:rsidRPr="00146B03">
        <w:rPr>
          <w:i/>
          <w:iCs/>
          <w:lang w:val="en-US"/>
        </w:rPr>
        <w:t>Paragraph 6.22.9.1.</w:t>
      </w:r>
      <w:r w:rsidRPr="00146B03">
        <w:rPr>
          <w:lang w:val="en-US"/>
        </w:rPr>
        <w:t>, amend to read:</w:t>
      </w:r>
    </w:p>
    <w:p w14:paraId="32C45F3C" w14:textId="5AE79D08" w:rsidR="000921E4" w:rsidRDefault="00146B03" w:rsidP="00146B03">
      <w:pPr>
        <w:pStyle w:val="SingleTxtG"/>
        <w:ind w:left="2268" w:right="992" w:hanging="1134"/>
        <w:rPr>
          <w:lang w:val="en-US"/>
        </w:rPr>
      </w:pPr>
      <w:r w:rsidRPr="00146B03">
        <w:rPr>
          <w:lang w:val="en-US"/>
        </w:rPr>
        <w:t>"6.22.9.1.</w:t>
      </w:r>
      <w:r w:rsidRPr="00146B03">
        <w:rPr>
          <w:lang w:val="en-US"/>
        </w:rPr>
        <w:tab/>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sidRPr="00146B03">
        <w:rPr>
          <w:strike/>
          <w:lang w:val="en-US"/>
        </w:rPr>
        <w:t>9.3.2.3</w:t>
      </w:r>
      <w:r w:rsidRPr="00146B03">
        <w:rPr>
          <w:lang w:val="en-US"/>
        </w:rPr>
        <w:t xml:space="preserve">. </w:t>
      </w:r>
      <w:r w:rsidRPr="00146B03">
        <w:rPr>
          <w:b/>
          <w:lang w:val="en-US"/>
        </w:rPr>
        <w:t>9.3.3</w:t>
      </w:r>
      <w:r w:rsidRPr="00146B03">
        <w:rPr>
          <w:lang w:val="en-US"/>
        </w:rPr>
        <w:t>. in Annex</w:t>
      </w:r>
      <w:r w:rsidRPr="003D3950">
        <w:rPr>
          <w:lang w:val="en-US"/>
        </w:rPr>
        <w:t xml:space="preserve"> 1 to Regulation No. </w:t>
      </w:r>
      <w:r w:rsidRPr="00E730C7">
        <w:rPr>
          <w:strike/>
          <w:lang w:val="en-US"/>
        </w:rPr>
        <w:t>[RID]</w:t>
      </w:r>
      <w:r>
        <w:rPr>
          <w:lang w:val="en-US"/>
        </w:rPr>
        <w:t xml:space="preserve"> </w:t>
      </w:r>
      <w:r w:rsidRPr="00E730C7">
        <w:rPr>
          <w:b/>
          <w:lang w:val="en-US"/>
        </w:rPr>
        <w:t>149</w:t>
      </w:r>
      <w:r w:rsidRPr="008B65FD">
        <w:rPr>
          <w:lang w:val="en-US"/>
        </w:rPr>
        <w:t>,</w:t>
      </w:r>
      <w:r w:rsidRPr="000E7CDD">
        <w:rPr>
          <w:lang w:val="en-US"/>
        </w:rPr>
        <w:t xml:space="preserve"> if the total objective luminous flux of the light sources of these units exceeds 2,000 lm per side, and which</w:t>
      </w:r>
      <w:r>
        <w:rPr>
          <w:lang w:val="en-US"/>
        </w:rPr>
        <w:t>…”</w:t>
      </w:r>
    </w:p>
    <w:p w14:paraId="028023D6" w14:textId="77777777" w:rsidR="00926D42" w:rsidRDefault="00926D42" w:rsidP="00146B03">
      <w:pPr>
        <w:pStyle w:val="SingleTxtG"/>
        <w:ind w:left="2268" w:right="992" w:hanging="1134"/>
        <w:rPr>
          <w:lang w:val="en-US"/>
        </w:rPr>
      </w:pPr>
    </w:p>
    <w:p w14:paraId="4A05780F" w14:textId="419C6A10" w:rsidR="00146B03" w:rsidRPr="00525E6C" w:rsidRDefault="00146B03" w:rsidP="00146B03">
      <w:pPr>
        <w:pStyle w:val="HChG"/>
      </w:pPr>
      <w:r w:rsidRPr="00391654">
        <w:rPr>
          <w:lang w:val="en-US"/>
        </w:rPr>
        <w:lastRenderedPageBreak/>
        <w:tab/>
      </w:r>
      <w:r>
        <w:rPr>
          <w:lang w:val="en-US"/>
        </w:rPr>
        <w:t>I</w:t>
      </w:r>
      <w:r w:rsidRPr="00525E6C">
        <w:t>I.</w:t>
      </w:r>
      <w:r w:rsidRPr="00525E6C">
        <w:tab/>
        <w:t>Proposal</w:t>
      </w:r>
      <w:r>
        <w:t xml:space="preserve"> - UN R48.07</w:t>
      </w:r>
    </w:p>
    <w:p w14:paraId="05E95F58" w14:textId="77777777" w:rsidR="00146B03" w:rsidRPr="00A21EB2" w:rsidRDefault="00146B03" w:rsidP="00146B03">
      <w:pPr>
        <w:pStyle w:val="SingleTxtG"/>
        <w:ind w:right="992"/>
        <w:rPr>
          <w:lang w:val="en-US"/>
        </w:rPr>
      </w:pPr>
      <w:r w:rsidRPr="00A21EB2">
        <w:rPr>
          <w:i/>
          <w:iCs/>
          <w:lang w:val="en-US"/>
        </w:rPr>
        <w:t>Paragraph 6.22.</w:t>
      </w:r>
      <w:r>
        <w:rPr>
          <w:i/>
          <w:iCs/>
          <w:lang w:val="en-US"/>
        </w:rPr>
        <w:t>8</w:t>
      </w:r>
      <w:r w:rsidRPr="00A21EB2">
        <w:rPr>
          <w:i/>
          <w:iCs/>
          <w:lang w:val="en-US"/>
        </w:rPr>
        <w:t>.2.</w:t>
      </w:r>
      <w:r w:rsidRPr="00A21EB2">
        <w:rPr>
          <w:lang w:val="en-US"/>
        </w:rPr>
        <w:t>, amend to read:</w:t>
      </w:r>
    </w:p>
    <w:p w14:paraId="64FB5D14" w14:textId="29170AE5" w:rsidR="00146B03" w:rsidRPr="003122A1" w:rsidRDefault="00146B03" w:rsidP="00146B03">
      <w:pPr>
        <w:pStyle w:val="para0"/>
        <w:rPr>
          <w:lang w:val="en-US"/>
        </w:rPr>
      </w:pPr>
      <w:r>
        <w:rPr>
          <w:lang w:val="en-US"/>
        </w:rPr>
        <w:t>“</w:t>
      </w:r>
      <w:r w:rsidRPr="00D63A9D">
        <w:rPr>
          <w:lang w:val="en-US"/>
        </w:rPr>
        <w:t>6.22.8.2.</w:t>
      </w:r>
      <w:r w:rsidRPr="00D63A9D">
        <w:rPr>
          <w:lang w:val="en-US"/>
        </w:rPr>
        <w:tab/>
        <w:t xml:space="preserve">A visual failure tell-tale for AFS is mandatory. It shall be non-flashing. It shall be activated whenever a failure is detected with respect to the AFS control signals or when a failure signal is received in accordance with paragraph 5.9. of </w:t>
      </w:r>
      <w:r w:rsidR="00A97AEC" w:rsidRPr="00A97AEC">
        <w:rPr>
          <w:b/>
          <w:bCs/>
          <w:lang w:val="en-US"/>
        </w:rPr>
        <w:t xml:space="preserve">UN </w:t>
      </w:r>
      <w:r w:rsidRPr="00D63A9D">
        <w:rPr>
          <w:lang w:val="en-US"/>
        </w:rPr>
        <w:t xml:space="preserve">Regulation </w:t>
      </w:r>
      <w:r w:rsidRPr="003122A1">
        <w:rPr>
          <w:lang w:val="en-US"/>
        </w:rPr>
        <w:t xml:space="preserve">No. 123 </w:t>
      </w:r>
      <w:r w:rsidRPr="003122A1">
        <w:rPr>
          <w:b/>
          <w:lang w:val="en-US"/>
        </w:rPr>
        <w:t>or paragraph 4.13. of UN Regulation No. 149.</w:t>
      </w:r>
      <w:r w:rsidRPr="003122A1">
        <w:rPr>
          <w:lang w:val="en-US"/>
        </w:rPr>
        <w:t xml:space="preserve"> It shall remain activat</w:t>
      </w:r>
      <w:r w:rsidRPr="00D63A9D">
        <w:rPr>
          <w:lang w:val="en-US"/>
        </w:rPr>
        <w:t>ed while the failure is present. It may be cancelled temporarily, but shall be repeated whenever the device which starts and stops the propulsion</w:t>
      </w:r>
      <w:r w:rsidRPr="00D63A9D">
        <w:rPr>
          <w:b/>
          <w:lang w:val="en-US"/>
        </w:rPr>
        <w:t xml:space="preserve"> </w:t>
      </w:r>
      <w:r w:rsidRPr="00D63A9D">
        <w:rPr>
          <w:lang w:val="en-US"/>
        </w:rPr>
        <w:t xml:space="preserve">system is switched ON </w:t>
      </w:r>
      <w:r w:rsidRPr="003122A1">
        <w:rPr>
          <w:lang w:val="en-US"/>
        </w:rPr>
        <w:t>and OFF.”</w:t>
      </w:r>
    </w:p>
    <w:p w14:paraId="111171C1" w14:textId="6545B56E" w:rsidR="000C3292" w:rsidRDefault="000C3292" w:rsidP="000C3292">
      <w:pPr>
        <w:pStyle w:val="a0"/>
      </w:pPr>
    </w:p>
    <w:p w14:paraId="780E3521" w14:textId="01AA8282" w:rsidR="00575D2C" w:rsidRPr="0054680A" w:rsidRDefault="000C3292" w:rsidP="006F3403">
      <w:pPr>
        <w:pStyle w:val="HChG"/>
      </w:pPr>
      <w:r>
        <w:tab/>
      </w:r>
      <w:r w:rsidR="00575D2C" w:rsidRPr="0054680A">
        <w:t>I</w:t>
      </w:r>
      <w:r w:rsidR="00146B03">
        <w:t>I</w:t>
      </w:r>
      <w:r w:rsidR="00575D2C" w:rsidRPr="0054680A">
        <w:t>I.</w:t>
      </w:r>
      <w:r w:rsidR="00575D2C" w:rsidRPr="0054680A">
        <w:tab/>
        <w:t>Justification</w:t>
      </w:r>
    </w:p>
    <w:p w14:paraId="722663DB" w14:textId="02E1B73E" w:rsidR="00C64BDA" w:rsidRDefault="00C64BDA" w:rsidP="00B224D1">
      <w:pPr>
        <w:spacing w:after="120"/>
        <w:ind w:left="1134" w:right="1134"/>
        <w:jc w:val="both"/>
      </w:pPr>
      <w:r>
        <w:t>1.</w:t>
      </w:r>
      <w:r w:rsidR="00C40D0F">
        <w:tab/>
      </w:r>
      <w:r w:rsidR="003927FE" w:rsidRPr="00B224D1">
        <w:rPr>
          <w:lang w:val="en-US"/>
        </w:rPr>
        <w:t>Since</w:t>
      </w:r>
      <w:r w:rsidR="003927FE" w:rsidRPr="0054680A">
        <w:t xml:space="preserve"> the introduction of </w:t>
      </w:r>
      <w:r w:rsidR="001102C1" w:rsidRPr="001102C1">
        <w:t xml:space="preserve">Supplement 12 to </w:t>
      </w:r>
      <w:r w:rsidR="00C40D0F">
        <w:t xml:space="preserve">the </w:t>
      </w:r>
      <w:r w:rsidR="001102C1" w:rsidRPr="001102C1">
        <w:t xml:space="preserve">06 Series </w:t>
      </w:r>
      <w:r w:rsidR="003927FE" w:rsidRPr="0054680A">
        <w:t xml:space="preserve">of </w:t>
      </w:r>
      <w:r w:rsidR="001857EA">
        <w:t xml:space="preserve">amendments to </w:t>
      </w:r>
      <w:r w:rsidR="00C40D0F">
        <w:t xml:space="preserve">UN </w:t>
      </w:r>
      <w:r w:rsidR="003927FE" w:rsidRPr="0054680A">
        <w:t xml:space="preserve">Regulation No. 48, references to the </w:t>
      </w:r>
      <w:r w:rsidR="00843B4D">
        <w:t xml:space="preserve">new </w:t>
      </w:r>
      <w:r w:rsidR="003927FE" w:rsidRPr="0054680A">
        <w:t xml:space="preserve">device </w:t>
      </w:r>
      <w:r w:rsidR="00C40D0F">
        <w:t>UN R</w:t>
      </w:r>
      <w:r w:rsidR="003927FE" w:rsidRPr="0054680A">
        <w:t xml:space="preserve">egulations </w:t>
      </w:r>
      <w:r w:rsidR="003927FE">
        <w:t xml:space="preserve">have been included into </w:t>
      </w:r>
      <w:r w:rsidR="00C40D0F">
        <w:t xml:space="preserve">UN </w:t>
      </w:r>
      <w:r w:rsidR="003927FE">
        <w:t>Regulation No. 48.</w:t>
      </w:r>
    </w:p>
    <w:p w14:paraId="5E67FB52" w14:textId="14962E4A" w:rsidR="00C64BDA" w:rsidRDefault="00C64BDA" w:rsidP="00B224D1">
      <w:pPr>
        <w:spacing w:after="120"/>
        <w:ind w:left="1134" w:right="1134"/>
        <w:jc w:val="both"/>
      </w:pPr>
      <w:r>
        <w:t>2.</w:t>
      </w:r>
      <w:r w:rsidR="00C40D0F">
        <w:tab/>
      </w:r>
      <w:bookmarkStart w:id="1" w:name="_Hlk52450249"/>
      <w:r w:rsidR="00926D42" w:rsidRPr="00B73103">
        <w:t xml:space="preserve">With the entry into force of the new series of amendments (01) to UN Regulation No. 149 produced by IWG SLR, it is necessary to introduce alternative references to </w:t>
      </w:r>
      <w:r w:rsidR="00926D42">
        <w:t xml:space="preserve">UN </w:t>
      </w:r>
      <w:r w:rsidR="00926D42" w:rsidRPr="00B73103">
        <w:t xml:space="preserve">Regulation No. </w:t>
      </w:r>
      <w:r w:rsidR="003927FE">
        <w:t>48</w:t>
      </w:r>
      <w:bookmarkEnd w:id="1"/>
      <w:r w:rsidR="003927FE">
        <w:t xml:space="preserve">. This amendment deals with such additional references for the 06 </w:t>
      </w:r>
      <w:r w:rsidR="000340A7">
        <w:t xml:space="preserve">and 07 </w:t>
      </w:r>
      <w:r w:rsidR="003927FE">
        <w:t xml:space="preserve">series amendments to </w:t>
      </w:r>
      <w:r w:rsidR="00FE5B72">
        <w:t xml:space="preserve">UN </w:t>
      </w:r>
      <w:r w:rsidR="003927FE">
        <w:t>Regulation No. 48.</w:t>
      </w:r>
    </w:p>
    <w:p w14:paraId="5951B97A" w14:textId="6024362A" w:rsidR="00983779" w:rsidRDefault="00983779" w:rsidP="00B224D1">
      <w:pPr>
        <w:spacing w:after="120"/>
        <w:ind w:left="1134" w:right="1134"/>
        <w:jc w:val="both"/>
      </w:pPr>
      <w:r>
        <w:t>3.</w:t>
      </w:r>
      <w:r>
        <w:tab/>
      </w:r>
      <w:r w:rsidR="00A74CE6">
        <w:t>The proposed a</w:t>
      </w:r>
      <w:r>
        <w:t>mendment to paragraph 6.22.8.2. of UN Regulation No. 48</w:t>
      </w:r>
      <w:r w:rsidR="00A74CE6">
        <w:t>.07</w:t>
      </w:r>
      <w:r>
        <w:t xml:space="preserve"> is </w:t>
      </w:r>
      <w:r w:rsidR="00A74CE6">
        <w:t>intended</w:t>
      </w:r>
      <w:r>
        <w:t xml:space="preserve"> to add </w:t>
      </w:r>
      <w:r w:rsidR="00A74CE6">
        <w:t xml:space="preserve">a </w:t>
      </w:r>
      <w:r w:rsidR="00BA0BC9">
        <w:t xml:space="preserve">missing </w:t>
      </w:r>
      <w:r>
        <w:t>reference to paragraph 4.13</w:t>
      </w:r>
      <w:r w:rsidR="00A74CE6">
        <w:t>.</w:t>
      </w:r>
      <w:r>
        <w:t xml:space="preserve"> of UN Regulation No. 149.</w:t>
      </w:r>
    </w:p>
    <w:sectPr w:rsidR="00983779" w:rsidSect="00476EDD">
      <w:footerReference w:type="default" r:id="rId11"/>
      <w:headerReference w:type="first" r:id="rId12"/>
      <w:footnotePr>
        <w:numStart w:val="2"/>
      </w:footnotePr>
      <w:endnotePr>
        <w:numFmt w:val="decimal"/>
      </w:endnotePr>
      <w:pgSz w:w="11907" w:h="16840" w:code="9"/>
      <w:pgMar w:top="1701" w:right="992" w:bottom="2268" w:left="141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189F" w14:textId="77777777" w:rsidR="00943139" w:rsidRDefault="00943139"/>
  </w:endnote>
  <w:endnote w:type="continuationSeparator" w:id="0">
    <w:p w14:paraId="2B3A3532" w14:textId="77777777" w:rsidR="00943139" w:rsidRDefault="00943139"/>
  </w:endnote>
  <w:endnote w:type="continuationNotice" w:id="1">
    <w:p w14:paraId="6A38F9D6" w14:textId="77777777" w:rsidR="00943139" w:rsidRDefault="0094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BCD54" w14:textId="7A650301" w:rsidR="002D64F2" w:rsidRPr="00A330CE" w:rsidRDefault="002D64F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FD1937">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18F1" w14:textId="77777777" w:rsidR="00943139" w:rsidRPr="000B175B" w:rsidRDefault="00943139" w:rsidP="000B175B">
      <w:pPr>
        <w:tabs>
          <w:tab w:val="right" w:pos="2155"/>
        </w:tabs>
        <w:spacing w:after="80"/>
        <w:ind w:left="680"/>
        <w:rPr>
          <w:u w:val="single"/>
        </w:rPr>
      </w:pPr>
      <w:r>
        <w:rPr>
          <w:u w:val="single"/>
        </w:rPr>
        <w:tab/>
      </w:r>
    </w:p>
  </w:footnote>
  <w:footnote w:type="continuationSeparator" w:id="0">
    <w:p w14:paraId="76A5A651" w14:textId="77777777" w:rsidR="00943139" w:rsidRPr="00FC68B7" w:rsidRDefault="00943139" w:rsidP="00FC68B7">
      <w:pPr>
        <w:tabs>
          <w:tab w:val="left" w:pos="2155"/>
        </w:tabs>
        <w:spacing w:after="80"/>
        <w:ind w:left="680"/>
        <w:rPr>
          <w:u w:val="single"/>
        </w:rPr>
      </w:pPr>
      <w:r>
        <w:rPr>
          <w:u w:val="single"/>
        </w:rPr>
        <w:tab/>
      </w:r>
    </w:p>
  </w:footnote>
  <w:footnote w:type="continuationNotice" w:id="1">
    <w:p w14:paraId="7997DBF1" w14:textId="77777777" w:rsidR="00943139" w:rsidRDefault="009431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635B" w14:textId="77777777" w:rsidR="002D64F2" w:rsidRPr="007B4C72" w:rsidRDefault="002D64F2"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56D8"/>
    <w:multiLevelType w:val="hybridMultilevel"/>
    <w:tmpl w:val="9774E9E8"/>
    <w:lvl w:ilvl="0" w:tplc="CCCE8C58">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7"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8072E"/>
    <w:multiLevelType w:val="hybridMultilevel"/>
    <w:tmpl w:val="B8762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8"/>
  </w:num>
  <w:num w:numId="5">
    <w:abstractNumId w:val="2"/>
  </w:num>
  <w:num w:numId="6">
    <w:abstractNumId w:val="4"/>
  </w:num>
  <w:num w:numId="7">
    <w:abstractNumId w:val="3"/>
  </w:num>
  <w:num w:numId="8">
    <w:abstractNumId w:val="5"/>
  </w:num>
  <w:num w:numId="9">
    <w:abstractNumId w:val="7"/>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fr-BE"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484"/>
    <w:rsid w:val="00017C2C"/>
    <w:rsid w:val="00020B64"/>
    <w:rsid w:val="00020C67"/>
    <w:rsid w:val="000215B9"/>
    <w:rsid w:val="000217DD"/>
    <w:rsid w:val="000228F3"/>
    <w:rsid w:val="00023BEE"/>
    <w:rsid w:val="000240E6"/>
    <w:rsid w:val="00024A79"/>
    <w:rsid w:val="00025D05"/>
    <w:rsid w:val="000266E9"/>
    <w:rsid w:val="00026D89"/>
    <w:rsid w:val="0002759E"/>
    <w:rsid w:val="00030363"/>
    <w:rsid w:val="0003094F"/>
    <w:rsid w:val="00031437"/>
    <w:rsid w:val="000314F8"/>
    <w:rsid w:val="0003168E"/>
    <w:rsid w:val="00031EDF"/>
    <w:rsid w:val="00031FA0"/>
    <w:rsid w:val="00032216"/>
    <w:rsid w:val="000327E8"/>
    <w:rsid w:val="00032847"/>
    <w:rsid w:val="00032B82"/>
    <w:rsid w:val="00032C9C"/>
    <w:rsid w:val="000337AD"/>
    <w:rsid w:val="000340A7"/>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3BDA"/>
    <w:rsid w:val="0005447A"/>
    <w:rsid w:val="00054621"/>
    <w:rsid w:val="00054649"/>
    <w:rsid w:val="00054976"/>
    <w:rsid w:val="00054CD3"/>
    <w:rsid w:val="000554E4"/>
    <w:rsid w:val="0005586D"/>
    <w:rsid w:val="00056E63"/>
    <w:rsid w:val="000573F3"/>
    <w:rsid w:val="000607E8"/>
    <w:rsid w:val="00060DE2"/>
    <w:rsid w:val="0006123D"/>
    <w:rsid w:val="00061C6C"/>
    <w:rsid w:val="000627BD"/>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0C4"/>
    <w:rsid w:val="000903FA"/>
    <w:rsid w:val="00090E0C"/>
    <w:rsid w:val="000921E4"/>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457"/>
    <w:rsid w:val="000A764B"/>
    <w:rsid w:val="000B1450"/>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92"/>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02C1"/>
    <w:rsid w:val="00111143"/>
    <w:rsid w:val="001112F5"/>
    <w:rsid w:val="001135A1"/>
    <w:rsid w:val="001149F1"/>
    <w:rsid w:val="00116746"/>
    <w:rsid w:val="00116F76"/>
    <w:rsid w:val="00117117"/>
    <w:rsid w:val="0011717C"/>
    <w:rsid w:val="00117217"/>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6B03"/>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77E52"/>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7EA"/>
    <w:rsid w:val="00185C04"/>
    <w:rsid w:val="00186328"/>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28D0"/>
    <w:rsid w:val="001B30BF"/>
    <w:rsid w:val="001B31F4"/>
    <w:rsid w:val="001B38AD"/>
    <w:rsid w:val="001B3985"/>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7168"/>
    <w:rsid w:val="001C7307"/>
    <w:rsid w:val="001C7895"/>
    <w:rsid w:val="001C7D2D"/>
    <w:rsid w:val="001D1424"/>
    <w:rsid w:val="001D1617"/>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C4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E9C"/>
    <w:rsid w:val="0024478F"/>
    <w:rsid w:val="00245869"/>
    <w:rsid w:val="002458C2"/>
    <w:rsid w:val="00245900"/>
    <w:rsid w:val="00245DFC"/>
    <w:rsid w:val="00246AF6"/>
    <w:rsid w:val="00250650"/>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273C"/>
    <w:rsid w:val="00263139"/>
    <w:rsid w:val="00263319"/>
    <w:rsid w:val="0026353E"/>
    <w:rsid w:val="00263E17"/>
    <w:rsid w:val="0026452C"/>
    <w:rsid w:val="0026467A"/>
    <w:rsid w:val="00264E35"/>
    <w:rsid w:val="00266BE5"/>
    <w:rsid w:val="002674E1"/>
    <w:rsid w:val="0026772B"/>
    <w:rsid w:val="00267D6A"/>
    <w:rsid w:val="00267EE0"/>
    <w:rsid w:val="0027257E"/>
    <w:rsid w:val="00272836"/>
    <w:rsid w:val="002738B6"/>
    <w:rsid w:val="00274428"/>
    <w:rsid w:val="00274A65"/>
    <w:rsid w:val="00274AC6"/>
    <w:rsid w:val="00274D01"/>
    <w:rsid w:val="00274FDE"/>
    <w:rsid w:val="002754BD"/>
    <w:rsid w:val="00275D24"/>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DB3"/>
    <w:rsid w:val="00290E19"/>
    <w:rsid w:val="00290F1F"/>
    <w:rsid w:val="00291F98"/>
    <w:rsid w:val="00291FFD"/>
    <w:rsid w:val="002923AE"/>
    <w:rsid w:val="0029442D"/>
    <w:rsid w:val="00294B41"/>
    <w:rsid w:val="00294E33"/>
    <w:rsid w:val="002954E1"/>
    <w:rsid w:val="00295F2E"/>
    <w:rsid w:val="0029766B"/>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2E96"/>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4F0"/>
    <w:rsid w:val="003107FA"/>
    <w:rsid w:val="003108B9"/>
    <w:rsid w:val="00310D41"/>
    <w:rsid w:val="00310EA5"/>
    <w:rsid w:val="0031167D"/>
    <w:rsid w:val="00311BF5"/>
    <w:rsid w:val="00312053"/>
    <w:rsid w:val="003122A1"/>
    <w:rsid w:val="003127D1"/>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600"/>
    <w:rsid w:val="00325C30"/>
    <w:rsid w:val="003260D7"/>
    <w:rsid w:val="003260E4"/>
    <w:rsid w:val="00327545"/>
    <w:rsid w:val="003277B0"/>
    <w:rsid w:val="0033184D"/>
    <w:rsid w:val="0033203B"/>
    <w:rsid w:val="00333363"/>
    <w:rsid w:val="00333DA8"/>
    <w:rsid w:val="0033433C"/>
    <w:rsid w:val="00335E51"/>
    <w:rsid w:val="00336007"/>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25FB"/>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3A59"/>
    <w:rsid w:val="003E4081"/>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D2C"/>
    <w:rsid w:val="004042AD"/>
    <w:rsid w:val="00405494"/>
    <w:rsid w:val="00405941"/>
    <w:rsid w:val="00406567"/>
    <w:rsid w:val="00406906"/>
    <w:rsid w:val="00407784"/>
    <w:rsid w:val="00412D3F"/>
    <w:rsid w:val="00413AAC"/>
    <w:rsid w:val="00415DAC"/>
    <w:rsid w:val="00416054"/>
    <w:rsid w:val="004172CF"/>
    <w:rsid w:val="00417438"/>
    <w:rsid w:val="00417C97"/>
    <w:rsid w:val="004206F1"/>
    <w:rsid w:val="00420CD7"/>
    <w:rsid w:val="0042145C"/>
    <w:rsid w:val="004215B6"/>
    <w:rsid w:val="00421B25"/>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03AD"/>
    <w:rsid w:val="00441528"/>
    <w:rsid w:val="00441689"/>
    <w:rsid w:val="0044169B"/>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1034"/>
    <w:rsid w:val="00481727"/>
    <w:rsid w:val="004819AD"/>
    <w:rsid w:val="00481EAF"/>
    <w:rsid w:val="004822D8"/>
    <w:rsid w:val="00483909"/>
    <w:rsid w:val="00485227"/>
    <w:rsid w:val="0048560F"/>
    <w:rsid w:val="00485638"/>
    <w:rsid w:val="0048637F"/>
    <w:rsid w:val="0048638C"/>
    <w:rsid w:val="00486A6B"/>
    <w:rsid w:val="00486CB0"/>
    <w:rsid w:val="00486E48"/>
    <w:rsid w:val="0049073D"/>
    <w:rsid w:val="00490CE1"/>
    <w:rsid w:val="00492857"/>
    <w:rsid w:val="00493027"/>
    <w:rsid w:val="00493509"/>
    <w:rsid w:val="004935AD"/>
    <w:rsid w:val="00494601"/>
    <w:rsid w:val="00494CA7"/>
    <w:rsid w:val="00494CF4"/>
    <w:rsid w:val="00494FDB"/>
    <w:rsid w:val="00495554"/>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625"/>
    <w:rsid w:val="004B5943"/>
    <w:rsid w:val="004B5DB3"/>
    <w:rsid w:val="004B60E0"/>
    <w:rsid w:val="004B634A"/>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879"/>
    <w:rsid w:val="004F0B1B"/>
    <w:rsid w:val="004F0BBB"/>
    <w:rsid w:val="004F10A2"/>
    <w:rsid w:val="004F133F"/>
    <w:rsid w:val="004F20D2"/>
    <w:rsid w:val="004F2416"/>
    <w:rsid w:val="004F2EC3"/>
    <w:rsid w:val="004F3439"/>
    <w:rsid w:val="004F421E"/>
    <w:rsid w:val="004F467E"/>
    <w:rsid w:val="004F6CBD"/>
    <w:rsid w:val="004F7133"/>
    <w:rsid w:val="004F77FD"/>
    <w:rsid w:val="004F7E27"/>
    <w:rsid w:val="00503228"/>
    <w:rsid w:val="005033FB"/>
    <w:rsid w:val="00503501"/>
    <w:rsid w:val="005044A9"/>
    <w:rsid w:val="00505384"/>
    <w:rsid w:val="0050633E"/>
    <w:rsid w:val="005065AF"/>
    <w:rsid w:val="005067BB"/>
    <w:rsid w:val="00506A25"/>
    <w:rsid w:val="0050702C"/>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376F"/>
    <w:rsid w:val="00544AE6"/>
    <w:rsid w:val="0054520B"/>
    <w:rsid w:val="005462D5"/>
    <w:rsid w:val="005466D3"/>
    <w:rsid w:val="0054680A"/>
    <w:rsid w:val="00546B3A"/>
    <w:rsid w:val="00546D15"/>
    <w:rsid w:val="005474F2"/>
    <w:rsid w:val="00547558"/>
    <w:rsid w:val="0054792E"/>
    <w:rsid w:val="00547AAB"/>
    <w:rsid w:val="00547C96"/>
    <w:rsid w:val="0055073A"/>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6F70"/>
    <w:rsid w:val="005674CA"/>
    <w:rsid w:val="00567552"/>
    <w:rsid w:val="005717C9"/>
    <w:rsid w:val="005721F9"/>
    <w:rsid w:val="005724FB"/>
    <w:rsid w:val="00572E6F"/>
    <w:rsid w:val="005731CB"/>
    <w:rsid w:val="00573470"/>
    <w:rsid w:val="005744EC"/>
    <w:rsid w:val="0057492E"/>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3F3"/>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A9D"/>
    <w:rsid w:val="005A4E91"/>
    <w:rsid w:val="005A501A"/>
    <w:rsid w:val="005A5503"/>
    <w:rsid w:val="005A5859"/>
    <w:rsid w:val="005A5DFB"/>
    <w:rsid w:val="005A73DF"/>
    <w:rsid w:val="005A77A2"/>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D04F8"/>
    <w:rsid w:val="005D060B"/>
    <w:rsid w:val="005D08C8"/>
    <w:rsid w:val="005D0BE4"/>
    <w:rsid w:val="005D1EC5"/>
    <w:rsid w:val="005D1FFC"/>
    <w:rsid w:val="005D332D"/>
    <w:rsid w:val="005D344B"/>
    <w:rsid w:val="005D384A"/>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2A8"/>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8FD"/>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70B"/>
    <w:rsid w:val="0067021D"/>
    <w:rsid w:val="0067061D"/>
    <w:rsid w:val="00670A2B"/>
    <w:rsid w:val="00670AFA"/>
    <w:rsid w:val="00671D2C"/>
    <w:rsid w:val="00671DC5"/>
    <w:rsid w:val="00671EBF"/>
    <w:rsid w:val="0067202C"/>
    <w:rsid w:val="006748E5"/>
    <w:rsid w:val="006748FD"/>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B82"/>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5560"/>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BC2"/>
    <w:rsid w:val="006D24AD"/>
    <w:rsid w:val="006D2840"/>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3C4"/>
    <w:rsid w:val="00713B07"/>
    <w:rsid w:val="00713D4C"/>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5A35"/>
    <w:rsid w:val="0072632A"/>
    <w:rsid w:val="00726B76"/>
    <w:rsid w:val="00726C1A"/>
    <w:rsid w:val="00727251"/>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6CA"/>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30"/>
    <w:rsid w:val="00770FB1"/>
    <w:rsid w:val="007714EA"/>
    <w:rsid w:val="00772451"/>
    <w:rsid w:val="00772821"/>
    <w:rsid w:val="0077290F"/>
    <w:rsid w:val="00772A4F"/>
    <w:rsid w:val="00772D55"/>
    <w:rsid w:val="00773503"/>
    <w:rsid w:val="00773591"/>
    <w:rsid w:val="00775151"/>
    <w:rsid w:val="00775795"/>
    <w:rsid w:val="0077651B"/>
    <w:rsid w:val="007765C9"/>
    <w:rsid w:val="00776A70"/>
    <w:rsid w:val="00777712"/>
    <w:rsid w:val="00777AC1"/>
    <w:rsid w:val="00777C57"/>
    <w:rsid w:val="00777E41"/>
    <w:rsid w:val="007812CE"/>
    <w:rsid w:val="007813D1"/>
    <w:rsid w:val="00781609"/>
    <w:rsid w:val="00781705"/>
    <w:rsid w:val="007817C5"/>
    <w:rsid w:val="00782423"/>
    <w:rsid w:val="00784016"/>
    <w:rsid w:val="0078528F"/>
    <w:rsid w:val="00785A0C"/>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1FF"/>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C66"/>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A1B"/>
    <w:rsid w:val="00822F65"/>
    <w:rsid w:val="00823F20"/>
    <w:rsid w:val="008240A3"/>
    <w:rsid w:val="008242D7"/>
    <w:rsid w:val="008244E6"/>
    <w:rsid w:val="008254B2"/>
    <w:rsid w:val="00825947"/>
    <w:rsid w:val="008259BE"/>
    <w:rsid w:val="00825D0F"/>
    <w:rsid w:val="0082604F"/>
    <w:rsid w:val="00826267"/>
    <w:rsid w:val="00826E2B"/>
    <w:rsid w:val="008276C7"/>
    <w:rsid w:val="0082772E"/>
    <w:rsid w:val="0082793C"/>
    <w:rsid w:val="00827DAC"/>
    <w:rsid w:val="00827E05"/>
    <w:rsid w:val="00830782"/>
    <w:rsid w:val="008311A3"/>
    <w:rsid w:val="00831B3C"/>
    <w:rsid w:val="00831D2E"/>
    <w:rsid w:val="00834AFA"/>
    <w:rsid w:val="008350CD"/>
    <w:rsid w:val="0083588D"/>
    <w:rsid w:val="008359CC"/>
    <w:rsid w:val="00836322"/>
    <w:rsid w:val="00836411"/>
    <w:rsid w:val="00836B2B"/>
    <w:rsid w:val="0083738E"/>
    <w:rsid w:val="008375D1"/>
    <w:rsid w:val="00837F07"/>
    <w:rsid w:val="008402C4"/>
    <w:rsid w:val="00840C0E"/>
    <w:rsid w:val="008413DD"/>
    <w:rsid w:val="008421E2"/>
    <w:rsid w:val="0084359E"/>
    <w:rsid w:val="008436D7"/>
    <w:rsid w:val="00843978"/>
    <w:rsid w:val="00843B4D"/>
    <w:rsid w:val="00843BF5"/>
    <w:rsid w:val="00843C1D"/>
    <w:rsid w:val="00844042"/>
    <w:rsid w:val="008441FB"/>
    <w:rsid w:val="00844654"/>
    <w:rsid w:val="008458D3"/>
    <w:rsid w:val="00847B96"/>
    <w:rsid w:val="00847E86"/>
    <w:rsid w:val="00850E0C"/>
    <w:rsid w:val="00851335"/>
    <w:rsid w:val="00851CEF"/>
    <w:rsid w:val="00851F8E"/>
    <w:rsid w:val="008521E4"/>
    <w:rsid w:val="008528E0"/>
    <w:rsid w:val="008541AC"/>
    <w:rsid w:val="00854C89"/>
    <w:rsid w:val="00855010"/>
    <w:rsid w:val="00856875"/>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2F0"/>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0B9"/>
    <w:rsid w:val="0090183D"/>
    <w:rsid w:val="00901A3D"/>
    <w:rsid w:val="00902DB1"/>
    <w:rsid w:val="00904401"/>
    <w:rsid w:val="00904AA7"/>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D42"/>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A27"/>
    <w:rsid w:val="00942B84"/>
    <w:rsid w:val="00943139"/>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6AF"/>
    <w:rsid w:val="00950E24"/>
    <w:rsid w:val="00951000"/>
    <w:rsid w:val="00951DC4"/>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8FC"/>
    <w:rsid w:val="009609FE"/>
    <w:rsid w:val="00960B1D"/>
    <w:rsid w:val="0096134F"/>
    <w:rsid w:val="00961952"/>
    <w:rsid w:val="00961F20"/>
    <w:rsid w:val="00961F6C"/>
    <w:rsid w:val="0096277A"/>
    <w:rsid w:val="0096320C"/>
    <w:rsid w:val="00963228"/>
    <w:rsid w:val="00963CBA"/>
    <w:rsid w:val="00963CEB"/>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F4D"/>
    <w:rsid w:val="009771A5"/>
    <w:rsid w:val="009773B5"/>
    <w:rsid w:val="0098097A"/>
    <w:rsid w:val="0098192A"/>
    <w:rsid w:val="00982D31"/>
    <w:rsid w:val="0098363C"/>
    <w:rsid w:val="00983779"/>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735"/>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8A4"/>
    <w:rsid w:val="009A4DD5"/>
    <w:rsid w:val="009A594A"/>
    <w:rsid w:val="009A59C1"/>
    <w:rsid w:val="009A5AC0"/>
    <w:rsid w:val="009A657D"/>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099"/>
    <w:rsid w:val="009E71F6"/>
    <w:rsid w:val="009E7DA7"/>
    <w:rsid w:val="009F138C"/>
    <w:rsid w:val="009F21E9"/>
    <w:rsid w:val="009F230C"/>
    <w:rsid w:val="009F388D"/>
    <w:rsid w:val="009F3A17"/>
    <w:rsid w:val="009F53B5"/>
    <w:rsid w:val="009F6C71"/>
    <w:rsid w:val="009F717D"/>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2B8C"/>
    <w:rsid w:val="00A1317B"/>
    <w:rsid w:val="00A13218"/>
    <w:rsid w:val="00A1427D"/>
    <w:rsid w:val="00A14E76"/>
    <w:rsid w:val="00A15890"/>
    <w:rsid w:val="00A15F63"/>
    <w:rsid w:val="00A17675"/>
    <w:rsid w:val="00A2080B"/>
    <w:rsid w:val="00A2087A"/>
    <w:rsid w:val="00A20CA9"/>
    <w:rsid w:val="00A211E4"/>
    <w:rsid w:val="00A214BD"/>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23F"/>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494"/>
    <w:rsid w:val="00A74898"/>
    <w:rsid w:val="00A748A6"/>
    <w:rsid w:val="00A748F3"/>
    <w:rsid w:val="00A74CE6"/>
    <w:rsid w:val="00A76BED"/>
    <w:rsid w:val="00A80947"/>
    <w:rsid w:val="00A81AC5"/>
    <w:rsid w:val="00A81AFD"/>
    <w:rsid w:val="00A81B91"/>
    <w:rsid w:val="00A81F45"/>
    <w:rsid w:val="00A823A7"/>
    <w:rsid w:val="00A82B4F"/>
    <w:rsid w:val="00A837E8"/>
    <w:rsid w:val="00A83BC1"/>
    <w:rsid w:val="00A847E3"/>
    <w:rsid w:val="00A84881"/>
    <w:rsid w:val="00A84A27"/>
    <w:rsid w:val="00A84B13"/>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AEC"/>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6A9"/>
    <w:rsid w:val="00B062F8"/>
    <w:rsid w:val="00B0667D"/>
    <w:rsid w:val="00B06B5B"/>
    <w:rsid w:val="00B07E8B"/>
    <w:rsid w:val="00B10478"/>
    <w:rsid w:val="00B10B78"/>
    <w:rsid w:val="00B11494"/>
    <w:rsid w:val="00B11A92"/>
    <w:rsid w:val="00B12542"/>
    <w:rsid w:val="00B125D6"/>
    <w:rsid w:val="00B13EEC"/>
    <w:rsid w:val="00B157E6"/>
    <w:rsid w:val="00B167C9"/>
    <w:rsid w:val="00B16A3E"/>
    <w:rsid w:val="00B1731A"/>
    <w:rsid w:val="00B17FDF"/>
    <w:rsid w:val="00B20194"/>
    <w:rsid w:val="00B2098C"/>
    <w:rsid w:val="00B20BF9"/>
    <w:rsid w:val="00B224D1"/>
    <w:rsid w:val="00B23106"/>
    <w:rsid w:val="00B2339D"/>
    <w:rsid w:val="00B23BC8"/>
    <w:rsid w:val="00B23CD5"/>
    <w:rsid w:val="00B241B9"/>
    <w:rsid w:val="00B24AF9"/>
    <w:rsid w:val="00B25238"/>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6228"/>
    <w:rsid w:val="00B5644B"/>
    <w:rsid w:val="00B56D27"/>
    <w:rsid w:val="00B5771C"/>
    <w:rsid w:val="00B578EB"/>
    <w:rsid w:val="00B57A38"/>
    <w:rsid w:val="00B57ACB"/>
    <w:rsid w:val="00B60540"/>
    <w:rsid w:val="00B61699"/>
    <w:rsid w:val="00B62171"/>
    <w:rsid w:val="00B621F2"/>
    <w:rsid w:val="00B63069"/>
    <w:rsid w:val="00B632AD"/>
    <w:rsid w:val="00B6427F"/>
    <w:rsid w:val="00B65331"/>
    <w:rsid w:val="00B65BAB"/>
    <w:rsid w:val="00B66FEB"/>
    <w:rsid w:val="00B70194"/>
    <w:rsid w:val="00B7104F"/>
    <w:rsid w:val="00B7206F"/>
    <w:rsid w:val="00B72174"/>
    <w:rsid w:val="00B73A18"/>
    <w:rsid w:val="00B74197"/>
    <w:rsid w:val="00B75D8C"/>
    <w:rsid w:val="00B76480"/>
    <w:rsid w:val="00B77D2F"/>
    <w:rsid w:val="00B77E75"/>
    <w:rsid w:val="00B77E96"/>
    <w:rsid w:val="00B81E12"/>
    <w:rsid w:val="00B820B1"/>
    <w:rsid w:val="00B832B6"/>
    <w:rsid w:val="00B8381A"/>
    <w:rsid w:val="00B843D3"/>
    <w:rsid w:val="00B84F1E"/>
    <w:rsid w:val="00B864C8"/>
    <w:rsid w:val="00B873FD"/>
    <w:rsid w:val="00B87697"/>
    <w:rsid w:val="00B87F87"/>
    <w:rsid w:val="00B90157"/>
    <w:rsid w:val="00B908A0"/>
    <w:rsid w:val="00B90D61"/>
    <w:rsid w:val="00B91EF9"/>
    <w:rsid w:val="00B93168"/>
    <w:rsid w:val="00B932AE"/>
    <w:rsid w:val="00B94E04"/>
    <w:rsid w:val="00B94FFB"/>
    <w:rsid w:val="00B96C01"/>
    <w:rsid w:val="00BA0496"/>
    <w:rsid w:val="00BA0878"/>
    <w:rsid w:val="00BA0BC9"/>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2E19"/>
    <w:rsid w:val="00BB3575"/>
    <w:rsid w:val="00BB4866"/>
    <w:rsid w:val="00BB487A"/>
    <w:rsid w:val="00BB5548"/>
    <w:rsid w:val="00BB55C1"/>
    <w:rsid w:val="00BB789E"/>
    <w:rsid w:val="00BC0A4F"/>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3D0C"/>
    <w:rsid w:val="00BF497E"/>
    <w:rsid w:val="00BF626C"/>
    <w:rsid w:val="00BF673D"/>
    <w:rsid w:val="00BF715E"/>
    <w:rsid w:val="00BF746B"/>
    <w:rsid w:val="00BF7BA7"/>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0D0F"/>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1E6C"/>
    <w:rsid w:val="00C52B73"/>
    <w:rsid w:val="00C5317A"/>
    <w:rsid w:val="00C53C2F"/>
    <w:rsid w:val="00C55043"/>
    <w:rsid w:val="00C55C93"/>
    <w:rsid w:val="00C56036"/>
    <w:rsid w:val="00C57CEF"/>
    <w:rsid w:val="00C60666"/>
    <w:rsid w:val="00C606AC"/>
    <w:rsid w:val="00C61A5B"/>
    <w:rsid w:val="00C61B27"/>
    <w:rsid w:val="00C6207E"/>
    <w:rsid w:val="00C62EC6"/>
    <w:rsid w:val="00C63552"/>
    <w:rsid w:val="00C64BDA"/>
    <w:rsid w:val="00C65093"/>
    <w:rsid w:val="00C65BA0"/>
    <w:rsid w:val="00C666B3"/>
    <w:rsid w:val="00C67823"/>
    <w:rsid w:val="00C7022C"/>
    <w:rsid w:val="00C70851"/>
    <w:rsid w:val="00C73A25"/>
    <w:rsid w:val="00C73C93"/>
    <w:rsid w:val="00C74479"/>
    <w:rsid w:val="00C7447E"/>
    <w:rsid w:val="00C7457B"/>
    <w:rsid w:val="00C745C3"/>
    <w:rsid w:val="00C747EF"/>
    <w:rsid w:val="00C74856"/>
    <w:rsid w:val="00C75798"/>
    <w:rsid w:val="00C759D8"/>
    <w:rsid w:val="00C75C8B"/>
    <w:rsid w:val="00C75F21"/>
    <w:rsid w:val="00C7664F"/>
    <w:rsid w:val="00C76A00"/>
    <w:rsid w:val="00C76B76"/>
    <w:rsid w:val="00C77D9D"/>
    <w:rsid w:val="00C77DB5"/>
    <w:rsid w:val="00C80849"/>
    <w:rsid w:val="00C8107C"/>
    <w:rsid w:val="00C817E2"/>
    <w:rsid w:val="00C81B23"/>
    <w:rsid w:val="00C828AF"/>
    <w:rsid w:val="00C82958"/>
    <w:rsid w:val="00C82D47"/>
    <w:rsid w:val="00C837A2"/>
    <w:rsid w:val="00C83A0D"/>
    <w:rsid w:val="00C83FCF"/>
    <w:rsid w:val="00C842BC"/>
    <w:rsid w:val="00C8510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642A"/>
    <w:rsid w:val="00CA70E8"/>
    <w:rsid w:val="00CA7451"/>
    <w:rsid w:val="00CA766B"/>
    <w:rsid w:val="00CB040B"/>
    <w:rsid w:val="00CB0BAB"/>
    <w:rsid w:val="00CB0D62"/>
    <w:rsid w:val="00CB0F47"/>
    <w:rsid w:val="00CB2A9C"/>
    <w:rsid w:val="00CB3835"/>
    <w:rsid w:val="00CB3CC3"/>
    <w:rsid w:val="00CB4B95"/>
    <w:rsid w:val="00CB59B4"/>
    <w:rsid w:val="00CB675D"/>
    <w:rsid w:val="00CB7021"/>
    <w:rsid w:val="00CC050B"/>
    <w:rsid w:val="00CC1A80"/>
    <w:rsid w:val="00CC44DF"/>
    <w:rsid w:val="00CC4723"/>
    <w:rsid w:val="00CC55C4"/>
    <w:rsid w:val="00CC752F"/>
    <w:rsid w:val="00CC7A96"/>
    <w:rsid w:val="00CD0268"/>
    <w:rsid w:val="00CD0597"/>
    <w:rsid w:val="00CD0941"/>
    <w:rsid w:val="00CD0C52"/>
    <w:rsid w:val="00CD0EE1"/>
    <w:rsid w:val="00CD12B0"/>
    <w:rsid w:val="00CD2783"/>
    <w:rsid w:val="00CD41FD"/>
    <w:rsid w:val="00CD43B2"/>
    <w:rsid w:val="00CD594E"/>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7D8"/>
    <w:rsid w:val="00D14B8D"/>
    <w:rsid w:val="00D14F09"/>
    <w:rsid w:val="00D1527E"/>
    <w:rsid w:val="00D15849"/>
    <w:rsid w:val="00D2031B"/>
    <w:rsid w:val="00D207F9"/>
    <w:rsid w:val="00D20A40"/>
    <w:rsid w:val="00D21554"/>
    <w:rsid w:val="00D21710"/>
    <w:rsid w:val="00D21901"/>
    <w:rsid w:val="00D22DCD"/>
    <w:rsid w:val="00D22F2E"/>
    <w:rsid w:val="00D230F0"/>
    <w:rsid w:val="00D232D5"/>
    <w:rsid w:val="00D236A9"/>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1DD8"/>
    <w:rsid w:val="00D5214C"/>
    <w:rsid w:val="00D52227"/>
    <w:rsid w:val="00D5249A"/>
    <w:rsid w:val="00D5250E"/>
    <w:rsid w:val="00D5282C"/>
    <w:rsid w:val="00D53386"/>
    <w:rsid w:val="00D534DF"/>
    <w:rsid w:val="00D54628"/>
    <w:rsid w:val="00D54DD8"/>
    <w:rsid w:val="00D55787"/>
    <w:rsid w:val="00D55872"/>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2540"/>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02E"/>
    <w:rsid w:val="00DE5490"/>
    <w:rsid w:val="00DE5540"/>
    <w:rsid w:val="00DE606A"/>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4DEB"/>
    <w:rsid w:val="00E05203"/>
    <w:rsid w:val="00E05D93"/>
    <w:rsid w:val="00E06310"/>
    <w:rsid w:val="00E0724F"/>
    <w:rsid w:val="00E07636"/>
    <w:rsid w:val="00E07B8A"/>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4E5"/>
    <w:rsid w:val="00E20F66"/>
    <w:rsid w:val="00E214FC"/>
    <w:rsid w:val="00E21503"/>
    <w:rsid w:val="00E219D9"/>
    <w:rsid w:val="00E228DE"/>
    <w:rsid w:val="00E22F78"/>
    <w:rsid w:val="00E235F3"/>
    <w:rsid w:val="00E23A9E"/>
    <w:rsid w:val="00E240C9"/>
    <w:rsid w:val="00E248B0"/>
    <w:rsid w:val="00E25083"/>
    <w:rsid w:val="00E25174"/>
    <w:rsid w:val="00E2548B"/>
    <w:rsid w:val="00E27E37"/>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1506"/>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18B"/>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3F1"/>
    <w:rsid w:val="00EB0494"/>
    <w:rsid w:val="00EB0D33"/>
    <w:rsid w:val="00EB0DE7"/>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87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AA1"/>
    <w:rsid w:val="00F24D17"/>
    <w:rsid w:val="00F24DF7"/>
    <w:rsid w:val="00F254F0"/>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28"/>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EA7"/>
    <w:rsid w:val="00F9614D"/>
    <w:rsid w:val="00F97C95"/>
    <w:rsid w:val="00F97CF2"/>
    <w:rsid w:val="00FA04D9"/>
    <w:rsid w:val="00FA06F7"/>
    <w:rsid w:val="00FA1970"/>
    <w:rsid w:val="00FA217E"/>
    <w:rsid w:val="00FA2D23"/>
    <w:rsid w:val="00FA3968"/>
    <w:rsid w:val="00FA3DEC"/>
    <w:rsid w:val="00FA52BA"/>
    <w:rsid w:val="00FA6301"/>
    <w:rsid w:val="00FA6EA7"/>
    <w:rsid w:val="00FA6F96"/>
    <w:rsid w:val="00FA72BB"/>
    <w:rsid w:val="00FA7467"/>
    <w:rsid w:val="00FA7A71"/>
    <w:rsid w:val="00FA7FF8"/>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1937"/>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1D9"/>
    <w:rsid w:val="00FE2656"/>
    <w:rsid w:val="00FE285C"/>
    <w:rsid w:val="00FE28CB"/>
    <w:rsid w:val="00FE2D5A"/>
    <w:rsid w:val="00FE386F"/>
    <w:rsid w:val="00FE3A3F"/>
    <w:rsid w:val="00FE3ACB"/>
    <w:rsid w:val="00FE3FE6"/>
    <w:rsid w:val="00FE44B4"/>
    <w:rsid w:val="00FE4642"/>
    <w:rsid w:val="00FE515B"/>
    <w:rsid w:val="00FE5B72"/>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78D8D7D2"/>
  <w15:docId w15:val="{335B1FEB-DA3E-48A3-99A3-840083A6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 w:type="character" w:customStyle="1" w:styleId="Menzionenonrisolta1">
    <w:name w:val="Menzione non risolta1"/>
    <w:basedOn w:val="DefaultParagraphFont"/>
    <w:uiPriority w:val="99"/>
    <w:semiHidden/>
    <w:unhideWhenUsed/>
    <w:rsid w:val="0094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0542">
      <w:bodyDiv w:val="1"/>
      <w:marLeft w:val="0"/>
      <w:marRight w:val="0"/>
      <w:marTop w:val="0"/>
      <w:marBottom w:val="0"/>
      <w:divBdr>
        <w:top w:val="none" w:sz="0" w:space="0" w:color="auto"/>
        <w:left w:val="none" w:sz="0" w:space="0" w:color="auto"/>
        <w:bottom w:val="none" w:sz="0" w:space="0" w:color="auto"/>
        <w:right w:val="none" w:sz="0" w:space="0" w:color="auto"/>
      </w:divBdr>
    </w:div>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298413587">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FDC6-1A12-4702-9F69-C5A21058A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0AF7E-4ED4-4C52-9F10-7D01230056A9}">
  <ds:schemaRefs>
    <ds:schemaRef ds:uri="http://schemas.microsoft.com/sharepoint/v3/contenttype/forms"/>
  </ds:schemaRefs>
</ds:datastoreItem>
</file>

<file path=customXml/itemProps3.xml><?xml version="1.0" encoding="utf-8"?>
<ds:datastoreItem xmlns:ds="http://schemas.openxmlformats.org/officeDocument/2006/customXml" ds:itemID="{2D38668F-1829-4AF1-B8AF-17A4D8D5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EB99F5-92BC-4242-8B4C-2C18EC72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66</TotalTime>
  <Pages>3</Pages>
  <Words>833</Words>
  <Characters>4182</Characters>
  <Application>Microsoft Office Word</Application>
  <DocSecurity>0</DocSecurity>
  <Lines>126</Lines>
  <Paragraphs>64</Paragraphs>
  <ScaleCrop>false</ScaleCrop>
  <HeadingPairs>
    <vt:vector size="8" baseType="variant">
      <vt:variant>
        <vt:lpstr>Titolo</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1713937</vt:lpstr>
      <vt:lpstr>1713937</vt:lpstr>
      <vt:lpstr>1713937</vt:lpstr>
      <vt:lpstr>1713937</vt:lpstr>
    </vt:vector>
  </TitlesOfParts>
  <Company>CSD</Company>
  <LinksUpToDate>false</LinksUpToDate>
  <CharactersWithSpaces>4951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1713937</dc:title>
  <dc:subject>ECE/TRANS/WP.29/GRE/2017/10</dc:subject>
  <dc:creator>AFTER JUNE</dc:creator>
  <cp:lastModifiedBy>E/ECE/324/Rev.2/Add.122/Rev.2/Amend.4</cp:lastModifiedBy>
  <cp:revision>12</cp:revision>
  <cp:lastPrinted>2018-02-06T14:18:00Z</cp:lastPrinted>
  <dcterms:created xsi:type="dcterms:W3CDTF">2020-10-01T07:07:00Z</dcterms:created>
  <dcterms:modified xsi:type="dcterms:W3CDTF">2020-10-07T07:49:00Z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PHENRIMA@volvocars.com</vt:lpwstr>
  </property>
  <property fmtid="{D5CDD505-2E9C-101B-9397-08002B2CF9AE}" pid="6" name="MSIP_Label_7fea2623-af8f-4fb8-b1cf-b63cc8e496aa_SetDate">
    <vt:lpwstr>2020-04-27T16:11:43.1837965Z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07fee4da-66ca-4ea7-8c5a-1c94b56b5e3e</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y fmtid="{D5CDD505-2E9C-101B-9397-08002B2CF9AE}" pid="12" name="MSIP_Label_fd1c0902-ed92-4fed-896d-2e7725de02d4_Enabled">
    <vt:lpwstr>true</vt:lpwstr>
  </property>
  <property fmtid="{D5CDD505-2E9C-101B-9397-08002B2CF9AE}" pid="13" name="MSIP_Label_fd1c0902-ed92-4fed-896d-2e7725de02d4_SetDate">
    <vt:lpwstr>2020-07-20T15:33:05Z</vt:lpwstr>
  </property>
  <property fmtid="{D5CDD505-2E9C-101B-9397-08002B2CF9AE}" pid="14" name="MSIP_Label_fd1c0902-ed92-4fed-896d-2e7725de02d4_Method">
    <vt:lpwstr>Standard</vt:lpwstr>
  </property>
  <property fmtid="{D5CDD505-2E9C-101B-9397-08002B2CF9AE}" pid="15" name="MSIP_Label_fd1c0902-ed92-4fed-896d-2e7725de02d4_Name">
    <vt:lpwstr>Anyone (not protected)</vt:lpwstr>
  </property>
  <property fmtid="{D5CDD505-2E9C-101B-9397-08002B2CF9AE}" pid="16" name="MSIP_Label_fd1c0902-ed92-4fed-896d-2e7725de02d4_SiteId">
    <vt:lpwstr>d6b0bbee-7cd9-4d60-bce6-4a67b543e2ae</vt:lpwstr>
  </property>
  <property fmtid="{D5CDD505-2E9C-101B-9397-08002B2CF9AE}" pid="17" name="MSIP_Label_fd1c0902-ed92-4fed-896d-2e7725de02d4_ActionId">
    <vt:lpwstr>649a9eeb-59bc-4dee-adae-00000014c923</vt:lpwstr>
  </property>
  <property fmtid="{D5CDD505-2E9C-101B-9397-08002B2CF9AE}" pid="18" name="MSIP_Label_fd1c0902-ed92-4fed-896d-2e7725de02d4_ContentBits">
    <vt:lpwstr>2</vt:lpwstr>
  </property>
  <property fmtid="{D5CDD505-2E9C-101B-9397-08002B2CF9AE}" pid="19" name="ContentTypeId">
    <vt:lpwstr>0x0101003B8422D08C252547BB1CFA7F78E2CB83</vt:lpwstr>
  </property>
</Properties>
</file>