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7497B" w14:textId="5544834C" w:rsidR="00835FAF" w:rsidRDefault="00835FAF" w:rsidP="00F36477">
      <w:pPr>
        <w:suppressAutoHyphens/>
        <w:spacing w:after="0" w:line="240" w:lineRule="auto"/>
        <w:jc w:val="left"/>
      </w:pPr>
      <w:r w:rsidRPr="00E50C46">
        <w:rPr>
          <w:b/>
          <w:bCs/>
          <w:sz w:val="56"/>
          <w:szCs w:val="56"/>
        </w:rPr>
        <w:t>Requirements for</w:t>
      </w:r>
      <w:r w:rsidRPr="00E50C46">
        <w:rPr>
          <w:sz w:val="56"/>
          <w:szCs w:val="56"/>
        </w:rPr>
        <w:t xml:space="preserve"> </w:t>
      </w:r>
      <w:r w:rsidRPr="00E50C46">
        <w:rPr>
          <w:b/>
          <w:sz w:val="56"/>
          <w:szCs w:val="56"/>
        </w:rPr>
        <w:t xml:space="preserve">dynamic levelling devices to </w:t>
      </w:r>
      <w:r w:rsidR="00F54C5A">
        <w:rPr>
          <w:b/>
          <w:sz w:val="56"/>
          <w:szCs w:val="56"/>
        </w:rPr>
        <w:t>prevent</w:t>
      </w:r>
      <w:r w:rsidR="00F54C5A" w:rsidRPr="00E50C46">
        <w:rPr>
          <w:b/>
          <w:sz w:val="56"/>
          <w:szCs w:val="56"/>
        </w:rPr>
        <w:t xml:space="preserve"> headlamp </w:t>
      </w:r>
      <w:r w:rsidRPr="00E50C46">
        <w:rPr>
          <w:b/>
          <w:sz w:val="56"/>
          <w:szCs w:val="56"/>
        </w:rPr>
        <w:t xml:space="preserve">glare </w:t>
      </w:r>
      <w:r w:rsidR="00F54C5A" w:rsidRPr="00E50C46">
        <w:rPr>
          <w:b/>
          <w:sz w:val="56"/>
          <w:szCs w:val="56"/>
        </w:rPr>
        <w:t xml:space="preserve">blinding </w:t>
      </w:r>
      <w:r w:rsidRPr="00E50C46">
        <w:rPr>
          <w:b/>
          <w:sz w:val="56"/>
          <w:szCs w:val="56"/>
        </w:rPr>
        <w:t>oncoming road users</w:t>
      </w:r>
      <w:r w:rsidRPr="00F36477">
        <w:rPr>
          <w:b/>
          <w:sz w:val="56"/>
          <w:szCs w:val="56"/>
        </w:rPr>
        <w:t xml:space="preserve"> </w:t>
      </w:r>
      <w:r w:rsidR="001E347B">
        <w:pict w14:anchorId="5C7A9693">
          <v:rect id="_x0000_i1025" style="width:481.9pt;height:1pt" o:hralign="center" o:hrstd="t" o:hrnoshade="t" o:hr="t" fillcolor="black [3213]" stroked="f"/>
        </w:pict>
      </w:r>
    </w:p>
    <w:p w14:paraId="369ACE93" w14:textId="77777777" w:rsidR="003D2A2B" w:rsidRDefault="003D2A2B" w:rsidP="004872F0">
      <w:pPr>
        <w:pStyle w:val="Deckblatt-Subheadline"/>
        <w:spacing w:before="0" w:line="240" w:lineRule="auto"/>
        <w:ind w:right="284"/>
        <w:rPr>
          <w:sz w:val="24"/>
          <w:szCs w:val="24"/>
        </w:rPr>
      </w:pPr>
      <w:r>
        <w:rPr>
          <w:sz w:val="24"/>
          <w:szCs w:val="24"/>
        </w:rPr>
        <w:t>Final report FE 82.0611/2014</w:t>
      </w:r>
    </w:p>
    <w:p w14:paraId="6BF39D8A" w14:textId="77777777" w:rsidR="003D2A2B" w:rsidRDefault="00DF0B2C" w:rsidP="004872F0">
      <w:pPr>
        <w:pStyle w:val="Deckblatt-Subheadline"/>
        <w:spacing w:before="0" w:line="240" w:lineRule="auto"/>
        <w:ind w:right="284"/>
        <w:rPr>
          <w:sz w:val="24"/>
          <w:szCs w:val="24"/>
        </w:rPr>
      </w:pPr>
      <w:r>
        <w:rPr>
          <w:sz w:val="24"/>
          <w:szCs w:val="24"/>
        </w:rPr>
        <w:t>April 2019</w:t>
      </w:r>
    </w:p>
    <w:p w14:paraId="7BEFA38D" w14:textId="77777777" w:rsidR="00DF0B2C" w:rsidRDefault="004872F0" w:rsidP="004872F0">
      <w:pPr>
        <w:pStyle w:val="Deckblatt-Subheadline"/>
        <w:spacing w:before="0" w:line="240" w:lineRule="auto"/>
        <w:ind w:right="284"/>
        <w:rPr>
          <w:sz w:val="24"/>
          <w:szCs w:val="24"/>
        </w:rPr>
      </w:pPr>
      <w:r>
        <w:rPr>
          <w:sz w:val="24"/>
          <w:szCs w:val="24"/>
        </w:rPr>
        <w:t xml:space="preserve">Kyriakos Kosmas, M. Sc., Dr.-Ing. Jonas Kobbert, </w:t>
      </w:r>
    </w:p>
    <w:p w14:paraId="33625222" w14:textId="77777777" w:rsidR="00835FAF" w:rsidRPr="004872F0" w:rsidRDefault="004872F0" w:rsidP="004872F0">
      <w:pPr>
        <w:pStyle w:val="Deckblatt-Subheadline"/>
        <w:spacing w:before="0" w:line="240" w:lineRule="auto"/>
        <w:ind w:right="284"/>
        <w:rPr>
          <w:sz w:val="24"/>
          <w:szCs w:val="24"/>
        </w:rPr>
      </w:pPr>
      <w:r>
        <w:rPr>
          <w:sz w:val="24"/>
          <w:szCs w:val="24"/>
        </w:rPr>
        <w:t xml:space="preserve">Prof. Dr.-Ing. habil. Tran Quoc Khanh </w:t>
      </w:r>
    </w:p>
    <w:p w14:paraId="5DF5AA35" w14:textId="77777777" w:rsidR="004872F0" w:rsidRPr="004872F0" w:rsidRDefault="004872F0" w:rsidP="004872F0">
      <w:pPr>
        <w:pStyle w:val="Deckblatt-Subheadline"/>
        <w:spacing w:before="0" w:line="240" w:lineRule="auto"/>
        <w:ind w:right="284"/>
        <w:rPr>
          <w:sz w:val="24"/>
          <w:szCs w:val="24"/>
        </w:rPr>
      </w:pPr>
      <w:r>
        <w:rPr>
          <w:sz w:val="24"/>
          <w:szCs w:val="24"/>
        </w:rPr>
        <w:t xml:space="preserve">Technical University Darmstadt, Institute for Lighting Technology </w:t>
      </w:r>
    </w:p>
    <w:p w14:paraId="348F9483" w14:textId="75F62F0E" w:rsidR="00835FAF" w:rsidRPr="006E05F3" w:rsidRDefault="00AF60EB" w:rsidP="000835CF">
      <w:pPr>
        <w:spacing w:line="240" w:lineRule="auto"/>
        <w:rPr>
          <w:rFonts w:ascii="FrontPage" w:hAnsi="FrontPage"/>
          <w:szCs w:val="24"/>
        </w:rPr>
        <w:sectPr w:rsidR="00835FAF" w:rsidRPr="006E05F3" w:rsidSect="002B53FB">
          <w:headerReference w:type="even" r:id="rId8"/>
          <w:headerReference w:type="default" r:id="rId9"/>
          <w:footerReference w:type="even" r:id="rId10"/>
          <w:footerReference w:type="default" r:id="rId11"/>
          <w:headerReference w:type="first" r:id="rId12"/>
          <w:footerReference w:type="first" r:id="rId13"/>
          <w:footnotePr>
            <w:numRestart w:val="eachPage"/>
          </w:footnotePr>
          <w:type w:val="continuous"/>
          <w:pgSz w:w="11906" w:h="16838" w:code="9"/>
          <w:pgMar w:top="1701" w:right="849" w:bottom="1701" w:left="1134" w:header="709" w:footer="680" w:gutter="0"/>
          <w:pgNumType w:fmt="lowerRoman"/>
          <w:cols w:space="708"/>
          <w:titlePg/>
          <w:docGrid w:linePitch="360"/>
        </w:sectPr>
      </w:pPr>
      <w:r>
        <w:rPr>
          <w:noProof/>
          <w:lang w:val="de-DE"/>
        </w:rPr>
        <mc:AlternateContent>
          <mc:Choice Requires="wps">
            <w:drawing>
              <wp:anchor distT="0" distB="0" distL="114300" distR="114300" simplePos="0" relativeHeight="251661312" behindDoc="0" locked="0" layoutInCell="1" allowOverlap="1" wp14:anchorId="65EF786A" wp14:editId="53B2305D">
                <wp:simplePos x="0" y="0"/>
                <wp:positionH relativeFrom="margin">
                  <wp:posOffset>-12700</wp:posOffset>
                </wp:positionH>
                <wp:positionV relativeFrom="page">
                  <wp:posOffset>3959860</wp:posOffset>
                </wp:positionV>
                <wp:extent cx="6323330" cy="5859145"/>
                <wp:effectExtent l="19050" t="19050" r="20320" b="27305"/>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330" cy="5859145"/>
                        </a:xfrm>
                        <a:prstGeom prst="rect">
                          <a:avLst/>
                        </a:prstGeom>
                        <a:solidFill>
                          <a:srgbClr val="00689D"/>
                        </a:solidFill>
                        <a:ln w="38100">
                          <a:solidFill>
                            <a:srgbClr val="00689D"/>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1D022654" id="Rectangle 4" o:spid="_x0000_s1026" style="position:absolute;margin-left:-1pt;margin-top:311.8pt;width:497.9pt;height:46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" fillcolor="#00689d" strokecolor="#00689d" strokeweight="3pt">
                <v:shadow color="#243f60" opacity=".5" offset="1pt"/>
                <w10:wrap anchorx="margin" anchory="page"/>
              </v:rect>
            </w:pict>
          </mc:Fallback>
        </mc:AlternateContent>
      </w:r>
      <w:r w:rsidR="001E347B">
        <w:pict w14:anchorId="2EEB73BE">
          <v:rect id="_x0000_i1026" style="width:481.9pt;height:1pt" o:hralign="center" o:hrstd="t" o:hrnoshade="t" o:hr="t" fillcolor="black [3213]" stroked="f"/>
        </w:pict>
      </w:r>
      <w:r w:rsidR="00450787">
        <w:rPr>
          <w:noProof/>
          <w:lang w:val="de-DE"/>
        </w:rPr>
        <w:drawing>
          <wp:anchor distT="0" distB="0" distL="114300" distR="114300" simplePos="0" relativeHeight="251660288" behindDoc="0" locked="0" layoutInCell="1" allowOverlap="1" wp14:anchorId="19C415D2" wp14:editId="1285CBF2">
            <wp:simplePos x="0" y="0"/>
            <wp:positionH relativeFrom="margin">
              <wp:posOffset>4785360</wp:posOffset>
            </wp:positionH>
            <wp:positionV relativeFrom="paragraph">
              <wp:posOffset>1688465</wp:posOffset>
            </wp:positionV>
            <wp:extent cx="1556385" cy="550106"/>
            <wp:effectExtent l="0" t="0" r="5715" b="2540"/>
            <wp:wrapNone/>
            <wp:docPr id="47" name="Grafik 47" descr="R:\FGLT Logo 2010\Logo FGLT (6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FGLT Logo 2010\Logo FGLT (600 dp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9153" cy="551084"/>
                    </a:xfrm>
                    <a:prstGeom prst="rect">
                      <a:avLst/>
                    </a:prstGeom>
                    <a:solidFill>
                      <a:schemeClr val="bg1"/>
                    </a:solidFill>
                    <a:ln>
                      <a:noFill/>
                    </a:ln>
                  </pic:spPr>
                </pic:pic>
              </a:graphicData>
            </a:graphic>
          </wp:anchor>
        </w:drawing>
      </w:r>
      <w:r w:rsidR="00450787">
        <w:rPr>
          <w:noProof/>
          <w:lang w:val="de-DE"/>
        </w:rPr>
        <w:drawing>
          <wp:anchor distT="0" distB="0" distL="114300" distR="114300" simplePos="0" relativeHeight="251658240" behindDoc="0" locked="1" layoutInCell="1" allowOverlap="1" wp14:anchorId="31EDAE4C" wp14:editId="064479F9">
            <wp:simplePos x="0" y="0"/>
            <wp:positionH relativeFrom="page">
              <wp:posOffset>5229860</wp:posOffset>
            </wp:positionH>
            <wp:positionV relativeFrom="paragraph">
              <wp:posOffset>574040</wp:posOffset>
            </wp:positionV>
            <wp:extent cx="2101850" cy="835025"/>
            <wp:effectExtent l="0" t="0" r="0" b="3175"/>
            <wp:wrapNone/>
            <wp:docPr id="8" name="Picture 65" descr="tu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ud_logo"/>
                    <pic:cNvPicPr>
                      <a:picLocks noChangeAspect="1" noChangeArrowheads="1"/>
                    </pic:cNvPicPr>
                  </pic:nvPicPr>
                  <pic:blipFill>
                    <a:blip r:embed="rId15" cstate="print"/>
                    <a:srcRect/>
                    <a:stretch>
                      <a:fillRect/>
                    </a:stretch>
                  </pic:blipFill>
                  <pic:spPr bwMode="auto">
                    <a:xfrm>
                      <a:off x="0" y="0"/>
                      <a:ext cx="2101850" cy="835025"/>
                    </a:xfrm>
                    <a:prstGeom prst="rect">
                      <a:avLst/>
                    </a:prstGeom>
                    <a:noFill/>
                    <a:ln w="9525">
                      <a:noFill/>
                      <a:miter lim="800000"/>
                      <a:headEnd/>
                      <a:tailEnd/>
                    </a:ln>
                  </pic:spPr>
                </pic:pic>
              </a:graphicData>
            </a:graphic>
          </wp:anchor>
        </w:drawing>
      </w:r>
    </w:p>
    <w:p w14:paraId="03413697" w14:textId="77777777" w:rsidR="0057016C" w:rsidRDefault="0057016C" w:rsidP="000835CF">
      <w:pPr>
        <w:spacing w:after="0" w:line="240" w:lineRule="auto"/>
        <w:jc w:val="left"/>
        <w:rPr>
          <w:rFonts w:cs="Arial"/>
          <w:b/>
          <w:sz w:val="28"/>
          <w:szCs w:val="28"/>
        </w:rPr>
      </w:pPr>
      <w:r>
        <w:lastRenderedPageBreak/>
        <w:br w:type="page"/>
      </w:r>
    </w:p>
    <w:p w14:paraId="77D7FFE4" w14:textId="77777777" w:rsidR="004872F0" w:rsidRDefault="004872F0" w:rsidP="000835CF">
      <w:pPr>
        <w:spacing w:line="240" w:lineRule="auto"/>
        <w:rPr>
          <w:rFonts w:cs="Arial"/>
          <w:b/>
          <w:sz w:val="28"/>
          <w:szCs w:val="28"/>
        </w:rPr>
        <w:sectPr w:rsidR="004872F0" w:rsidSect="002B53FB">
          <w:headerReference w:type="default" r:id="rId16"/>
          <w:pgSz w:w="11907" w:h="16840" w:code="9"/>
          <w:pgMar w:top="1985" w:right="1134" w:bottom="1077" w:left="340" w:header="907" w:footer="567" w:gutter="1077"/>
          <w:pgNumType w:start="1"/>
          <w:cols w:num="2" w:space="284"/>
          <w:docGrid w:linePitch="272"/>
        </w:sectPr>
      </w:pPr>
    </w:p>
    <w:p w14:paraId="3480C125" w14:textId="77777777" w:rsidR="00071B6C" w:rsidRPr="00F5355A" w:rsidRDefault="00F00B20" w:rsidP="000835CF">
      <w:pPr>
        <w:spacing w:line="240" w:lineRule="auto"/>
        <w:rPr>
          <w:rFonts w:cs="Arial"/>
          <w:b/>
          <w:sz w:val="28"/>
          <w:szCs w:val="28"/>
        </w:rPr>
      </w:pPr>
      <w:r>
        <w:rPr>
          <w:b/>
          <w:sz w:val="28"/>
          <w:szCs w:val="28"/>
        </w:rPr>
        <w:lastRenderedPageBreak/>
        <w:t>Abstract</w:t>
      </w:r>
    </w:p>
    <w:p w14:paraId="4A7E87D3" w14:textId="77777777" w:rsidR="003573E5" w:rsidRDefault="003573E5" w:rsidP="000835CF">
      <w:pPr>
        <w:spacing w:line="240" w:lineRule="auto"/>
      </w:pPr>
    </w:p>
    <w:p w14:paraId="732D8C41" w14:textId="77777777" w:rsidR="003573E5" w:rsidRPr="003573E5" w:rsidRDefault="003573E5" w:rsidP="000835CF">
      <w:pPr>
        <w:spacing w:line="240" w:lineRule="auto"/>
        <w:sectPr w:rsidR="003573E5" w:rsidRPr="003573E5" w:rsidSect="00A074D0">
          <w:headerReference w:type="default" r:id="rId17"/>
          <w:pgSz w:w="11907" w:h="16840" w:code="9"/>
          <w:pgMar w:top="1985" w:right="1134" w:bottom="1077" w:left="340" w:header="907" w:footer="567" w:gutter="1077"/>
          <w:pgNumType w:start="1"/>
          <w:cols w:num="2" w:space="284"/>
          <w:docGrid w:linePitch="272"/>
        </w:sectPr>
      </w:pPr>
    </w:p>
    <w:p w14:paraId="356A9B51" w14:textId="77777777" w:rsidR="003573E5" w:rsidRDefault="003573E5" w:rsidP="000835CF">
      <w:pPr>
        <w:pStyle w:val="Title"/>
        <w:spacing w:before="360" w:after="360"/>
        <w:ind w:left="0"/>
        <w:rPr>
          <w:rStyle w:val="ChapterZchn"/>
          <w:rFonts w:ascii="Arial" w:hAnsi="Arial" w:cs="Arial"/>
          <w:sz w:val="24"/>
          <w:szCs w:val="24"/>
        </w:rPr>
      </w:pPr>
      <w:r>
        <w:rPr>
          <w:rStyle w:val="ChapterZchn"/>
          <w:rFonts w:ascii="Arial" w:hAnsi="Arial"/>
          <w:sz w:val="24"/>
          <w:szCs w:val="24"/>
        </w:rPr>
        <w:t xml:space="preserve">Requirements on dynamic headlamp levelling devices  </w:t>
      </w:r>
    </w:p>
    <w:p w14:paraId="55D53616" w14:textId="2FC9044B" w:rsidR="00B2456C" w:rsidRPr="003573E5" w:rsidRDefault="00B2456C" w:rsidP="002B50E1">
      <w:pPr>
        <w:spacing w:line="240" w:lineRule="auto"/>
      </w:pPr>
      <w:r w:rsidRPr="00131AE9">
        <w:t xml:space="preserve">Even small changes </w:t>
      </w:r>
      <w:r w:rsidR="002A6271" w:rsidRPr="00E50C46">
        <w:t>to</w:t>
      </w:r>
      <w:r w:rsidR="007153BB" w:rsidRPr="00E50C46">
        <w:t xml:space="preserve"> </w:t>
      </w:r>
      <w:r w:rsidRPr="00E50C46">
        <w:t xml:space="preserve">vehicle </w:t>
      </w:r>
      <w:r w:rsidR="00D33B3E" w:rsidRPr="00131AE9">
        <w:t>pitch</w:t>
      </w:r>
      <w:r w:rsidRPr="00131AE9">
        <w:t xml:space="preserve">, due to an additional load, </w:t>
      </w:r>
      <w:r w:rsidR="002A6271" w:rsidRPr="00131AE9">
        <w:t xml:space="preserve">for example, </w:t>
      </w:r>
      <w:r w:rsidRPr="00E50C46">
        <w:t xml:space="preserve">can raise the headlamp </w:t>
      </w:r>
      <w:r w:rsidR="00FD62B3" w:rsidRPr="00E50C46">
        <w:t xml:space="preserve">light </w:t>
      </w:r>
      <w:r w:rsidRPr="00E50C46">
        <w:t>beams</w:t>
      </w:r>
      <w:r w:rsidR="00D33B3E" w:rsidRPr="00E50C46">
        <w:t>, causing</w:t>
      </w:r>
      <w:r w:rsidRPr="00E50C46">
        <w:t xml:space="preserve"> </w:t>
      </w:r>
      <w:r w:rsidR="00D33B3E" w:rsidRPr="00E50C46">
        <w:t xml:space="preserve">greater </w:t>
      </w:r>
      <w:r w:rsidRPr="00E50C46">
        <w:t>glare</w:t>
      </w:r>
      <w:r w:rsidRPr="00131AE9">
        <w:t>.</w:t>
      </w:r>
      <w:r w:rsidRPr="00131AE9">
        <w:rPr>
          <w:color w:val="000000" w:themeColor="text1"/>
        </w:rPr>
        <w:t xml:space="preserve"> </w:t>
      </w:r>
      <w:r w:rsidR="00BE5C38" w:rsidRPr="00131AE9">
        <w:t>UN</w:t>
      </w:r>
      <w:r w:rsidR="00BE5C38">
        <w:t xml:space="preserve"> Regulation No.</w:t>
      </w:r>
      <w:r w:rsidR="00076FDF">
        <w:t xml:space="preserve"> </w:t>
      </w:r>
      <w:r>
        <w:t xml:space="preserve">48 requires an automatic levelling device (HLD) that automatically compensates the headlamp beam pitch if the headlamp has a light source emitting a luminous flux </w:t>
      </w:r>
      <w:r w:rsidR="00FD62B3">
        <w:t>over</w:t>
      </w:r>
      <w:r>
        <w:t xml:space="preserve"> 2000 lm. The latest development in levelling </w:t>
      </w:r>
      <w:r w:rsidR="007153BB">
        <w:t xml:space="preserve">consists of </w:t>
      </w:r>
      <w:r>
        <w:t xml:space="preserve">dynamic HLDs </w:t>
      </w:r>
      <w:r w:rsidR="007153BB">
        <w:t xml:space="preserve">that </w:t>
      </w:r>
      <w:r>
        <w:t xml:space="preserve">are able to compensate dynamic vehicle pitch changes as caused by acceleration, for example. </w:t>
      </w:r>
      <w:r w:rsidR="007153BB">
        <w:t xml:space="preserve">Apart </w:t>
      </w:r>
      <w:r>
        <w:t>from the 2000 lm limit requirement for automatic HLD</w:t>
      </w:r>
      <w:r w:rsidR="00FD62B3">
        <w:t>s</w:t>
      </w:r>
      <w:r>
        <w:t>, no further requirements for dynamic headlamp levelling</w:t>
      </w:r>
      <w:r w:rsidR="00FD62B3">
        <w:t xml:space="preserve"> are in place</w:t>
      </w:r>
      <w:r>
        <w:t>.</w:t>
      </w:r>
    </w:p>
    <w:p w14:paraId="6F88C4A7" w14:textId="24DB63F5" w:rsidR="00F21186" w:rsidRPr="00052BD5" w:rsidRDefault="00FD62B3" w:rsidP="000835CF">
      <w:pPr>
        <w:spacing w:after="0" w:line="240" w:lineRule="auto"/>
      </w:pPr>
      <w:r>
        <w:t>In order to</w:t>
      </w:r>
      <w:r w:rsidR="007153BB">
        <w:t xml:space="preserve"> </w:t>
      </w:r>
      <w:r>
        <w:t>draw up</w:t>
      </w:r>
      <w:r w:rsidR="00B2456C">
        <w:t xml:space="preserve"> recommendations for </w:t>
      </w:r>
      <w:r>
        <w:t xml:space="preserve">future </w:t>
      </w:r>
      <w:r w:rsidR="00B2456C">
        <w:t xml:space="preserve">requirements on dynamic headlamp levelling devices, six representative vehicles fitted with tungsten-halogen, high-intensity discharge (HID) and light-emitting diode (LED) headlamps were examined. These vehicles </w:t>
      </w:r>
      <w:r>
        <w:t xml:space="preserve">each </w:t>
      </w:r>
      <w:r w:rsidR="007153BB">
        <w:t xml:space="preserve">had </w:t>
      </w:r>
      <w:r>
        <w:t xml:space="preserve">a </w:t>
      </w:r>
      <w:r w:rsidR="00B2456C">
        <w:t>different suspension stiffness and were tested in an empty condition and with an added load of 250 kg</w:t>
      </w:r>
      <w:r w:rsidR="00B2456C" w:rsidRPr="00131AE9">
        <w:t xml:space="preserve">. </w:t>
      </w:r>
      <w:r w:rsidR="007153BB" w:rsidRPr="00131AE9">
        <w:t>In addition, d</w:t>
      </w:r>
      <w:r w:rsidR="00B2456C" w:rsidRPr="00131AE9">
        <w:t xml:space="preserve">ynamic levelling, where installed, was deactivated and the results </w:t>
      </w:r>
      <w:r w:rsidRPr="00E50C46">
        <w:t xml:space="preserve">were compared with those </w:t>
      </w:r>
      <w:r w:rsidR="00B2456C" w:rsidRPr="00131AE9">
        <w:t xml:space="preserve">obtained with </w:t>
      </w:r>
      <w:r w:rsidRPr="00E50C46">
        <w:t xml:space="preserve">an </w:t>
      </w:r>
      <w:r w:rsidR="00B2456C" w:rsidRPr="00131AE9">
        <w:t xml:space="preserve">activated HLD. </w:t>
      </w:r>
      <w:r w:rsidR="007153BB" w:rsidRPr="00131AE9">
        <w:t>In order to</w:t>
      </w:r>
      <w:r w:rsidR="00B2456C">
        <w:t xml:space="preserve"> assess and compare the different headlamps, headlamp levelling devices and load conditions, additional vehicles were </w:t>
      </w:r>
      <w:r w:rsidR="007153BB">
        <w:t>used</w:t>
      </w:r>
      <w:r w:rsidR="00B2456C">
        <w:t xml:space="preserve"> to simulate oncoming traffic. These vehicles were equipped with </w:t>
      </w:r>
      <w:r w:rsidR="00B2456C" w:rsidRPr="00131AE9">
        <w:t xml:space="preserve">photometers and test </w:t>
      </w:r>
      <w:r w:rsidR="00D004A8" w:rsidRPr="00E50C46">
        <w:t>occupants</w:t>
      </w:r>
      <w:r w:rsidR="00B2456C" w:rsidRPr="00131AE9">
        <w:t xml:space="preserve"> were asked to rate the psychological and physiological </w:t>
      </w:r>
      <w:r w:rsidR="00D004A8" w:rsidRPr="00E50C46">
        <w:t>blinding effect</w:t>
      </w:r>
      <w:r w:rsidR="00D004A8" w:rsidRPr="00131AE9">
        <w:t>s</w:t>
      </w:r>
      <w:r w:rsidR="00B2456C" w:rsidRPr="00131AE9">
        <w:t>.</w:t>
      </w:r>
      <w:r w:rsidR="00B2456C">
        <w:t xml:space="preserve"> </w:t>
      </w:r>
    </w:p>
    <w:p w14:paraId="6CED32A0" w14:textId="7702BDA5" w:rsidR="00F21186" w:rsidRPr="00052BD5" w:rsidRDefault="00F21186" w:rsidP="002B50E1">
      <w:pPr>
        <w:spacing w:before="120" w:line="240" w:lineRule="auto"/>
      </w:pPr>
      <w:r>
        <w:t xml:space="preserve">The results show that vehicle pitch is influenced by </w:t>
      </w:r>
      <w:r w:rsidR="00131AE9">
        <w:t xml:space="preserve">numerous </w:t>
      </w:r>
      <w:r>
        <w:t xml:space="preserve">parameters and that only mandatory use of dynamic headlamp </w:t>
      </w:r>
      <w:r w:rsidRPr="00131AE9">
        <w:t>levelling devices reduce</w:t>
      </w:r>
      <w:r w:rsidR="00A72269" w:rsidRPr="00131AE9">
        <w:t>s</w:t>
      </w:r>
      <w:r w:rsidRPr="00131AE9">
        <w:t xml:space="preserve"> the glare </w:t>
      </w:r>
      <w:r w:rsidR="00131AE9" w:rsidRPr="00E50C46">
        <w:t>which might blind</w:t>
      </w:r>
      <w:r w:rsidR="00D004A8" w:rsidRPr="00131AE9">
        <w:t xml:space="preserve"> </w:t>
      </w:r>
      <w:r w:rsidRPr="00131AE9">
        <w:t xml:space="preserve">oncoming </w:t>
      </w:r>
      <w:r w:rsidR="00D004A8" w:rsidRPr="00E50C46">
        <w:t>road users</w:t>
      </w:r>
      <w:r w:rsidRPr="00131AE9">
        <w:t>.</w:t>
      </w:r>
      <w:r>
        <w:t xml:space="preserve"> </w:t>
      </w:r>
    </w:p>
    <w:p w14:paraId="62BC1CFC" w14:textId="03BD8A1F" w:rsidR="003573E5" w:rsidRDefault="00B2456C" w:rsidP="000835CF">
      <w:pPr>
        <w:spacing w:line="240" w:lineRule="auto"/>
      </w:pPr>
      <w:r>
        <w:t xml:space="preserve">In the second part of the study, the ability of vehicle repair shops to adjust headlamps </w:t>
      </w:r>
      <w:r w:rsidR="00D004A8">
        <w:t xml:space="preserve">accurately </w:t>
      </w:r>
      <w:r w:rsidR="00A72269">
        <w:t>in keeping with</w:t>
      </w:r>
      <w:r>
        <w:t xml:space="preserve"> UN-Regulation requirements was examined. For the</w:t>
      </w:r>
      <w:r w:rsidR="00A72269">
        <w:t>se</w:t>
      </w:r>
      <w:r>
        <w:t xml:space="preserve"> test</w:t>
      </w:r>
      <w:r w:rsidR="00A72269">
        <w:t>s</w:t>
      </w:r>
      <w:r>
        <w:t xml:space="preserve">, tungsten-halogen headlamps and HID headlamps were misaligned to a predefined setting </w:t>
      </w:r>
      <w:r w:rsidR="00A72269">
        <w:t xml:space="preserve">in two vehicles, </w:t>
      </w:r>
      <w:r>
        <w:t>and the</w:t>
      </w:r>
      <w:r w:rsidR="00D004A8">
        <w:t>se</w:t>
      </w:r>
      <w:r>
        <w:t xml:space="preserve"> vehicles were </w:t>
      </w:r>
      <w:r w:rsidR="00D004A8">
        <w:t xml:space="preserve">then </w:t>
      </w:r>
      <w:r>
        <w:t>taken to repair shops for re-adjustment. An analysis of the data showed that the headlamps were aimed too low</w:t>
      </w:r>
      <w:r w:rsidR="00131AE9">
        <w:t>, the</w:t>
      </w:r>
      <w:r>
        <w:t xml:space="preserve"> mean vertical error </w:t>
      </w:r>
      <w:r w:rsidR="00131AE9">
        <w:t xml:space="preserve">being </w:t>
      </w:r>
      <w:r>
        <w:t>– 1.25 %.</w:t>
      </w:r>
    </w:p>
    <w:p w14:paraId="65B0C8EF" w14:textId="77777777" w:rsidR="000945A1" w:rsidRDefault="000945A1" w:rsidP="000835CF">
      <w:pPr>
        <w:spacing w:line="240" w:lineRule="auto"/>
      </w:pPr>
    </w:p>
    <w:p w14:paraId="5FAC81DB" w14:textId="77777777" w:rsidR="003573E5" w:rsidRPr="003573E5" w:rsidRDefault="003573E5" w:rsidP="000835CF">
      <w:pPr>
        <w:spacing w:line="240" w:lineRule="auto"/>
        <w:rPr>
          <w:lang w:val="en-US" w:eastAsia="en-US"/>
        </w:rPr>
      </w:pPr>
    </w:p>
    <w:p w14:paraId="77FE9BE0" w14:textId="77777777" w:rsidR="00527A2C" w:rsidRPr="003573E5" w:rsidRDefault="00F00B20" w:rsidP="000835CF">
      <w:pPr>
        <w:spacing w:line="240" w:lineRule="auto"/>
        <w:rPr>
          <w:rFonts w:cs="Arial"/>
        </w:rPr>
      </w:pPr>
      <w:r>
        <w:br w:type="page"/>
      </w:r>
    </w:p>
    <w:p w14:paraId="7DAEE119" w14:textId="77777777" w:rsidR="00F5355A" w:rsidRPr="00F5355A" w:rsidRDefault="00F5355A" w:rsidP="000835CF">
      <w:pPr>
        <w:spacing w:after="0" w:line="240" w:lineRule="auto"/>
        <w:jc w:val="left"/>
        <w:rPr>
          <w:rFonts w:cs="Arial"/>
          <w:b/>
          <w:sz w:val="28"/>
        </w:rPr>
      </w:pPr>
      <w:r>
        <w:rPr>
          <w:b/>
          <w:sz w:val="28"/>
        </w:rPr>
        <w:lastRenderedPageBreak/>
        <w:t>Table of abbreviations used</w:t>
      </w:r>
    </w:p>
    <w:p w14:paraId="1D437D90" w14:textId="4570E603" w:rsidR="00C336F1" w:rsidRDefault="00C336F1">
      <w:pPr>
        <w:pStyle w:val="Index1"/>
        <w:rPr>
          <w:noProof/>
        </w:rPr>
      </w:pPr>
      <w:r>
        <w:rPr>
          <w:noProof/>
        </w:rPr>
        <w:t>AFS</w:t>
      </w:r>
      <w:r>
        <w:rPr>
          <w:noProof/>
        </w:rPr>
        <w:tab/>
        <w:t>Adaptive Front-lighting Systems</w:t>
      </w:r>
    </w:p>
    <w:p w14:paraId="4134C339" w14:textId="77777777" w:rsidR="00C336F1" w:rsidRDefault="00C336F1">
      <w:pPr>
        <w:pStyle w:val="Index1"/>
        <w:rPr>
          <w:noProof/>
        </w:rPr>
      </w:pPr>
      <w:r>
        <w:rPr>
          <w:noProof/>
        </w:rPr>
        <w:t>aHLD</w:t>
      </w:r>
      <w:r>
        <w:rPr>
          <w:noProof/>
        </w:rPr>
        <w:tab/>
        <w:t>automatic Headlamp Levelling Device</w:t>
      </w:r>
    </w:p>
    <w:p w14:paraId="2032273E" w14:textId="77777777" w:rsidR="00C336F1" w:rsidRDefault="00C336F1">
      <w:pPr>
        <w:pStyle w:val="Index1"/>
        <w:rPr>
          <w:noProof/>
        </w:rPr>
      </w:pPr>
      <w:r>
        <w:rPr>
          <w:noProof/>
        </w:rPr>
        <w:t>BCD</w:t>
      </w:r>
      <w:r>
        <w:rPr>
          <w:noProof/>
        </w:rPr>
        <w:tab/>
        <w:t>Borderline between Comfort and Discomfort</w:t>
      </w:r>
    </w:p>
    <w:p w14:paraId="3F183E94" w14:textId="77777777" w:rsidR="00C336F1" w:rsidRDefault="00C336F1">
      <w:pPr>
        <w:pStyle w:val="Index1"/>
        <w:rPr>
          <w:noProof/>
        </w:rPr>
      </w:pPr>
      <w:r>
        <w:rPr>
          <w:noProof/>
        </w:rPr>
        <w:t>dHLD</w:t>
      </w:r>
      <w:r>
        <w:rPr>
          <w:noProof/>
        </w:rPr>
        <w:tab/>
        <w:t>dynamic Headlamp Levelling Device</w:t>
      </w:r>
    </w:p>
    <w:p w14:paraId="2025916E" w14:textId="77777777" w:rsidR="00C336F1" w:rsidRDefault="00C336F1">
      <w:pPr>
        <w:pStyle w:val="Index1"/>
        <w:rPr>
          <w:noProof/>
        </w:rPr>
      </w:pPr>
      <w:r>
        <w:rPr>
          <w:noProof/>
        </w:rPr>
        <w:t>HBS</w:t>
      </w:r>
      <w:r>
        <w:rPr>
          <w:noProof/>
        </w:rPr>
        <w:tab/>
        <w:t>Headlamp Beam Setters</w:t>
      </w:r>
    </w:p>
    <w:p w14:paraId="5C48DE62" w14:textId="77777777" w:rsidR="00C336F1" w:rsidRDefault="00C336F1">
      <w:pPr>
        <w:pStyle w:val="Index1"/>
        <w:rPr>
          <w:noProof/>
        </w:rPr>
      </w:pPr>
      <w:r>
        <w:rPr>
          <w:noProof/>
        </w:rPr>
        <w:t>HLD</w:t>
      </w:r>
      <w:r>
        <w:rPr>
          <w:noProof/>
        </w:rPr>
        <w:tab/>
        <w:t>Headlamp Levelling Device</w:t>
      </w:r>
    </w:p>
    <w:p w14:paraId="728842FE" w14:textId="125ACF6D" w:rsidR="00C336F1" w:rsidRPr="00792B77" w:rsidRDefault="00C336F1">
      <w:pPr>
        <w:pStyle w:val="Index1"/>
        <w:rPr>
          <w:noProof/>
        </w:rPr>
      </w:pPr>
      <w:r w:rsidRPr="00792B77">
        <w:rPr>
          <w:noProof/>
        </w:rPr>
        <w:t>HU</w:t>
      </w:r>
      <w:r w:rsidRPr="00792B77">
        <w:rPr>
          <w:noProof/>
        </w:rPr>
        <w:tab/>
        <w:t>m</w:t>
      </w:r>
      <w:r w:rsidR="00792B77" w:rsidRPr="00792B77">
        <w:rPr>
          <w:noProof/>
        </w:rPr>
        <w:t>ain inspection</w:t>
      </w:r>
      <w:r w:rsidRPr="00792B77">
        <w:rPr>
          <w:noProof/>
        </w:rPr>
        <w:t xml:space="preserve"> </w:t>
      </w:r>
      <w:r w:rsidRPr="00792B77">
        <w:rPr>
          <w:noProof/>
        </w:rPr>
        <w:br/>
        <w:t xml:space="preserve">                                            </w:t>
      </w:r>
      <w:r w:rsidR="006E66D9" w:rsidRPr="00792B77">
        <w:rPr>
          <w:noProof/>
        </w:rPr>
        <w:t xml:space="preserve">     </w:t>
      </w:r>
      <w:r w:rsidRPr="00792B77">
        <w:rPr>
          <w:i/>
          <w:noProof/>
        </w:rPr>
        <w:t xml:space="preserve"> (German: </w:t>
      </w:r>
      <w:r w:rsidRPr="00792B77">
        <w:rPr>
          <w:b/>
          <w:i/>
          <w:noProof/>
        </w:rPr>
        <w:t>H</w:t>
      </w:r>
      <w:r w:rsidRPr="00792B77">
        <w:rPr>
          <w:i/>
          <w:noProof/>
        </w:rPr>
        <w:t>aupt</w:t>
      </w:r>
      <w:r w:rsidRPr="00792B77">
        <w:rPr>
          <w:b/>
          <w:i/>
          <w:noProof/>
        </w:rPr>
        <w:t>U</w:t>
      </w:r>
      <w:r w:rsidRPr="00792B77">
        <w:rPr>
          <w:i/>
          <w:noProof/>
        </w:rPr>
        <w:t>ntersuchung)</w:t>
      </w:r>
    </w:p>
    <w:p w14:paraId="707F11F7" w14:textId="77777777" w:rsidR="00C336F1" w:rsidRDefault="00C336F1">
      <w:pPr>
        <w:pStyle w:val="Index1"/>
        <w:rPr>
          <w:noProof/>
        </w:rPr>
      </w:pPr>
      <w:r>
        <w:rPr>
          <w:noProof/>
        </w:rPr>
        <w:t>LED</w:t>
      </w:r>
      <w:r>
        <w:rPr>
          <w:noProof/>
        </w:rPr>
        <w:tab/>
        <w:t xml:space="preserve">Light-Emitting Diode </w:t>
      </w:r>
    </w:p>
    <w:p w14:paraId="55E12F22" w14:textId="77777777" w:rsidR="00C336F1" w:rsidRDefault="00C336F1">
      <w:pPr>
        <w:pStyle w:val="Index1"/>
        <w:rPr>
          <w:noProof/>
        </w:rPr>
      </w:pPr>
      <w:r>
        <w:rPr>
          <w:noProof/>
        </w:rPr>
        <w:t>MV</w:t>
      </w:r>
      <w:r>
        <w:rPr>
          <w:noProof/>
        </w:rPr>
        <w:tab/>
        <w:t>Motor Vehicle</w:t>
      </w:r>
    </w:p>
    <w:p w14:paraId="3ADA15AD" w14:textId="77777777" w:rsidR="00C336F1" w:rsidRDefault="00C336F1">
      <w:pPr>
        <w:pStyle w:val="Index1"/>
        <w:rPr>
          <w:noProof/>
        </w:rPr>
      </w:pPr>
      <w:r>
        <w:rPr>
          <w:noProof/>
        </w:rPr>
        <w:t>SNR</w:t>
      </w:r>
      <w:r>
        <w:rPr>
          <w:noProof/>
        </w:rPr>
        <w:tab/>
        <w:t>Signal-to-Noise Ratio</w:t>
      </w:r>
    </w:p>
    <w:p w14:paraId="5B7E5E05" w14:textId="57BFC45A" w:rsidR="00C336F1" w:rsidRDefault="00C336F1">
      <w:pPr>
        <w:pStyle w:val="Index1"/>
        <w:rPr>
          <w:noProof/>
        </w:rPr>
      </w:pPr>
      <w:r>
        <w:rPr>
          <w:noProof/>
        </w:rPr>
        <w:t>StVZO</w:t>
      </w:r>
      <w:r>
        <w:rPr>
          <w:noProof/>
        </w:rPr>
        <w:tab/>
        <w:t xml:space="preserve">German Road </w:t>
      </w:r>
      <w:r w:rsidR="00792B77">
        <w:rPr>
          <w:noProof/>
        </w:rPr>
        <w:t>Vehicles Registration and Licensing Regulations</w:t>
      </w:r>
      <w:r w:rsidR="006E66D9">
        <w:rPr>
          <w:noProof/>
        </w:rPr>
        <w:t xml:space="preserve">  </w:t>
      </w:r>
      <w:r w:rsidRPr="00C878AD">
        <w:rPr>
          <w:i/>
          <w:noProof/>
        </w:rPr>
        <w:t xml:space="preserve">(German: </w:t>
      </w:r>
      <w:r w:rsidRPr="00C878AD">
        <w:rPr>
          <w:b/>
          <w:i/>
          <w:noProof/>
        </w:rPr>
        <w:t>St</w:t>
      </w:r>
      <w:r>
        <w:rPr>
          <w:i/>
          <w:noProof/>
        </w:rPr>
        <w:t>rassen</w:t>
      </w:r>
      <w:r w:rsidRPr="00C878AD">
        <w:rPr>
          <w:b/>
          <w:i/>
          <w:noProof/>
        </w:rPr>
        <w:t>v</w:t>
      </w:r>
      <w:r>
        <w:rPr>
          <w:i/>
          <w:noProof/>
        </w:rPr>
        <w:t>erkehrs-</w:t>
      </w:r>
      <w:r w:rsidRPr="00C878AD">
        <w:rPr>
          <w:b/>
          <w:i/>
          <w:noProof/>
        </w:rPr>
        <w:t>Z</w:t>
      </w:r>
      <w:r>
        <w:rPr>
          <w:i/>
          <w:noProof/>
        </w:rPr>
        <w:t>ulassungs-</w:t>
      </w:r>
      <w:r w:rsidRPr="00C878AD">
        <w:rPr>
          <w:b/>
          <w:i/>
          <w:noProof/>
        </w:rPr>
        <w:t>O</w:t>
      </w:r>
      <w:r>
        <w:rPr>
          <w:i/>
          <w:noProof/>
        </w:rPr>
        <w:t>rdnung</w:t>
      </w:r>
      <w:r w:rsidRPr="00C878AD">
        <w:rPr>
          <w:i/>
          <w:noProof/>
        </w:rPr>
        <w:t>)</w:t>
      </w:r>
      <w:r>
        <w:rPr>
          <w:noProof/>
        </w:rPr>
        <w:t xml:space="preserve"> </w:t>
      </w:r>
    </w:p>
    <w:p w14:paraId="19E9CD4C" w14:textId="57EFE4C5" w:rsidR="00C336F1" w:rsidRPr="00AF60EB" w:rsidRDefault="00C336F1">
      <w:pPr>
        <w:pStyle w:val="Index1"/>
        <w:rPr>
          <w:noProof/>
          <w:lang w:val="de-DE"/>
        </w:rPr>
      </w:pPr>
      <w:r w:rsidRPr="00AF60EB">
        <w:rPr>
          <w:noProof/>
          <w:lang w:val="de-DE"/>
        </w:rPr>
        <w:t>TP</w:t>
      </w:r>
      <w:r w:rsidR="006E66D9" w:rsidRPr="00AF60EB">
        <w:rPr>
          <w:noProof/>
          <w:lang w:val="de-DE"/>
        </w:rPr>
        <w:t xml:space="preserve"> </w:t>
      </w:r>
      <w:r w:rsidRPr="00AF60EB">
        <w:rPr>
          <w:noProof/>
          <w:lang w:val="de-DE"/>
        </w:rPr>
        <w:tab/>
      </w:r>
      <w:r w:rsidR="00792B77" w:rsidRPr="00AF60EB">
        <w:rPr>
          <w:noProof/>
          <w:lang w:val="de-DE"/>
        </w:rPr>
        <w:t>vehicle inspection agencies</w:t>
      </w:r>
      <w:r w:rsidRPr="00AF60EB">
        <w:rPr>
          <w:noProof/>
          <w:lang w:val="de-DE"/>
        </w:rPr>
        <w:br/>
        <w:t xml:space="preserve">                           </w:t>
      </w:r>
      <w:r w:rsidR="006E66D9" w:rsidRPr="00AF60EB">
        <w:rPr>
          <w:noProof/>
          <w:lang w:val="de-DE"/>
        </w:rPr>
        <w:t xml:space="preserve">    </w:t>
      </w:r>
      <w:r w:rsidRPr="00AF60EB">
        <w:rPr>
          <w:noProof/>
          <w:lang w:val="de-DE"/>
        </w:rPr>
        <w:t xml:space="preserve">             </w:t>
      </w:r>
      <w:r w:rsidRPr="00AF60EB">
        <w:rPr>
          <w:i/>
          <w:noProof/>
          <w:lang w:val="de-DE"/>
        </w:rPr>
        <w:t xml:space="preserve"> (German: </w:t>
      </w:r>
      <w:r w:rsidRPr="00AF60EB">
        <w:rPr>
          <w:b/>
          <w:i/>
          <w:noProof/>
          <w:lang w:val="de-DE"/>
        </w:rPr>
        <w:t>T</w:t>
      </w:r>
      <w:r w:rsidRPr="00AF60EB">
        <w:rPr>
          <w:i/>
          <w:noProof/>
          <w:lang w:val="de-DE"/>
        </w:rPr>
        <w:t xml:space="preserve">echnische </w:t>
      </w:r>
      <w:r w:rsidRPr="00AF60EB">
        <w:rPr>
          <w:b/>
          <w:i/>
          <w:noProof/>
          <w:lang w:val="de-DE"/>
        </w:rPr>
        <w:t>P</w:t>
      </w:r>
      <w:r w:rsidRPr="00AF60EB">
        <w:rPr>
          <w:i/>
          <w:noProof/>
          <w:lang w:val="de-DE"/>
        </w:rPr>
        <w:t>rüfstellen)</w:t>
      </w:r>
      <w:r w:rsidRPr="00AF60EB">
        <w:rPr>
          <w:noProof/>
          <w:lang w:val="de-DE"/>
        </w:rPr>
        <w:t xml:space="preserve"> </w:t>
      </w:r>
    </w:p>
    <w:p w14:paraId="39758A2B" w14:textId="77777777" w:rsidR="00C336F1" w:rsidRDefault="00C336F1">
      <w:pPr>
        <w:pStyle w:val="Index1"/>
        <w:rPr>
          <w:noProof/>
        </w:rPr>
      </w:pPr>
      <w:r w:rsidRPr="00C878AD">
        <w:rPr>
          <w:noProof/>
        </w:rPr>
        <w:t>UN</w:t>
      </w:r>
      <w:r w:rsidRPr="00C878AD">
        <w:rPr>
          <w:noProof/>
        </w:rPr>
        <w:tab/>
        <w:t>United Nation Economic Commission for Europe</w:t>
      </w:r>
    </w:p>
    <w:p w14:paraId="6D4257E1" w14:textId="77777777" w:rsidR="00C336F1" w:rsidRDefault="00C336F1">
      <w:pPr>
        <w:pStyle w:val="Index1"/>
        <w:rPr>
          <w:noProof/>
        </w:rPr>
      </w:pPr>
      <w:r>
        <w:rPr>
          <w:noProof/>
        </w:rPr>
        <w:t>WP</w:t>
      </w:r>
      <w:r>
        <w:rPr>
          <w:noProof/>
        </w:rPr>
        <w:tab/>
        <w:t>Work Packages</w:t>
      </w:r>
    </w:p>
    <w:p w14:paraId="34D0A5BF" w14:textId="77777777" w:rsidR="006E66D9" w:rsidRDefault="006E66D9">
      <w:pPr>
        <w:spacing w:after="0" w:line="240" w:lineRule="auto"/>
        <w:jc w:val="left"/>
      </w:pPr>
      <w:r>
        <w:br w:type="page"/>
      </w:r>
    </w:p>
    <w:sdt>
      <w:sdtPr>
        <w:rPr>
          <w:rFonts w:ascii="Arial" w:eastAsia="Times New Roman" w:hAnsi="Arial" w:cs="Times New Roman"/>
          <w:color w:val="auto"/>
          <w:sz w:val="20"/>
          <w:szCs w:val="20"/>
        </w:rPr>
        <w:id w:val="595369940"/>
        <w:docPartObj>
          <w:docPartGallery w:val="Table of Contents"/>
          <w:docPartUnique/>
        </w:docPartObj>
      </w:sdtPr>
      <w:sdtEndPr>
        <w:rPr>
          <w:rFonts w:cs="Arial"/>
          <w:b/>
          <w:bCs/>
        </w:rPr>
      </w:sdtEndPr>
      <w:sdtContent>
        <w:p w14:paraId="0DBEA4DA" w14:textId="77777777" w:rsidR="003B364F" w:rsidRPr="00E6274F" w:rsidRDefault="003B364F" w:rsidP="00E50C46">
          <w:pPr>
            <w:pStyle w:val="TOCHeading"/>
            <w:rPr>
              <w:color w:val="auto"/>
            </w:rPr>
          </w:pPr>
          <w:r w:rsidRPr="00E6274F">
            <w:rPr>
              <w:color w:val="auto"/>
            </w:rPr>
            <w:t>Contents</w:t>
          </w:r>
        </w:p>
        <w:p w14:paraId="624E7957" w14:textId="77777777" w:rsidR="004F6F7C" w:rsidRDefault="00DC6E58">
          <w:pPr>
            <w:pStyle w:val="TOC1"/>
            <w:rPr>
              <w:rFonts w:asciiTheme="minorHAnsi" w:eastAsiaTheme="minorEastAsia" w:hAnsiTheme="minorHAnsi" w:cstheme="minorBidi"/>
              <w:b w:val="0"/>
              <w:noProof/>
              <w:sz w:val="22"/>
              <w:szCs w:val="22"/>
              <w:lang w:val="de-DE"/>
            </w:rPr>
          </w:pPr>
          <w:r>
            <w:rPr>
              <w:rFonts w:cs="Arial"/>
              <w:b w:val="0"/>
              <w:bCs/>
            </w:rPr>
            <w:fldChar w:fldCharType="begin"/>
          </w:r>
          <w:r w:rsidR="00494A6A">
            <w:rPr>
              <w:rFonts w:cs="Arial"/>
              <w:b w:val="0"/>
              <w:bCs/>
            </w:rPr>
            <w:instrText xml:space="preserve"> TOC \o "1-3" \h \z \u </w:instrText>
          </w:r>
          <w:r>
            <w:rPr>
              <w:rFonts w:cs="Arial"/>
              <w:b w:val="0"/>
              <w:bCs/>
            </w:rPr>
            <w:fldChar w:fldCharType="separate"/>
          </w:r>
          <w:hyperlink w:anchor="_Toc17119346" w:history="1">
            <w:r w:rsidR="004F6F7C" w:rsidRPr="009C5AAA">
              <w:rPr>
                <w:rStyle w:val="Hyperlink"/>
                <w:noProof/>
              </w:rPr>
              <w:t>1</w:t>
            </w:r>
            <w:r w:rsidR="004F6F7C">
              <w:rPr>
                <w:rFonts w:asciiTheme="minorHAnsi" w:eastAsiaTheme="minorEastAsia" w:hAnsiTheme="minorHAnsi" w:cstheme="minorBidi"/>
                <w:b w:val="0"/>
                <w:noProof/>
                <w:sz w:val="22"/>
                <w:szCs w:val="22"/>
                <w:lang w:val="de-DE"/>
              </w:rPr>
              <w:tab/>
            </w:r>
            <w:r w:rsidR="004F6F7C" w:rsidRPr="009C5AAA">
              <w:rPr>
                <w:rStyle w:val="Hyperlink"/>
                <w:noProof/>
              </w:rPr>
              <w:t>Introduction, description of objectives</w:t>
            </w:r>
            <w:r w:rsidR="004F6F7C">
              <w:rPr>
                <w:noProof/>
                <w:webHidden/>
              </w:rPr>
              <w:tab/>
            </w:r>
            <w:r w:rsidR="004F6F7C">
              <w:rPr>
                <w:noProof/>
                <w:webHidden/>
              </w:rPr>
              <w:fldChar w:fldCharType="begin"/>
            </w:r>
            <w:r w:rsidR="004F6F7C">
              <w:rPr>
                <w:noProof/>
                <w:webHidden/>
              </w:rPr>
              <w:instrText xml:space="preserve"> PAGEREF _Toc17119346 \h </w:instrText>
            </w:r>
            <w:r w:rsidR="004F6F7C">
              <w:rPr>
                <w:noProof/>
                <w:webHidden/>
              </w:rPr>
            </w:r>
            <w:r w:rsidR="004F6F7C">
              <w:rPr>
                <w:noProof/>
                <w:webHidden/>
              </w:rPr>
              <w:fldChar w:fldCharType="separate"/>
            </w:r>
            <w:r w:rsidR="004F6F7C">
              <w:rPr>
                <w:noProof/>
                <w:webHidden/>
              </w:rPr>
              <w:t>4</w:t>
            </w:r>
            <w:r w:rsidR="004F6F7C">
              <w:rPr>
                <w:noProof/>
                <w:webHidden/>
              </w:rPr>
              <w:fldChar w:fldCharType="end"/>
            </w:r>
          </w:hyperlink>
        </w:p>
        <w:p w14:paraId="7791F2F7" w14:textId="77777777" w:rsidR="004F6F7C" w:rsidRDefault="001E347B">
          <w:pPr>
            <w:pStyle w:val="TOC1"/>
            <w:rPr>
              <w:rFonts w:asciiTheme="minorHAnsi" w:eastAsiaTheme="minorEastAsia" w:hAnsiTheme="minorHAnsi" w:cstheme="minorBidi"/>
              <w:b w:val="0"/>
              <w:noProof/>
              <w:sz w:val="22"/>
              <w:szCs w:val="22"/>
              <w:lang w:val="de-DE"/>
            </w:rPr>
          </w:pPr>
          <w:hyperlink w:anchor="_Toc17119347" w:history="1">
            <w:r w:rsidR="004F6F7C" w:rsidRPr="009C5AAA">
              <w:rPr>
                <w:rStyle w:val="Hyperlink"/>
                <w:noProof/>
              </w:rPr>
              <w:t>2</w:t>
            </w:r>
            <w:r w:rsidR="004F6F7C">
              <w:rPr>
                <w:rFonts w:asciiTheme="minorHAnsi" w:eastAsiaTheme="minorEastAsia" w:hAnsiTheme="minorHAnsi" w:cstheme="minorBidi"/>
                <w:b w:val="0"/>
                <w:noProof/>
                <w:sz w:val="22"/>
                <w:szCs w:val="22"/>
                <w:lang w:val="de-DE"/>
              </w:rPr>
              <w:tab/>
            </w:r>
            <w:r w:rsidR="004F6F7C" w:rsidRPr="009C5AAA">
              <w:rPr>
                <w:rStyle w:val="Hyperlink"/>
                <w:noProof/>
              </w:rPr>
              <w:t>Fundamentals of glare</w:t>
            </w:r>
            <w:r w:rsidR="004F6F7C">
              <w:rPr>
                <w:noProof/>
                <w:webHidden/>
              </w:rPr>
              <w:tab/>
            </w:r>
            <w:r w:rsidR="004F6F7C">
              <w:rPr>
                <w:noProof/>
                <w:webHidden/>
              </w:rPr>
              <w:fldChar w:fldCharType="begin"/>
            </w:r>
            <w:r w:rsidR="004F6F7C">
              <w:rPr>
                <w:noProof/>
                <w:webHidden/>
              </w:rPr>
              <w:instrText xml:space="preserve"> PAGEREF _Toc17119347 \h </w:instrText>
            </w:r>
            <w:r w:rsidR="004F6F7C">
              <w:rPr>
                <w:noProof/>
                <w:webHidden/>
              </w:rPr>
            </w:r>
            <w:r w:rsidR="004F6F7C">
              <w:rPr>
                <w:noProof/>
                <w:webHidden/>
              </w:rPr>
              <w:fldChar w:fldCharType="separate"/>
            </w:r>
            <w:r w:rsidR="004F6F7C">
              <w:rPr>
                <w:noProof/>
                <w:webHidden/>
              </w:rPr>
              <w:t>4</w:t>
            </w:r>
            <w:r w:rsidR="004F6F7C">
              <w:rPr>
                <w:noProof/>
                <w:webHidden/>
              </w:rPr>
              <w:fldChar w:fldCharType="end"/>
            </w:r>
          </w:hyperlink>
        </w:p>
        <w:p w14:paraId="3522F14E" w14:textId="77777777" w:rsidR="004F6F7C" w:rsidRDefault="001E347B">
          <w:pPr>
            <w:pStyle w:val="TOC2"/>
            <w:rPr>
              <w:rFonts w:asciiTheme="minorHAnsi" w:eastAsiaTheme="minorEastAsia" w:hAnsiTheme="minorHAnsi" w:cstheme="minorBidi"/>
              <w:noProof/>
              <w:sz w:val="22"/>
              <w:szCs w:val="22"/>
              <w:lang w:val="de-DE"/>
            </w:rPr>
          </w:pPr>
          <w:hyperlink w:anchor="_Toc17119348" w:history="1">
            <w:r w:rsidR="004F6F7C" w:rsidRPr="009C5AAA">
              <w:rPr>
                <w:rStyle w:val="Hyperlink"/>
                <w:noProof/>
              </w:rPr>
              <w:t>2.1</w:t>
            </w:r>
            <w:r w:rsidR="004F6F7C">
              <w:rPr>
                <w:rFonts w:asciiTheme="minorHAnsi" w:eastAsiaTheme="minorEastAsia" w:hAnsiTheme="minorHAnsi" w:cstheme="minorBidi"/>
                <w:noProof/>
                <w:sz w:val="22"/>
                <w:szCs w:val="22"/>
                <w:lang w:val="de-DE"/>
              </w:rPr>
              <w:tab/>
            </w:r>
            <w:r w:rsidR="004F6F7C" w:rsidRPr="009C5AAA">
              <w:rPr>
                <w:rStyle w:val="Hyperlink"/>
                <w:noProof/>
              </w:rPr>
              <w:t>Disability glare</w:t>
            </w:r>
            <w:r w:rsidR="004F6F7C">
              <w:rPr>
                <w:noProof/>
                <w:webHidden/>
              </w:rPr>
              <w:tab/>
            </w:r>
            <w:r w:rsidR="004F6F7C">
              <w:rPr>
                <w:noProof/>
                <w:webHidden/>
              </w:rPr>
              <w:fldChar w:fldCharType="begin"/>
            </w:r>
            <w:r w:rsidR="004F6F7C">
              <w:rPr>
                <w:noProof/>
                <w:webHidden/>
              </w:rPr>
              <w:instrText xml:space="preserve"> PAGEREF _Toc17119348 \h </w:instrText>
            </w:r>
            <w:r w:rsidR="004F6F7C">
              <w:rPr>
                <w:noProof/>
                <w:webHidden/>
              </w:rPr>
            </w:r>
            <w:r w:rsidR="004F6F7C">
              <w:rPr>
                <w:noProof/>
                <w:webHidden/>
              </w:rPr>
              <w:fldChar w:fldCharType="separate"/>
            </w:r>
            <w:r w:rsidR="004F6F7C">
              <w:rPr>
                <w:noProof/>
                <w:webHidden/>
              </w:rPr>
              <w:t>4</w:t>
            </w:r>
            <w:r w:rsidR="004F6F7C">
              <w:rPr>
                <w:noProof/>
                <w:webHidden/>
              </w:rPr>
              <w:fldChar w:fldCharType="end"/>
            </w:r>
          </w:hyperlink>
        </w:p>
        <w:p w14:paraId="189015AE" w14:textId="77777777" w:rsidR="004F6F7C" w:rsidRDefault="001E347B">
          <w:pPr>
            <w:pStyle w:val="TOC2"/>
            <w:rPr>
              <w:rFonts w:asciiTheme="minorHAnsi" w:eastAsiaTheme="minorEastAsia" w:hAnsiTheme="minorHAnsi" w:cstheme="minorBidi"/>
              <w:noProof/>
              <w:sz w:val="22"/>
              <w:szCs w:val="22"/>
              <w:lang w:val="de-DE"/>
            </w:rPr>
          </w:pPr>
          <w:hyperlink w:anchor="_Toc17119349" w:history="1">
            <w:r w:rsidR="004F6F7C" w:rsidRPr="009C5AAA">
              <w:rPr>
                <w:rStyle w:val="Hyperlink"/>
                <w:noProof/>
              </w:rPr>
              <w:t>2.2</w:t>
            </w:r>
            <w:r w:rsidR="004F6F7C">
              <w:rPr>
                <w:rFonts w:asciiTheme="minorHAnsi" w:eastAsiaTheme="minorEastAsia" w:hAnsiTheme="minorHAnsi" w:cstheme="minorBidi"/>
                <w:noProof/>
                <w:sz w:val="22"/>
                <w:szCs w:val="22"/>
                <w:lang w:val="de-DE"/>
              </w:rPr>
              <w:tab/>
            </w:r>
            <w:r w:rsidR="004F6F7C" w:rsidRPr="009C5AAA">
              <w:rPr>
                <w:rStyle w:val="Hyperlink"/>
                <w:noProof/>
              </w:rPr>
              <w:t>Discomfort glare</w:t>
            </w:r>
            <w:r w:rsidR="004F6F7C">
              <w:rPr>
                <w:noProof/>
                <w:webHidden/>
              </w:rPr>
              <w:tab/>
            </w:r>
            <w:r w:rsidR="004F6F7C">
              <w:rPr>
                <w:noProof/>
                <w:webHidden/>
              </w:rPr>
              <w:fldChar w:fldCharType="begin"/>
            </w:r>
            <w:r w:rsidR="004F6F7C">
              <w:rPr>
                <w:noProof/>
                <w:webHidden/>
              </w:rPr>
              <w:instrText xml:space="preserve"> PAGEREF _Toc17119349 \h </w:instrText>
            </w:r>
            <w:r w:rsidR="004F6F7C">
              <w:rPr>
                <w:noProof/>
                <w:webHidden/>
              </w:rPr>
            </w:r>
            <w:r w:rsidR="004F6F7C">
              <w:rPr>
                <w:noProof/>
                <w:webHidden/>
              </w:rPr>
              <w:fldChar w:fldCharType="separate"/>
            </w:r>
            <w:r w:rsidR="004F6F7C">
              <w:rPr>
                <w:noProof/>
                <w:webHidden/>
              </w:rPr>
              <w:t>5</w:t>
            </w:r>
            <w:r w:rsidR="004F6F7C">
              <w:rPr>
                <w:noProof/>
                <w:webHidden/>
              </w:rPr>
              <w:fldChar w:fldCharType="end"/>
            </w:r>
          </w:hyperlink>
        </w:p>
        <w:p w14:paraId="6A9C6D9B" w14:textId="77777777" w:rsidR="004F6F7C" w:rsidRDefault="001E347B">
          <w:pPr>
            <w:pStyle w:val="TOC1"/>
            <w:rPr>
              <w:rFonts w:asciiTheme="minorHAnsi" w:eastAsiaTheme="minorEastAsia" w:hAnsiTheme="minorHAnsi" w:cstheme="minorBidi"/>
              <w:b w:val="0"/>
              <w:noProof/>
              <w:sz w:val="22"/>
              <w:szCs w:val="22"/>
              <w:lang w:val="de-DE"/>
            </w:rPr>
          </w:pPr>
          <w:hyperlink w:anchor="_Toc17119350" w:history="1">
            <w:r w:rsidR="004F6F7C" w:rsidRPr="009C5AAA">
              <w:rPr>
                <w:rStyle w:val="Hyperlink"/>
                <w:noProof/>
              </w:rPr>
              <w:t>3</w:t>
            </w:r>
            <w:r w:rsidR="004F6F7C">
              <w:rPr>
                <w:rFonts w:asciiTheme="minorHAnsi" w:eastAsiaTheme="minorEastAsia" w:hAnsiTheme="minorHAnsi" w:cstheme="minorBidi"/>
                <w:b w:val="0"/>
                <w:noProof/>
                <w:sz w:val="22"/>
                <w:szCs w:val="22"/>
                <w:lang w:val="de-DE"/>
              </w:rPr>
              <w:tab/>
            </w:r>
            <w:r w:rsidR="004F6F7C" w:rsidRPr="009C5AAA">
              <w:rPr>
                <w:rStyle w:val="Hyperlink"/>
                <w:noProof/>
              </w:rPr>
              <w:t>WP 1: Field tests on headlamp levelling systems currently available on the market</w:t>
            </w:r>
            <w:r w:rsidR="004F6F7C">
              <w:rPr>
                <w:noProof/>
                <w:webHidden/>
              </w:rPr>
              <w:tab/>
            </w:r>
            <w:r w:rsidR="004F6F7C">
              <w:rPr>
                <w:noProof/>
                <w:webHidden/>
              </w:rPr>
              <w:fldChar w:fldCharType="begin"/>
            </w:r>
            <w:r w:rsidR="004F6F7C">
              <w:rPr>
                <w:noProof/>
                <w:webHidden/>
              </w:rPr>
              <w:instrText xml:space="preserve"> PAGEREF _Toc17119350 \h </w:instrText>
            </w:r>
            <w:r w:rsidR="004F6F7C">
              <w:rPr>
                <w:noProof/>
                <w:webHidden/>
              </w:rPr>
            </w:r>
            <w:r w:rsidR="004F6F7C">
              <w:rPr>
                <w:noProof/>
                <w:webHidden/>
              </w:rPr>
              <w:fldChar w:fldCharType="separate"/>
            </w:r>
            <w:r w:rsidR="004F6F7C">
              <w:rPr>
                <w:noProof/>
                <w:webHidden/>
              </w:rPr>
              <w:t>5</w:t>
            </w:r>
            <w:r w:rsidR="004F6F7C">
              <w:rPr>
                <w:noProof/>
                <w:webHidden/>
              </w:rPr>
              <w:fldChar w:fldCharType="end"/>
            </w:r>
          </w:hyperlink>
        </w:p>
        <w:p w14:paraId="0E25B265" w14:textId="77777777" w:rsidR="004F6F7C" w:rsidRDefault="001E347B">
          <w:pPr>
            <w:pStyle w:val="TOC2"/>
            <w:rPr>
              <w:rFonts w:asciiTheme="minorHAnsi" w:eastAsiaTheme="minorEastAsia" w:hAnsiTheme="minorHAnsi" w:cstheme="minorBidi"/>
              <w:noProof/>
              <w:sz w:val="22"/>
              <w:szCs w:val="22"/>
              <w:lang w:val="de-DE"/>
            </w:rPr>
          </w:pPr>
          <w:hyperlink w:anchor="_Toc17119351" w:history="1">
            <w:r w:rsidR="004F6F7C" w:rsidRPr="009C5AAA">
              <w:rPr>
                <w:rStyle w:val="Hyperlink"/>
                <w:noProof/>
              </w:rPr>
              <w:t>3.1</w:t>
            </w:r>
            <w:r w:rsidR="004F6F7C">
              <w:rPr>
                <w:rFonts w:asciiTheme="minorHAnsi" w:eastAsiaTheme="minorEastAsia" w:hAnsiTheme="minorHAnsi" w:cstheme="minorBidi"/>
                <w:noProof/>
                <w:sz w:val="22"/>
                <w:szCs w:val="22"/>
                <w:lang w:val="de-DE"/>
              </w:rPr>
              <w:tab/>
            </w:r>
            <w:r w:rsidR="004F6F7C" w:rsidRPr="009C5AAA">
              <w:rPr>
                <w:rStyle w:val="Hyperlink"/>
                <w:noProof/>
              </w:rPr>
              <w:t>The headlamp levelling device</w:t>
            </w:r>
            <w:r w:rsidR="004F6F7C">
              <w:rPr>
                <w:noProof/>
                <w:webHidden/>
              </w:rPr>
              <w:tab/>
            </w:r>
            <w:r w:rsidR="004F6F7C">
              <w:rPr>
                <w:noProof/>
                <w:webHidden/>
              </w:rPr>
              <w:fldChar w:fldCharType="begin"/>
            </w:r>
            <w:r w:rsidR="004F6F7C">
              <w:rPr>
                <w:noProof/>
                <w:webHidden/>
              </w:rPr>
              <w:instrText xml:space="preserve"> PAGEREF _Toc17119351 \h </w:instrText>
            </w:r>
            <w:r w:rsidR="004F6F7C">
              <w:rPr>
                <w:noProof/>
                <w:webHidden/>
              </w:rPr>
            </w:r>
            <w:r w:rsidR="004F6F7C">
              <w:rPr>
                <w:noProof/>
                <w:webHidden/>
              </w:rPr>
              <w:fldChar w:fldCharType="separate"/>
            </w:r>
            <w:r w:rsidR="004F6F7C">
              <w:rPr>
                <w:noProof/>
                <w:webHidden/>
              </w:rPr>
              <w:t>6</w:t>
            </w:r>
            <w:r w:rsidR="004F6F7C">
              <w:rPr>
                <w:noProof/>
                <w:webHidden/>
              </w:rPr>
              <w:fldChar w:fldCharType="end"/>
            </w:r>
          </w:hyperlink>
        </w:p>
        <w:p w14:paraId="5739936C" w14:textId="77777777" w:rsidR="004F6F7C" w:rsidRDefault="001E347B">
          <w:pPr>
            <w:pStyle w:val="TOC2"/>
            <w:rPr>
              <w:rFonts w:asciiTheme="minorHAnsi" w:eastAsiaTheme="minorEastAsia" w:hAnsiTheme="minorHAnsi" w:cstheme="minorBidi"/>
              <w:noProof/>
              <w:sz w:val="22"/>
              <w:szCs w:val="22"/>
              <w:lang w:val="de-DE"/>
            </w:rPr>
          </w:pPr>
          <w:hyperlink w:anchor="_Toc17119352" w:history="1">
            <w:r w:rsidR="004F6F7C" w:rsidRPr="009C5AAA">
              <w:rPr>
                <w:rStyle w:val="Hyperlink"/>
                <w:rFonts w:eastAsiaTheme="minorHAnsi"/>
                <w:noProof/>
              </w:rPr>
              <w:t>3.2</w:t>
            </w:r>
            <w:r w:rsidR="004F6F7C">
              <w:rPr>
                <w:rFonts w:asciiTheme="minorHAnsi" w:eastAsiaTheme="minorEastAsia" w:hAnsiTheme="minorHAnsi" w:cstheme="minorBidi"/>
                <w:noProof/>
                <w:sz w:val="22"/>
                <w:szCs w:val="22"/>
                <w:lang w:val="de-DE"/>
              </w:rPr>
              <w:tab/>
            </w:r>
            <w:r w:rsidR="004F6F7C" w:rsidRPr="009C5AAA">
              <w:rPr>
                <w:rStyle w:val="Hyperlink"/>
                <w:noProof/>
              </w:rPr>
              <w:t>Relevant literature</w:t>
            </w:r>
            <w:r w:rsidR="004F6F7C">
              <w:rPr>
                <w:noProof/>
                <w:webHidden/>
              </w:rPr>
              <w:tab/>
            </w:r>
            <w:r w:rsidR="004F6F7C">
              <w:rPr>
                <w:noProof/>
                <w:webHidden/>
              </w:rPr>
              <w:fldChar w:fldCharType="begin"/>
            </w:r>
            <w:r w:rsidR="004F6F7C">
              <w:rPr>
                <w:noProof/>
                <w:webHidden/>
              </w:rPr>
              <w:instrText xml:space="preserve"> PAGEREF _Toc17119352 \h </w:instrText>
            </w:r>
            <w:r w:rsidR="004F6F7C">
              <w:rPr>
                <w:noProof/>
                <w:webHidden/>
              </w:rPr>
            </w:r>
            <w:r w:rsidR="004F6F7C">
              <w:rPr>
                <w:noProof/>
                <w:webHidden/>
              </w:rPr>
              <w:fldChar w:fldCharType="separate"/>
            </w:r>
            <w:r w:rsidR="004F6F7C">
              <w:rPr>
                <w:noProof/>
                <w:webHidden/>
              </w:rPr>
              <w:t>6</w:t>
            </w:r>
            <w:r w:rsidR="004F6F7C">
              <w:rPr>
                <w:noProof/>
                <w:webHidden/>
              </w:rPr>
              <w:fldChar w:fldCharType="end"/>
            </w:r>
          </w:hyperlink>
        </w:p>
        <w:p w14:paraId="56D9820E" w14:textId="77777777" w:rsidR="004F6F7C" w:rsidRDefault="001E347B">
          <w:pPr>
            <w:pStyle w:val="TOC1"/>
            <w:rPr>
              <w:rFonts w:asciiTheme="minorHAnsi" w:eastAsiaTheme="minorEastAsia" w:hAnsiTheme="minorHAnsi" w:cstheme="minorBidi"/>
              <w:b w:val="0"/>
              <w:noProof/>
              <w:sz w:val="22"/>
              <w:szCs w:val="22"/>
              <w:lang w:val="de-DE"/>
            </w:rPr>
          </w:pPr>
          <w:hyperlink w:anchor="_Toc17119353" w:history="1">
            <w:r w:rsidR="004F6F7C" w:rsidRPr="009C5AAA">
              <w:rPr>
                <w:rStyle w:val="Hyperlink"/>
                <w:rFonts w:eastAsiaTheme="minorHAnsi"/>
                <w:noProof/>
              </w:rPr>
              <w:t>4</w:t>
            </w:r>
            <w:r w:rsidR="004F6F7C">
              <w:rPr>
                <w:rFonts w:asciiTheme="minorHAnsi" w:eastAsiaTheme="minorEastAsia" w:hAnsiTheme="minorHAnsi" w:cstheme="minorBidi"/>
                <w:b w:val="0"/>
                <w:noProof/>
                <w:sz w:val="22"/>
                <w:szCs w:val="22"/>
                <w:lang w:val="de-DE"/>
              </w:rPr>
              <w:tab/>
            </w:r>
            <w:r w:rsidR="004F6F7C" w:rsidRPr="009C5AAA">
              <w:rPr>
                <w:rStyle w:val="Hyperlink"/>
                <w:noProof/>
              </w:rPr>
              <w:t>WP 2: Examination of the pitch angle of representative vehicles, taking load, suspension and vehicle dynamics into account</w:t>
            </w:r>
            <w:r w:rsidR="004F6F7C">
              <w:rPr>
                <w:noProof/>
                <w:webHidden/>
              </w:rPr>
              <w:tab/>
            </w:r>
            <w:r w:rsidR="004F6F7C">
              <w:rPr>
                <w:noProof/>
                <w:webHidden/>
              </w:rPr>
              <w:fldChar w:fldCharType="begin"/>
            </w:r>
            <w:r w:rsidR="004F6F7C">
              <w:rPr>
                <w:noProof/>
                <w:webHidden/>
              </w:rPr>
              <w:instrText xml:space="preserve"> PAGEREF _Toc17119353 \h </w:instrText>
            </w:r>
            <w:r w:rsidR="004F6F7C">
              <w:rPr>
                <w:noProof/>
                <w:webHidden/>
              </w:rPr>
            </w:r>
            <w:r w:rsidR="004F6F7C">
              <w:rPr>
                <w:noProof/>
                <w:webHidden/>
              </w:rPr>
              <w:fldChar w:fldCharType="separate"/>
            </w:r>
            <w:r w:rsidR="004F6F7C">
              <w:rPr>
                <w:noProof/>
                <w:webHidden/>
              </w:rPr>
              <w:t>8</w:t>
            </w:r>
            <w:r w:rsidR="004F6F7C">
              <w:rPr>
                <w:noProof/>
                <w:webHidden/>
              </w:rPr>
              <w:fldChar w:fldCharType="end"/>
            </w:r>
          </w:hyperlink>
        </w:p>
        <w:p w14:paraId="715F3B89" w14:textId="77777777" w:rsidR="004F6F7C" w:rsidRDefault="001E347B">
          <w:pPr>
            <w:pStyle w:val="TOC2"/>
            <w:rPr>
              <w:rFonts w:asciiTheme="minorHAnsi" w:eastAsiaTheme="minorEastAsia" w:hAnsiTheme="minorHAnsi" w:cstheme="minorBidi"/>
              <w:noProof/>
              <w:sz w:val="22"/>
              <w:szCs w:val="22"/>
              <w:lang w:val="de-DE"/>
            </w:rPr>
          </w:pPr>
          <w:hyperlink w:anchor="_Toc17119354" w:history="1">
            <w:r w:rsidR="004F6F7C" w:rsidRPr="009C5AAA">
              <w:rPr>
                <w:rStyle w:val="Hyperlink"/>
                <w:rFonts w:eastAsiaTheme="minorHAnsi"/>
                <w:noProof/>
              </w:rPr>
              <w:t>4.1</w:t>
            </w:r>
            <w:r w:rsidR="004F6F7C">
              <w:rPr>
                <w:rFonts w:asciiTheme="minorHAnsi" w:eastAsiaTheme="minorEastAsia" w:hAnsiTheme="minorHAnsi" w:cstheme="minorBidi"/>
                <w:noProof/>
                <w:sz w:val="22"/>
                <w:szCs w:val="22"/>
                <w:lang w:val="de-DE"/>
              </w:rPr>
              <w:tab/>
            </w:r>
            <w:r w:rsidR="004F6F7C" w:rsidRPr="009C5AAA">
              <w:rPr>
                <w:rStyle w:val="Hyperlink"/>
                <w:noProof/>
              </w:rPr>
              <w:t>Measuring equipment used to determine vehicle dynamics and glare</w:t>
            </w:r>
            <w:r w:rsidR="004F6F7C">
              <w:rPr>
                <w:noProof/>
                <w:webHidden/>
              </w:rPr>
              <w:tab/>
            </w:r>
            <w:r w:rsidR="004F6F7C">
              <w:rPr>
                <w:noProof/>
                <w:webHidden/>
              </w:rPr>
              <w:fldChar w:fldCharType="begin"/>
            </w:r>
            <w:r w:rsidR="004F6F7C">
              <w:rPr>
                <w:noProof/>
                <w:webHidden/>
              </w:rPr>
              <w:instrText xml:space="preserve"> PAGEREF _Toc17119354 \h </w:instrText>
            </w:r>
            <w:r w:rsidR="004F6F7C">
              <w:rPr>
                <w:noProof/>
                <w:webHidden/>
              </w:rPr>
            </w:r>
            <w:r w:rsidR="004F6F7C">
              <w:rPr>
                <w:noProof/>
                <w:webHidden/>
              </w:rPr>
              <w:fldChar w:fldCharType="separate"/>
            </w:r>
            <w:r w:rsidR="004F6F7C">
              <w:rPr>
                <w:noProof/>
                <w:webHidden/>
              </w:rPr>
              <w:t>8</w:t>
            </w:r>
            <w:r w:rsidR="004F6F7C">
              <w:rPr>
                <w:noProof/>
                <w:webHidden/>
              </w:rPr>
              <w:fldChar w:fldCharType="end"/>
            </w:r>
          </w:hyperlink>
        </w:p>
        <w:p w14:paraId="6D7BD88C" w14:textId="77777777" w:rsidR="004F6F7C" w:rsidRDefault="001E347B">
          <w:pPr>
            <w:pStyle w:val="TOC3"/>
            <w:rPr>
              <w:rFonts w:asciiTheme="minorHAnsi" w:eastAsiaTheme="minorEastAsia" w:hAnsiTheme="minorHAnsi" w:cstheme="minorBidi"/>
              <w:noProof/>
              <w:sz w:val="22"/>
              <w:szCs w:val="22"/>
              <w:lang w:val="de-DE"/>
            </w:rPr>
          </w:pPr>
          <w:hyperlink w:anchor="_Toc17119355" w:history="1">
            <w:r w:rsidR="004F6F7C" w:rsidRPr="009C5AAA">
              <w:rPr>
                <w:rStyle w:val="Hyperlink"/>
                <w:rFonts w:eastAsiaTheme="minorHAnsi"/>
                <w:noProof/>
              </w:rPr>
              <w:t>4.1.1</w:t>
            </w:r>
            <w:r w:rsidR="004F6F7C">
              <w:rPr>
                <w:rFonts w:asciiTheme="minorHAnsi" w:eastAsiaTheme="minorEastAsia" w:hAnsiTheme="minorHAnsi" w:cstheme="minorBidi"/>
                <w:noProof/>
                <w:sz w:val="22"/>
                <w:szCs w:val="22"/>
                <w:lang w:val="de-DE"/>
              </w:rPr>
              <w:tab/>
            </w:r>
            <w:r w:rsidR="004F6F7C" w:rsidRPr="009C5AAA">
              <w:rPr>
                <w:rStyle w:val="Hyperlink"/>
                <w:noProof/>
              </w:rPr>
              <w:t>System developed to determine the vehicle’s pitch angle</w:t>
            </w:r>
            <w:r w:rsidR="004F6F7C">
              <w:rPr>
                <w:noProof/>
                <w:webHidden/>
              </w:rPr>
              <w:tab/>
            </w:r>
            <w:r w:rsidR="004F6F7C">
              <w:rPr>
                <w:noProof/>
                <w:webHidden/>
              </w:rPr>
              <w:fldChar w:fldCharType="begin"/>
            </w:r>
            <w:r w:rsidR="004F6F7C">
              <w:rPr>
                <w:noProof/>
                <w:webHidden/>
              </w:rPr>
              <w:instrText xml:space="preserve"> PAGEREF _Toc17119355 \h </w:instrText>
            </w:r>
            <w:r w:rsidR="004F6F7C">
              <w:rPr>
                <w:noProof/>
                <w:webHidden/>
              </w:rPr>
            </w:r>
            <w:r w:rsidR="004F6F7C">
              <w:rPr>
                <w:noProof/>
                <w:webHidden/>
              </w:rPr>
              <w:fldChar w:fldCharType="separate"/>
            </w:r>
            <w:r w:rsidR="004F6F7C">
              <w:rPr>
                <w:noProof/>
                <w:webHidden/>
              </w:rPr>
              <w:t>8</w:t>
            </w:r>
            <w:r w:rsidR="004F6F7C">
              <w:rPr>
                <w:noProof/>
                <w:webHidden/>
              </w:rPr>
              <w:fldChar w:fldCharType="end"/>
            </w:r>
          </w:hyperlink>
        </w:p>
        <w:p w14:paraId="432F74B6" w14:textId="77777777" w:rsidR="004F6F7C" w:rsidRDefault="001E347B">
          <w:pPr>
            <w:pStyle w:val="TOC3"/>
            <w:rPr>
              <w:rFonts w:asciiTheme="minorHAnsi" w:eastAsiaTheme="minorEastAsia" w:hAnsiTheme="minorHAnsi" w:cstheme="minorBidi"/>
              <w:noProof/>
              <w:sz w:val="22"/>
              <w:szCs w:val="22"/>
              <w:lang w:val="de-DE"/>
            </w:rPr>
          </w:pPr>
          <w:hyperlink w:anchor="_Toc17119356" w:history="1">
            <w:r w:rsidR="004F6F7C" w:rsidRPr="009C5AAA">
              <w:rPr>
                <w:rStyle w:val="Hyperlink"/>
                <w:rFonts w:eastAsiaTheme="minorHAnsi"/>
                <w:noProof/>
              </w:rPr>
              <w:t>4.1.2</w:t>
            </w:r>
            <w:r w:rsidR="004F6F7C">
              <w:rPr>
                <w:rFonts w:asciiTheme="minorHAnsi" w:eastAsiaTheme="minorEastAsia" w:hAnsiTheme="minorHAnsi" w:cstheme="minorBidi"/>
                <w:noProof/>
                <w:sz w:val="22"/>
                <w:szCs w:val="22"/>
                <w:lang w:val="de-DE"/>
              </w:rPr>
              <w:tab/>
            </w:r>
            <w:r w:rsidR="004F6F7C" w:rsidRPr="009C5AAA">
              <w:rPr>
                <w:rStyle w:val="Hyperlink"/>
                <w:noProof/>
              </w:rPr>
              <w:t>Measuring equipment used to determine blinding due to glare</w:t>
            </w:r>
            <w:r w:rsidR="004F6F7C">
              <w:rPr>
                <w:noProof/>
                <w:webHidden/>
              </w:rPr>
              <w:tab/>
            </w:r>
            <w:r w:rsidR="004F6F7C">
              <w:rPr>
                <w:noProof/>
                <w:webHidden/>
              </w:rPr>
              <w:fldChar w:fldCharType="begin"/>
            </w:r>
            <w:r w:rsidR="004F6F7C">
              <w:rPr>
                <w:noProof/>
                <w:webHidden/>
              </w:rPr>
              <w:instrText xml:space="preserve"> PAGEREF _Toc17119356 \h </w:instrText>
            </w:r>
            <w:r w:rsidR="004F6F7C">
              <w:rPr>
                <w:noProof/>
                <w:webHidden/>
              </w:rPr>
            </w:r>
            <w:r w:rsidR="004F6F7C">
              <w:rPr>
                <w:noProof/>
                <w:webHidden/>
              </w:rPr>
              <w:fldChar w:fldCharType="separate"/>
            </w:r>
            <w:r w:rsidR="004F6F7C">
              <w:rPr>
                <w:noProof/>
                <w:webHidden/>
              </w:rPr>
              <w:t>9</w:t>
            </w:r>
            <w:r w:rsidR="004F6F7C">
              <w:rPr>
                <w:noProof/>
                <w:webHidden/>
              </w:rPr>
              <w:fldChar w:fldCharType="end"/>
            </w:r>
          </w:hyperlink>
        </w:p>
        <w:p w14:paraId="0E9D3BB8" w14:textId="77777777" w:rsidR="004F6F7C" w:rsidRDefault="001E347B">
          <w:pPr>
            <w:pStyle w:val="TOC2"/>
            <w:rPr>
              <w:rFonts w:asciiTheme="minorHAnsi" w:eastAsiaTheme="minorEastAsia" w:hAnsiTheme="minorHAnsi" w:cstheme="minorBidi"/>
              <w:noProof/>
              <w:sz w:val="22"/>
              <w:szCs w:val="22"/>
              <w:lang w:val="de-DE"/>
            </w:rPr>
          </w:pPr>
          <w:hyperlink w:anchor="_Toc17119357" w:history="1">
            <w:r w:rsidR="004F6F7C" w:rsidRPr="009C5AAA">
              <w:rPr>
                <w:rStyle w:val="Hyperlink"/>
                <w:noProof/>
              </w:rPr>
              <w:t>4.2</w:t>
            </w:r>
            <w:r w:rsidR="004F6F7C">
              <w:rPr>
                <w:rFonts w:asciiTheme="minorHAnsi" w:eastAsiaTheme="minorEastAsia" w:hAnsiTheme="minorHAnsi" w:cstheme="minorBidi"/>
                <w:noProof/>
                <w:sz w:val="22"/>
                <w:szCs w:val="22"/>
                <w:lang w:val="de-DE"/>
              </w:rPr>
              <w:tab/>
            </w:r>
            <w:r w:rsidR="004F6F7C" w:rsidRPr="009C5AAA">
              <w:rPr>
                <w:rStyle w:val="Hyperlink"/>
                <w:noProof/>
              </w:rPr>
              <w:t>Selection of representative test vehicles</w:t>
            </w:r>
            <w:r w:rsidR="004F6F7C">
              <w:rPr>
                <w:noProof/>
                <w:webHidden/>
              </w:rPr>
              <w:tab/>
            </w:r>
            <w:r w:rsidR="004F6F7C">
              <w:rPr>
                <w:noProof/>
                <w:webHidden/>
              </w:rPr>
              <w:fldChar w:fldCharType="begin"/>
            </w:r>
            <w:r w:rsidR="004F6F7C">
              <w:rPr>
                <w:noProof/>
                <w:webHidden/>
              </w:rPr>
              <w:instrText xml:space="preserve"> PAGEREF _Toc17119357 \h </w:instrText>
            </w:r>
            <w:r w:rsidR="004F6F7C">
              <w:rPr>
                <w:noProof/>
                <w:webHidden/>
              </w:rPr>
            </w:r>
            <w:r w:rsidR="004F6F7C">
              <w:rPr>
                <w:noProof/>
                <w:webHidden/>
              </w:rPr>
              <w:fldChar w:fldCharType="separate"/>
            </w:r>
            <w:r w:rsidR="004F6F7C">
              <w:rPr>
                <w:noProof/>
                <w:webHidden/>
              </w:rPr>
              <w:t>10</w:t>
            </w:r>
            <w:r w:rsidR="004F6F7C">
              <w:rPr>
                <w:noProof/>
                <w:webHidden/>
              </w:rPr>
              <w:fldChar w:fldCharType="end"/>
            </w:r>
          </w:hyperlink>
        </w:p>
        <w:p w14:paraId="4108ADE7" w14:textId="77777777" w:rsidR="004F6F7C" w:rsidRDefault="001E347B">
          <w:pPr>
            <w:pStyle w:val="TOC2"/>
            <w:rPr>
              <w:rFonts w:asciiTheme="minorHAnsi" w:eastAsiaTheme="minorEastAsia" w:hAnsiTheme="minorHAnsi" w:cstheme="minorBidi"/>
              <w:noProof/>
              <w:sz w:val="22"/>
              <w:szCs w:val="22"/>
              <w:lang w:val="de-DE"/>
            </w:rPr>
          </w:pPr>
          <w:hyperlink w:anchor="_Toc17119358" w:history="1">
            <w:r w:rsidR="004F6F7C" w:rsidRPr="009C5AAA">
              <w:rPr>
                <w:rStyle w:val="Hyperlink"/>
                <w:noProof/>
              </w:rPr>
              <w:t>4.3</w:t>
            </w:r>
            <w:r w:rsidR="004F6F7C">
              <w:rPr>
                <w:rFonts w:asciiTheme="minorHAnsi" w:eastAsiaTheme="minorEastAsia" w:hAnsiTheme="minorHAnsi" w:cstheme="minorBidi"/>
                <w:noProof/>
                <w:sz w:val="22"/>
                <w:szCs w:val="22"/>
                <w:lang w:val="de-DE"/>
              </w:rPr>
              <w:tab/>
            </w:r>
            <w:r w:rsidR="004F6F7C" w:rsidRPr="009C5AAA">
              <w:rPr>
                <w:rStyle w:val="Hyperlink"/>
                <w:noProof/>
              </w:rPr>
              <w:t>Test set-up and procedure</w:t>
            </w:r>
            <w:r w:rsidR="004F6F7C">
              <w:rPr>
                <w:noProof/>
                <w:webHidden/>
              </w:rPr>
              <w:tab/>
            </w:r>
            <w:r w:rsidR="004F6F7C">
              <w:rPr>
                <w:noProof/>
                <w:webHidden/>
              </w:rPr>
              <w:fldChar w:fldCharType="begin"/>
            </w:r>
            <w:r w:rsidR="004F6F7C">
              <w:rPr>
                <w:noProof/>
                <w:webHidden/>
              </w:rPr>
              <w:instrText xml:space="preserve"> PAGEREF _Toc17119358 \h </w:instrText>
            </w:r>
            <w:r w:rsidR="004F6F7C">
              <w:rPr>
                <w:noProof/>
                <w:webHidden/>
              </w:rPr>
            </w:r>
            <w:r w:rsidR="004F6F7C">
              <w:rPr>
                <w:noProof/>
                <w:webHidden/>
              </w:rPr>
              <w:fldChar w:fldCharType="separate"/>
            </w:r>
            <w:r w:rsidR="004F6F7C">
              <w:rPr>
                <w:noProof/>
                <w:webHidden/>
              </w:rPr>
              <w:t>11</w:t>
            </w:r>
            <w:r w:rsidR="004F6F7C">
              <w:rPr>
                <w:noProof/>
                <w:webHidden/>
              </w:rPr>
              <w:fldChar w:fldCharType="end"/>
            </w:r>
          </w:hyperlink>
        </w:p>
        <w:p w14:paraId="05044945" w14:textId="77777777" w:rsidR="004F6F7C" w:rsidRDefault="001E347B">
          <w:pPr>
            <w:pStyle w:val="TOC2"/>
            <w:rPr>
              <w:rFonts w:asciiTheme="minorHAnsi" w:eastAsiaTheme="minorEastAsia" w:hAnsiTheme="minorHAnsi" w:cstheme="minorBidi"/>
              <w:noProof/>
              <w:sz w:val="22"/>
              <w:szCs w:val="22"/>
              <w:lang w:val="de-DE"/>
            </w:rPr>
          </w:pPr>
          <w:hyperlink w:anchor="_Toc17119359" w:history="1">
            <w:r w:rsidR="004F6F7C" w:rsidRPr="009C5AAA">
              <w:rPr>
                <w:rStyle w:val="Hyperlink"/>
                <w:noProof/>
              </w:rPr>
              <w:t>4.4</w:t>
            </w:r>
            <w:r w:rsidR="004F6F7C">
              <w:rPr>
                <w:rFonts w:asciiTheme="minorHAnsi" w:eastAsiaTheme="minorEastAsia" w:hAnsiTheme="minorHAnsi" w:cstheme="minorBidi"/>
                <w:noProof/>
                <w:sz w:val="22"/>
                <w:szCs w:val="22"/>
                <w:lang w:val="de-DE"/>
              </w:rPr>
              <w:tab/>
            </w:r>
            <w:r w:rsidR="004F6F7C" w:rsidRPr="009C5AAA">
              <w:rPr>
                <w:rStyle w:val="Hyperlink"/>
                <w:noProof/>
              </w:rPr>
              <w:t>Test persons</w:t>
            </w:r>
            <w:r w:rsidR="004F6F7C">
              <w:rPr>
                <w:noProof/>
                <w:webHidden/>
              </w:rPr>
              <w:tab/>
            </w:r>
            <w:r w:rsidR="004F6F7C">
              <w:rPr>
                <w:noProof/>
                <w:webHidden/>
              </w:rPr>
              <w:fldChar w:fldCharType="begin"/>
            </w:r>
            <w:r w:rsidR="004F6F7C">
              <w:rPr>
                <w:noProof/>
                <w:webHidden/>
              </w:rPr>
              <w:instrText xml:space="preserve"> PAGEREF _Toc17119359 \h </w:instrText>
            </w:r>
            <w:r w:rsidR="004F6F7C">
              <w:rPr>
                <w:noProof/>
                <w:webHidden/>
              </w:rPr>
            </w:r>
            <w:r w:rsidR="004F6F7C">
              <w:rPr>
                <w:noProof/>
                <w:webHidden/>
              </w:rPr>
              <w:fldChar w:fldCharType="separate"/>
            </w:r>
            <w:r w:rsidR="004F6F7C">
              <w:rPr>
                <w:noProof/>
                <w:webHidden/>
              </w:rPr>
              <w:t>13</w:t>
            </w:r>
            <w:r w:rsidR="004F6F7C">
              <w:rPr>
                <w:noProof/>
                <w:webHidden/>
              </w:rPr>
              <w:fldChar w:fldCharType="end"/>
            </w:r>
          </w:hyperlink>
        </w:p>
        <w:p w14:paraId="107B8116" w14:textId="77777777" w:rsidR="004F6F7C" w:rsidRDefault="001E347B">
          <w:pPr>
            <w:pStyle w:val="TOC2"/>
            <w:rPr>
              <w:rFonts w:asciiTheme="minorHAnsi" w:eastAsiaTheme="minorEastAsia" w:hAnsiTheme="minorHAnsi" w:cstheme="minorBidi"/>
              <w:noProof/>
              <w:sz w:val="22"/>
              <w:szCs w:val="22"/>
              <w:lang w:val="de-DE"/>
            </w:rPr>
          </w:pPr>
          <w:hyperlink w:anchor="_Toc17119360" w:history="1">
            <w:r w:rsidR="004F6F7C" w:rsidRPr="009C5AAA">
              <w:rPr>
                <w:rStyle w:val="Hyperlink"/>
                <w:noProof/>
              </w:rPr>
              <w:t>4.5</w:t>
            </w:r>
            <w:r w:rsidR="004F6F7C">
              <w:rPr>
                <w:rFonts w:asciiTheme="minorHAnsi" w:eastAsiaTheme="minorEastAsia" w:hAnsiTheme="minorHAnsi" w:cstheme="minorBidi"/>
                <w:noProof/>
                <w:sz w:val="22"/>
                <w:szCs w:val="22"/>
                <w:lang w:val="de-DE"/>
              </w:rPr>
              <w:tab/>
            </w:r>
            <w:r w:rsidR="004F6F7C" w:rsidRPr="009C5AAA">
              <w:rPr>
                <w:rStyle w:val="Hyperlink"/>
                <w:noProof/>
              </w:rPr>
              <w:t>Results</w:t>
            </w:r>
            <w:r w:rsidR="004F6F7C">
              <w:rPr>
                <w:noProof/>
                <w:webHidden/>
              </w:rPr>
              <w:tab/>
            </w:r>
            <w:r w:rsidR="004F6F7C">
              <w:rPr>
                <w:noProof/>
                <w:webHidden/>
              </w:rPr>
              <w:fldChar w:fldCharType="begin"/>
            </w:r>
            <w:r w:rsidR="004F6F7C">
              <w:rPr>
                <w:noProof/>
                <w:webHidden/>
              </w:rPr>
              <w:instrText xml:space="preserve"> PAGEREF _Toc17119360 \h </w:instrText>
            </w:r>
            <w:r w:rsidR="004F6F7C">
              <w:rPr>
                <w:noProof/>
                <w:webHidden/>
              </w:rPr>
            </w:r>
            <w:r w:rsidR="004F6F7C">
              <w:rPr>
                <w:noProof/>
                <w:webHidden/>
              </w:rPr>
              <w:fldChar w:fldCharType="separate"/>
            </w:r>
            <w:r w:rsidR="004F6F7C">
              <w:rPr>
                <w:noProof/>
                <w:webHidden/>
              </w:rPr>
              <w:t>13</w:t>
            </w:r>
            <w:r w:rsidR="004F6F7C">
              <w:rPr>
                <w:noProof/>
                <w:webHidden/>
              </w:rPr>
              <w:fldChar w:fldCharType="end"/>
            </w:r>
          </w:hyperlink>
        </w:p>
        <w:p w14:paraId="6D13D220" w14:textId="77777777" w:rsidR="004F6F7C" w:rsidRDefault="001E347B">
          <w:pPr>
            <w:pStyle w:val="TOC3"/>
            <w:rPr>
              <w:rFonts w:asciiTheme="minorHAnsi" w:eastAsiaTheme="minorEastAsia" w:hAnsiTheme="minorHAnsi" w:cstheme="minorBidi"/>
              <w:noProof/>
              <w:sz w:val="22"/>
              <w:szCs w:val="22"/>
              <w:lang w:val="de-DE"/>
            </w:rPr>
          </w:pPr>
          <w:hyperlink w:anchor="_Toc17119361" w:history="1">
            <w:r w:rsidR="004F6F7C" w:rsidRPr="009C5AAA">
              <w:rPr>
                <w:rStyle w:val="Hyperlink"/>
                <w:noProof/>
              </w:rPr>
              <w:t>4.5.2</w:t>
            </w:r>
            <w:r w:rsidR="004F6F7C">
              <w:rPr>
                <w:rFonts w:asciiTheme="minorHAnsi" w:eastAsiaTheme="minorEastAsia" w:hAnsiTheme="minorHAnsi" w:cstheme="minorBidi"/>
                <w:noProof/>
                <w:sz w:val="22"/>
                <w:szCs w:val="22"/>
                <w:lang w:val="de-DE"/>
              </w:rPr>
              <w:tab/>
            </w:r>
            <w:r w:rsidR="004F6F7C" w:rsidRPr="009C5AAA">
              <w:rPr>
                <w:rStyle w:val="Hyperlink"/>
                <w:noProof/>
              </w:rPr>
              <w:t>Analysis of data collected for vehicles travelling at a constant speed</w:t>
            </w:r>
            <w:r w:rsidR="004F6F7C">
              <w:rPr>
                <w:noProof/>
                <w:webHidden/>
              </w:rPr>
              <w:tab/>
            </w:r>
            <w:r w:rsidR="004F6F7C">
              <w:rPr>
                <w:noProof/>
                <w:webHidden/>
              </w:rPr>
              <w:fldChar w:fldCharType="begin"/>
            </w:r>
            <w:r w:rsidR="004F6F7C">
              <w:rPr>
                <w:noProof/>
                <w:webHidden/>
              </w:rPr>
              <w:instrText xml:space="preserve"> PAGEREF _Toc17119361 \h </w:instrText>
            </w:r>
            <w:r w:rsidR="004F6F7C">
              <w:rPr>
                <w:noProof/>
                <w:webHidden/>
              </w:rPr>
            </w:r>
            <w:r w:rsidR="004F6F7C">
              <w:rPr>
                <w:noProof/>
                <w:webHidden/>
              </w:rPr>
              <w:fldChar w:fldCharType="separate"/>
            </w:r>
            <w:r w:rsidR="004F6F7C">
              <w:rPr>
                <w:noProof/>
                <w:webHidden/>
              </w:rPr>
              <w:t>15</w:t>
            </w:r>
            <w:r w:rsidR="004F6F7C">
              <w:rPr>
                <w:noProof/>
                <w:webHidden/>
              </w:rPr>
              <w:fldChar w:fldCharType="end"/>
            </w:r>
          </w:hyperlink>
        </w:p>
        <w:p w14:paraId="2C710B1D" w14:textId="77777777" w:rsidR="004F6F7C" w:rsidRDefault="001E347B">
          <w:pPr>
            <w:pStyle w:val="TOC3"/>
            <w:rPr>
              <w:rFonts w:asciiTheme="minorHAnsi" w:eastAsiaTheme="minorEastAsia" w:hAnsiTheme="minorHAnsi" w:cstheme="minorBidi"/>
              <w:noProof/>
              <w:sz w:val="22"/>
              <w:szCs w:val="22"/>
              <w:lang w:val="de-DE"/>
            </w:rPr>
          </w:pPr>
          <w:hyperlink w:anchor="_Toc17119362" w:history="1">
            <w:r w:rsidR="004F6F7C" w:rsidRPr="009C5AAA">
              <w:rPr>
                <w:rStyle w:val="Hyperlink"/>
                <w:noProof/>
              </w:rPr>
              <w:t>4.5.3</w:t>
            </w:r>
            <w:r w:rsidR="004F6F7C">
              <w:rPr>
                <w:rFonts w:asciiTheme="minorHAnsi" w:eastAsiaTheme="minorEastAsia" w:hAnsiTheme="minorHAnsi" w:cstheme="minorBidi"/>
                <w:noProof/>
                <w:sz w:val="22"/>
                <w:szCs w:val="22"/>
                <w:lang w:val="de-DE"/>
              </w:rPr>
              <w:tab/>
            </w:r>
            <w:r w:rsidR="004F6F7C" w:rsidRPr="009C5AAA">
              <w:rPr>
                <w:rStyle w:val="Hyperlink"/>
                <w:noProof/>
              </w:rPr>
              <w:t>Assessment of the acceleration phase data</w:t>
            </w:r>
            <w:r w:rsidR="004F6F7C">
              <w:rPr>
                <w:noProof/>
                <w:webHidden/>
              </w:rPr>
              <w:tab/>
            </w:r>
            <w:r w:rsidR="004F6F7C">
              <w:rPr>
                <w:noProof/>
                <w:webHidden/>
              </w:rPr>
              <w:fldChar w:fldCharType="begin"/>
            </w:r>
            <w:r w:rsidR="004F6F7C">
              <w:rPr>
                <w:noProof/>
                <w:webHidden/>
              </w:rPr>
              <w:instrText xml:space="preserve"> PAGEREF _Toc17119362 \h </w:instrText>
            </w:r>
            <w:r w:rsidR="004F6F7C">
              <w:rPr>
                <w:noProof/>
                <w:webHidden/>
              </w:rPr>
            </w:r>
            <w:r w:rsidR="004F6F7C">
              <w:rPr>
                <w:noProof/>
                <w:webHidden/>
              </w:rPr>
              <w:fldChar w:fldCharType="separate"/>
            </w:r>
            <w:r w:rsidR="004F6F7C">
              <w:rPr>
                <w:noProof/>
                <w:webHidden/>
              </w:rPr>
              <w:t>19</w:t>
            </w:r>
            <w:r w:rsidR="004F6F7C">
              <w:rPr>
                <w:noProof/>
                <w:webHidden/>
              </w:rPr>
              <w:fldChar w:fldCharType="end"/>
            </w:r>
          </w:hyperlink>
        </w:p>
        <w:p w14:paraId="07C42A2F" w14:textId="77777777" w:rsidR="004F6F7C" w:rsidRDefault="001E347B">
          <w:pPr>
            <w:pStyle w:val="TOC3"/>
            <w:rPr>
              <w:rFonts w:asciiTheme="minorHAnsi" w:eastAsiaTheme="minorEastAsia" w:hAnsiTheme="minorHAnsi" w:cstheme="minorBidi"/>
              <w:noProof/>
              <w:sz w:val="22"/>
              <w:szCs w:val="22"/>
              <w:lang w:val="de-DE"/>
            </w:rPr>
          </w:pPr>
          <w:hyperlink w:anchor="_Toc17119363" w:history="1">
            <w:r w:rsidR="004F6F7C" w:rsidRPr="009C5AAA">
              <w:rPr>
                <w:rStyle w:val="Hyperlink"/>
                <w:noProof/>
              </w:rPr>
              <w:t>4.5.4</w:t>
            </w:r>
            <w:r w:rsidR="004F6F7C">
              <w:rPr>
                <w:rFonts w:asciiTheme="minorHAnsi" w:eastAsiaTheme="minorEastAsia" w:hAnsiTheme="minorHAnsi" w:cstheme="minorBidi"/>
                <w:noProof/>
                <w:sz w:val="22"/>
                <w:szCs w:val="22"/>
                <w:lang w:val="de-DE"/>
              </w:rPr>
              <w:tab/>
            </w:r>
            <w:r w:rsidR="004F6F7C" w:rsidRPr="009C5AAA">
              <w:rPr>
                <w:rStyle w:val="Hyperlink"/>
                <w:noProof/>
              </w:rPr>
              <w:t>Eye-tracking and contrast box</w:t>
            </w:r>
            <w:r w:rsidR="004F6F7C">
              <w:rPr>
                <w:noProof/>
                <w:webHidden/>
              </w:rPr>
              <w:tab/>
            </w:r>
            <w:r w:rsidR="004F6F7C">
              <w:rPr>
                <w:noProof/>
                <w:webHidden/>
              </w:rPr>
              <w:fldChar w:fldCharType="begin"/>
            </w:r>
            <w:r w:rsidR="004F6F7C">
              <w:rPr>
                <w:noProof/>
                <w:webHidden/>
              </w:rPr>
              <w:instrText xml:space="preserve"> PAGEREF _Toc17119363 \h </w:instrText>
            </w:r>
            <w:r w:rsidR="004F6F7C">
              <w:rPr>
                <w:noProof/>
                <w:webHidden/>
              </w:rPr>
            </w:r>
            <w:r w:rsidR="004F6F7C">
              <w:rPr>
                <w:noProof/>
                <w:webHidden/>
              </w:rPr>
              <w:fldChar w:fldCharType="separate"/>
            </w:r>
            <w:r w:rsidR="004F6F7C">
              <w:rPr>
                <w:noProof/>
                <w:webHidden/>
              </w:rPr>
              <w:t>20</w:t>
            </w:r>
            <w:r w:rsidR="004F6F7C">
              <w:rPr>
                <w:noProof/>
                <w:webHidden/>
              </w:rPr>
              <w:fldChar w:fldCharType="end"/>
            </w:r>
          </w:hyperlink>
        </w:p>
        <w:p w14:paraId="0B930DF7" w14:textId="77777777" w:rsidR="004F6F7C" w:rsidRDefault="001E347B">
          <w:pPr>
            <w:pStyle w:val="TOC2"/>
            <w:rPr>
              <w:rFonts w:asciiTheme="minorHAnsi" w:eastAsiaTheme="minorEastAsia" w:hAnsiTheme="minorHAnsi" w:cstheme="minorBidi"/>
              <w:noProof/>
              <w:sz w:val="22"/>
              <w:szCs w:val="22"/>
              <w:lang w:val="de-DE"/>
            </w:rPr>
          </w:pPr>
          <w:hyperlink w:anchor="_Toc17119364" w:history="1">
            <w:r w:rsidR="004F6F7C" w:rsidRPr="009C5AAA">
              <w:rPr>
                <w:rStyle w:val="Hyperlink"/>
                <w:noProof/>
              </w:rPr>
              <w:t>4.6</w:t>
            </w:r>
            <w:r w:rsidR="004F6F7C">
              <w:rPr>
                <w:rFonts w:asciiTheme="minorHAnsi" w:eastAsiaTheme="minorEastAsia" w:hAnsiTheme="minorHAnsi" w:cstheme="minorBidi"/>
                <w:noProof/>
                <w:sz w:val="22"/>
                <w:szCs w:val="22"/>
                <w:lang w:val="de-DE"/>
              </w:rPr>
              <w:tab/>
            </w:r>
            <w:r w:rsidR="004F6F7C" w:rsidRPr="009C5AAA">
              <w:rPr>
                <w:rStyle w:val="Hyperlink"/>
                <w:noProof/>
              </w:rPr>
              <w:t>Theoretical consideration of hill summits and dips</w:t>
            </w:r>
            <w:r w:rsidR="004F6F7C">
              <w:rPr>
                <w:noProof/>
                <w:webHidden/>
              </w:rPr>
              <w:tab/>
            </w:r>
            <w:r w:rsidR="004F6F7C">
              <w:rPr>
                <w:noProof/>
                <w:webHidden/>
              </w:rPr>
              <w:fldChar w:fldCharType="begin"/>
            </w:r>
            <w:r w:rsidR="004F6F7C">
              <w:rPr>
                <w:noProof/>
                <w:webHidden/>
              </w:rPr>
              <w:instrText xml:space="preserve"> PAGEREF _Toc17119364 \h </w:instrText>
            </w:r>
            <w:r w:rsidR="004F6F7C">
              <w:rPr>
                <w:noProof/>
                <w:webHidden/>
              </w:rPr>
            </w:r>
            <w:r w:rsidR="004F6F7C">
              <w:rPr>
                <w:noProof/>
                <w:webHidden/>
              </w:rPr>
              <w:fldChar w:fldCharType="separate"/>
            </w:r>
            <w:r w:rsidR="004F6F7C">
              <w:rPr>
                <w:noProof/>
                <w:webHidden/>
              </w:rPr>
              <w:t>21</w:t>
            </w:r>
            <w:r w:rsidR="004F6F7C">
              <w:rPr>
                <w:noProof/>
                <w:webHidden/>
              </w:rPr>
              <w:fldChar w:fldCharType="end"/>
            </w:r>
          </w:hyperlink>
        </w:p>
        <w:p w14:paraId="238B7BBF" w14:textId="77777777" w:rsidR="004F6F7C" w:rsidRDefault="001E347B">
          <w:pPr>
            <w:pStyle w:val="TOC3"/>
            <w:rPr>
              <w:rFonts w:asciiTheme="minorHAnsi" w:eastAsiaTheme="minorEastAsia" w:hAnsiTheme="minorHAnsi" w:cstheme="minorBidi"/>
              <w:noProof/>
              <w:sz w:val="22"/>
              <w:szCs w:val="22"/>
              <w:lang w:val="de-DE"/>
            </w:rPr>
          </w:pPr>
          <w:hyperlink w:anchor="_Toc17119365" w:history="1">
            <w:r w:rsidR="004F6F7C" w:rsidRPr="009C5AAA">
              <w:rPr>
                <w:rStyle w:val="Hyperlink"/>
                <w:noProof/>
              </w:rPr>
              <w:t>4.6.1</w:t>
            </w:r>
            <w:r w:rsidR="004F6F7C">
              <w:rPr>
                <w:rFonts w:asciiTheme="minorHAnsi" w:eastAsiaTheme="minorEastAsia" w:hAnsiTheme="minorHAnsi" w:cstheme="minorBidi"/>
                <w:noProof/>
                <w:sz w:val="22"/>
                <w:szCs w:val="22"/>
                <w:lang w:val="de-DE"/>
              </w:rPr>
              <w:tab/>
            </w:r>
            <w:r w:rsidR="004F6F7C" w:rsidRPr="009C5AAA">
              <w:rPr>
                <w:rStyle w:val="Hyperlink"/>
                <w:noProof/>
              </w:rPr>
              <w:t>Underlying statistical data</w:t>
            </w:r>
            <w:r w:rsidR="004F6F7C">
              <w:rPr>
                <w:noProof/>
                <w:webHidden/>
              </w:rPr>
              <w:tab/>
            </w:r>
            <w:r w:rsidR="004F6F7C">
              <w:rPr>
                <w:noProof/>
                <w:webHidden/>
              </w:rPr>
              <w:fldChar w:fldCharType="begin"/>
            </w:r>
            <w:r w:rsidR="004F6F7C">
              <w:rPr>
                <w:noProof/>
                <w:webHidden/>
              </w:rPr>
              <w:instrText xml:space="preserve"> PAGEREF _Toc17119365 \h </w:instrText>
            </w:r>
            <w:r w:rsidR="004F6F7C">
              <w:rPr>
                <w:noProof/>
                <w:webHidden/>
              </w:rPr>
            </w:r>
            <w:r w:rsidR="004F6F7C">
              <w:rPr>
                <w:noProof/>
                <w:webHidden/>
              </w:rPr>
              <w:fldChar w:fldCharType="separate"/>
            </w:r>
            <w:r w:rsidR="004F6F7C">
              <w:rPr>
                <w:noProof/>
                <w:webHidden/>
              </w:rPr>
              <w:t>22</w:t>
            </w:r>
            <w:r w:rsidR="004F6F7C">
              <w:rPr>
                <w:noProof/>
                <w:webHidden/>
              </w:rPr>
              <w:fldChar w:fldCharType="end"/>
            </w:r>
          </w:hyperlink>
        </w:p>
        <w:p w14:paraId="39171F03" w14:textId="77777777" w:rsidR="004F6F7C" w:rsidRDefault="001E347B">
          <w:pPr>
            <w:pStyle w:val="TOC3"/>
            <w:rPr>
              <w:rFonts w:asciiTheme="minorHAnsi" w:eastAsiaTheme="minorEastAsia" w:hAnsiTheme="minorHAnsi" w:cstheme="minorBidi"/>
              <w:noProof/>
              <w:sz w:val="22"/>
              <w:szCs w:val="22"/>
              <w:lang w:val="de-DE"/>
            </w:rPr>
          </w:pPr>
          <w:hyperlink w:anchor="_Toc17119366" w:history="1">
            <w:r w:rsidR="004F6F7C" w:rsidRPr="009C5AAA">
              <w:rPr>
                <w:rStyle w:val="Hyperlink"/>
                <w:noProof/>
              </w:rPr>
              <w:t>4.6.2</w:t>
            </w:r>
            <w:r w:rsidR="004F6F7C">
              <w:rPr>
                <w:rFonts w:asciiTheme="minorHAnsi" w:eastAsiaTheme="minorEastAsia" w:hAnsiTheme="minorHAnsi" w:cstheme="minorBidi"/>
                <w:noProof/>
                <w:sz w:val="22"/>
                <w:szCs w:val="22"/>
                <w:lang w:val="de-DE"/>
              </w:rPr>
              <w:tab/>
            </w:r>
            <w:r w:rsidR="004F6F7C" w:rsidRPr="009C5AAA">
              <w:rPr>
                <w:rStyle w:val="Hyperlink"/>
                <w:noProof/>
              </w:rPr>
              <w:t>Functions of the applied analysis program</w:t>
            </w:r>
            <w:r w:rsidR="004F6F7C">
              <w:rPr>
                <w:noProof/>
                <w:webHidden/>
              </w:rPr>
              <w:tab/>
            </w:r>
            <w:r w:rsidR="004F6F7C">
              <w:rPr>
                <w:noProof/>
                <w:webHidden/>
              </w:rPr>
              <w:fldChar w:fldCharType="begin"/>
            </w:r>
            <w:r w:rsidR="004F6F7C">
              <w:rPr>
                <w:noProof/>
                <w:webHidden/>
              </w:rPr>
              <w:instrText xml:space="preserve"> PAGEREF _Toc17119366 \h </w:instrText>
            </w:r>
            <w:r w:rsidR="004F6F7C">
              <w:rPr>
                <w:noProof/>
                <w:webHidden/>
              </w:rPr>
            </w:r>
            <w:r w:rsidR="004F6F7C">
              <w:rPr>
                <w:noProof/>
                <w:webHidden/>
              </w:rPr>
              <w:fldChar w:fldCharType="separate"/>
            </w:r>
            <w:r w:rsidR="004F6F7C">
              <w:rPr>
                <w:noProof/>
                <w:webHidden/>
              </w:rPr>
              <w:t>22</w:t>
            </w:r>
            <w:r w:rsidR="004F6F7C">
              <w:rPr>
                <w:noProof/>
                <w:webHidden/>
              </w:rPr>
              <w:fldChar w:fldCharType="end"/>
            </w:r>
          </w:hyperlink>
        </w:p>
        <w:p w14:paraId="470D7AA6" w14:textId="77777777" w:rsidR="004F6F7C" w:rsidRDefault="001E347B">
          <w:pPr>
            <w:pStyle w:val="TOC1"/>
            <w:rPr>
              <w:rFonts w:asciiTheme="minorHAnsi" w:eastAsiaTheme="minorEastAsia" w:hAnsiTheme="minorHAnsi" w:cstheme="minorBidi"/>
              <w:b w:val="0"/>
              <w:noProof/>
              <w:sz w:val="22"/>
              <w:szCs w:val="22"/>
              <w:lang w:val="de-DE"/>
            </w:rPr>
          </w:pPr>
          <w:hyperlink w:anchor="_Toc17119367" w:history="1">
            <w:r w:rsidR="004F6F7C" w:rsidRPr="009C5AAA">
              <w:rPr>
                <w:rStyle w:val="Hyperlink"/>
                <w:noProof/>
              </w:rPr>
              <w:t>5</w:t>
            </w:r>
            <w:r w:rsidR="004F6F7C">
              <w:rPr>
                <w:rFonts w:asciiTheme="minorHAnsi" w:eastAsiaTheme="minorEastAsia" w:hAnsiTheme="minorHAnsi" w:cstheme="minorBidi"/>
                <w:b w:val="0"/>
                <w:noProof/>
                <w:sz w:val="22"/>
                <w:szCs w:val="22"/>
                <w:lang w:val="de-DE"/>
              </w:rPr>
              <w:tab/>
            </w:r>
            <w:r w:rsidR="004F6F7C" w:rsidRPr="009C5AAA">
              <w:rPr>
                <w:rStyle w:val="Hyperlink"/>
                <w:noProof/>
              </w:rPr>
              <w:t>WP 3: Drafting of requirements for dynamic headlamp levelling devices and corresponding lighting systems with regard to traffic safety</w:t>
            </w:r>
            <w:r w:rsidR="004F6F7C">
              <w:rPr>
                <w:noProof/>
                <w:webHidden/>
              </w:rPr>
              <w:tab/>
            </w:r>
            <w:r w:rsidR="004F6F7C">
              <w:rPr>
                <w:noProof/>
                <w:webHidden/>
              </w:rPr>
              <w:fldChar w:fldCharType="begin"/>
            </w:r>
            <w:r w:rsidR="004F6F7C">
              <w:rPr>
                <w:noProof/>
                <w:webHidden/>
              </w:rPr>
              <w:instrText xml:space="preserve"> PAGEREF _Toc17119367 \h </w:instrText>
            </w:r>
            <w:r w:rsidR="004F6F7C">
              <w:rPr>
                <w:noProof/>
                <w:webHidden/>
              </w:rPr>
            </w:r>
            <w:r w:rsidR="004F6F7C">
              <w:rPr>
                <w:noProof/>
                <w:webHidden/>
              </w:rPr>
              <w:fldChar w:fldCharType="separate"/>
            </w:r>
            <w:r w:rsidR="004F6F7C">
              <w:rPr>
                <w:noProof/>
                <w:webHidden/>
              </w:rPr>
              <w:t>23</w:t>
            </w:r>
            <w:r w:rsidR="004F6F7C">
              <w:rPr>
                <w:noProof/>
                <w:webHidden/>
              </w:rPr>
              <w:fldChar w:fldCharType="end"/>
            </w:r>
          </w:hyperlink>
        </w:p>
        <w:p w14:paraId="6B2713DC" w14:textId="77777777" w:rsidR="004F6F7C" w:rsidRDefault="001E347B">
          <w:pPr>
            <w:pStyle w:val="TOC1"/>
            <w:rPr>
              <w:rFonts w:asciiTheme="minorHAnsi" w:eastAsiaTheme="minorEastAsia" w:hAnsiTheme="minorHAnsi" w:cstheme="minorBidi"/>
              <w:b w:val="0"/>
              <w:noProof/>
              <w:sz w:val="22"/>
              <w:szCs w:val="22"/>
              <w:lang w:val="de-DE"/>
            </w:rPr>
          </w:pPr>
          <w:hyperlink w:anchor="_Toc17119368" w:history="1">
            <w:r w:rsidR="004F6F7C" w:rsidRPr="009C5AAA">
              <w:rPr>
                <w:rStyle w:val="Hyperlink"/>
                <w:noProof/>
              </w:rPr>
              <w:t>6</w:t>
            </w:r>
            <w:r w:rsidR="004F6F7C">
              <w:rPr>
                <w:rFonts w:asciiTheme="minorHAnsi" w:eastAsiaTheme="minorEastAsia" w:hAnsiTheme="minorHAnsi" w:cstheme="minorBidi"/>
                <w:b w:val="0"/>
                <w:noProof/>
                <w:sz w:val="22"/>
                <w:szCs w:val="22"/>
                <w:lang w:val="de-DE"/>
              </w:rPr>
              <w:tab/>
            </w:r>
            <w:r w:rsidR="004F6F7C" w:rsidRPr="009C5AAA">
              <w:rPr>
                <w:rStyle w:val="Hyperlink"/>
                <w:noProof/>
              </w:rPr>
              <w:t>WP 4: Investigation of the adjustment process for headlamp beams, including adaptive lighting systems and daytime running lamps</w:t>
            </w:r>
            <w:r w:rsidR="004F6F7C">
              <w:rPr>
                <w:noProof/>
                <w:webHidden/>
              </w:rPr>
              <w:tab/>
            </w:r>
            <w:r w:rsidR="004F6F7C">
              <w:rPr>
                <w:noProof/>
                <w:webHidden/>
              </w:rPr>
              <w:fldChar w:fldCharType="begin"/>
            </w:r>
            <w:r w:rsidR="004F6F7C">
              <w:rPr>
                <w:noProof/>
                <w:webHidden/>
              </w:rPr>
              <w:instrText xml:space="preserve"> PAGEREF _Toc17119368 \h </w:instrText>
            </w:r>
            <w:r w:rsidR="004F6F7C">
              <w:rPr>
                <w:noProof/>
                <w:webHidden/>
              </w:rPr>
            </w:r>
            <w:r w:rsidR="004F6F7C">
              <w:rPr>
                <w:noProof/>
                <w:webHidden/>
              </w:rPr>
              <w:fldChar w:fldCharType="separate"/>
            </w:r>
            <w:r w:rsidR="004F6F7C">
              <w:rPr>
                <w:noProof/>
                <w:webHidden/>
              </w:rPr>
              <w:t>24</w:t>
            </w:r>
            <w:r w:rsidR="004F6F7C">
              <w:rPr>
                <w:noProof/>
                <w:webHidden/>
              </w:rPr>
              <w:fldChar w:fldCharType="end"/>
            </w:r>
          </w:hyperlink>
        </w:p>
        <w:p w14:paraId="5531CBCB" w14:textId="77777777" w:rsidR="004F6F7C" w:rsidRDefault="001E347B">
          <w:pPr>
            <w:pStyle w:val="TOC2"/>
            <w:rPr>
              <w:rFonts w:asciiTheme="minorHAnsi" w:eastAsiaTheme="minorEastAsia" w:hAnsiTheme="minorHAnsi" w:cstheme="minorBidi"/>
              <w:noProof/>
              <w:sz w:val="22"/>
              <w:szCs w:val="22"/>
              <w:lang w:val="de-DE"/>
            </w:rPr>
          </w:pPr>
          <w:hyperlink w:anchor="_Toc17119369" w:history="1">
            <w:r w:rsidR="004F6F7C" w:rsidRPr="009C5AAA">
              <w:rPr>
                <w:rStyle w:val="Hyperlink"/>
                <w:noProof/>
              </w:rPr>
              <w:t>6.1</w:t>
            </w:r>
            <w:r w:rsidR="004F6F7C">
              <w:rPr>
                <w:rFonts w:asciiTheme="minorHAnsi" w:eastAsiaTheme="minorEastAsia" w:hAnsiTheme="minorHAnsi" w:cstheme="minorBidi"/>
                <w:noProof/>
                <w:sz w:val="22"/>
                <w:szCs w:val="22"/>
                <w:lang w:val="de-DE"/>
              </w:rPr>
              <w:tab/>
            </w:r>
            <w:r w:rsidR="004F6F7C" w:rsidRPr="009C5AAA">
              <w:rPr>
                <w:rStyle w:val="Hyperlink"/>
                <w:noProof/>
              </w:rPr>
              <w:t>Basic principles</w:t>
            </w:r>
            <w:r w:rsidR="004F6F7C">
              <w:rPr>
                <w:noProof/>
                <w:webHidden/>
              </w:rPr>
              <w:tab/>
            </w:r>
            <w:r w:rsidR="004F6F7C">
              <w:rPr>
                <w:noProof/>
                <w:webHidden/>
              </w:rPr>
              <w:fldChar w:fldCharType="begin"/>
            </w:r>
            <w:r w:rsidR="004F6F7C">
              <w:rPr>
                <w:noProof/>
                <w:webHidden/>
              </w:rPr>
              <w:instrText xml:space="preserve"> PAGEREF _Toc17119369 \h </w:instrText>
            </w:r>
            <w:r w:rsidR="004F6F7C">
              <w:rPr>
                <w:noProof/>
                <w:webHidden/>
              </w:rPr>
            </w:r>
            <w:r w:rsidR="004F6F7C">
              <w:rPr>
                <w:noProof/>
                <w:webHidden/>
              </w:rPr>
              <w:fldChar w:fldCharType="separate"/>
            </w:r>
            <w:r w:rsidR="004F6F7C">
              <w:rPr>
                <w:noProof/>
                <w:webHidden/>
              </w:rPr>
              <w:t>24</w:t>
            </w:r>
            <w:r w:rsidR="004F6F7C">
              <w:rPr>
                <w:noProof/>
                <w:webHidden/>
              </w:rPr>
              <w:fldChar w:fldCharType="end"/>
            </w:r>
          </w:hyperlink>
        </w:p>
        <w:p w14:paraId="726401BC" w14:textId="77777777" w:rsidR="004F6F7C" w:rsidRDefault="001E347B">
          <w:pPr>
            <w:pStyle w:val="TOC2"/>
            <w:rPr>
              <w:rFonts w:asciiTheme="minorHAnsi" w:eastAsiaTheme="minorEastAsia" w:hAnsiTheme="minorHAnsi" w:cstheme="minorBidi"/>
              <w:noProof/>
              <w:sz w:val="22"/>
              <w:szCs w:val="22"/>
              <w:lang w:val="de-DE"/>
            </w:rPr>
          </w:pPr>
          <w:hyperlink w:anchor="_Toc17119370" w:history="1">
            <w:r w:rsidR="004F6F7C" w:rsidRPr="009C5AAA">
              <w:rPr>
                <w:rStyle w:val="Hyperlink"/>
                <w:noProof/>
              </w:rPr>
              <w:t>6.2</w:t>
            </w:r>
            <w:r w:rsidR="004F6F7C">
              <w:rPr>
                <w:rFonts w:asciiTheme="minorHAnsi" w:eastAsiaTheme="minorEastAsia" w:hAnsiTheme="minorHAnsi" w:cstheme="minorBidi"/>
                <w:noProof/>
                <w:sz w:val="22"/>
                <w:szCs w:val="22"/>
                <w:lang w:val="de-DE"/>
              </w:rPr>
              <w:tab/>
            </w:r>
            <w:r w:rsidR="004F6F7C" w:rsidRPr="009C5AAA">
              <w:rPr>
                <w:rStyle w:val="Hyperlink"/>
                <w:noProof/>
              </w:rPr>
              <w:t>Review of the adjustment processes</w:t>
            </w:r>
            <w:r w:rsidR="004F6F7C">
              <w:rPr>
                <w:noProof/>
                <w:webHidden/>
              </w:rPr>
              <w:tab/>
            </w:r>
            <w:r w:rsidR="004F6F7C">
              <w:rPr>
                <w:noProof/>
                <w:webHidden/>
              </w:rPr>
              <w:fldChar w:fldCharType="begin"/>
            </w:r>
            <w:r w:rsidR="004F6F7C">
              <w:rPr>
                <w:noProof/>
                <w:webHidden/>
              </w:rPr>
              <w:instrText xml:space="preserve"> PAGEREF _Toc17119370 \h </w:instrText>
            </w:r>
            <w:r w:rsidR="004F6F7C">
              <w:rPr>
                <w:noProof/>
                <w:webHidden/>
              </w:rPr>
            </w:r>
            <w:r w:rsidR="004F6F7C">
              <w:rPr>
                <w:noProof/>
                <w:webHidden/>
              </w:rPr>
              <w:fldChar w:fldCharType="separate"/>
            </w:r>
            <w:r w:rsidR="004F6F7C">
              <w:rPr>
                <w:noProof/>
                <w:webHidden/>
              </w:rPr>
              <w:t>25</w:t>
            </w:r>
            <w:r w:rsidR="004F6F7C">
              <w:rPr>
                <w:noProof/>
                <w:webHidden/>
              </w:rPr>
              <w:fldChar w:fldCharType="end"/>
            </w:r>
          </w:hyperlink>
        </w:p>
        <w:p w14:paraId="01A38515" w14:textId="77777777" w:rsidR="004F6F7C" w:rsidRDefault="001E347B">
          <w:pPr>
            <w:pStyle w:val="TOC2"/>
            <w:rPr>
              <w:rFonts w:asciiTheme="minorHAnsi" w:eastAsiaTheme="minorEastAsia" w:hAnsiTheme="minorHAnsi" w:cstheme="minorBidi"/>
              <w:noProof/>
              <w:sz w:val="22"/>
              <w:szCs w:val="22"/>
              <w:lang w:val="de-DE"/>
            </w:rPr>
          </w:pPr>
          <w:hyperlink w:anchor="_Toc17119371" w:history="1">
            <w:r w:rsidR="004F6F7C" w:rsidRPr="009C5AAA">
              <w:rPr>
                <w:rStyle w:val="Hyperlink"/>
                <w:noProof/>
              </w:rPr>
              <w:t>6.3</w:t>
            </w:r>
            <w:r w:rsidR="004F6F7C">
              <w:rPr>
                <w:rFonts w:asciiTheme="minorHAnsi" w:eastAsiaTheme="minorEastAsia" w:hAnsiTheme="minorHAnsi" w:cstheme="minorBidi"/>
                <w:noProof/>
                <w:sz w:val="22"/>
                <w:szCs w:val="22"/>
                <w:lang w:val="de-DE"/>
              </w:rPr>
              <w:tab/>
            </w:r>
            <w:r w:rsidR="004F6F7C" w:rsidRPr="009C5AAA">
              <w:rPr>
                <w:rStyle w:val="Hyperlink"/>
                <w:noProof/>
              </w:rPr>
              <w:t>Headlamp setting requirements</w:t>
            </w:r>
            <w:r w:rsidR="004F6F7C">
              <w:rPr>
                <w:noProof/>
                <w:webHidden/>
              </w:rPr>
              <w:tab/>
            </w:r>
            <w:r w:rsidR="004F6F7C">
              <w:rPr>
                <w:noProof/>
                <w:webHidden/>
              </w:rPr>
              <w:fldChar w:fldCharType="begin"/>
            </w:r>
            <w:r w:rsidR="004F6F7C">
              <w:rPr>
                <w:noProof/>
                <w:webHidden/>
              </w:rPr>
              <w:instrText xml:space="preserve"> PAGEREF _Toc17119371 \h </w:instrText>
            </w:r>
            <w:r w:rsidR="004F6F7C">
              <w:rPr>
                <w:noProof/>
                <w:webHidden/>
              </w:rPr>
            </w:r>
            <w:r w:rsidR="004F6F7C">
              <w:rPr>
                <w:noProof/>
                <w:webHidden/>
              </w:rPr>
              <w:fldChar w:fldCharType="separate"/>
            </w:r>
            <w:r w:rsidR="004F6F7C">
              <w:rPr>
                <w:noProof/>
                <w:webHidden/>
              </w:rPr>
              <w:t>27</w:t>
            </w:r>
            <w:r w:rsidR="004F6F7C">
              <w:rPr>
                <w:noProof/>
                <w:webHidden/>
              </w:rPr>
              <w:fldChar w:fldCharType="end"/>
            </w:r>
          </w:hyperlink>
        </w:p>
        <w:p w14:paraId="79352CCD" w14:textId="77777777" w:rsidR="004F6F7C" w:rsidRDefault="001E347B">
          <w:pPr>
            <w:pStyle w:val="TOC1"/>
            <w:rPr>
              <w:rFonts w:asciiTheme="minorHAnsi" w:eastAsiaTheme="minorEastAsia" w:hAnsiTheme="minorHAnsi" w:cstheme="minorBidi"/>
              <w:b w:val="0"/>
              <w:noProof/>
              <w:sz w:val="22"/>
              <w:szCs w:val="22"/>
              <w:lang w:val="de-DE"/>
            </w:rPr>
          </w:pPr>
          <w:hyperlink w:anchor="_Toc17119372" w:history="1">
            <w:r w:rsidR="004F6F7C" w:rsidRPr="009C5AAA">
              <w:rPr>
                <w:rStyle w:val="Hyperlink"/>
                <w:noProof/>
              </w:rPr>
              <w:t>7</w:t>
            </w:r>
            <w:r w:rsidR="004F6F7C">
              <w:rPr>
                <w:rFonts w:asciiTheme="minorHAnsi" w:eastAsiaTheme="minorEastAsia" w:hAnsiTheme="minorHAnsi" w:cstheme="minorBidi"/>
                <w:b w:val="0"/>
                <w:noProof/>
                <w:sz w:val="22"/>
                <w:szCs w:val="22"/>
                <w:lang w:val="de-DE"/>
              </w:rPr>
              <w:tab/>
            </w:r>
            <w:r w:rsidR="004F6F7C" w:rsidRPr="009C5AAA">
              <w:rPr>
                <w:rStyle w:val="Hyperlink"/>
                <w:noProof/>
              </w:rPr>
              <w:t>WP 5: Reviewing the existing regulations and, if necessary, compiling a draft amendment to international construction and operation regulations</w:t>
            </w:r>
            <w:r w:rsidR="004F6F7C">
              <w:rPr>
                <w:noProof/>
                <w:webHidden/>
              </w:rPr>
              <w:tab/>
            </w:r>
            <w:r w:rsidR="004F6F7C">
              <w:rPr>
                <w:noProof/>
                <w:webHidden/>
              </w:rPr>
              <w:fldChar w:fldCharType="begin"/>
            </w:r>
            <w:r w:rsidR="004F6F7C">
              <w:rPr>
                <w:noProof/>
                <w:webHidden/>
              </w:rPr>
              <w:instrText xml:space="preserve"> PAGEREF _Toc17119372 \h </w:instrText>
            </w:r>
            <w:r w:rsidR="004F6F7C">
              <w:rPr>
                <w:noProof/>
                <w:webHidden/>
              </w:rPr>
            </w:r>
            <w:r w:rsidR="004F6F7C">
              <w:rPr>
                <w:noProof/>
                <w:webHidden/>
              </w:rPr>
              <w:fldChar w:fldCharType="separate"/>
            </w:r>
            <w:r w:rsidR="004F6F7C">
              <w:rPr>
                <w:noProof/>
                <w:webHidden/>
              </w:rPr>
              <w:t>28</w:t>
            </w:r>
            <w:r w:rsidR="004F6F7C">
              <w:rPr>
                <w:noProof/>
                <w:webHidden/>
              </w:rPr>
              <w:fldChar w:fldCharType="end"/>
            </w:r>
          </w:hyperlink>
        </w:p>
        <w:p w14:paraId="08049AD4" w14:textId="77777777" w:rsidR="004F6F7C" w:rsidRDefault="001E347B">
          <w:pPr>
            <w:pStyle w:val="TOC2"/>
            <w:rPr>
              <w:rFonts w:asciiTheme="minorHAnsi" w:eastAsiaTheme="minorEastAsia" w:hAnsiTheme="minorHAnsi" w:cstheme="minorBidi"/>
              <w:noProof/>
              <w:sz w:val="22"/>
              <w:szCs w:val="22"/>
              <w:lang w:val="de-DE"/>
            </w:rPr>
          </w:pPr>
          <w:hyperlink w:anchor="_Toc17119373" w:history="1">
            <w:r w:rsidR="004F6F7C" w:rsidRPr="009C5AAA">
              <w:rPr>
                <w:rStyle w:val="Hyperlink"/>
                <w:noProof/>
              </w:rPr>
              <w:t>7.1</w:t>
            </w:r>
            <w:r w:rsidR="004F6F7C">
              <w:rPr>
                <w:rFonts w:asciiTheme="minorHAnsi" w:eastAsiaTheme="minorEastAsia" w:hAnsiTheme="minorHAnsi" w:cstheme="minorBidi"/>
                <w:noProof/>
                <w:sz w:val="22"/>
                <w:szCs w:val="22"/>
                <w:lang w:val="de-DE"/>
              </w:rPr>
              <w:tab/>
            </w:r>
            <w:r w:rsidR="004F6F7C" w:rsidRPr="009C5AAA">
              <w:rPr>
                <w:rStyle w:val="Hyperlink"/>
                <w:noProof/>
              </w:rPr>
              <w:t>Regulations and standards</w:t>
            </w:r>
            <w:r w:rsidR="004F6F7C">
              <w:rPr>
                <w:noProof/>
                <w:webHidden/>
              </w:rPr>
              <w:tab/>
            </w:r>
            <w:r w:rsidR="004F6F7C">
              <w:rPr>
                <w:noProof/>
                <w:webHidden/>
              </w:rPr>
              <w:fldChar w:fldCharType="begin"/>
            </w:r>
            <w:r w:rsidR="004F6F7C">
              <w:rPr>
                <w:noProof/>
                <w:webHidden/>
              </w:rPr>
              <w:instrText xml:space="preserve"> PAGEREF _Toc17119373 \h </w:instrText>
            </w:r>
            <w:r w:rsidR="004F6F7C">
              <w:rPr>
                <w:noProof/>
                <w:webHidden/>
              </w:rPr>
            </w:r>
            <w:r w:rsidR="004F6F7C">
              <w:rPr>
                <w:noProof/>
                <w:webHidden/>
              </w:rPr>
              <w:fldChar w:fldCharType="separate"/>
            </w:r>
            <w:r w:rsidR="004F6F7C">
              <w:rPr>
                <w:noProof/>
                <w:webHidden/>
              </w:rPr>
              <w:t>29</w:t>
            </w:r>
            <w:r w:rsidR="004F6F7C">
              <w:rPr>
                <w:noProof/>
                <w:webHidden/>
              </w:rPr>
              <w:fldChar w:fldCharType="end"/>
            </w:r>
          </w:hyperlink>
        </w:p>
        <w:p w14:paraId="33B47AAD" w14:textId="77777777" w:rsidR="004F6F7C" w:rsidRDefault="001E347B">
          <w:pPr>
            <w:pStyle w:val="TOC2"/>
            <w:rPr>
              <w:rFonts w:asciiTheme="minorHAnsi" w:eastAsiaTheme="minorEastAsia" w:hAnsiTheme="minorHAnsi" w:cstheme="minorBidi"/>
              <w:noProof/>
              <w:sz w:val="22"/>
              <w:szCs w:val="22"/>
              <w:lang w:val="de-DE"/>
            </w:rPr>
          </w:pPr>
          <w:hyperlink w:anchor="_Toc17119374" w:history="1">
            <w:r w:rsidR="004F6F7C" w:rsidRPr="009C5AAA">
              <w:rPr>
                <w:rStyle w:val="Hyperlink"/>
                <w:noProof/>
              </w:rPr>
              <w:t>7.2</w:t>
            </w:r>
            <w:r w:rsidR="004F6F7C">
              <w:rPr>
                <w:rFonts w:asciiTheme="minorHAnsi" w:eastAsiaTheme="minorEastAsia" w:hAnsiTheme="minorHAnsi" w:cstheme="minorBidi"/>
                <w:noProof/>
                <w:sz w:val="22"/>
                <w:szCs w:val="22"/>
                <w:lang w:val="de-DE"/>
              </w:rPr>
              <w:tab/>
            </w:r>
            <w:r w:rsidR="004F6F7C" w:rsidRPr="009C5AAA">
              <w:rPr>
                <w:rStyle w:val="Hyperlink"/>
                <w:noProof/>
              </w:rPr>
              <w:t>Comparison of legal require-ments with the findings of WP 3 and WP 4</w:t>
            </w:r>
            <w:r w:rsidR="004F6F7C">
              <w:rPr>
                <w:noProof/>
                <w:webHidden/>
              </w:rPr>
              <w:tab/>
            </w:r>
            <w:r w:rsidR="004F6F7C">
              <w:rPr>
                <w:noProof/>
                <w:webHidden/>
              </w:rPr>
              <w:fldChar w:fldCharType="begin"/>
            </w:r>
            <w:r w:rsidR="004F6F7C">
              <w:rPr>
                <w:noProof/>
                <w:webHidden/>
              </w:rPr>
              <w:instrText xml:space="preserve"> PAGEREF _Toc17119374 \h </w:instrText>
            </w:r>
            <w:r w:rsidR="004F6F7C">
              <w:rPr>
                <w:noProof/>
                <w:webHidden/>
              </w:rPr>
            </w:r>
            <w:r w:rsidR="004F6F7C">
              <w:rPr>
                <w:noProof/>
                <w:webHidden/>
              </w:rPr>
              <w:fldChar w:fldCharType="separate"/>
            </w:r>
            <w:r w:rsidR="004F6F7C">
              <w:rPr>
                <w:noProof/>
                <w:webHidden/>
              </w:rPr>
              <w:t>29</w:t>
            </w:r>
            <w:r w:rsidR="004F6F7C">
              <w:rPr>
                <w:noProof/>
                <w:webHidden/>
              </w:rPr>
              <w:fldChar w:fldCharType="end"/>
            </w:r>
          </w:hyperlink>
        </w:p>
        <w:p w14:paraId="2DD31983" w14:textId="77777777" w:rsidR="004F6F7C" w:rsidRDefault="001E347B">
          <w:pPr>
            <w:pStyle w:val="TOC1"/>
            <w:rPr>
              <w:rFonts w:asciiTheme="minorHAnsi" w:eastAsiaTheme="minorEastAsia" w:hAnsiTheme="minorHAnsi" w:cstheme="minorBidi"/>
              <w:b w:val="0"/>
              <w:noProof/>
              <w:sz w:val="22"/>
              <w:szCs w:val="22"/>
              <w:lang w:val="de-DE"/>
            </w:rPr>
          </w:pPr>
          <w:hyperlink w:anchor="_Toc17119375" w:history="1">
            <w:r w:rsidR="004F6F7C" w:rsidRPr="009C5AAA">
              <w:rPr>
                <w:rStyle w:val="Hyperlink"/>
                <w:noProof/>
              </w:rPr>
              <w:t>8</w:t>
            </w:r>
            <w:r w:rsidR="004F6F7C">
              <w:rPr>
                <w:rFonts w:asciiTheme="minorHAnsi" w:eastAsiaTheme="minorEastAsia" w:hAnsiTheme="minorHAnsi" w:cstheme="minorBidi"/>
                <w:b w:val="0"/>
                <w:noProof/>
                <w:sz w:val="22"/>
                <w:szCs w:val="22"/>
                <w:lang w:val="de-DE"/>
              </w:rPr>
              <w:tab/>
            </w:r>
            <w:r w:rsidR="004F6F7C" w:rsidRPr="009C5AAA">
              <w:rPr>
                <w:rStyle w:val="Hyperlink"/>
                <w:noProof/>
              </w:rPr>
              <w:t>Conclusion</w:t>
            </w:r>
            <w:r w:rsidR="004F6F7C">
              <w:rPr>
                <w:noProof/>
                <w:webHidden/>
              </w:rPr>
              <w:tab/>
            </w:r>
            <w:r w:rsidR="004F6F7C">
              <w:rPr>
                <w:noProof/>
                <w:webHidden/>
              </w:rPr>
              <w:fldChar w:fldCharType="begin"/>
            </w:r>
            <w:r w:rsidR="004F6F7C">
              <w:rPr>
                <w:noProof/>
                <w:webHidden/>
              </w:rPr>
              <w:instrText xml:space="preserve"> PAGEREF _Toc17119375 \h </w:instrText>
            </w:r>
            <w:r w:rsidR="004F6F7C">
              <w:rPr>
                <w:noProof/>
                <w:webHidden/>
              </w:rPr>
            </w:r>
            <w:r w:rsidR="004F6F7C">
              <w:rPr>
                <w:noProof/>
                <w:webHidden/>
              </w:rPr>
              <w:fldChar w:fldCharType="separate"/>
            </w:r>
            <w:r w:rsidR="004F6F7C">
              <w:rPr>
                <w:noProof/>
                <w:webHidden/>
              </w:rPr>
              <w:t>30</w:t>
            </w:r>
            <w:r w:rsidR="004F6F7C">
              <w:rPr>
                <w:noProof/>
                <w:webHidden/>
              </w:rPr>
              <w:fldChar w:fldCharType="end"/>
            </w:r>
          </w:hyperlink>
        </w:p>
        <w:p w14:paraId="16868831" w14:textId="77777777" w:rsidR="004F6F7C" w:rsidRDefault="001E347B">
          <w:pPr>
            <w:pStyle w:val="TOC1"/>
            <w:rPr>
              <w:rFonts w:asciiTheme="minorHAnsi" w:eastAsiaTheme="minorEastAsia" w:hAnsiTheme="minorHAnsi" w:cstheme="minorBidi"/>
              <w:b w:val="0"/>
              <w:noProof/>
              <w:sz w:val="22"/>
              <w:szCs w:val="22"/>
              <w:lang w:val="de-DE"/>
            </w:rPr>
          </w:pPr>
          <w:hyperlink w:anchor="_Toc17119376" w:history="1">
            <w:r w:rsidR="004F6F7C" w:rsidRPr="009C5AAA">
              <w:rPr>
                <w:rStyle w:val="Hyperlink"/>
                <w:noProof/>
                <w:lang w:val="de-DE"/>
              </w:rPr>
              <w:t>9</w:t>
            </w:r>
            <w:r w:rsidR="004F6F7C">
              <w:rPr>
                <w:rFonts w:asciiTheme="minorHAnsi" w:eastAsiaTheme="minorEastAsia" w:hAnsiTheme="minorHAnsi" w:cstheme="minorBidi"/>
                <w:b w:val="0"/>
                <w:noProof/>
                <w:sz w:val="22"/>
                <w:szCs w:val="22"/>
                <w:lang w:val="de-DE"/>
              </w:rPr>
              <w:tab/>
            </w:r>
            <w:r w:rsidR="004F6F7C" w:rsidRPr="009C5AAA">
              <w:rPr>
                <w:rStyle w:val="Hyperlink"/>
                <w:noProof/>
                <w:lang w:val="de-DE"/>
              </w:rPr>
              <w:t>Bibliography</w:t>
            </w:r>
            <w:r w:rsidR="004F6F7C">
              <w:rPr>
                <w:noProof/>
                <w:webHidden/>
              </w:rPr>
              <w:tab/>
            </w:r>
            <w:r w:rsidR="004F6F7C">
              <w:rPr>
                <w:noProof/>
                <w:webHidden/>
              </w:rPr>
              <w:fldChar w:fldCharType="begin"/>
            </w:r>
            <w:r w:rsidR="004F6F7C">
              <w:rPr>
                <w:noProof/>
                <w:webHidden/>
              </w:rPr>
              <w:instrText xml:space="preserve"> PAGEREF _Toc17119376 \h </w:instrText>
            </w:r>
            <w:r w:rsidR="004F6F7C">
              <w:rPr>
                <w:noProof/>
                <w:webHidden/>
              </w:rPr>
            </w:r>
            <w:r w:rsidR="004F6F7C">
              <w:rPr>
                <w:noProof/>
                <w:webHidden/>
              </w:rPr>
              <w:fldChar w:fldCharType="separate"/>
            </w:r>
            <w:r w:rsidR="004F6F7C">
              <w:rPr>
                <w:noProof/>
                <w:webHidden/>
              </w:rPr>
              <w:t>31</w:t>
            </w:r>
            <w:r w:rsidR="004F6F7C">
              <w:rPr>
                <w:noProof/>
                <w:webHidden/>
              </w:rPr>
              <w:fldChar w:fldCharType="end"/>
            </w:r>
          </w:hyperlink>
        </w:p>
        <w:p w14:paraId="42236BDC" w14:textId="77777777" w:rsidR="004F6F7C" w:rsidRDefault="001E347B">
          <w:pPr>
            <w:pStyle w:val="TOC1"/>
            <w:rPr>
              <w:rFonts w:asciiTheme="minorHAnsi" w:eastAsiaTheme="minorEastAsia" w:hAnsiTheme="minorHAnsi" w:cstheme="minorBidi"/>
              <w:b w:val="0"/>
              <w:noProof/>
              <w:sz w:val="22"/>
              <w:szCs w:val="22"/>
              <w:lang w:val="de-DE"/>
            </w:rPr>
          </w:pPr>
          <w:hyperlink w:anchor="_Toc17119377" w:history="1">
            <w:r w:rsidR="004F6F7C" w:rsidRPr="009C5AAA">
              <w:rPr>
                <w:rStyle w:val="Hyperlink"/>
                <w:noProof/>
              </w:rPr>
              <w:t>10</w:t>
            </w:r>
            <w:r w:rsidR="004F6F7C">
              <w:rPr>
                <w:rFonts w:asciiTheme="minorHAnsi" w:eastAsiaTheme="minorEastAsia" w:hAnsiTheme="minorHAnsi" w:cstheme="minorBidi"/>
                <w:b w:val="0"/>
                <w:noProof/>
                <w:sz w:val="22"/>
                <w:szCs w:val="22"/>
                <w:lang w:val="de-DE"/>
              </w:rPr>
              <w:tab/>
            </w:r>
            <w:r w:rsidR="004F6F7C" w:rsidRPr="009C5AAA">
              <w:rPr>
                <w:rStyle w:val="Hyperlink"/>
                <w:noProof/>
              </w:rPr>
              <w:t>Annex</w:t>
            </w:r>
            <w:r w:rsidR="004F6F7C">
              <w:rPr>
                <w:noProof/>
                <w:webHidden/>
              </w:rPr>
              <w:tab/>
            </w:r>
            <w:r w:rsidR="004F6F7C">
              <w:rPr>
                <w:noProof/>
                <w:webHidden/>
              </w:rPr>
              <w:fldChar w:fldCharType="begin"/>
            </w:r>
            <w:r w:rsidR="004F6F7C">
              <w:rPr>
                <w:noProof/>
                <w:webHidden/>
              </w:rPr>
              <w:instrText xml:space="preserve"> PAGEREF _Toc17119377 \h </w:instrText>
            </w:r>
            <w:r w:rsidR="004F6F7C">
              <w:rPr>
                <w:noProof/>
                <w:webHidden/>
              </w:rPr>
            </w:r>
            <w:r w:rsidR="004F6F7C">
              <w:rPr>
                <w:noProof/>
                <w:webHidden/>
              </w:rPr>
              <w:fldChar w:fldCharType="separate"/>
            </w:r>
            <w:r w:rsidR="004F6F7C">
              <w:rPr>
                <w:noProof/>
                <w:webHidden/>
              </w:rPr>
              <w:t>34</w:t>
            </w:r>
            <w:r w:rsidR="004F6F7C">
              <w:rPr>
                <w:noProof/>
                <w:webHidden/>
              </w:rPr>
              <w:fldChar w:fldCharType="end"/>
            </w:r>
          </w:hyperlink>
        </w:p>
        <w:p w14:paraId="63EDA944" w14:textId="77777777" w:rsidR="004F6F7C" w:rsidRDefault="001E347B">
          <w:pPr>
            <w:pStyle w:val="TOC2"/>
            <w:rPr>
              <w:rFonts w:asciiTheme="minorHAnsi" w:eastAsiaTheme="minorEastAsia" w:hAnsiTheme="minorHAnsi" w:cstheme="minorBidi"/>
              <w:noProof/>
              <w:sz w:val="22"/>
              <w:szCs w:val="22"/>
              <w:lang w:val="de-DE"/>
            </w:rPr>
          </w:pPr>
          <w:hyperlink w:anchor="_Toc17119378" w:history="1">
            <w:r w:rsidR="004F6F7C" w:rsidRPr="009C5AAA">
              <w:rPr>
                <w:rStyle w:val="Hyperlink"/>
                <w:noProof/>
              </w:rPr>
              <w:t>10.1</w:t>
            </w:r>
            <w:r w:rsidR="004F6F7C">
              <w:rPr>
                <w:rFonts w:asciiTheme="minorHAnsi" w:eastAsiaTheme="minorEastAsia" w:hAnsiTheme="minorHAnsi" w:cstheme="minorBidi"/>
                <w:noProof/>
                <w:sz w:val="22"/>
                <w:szCs w:val="22"/>
                <w:lang w:val="de-DE"/>
              </w:rPr>
              <w:tab/>
            </w:r>
            <w:r w:rsidR="004F6F7C" w:rsidRPr="009C5AAA">
              <w:rPr>
                <w:rStyle w:val="Hyperlink"/>
                <w:noProof/>
              </w:rPr>
              <w:t>Statistical tests</w:t>
            </w:r>
            <w:r w:rsidR="004F6F7C">
              <w:rPr>
                <w:noProof/>
                <w:webHidden/>
              </w:rPr>
              <w:tab/>
            </w:r>
            <w:r w:rsidR="004F6F7C">
              <w:rPr>
                <w:noProof/>
                <w:webHidden/>
              </w:rPr>
              <w:fldChar w:fldCharType="begin"/>
            </w:r>
            <w:r w:rsidR="004F6F7C">
              <w:rPr>
                <w:noProof/>
                <w:webHidden/>
              </w:rPr>
              <w:instrText xml:space="preserve"> PAGEREF _Toc17119378 \h </w:instrText>
            </w:r>
            <w:r w:rsidR="004F6F7C">
              <w:rPr>
                <w:noProof/>
                <w:webHidden/>
              </w:rPr>
            </w:r>
            <w:r w:rsidR="004F6F7C">
              <w:rPr>
                <w:noProof/>
                <w:webHidden/>
              </w:rPr>
              <w:fldChar w:fldCharType="separate"/>
            </w:r>
            <w:r w:rsidR="004F6F7C">
              <w:rPr>
                <w:noProof/>
                <w:webHidden/>
              </w:rPr>
              <w:t>34</w:t>
            </w:r>
            <w:r w:rsidR="004F6F7C">
              <w:rPr>
                <w:noProof/>
                <w:webHidden/>
              </w:rPr>
              <w:fldChar w:fldCharType="end"/>
            </w:r>
          </w:hyperlink>
        </w:p>
        <w:p w14:paraId="2F838772" w14:textId="77777777" w:rsidR="004F6F7C" w:rsidRDefault="001E347B">
          <w:pPr>
            <w:pStyle w:val="TOC2"/>
            <w:rPr>
              <w:rFonts w:asciiTheme="minorHAnsi" w:eastAsiaTheme="minorEastAsia" w:hAnsiTheme="minorHAnsi" w:cstheme="minorBidi"/>
              <w:noProof/>
              <w:sz w:val="22"/>
              <w:szCs w:val="22"/>
              <w:lang w:val="de-DE"/>
            </w:rPr>
          </w:pPr>
          <w:hyperlink w:anchor="_Toc17119379" w:history="1">
            <w:r w:rsidR="004F6F7C" w:rsidRPr="009C5AAA">
              <w:rPr>
                <w:rStyle w:val="Hyperlink"/>
                <w:noProof/>
              </w:rPr>
              <w:t>10.2</w:t>
            </w:r>
            <w:r w:rsidR="004F6F7C">
              <w:rPr>
                <w:rFonts w:asciiTheme="minorHAnsi" w:eastAsiaTheme="minorEastAsia" w:hAnsiTheme="minorHAnsi" w:cstheme="minorBidi"/>
                <w:noProof/>
                <w:sz w:val="22"/>
                <w:szCs w:val="22"/>
                <w:lang w:val="de-DE"/>
              </w:rPr>
              <w:tab/>
            </w:r>
            <w:r w:rsidR="004F6F7C" w:rsidRPr="009C5AAA">
              <w:rPr>
                <w:rStyle w:val="Hyperlink"/>
                <w:noProof/>
              </w:rPr>
              <w:t>Statistics: Standardisation  (z-transformation)</w:t>
            </w:r>
            <w:r w:rsidR="004F6F7C">
              <w:rPr>
                <w:noProof/>
                <w:webHidden/>
              </w:rPr>
              <w:tab/>
            </w:r>
            <w:r w:rsidR="004F6F7C">
              <w:rPr>
                <w:noProof/>
                <w:webHidden/>
              </w:rPr>
              <w:fldChar w:fldCharType="begin"/>
            </w:r>
            <w:r w:rsidR="004F6F7C">
              <w:rPr>
                <w:noProof/>
                <w:webHidden/>
              </w:rPr>
              <w:instrText xml:space="preserve"> PAGEREF _Toc17119379 \h </w:instrText>
            </w:r>
            <w:r w:rsidR="004F6F7C">
              <w:rPr>
                <w:noProof/>
                <w:webHidden/>
              </w:rPr>
            </w:r>
            <w:r w:rsidR="004F6F7C">
              <w:rPr>
                <w:noProof/>
                <w:webHidden/>
              </w:rPr>
              <w:fldChar w:fldCharType="separate"/>
            </w:r>
            <w:r w:rsidR="004F6F7C">
              <w:rPr>
                <w:noProof/>
                <w:webHidden/>
              </w:rPr>
              <w:t>34</w:t>
            </w:r>
            <w:r w:rsidR="004F6F7C">
              <w:rPr>
                <w:noProof/>
                <w:webHidden/>
              </w:rPr>
              <w:fldChar w:fldCharType="end"/>
            </w:r>
          </w:hyperlink>
        </w:p>
        <w:p w14:paraId="63EFEFE9" w14:textId="77777777" w:rsidR="004F6F7C" w:rsidRDefault="001E347B">
          <w:pPr>
            <w:pStyle w:val="TOC2"/>
            <w:rPr>
              <w:rFonts w:asciiTheme="minorHAnsi" w:eastAsiaTheme="minorEastAsia" w:hAnsiTheme="minorHAnsi" w:cstheme="minorBidi"/>
              <w:noProof/>
              <w:sz w:val="22"/>
              <w:szCs w:val="22"/>
              <w:lang w:val="de-DE"/>
            </w:rPr>
          </w:pPr>
          <w:hyperlink w:anchor="_Toc17119380" w:history="1">
            <w:r w:rsidR="004F6F7C" w:rsidRPr="009C5AAA">
              <w:rPr>
                <w:rStyle w:val="Hyperlink"/>
                <w:noProof/>
              </w:rPr>
              <w:t>10.3</w:t>
            </w:r>
            <w:r w:rsidR="004F6F7C">
              <w:rPr>
                <w:rFonts w:asciiTheme="minorHAnsi" w:eastAsiaTheme="minorEastAsia" w:hAnsiTheme="minorHAnsi" w:cstheme="minorBidi"/>
                <w:noProof/>
                <w:sz w:val="22"/>
                <w:szCs w:val="22"/>
                <w:lang w:val="de-DE"/>
              </w:rPr>
              <w:tab/>
            </w:r>
            <w:r w:rsidR="004F6F7C" w:rsidRPr="009C5AAA">
              <w:rPr>
                <w:rStyle w:val="Hyperlink"/>
                <w:noProof/>
              </w:rPr>
              <w:t xml:space="preserve">Comparison of </w:t>
            </w:r>
            <w:r w:rsidR="004F6F7C" w:rsidRPr="009C5AAA">
              <w:rPr>
                <w:rStyle w:val="Hyperlink"/>
                <w:smallCaps/>
                <w:noProof/>
              </w:rPr>
              <w:t>De Boer</w:t>
            </w:r>
            <w:r w:rsidR="004F6F7C" w:rsidRPr="009C5AAA">
              <w:rPr>
                <w:rStyle w:val="Hyperlink"/>
                <w:noProof/>
              </w:rPr>
              <w:t xml:space="preserve"> ratings of test persons depending on their seat position</w:t>
            </w:r>
            <w:r w:rsidR="004F6F7C">
              <w:rPr>
                <w:noProof/>
                <w:webHidden/>
              </w:rPr>
              <w:tab/>
            </w:r>
            <w:r w:rsidR="004F6F7C">
              <w:rPr>
                <w:noProof/>
                <w:webHidden/>
              </w:rPr>
              <w:fldChar w:fldCharType="begin"/>
            </w:r>
            <w:r w:rsidR="004F6F7C">
              <w:rPr>
                <w:noProof/>
                <w:webHidden/>
              </w:rPr>
              <w:instrText xml:space="preserve"> PAGEREF _Toc17119380 \h </w:instrText>
            </w:r>
            <w:r w:rsidR="004F6F7C">
              <w:rPr>
                <w:noProof/>
                <w:webHidden/>
              </w:rPr>
            </w:r>
            <w:r w:rsidR="004F6F7C">
              <w:rPr>
                <w:noProof/>
                <w:webHidden/>
              </w:rPr>
              <w:fldChar w:fldCharType="separate"/>
            </w:r>
            <w:r w:rsidR="004F6F7C">
              <w:rPr>
                <w:noProof/>
                <w:webHidden/>
              </w:rPr>
              <w:t>34</w:t>
            </w:r>
            <w:r w:rsidR="004F6F7C">
              <w:rPr>
                <w:noProof/>
                <w:webHidden/>
              </w:rPr>
              <w:fldChar w:fldCharType="end"/>
            </w:r>
          </w:hyperlink>
        </w:p>
        <w:p w14:paraId="06D3B323" w14:textId="77777777" w:rsidR="004F6F7C" w:rsidRDefault="001E347B">
          <w:pPr>
            <w:pStyle w:val="TOC2"/>
            <w:rPr>
              <w:rFonts w:asciiTheme="minorHAnsi" w:eastAsiaTheme="minorEastAsia" w:hAnsiTheme="minorHAnsi" w:cstheme="minorBidi"/>
              <w:noProof/>
              <w:sz w:val="22"/>
              <w:szCs w:val="22"/>
              <w:lang w:val="de-DE"/>
            </w:rPr>
          </w:pPr>
          <w:hyperlink w:anchor="_Toc17119381" w:history="1">
            <w:r w:rsidR="004F6F7C" w:rsidRPr="009C5AAA">
              <w:rPr>
                <w:rStyle w:val="Hyperlink"/>
                <w:noProof/>
              </w:rPr>
              <w:t>10.4</w:t>
            </w:r>
            <w:r w:rsidR="004F6F7C">
              <w:rPr>
                <w:rFonts w:asciiTheme="minorHAnsi" w:eastAsiaTheme="minorEastAsia" w:hAnsiTheme="minorHAnsi" w:cstheme="minorBidi"/>
                <w:noProof/>
                <w:sz w:val="22"/>
                <w:szCs w:val="22"/>
                <w:lang w:val="de-DE"/>
              </w:rPr>
              <w:tab/>
            </w:r>
            <w:r w:rsidR="004F6F7C" w:rsidRPr="009C5AAA">
              <w:rPr>
                <w:rStyle w:val="Hyperlink"/>
                <w:noProof/>
              </w:rPr>
              <w:t xml:space="preserve">Comparison of the </w:t>
            </w:r>
            <w:r w:rsidR="004F6F7C" w:rsidRPr="009C5AAA">
              <w:rPr>
                <w:rStyle w:val="Hyperlink"/>
                <w:smallCaps/>
                <w:noProof/>
              </w:rPr>
              <w:t>De Boer</w:t>
            </w:r>
            <w:r w:rsidR="004F6F7C" w:rsidRPr="009C5AAA">
              <w:rPr>
                <w:rStyle w:val="Hyperlink"/>
                <w:noProof/>
              </w:rPr>
              <w:t xml:space="preserve"> ratings of measuring vehicles ID1, ID2 and ID3</w:t>
            </w:r>
            <w:r w:rsidR="004F6F7C">
              <w:rPr>
                <w:noProof/>
                <w:webHidden/>
              </w:rPr>
              <w:tab/>
            </w:r>
            <w:r w:rsidR="004F6F7C">
              <w:rPr>
                <w:noProof/>
                <w:webHidden/>
              </w:rPr>
              <w:fldChar w:fldCharType="begin"/>
            </w:r>
            <w:r w:rsidR="004F6F7C">
              <w:rPr>
                <w:noProof/>
                <w:webHidden/>
              </w:rPr>
              <w:instrText xml:space="preserve"> PAGEREF _Toc17119381 \h </w:instrText>
            </w:r>
            <w:r w:rsidR="004F6F7C">
              <w:rPr>
                <w:noProof/>
                <w:webHidden/>
              </w:rPr>
            </w:r>
            <w:r w:rsidR="004F6F7C">
              <w:rPr>
                <w:noProof/>
                <w:webHidden/>
              </w:rPr>
              <w:fldChar w:fldCharType="separate"/>
            </w:r>
            <w:r w:rsidR="004F6F7C">
              <w:rPr>
                <w:noProof/>
                <w:webHidden/>
              </w:rPr>
              <w:t>34</w:t>
            </w:r>
            <w:r w:rsidR="004F6F7C">
              <w:rPr>
                <w:noProof/>
                <w:webHidden/>
              </w:rPr>
              <w:fldChar w:fldCharType="end"/>
            </w:r>
          </w:hyperlink>
        </w:p>
        <w:p w14:paraId="028BF200" w14:textId="77777777" w:rsidR="004F6F7C" w:rsidRDefault="001E347B">
          <w:pPr>
            <w:pStyle w:val="TOC2"/>
            <w:rPr>
              <w:rFonts w:asciiTheme="minorHAnsi" w:eastAsiaTheme="minorEastAsia" w:hAnsiTheme="minorHAnsi" w:cstheme="minorBidi"/>
              <w:noProof/>
              <w:sz w:val="22"/>
              <w:szCs w:val="22"/>
              <w:lang w:val="de-DE"/>
            </w:rPr>
          </w:pPr>
          <w:hyperlink w:anchor="_Toc17119382" w:history="1">
            <w:r w:rsidR="004F6F7C" w:rsidRPr="009C5AAA">
              <w:rPr>
                <w:rStyle w:val="Hyperlink"/>
                <w:noProof/>
              </w:rPr>
              <w:t>10.5</w:t>
            </w:r>
            <w:r w:rsidR="004F6F7C">
              <w:rPr>
                <w:rFonts w:asciiTheme="minorHAnsi" w:eastAsiaTheme="minorEastAsia" w:hAnsiTheme="minorHAnsi" w:cstheme="minorBidi"/>
                <w:noProof/>
                <w:sz w:val="22"/>
                <w:szCs w:val="22"/>
                <w:lang w:val="de-DE"/>
              </w:rPr>
              <w:tab/>
            </w:r>
            <w:r w:rsidR="004F6F7C" w:rsidRPr="009C5AAA">
              <w:rPr>
                <w:rStyle w:val="Hyperlink"/>
                <w:noProof/>
              </w:rPr>
              <w:t>Comparison of the De Boer-ratings of test persons depending on age</w:t>
            </w:r>
            <w:r w:rsidR="004F6F7C">
              <w:rPr>
                <w:noProof/>
                <w:webHidden/>
              </w:rPr>
              <w:tab/>
            </w:r>
            <w:r w:rsidR="004F6F7C">
              <w:rPr>
                <w:noProof/>
                <w:webHidden/>
              </w:rPr>
              <w:fldChar w:fldCharType="begin"/>
            </w:r>
            <w:r w:rsidR="004F6F7C">
              <w:rPr>
                <w:noProof/>
                <w:webHidden/>
              </w:rPr>
              <w:instrText xml:space="preserve"> PAGEREF _Toc17119382 \h </w:instrText>
            </w:r>
            <w:r w:rsidR="004F6F7C">
              <w:rPr>
                <w:noProof/>
                <w:webHidden/>
              </w:rPr>
            </w:r>
            <w:r w:rsidR="004F6F7C">
              <w:rPr>
                <w:noProof/>
                <w:webHidden/>
              </w:rPr>
              <w:fldChar w:fldCharType="separate"/>
            </w:r>
            <w:r w:rsidR="004F6F7C">
              <w:rPr>
                <w:noProof/>
                <w:webHidden/>
              </w:rPr>
              <w:t>35</w:t>
            </w:r>
            <w:r w:rsidR="004F6F7C">
              <w:rPr>
                <w:noProof/>
                <w:webHidden/>
              </w:rPr>
              <w:fldChar w:fldCharType="end"/>
            </w:r>
          </w:hyperlink>
        </w:p>
        <w:p w14:paraId="4DCFAAE3" w14:textId="77777777" w:rsidR="004F6F7C" w:rsidRDefault="001E347B">
          <w:pPr>
            <w:pStyle w:val="TOC2"/>
            <w:rPr>
              <w:rFonts w:asciiTheme="minorHAnsi" w:eastAsiaTheme="minorEastAsia" w:hAnsiTheme="minorHAnsi" w:cstheme="minorBidi"/>
              <w:noProof/>
              <w:sz w:val="22"/>
              <w:szCs w:val="22"/>
              <w:lang w:val="de-DE"/>
            </w:rPr>
          </w:pPr>
          <w:hyperlink w:anchor="_Toc17119383" w:history="1">
            <w:r w:rsidR="004F6F7C" w:rsidRPr="009C5AAA">
              <w:rPr>
                <w:rStyle w:val="Hyperlink"/>
                <w:noProof/>
              </w:rPr>
              <w:t>10.6</w:t>
            </w:r>
            <w:r w:rsidR="004F6F7C">
              <w:rPr>
                <w:rFonts w:asciiTheme="minorHAnsi" w:eastAsiaTheme="minorEastAsia" w:hAnsiTheme="minorHAnsi" w:cstheme="minorBidi"/>
                <w:noProof/>
                <w:sz w:val="22"/>
                <w:szCs w:val="22"/>
                <w:lang w:val="de-DE"/>
              </w:rPr>
              <w:tab/>
            </w:r>
            <w:r w:rsidR="004F6F7C" w:rsidRPr="009C5AAA">
              <w:rPr>
                <w:rStyle w:val="Hyperlink"/>
                <w:noProof/>
              </w:rPr>
              <w:t>Reproducibility of the photometric measurements</w:t>
            </w:r>
            <w:r w:rsidR="004F6F7C">
              <w:rPr>
                <w:noProof/>
                <w:webHidden/>
              </w:rPr>
              <w:tab/>
            </w:r>
            <w:r w:rsidR="004F6F7C">
              <w:rPr>
                <w:noProof/>
                <w:webHidden/>
              </w:rPr>
              <w:fldChar w:fldCharType="begin"/>
            </w:r>
            <w:r w:rsidR="004F6F7C">
              <w:rPr>
                <w:noProof/>
                <w:webHidden/>
              </w:rPr>
              <w:instrText xml:space="preserve"> PAGEREF _Toc17119383 \h </w:instrText>
            </w:r>
            <w:r w:rsidR="004F6F7C">
              <w:rPr>
                <w:noProof/>
                <w:webHidden/>
              </w:rPr>
            </w:r>
            <w:r w:rsidR="004F6F7C">
              <w:rPr>
                <w:noProof/>
                <w:webHidden/>
              </w:rPr>
              <w:fldChar w:fldCharType="separate"/>
            </w:r>
            <w:r w:rsidR="004F6F7C">
              <w:rPr>
                <w:noProof/>
                <w:webHidden/>
              </w:rPr>
              <w:t>35</w:t>
            </w:r>
            <w:r w:rsidR="004F6F7C">
              <w:rPr>
                <w:noProof/>
                <w:webHidden/>
              </w:rPr>
              <w:fldChar w:fldCharType="end"/>
            </w:r>
          </w:hyperlink>
        </w:p>
        <w:p w14:paraId="32DBABD9" w14:textId="77777777" w:rsidR="004F6F7C" w:rsidRDefault="001E347B">
          <w:pPr>
            <w:pStyle w:val="TOC2"/>
            <w:rPr>
              <w:rFonts w:asciiTheme="minorHAnsi" w:eastAsiaTheme="minorEastAsia" w:hAnsiTheme="minorHAnsi" w:cstheme="minorBidi"/>
              <w:noProof/>
              <w:sz w:val="22"/>
              <w:szCs w:val="22"/>
              <w:lang w:val="de-DE"/>
            </w:rPr>
          </w:pPr>
          <w:hyperlink w:anchor="_Toc17119384" w:history="1">
            <w:r w:rsidR="004F6F7C" w:rsidRPr="009C5AAA">
              <w:rPr>
                <w:rStyle w:val="Hyperlink"/>
                <w:noProof/>
              </w:rPr>
              <w:t>10.7</w:t>
            </w:r>
            <w:r w:rsidR="004F6F7C">
              <w:rPr>
                <w:rFonts w:asciiTheme="minorHAnsi" w:eastAsiaTheme="minorEastAsia" w:hAnsiTheme="minorHAnsi" w:cstheme="minorBidi"/>
                <w:noProof/>
                <w:sz w:val="22"/>
                <w:szCs w:val="22"/>
                <w:lang w:val="de-DE"/>
              </w:rPr>
              <w:tab/>
            </w:r>
            <w:r w:rsidR="004F6F7C" w:rsidRPr="009C5AAA">
              <w:rPr>
                <w:rStyle w:val="Hyperlink"/>
                <w:noProof/>
              </w:rPr>
              <w:t>Comparison of repair shop settings for tungsten-halogen and high-intensity discharge headlamps</w:t>
            </w:r>
            <w:r w:rsidR="004F6F7C">
              <w:rPr>
                <w:noProof/>
                <w:webHidden/>
              </w:rPr>
              <w:tab/>
            </w:r>
            <w:r w:rsidR="004F6F7C">
              <w:rPr>
                <w:noProof/>
                <w:webHidden/>
              </w:rPr>
              <w:fldChar w:fldCharType="begin"/>
            </w:r>
            <w:r w:rsidR="004F6F7C">
              <w:rPr>
                <w:noProof/>
                <w:webHidden/>
              </w:rPr>
              <w:instrText xml:space="preserve"> PAGEREF _Toc17119384 \h </w:instrText>
            </w:r>
            <w:r w:rsidR="004F6F7C">
              <w:rPr>
                <w:noProof/>
                <w:webHidden/>
              </w:rPr>
            </w:r>
            <w:r w:rsidR="004F6F7C">
              <w:rPr>
                <w:noProof/>
                <w:webHidden/>
              </w:rPr>
              <w:fldChar w:fldCharType="separate"/>
            </w:r>
            <w:r w:rsidR="004F6F7C">
              <w:rPr>
                <w:noProof/>
                <w:webHidden/>
              </w:rPr>
              <w:t>35</w:t>
            </w:r>
            <w:r w:rsidR="004F6F7C">
              <w:rPr>
                <w:noProof/>
                <w:webHidden/>
              </w:rPr>
              <w:fldChar w:fldCharType="end"/>
            </w:r>
          </w:hyperlink>
        </w:p>
        <w:p w14:paraId="1D20F3F5" w14:textId="77777777" w:rsidR="003B364F" w:rsidRPr="003B364F" w:rsidRDefault="00DC6E58" w:rsidP="000835CF">
          <w:pPr>
            <w:rPr>
              <w:rFonts w:cs="Arial"/>
            </w:rPr>
          </w:pPr>
          <w:r>
            <w:rPr>
              <w:rFonts w:cs="Arial"/>
              <w:b/>
              <w:bCs/>
            </w:rPr>
            <w:fldChar w:fldCharType="end"/>
          </w:r>
        </w:p>
      </w:sdtContent>
    </w:sdt>
    <w:p w14:paraId="143BBB39" w14:textId="77777777" w:rsidR="00071B6C" w:rsidRPr="003B364F" w:rsidRDefault="00071B6C" w:rsidP="000835CF">
      <w:pPr>
        <w:spacing w:line="240" w:lineRule="auto"/>
        <w:rPr>
          <w:rFonts w:cs="Arial"/>
          <w:b/>
          <w:sz w:val="28"/>
          <w:szCs w:val="28"/>
        </w:rPr>
      </w:pPr>
    </w:p>
    <w:p w14:paraId="528A3C8B" w14:textId="77777777" w:rsidR="00071B6C" w:rsidRPr="003B364F" w:rsidRDefault="00071B6C" w:rsidP="000835CF">
      <w:pPr>
        <w:pStyle w:val="Inhalt"/>
        <w:spacing w:line="240" w:lineRule="auto"/>
        <w:rPr>
          <w:rFonts w:cs="Arial"/>
        </w:rPr>
      </w:pPr>
    </w:p>
    <w:p w14:paraId="1C417B3D" w14:textId="1734E3C6" w:rsidR="004B19EA" w:rsidRPr="00E50C46" w:rsidRDefault="00F00B20" w:rsidP="000006FB">
      <w:pPr>
        <w:pStyle w:val="Heading1"/>
      </w:pPr>
      <w:r>
        <w:br w:type="page"/>
      </w:r>
      <w:bookmarkStart w:id="1" w:name="_Toc17119346"/>
      <w:r>
        <w:lastRenderedPageBreak/>
        <w:t>Introduction</w:t>
      </w:r>
      <w:r w:rsidR="00131AE9">
        <w:t>,</w:t>
      </w:r>
      <w:r>
        <w:t xml:space="preserve"> </w:t>
      </w:r>
      <w:r w:rsidRPr="00E50C46">
        <w:t>description of objectives</w:t>
      </w:r>
      <w:bookmarkEnd w:id="1"/>
    </w:p>
    <w:p w14:paraId="1721855D" w14:textId="58BA6BE7" w:rsidR="00B05E0F" w:rsidRDefault="00D63FDB" w:rsidP="000835CF">
      <w:pPr>
        <w:spacing w:line="240" w:lineRule="auto"/>
        <w:rPr>
          <w:rFonts w:cs="Arial"/>
        </w:rPr>
      </w:pPr>
      <w:r w:rsidRPr="0045298C">
        <w:t xml:space="preserve">The </w:t>
      </w:r>
      <w:r w:rsidR="00B668B5" w:rsidRPr="0045298C">
        <w:t xml:space="preserve">main aim of </w:t>
      </w:r>
      <w:r w:rsidR="00A72269" w:rsidRPr="00E50C46">
        <w:t xml:space="preserve">new </w:t>
      </w:r>
      <w:r w:rsidRPr="0045298C">
        <w:t>development</w:t>
      </w:r>
      <w:r w:rsidR="00B668B5" w:rsidRPr="0045298C">
        <w:t>s</w:t>
      </w:r>
      <w:r w:rsidRPr="0045298C">
        <w:t xml:space="preserve"> </w:t>
      </w:r>
      <w:r w:rsidR="00B668B5" w:rsidRPr="0045298C">
        <w:t xml:space="preserve">in </w:t>
      </w:r>
      <w:r w:rsidRPr="0045298C">
        <w:t>automobile headlamp</w:t>
      </w:r>
      <w:r w:rsidR="00A72269" w:rsidRPr="00E50C46">
        <w:t xml:space="preserve"> technology</w:t>
      </w:r>
      <w:r w:rsidRPr="0045298C">
        <w:t xml:space="preserve"> </w:t>
      </w:r>
      <w:r w:rsidR="00B668B5" w:rsidRPr="0045298C">
        <w:t>is to</w:t>
      </w:r>
      <w:r w:rsidRPr="0045298C">
        <w:t xml:space="preserve"> </w:t>
      </w:r>
      <w:r w:rsidR="00B668B5" w:rsidRPr="0045298C">
        <w:t xml:space="preserve">increase </w:t>
      </w:r>
      <w:r w:rsidRPr="0045298C">
        <w:t xml:space="preserve">the driver’s visual range by providing </w:t>
      </w:r>
      <w:r w:rsidR="00A72269" w:rsidRPr="00E50C46">
        <w:t>optimum</w:t>
      </w:r>
      <w:r w:rsidRPr="0045298C">
        <w:t xml:space="preserve"> illumination</w:t>
      </w:r>
      <w:r w:rsidR="00B668B5" w:rsidRPr="0045298C">
        <w:t xml:space="preserve"> </w:t>
      </w:r>
      <w:r w:rsidR="00A72269" w:rsidRPr="00E50C46">
        <w:t>without</w:t>
      </w:r>
      <w:r w:rsidRPr="0045298C">
        <w:t xml:space="preserve"> blinding other road users.</w:t>
      </w:r>
      <w:r>
        <w:t xml:space="preserve"> The development and introduction of new light sources </w:t>
      </w:r>
      <w:r w:rsidR="00A72269" w:rsidRPr="0045298C">
        <w:t>hav</w:t>
      </w:r>
      <w:r w:rsidR="00A72269">
        <w:t xml:space="preserve">e </w:t>
      </w:r>
      <w:r>
        <w:t>greatly contributed to reducing the number of accidents at night. These new light sources include high intensity discharge (HID) and light-emitting diode (LED</w:t>
      </w:r>
      <w:r w:rsidR="00DC6E58">
        <w:rPr>
          <w:rFonts w:cs="Arial"/>
        </w:rPr>
        <w:fldChar w:fldCharType="begin"/>
      </w:r>
      <w:r w:rsidR="00DA7C8E">
        <w:instrText xml:space="preserve"> XE "LED" \t "Light-emitting diode " </w:instrText>
      </w:r>
      <w:r w:rsidR="00DC6E58">
        <w:rPr>
          <w:rFonts w:cs="Arial"/>
        </w:rPr>
        <w:fldChar w:fldCharType="end"/>
      </w:r>
      <w:r>
        <w:t xml:space="preserve">) headlamps, for example. </w:t>
      </w:r>
      <w:r w:rsidR="00E10E91">
        <w:t>On the other hand, t</w:t>
      </w:r>
      <w:r w:rsidR="00B668B5">
        <w:t>he use of</w:t>
      </w:r>
      <w:r>
        <w:t xml:space="preserve"> light sources with a higher luminous flux increases the risk of blinding other road users</w:t>
      </w:r>
      <w:r w:rsidR="00A72269">
        <w:t>, especially</w:t>
      </w:r>
      <w:r>
        <w:t xml:space="preserve"> if the headlamps are not adjusted properly.</w:t>
      </w:r>
    </w:p>
    <w:p w14:paraId="7C060F15" w14:textId="72DC0247" w:rsidR="00FD77E3" w:rsidRDefault="00D004A8" w:rsidP="00F138D3">
      <w:pPr>
        <w:spacing w:line="240" w:lineRule="auto"/>
        <w:rPr>
          <w:rFonts w:cs="Arial"/>
        </w:rPr>
      </w:pPr>
      <w:r>
        <w:t>Apart from this</w:t>
      </w:r>
      <w:r w:rsidR="00130A7F">
        <w:t>, the dynamic behaviour of a motor vehicle</w:t>
      </w:r>
      <w:r w:rsidR="00DC6E58">
        <w:fldChar w:fldCharType="begin"/>
      </w:r>
      <w:r w:rsidR="00005A22">
        <w:instrText xml:space="preserve"> XE "MV" \t "Motor vehicle" </w:instrText>
      </w:r>
      <w:r w:rsidR="00DC6E58">
        <w:fldChar w:fldCharType="end"/>
      </w:r>
      <w:r w:rsidR="00130A7F">
        <w:t xml:space="preserve"> can increase the risk of glare. Increased glare can</w:t>
      </w:r>
      <w:r>
        <w:t>,</w:t>
      </w:r>
      <w:r w:rsidR="00130A7F">
        <w:t xml:space="preserve"> for example</w:t>
      </w:r>
      <w:r>
        <w:t>,</w:t>
      </w:r>
      <w:r w:rsidR="00130A7F">
        <w:t xml:space="preserve"> be caused by added load, bumpy road surfaces, sharp acceleration and </w:t>
      </w:r>
      <w:r w:rsidR="00130A7F" w:rsidRPr="0045298C">
        <w:t>different suspension systems. This is because a</w:t>
      </w:r>
      <w:r w:rsidR="00130A7F">
        <w:t xml:space="preserve"> change of the vehicle’s pitch angle entails a change of the light beam angle and can thus result in </w:t>
      </w:r>
      <w:r w:rsidR="00461498">
        <w:t xml:space="preserve">the </w:t>
      </w:r>
      <w:r w:rsidR="00130A7F">
        <w:t xml:space="preserve">potential blinding </w:t>
      </w:r>
      <w:r w:rsidR="00461498">
        <w:t xml:space="preserve">of </w:t>
      </w:r>
      <w:r w:rsidR="00130A7F">
        <w:t>other road users. Regulation No</w:t>
      </w:r>
      <w:r w:rsidR="00076FDF">
        <w:t>.</w:t>
      </w:r>
      <w:r w:rsidR="00130A7F">
        <w:t xml:space="preserve"> 48 of the Economic Commission for Europe of the United Nations</w:t>
      </w:r>
      <w:r w:rsidR="00DC6E58">
        <w:rPr>
          <w:rFonts w:cs="Arial"/>
        </w:rPr>
        <w:fldChar w:fldCharType="begin"/>
      </w:r>
      <w:r w:rsidR="00CF4EF6" w:rsidRPr="00180F4D">
        <w:instrText xml:space="preserve"> XE "UN" \t "United Nation Economic Commission for Europe" </w:instrText>
      </w:r>
      <w:r w:rsidR="00DC6E58">
        <w:rPr>
          <w:rFonts w:cs="Arial"/>
        </w:rPr>
        <w:fldChar w:fldCharType="end"/>
      </w:r>
      <w:r w:rsidR="00130A7F">
        <w:t xml:space="preserve"> requires vehicles to be equipped </w:t>
      </w:r>
      <w:r w:rsidR="00130A7F" w:rsidRPr="000C3C9F">
        <w:t xml:space="preserve">with a headlamp levelling </w:t>
      </w:r>
      <w:r w:rsidR="00C4590D" w:rsidRPr="00E50C46">
        <w:t xml:space="preserve">device </w:t>
      </w:r>
      <w:r w:rsidR="00130A7F" w:rsidRPr="000C3C9F">
        <w:t>(HLD</w:t>
      </w:r>
      <w:r w:rsidR="00DC6E58" w:rsidRPr="002F0691">
        <w:rPr>
          <w:rFonts w:cs="Arial"/>
        </w:rPr>
        <w:fldChar w:fldCharType="begin"/>
      </w:r>
      <w:r w:rsidR="00CF4EF6" w:rsidRPr="000C3C9F">
        <w:instrText xml:space="preserve"> XE "HLD" \t "headlamp levelling device" </w:instrText>
      </w:r>
      <w:r w:rsidR="00DC6E58" w:rsidRPr="002F0691">
        <w:rPr>
          <w:rFonts w:cs="Arial"/>
        </w:rPr>
        <w:fldChar w:fldCharType="end"/>
      </w:r>
      <w:r w:rsidR="00130A7F" w:rsidRPr="000C3C9F">
        <w:t>). This system is</w:t>
      </w:r>
      <w:r w:rsidR="00130A7F">
        <w:t xml:space="preserve"> supposed to compensate</w:t>
      </w:r>
      <w:r w:rsidR="00461498">
        <w:t>,</w:t>
      </w:r>
      <w:r w:rsidR="00130A7F">
        <w:t xml:space="preserve"> </w:t>
      </w:r>
      <w:r w:rsidR="00461498">
        <w:t xml:space="preserve">either manually or automatically, </w:t>
      </w:r>
      <w:r w:rsidR="00130A7F">
        <w:t>the change of pitch angle caused by added loads. The regulation stipulates mandatory use of an automatic headlamp levelling device (aHLD</w:t>
      </w:r>
      <w:r w:rsidR="00DC6E58">
        <w:fldChar w:fldCharType="begin"/>
      </w:r>
      <w:r w:rsidR="00CF4EF6">
        <w:instrText xml:space="preserve"> XE "aHLD" \t "automatic headlamp levelling device" </w:instrText>
      </w:r>
      <w:r w:rsidR="00DC6E58">
        <w:fldChar w:fldCharType="end"/>
      </w:r>
      <w:r w:rsidR="00130A7F">
        <w:t xml:space="preserve">) if the rated luminous flux of the </w:t>
      </w:r>
      <w:r w:rsidR="00461498">
        <w:t xml:space="preserve">installed </w:t>
      </w:r>
      <w:r w:rsidR="00130A7F">
        <w:t xml:space="preserve">light source or light source module exceeds the limit value of 2000 lm. Studies at the Institute for Lighting Technology of the Technical University of Darmstadt have shown that pitching movements of the vehicle while driving over bumps in the road surface result in impulses in the illuminance curve </w:t>
      </w:r>
      <w:r w:rsidR="00DC6E58">
        <w:rPr>
          <w:rFonts w:cs="Arial"/>
        </w:rPr>
        <w:fldChar w:fldCharType="begin"/>
      </w:r>
      <w:r w:rsidR="00516A9C">
        <w:rPr>
          <w:rFonts w:cs="Arial"/>
        </w:rPr>
        <w:instrText>ADDIN CITAVI.PLACEHOLDER 3e9eff92-bfe3-4886-bd5b-71348e00a7c4 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S29zbWFzIGV0IGFsL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E1KTwvVGV4dD4NCiAgICA8L1RleHRVbml0Pg0KICA8L1RleHRVbml0cz4NCjwvUGxhY2Vob2xkZXI+</w:instrText>
      </w:r>
      <w:r w:rsidR="00DC6E58">
        <w:rPr>
          <w:rFonts w:cs="Arial"/>
        </w:rPr>
        <w:fldChar w:fldCharType="separate"/>
      </w:r>
      <w:bookmarkStart w:id="2" w:name="_CTVP0013e9eff92bfe34886bd5b71348e00a7c4"/>
      <w:r w:rsidR="00516A9C">
        <w:rPr>
          <w:rFonts w:cs="Arial"/>
        </w:rPr>
        <w:t>(</w:t>
      </w:r>
      <w:r w:rsidR="00516A9C" w:rsidRPr="00516A9C">
        <w:rPr>
          <w:rFonts w:cs="Arial"/>
          <w:smallCaps/>
        </w:rPr>
        <w:t xml:space="preserve">Kosmas et al. </w:t>
      </w:r>
      <w:r w:rsidR="00516A9C" w:rsidRPr="00516A9C">
        <w:rPr>
          <w:rFonts w:cs="Arial"/>
        </w:rPr>
        <w:t>2015)</w:t>
      </w:r>
      <w:bookmarkEnd w:id="2"/>
      <w:r w:rsidR="00DC6E58">
        <w:rPr>
          <w:rFonts w:cs="Arial"/>
        </w:rPr>
        <w:fldChar w:fldCharType="end"/>
      </w:r>
      <w:r w:rsidR="00130A7F">
        <w:t xml:space="preserve">. These illuminance impulses can reach values </w:t>
      </w:r>
      <w:r w:rsidR="00756A8D">
        <w:t xml:space="preserve">of </w:t>
      </w:r>
      <w:r w:rsidR="00130A7F">
        <w:t xml:space="preserve">up to several Lux and result in </w:t>
      </w:r>
      <w:r w:rsidR="00461498">
        <w:t xml:space="preserve">the blinding of </w:t>
      </w:r>
      <w:r w:rsidR="00130A7F">
        <w:t>other road users</w:t>
      </w:r>
      <w:r w:rsidR="00461498">
        <w:t xml:space="preserve"> through glare</w:t>
      </w:r>
      <w:r w:rsidR="00130A7F">
        <w:t>.</w:t>
      </w:r>
    </w:p>
    <w:p w14:paraId="0F7D91B7" w14:textId="2BE2D452" w:rsidR="00D63FDB" w:rsidRDefault="00D63FDB" w:rsidP="000835CF">
      <w:pPr>
        <w:spacing w:line="240" w:lineRule="auto"/>
        <w:rPr>
          <w:rFonts w:cs="Arial"/>
        </w:rPr>
      </w:pPr>
      <w:r>
        <w:t>The most recent development in the field of headlamp levelling devices has led to the dynamic</w:t>
      </w:r>
      <w:r>
        <w:rPr>
          <w:i/>
          <w:szCs w:val="24"/>
        </w:rPr>
        <w:t xml:space="preserve"> </w:t>
      </w:r>
      <w:r>
        <w:t>headlamp levelling device (dHLD</w:t>
      </w:r>
      <w:r w:rsidR="00DC6E58">
        <w:fldChar w:fldCharType="begin"/>
      </w:r>
      <w:r w:rsidR="00C85502">
        <w:instrText xml:space="preserve"> XE "dHLD" \t "dynamic headlamp levelling device" </w:instrText>
      </w:r>
      <w:r w:rsidR="00DC6E58">
        <w:fldChar w:fldCharType="end"/>
      </w:r>
      <w:r>
        <w:t>). This device can compensate dynamic changes of the pitch angle, for example during acceleration</w:t>
      </w:r>
      <w:r w:rsidR="00756A8D">
        <w:t>,</w:t>
      </w:r>
      <w:r>
        <w:t xml:space="preserve"> or as caused by bumps in the road. The luminous flux limit value mentioned above is currently the only requirement placed on dynamic headlamp levelling devices.</w:t>
      </w:r>
    </w:p>
    <w:p w14:paraId="5F4BE156" w14:textId="4780E41C" w:rsidR="00B2456C" w:rsidRPr="00E84297" w:rsidRDefault="00B2456C" w:rsidP="000835CF">
      <w:pPr>
        <w:spacing w:line="240" w:lineRule="auto"/>
      </w:pPr>
      <w:r w:rsidRPr="00576B06">
        <w:t xml:space="preserve">The objective of the first part of the study presented in this document is to find out </w:t>
      </w:r>
      <w:r w:rsidR="00576B06" w:rsidRPr="00576B06">
        <w:t>the extent to which</w:t>
      </w:r>
      <w:r w:rsidRPr="00576B06">
        <w:t xml:space="preserve"> added load and vehicle dynamics affect other road users with respect to </w:t>
      </w:r>
      <w:r w:rsidR="00576B06" w:rsidRPr="00576B06">
        <w:t>blindi</w:t>
      </w:r>
      <w:r w:rsidRPr="00576B06">
        <w:t>ng by glare.</w:t>
      </w:r>
      <w:r>
        <w:t xml:space="preserve"> </w:t>
      </w:r>
      <w:r w:rsidR="00756A8D">
        <w:t>I</w:t>
      </w:r>
      <w:r>
        <w:t xml:space="preserve">t also addresses the question </w:t>
      </w:r>
      <w:r w:rsidR="00461498">
        <w:t xml:space="preserve">of </w:t>
      </w:r>
      <w:r>
        <w:t xml:space="preserve">whether the luminous flux, the suspension characteristics or neither of </w:t>
      </w:r>
      <w:r>
        <w:t xml:space="preserve">these </w:t>
      </w:r>
      <w:r w:rsidR="00461498">
        <w:t xml:space="preserve">parameters </w:t>
      </w:r>
      <w:r>
        <w:t xml:space="preserve">should be the decisive criterion for mandatory installation of a dHLD. </w:t>
      </w:r>
      <w:r w:rsidR="00461498">
        <w:t xml:space="preserve">To this end, </w:t>
      </w:r>
      <w:r>
        <w:t xml:space="preserve">headlamp levelling systems currently available on the market are analysed. Following this, representative vehicles are selected for the tests to be carried out. The selected vehicles are used to examine how the </w:t>
      </w:r>
      <w:r w:rsidR="00461498">
        <w:t xml:space="preserve">various </w:t>
      </w:r>
      <w:r>
        <w:t xml:space="preserve">parameters </w:t>
      </w:r>
      <w:r w:rsidR="00461498">
        <w:t xml:space="preserve">- </w:t>
      </w:r>
      <w:r>
        <w:t xml:space="preserve">added load, suspension and vehicle dynamics </w:t>
      </w:r>
      <w:r w:rsidR="00461498">
        <w:t xml:space="preserve">- </w:t>
      </w:r>
      <w:r>
        <w:t xml:space="preserve">affect the vehicle pitch angle. The results of these studies are used to draft requirements on dHLDs and </w:t>
      </w:r>
      <w:r w:rsidR="0091710F">
        <w:t xml:space="preserve">make </w:t>
      </w:r>
      <w:r>
        <w:t>recommend</w:t>
      </w:r>
      <w:r w:rsidR="0091710F">
        <w:t>ations</w:t>
      </w:r>
      <w:r>
        <w:t xml:space="preserve"> </w:t>
      </w:r>
      <w:r w:rsidR="0091710F">
        <w:t xml:space="preserve">on </w:t>
      </w:r>
      <w:r>
        <w:t>potential amendments to existing regulations.</w:t>
      </w:r>
    </w:p>
    <w:p w14:paraId="7D10817F" w14:textId="69E4D02F" w:rsidR="00B2456C" w:rsidRDefault="007B208C" w:rsidP="0000259A">
      <w:pPr>
        <w:keepNext/>
        <w:spacing w:line="240" w:lineRule="auto"/>
        <w:rPr>
          <w:rFonts w:cs="Arial"/>
        </w:rPr>
      </w:pPr>
      <w:r>
        <w:t xml:space="preserve">The second part of the study presented in this document deals with the headlight adjustment process. This is important because even though headlamps which are </w:t>
      </w:r>
      <w:r w:rsidR="0091710F">
        <w:t xml:space="preserve">aimed </w:t>
      </w:r>
      <w:r>
        <w:t xml:space="preserve">too high increase the range of visibility and </w:t>
      </w:r>
      <w:r w:rsidR="0091710F">
        <w:t>therefore</w:t>
      </w:r>
      <w:r>
        <w:t xml:space="preserve"> the distance at which objects such as roadside obstacles can be detected, they also cause more glare, </w:t>
      </w:r>
      <w:r w:rsidR="0091710F">
        <w:t xml:space="preserve">thus </w:t>
      </w:r>
      <w:r>
        <w:t>blind</w:t>
      </w:r>
      <w:r w:rsidR="0091710F">
        <w:t>ing</w:t>
      </w:r>
      <w:r>
        <w:t xml:space="preserve"> other road users. </w:t>
      </w:r>
      <w:r w:rsidR="0091710F">
        <w:t>T</w:t>
      </w:r>
      <w:r>
        <w:t xml:space="preserve">he regulatory body has </w:t>
      </w:r>
      <w:r w:rsidR="0091710F">
        <w:t xml:space="preserve">therefore set down </w:t>
      </w:r>
      <w:r>
        <w:t xml:space="preserve">a number of requirements </w:t>
      </w:r>
      <w:r w:rsidR="0091710F">
        <w:t xml:space="preserve">on </w:t>
      </w:r>
      <w:r>
        <w:t xml:space="preserve">the correct adjustment of headlamps. The objective of this part of the study is </w:t>
      </w:r>
      <w:r w:rsidR="0091710F">
        <w:t xml:space="preserve">on the one hand </w:t>
      </w:r>
      <w:r>
        <w:t xml:space="preserve">to investigate how accurately vehicle repair shops adjust headlamps, and on the other hand, to investigate the relevance of legal headlamp adjustment requirements and adherence to these. The results of the second part of the study are then used to </w:t>
      </w:r>
      <w:r w:rsidR="0091710F">
        <w:t xml:space="preserve">develop </w:t>
      </w:r>
      <w:r>
        <w:t xml:space="preserve">proposals for practical improvements </w:t>
      </w:r>
      <w:r w:rsidR="0091710F">
        <w:t>and</w:t>
      </w:r>
      <w:r>
        <w:t xml:space="preserve"> for statutory adjustment requirements.  </w:t>
      </w:r>
    </w:p>
    <w:p w14:paraId="7D44DC7E" w14:textId="77777777" w:rsidR="00E25012" w:rsidRPr="003B364F" w:rsidRDefault="00E25012" w:rsidP="00E50C46">
      <w:pPr>
        <w:pStyle w:val="Heading1"/>
      </w:pPr>
      <w:bookmarkStart w:id="3" w:name="_Toc471995693"/>
      <w:bookmarkStart w:id="4" w:name="_Toc472000761"/>
      <w:bookmarkStart w:id="5" w:name="_Toc472001929"/>
      <w:bookmarkStart w:id="6" w:name="_Toc472004887"/>
      <w:bookmarkStart w:id="7" w:name="_Toc472349462"/>
      <w:bookmarkStart w:id="8" w:name="_Toc472404839"/>
      <w:bookmarkStart w:id="9" w:name="_Toc472590561"/>
      <w:bookmarkStart w:id="10" w:name="_Toc17119347"/>
      <w:bookmarkEnd w:id="3"/>
      <w:bookmarkEnd w:id="4"/>
      <w:bookmarkEnd w:id="5"/>
      <w:bookmarkEnd w:id="6"/>
      <w:bookmarkEnd w:id="7"/>
      <w:bookmarkEnd w:id="8"/>
      <w:bookmarkEnd w:id="9"/>
      <w:r>
        <w:t>Fundamentals of glare</w:t>
      </w:r>
      <w:bookmarkEnd w:id="10"/>
    </w:p>
    <w:p w14:paraId="55CBDB9D" w14:textId="357E0220" w:rsidR="00E25012" w:rsidRPr="003B364F" w:rsidRDefault="00B2456C" w:rsidP="000835CF">
      <w:pPr>
        <w:spacing w:after="160" w:line="240" w:lineRule="auto"/>
        <w:rPr>
          <w:rFonts w:cs="Arial"/>
        </w:rPr>
      </w:pPr>
      <w:r>
        <w:t xml:space="preserve">Glare is defined as a </w:t>
      </w:r>
      <w:r w:rsidRPr="000C3C9F">
        <w:t xml:space="preserve">“discomforting visual condition caused by unfavourable luminance distribution or strong contrasts” </w:t>
      </w:r>
      <w:r w:rsidR="00DC6E58" w:rsidRPr="002F0691">
        <w:rPr>
          <w:rFonts w:cs="Arial"/>
        </w:rPr>
        <w:fldChar w:fldCharType="begin"/>
      </w:r>
      <w:r w:rsidR="003A0302" w:rsidRPr="000C3C9F">
        <w:rPr>
          <w:rFonts w:cs="Arial"/>
        </w:rPr>
        <w:instrText>ADDIN CITAVI.PLACEHOLDER 0c531fac-6327-4d7e-9534-b18c65686b05 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JTiBFTiAxMjY2NSk8L1RleHQ+DQogICAgPC9UZXh0VW5pdD4NCiAgPC9UZXh0VW5pdHM+DQo8L1BsYWNlaG9sZGVyPg==</w:instrText>
      </w:r>
      <w:r w:rsidR="00DC6E58" w:rsidRPr="002F0691">
        <w:rPr>
          <w:rFonts w:cs="Arial"/>
        </w:rPr>
        <w:fldChar w:fldCharType="separate"/>
      </w:r>
      <w:bookmarkStart w:id="11" w:name="_CTVP0010c531fac63274d7e9534b18c65686b05"/>
      <w:r w:rsidR="00516A9C" w:rsidRPr="000C3C9F">
        <w:rPr>
          <w:rFonts w:cs="Arial"/>
        </w:rPr>
        <w:t>(</w:t>
      </w:r>
      <w:r w:rsidR="00516A9C" w:rsidRPr="00E50C46">
        <w:rPr>
          <w:rFonts w:cs="Arial"/>
        </w:rPr>
        <w:t>DIN EN 12665)</w:t>
      </w:r>
      <w:bookmarkEnd w:id="11"/>
      <w:r w:rsidR="00DC6E58" w:rsidRPr="002F0691">
        <w:rPr>
          <w:rFonts w:cs="Arial"/>
        </w:rPr>
        <w:fldChar w:fldCharType="end"/>
      </w:r>
      <w:r w:rsidRPr="000C3C9F">
        <w:t xml:space="preserve">. As early as </w:t>
      </w:r>
      <w:r w:rsidRPr="000C3C9F">
        <w:rPr>
          <w:smallCaps/>
        </w:rPr>
        <w:t xml:space="preserve">1910, </w:t>
      </w:r>
      <w:r w:rsidRPr="00E50C46">
        <w:rPr>
          <w:smallCaps/>
        </w:rPr>
        <w:t>Parsons</w:t>
      </w:r>
      <w:r w:rsidRPr="000C3C9F">
        <w:rPr>
          <w:smallCaps/>
        </w:rPr>
        <w:t xml:space="preserve"> </w:t>
      </w:r>
      <w:r w:rsidRPr="000C3C9F">
        <w:t>already described that the effects of glare are both disabling</w:t>
      </w:r>
      <w:r>
        <w:t xml:space="preserve"> </w:t>
      </w:r>
      <w:r w:rsidR="00756A8D">
        <w:t>and</w:t>
      </w:r>
      <w:r>
        <w:t xml:space="preserve"> discomforting </w:t>
      </w:r>
      <w:r w:rsidR="00DC6E58">
        <w:rPr>
          <w:rFonts w:cs="Arial"/>
        </w:rPr>
        <w:fldChar w:fldCharType="begin"/>
      </w:r>
      <w:r w:rsidR="00516A9C">
        <w:rPr>
          <w:rFonts w:cs="Arial"/>
        </w:rPr>
        <w:instrText>ADDIN CITAVI.PLACEHOLDER f3c5f7dd-e821-4279-98c2-3e8702487a28 PFBsYWNlaG9sZGVyPg0KICA8QWRkSW5WZXJzaW9uPjUuNy4wLjA8L0FkZEluVmVyc2lvbj4NCiAgPElkPmYzYzVmN2RkLWU4MjEtNDI3OS05OGMyLTNlODcwMjQ4N2EyODwvSWQ+DQogIDxFbnRyaWVzPg0KICAgIDxFbnRyeT4NCiAgICAgIDxJZD4wMWRiM2JmZS05MTJiLTQ1ZDYtOGIxYi1iMTZmOTIzNGU3MjU8L0lkPg0KICAgICAgPFJlZmVyZW5jZUlkPmViYmNlMWQ1LTliNWYtNGU1Yy05NTJlLWIwOWVjMTNmODE2MD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lBhcnNvbnM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TkxMCk8L1RleHQ+DQogICAgPC9UZXh0VW5pdD4NCiAgPC9UZXh0VW5pdHM+DQo8L1BsYWNlaG9sZGVyPg==</w:instrText>
      </w:r>
      <w:r w:rsidR="00DC6E58">
        <w:rPr>
          <w:rFonts w:cs="Arial"/>
        </w:rPr>
        <w:fldChar w:fldCharType="separate"/>
      </w:r>
      <w:bookmarkStart w:id="12" w:name="_CTVP001f3c5f7dde821427998c23e8702487a28"/>
      <w:r w:rsidR="00516A9C">
        <w:rPr>
          <w:rFonts w:cs="Arial"/>
        </w:rPr>
        <w:t>(</w:t>
      </w:r>
      <w:r w:rsidR="00516A9C" w:rsidRPr="00516A9C">
        <w:rPr>
          <w:rFonts w:cs="Arial"/>
          <w:smallCaps/>
        </w:rPr>
        <w:t xml:space="preserve">Parsons </w:t>
      </w:r>
      <w:r w:rsidR="00516A9C" w:rsidRPr="00516A9C">
        <w:rPr>
          <w:rFonts w:cs="Arial"/>
        </w:rPr>
        <w:t>1910)</w:t>
      </w:r>
      <w:bookmarkEnd w:id="12"/>
      <w:r w:rsidR="00DC6E58">
        <w:rPr>
          <w:rFonts w:cs="Arial"/>
        </w:rPr>
        <w:fldChar w:fldCharType="end"/>
      </w:r>
      <w:r>
        <w:t>. In order to achieve a better understanding of th</w:t>
      </w:r>
      <w:r w:rsidR="00411B58">
        <w:t>is study</w:t>
      </w:r>
      <w:r>
        <w:t xml:space="preserve"> and its results, the two types of glare are explained in more detail below. </w:t>
      </w:r>
    </w:p>
    <w:p w14:paraId="08B4EA09" w14:textId="77777777" w:rsidR="00E25012" w:rsidRPr="00CD498B" w:rsidRDefault="00E25012" w:rsidP="00E50C46">
      <w:pPr>
        <w:pStyle w:val="Heading2"/>
      </w:pPr>
      <w:bookmarkStart w:id="13" w:name="_Ref465074896"/>
      <w:bookmarkStart w:id="14" w:name="_Toc17119348"/>
      <w:r w:rsidRPr="00380F70">
        <w:t>Disability glare</w:t>
      </w:r>
      <w:bookmarkEnd w:id="13"/>
      <w:bookmarkEnd w:id="14"/>
    </w:p>
    <w:p w14:paraId="1F830023" w14:textId="76B488BD" w:rsidR="00A0664D" w:rsidRDefault="00A0664D" w:rsidP="000835CF">
      <w:pPr>
        <w:spacing w:line="240" w:lineRule="auto"/>
        <w:rPr>
          <w:rFonts w:eastAsiaTheme="minorHAnsi" w:cs="Arial"/>
        </w:rPr>
      </w:pPr>
      <w:r>
        <w:t xml:space="preserve">Disability glare is a visual condition in </w:t>
      </w:r>
      <w:r w:rsidRPr="000C3C9F">
        <w:t xml:space="preserve">which one or more light sources in </w:t>
      </w:r>
      <w:r w:rsidRPr="00D93957">
        <w:t>the field of vi</w:t>
      </w:r>
      <w:r w:rsidR="00D93957" w:rsidRPr="00D93957">
        <w:t>sion</w:t>
      </w:r>
      <w:r w:rsidRPr="00D93957">
        <w:t xml:space="preserve"> </w:t>
      </w:r>
      <w:r w:rsidR="00411B58" w:rsidRPr="00D93957">
        <w:t>lead to</w:t>
      </w:r>
      <w:r w:rsidRPr="00D93957">
        <w:t xml:space="preserve"> a measurable reduction of visual performance. In this visual condition,</w:t>
      </w:r>
      <w:r w:rsidR="00F341BC" w:rsidRPr="00D93957">
        <w:t xml:space="preserve"> </w:t>
      </w:r>
      <w:r w:rsidRPr="00D93957">
        <w:t>the light sources create scattered</w:t>
      </w:r>
      <w:r>
        <w:t xml:space="preserve"> light in the eye, interfering with the actual image on the retina and thus reducing contrast sensitivity </w:t>
      </w:r>
      <w:r w:rsidR="00DC6E58">
        <w:rPr>
          <w:rFonts w:eastAsiaTheme="minorHAnsi" w:cs="Arial"/>
        </w:rPr>
        <w:fldChar w:fldCharType="begin"/>
      </w:r>
      <w:r w:rsidR="00516A9C">
        <w:rPr>
          <w:rFonts w:eastAsiaTheme="minorHAnsi" w:cs="Arial"/>
        </w:rPr>
        <w:instrText>ADDIN CITAVI.PLACEHOLDER 2b0428ea-0a84-4bae-8f55-735f724f660f 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SG9sbGFkYXk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TkyNik8L1RleHQ+DQogICAgPC9UZXh0VW5pdD4NCiAgPC9UZXh0VW5pdHM+DQo8L1BsYWNlaG9sZGVyPg==</w:instrText>
      </w:r>
      <w:r w:rsidR="00DC6E58">
        <w:rPr>
          <w:rFonts w:eastAsiaTheme="minorHAnsi" w:cs="Arial"/>
        </w:rPr>
        <w:fldChar w:fldCharType="separate"/>
      </w:r>
      <w:bookmarkStart w:id="15" w:name="_CTVP0012b0428ea0a844bae8f55735f724f660f"/>
      <w:r w:rsidR="00516A9C">
        <w:rPr>
          <w:rFonts w:eastAsiaTheme="minorHAnsi" w:cs="Arial"/>
        </w:rPr>
        <w:t>(</w:t>
      </w:r>
      <w:r w:rsidR="00516A9C" w:rsidRPr="00516A9C">
        <w:rPr>
          <w:rFonts w:eastAsiaTheme="minorHAnsi" w:cs="Arial"/>
          <w:smallCaps/>
        </w:rPr>
        <w:t xml:space="preserve">Holladay </w:t>
      </w:r>
      <w:r w:rsidR="00516A9C" w:rsidRPr="00516A9C">
        <w:rPr>
          <w:rFonts w:eastAsiaTheme="minorHAnsi" w:cs="Arial"/>
        </w:rPr>
        <w:t>1926)</w:t>
      </w:r>
      <w:bookmarkEnd w:id="15"/>
      <w:r w:rsidR="00DC6E58">
        <w:rPr>
          <w:rFonts w:eastAsiaTheme="minorHAnsi" w:cs="Arial"/>
        </w:rPr>
        <w:fldChar w:fldCharType="end"/>
      </w:r>
      <w:r>
        <w:t xml:space="preserve">. In 1926, </w:t>
      </w:r>
      <w:r>
        <w:rPr>
          <w:smallCaps/>
        </w:rPr>
        <w:t>Holladay</w:t>
      </w:r>
      <w:r>
        <w:t xml:space="preserve"> published </w:t>
      </w:r>
      <w:r w:rsidR="00F341BC">
        <w:t xml:space="preserve">initial </w:t>
      </w:r>
      <w:r>
        <w:t xml:space="preserve">results of research activities dealing with </w:t>
      </w:r>
      <w:r w:rsidR="00F341BC">
        <w:t xml:space="preserve">the </w:t>
      </w:r>
      <w:r>
        <w:t xml:space="preserve">physiological reduction of visual performance and introduced the concept of equivalent veiling luminance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säq</m:t>
            </m:r>
          </m:sub>
        </m:sSub>
      </m:oMath>
      <w:r>
        <w:t xml:space="preserve">. According to </w:t>
      </w:r>
      <w:r w:rsidR="00DC6E58">
        <w:rPr>
          <w:rFonts w:eastAsiaTheme="minorHAnsi" w:cs="Arial"/>
        </w:rPr>
        <w:fldChar w:fldCharType="begin"/>
      </w:r>
      <w:r w:rsidR="00516A9C">
        <w:rPr>
          <w:rFonts w:eastAsiaTheme="minorHAnsi" w:cs="Arial"/>
        </w:rPr>
        <w:instrText>ADDIN CITAVI.PLACEHOLDER 55063467-b363-4849-88c3-d48721ed8102 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SG9sbGFkYXk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TkyNik8L1RleHQ+DQogICAgPC9UZXh0VW5pdD4NCiAgPC9UZXh0VW5pdHM+DQo8L1BsYWNlaG9sZGVyPg==</w:instrText>
      </w:r>
      <w:r w:rsidR="00DC6E58">
        <w:rPr>
          <w:rFonts w:eastAsiaTheme="minorHAnsi" w:cs="Arial"/>
        </w:rPr>
        <w:fldChar w:fldCharType="separate"/>
      </w:r>
      <w:bookmarkStart w:id="16" w:name="_CTVP00155063467b363484988c3d48721ed8102"/>
      <w:r w:rsidR="00516A9C">
        <w:rPr>
          <w:rFonts w:eastAsiaTheme="minorHAnsi" w:cs="Arial"/>
        </w:rPr>
        <w:t>(</w:t>
      </w:r>
      <w:r w:rsidR="00516A9C" w:rsidRPr="00516A9C">
        <w:rPr>
          <w:rFonts w:eastAsiaTheme="minorHAnsi" w:cs="Arial"/>
          <w:smallCaps/>
        </w:rPr>
        <w:t xml:space="preserve">Holladay </w:t>
      </w:r>
      <w:r w:rsidR="00516A9C" w:rsidRPr="00516A9C">
        <w:rPr>
          <w:rFonts w:eastAsiaTheme="minorHAnsi" w:cs="Arial"/>
        </w:rPr>
        <w:t>1926)</w:t>
      </w:r>
      <w:bookmarkEnd w:id="16"/>
      <w:r w:rsidR="00DC6E58">
        <w:rPr>
          <w:rFonts w:eastAsiaTheme="minorHAnsi" w:cs="Arial"/>
        </w:rPr>
        <w:fldChar w:fldCharType="end"/>
      </w:r>
      <w:r>
        <w:t>, this is defined as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1671"/>
      </w:tblGrid>
      <w:tr w:rsidR="002D7654" w14:paraId="6F8DA5F0" w14:textId="77777777" w:rsidTr="009F3B56">
        <w:trPr>
          <w:trHeight w:val="20"/>
        </w:trPr>
        <w:tc>
          <w:tcPr>
            <w:tcW w:w="2747" w:type="dxa"/>
            <w:vAlign w:val="center"/>
          </w:tcPr>
          <w:p w14:paraId="7FA90046" w14:textId="77777777" w:rsidR="002D7654" w:rsidRPr="002D7654" w:rsidRDefault="001E347B" w:rsidP="006B2417">
            <w:pPr>
              <w:autoSpaceDE w:val="0"/>
              <w:autoSpaceDN w:val="0"/>
              <w:adjustRightInd w:val="0"/>
              <w:spacing w:after="0" w:line="240" w:lineRule="auto"/>
              <w:jc w:val="left"/>
              <w:rPr>
                <w:rFonts w:cs="Arial"/>
              </w:rPr>
            </w:pPr>
            <m:oMathPara>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säq</m:t>
                    </m:r>
                  </m:sub>
                </m:sSub>
                <m:r>
                  <w:rPr>
                    <w:rFonts w:ascii="Cambria Math" w:hAnsi="Cambria Math" w:cs="Arial"/>
                  </w:rPr>
                  <m:t xml:space="preserve">=k·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m:rPr>
                            <m:sty m:val="p"/>
                          </m:rPr>
                          <w:rPr>
                            <w:rFonts w:ascii="Cambria Math" w:hAnsi="Cambria Math" w:cs="Arial"/>
                          </w:rPr>
                          <m:t>B</m:t>
                        </m:r>
                      </m:sub>
                    </m:sSub>
                  </m:num>
                  <m:den>
                    <m:sSup>
                      <m:sSupPr>
                        <m:ctrlPr>
                          <w:rPr>
                            <w:rFonts w:ascii="Cambria Math" w:hAnsi="Cambria Math" w:cs="Arial"/>
                            <w:i/>
                          </w:rPr>
                        </m:ctrlPr>
                      </m:sSupPr>
                      <m:e>
                        <m:r>
                          <w:rPr>
                            <w:rFonts w:ascii="Cambria Math" w:hAnsi="Cambria Math" w:cs="Arial"/>
                            <w:lang w:val="el-GR"/>
                          </w:rPr>
                          <m:t>θ</m:t>
                        </m:r>
                      </m:e>
                      <m:sup>
                        <m:r>
                          <w:rPr>
                            <w:rFonts w:ascii="Cambria Math" w:hAnsi="Cambria Math" w:cs="Arial"/>
                          </w:rPr>
                          <m:t>n</m:t>
                        </m:r>
                      </m:sup>
                    </m:sSup>
                  </m:den>
                </m:f>
              </m:oMath>
            </m:oMathPara>
          </w:p>
        </w:tc>
        <w:tc>
          <w:tcPr>
            <w:tcW w:w="1671" w:type="dxa"/>
          </w:tcPr>
          <w:p w14:paraId="117C7B2A" w14:textId="77777777" w:rsidR="002D7654" w:rsidRPr="00E434FC" w:rsidRDefault="002D7654" w:rsidP="000835CF">
            <w:pPr>
              <w:autoSpaceDE w:val="0"/>
              <w:autoSpaceDN w:val="0"/>
              <w:adjustRightInd w:val="0"/>
              <w:spacing w:after="0" w:line="240" w:lineRule="auto"/>
              <w:jc w:val="right"/>
            </w:pPr>
            <w:r>
              <w:br/>
              <w:t>(</w:t>
            </w:r>
            <w:r w:rsidR="00DC6E58" w:rsidRPr="00E434FC">
              <w:rPr>
                <w:rFonts w:cs="Arial"/>
              </w:rPr>
              <w:fldChar w:fldCharType="begin"/>
            </w:r>
            <w:r w:rsidRPr="00E434FC">
              <w:rPr>
                <w:rFonts w:cs="Arial"/>
              </w:rPr>
              <w:instrText xml:space="preserve"> STYLEREF 1 \s </w:instrText>
            </w:r>
            <w:r w:rsidR="00DC6E58" w:rsidRPr="00E434FC">
              <w:rPr>
                <w:rFonts w:cs="Arial"/>
              </w:rPr>
              <w:fldChar w:fldCharType="separate"/>
            </w:r>
            <w:r w:rsidR="006D2904">
              <w:rPr>
                <w:rFonts w:cs="Arial"/>
                <w:noProof/>
              </w:rPr>
              <w:t>2</w:t>
            </w:r>
            <w:r w:rsidR="00DC6E58" w:rsidRPr="00E434FC">
              <w:rPr>
                <w:rFonts w:cs="Arial"/>
              </w:rPr>
              <w:fldChar w:fldCharType="end"/>
            </w:r>
            <w:r>
              <w:t>.</w:t>
            </w:r>
            <w:r w:rsidR="00DC6E58" w:rsidRPr="00E434FC">
              <w:rPr>
                <w:rFonts w:cs="Arial"/>
              </w:rPr>
              <w:fldChar w:fldCharType="begin"/>
            </w:r>
            <w:r w:rsidRPr="00E434FC">
              <w:rPr>
                <w:rFonts w:cs="Arial"/>
              </w:rPr>
              <w:instrText xml:space="preserve"> SEQ Formel \* ARABIC \s 1 </w:instrText>
            </w:r>
            <w:r w:rsidR="00DC6E58" w:rsidRPr="00E434FC">
              <w:rPr>
                <w:rFonts w:cs="Arial"/>
              </w:rPr>
              <w:fldChar w:fldCharType="separate"/>
            </w:r>
            <w:r w:rsidR="006D2904">
              <w:rPr>
                <w:rFonts w:cs="Arial"/>
                <w:noProof/>
              </w:rPr>
              <w:t>1</w:t>
            </w:r>
            <w:r w:rsidR="00DC6E58" w:rsidRPr="00E434FC">
              <w:rPr>
                <w:rFonts w:cs="Arial"/>
              </w:rPr>
              <w:fldChar w:fldCharType="end"/>
            </w:r>
            <w:r>
              <w:t>)</w:t>
            </w:r>
          </w:p>
        </w:tc>
      </w:tr>
    </w:tbl>
    <w:p w14:paraId="2823E46C" w14:textId="01FB38B0" w:rsidR="00A0664D" w:rsidRDefault="00450787" w:rsidP="006B2417">
      <w:pPr>
        <w:spacing w:before="120" w:line="240" w:lineRule="auto"/>
        <w:rPr>
          <w:rFonts w:cs="Arial"/>
        </w:rPr>
      </w:pPr>
      <w:r>
        <w:t xml:space="preserve">where </w:t>
      </w:r>
      <m:oMath>
        <m:sSub>
          <m:sSubPr>
            <m:ctrlPr>
              <w:rPr>
                <w:rFonts w:ascii="Cambria Math" w:hAnsi="Cambria Math" w:cs="Arial"/>
                <w:i/>
              </w:rPr>
            </m:ctrlPr>
          </m:sSubPr>
          <m:e>
            <m:r>
              <w:rPr>
                <w:rFonts w:ascii="Cambria Math" w:hAnsi="Cambria Math" w:cs="Arial"/>
              </w:rPr>
              <m:t>E</m:t>
            </m:r>
          </m:e>
          <m:sub>
            <m:r>
              <m:rPr>
                <m:sty m:val="p"/>
              </m:rPr>
              <w:rPr>
                <w:rFonts w:ascii="Cambria Math" w:hAnsi="Cambria Math" w:cs="Arial"/>
              </w:rPr>
              <m:t>B</m:t>
            </m:r>
          </m:sub>
        </m:sSub>
      </m:oMath>
      <w:r>
        <w:t xml:space="preserve"> is the illuminance measured at the eye, </w:t>
      </w:r>
      <m:oMath>
        <m:r>
          <w:rPr>
            <w:rFonts w:ascii="Cambria Math" w:hAnsi="Cambria Math" w:cs="Arial"/>
            <w:lang w:val="el-GR"/>
          </w:rPr>
          <m:t>θ</m:t>
        </m:r>
      </m:oMath>
      <w:r>
        <w:t xml:space="preserve"> is the angle of the glare source to the line of sight and </w:t>
      </w:r>
      <w:r>
        <w:rPr>
          <w:i/>
        </w:rPr>
        <w:t xml:space="preserve">k </w:t>
      </w:r>
      <w:r>
        <w:t>is a</w:t>
      </w:r>
      <w:r w:rsidR="00411B58">
        <w:t>n age-related factor</w:t>
      </w:r>
      <w:r>
        <w:t xml:space="preserve"> (cf. Section </w:t>
      </w:r>
      <w:r w:rsidR="00DC6E58">
        <w:rPr>
          <w:rFonts w:cs="Arial"/>
        </w:rPr>
        <w:fldChar w:fldCharType="begin"/>
      </w:r>
      <w:r w:rsidR="00904532">
        <w:rPr>
          <w:rFonts w:cs="Arial"/>
        </w:rPr>
        <w:instrText xml:space="preserve"> REF _Ref489596836 \r \h </w:instrText>
      </w:r>
      <w:r w:rsidR="00DC6E58">
        <w:rPr>
          <w:rFonts w:cs="Arial"/>
        </w:rPr>
      </w:r>
      <w:r w:rsidR="00DC6E58">
        <w:rPr>
          <w:rFonts w:cs="Arial"/>
        </w:rPr>
        <w:fldChar w:fldCharType="separate"/>
      </w:r>
      <w:r w:rsidR="006D2904">
        <w:rPr>
          <w:rFonts w:cs="Arial"/>
        </w:rPr>
        <w:t>4.4</w:t>
      </w:r>
      <w:r w:rsidR="00DC6E58">
        <w:rPr>
          <w:rFonts w:cs="Arial"/>
        </w:rPr>
        <w:fldChar w:fldCharType="end"/>
      </w:r>
      <w:r>
        <w:t xml:space="preserve">). </w:t>
      </w:r>
      <w:r w:rsidR="00411B58">
        <w:t>For an object to be visible</w:t>
      </w:r>
      <w:r w:rsidR="000C3C9F">
        <w:t xml:space="preserve"> </w:t>
      </w:r>
      <w:r>
        <w:t xml:space="preserve">in relation to its luminance, the luminance of the surroundings, i. e. the background luminance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oMath>
      <w:r>
        <w:t xml:space="preserve"> and the luminance of the object, i. e. the object luminance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Objekt</m:t>
            </m:r>
          </m:sub>
        </m:sSub>
      </m:oMath>
      <w:r>
        <w:t xml:space="preserve"> have to differ by a certain value </w:t>
      </w:r>
      <m:oMath>
        <m:r>
          <m:rPr>
            <m:sty m:val="p"/>
          </m:rPr>
          <w:rPr>
            <w:rFonts w:ascii="Cambria Math" w:hAnsi="Cambria Math" w:cs="Arial"/>
            <w:lang w:val="el-GR"/>
          </w:rPr>
          <m:t>Δ</m:t>
        </m:r>
        <m:sSup>
          <m:sSupPr>
            <m:ctrlPr>
              <w:rPr>
                <w:rFonts w:ascii="Cambria Math" w:hAnsi="Cambria Math" w:cs="Arial"/>
              </w:rPr>
            </m:ctrlPr>
          </m:sSupPr>
          <m:e>
            <m:r>
              <w:rPr>
                <w:rFonts w:ascii="Cambria Math" w:hAnsi="Cambria Math" w:cs="Arial"/>
              </w:rPr>
              <m:t>L</m:t>
            </m:r>
          </m:e>
          <m:sup>
            <m:r>
              <m:rPr>
                <m:sty m:val="p"/>
              </m:rPr>
              <w:rPr>
                <w:rFonts w:ascii="Cambria Math" w:hAnsi="Cambria Math" w:cs="Arial"/>
              </w:rPr>
              <m:t>'</m:t>
            </m:r>
          </m:sup>
        </m:sSup>
      </m:oMath>
      <w:r>
        <w:t xml:space="preserve">. If luminance in the field of view is increased by a </w:t>
      </w:r>
      <w:r w:rsidR="000C3C9F">
        <w:t>blinding</w:t>
      </w:r>
      <w:r>
        <w:t xml:space="preserve"> light source, the difference </w:t>
      </w:r>
      <m:oMath>
        <m:r>
          <m:rPr>
            <m:sty m:val="p"/>
          </m:rPr>
          <w:rPr>
            <w:rFonts w:ascii="Cambria Math" w:hAnsi="Cambria Math" w:cs="Arial"/>
            <w:lang w:val="el-GR"/>
          </w:rPr>
          <m:t>Δ</m:t>
        </m:r>
        <m:sSup>
          <m:sSupPr>
            <m:ctrlPr>
              <w:rPr>
                <w:rFonts w:ascii="Cambria Math" w:hAnsi="Cambria Math" w:cs="Arial"/>
              </w:rPr>
            </m:ctrlPr>
          </m:sSupPr>
          <m:e>
            <m:r>
              <w:rPr>
                <w:rFonts w:ascii="Cambria Math" w:hAnsi="Cambria Math" w:cs="Arial"/>
              </w:rPr>
              <m:t>L</m:t>
            </m:r>
          </m:e>
          <m:sup>
            <m:r>
              <m:rPr>
                <m:sty m:val="p"/>
              </m:rPr>
              <w:rPr>
                <w:rFonts w:ascii="Cambria Math" w:hAnsi="Cambria Math" w:cs="Arial"/>
              </w:rPr>
              <m:t>'</m:t>
            </m:r>
          </m:sup>
        </m:sSup>
      </m:oMath>
      <w:r>
        <w:t xml:space="preserve"> also has to be increased </w:t>
      </w:r>
      <w:r w:rsidR="000C3C9F">
        <w:t xml:space="preserve">for the object to remain </w:t>
      </w:r>
      <w:r w:rsidR="000C3C9F" w:rsidRPr="000C3C9F">
        <w:t>visible</w:t>
      </w:r>
      <w:r w:rsidRPr="000C3C9F">
        <w:t xml:space="preserve"> </w:t>
      </w:r>
      <w:r w:rsidR="00DC6E58" w:rsidRPr="002F0691">
        <w:rPr>
          <w:rFonts w:cs="Arial"/>
        </w:rPr>
        <w:fldChar w:fldCharType="begin"/>
      </w:r>
      <w:r w:rsidR="00516A9C" w:rsidRPr="000C3C9F">
        <w:rPr>
          <w:rFonts w:cs="Arial"/>
        </w:rPr>
        <w:instrText>ADDIN CITAVI.PLACEHOLDER 68bdffe4-93a0-4248-a8d0-3e33cca01b23 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S2hhbmggdW5kIFPDtmxsbm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QpPC9UZXh0Pg0KICAgIDwvVGV4dFVuaXQ+DQogIDwvVGV4dFVuaXRzPg0KPC9QbGFjZWhvbGRlcj4=</w:instrText>
      </w:r>
      <w:r w:rsidR="00DC6E58" w:rsidRPr="002F0691">
        <w:rPr>
          <w:rFonts w:cs="Arial"/>
        </w:rPr>
        <w:fldChar w:fldCharType="separate"/>
      </w:r>
      <w:bookmarkStart w:id="17" w:name="_CTVP00168bdffe493a04248a8d03e33cca01b23"/>
      <w:r w:rsidR="00516A9C" w:rsidRPr="000C3C9F">
        <w:rPr>
          <w:rFonts w:cs="Arial"/>
        </w:rPr>
        <w:t>(</w:t>
      </w:r>
      <w:r w:rsidR="00516A9C" w:rsidRPr="00E50C46">
        <w:rPr>
          <w:rFonts w:cs="Arial"/>
          <w:smallCaps/>
        </w:rPr>
        <w:t>Khanh und Söllner</w:t>
      </w:r>
      <w:r w:rsidR="00516A9C" w:rsidRPr="000C3C9F">
        <w:rPr>
          <w:rFonts w:cs="Arial"/>
          <w:smallCaps/>
        </w:rPr>
        <w:t xml:space="preserve"> </w:t>
      </w:r>
      <w:r w:rsidR="00516A9C" w:rsidRPr="000C3C9F">
        <w:rPr>
          <w:rFonts w:cs="Arial"/>
        </w:rPr>
        <w:t>2014)</w:t>
      </w:r>
      <w:bookmarkEnd w:id="17"/>
      <w:r w:rsidR="00DC6E58" w:rsidRPr="002F0691">
        <w:rPr>
          <w:rFonts w:cs="Arial"/>
        </w:rPr>
        <w:fldChar w:fldCharType="end"/>
      </w:r>
      <w:r>
        <w:t xml:space="preserve">. This relation can be explained by the Weber contrast </w:t>
      </w:r>
      <m:oMath>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W</m:t>
            </m:r>
          </m:sub>
        </m:sSub>
      </m:oMath>
      <w:r>
        <w:t xml:space="preserve"> as described in 2.2.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1658"/>
      </w:tblGrid>
      <w:tr w:rsidR="00AB7E71" w14:paraId="149B1E97" w14:textId="77777777" w:rsidTr="00756A8D">
        <w:trPr>
          <w:trHeight w:val="615"/>
        </w:trPr>
        <w:tc>
          <w:tcPr>
            <w:tcW w:w="2835" w:type="dxa"/>
            <w:vAlign w:val="center"/>
          </w:tcPr>
          <w:p w14:paraId="03FEBD02" w14:textId="77777777" w:rsidR="00AB7E71" w:rsidRPr="00BB5C6C" w:rsidRDefault="001E347B" w:rsidP="000835CF">
            <w:pPr>
              <w:autoSpaceDE w:val="0"/>
              <w:autoSpaceDN w:val="0"/>
              <w:adjustRightInd w:val="0"/>
              <w:spacing w:after="0" w:line="240" w:lineRule="auto"/>
              <w:jc w:val="left"/>
              <w:rPr>
                <w:rFonts w:cs="Arial"/>
              </w:rPr>
            </w:pPr>
            <m:oMathPara>
              <m:oMathParaPr>
                <m:jc m:val="left"/>
              </m:oMathParaPr>
              <m:oMath>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W</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Objekt</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num>
                  <m:den>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den>
                </m:f>
              </m:oMath>
            </m:oMathPara>
          </w:p>
        </w:tc>
        <w:tc>
          <w:tcPr>
            <w:tcW w:w="1733" w:type="dxa"/>
            <w:vAlign w:val="center"/>
          </w:tcPr>
          <w:p w14:paraId="5EA5AAED" w14:textId="77777777" w:rsidR="00AB7E71" w:rsidRPr="00BB5C6C" w:rsidRDefault="009F3B56" w:rsidP="000835CF">
            <w:pPr>
              <w:autoSpaceDE w:val="0"/>
              <w:autoSpaceDN w:val="0"/>
              <w:adjustRightInd w:val="0"/>
              <w:spacing w:after="0" w:line="240" w:lineRule="auto"/>
              <w:jc w:val="right"/>
            </w:pPr>
            <w:r>
              <w:t>(</w:t>
            </w:r>
            <w:r w:rsidR="00DC6E58" w:rsidRPr="00BB5C6C">
              <w:rPr>
                <w:rFonts w:cs="Arial"/>
              </w:rPr>
              <w:fldChar w:fldCharType="begin"/>
            </w:r>
            <w:r w:rsidR="005201F5" w:rsidRPr="005C00A0">
              <w:rPr>
                <w:rFonts w:cs="Arial"/>
              </w:rPr>
              <w:instrText xml:space="preserve"> STYLEREF 1 \s </w:instrText>
            </w:r>
            <w:r w:rsidR="00DC6E58" w:rsidRPr="00BB5C6C">
              <w:rPr>
                <w:rFonts w:cs="Arial"/>
              </w:rPr>
              <w:fldChar w:fldCharType="separate"/>
            </w:r>
            <w:r w:rsidR="006D2904">
              <w:rPr>
                <w:rFonts w:cs="Arial"/>
                <w:noProof/>
              </w:rPr>
              <w:t>2</w:t>
            </w:r>
            <w:r w:rsidR="00DC6E58" w:rsidRPr="00BB5C6C">
              <w:rPr>
                <w:rFonts w:cs="Arial"/>
              </w:rPr>
              <w:fldChar w:fldCharType="end"/>
            </w:r>
            <w:r>
              <w:t>.</w:t>
            </w:r>
            <w:r w:rsidR="00DC6E58" w:rsidRPr="00BB5C6C">
              <w:rPr>
                <w:rFonts w:cs="Arial"/>
              </w:rPr>
              <w:fldChar w:fldCharType="begin"/>
            </w:r>
            <w:r w:rsidR="005201F5" w:rsidRPr="005C00A0">
              <w:rPr>
                <w:rFonts w:cs="Arial"/>
              </w:rPr>
              <w:instrText xml:space="preserve"> SEQ Formel \* ARABIC \s 1 </w:instrText>
            </w:r>
            <w:r w:rsidR="00DC6E58" w:rsidRPr="00BB5C6C">
              <w:rPr>
                <w:rFonts w:cs="Arial"/>
              </w:rPr>
              <w:fldChar w:fldCharType="separate"/>
            </w:r>
            <w:r w:rsidR="006D2904">
              <w:rPr>
                <w:rFonts w:cs="Arial"/>
                <w:noProof/>
              </w:rPr>
              <w:t>2</w:t>
            </w:r>
            <w:r w:rsidR="00DC6E58" w:rsidRPr="00BB5C6C">
              <w:rPr>
                <w:rFonts w:cs="Arial"/>
              </w:rPr>
              <w:fldChar w:fldCharType="end"/>
            </w:r>
            <w:r>
              <w:t>)</w:t>
            </w:r>
          </w:p>
        </w:tc>
      </w:tr>
    </w:tbl>
    <w:p w14:paraId="1DF14E31" w14:textId="1DBA5B02" w:rsidR="00A0664D" w:rsidRDefault="00A0664D" w:rsidP="000835CF">
      <w:pPr>
        <w:autoSpaceDE w:val="0"/>
        <w:autoSpaceDN w:val="0"/>
        <w:adjustRightInd w:val="0"/>
        <w:spacing w:before="120" w:line="240" w:lineRule="auto"/>
        <w:rPr>
          <w:rFonts w:cs="Arial"/>
        </w:rPr>
      </w:pPr>
      <w:r>
        <w:t xml:space="preserve">The Weber contrast changes if a </w:t>
      </w:r>
      <w:r w:rsidR="00C556A8" w:rsidRPr="00C556A8">
        <w:t>blinding</w:t>
      </w:r>
      <w:r w:rsidRPr="00C556A8">
        <w:t xml:space="preserve"> light source appe</w:t>
      </w:r>
      <w:r>
        <w:t xml:space="preserve">ars in the field of </w:t>
      </w:r>
      <w:r w:rsidRPr="00487CE5">
        <w:t>vi</w:t>
      </w:r>
      <w:r w:rsidR="00487CE5" w:rsidRPr="00487CE5">
        <w:t>sion</w:t>
      </w:r>
      <w:r w:rsidR="00250F34" w:rsidRPr="00487CE5">
        <w:t>,</w:t>
      </w:r>
      <w:r>
        <w:t xml:space="preserve"> </w:t>
      </w:r>
      <w:r w:rsidR="00250F34">
        <w:t xml:space="preserve">because </w:t>
      </w:r>
      <w:r>
        <w:t xml:space="preserve">the veiling luminance covers </w:t>
      </w:r>
      <w:r w:rsidR="00756A8D">
        <w:t xml:space="preserve">both </w:t>
      </w:r>
      <w:r>
        <w:t xml:space="preserve">the object </w:t>
      </w:r>
      <w:r w:rsidR="00756A8D">
        <w:t>and</w:t>
      </w:r>
      <w:r>
        <w:t xml:space="preserve"> the background, adding to the luminance.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0"/>
        <w:gridCol w:w="628"/>
      </w:tblGrid>
      <w:tr w:rsidR="00EF15BD" w14:paraId="5B83CCFE" w14:textId="77777777" w:rsidTr="000835CF">
        <w:trPr>
          <w:trHeight w:val="20"/>
        </w:trPr>
        <w:tc>
          <w:tcPr>
            <w:tcW w:w="3861" w:type="dxa"/>
            <w:vAlign w:val="center"/>
          </w:tcPr>
          <w:p w14:paraId="4D515E47" w14:textId="77777777" w:rsidR="00EF15BD" w:rsidRPr="00E434FC" w:rsidRDefault="001E347B" w:rsidP="000835CF">
            <w:pPr>
              <w:autoSpaceDE w:val="0"/>
              <w:autoSpaceDN w:val="0"/>
              <w:adjustRightInd w:val="0"/>
              <w:spacing w:after="0" w:line="240" w:lineRule="auto"/>
              <w:jc w:val="left"/>
              <w:rPr>
                <w:rFonts w:cs="Arial"/>
              </w:rPr>
            </w:pPr>
            <m:oMathPara>
              <m:oMathParaPr>
                <m:jc m:val="left"/>
              </m:oMathParaPr>
              <m:oMath>
                <m:sSub>
                  <m:sSubPr>
                    <m:ctrlPr>
                      <w:rPr>
                        <w:rFonts w:ascii="Cambria Math" w:hAnsi="Cambria Math" w:cs="Arial"/>
                        <w:i/>
                      </w:rPr>
                    </m:ctrlPr>
                  </m:sSubPr>
                  <m:e>
                    <m:r>
                      <w:rPr>
                        <w:rFonts w:ascii="Cambria Math" w:hAnsi="Cambria Math" w:cs="Arial"/>
                      </w:rPr>
                      <m:t>K</m:t>
                    </m:r>
                  </m:e>
                  <m:sub>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B</m:t>
                        </m:r>
                      </m:sub>
                    </m:sSub>
                  </m:sub>
                </m:sSub>
                <m:r>
                  <w:rPr>
                    <w:rFonts w:ascii="Cambria Math" w:hAnsi="Cambria Math" w:cs="Arial"/>
                  </w:rPr>
                  <m:t xml:space="preserve">= </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Objekt</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säq</m:t>
                            </m:r>
                          </m:sub>
                        </m:sSub>
                      </m:e>
                    </m:d>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säq</m:t>
                        </m:r>
                      </m:sub>
                    </m:sSub>
                    <m:r>
                      <w:rPr>
                        <w:rFonts w:ascii="Cambria Math" w:hAnsi="Cambria Math" w:cs="Arial"/>
                      </w:rPr>
                      <m:t>)</m:t>
                    </m:r>
                  </m:num>
                  <m:den>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säq</m:t>
                        </m:r>
                      </m:sub>
                    </m:sSub>
                  </m:den>
                </m:f>
              </m:oMath>
            </m:oMathPara>
          </w:p>
        </w:tc>
        <w:tc>
          <w:tcPr>
            <w:tcW w:w="567" w:type="dxa"/>
            <w:vAlign w:val="center"/>
          </w:tcPr>
          <w:p w14:paraId="459AB7A3" w14:textId="77777777" w:rsidR="00EF15BD" w:rsidRPr="00E434FC" w:rsidRDefault="009F3B56" w:rsidP="000835CF">
            <w:pPr>
              <w:autoSpaceDE w:val="0"/>
              <w:autoSpaceDN w:val="0"/>
              <w:adjustRightInd w:val="0"/>
              <w:spacing w:before="240" w:line="240" w:lineRule="auto"/>
              <w:jc w:val="right"/>
            </w:pPr>
            <w:r>
              <w:t>(</w:t>
            </w:r>
            <w:r w:rsidR="00DC6E58" w:rsidRPr="00E434FC">
              <w:rPr>
                <w:rFonts w:cs="Arial"/>
              </w:rPr>
              <w:fldChar w:fldCharType="begin"/>
            </w:r>
            <w:r w:rsidR="00EF15BD" w:rsidRPr="00E434FC">
              <w:rPr>
                <w:rFonts w:cs="Arial"/>
              </w:rPr>
              <w:instrText xml:space="preserve"> STYLEREF 1 \s </w:instrText>
            </w:r>
            <w:r w:rsidR="00DC6E58" w:rsidRPr="00E434FC">
              <w:rPr>
                <w:rFonts w:cs="Arial"/>
              </w:rPr>
              <w:fldChar w:fldCharType="separate"/>
            </w:r>
            <w:r w:rsidR="006D2904">
              <w:rPr>
                <w:rFonts w:cs="Arial"/>
                <w:noProof/>
              </w:rPr>
              <w:t>2</w:t>
            </w:r>
            <w:r w:rsidR="00DC6E58" w:rsidRPr="00E434FC">
              <w:rPr>
                <w:rFonts w:cs="Arial"/>
              </w:rPr>
              <w:fldChar w:fldCharType="end"/>
            </w:r>
            <w:r>
              <w:t>.</w:t>
            </w:r>
            <w:r w:rsidR="00DC6E58" w:rsidRPr="00E434FC">
              <w:rPr>
                <w:rFonts w:cs="Arial"/>
              </w:rPr>
              <w:fldChar w:fldCharType="begin"/>
            </w:r>
            <w:r w:rsidR="00EF15BD" w:rsidRPr="00E434FC">
              <w:rPr>
                <w:rFonts w:cs="Arial"/>
              </w:rPr>
              <w:instrText xml:space="preserve"> SEQ Formel \* ARABIC \s 1 </w:instrText>
            </w:r>
            <w:r w:rsidR="00DC6E58" w:rsidRPr="00E434FC">
              <w:rPr>
                <w:rFonts w:cs="Arial"/>
              </w:rPr>
              <w:fldChar w:fldCharType="separate"/>
            </w:r>
            <w:r w:rsidR="006D2904">
              <w:rPr>
                <w:rFonts w:cs="Arial"/>
                <w:noProof/>
              </w:rPr>
              <w:t>3</w:t>
            </w:r>
            <w:r w:rsidR="00DC6E58" w:rsidRPr="00E434FC">
              <w:rPr>
                <w:rFonts w:cs="Arial"/>
              </w:rPr>
              <w:fldChar w:fldCharType="end"/>
            </w:r>
            <w:r>
              <w:t>)</w:t>
            </w:r>
          </w:p>
        </w:tc>
      </w:tr>
    </w:tbl>
    <w:p w14:paraId="6A5C11E0" w14:textId="77777777" w:rsidR="00CB52ED" w:rsidRDefault="00A0664D" w:rsidP="000835CF">
      <w:pPr>
        <w:autoSpaceDE w:val="0"/>
        <w:autoSpaceDN w:val="0"/>
        <w:adjustRightInd w:val="0"/>
        <w:spacing w:before="120" w:line="240" w:lineRule="auto"/>
        <w:rPr>
          <w:rFonts w:cs="Arial"/>
        </w:rPr>
      </w:pPr>
      <w:r>
        <w:t>Rewriting the equation produces: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1658"/>
      </w:tblGrid>
      <w:tr w:rsidR="00CB52ED" w14:paraId="3A743200" w14:textId="77777777" w:rsidTr="000835CF">
        <w:trPr>
          <w:trHeight w:val="20"/>
        </w:trPr>
        <w:tc>
          <w:tcPr>
            <w:tcW w:w="2835" w:type="dxa"/>
            <w:vAlign w:val="center"/>
          </w:tcPr>
          <w:p w14:paraId="6926A3E7" w14:textId="77777777" w:rsidR="00CB52ED" w:rsidRPr="00E434FC" w:rsidRDefault="001E347B" w:rsidP="00927EC2">
            <w:pPr>
              <w:autoSpaceDE w:val="0"/>
              <w:autoSpaceDN w:val="0"/>
              <w:adjustRightInd w:val="0"/>
              <w:spacing w:after="0" w:line="240" w:lineRule="auto"/>
              <w:jc w:val="left"/>
              <w:rPr>
                <w:rFonts w:cs="Arial"/>
              </w:rPr>
            </w:pPr>
            <m:oMathPara>
              <m:oMathParaPr>
                <m:jc m:val="left"/>
              </m:oMathParaPr>
              <m:oMath>
                <m:sSub>
                  <m:sSubPr>
                    <m:ctrlPr>
                      <w:rPr>
                        <w:rFonts w:ascii="Cambria Math" w:hAnsi="Cambria Math" w:cs="Arial"/>
                        <w:i/>
                      </w:rPr>
                    </m:ctrlPr>
                  </m:sSubPr>
                  <m:e>
                    <m:r>
                      <w:rPr>
                        <w:rFonts w:ascii="Cambria Math" w:hAnsi="Cambria Math" w:cs="Arial"/>
                      </w:rPr>
                      <m:t>K</m:t>
                    </m:r>
                  </m:e>
                  <m:sub>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B</m:t>
                        </m:r>
                      </m:sub>
                    </m:sSub>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Objekt</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num>
                  <m:den>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säq</m:t>
                        </m:r>
                      </m:sub>
                    </m:sSub>
                  </m:den>
                </m:f>
              </m:oMath>
            </m:oMathPara>
          </w:p>
        </w:tc>
        <w:tc>
          <w:tcPr>
            <w:tcW w:w="1733" w:type="dxa"/>
            <w:vAlign w:val="center"/>
          </w:tcPr>
          <w:p w14:paraId="0A6AB37B" w14:textId="77777777" w:rsidR="00CB52ED" w:rsidRPr="00E434FC" w:rsidRDefault="009F3B56" w:rsidP="000835CF">
            <w:pPr>
              <w:autoSpaceDE w:val="0"/>
              <w:autoSpaceDN w:val="0"/>
              <w:adjustRightInd w:val="0"/>
              <w:spacing w:before="100" w:beforeAutospacing="1" w:line="240" w:lineRule="auto"/>
              <w:jc w:val="right"/>
            </w:pPr>
            <w:r>
              <w:t>(</w:t>
            </w:r>
            <w:r w:rsidR="00DC6E58" w:rsidRPr="00E434FC">
              <w:rPr>
                <w:rFonts w:cs="Arial"/>
              </w:rPr>
              <w:fldChar w:fldCharType="begin"/>
            </w:r>
            <w:r w:rsidR="00CB52ED" w:rsidRPr="00E434FC">
              <w:rPr>
                <w:rFonts w:cs="Arial"/>
              </w:rPr>
              <w:instrText xml:space="preserve"> STYLEREF 1 \s </w:instrText>
            </w:r>
            <w:r w:rsidR="00DC6E58" w:rsidRPr="00E434FC">
              <w:rPr>
                <w:rFonts w:cs="Arial"/>
              </w:rPr>
              <w:fldChar w:fldCharType="separate"/>
            </w:r>
            <w:r w:rsidR="006D2904">
              <w:rPr>
                <w:rFonts w:cs="Arial"/>
                <w:noProof/>
              </w:rPr>
              <w:t>2</w:t>
            </w:r>
            <w:r w:rsidR="00DC6E58" w:rsidRPr="00E434FC">
              <w:rPr>
                <w:rFonts w:cs="Arial"/>
              </w:rPr>
              <w:fldChar w:fldCharType="end"/>
            </w:r>
            <w:r>
              <w:t>.</w:t>
            </w:r>
            <w:r w:rsidR="00DC6E58" w:rsidRPr="00E434FC">
              <w:rPr>
                <w:rFonts w:cs="Arial"/>
              </w:rPr>
              <w:fldChar w:fldCharType="begin"/>
            </w:r>
            <w:r w:rsidR="00CB52ED" w:rsidRPr="00E434FC">
              <w:rPr>
                <w:rFonts w:cs="Arial"/>
              </w:rPr>
              <w:instrText xml:space="preserve"> SEQ Formel \* ARABIC \s 1 </w:instrText>
            </w:r>
            <w:r w:rsidR="00DC6E58" w:rsidRPr="00E434FC">
              <w:rPr>
                <w:rFonts w:cs="Arial"/>
              </w:rPr>
              <w:fldChar w:fldCharType="separate"/>
            </w:r>
            <w:r w:rsidR="006D2904">
              <w:rPr>
                <w:rFonts w:cs="Arial"/>
                <w:noProof/>
              </w:rPr>
              <w:t>4</w:t>
            </w:r>
            <w:r w:rsidR="00DC6E58" w:rsidRPr="00E434FC">
              <w:rPr>
                <w:rFonts w:cs="Arial"/>
              </w:rPr>
              <w:fldChar w:fldCharType="end"/>
            </w:r>
            <w:r>
              <w:t>)</w:t>
            </w:r>
          </w:p>
        </w:tc>
      </w:tr>
    </w:tbl>
    <w:p w14:paraId="16AF0C4F" w14:textId="78818A0D" w:rsidR="00A0664D" w:rsidRDefault="00560623" w:rsidP="000835CF">
      <w:pPr>
        <w:autoSpaceDE w:val="0"/>
        <w:autoSpaceDN w:val="0"/>
        <w:adjustRightInd w:val="0"/>
        <w:spacing w:before="120" w:line="240" w:lineRule="auto"/>
        <w:rPr>
          <w:rFonts w:cs="Arial"/>
        </w:rPr>
      </w:pPr>
      <w:r>
        <w:t xml:space="preserve">A comparison of equations 2.2 and 2.4 shows that the equivalent veiling luminance causes </w:t>
      </w:r>
      <w:r w:rsidR="00250F34">
        <w:t xml:space="preserve">a decrease in the </w:t>
      </w:r>
      <w:r>
        <w:t xml:space="preserve">contrast </w:t>
      </w:r>
      <m:oMath>
        <m:sSub>
          <m:sSubPr>
            <m:ctrlPr>
              <w:rPr>
                <w:rFonts w:ascii="Cambria Math" w:hAnsi="Cambria Math" w:cs="Arial"/>
                <w:i/>
              </w:rPr>
            </m:ctrlPr>
          </m:sSubPr>
          <m:e>
            <m:r>
              <w:rPr>
                <w:rFonts w:ascii="Cambria Math" w:hAnsi="Cambria Math" w:cs="Arial"/>
              </w:rPr>
              <m:t>K</m:t>
            </m:r>
          </m:e>
          <m:sub>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B</m:t>
                </m:r>
              </m:sub>
            </m:sSub>
          </m:sub>
        </m:sSub>
      </m:oMath>
      <w:r>
        <w:t xml:space="preserve">. </w:t>
      </w:r>
      <w:r w:rsidR="00250F34">
        <w:t>I</w:t>
      </w:r>
      <w:r>
        <w:t xml:space="preserve">t is </w:t>
      </w:r>
      <w:r w:rsidR="00250F34">
        <w:t xml:space="preserve">therefore </w:t>
      </w:r>
      <w:r>
        <w:t xml:space="preserve">more difficult to perceive the object. The contrast at which an object can still be </w:t>
      </w:r>
      <w:r w:rsidR="00250F34" w:rsidRPr="00CA62A5">
        <w:t>distinguished</w:t>
      </w:r>
      <w:r>
        <w:t xml:space="preserve"> from its background with a perception probability of </w:t>
      </w:r>
      <m:oMath>
        <m:r>
          <w:rPr>
            <w:rFonts w:ascii="Cambria Math" w:hAnsi="Cambria Math" w:cs="Arial"/>
          </w:rPr>
          <m:t>p=50 %</m:t>
        </m:r>
      </m:oMath>
      <w:r>
        <w:t xml:space="preserve">  is referred to as the visual contrast threshold </w:t>
      </w:r>
      <m:oMath>
        <m:sSub>
          <m:sSubPr>
            <m:ctrlPr>
              <w:rPr>
                <w:rFonts w:ascii="Cambria Math" w:hAnsi="Cambria Math" w:cs="Arial"/>
                <w:i/>
              </w:rPr>
            </m:ctrlPr>
          </m:sSubPr>
          <m:e>
            <m:r>
              <w:rPr>
                <w:rFonts w:ascii="Cambria Math" w:hAnsi="Cambria Math" w:cs="Arial"/>
              </w:rPr>
              <m:t>K</m:t>
            </m:r>
          </m:e>
          <m:sub>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th</m:t>
                </m:r>
              </m:sub>
            </m:sSub>
          </m:sub>
        </m:sSub>
      </m:oMath>
      <w:r>
        <w:t xml:space="preserve"> and </w:t>
      </w:r>
      <w:r w:rsidR="00250F34">
        <w:t xml:space="preserve">is </w:t>
      </w:r>
      <w:r>
        <w:t xml:space="preserve">defined by equation 2.5 as follows: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1679"/>
      </w:tblGrid>
      <w:tr w:rsidR="00CB52ED" w14:paraId="357CADB7" w14:textId="77777777" w:rsidTr="00756A8D">
        <w:trPr>
          <w:trHeight w:val="622"/>
        </w:trPr>
        <w:tc>
          <w:tcPr>
            <w:tcW w:w="2835" w:type="dxa"/>
            <w:vAlign w:val="center"/>
          </w:tcPr>
          <w:p w14:paraId="5477F22A" w14:textId="77777777" w:rsidR="00CB52ED" w:rsidRPr="00E434FC" w:rsidRDefault="001E347B" w:rsidP="000835CF">
            <w:pPr>
              <w:autoSpaceDE w:val="0"/>
              <w:autoSpaceDN w:val="0"/>
              <w:adjustRightInd w:val="0"/>
              <w:spacing w:after="0" w:line="240" w:lineRule="auto"/>
              <w:jc w:val="left"/>
              <w:rPr>
                <w:rFonts w:cs="Arial"/>
              </w:rPr>
            </w:pPr>
            <m:oMathPara>
              <m:oMathParaPr>
                <m:jc m:val="left"/>
              </m:oMathParaPr>
              <m:oMath>
                <m:sSub>
                  <m:sSubPr>
                    <m:ctrlPr>
                      <w:rPr>
                        <w:rFonts w:ascii="Cambria Math" w:hAnsi="Cambria Math" w:cs="Arial"/>
                        <w:i/>
                      </w:rPr>
                    </m:ctrlPr>
                  </m:sSubPr>
                  <m:e>
                    <m:r>
                      <w:rPr>
                        <w:rFonts w:ascii="Cambria Math" w:hAnsi="Cambria Math" w:cs="Arial"/>
                      </w:rPr>
                      <m:t>K</m:t>
                    </m:r>
                  </m:e>
                  <m:sub>
                    <m:sSub>
                      <m:sSubPr>
                        <m:ctrlPr>
                          <w:rPr>
                            <w:rFonts w:ascii="Cambria Math" w:hAnsi="Cambria Math" w:cs="Arial"/>
                          </w:rPr>
                        </m:ctrlPr>
                      </m:sSubPr>
                      <m:e>
                        <m:r>
                          <m:rPr>
                            <m:sty m:val="p"/>
                          </m:rPr>
                          <w:rPr>
                            <w:rFonts w:ascii="Cambria Math" w:hAnsi="Cambria Math" w:cs="Arial"/>
                          </w:rPr>
                          <m:t>W</m:t>
                        </m:r>
                      </m:e>
                      <m:sub>
                        <m:r>
                          <m:rPr>
                            <m:sty m:val="p"/>
                          </m:rPr>
                          <w:rPr>
                            <w:rFonts w:ascii="Cambria Math" w:hAnsi="Cambria Math" w:cs="Arial"/>
                          </w:rPr>
                          <m:t>th</m:t>
                        </m:r>
                      </m:sub>
                    </m:sSub>
                  </m:sub>
                </m:sSub>
                <m:r>
                  <w:rPr>
                    <w:rFonts w:ascii="Cambria Math" w:hAnsi="Cambria Math" w:cs="Arial"/>
                  </w:rPr>
                  <m:t xml:space="preserve">= </m:t>
                </m:r>
                <m:f>
                  <m:fPr>
                    <m:ctrlPr>
                      <w:rPr>
                        <w:rFonts w:ascii="Cambria Math" w:hAnsi="Cambria Math" w:cs="Arial"/>
                        <w:i/>
                      </w:rPr>
                    </m:ctrlPr>
                  </m:fPr>
                  <m:num>
                    <m:r>
                      <m:rPr>
                        <m:sty m:val="p"/>
                      </m:rPr>
                      <w:rPr>
                        <w:rFonts w:ascii="Cambria Math" w:hAnsi="Cambria Math" w:cs="Arial"/>
                        <w:lang w:val="el-GR"/>
                      </w:rPr>
                      <m:t>Δ</m:t>
                    </m:r>
                    <m:sSup>
                      <m:sSupPr>
                        <m:ctrlPr>
                          <w:rPr>
                            <w:rFonts w:ascii="Cambria Math" w:hAnsi="Cambria Math" w:cs="Arial"/>
                          </w:rPr>
                        </m:ctrlPr>
                      </m:sSupPr>
                      <m:e>
                        <m:r>
                          <w:rPr>
                            <w:rFonts w:ascii="Cambria Math" w:hAnsi="Cambria Math" w:cs="Arial"/>
                          </w:rPr>
                          <m:t>L</m:t>
                        </m:r>
                      </m:e>
                      <m:sup>
                        <m:r>
                          <m:rPr>
                            <m:sty m:val="p"/>
                          </m:rPr>
                          <w:rPr>
                            <w:rFonts w:ascii="Cambria Math" w:hAnsi="Cambria Math" w:cs="Arial"/>
                          </w:rPr>
                          <m:t>'</m:t>
                        </m:r>
                      </m:sup>
                    </m:sSup>
                  </m:num>
                  <m:den>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Umfeld</m:t>
                        </m:r>
                      </m:sub>
                    </m:sSub>
                  </m:den>
                </m:f>
              </m:oMath>
            </m:oMathPara>
          </w:p>
        </w:tc>
        <w:tc>
          <w:tcPr>
            <w:tcW w:w="1733" w:type="dxa"/>
            <w:vAlign w:val="center"/>
          </w:tcPr>
          <w:p w14:paraId="18920955" w14:textId="77777777" w:rsidR="00CB52ED" w:rsidRPr="00E434FC" w:rsidRDefault="009F3B56" w:rsidP="000835CF">
            <w:pPr>
              <w:autoSpaceDE w:val="0"/>
              <w:autoSpaceDN w:val="0"/>
              <w:adjustRightInd w:val="0"/>
              <w:spacing w:after="0" w:line="240" w:lineRule="auto"/>
              <w:jc w:val="right"/>
            </w:pPr>
            <w:r>
              <w:t>(</w:t>
            </w:r>
            <w:r w:rsidR="00DC6E58" w:rsidRPr="00E434FC">
              <w:rPr>
                <w:rFonts w:cs="Arial"/>
              </w:rPr>
              <w:fldChar w:fldCharType="begin"/>
            </w:r>
            <w:r w:rsidR="00CB52ED" w:rsidRPr="00E434FC">
              <w:rPr>
                <w:rFonts w:cs="Arial"/>
              </w:rPr>
              <w:instrText xml:space="preserve"> STYLEREF 1 \s </w:instrText>
            </w:r>
            <w:r w:rsidR="00DC6E58" w:rsidRPr="00E434FC">
              <w:rPr>
                <w:rFonts w:cs="Arial"/>
              </w:rPr>
              <w:fldChar w:fldCharType="separate"/>
            </w:r>
            <w:r w:rsidR="006D2904">
              <w:rPr>
                <w:rFonts w:cs="Arial"/>
                <w:noProof/>
              </w:rPr>
              <w:t>2</w:t>
            </w:r>
            <w:r w:rsidR="00DC6E58" w:rsidRPr="00E434FC">
              <w:rPr>
                <w:rFonts w:cs="Arial"/>
              </w:rPr>
              <w:fldChar w:fldCharType="end"/>
            </w:r>
            <w:r>
              <w:t>.</w:t>
            </w:r>
            <w:r w:rsidR="00DC6E58" w:rsidRPr="00E434FC">
              <w:rPr>
                <w:rFonts w:cs="Arial"/>
              </w:rPr>
              <w:fldChar w:fldCharType="begin"/>
            </w:r>
            <w:r w:rsidR="00CB52ED" w:rsidRPr="00E434FC">
              <w:rPr>
                <w:rFonts w:cs="Arial"/>
              </w:rPr>
              <w:instrText xml:space="preserve"> SEQ Formel \* ARABIC \s 1 </w:instrText>
            </w:r>
            <w:r w:rsidR="00DC6E58" w:rsidRPr="00E434FC">
              <w:rPr>
                <w:rFonts w:cs="Arial"/>
              </w:rPr>
              <w:fldChar w:fldCharType="separate"/>
            </w:r>
            <w:r w:rsidR="006D2904">
              <w:rPr>
                <w:rFonts w:cs="Arial"/>
                <w:noProof/>
              </w:rPr>
              <w:t>5</w:t>
            </w:r>
            <w:r w:rsidR="00DC6E58" w:rsidRPr="00E434FC">
              <w:rPr>
                <w:rFonts w:cs="Arial"/>
              </w:rPr>
              <w:fldChar w:fldCharType="end"/>
            </w:r>
            <w:r>
              <w:t>)</w:t>
            </w:r>
          </w:p>
        </w:tc>
      </w:tr>
    </w:tbl>
    <w:p w14:paraId="0B2102ED" w14:textId="66BF2695" w:rsidR="00E25012" w:rsidRPr="003B364F" w:rsidRDefault="00A0664D" w:rsidP="000835CF">
      <w:pPr>
        <w:spacing w:before="120" w:line="240" w:lineRule="auto"/>
        <w:rPr>
          <w:rFonts w:cs="Arial"/>
        </w:rPr>
      </w:pPr>
      <w:r>
        <w:t xml:space="preserve">The visual contrast threshold </w:t>
      </w:r>
      <m:oMath>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Wth</m:t>
            </m:r>
          </m:sub>
        </m:sSub>
      </m:oMath>
      <w:r>
        <w:t xml:space="preserve"> is therefore the luminance difference threshold </w:t>
      </w:r>
      <m:oMath>
        <m:r>
          <m:rPr>
            <m:sty m:val="p"/>
          </m:rPr>
          <w:rPr>
            <w:rFonts w:ascii="Cambria Math" w:hAnsi="Cambria Math" w:cs="Arial"/>
            <w:lang w:val="el-GR"/>
          </w:rPr>
          <m:t>Δ</m:t>
        </m:r>
        <m:sSup>
          <m:sSupPr>
            <m:ctrlPr>
              <w:rPr>
                <w:rFonts w:ascii="Cambria Math" w:hAnsi="Cambria Math" w:cs="Arial"/>
              </w:rPr>
            </m:ctrlPr>
          </m:sSupPr>
          <m:e>
            <m:r>
              <w:rPr>
                <w:rFonts w:ascii="Cambria Math" w:hAnsi="Cambria Math" w:cs="Arial"/>
              </w:rPr>
              <m:t>L</m:t>
            </m:r>
          </m:e>
          <m:sup>
            <m:r>
              <m:rPr>
                <m:sty m:val="p"/>
              </m:rPr>
              <w:rPr>
                <w:rFonts w:ascii="Cambria Math" w:hAnsi="Cambria Math" w:cs="Arial"/>
              </w:rPr>
              <m:t>'</m:t>
            </m:r>
          </m:sup>
        </m:sSup>
      </m:oMath>
      <w:r>
        <w:t xml:space="preserve"> divided by the background luminance. </w:t>
      </w:r>
      <w:r w:rsidR="00250F34">
        <w:t>In summary</w:t>
      </w:r>
      <w:r>
        <w:t xml:space="preserve">, it can be said that </w:t>
      </w:r>
      <w:r w:rsidRPr="00C556A8">
        <w:t xml:space="preserve">a </w:t>
      </w:r>
      <w:r w:rsidR="00C556A8" w:rsidRPr="00C556A8">
        <w:t>blinding</w:t>
      </w:r>
      <w:r w:rsidRPr="00C556A8">
        <w:t xml:space="preserve"> light source</w:t>
      </w:r>
      <w:r>
        <w:t xml:space="preserve"> reduces the contrast of an object which is </w:t>
      </w:r>
      <w:r w:rsidR="00250F34">
        <w:t>barely</w:t>
      </w:r>
      <w:r>
        <w:t xml:space="preserve"> distinguishable from its background to the point where </w:t>
      </w:r>
      <w:r w:rsidR="00250F34">
        <w:t>it</w:t>
      </w:r>
      <w:r>
        <w:t xml:space="preserve"> can</w:t>
      </w:r>
      <w:r w:rsidR="00250F34">
        <w:t>not</w:t>
      </w:r>
      <w:r>
        <w:t xml:space="preserve"> be distinguished </w:t>
      </w:r>
      <w:r w:rsidR="00250F34">
        <w:t>at all</w:t>
      </w:r>
      <w:r>
        <w:t xml:space="preserve">. To </w:t>
      </w:r>
      <w:r w:rsidR="00250F34">
        <w:t>make</w:t>
      </w:r>
      <w:r>
        <w:t xml:space="preserve"> the object</w:t>
      </w:r>
      <w:r w:rsidR="00250F34">
        <w:t xml:space="preserve"> perceptible again</w:t>
      </w:r>
      <w:r>
        <w:t xml:space="preserve">, the luminance difference </w:t>
      </w:r>
      <m:oMath>
        <m:r>
          <m:rPr>
            <m:sty m:val="p"/>
          </m:rPr>
          <w:rPr>
            <w:rFonts w:ascii="Cambria Math" w:hAnsi="Cambria Math" w:cs="Arial"/>
            <w:lang w:val="el-GR"/>
          </w:rPr>
          <m:t>Δ</m:t>
        </m:r>
        <m:sSup>
          <m:sSupPr>
            <m:ctrlPr>
              <w:rPr>
                <w:rFonts w:ascii="Cambria Math" w:hAnsi="Cambria Math" w:cs="Arial"/>
              </w:rPr>
            </m:ctrlPr>
          </m:sSupPr>
          <m:e>
            <m:r>
              <w:rPr>
                <w:rFonts w:ascii="Cambria Math" w:hAnsi="Cambria Math" w:cs="Arial"/>
              </w:rPr>
              <m:t>L</m:t>
            </m:r>
          </m:e>
          <m:sup>
            <m:r>
              <m:rPr>
                <m:sty m:val="p"/>
              </m:rPr>
              <w:rPr>
                <w:rFonts w:ascii="Cambria Math" w:hAnsi="Cambria Math" w:cs="Arial"/>
              </w:rPr>
              <m:t>'</m:t>
            </m:r>
          </m:sup>
        </m:sSup>
      </m:oMath>
      <w:r>
        <w:t xml:space="preserve"> between object and background and, </w:t>
      </w:r>
      <w:r w:rsidR="00250F34">
        <w:t>therefore also</w:t>
      </w:r>
      <w:r>
        <w:t xml:space="preserve"> the contrast, has to be increased. The visual contrast threshold can be used as the parameter to describe disability glare </w:t>
      </w:r>
      <w:r w:rsidR="00DC6E58">
        <w:rPr>
          <w:rFonts w:cs="Arial"/>
        </w:rPr>
        <w:fldChar w:fldCharType="begin"/>
      </w:r>
      <w:r w:rsidR="00516A9C">
        <w:rPr>
          <w:rFonts w:cs="Arial"/>
        </w:rPr>
        <w:instrText>ADDIN CITAVI.PLACEHOLDER 77d31976-6285-4e7b-827e-d0562c0a83a7 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TY2htaWR0LUNsYXVzZW4gdW5kIEJpbmRlbHM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Tk3MSk8L1RleHQ+DQogICAgPC9UZXh0VW5pdD4NCiAgPC9UZXh0VW5pdHM+DQo8L1BsYWNlaG9sZGVyPg==</w:instrText>
      </w:r>
      <w:r w:rsidR="00DC6E58">
        <w:rPr>
          <w:rFonts w:cs="Arial"/>
        </w:rPr>
        <w:fldChar w:fldCharType="separate"/>
      </w:r>
      <w:bookmarkStart w:id="18" w:name="_CTVP00177d3197662854e7b827ed0562c0a83a7"/>
      <w:r w:rsidR="00516A9C">
        <w:rPr>
          <w:rFonts w:cs="Arial"/>
        </w:rPr>
        <w:t>(</w:t>
      </w:r>
      <w:r w:rsidR="00516A9C" w:rsidRPr="00516A9C">
        <w:rPr>
          <w:rFonts w:cs="Arial"/>
          <w:smallCaps/>
        </w:rPr>
        <w:t xml:space="preserve">Schmidt-Clausen und Bindels </w:t>
      </w:r>
      <w:r w:rsidR="00516A9C" w:rsidRPr="00516A9C">
        <w:rPr>
          <w:rFonts w:cs="Arial"/>
        </w:rPr>
        <w:t>1971)</w:t>
      </w:r>
      <w:bookmarkEnd w:id="18"/>
      <w:r w:rsidR="00DC6E58">
        <w:rPr>
          <w:rFonts w:cs="Arial"/>
        </w:rPr>
        <w:fldChar w:fldCharType="end"/>
      </w:r>
      <w:r>
        <w:t xml:space="preserve">. </w:t>
      </w:r>
    </w:p>
    <w:p w14:paraId="0C79EF7B" w14:textId="77777777" w:rsidR="00E25012" w:rsidRPr="003B364F" w:rsidRDefault="00E25012" w:rsidP="002F0691">
      <w:pPr>
        <w:pStyle w:val="Heading2"/>
      </w:pPr>
      <w:bookmarkStart w:id="19" w:name="_Ref465074908"/>
      <w:bookmarkStart w:id="20" w:name="_Toc17119349"/>
      <w:r>
        <w:t>Discomfort glare</w:t>
      </w:r>
      <w:bookmarkEnd w:id="19"/>
      <w:bookmarkEnd w:id="20"/>
    </w:p>
    <w:p w14:paraId="3CE4E9B2" w14:textId="7BA4324A" w:rsidR="00B73D98" w:rsidRDefault="00A0664D" w:rsidP="000835CF">
      <w:pPr>
        <w:spacing w:line="240" w:lineRule="auto"/>
      </w:pPr>
      <w:r>
        <w:t xml:space="preserve">Discomfort </w:t>
      </w:r>
      <w:r w:rsidRPr="00CA62A5">
        <w:t xml:space="preserve">glare </w:t>
      </w:r>
      <w:r w:rsidR="00BF6D65" w:rsidRPr="00CA62A5">
        <w:t xml:space="preserve">impairs </w:t>
      </w:r>
      <w:r w:rsidRPr="00CA62A5">
        <w:t xml:space="preserve">the visual comfort of the person affected by glare. One method for measuring discomfort glare </w:t>
      </w:r>
      <w:r w:rsidR="00BF6D65" w:rsidRPr="00CA62A5">
        <w:t xml:space="preserve">as </w:t>
      </w:r>
      <w:r w:rsidRPr="00CA62A5">
        <w:t xml:space="preserve">described in relevant publications is </w:t>
      </w:r>
      <w:r w:rsidR="00025E46" w:rsidRPr="00CA62A5">
        <w:t xml:space="preserve">to determine </w:t>
      </w:r>
      <w:r w:rsidRPr="00CA62A5">
        <w:t>the "borderline between comfort and discomfort" (BCD</w:t>
      </w:r>
      <w:r w:rsidR="00DC6E58" w:rsidRPr="002F0691">
        <w:rPr>
          <w:rFonts w:cs="Arial"/>
        </w:rPr>
        <w:fldChar w:fldCharType="begin"/>
      </w:r>
      <w:r w:rsidR="004D415C" w:rsidRPr="00CA62A5">
        <w:instrText xml:space="preserve"> XE "BCD" \t "borderline between comfort and discomfort" </w:instrText>
      </w:r>
      <w:r w:rsidR="00DC6E58" w:rsidRPr="002F0691">
        <w:rPr>
          <w:rFonts w:cs="Arial"/>
        </w:rPr>
        <w:fldChar w:fldCharType="end"/>
      </w:r>
      <w:r w:rsidRPr="00CA62A5">
        <w:t xml:space="preserve">). </w:t>
      </w:r>
      <w:r w:rsidR="003524E6" w:rsidRPr="00CA62A5">
        <w:t>The disadvantage of</w:t>
      </w:r>
      <w:r w:rsidRPr="00CA62A5">
        <w:t xml:space="preserve"> this method</w:t>
      </w:r>
      <w:r w:rsidR="003524E6" w:rsidRPr="00CA62A5">
        <w:t>, however</w:t>
      </w:r>
      <w:r w:rsidR="003524E6">
        <w:t>, is</w:t>
      </w:r>
      <w:r>
        <w:t xml:space="preserve"> that it requires an exact and clear definition of the BCD. Moreover, the test person has to be allowed to adjust the glare stimulus himself </w:t>
      </w:r>
      <w:r w:rsidR="003524E6">
        <w:t xml:space="preserve">or herself </w:t>
      </w:r>
      <w:r>
        <w:t xml:space="preserve">since otherwise the results </w:t>
      </w:r>
      <w:r w:rsidR="00025E46">
        <w:t xml:space="preserve">would be </w:t>
      </w:r>
      <w:r w:rsidR="00487CE5">
        <w:t>inaccurate.</w:t>
      </w:r>
      <w:r>
        <w:t xml:space="preserve"> </w:t>
      </w:r>
      <w:r w:rsidR="00DC6E58">
        <w:rPr>
          <w:szCs w:val="23"/>
        </w:rPr>
        <w:fldChar w:fldCharType="begin"/>
      </w:r>
      <w:r w:rsidR="00516A9C">
        <w:rPr>
          <w:szCs w:val="23"/>
        </w:rPr>
        <w:instrText>ADDIN CITAVI.PLACEHOLDER 7581499b-debe-455f-8935-06fe6e8c90c0 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ZGUgQm9lc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TY3KTwvVGV4dD4NCiAgICA8L1RleHRVbml0Pg0KICA8L1RleHRVbml0cz4NCjwvUGxhY2Vob2xkZXI+</w:instrText>
      </w:r>
      <w:r w:rsidR="00DC6E58">
        <w:rPr>
          <w:szCs w:val="23"/>
        </w:rPr>
        <w:fldChar w:fldCharType="separate"/>
      </w:r>
      <w:bookmarkStart w:id="21" w:name="_CTVP0017581499bdebe455f893506fe6e8c90c0"/>
      <w:r w:rsidR="00516A9C">
        <w:rPr>
          <w:szCs w:val="23"/>
        </w:rPr>
        <w:t>(</w:t>
      </w:r>
      <w:r w:rsidR="00516A9C" w:rsidRPr="00516A9C">
        <w:rPr>
          <w:smallCaps/>
          <w:szCs w:val="23"/>
        </w:rPr>
        <w:t xml:space="preserve">de Boer </w:t>
      </w:r>
      <w:r w:rsidR="00516A9C" w:rsidRPr="00516A9C">
        <w:rPr>
          <w:szCs w:val="23"/>
        </w:rPr>
        <w:t>1967)</w:t>
      </w:r>
      <w:bookmarkEnd w:id="21"/>
      <w:r w:rsidR="00DC6E58">
        <w:rPr>
          <w:szCs w:val="23"/>
        </w:rPr>
        <w:fldChar w:fldCharType="end"/>
      </w:r>
      <w:r>
        <w:t xml:space="preserve"> </w:t>
      </w:r>
    </w:p>
    <w:p w14:paraId="34E62B5B" w14:textId="77B0839E" w:rsidR="00A0664D" w:rsidRDefault="00756A8D" w:rsidP="00927EC2">
      <w:pPr>
        <w:spacing w:before="120" w:line="240" w:lineRule="auto"/>
        <w:rPr>
          <w:rFonts w:cs="Arial"/>
          <w:szCs w:val="24"/>
        </w:rPr>
      </w:pPr>
      <w:r w:rsidRPr="00756A8D">
        <w:t>Because of</w:t>
      </w:r>
      <w:r w:rsidR="00B73D98" w:rsidRPr="00756A8D">
        <w:t xml:space="preserve"> the</w:t>
      </w:r>
      <w:r w:rsidRPr="00756A8D">
        <w:t xml:space="preserve"> said</w:t>
      </w:r>
      <w:r w:rsidR="00B73D98" w:rsidRPr="00756A8D">
        <w:t xml:space="preserve"> disadvantages,</w:t>
      </w:r>
      <w:r w:rsidR="00B73D98">
        <w:t xml:space="preserve"> </w:t>
      </w:r>
      <w:r w:rsidR="003524E6">
        <w:t xml:space="preserve">the </w:t>
      </w:r>
      <w:r w:rsidR="00493FB6">
        <w:rPr>
          <w:smallCaps/>
          <w:szCs w:val="24"/>
        </w:rPr>
        <w:t>de Boer</w:t>
      </w:r>
      <w:r w:rsidR="00493FB6">
        <w:t xml:space="preserve"> s</w:t>
      </w:r>
      <w:r w:rsidR="003524E6">
        <w:t xml:space="preserve">cale is used </w:t>
      </w:r>
      <w:r>
        <w:t xml:space="preserve">instead </w:t>
      </w:r>
      <w:r w:rsidR="003524E6">
        <w:t xml:space="preserve">for </w:t>
      </w:r>
      <w:r w:rsidR="00B73D98">
        <w:t xml:space="preserve">subjective evaluation of discomfort glare </w:t>
      </w:r>
      <w:r w:rsidR="003524E6">
        <w:t xml:space="preserve">in vehicle lighting technology </w:t>
      </w:r>
      <w:r w:rsidR="00DC6E58">
        <w:rPr>
          <w:rFonts w:cs="Arial"/>
          <w:szCs w:val="24"/>
        </w:rPr>
        <w:fldChar w:fldCharType="begin"/>
      </w:r>
      <w:r w:rsidR="00516A9C">
        <w:rPr>
          <w:rFonts w:cs="Arial"/>
          <w:szCs w:val="24"/>
        </w:rPr>
        <w:instrText>ADDIN CITAVI.PLACEHOLDER b7fc852b-7360-4dea-a200-88d3b950ebea 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mRlIEJvZXIgdW5kIHZhbiBIZWVtc2tlcmNr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5NTU7I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kZSBCb2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5NjcpPC9UZXh0Pg0KICAgIDwvVGV4dFVuaXQ+DQogIDwvVGV4dFVuaXRzPg0KPC9QbGFjZWhvbGRlcj4=</w:instrText>
      </w:r>
      <w:r w:rsidR="00DC6E58">
        <w:rPr>
          <w:rFonts w:cs="Arial"/>
          <w:szCs w:val="24"/>
        </w:rPr>
        <w:fldChar w:fldCharType="separate"/>
      </w:r>
      <w:bookmarkStart w:id="22" w:name="_CTVP001b7fc852b73604deaa20088d3b950ebea"/>
      <w:r w:rsidR="00516A9C">
        <w:rPr>
          <w:rFonts w:cs="Arial"/>
          <w:szCs w:val="24"/>
        </w:rPr>
        <w:t>(</w:t>
      </w:r>
      <w:r w:rsidR="00516A9C" w:rsidRPr="00516A9C">
        <w:rPr>
          <w:rFonts w:cs="Arial"/>
          <w:smallCaps/>
          <w:szCs w:val="24"/>
        </w:rPr>
        <w:t xml:space="preserve">de Boer und van Heemskerck </w:t>
      </w:r>
      <w:r w:rsidR="00516A9C" w:rsidRPr="00516A9C">
        <w:rPr>
          <w:rFonts w:cs="Arial"/>
          <w:szCs w:val="24"/>
        </w:rPr>
        <w:t xml:space="preserve">1955; </w:t>
      </w:r>
      <w:r w:rsidR="00516A9C" w:rsidRPr="00516A9C">
        <w:rPr>
          <w:rFonts w:cs="Arial"/>
          <w:smallCaps/>
          <w:szCs w:val="24"/>
        </w:rPr>
        <w:t xml:space="preserve">de Boer </w:t>
      </w:r>
      <w:r w:rsidR="00516A9C" w:rsidRPr="00516A9C">
        <w:rPr>
          <w:rFonts w:cs="Arial"/>
          <w:szCs w:val="24"/>
        </w:rPr>
        <w:t>1967)</w:t>
      </w:r>
      <w:bookmarkEnd w:id="22"/>
      <w:r w:rsidR="00DC6E58">
        <w:rPr>
          <w:rFonts w:cs="Arial"/>
          <w:szCs w:val="24"/>
        </w:rPr>
        <w:fldChar w:fldCharType="end"/>
      </w:r>
      <w:r w:rsidR="00B73D98">
        <w:t xml:space="preserve">. This is a nine-point scale </w:t>
      </w:r>
      <w:r w:rsidR="003524E6">
        <w:t>in which</w:t>
      </w:r>
      <w:r w:rsidR="00B73D98">
        <w:t xml:space="preserve"> every second point </w:t>
      </w:r>
      <w:r w:rsidR="003524E6">
        <w:t xml:space="preserve">describes </w:t>
      </w:r>
      <w:r w:rsidR="00B73D98">
        <w:t xml:space="preserve">a subjective perception </w:t>
      </w:r>
      <w:r w:rsidR="00DC6E58">
        <w:rPr>
          <w:rFonts w:cs="Arial"/>
          <w:szCs w:val="24"/>
        </w:rPr>
        <w:fldChar w:fldCharType="begin"/>
      </w:r>
      <w:r w:rsidR="00516A9C">
        <w:rPr>
          <w:rFonts w:cs="Arial"/>
          <w:szCs w:val="24"/>
        </w:rPr>
        <w:instrText>ADDIN CITAVI.PLACEHOLDER e2d14108-9794-4aef-a874-7c2e1e75312e 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ZGUgQm9lc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TY3KTwvVGV4dD4NCiAgICA8L1RleHRVbml0Pg0KICA8L1RleHRVbml0cz4NCjwvUGxhY2Vob2xkZXI+</w:instrText>
      </w:r>
      <w:r w:rsidR="00DC6E58">
        <w:rPr>
          <w:rFonts w:cs="Arial"/>
          <w:szCs w:val="24"/>
        </w:rPr>
        <w:fldChar w:fldCharType="separate"/>
      </w:r>
      <w:bookmarkStart w:id="23" w:name="_CTVP001e2d1410897944aefa8747c2e1e75312e"/>
      <w:r w:rsidR="00516A9C">
        <w:rPr>
          <w:rFonts w:cs="Arial"/>
          <w:szCs w:val="24"/>
        </w:rPr>
        <w:t>(</w:t>
      </w:r>
      <w:r w:rsidR="00516A9C" w:rsidRPr="00516A9C">
        <w:rPr>
          <w:rFonts w:cs="Arial"/>
          <w:smallCaps/>
          <w:szCs w:val="24"/>
        </w:rPr>
        <w:t xml:space="preserve">de Boer </w:t>
      </w:r>
      <w:r w:rsidR="00516A9C" w:rsidRPr="00516A9C">
        <w:rPr>
          <w:rFonts w:cs="Arial"/>
          <w:szCs w:val="24"/>
        </w:rPr>
        <w:t>1967)</w:t>
      </w:r>
      <w:bookmarkEnd w:id="23"/>
      <w:r w:rsidR="00DC6E58">
        <w:rPr>
          <w:rFonts w:cs="Arial"/>
          <w:szCs w:val="24"/>
        </w:rPr>
        <w:fldChar w:fldCharType="end"/>
      </w:r>
      <w:r w:rsidR="00B73D98">
        <w:t xml:space="preserve">. </w:t>
      </w:r>
      <w:r w:rsidR="00DC6E58">
        <w:rPr>
          <w:rFonts w:cs="Arial"/>
          <w:szCs w:val="24"/>
        </w:rPr>
        <w:fldChar w:fldCharType="begin"/>
      </w:r>
      <w:r w:rsidR="004B75E6">
        <w:rPr>
          <w:rFonts w:cs="Arial"/>
          <w:szCs w:val="24"/>
        </w:rPr>
        <w:instrText xml:space="preserve"> REF _Ref488311851 \h </w:instrText>
      </w:r>
      <w:r w:rsidR="00DC6E58">
        <w:rPr>
          <w:rFonts w:cs="Arial"/>
          <w:szCs w:val="24"/>
        </w:rPr>
      </w:r>
      <w:r w:rsidR="00DC6E58">
        <w:rPr>
          <w:rFonts w:cs="Arial"/>
          <w:szCs w:val="24"/>
        </w:rPr>
        <w:fldChar w:fldCharType="separate"/>
      </w:r>
      <w:r w:rsidR="006D2904">
        <w:rPr>
          <w:b/>
        </w:rPr>
        <w:t xml:space="preserve">Figure </w:t>
      </w:r>
      <w:r w:rsidR="006D2904">
        <w:rPr>
          <w:b/>
          <w:noProof/>
        </w:rPr>
        <w:t>1</w:t>
      </w:r>
      <w:r w:rsidR="00DC6E58">
        <w:rPr>
          <w:rFonts w:cs="Arial"/>
          <w:szCs w:val="24"/>
        </w:rPr>
        <w:fldChar w:fldCharType="end"/>
      </w:r>
      <w:r w:rsidR="00B73D98">
        <w:t xml:space="preserve"> shows the </w:t>
      </w:r>
      <w:r w:rsidR="00493FB6">
        <w:rPr>
          <w:smallCaps/>
          <w:szCs w:val="24"/>
        </w:rPr>
        <w:t>d</w:t>
      </w:r>
      <w:r w:rsidR="00B73D98">
        <w:rPr>
          <w:smallCaps/>
          <w:szCs w:val="24"/>
        </w:rPr>
        <w:t>e Boer</w:t>
      </w:r>
      <w:r w:rsidR="00B73D98">
        <w:t xml:space="preserve"> evaluation scale applied to evaluate discomfort glare as experienced by test persons participating in this study. </w:t>
      </w:r>
      <w:r w:rsidR="003524E6">
        <w:t>For</w:t>
      </w:r>
      <w:r w:rsidR="00B73D98">
        <w:t xml:space="preserve"> the test persons</w:t>
      </w:r>
      <w:r w:rsidR="003524E6">
        <w:t>’ convenience,</w:t>
      </w:r>
      <w:r w:rsidR="00B73D98">
        <w:t xml:space="preserve"> only 3 descriptions were assigned to the 9 points on the scale.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tblGrid>
      <w:tr w:rsidR="00FC0EC3" w14:paraId="6A5D1E60" w14:textId="77777777" w:rsidTr="00560623">
        <w:trPr>
          <w:cantSplit/>
          <w:trHeight w:val="20"/>
        </w:trPr>
        <w:tc>
          <w:tcPr>
            <w:tcW w:w="5000" w:type="pct"/>
            <w:vAlign w:val="bottom"/>
          </w:tcPr>
          <w:p w14:paraId="7D1A05CA" w14:textId="77777777" w:rsidR="00FC0EC3" w:rsidRPr="00FA295F" w:rsidRDefault="00FC0EC3" w:rsidP="00927EC2">
            <w:pPr>
              <w:spacing w:after="0" w:line="240" w:lineRule="auto"/>
              <w:jc w:val="center"/>
              <w:rPr>
                <w:rFonts w:cs="Arial"/>
                <w:noProof/>
                <w:szCs w:val="24"/>
              </w:rPr>
            </w:pPr>
            <w:r>
              <w:rPr>
                <w:noProof/>
                <w:lang w:val="de-DE"/>
              </w:rPr>
              <w:drawing>
                <wp:inline distT="0" distB="0" distL="0" distR="0" wp14:anchorId="342705DA" wp14:editId="58183BBC">
                  <wp:extent cx="2820572" cy="443230"/>
                  <wp:effectExtent l="19050" t="19050" r="18415" b="1397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ild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1109" cy="443314"/>
                          </a:xfrm>
                          <a:prstGeom prst="rect">
                            <a:avLst/>
                          </a:prstGeom>
                          <a:ln>
                            <a:solidFill>
                              <a:schemeClr val="tx1"/>
                            </a:solidFill>
                          </a:ln>
                        </pic:spPr>
                      </pic:pic>
                    </a:graphicData>
                  </a:graphic>
                </wp:inline>
              </w:drawing>
            </w:r>
          </w:p>
        </w:tc>
      </w:tr>
      <w:tr w:rsidR="00893DF6" w14:paraId="271FEB26" w14:textId="77777777" w:rsidTr="00560623">
        <w:trPr>
          <w:cantSplit/>
          <w:trHeight w:val="20"/>
        </w:trPr>
        <w:tc>
          <w:tcPr>
            <w:tcW w:w="5000" w:type="pct"/>
          </w:tcPr>
          <w:p w14:paraId="11633CCB" w14:textId="579A5752" w:rsidR="00893DF6" w:rsidRPr="00893DF6" w:rsidRDefault="004B75E6" w:rsidP="00493FB6">
            <w:pPr>
              <w:pStyle w:val="Caption"/>
              <w:spacing w:before="120" w:after="0" w:line="240" w:lineRule="auto"/>
              <w:jc w:val="center"/>
            </w:pPr>
            <w:bookmarkStart w:id="24" w:name="_Ref488311851"/>
            <w:bookmarkStart w:id="25" w:name="_Ref488311786"/>
            <w:r>
              <w:rPr>
                <w:b/>
              </w:rPr>
              <w:t xml:space="preserve">Figure </w:t>
            </w:r>
            <w:r w:rsidR="00DC6E58" w:rsidRPr="004B75E6">
              <w:rPr>
                <w:b/>
              </w:rPr>
              <w:fldChar w:fldCharType="begin"/>
            </w:r>
            <w:r w:rsidRPr="004B75E6">
              <w:rPr>
                <w:b/>
              </w:rPr>
              <w:instrText xml:space="preserve"> SEQ Bild \* ARABIC </w:instrText>
            </w:r>
            <w:r w:rsidR="00DC6E58" w:rsidRPr="004B75E6">
              <w:rPr>
                <w:b/>
              </w:rPr>
              <w:fldChar w:fldCharType="separate"/>
            </w:r>
            <w:r w:rsidR="006D2904">
              <w:rPr>
                <w:b/>
                <w:noProof/>
              </w:rPr>
              <w:t>1</w:t>
            </w:r>
            <w:r w:rsidR="00DC6E58" w:rsidRPr="004B75E6">
              <w:rPr>
                <w:b/>
              </w:rPr>
              <w:fldChar w:fldCharType="end"/>
            </w:r>
            <w:bookmarkEnd w:id="24"/>
            <w:r>
              <w:rPr>
                <w:b/>
              </w:rPr>
              <w:t>:</w:t>
            </w:r>
            <w:r>
              <w:t xml:space="preserve"> </w:t>
            </w:r>
            <w:r w:rsidR="00493FB6">
              <w:rPr>
                <w:smallCaps/>
                <w:szCs w:val="24"/>
              </w:rPr>
              <w:t>d</w:t>
            </w:r>
            <w:r>
              <w:rPr>
                <w:smallCaps/>
                <w:szCs w:val="24"/>
              </w:rPr>
              <w:t xml:space="preserve">e Boer </w:t>
            </w:r>
            <w:r>
              <w:t>evaluation scale used in this study</w:t>
            </w:r>
            <w:bookmarkEnd w:id="25"/>
          </w:p>
        </w:tc>
      </w:tr>
    </w:tbl>
    <w:p w14:paraId="0E8CDB83" w14:textId="554482C8" w:rsidR="00A0664D" w:rsidRDefault="00A0664D" w:rsidP="00927EC2">
      <w:pPr>
        <w:spacing w:before="120" w:line="240" w:lineRule="auto"/>
        <w:rPr>
          <w:szCs w:val="23"/>
        </w:rPr>
      </w:pPr>
      <w:r>
        <w:t xml:space="preserve">The </w:t>
      </w:r>
      <w:r w:rsidR="003524E6">
        <w:t xml:space="preserve">highest </w:t>
      </w:r>
      <w:r>
        <w:t xml:space="preserve">figure on the </w:t>
      </w:r>
      <w:r>
        <w:rPr>
          <w:smallCaps/>
          <w:szCs w:val="24"/>
        </w:rPr>
        <w:t xml:space="preserve">de Boer </w:t>
      </w:r>
      <w:r w:rsidR="00493FB6">
        <w:t xml:space="preserve">scale </w:t>
      </w:r>
      <w:r>
        <w:t xml:space="preserve">(9) describes the lowest perceived </w:t>
      </w:r>
      <w:r w:rsidR="003524E6">
        <w:t xml:space="preserve">glare, </w:t>
      </w:r>
      <w:r>
        <w:t xml:space="preserve">and the </w:t>
      </w:r>
      <w:r w:rsidR="003524E6">
        <w:t xml:space="preserve">lowest </w:t>
      </w:r>
      <w:r>
        <w:t xml:space="preserve">figure (1) describes the most intensive glare. (5) represents the value </w:t>
      </w:r>
      <w:r w:rsidRPr="00025E46">
        <w:t>“</w:t>
      </w:r>
      <w:r w:rsidR="00025E46">
        <w:t>j</w:t>
      </w:r>
      <w:r w:rsidR="00025E46" w:rsidRPr="00025E46">
        <w:t xml:space="preserve">ust </w:t>
      </w:r>
      <w:r w:rsidR="00025E46">
        <w:t>a</w:t>
      </w:r>
      <w:r w:rsidR="00025E46" w:rsidRPr="00025E46">
        <w:t>cceptable</w:t>
      </w:r>
      <w:r w:rsidRPr="00025E46">
        <w:t>“</w:t>
      </w:r>
      <w:r>
        <w:t xml:space="preserve"> and constitutes the limit value between blinded and not blinded. In its original version, the </w:t>
      </w:r>
      <w:r w:rsidR="00493FB6">
        <w:rPr>
          <w:smallCaps/>
          <w:szCs w:val="24"/>
        </w:rPr>
        <w:t>d</w:t>
      </w:r>
      <w:r>
        <w:rPr>
          <w:smallCaps/>
          <w:szCs w:val="24"/>
        </w:rPr>
        <w:t xml:space="preserve">e Boer </w:t>
      </w:r>
      <w:r w:rsidR="00493FB6">
        <w:t xml:space="preserve">scale </w:t>
      </w:r>
      <w:r>
        <w:t>also describes the figures (3) as “</w:t>
      </w:r>
      <w:r w:rsidR="003524E6">
        <w:t>disturbing</w:t>
      </w:r>
      <w:r>
        <w:t>” and (7) as “</w:t>
      </w:r>
      <w:r w:rsidR="003524E6">
        <w:t>satisfactory</w:t>
      </w:r>
      <w:r>
        <w:t xml:space="preserve">”. </w:t>
      </w:r>
    </w:p>
    <w:p w14:paraId="4CCDE7BD" w14:textId="77777777" w:rsidR="003322B0" w:rsidRDefault="00A0664D" w:rsidP="000835CF">
      <w:pPr>
        <w:spacing w:line="240" w:lineRule="auto"/>
      </w:pPr>
      <w:r>
        <w:t>The individual work packages (WP</w:t>
      </w:r>
      <w:r w:rsidR="00DC6E58">
        <w:fldChar w:fldCharType="begin"/>
      </w:r>
      <w:r w:rsidR="009E623A">
        <w:instrText xml:space="preserve"> XE "WP" \t "Work packages" </w:instrText>
      </w:r>
      <w:r w:rsidR="00DC6E58">
        <w:fldChar w:fldCharType="end"/>
      </w:r>
      <w:r>
        <w:t>) of the study are explained in the following chapters.</w:t>
      </w:r>
    </w:p>
    <w:p w14:paraId="12400B84" w14:textId="21F03541" w:rsidR="00461E1F" w:rsidRDefault="00461E1F" w:rsidP="000006FB">
      <w:pPr>
        <w:pStyle w:val="Heading1"/>
      </w:pPr>
      <w:bookmarkStart w:id="26" w:name="_Ref464983392"/>
      <w:bookmarkStart w:id="27" w:name="_Toc17119350"/>
      <w:r>
        <w:t xml:space="preserve">WP 1: </w:t>
      </w:r>
      <w:r w:rsidR="00C556A8">
        <w:t>Field tests on</w:t>
      </w:r>
      <w:r>
        <w:t xml:space="preserve"> headlamp levelling systems currently available on the market</w:t>
      </w:r>
      <w:bookmarkEnd w:id="26"/>
      <w:bookmarkEnd w:id="27"/>
    </w:p>
    <w:p w14:paraId="3E066FDD" w14:textId="465BB33A" w:rsidR="00A0664D" w:rsidRDefault="00A0664D" w:rsidP="000835CF">
      <w:pPr>
        <w:spacing w:line="240" w:lineRule="auto"/>
      </w:pPr>
      <w:r w:rsidRPr="00C556A8">
        <w:t>Different loading,</w:t>
      </w:r>
      <w:r>
        <w:t xml:space="preserve"> bumps in the road surface and vehicle acceleration processes can lead to other road users being blinded</w:t>
      </w:r>
      <w:r w:rsidR="00E831FA">
        <w:t xml:space="preserve"> by headlamps</w:t>
      </w:r>
      <w:r>
        <w:t xml:space="preserve">. This is </w:t>
      </w:r>
      <w:r w:rsidR="00367CFC">
        <w:t>due to</w:t>
      </w:r>
      <w:r>
        <w:t xml:space="preserve"> pitching movements which change the vertical angle of light distribution. A headlamp-levelling system can be used to prevent the glare effect and </w:t>
      </w:r>
      <w:r w:rsidR="00BE5C38">
        <w:t>UN Regulation No.</w:t>
      </w:r>
      <w:r>
        <w:t xml:space="preserve"> 48 requires these systems to work </w:t>
      </w:r>
      <w:r w:rsidRPr="00C556A8">
        <w:t xml:space="preserve">automatically </w:t>
      </w:r>
      <w:r w:rsidR="00DC6E58" w:rsidRPr="00C556A8">
        <w:fldChar w:fldCharType="begin"/>
      </w:r>
      <w:r w:rsidR="00245A39" w:rsidRPr="00C556A8">
        <w:instrText>ADDIN CITAVI.PLACEHOLDER 491d16c7-fb1a-4fe1-86df-060aa9110325 PFBsYWNlaG9sZGVyPg0KICA8QWRkSW5WZXJzaW9uPjUuNy4wLjA8L0FkZEluVmVyc2lvbj4NCiAgPElkPjQ5MWQxNmM3LWZiMWEtNGZlMS04NmRmLTA2MGFhOTExMDMyNTwvSWQ+DQogIDxFbnRyaWVzPg0KICAgIDxFbnRyeT4NCiAgICAgIDxJZD5hODgzNGEwNC0xZmM0LTRjZjctOGM3Yi05NWUzYjI4ODFkYWQ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DC6E58" w:rsidRPr="00C556A8">
        <w:fldChar w:fldCharType="separate"/>
      </w:r>
      <w:bookmarkStart w:id="28" w:name="_CTVP001491d16c7fb1a4fe186df060aa9110325"/>
      <w:r w:rsidR="00245A39" w:rsidRPr="00C556A8">
        <w:t>(UN</w:t>
      </w:r>
      <w:r w:rsidR="00E831FA" w:rsidRPr="00E50C46">
        <w:t xml:space="preserve"> </w:t>
      </w:r>
      <w:r w:rsidR="00245A39" w:rsidRPr="00C556A8">
        <w:t>Reg</w:t>
      </w:r>
      <w:r w:rsidR="003646AB" w:rsidRPr="00E50C46">
        <w:t>ulation</w:t>
      </w:r>
      <w:r w:rsidR="00245A39" w:rsidRPr="00C556A8">
        <w:t xml:space="preserve"> </w:t>
      </w:r>
      <w:r w:rsidR="00B944CC" w:rsidRPr="00E50C46">
        <w:t xml:space="preserve">No. </w:t>
      </w:r>
      <w:r w:rsidR="00245A39" w:rsidRPr="00C556A8">
        <w:t>48)</w:t>
      </w:r>
      <w:bookmarkEnd w:id="28"/>
      <w:r w:rsidR="00DC6E58" w:rsidRPr="00C556A8">
        <w:fldChar w:fldCharType="end"/>
      </w:r>
      <w:r w:rsidRPr="00C556A8">
        <w:t>. The headlamp levelling dev</w:t>
      </w:r>
      <w:r w:rsidRPr="00CA62A5">
        <w:t>ice</w:t>
      </w:r>
      <w:r>
        <w:t xml:space="preserve"> compensates vehicle pitch motions by adjusting the altitude of the light/dark cut-off line (“cut-off”</w:t>
      </w:r>
      <w:r w:rsidR="00DC6E58">
        <w:fldChar w:fldCharType="begin"/>
      </w:r>
      <w:r>
        <w:instrText xml:space="preserve"> XE "cut-off line" \t "Light/dark cut-off line" </w:instrText>
      </w:r>
      <w:r w:rsidR="00DC6E58">
        <w:fldChar w:fldCharType="end"/>
      </w:r>
      <w:r>
        <w:t xml:space="preserve">) and therefore of the </w:t>
      </w:r>
      <w:r>
        <w:lastRenderedPageBreak/>
        <w:t xml:space="preserve">total conical light beam in relation to the vehicle’s pitch angle. There are three types of HLD, all </w:t>
      </w:r>
      <w:r w:rsidR="00E831FA">
        <w:t xml:space="preserve">of which are </w:t>
      </w:r>
      <w:r>
        <w:t xml:space="preserve">explained in more detail in the </w:t>
      </w:r>
      <w:r w:rsidR="00E831FA">
        <w:t xml:space="preserve">following </w:t>
      </w:r>
      <w:r>
        <w:t xml:space="preserve">section. </w:t>
      </w:r>
      <w:r w:rsidR="00367CFC">
        <w:t>P</w:t>
      </w:r>
      <w:r>
        <w:t xml:space="preserve">neumatic suspension can </w:t>
      </w:r>
      <w:r w:rsidR="00367CFC">
        <w:t xml:space="preserve">also </w:t>
      </w:r>
      <w:r>
        <w:t>be used to even out vehicle pitch motions</w:t>
      </w:r>
      <w:r w:rsidR="00E831FA">
        <w:t>, but</w:t>
      </w:r>
      <w:r>
        <w:t xml:space="preserve"> </w:t>
      </w:r>
      <w:r w:rsidR="00367CFC">
        <w:t xml:space="preserve">examination of </w:t>
      </w:r>
      <w:r>
        <w:t xml:space="preserve">this feature </w:t>
      </w:r>
      <w:r w:rsidR="00367CFC">
        <w:t>was</w:t>
      </w:r>
      <w:r>
        <w:t xml:space="preserve"> not </w:t>
      </w:r>
      <w:r w:rsidR="00367CFC">
        <w:t>part of</w:t>
      </w:r>
      <w:r>
        <w:t xml:space="preserve"> the present study. </w:t>
      </w:r>
    </w:p>
    <w:p w14:paraId="17FE51DF" w14:textId="77777777" w:rsidR="00A0664D" w:rsidRDefault="00A0664D" w:rsidP="002F0691">
      <w:pPr>
        <w:pStyle w:val="Heading2"/>
      </w:pPr>
      <w:bookmarkStart w:id="29" w:name="_Toc472004892"/>
      <w:bookmarkStart w:id="30" w:name="_Ref472613266"/>
      <w:bookmarkStart w:id="31" w:name="_Ref472613289"/>
      <w:bookmarkStart w:id="32" w:name="_Ref472613517"/>
      <w:bookmarkStart w:id="33" w:name="_Ref472616586"/>
      <w:bookmarkStart w:id="34" w:name="_Toc17119351"/>
      <w:r>
        <w:t>The headlamp levelling device</w:t>
      </w:r>
      <w:bookmarkEnd w:id="29"/>
      <w:bookmarkEnd w:id="30"/>
      <w:bookmarkEnd w:id="31"/>
      <w:bookmarkEnd w:id="32"/>
      <w:bookmarkEnd w:id="33"/>
      <w:bookmarkEnd w:id="34"/>
    </w:p>
    <w:p w14:paraId="129790A9" w14:textId="22452C50" w:rsidR="00A0664D" w:rsidRDefault="00A0664D" w:rsidP="000835CF">
      <w:pPr>
        <w:spacing w:line="240" w:lineRule="auto"/>
      </w:pPr>
      <w:r>
        <w:t xml:space="preserve">Manual headlamp levelling devices are operated by the driver </w:t>
      </w:r>
      <w:r w:rsidR="00E831FA">
        <w:t xml:space="preserve">to </w:t>
      </w:r>
      <w:r>
        <w:t xml:space="preserve">compensate changes of the </w:t>
      </w:r>
      <w:r w:rsidR="00E831FA">
        <w:t xml:space="preserve">vehicle’s </w:t>
      </w:r>
      <w:r>
        <w:t>pitch angle caused by loads</w:t>
      </w:r>
      <w:r w:rsidRPr="00CA62A5">
        <w:t xml:space="preserve">. The driver can and should adjust the headlamp </w:t>
      </w:r>
      <w:r w:rsidR="00D33B3E" w:rsidRPr="00E50C46">
        <w:t>pitch</w:t>
      </w:r>
      <w:r w:rsidRPr="00CA62A5">
        <w:t xml:space="preserve"> angle </w:t>
      </w:r>
      <w:r w:rsidR="00B944CC" w:rsidRPr="00E50C46">
        <w:t>in relation to</w:t>
      </w:r>
      <w:r w:rsidRPr="00CA62A5">
        <w:t xml:space="preserve"> the added load</w:t>
      </w:r>
      <w:r w:rsidR="00E831FA" w:rsidRPr="00CA62A5">
        <w:t xml:space="preserve"> </w:t>
      </w:r>
      <w:r w:rsidR="00E831FA" w:rsidRPr="002F0691">
        <w:fldChar w:fldCharType="begin"/>
      </w:r>
      <w:r w:rsidR="00E831FA" w:rsidRPr="00CA62A5">
        <w:instrText>ADDIN CITAVI.PLACEHOLDER 2da2f896-e72e-4c78-8aab-963e273d3190 PFBsYWNlaG9sZGVyPg0KICA8QWRkSW5WZXJzaW9uPjUuNy4wLjA8L0FkZEluVmVyc2lvbj4NCiAgPElkPjJkYTJmODk2LWU3MmUtNGM3OC04YWFiLTk2M2UyNzNkMzE5MDwvSWQ+DQogIDxFbnRyaWVzPg0KICAgIDxFbnRyeT4NCiAgICAgIDxJZD5hODgzNGEwNC0xZmM0LTRjZjctOGM3Yi05NWUzYjI4ODFkYWQ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E831FA" w:rsidRPr="002F0691">
        <w:fldChar w:fldCharType="separate"/>
      </w:r>
      <w:r w:rsidR="00E831FA" w:rsidRPr="00CA62A5">
        <w:t>(UN</w:t>
      </w:r>
      <w:r w:rsidR="003646AB" w:rsidRPr="00E50C46">
        <w:t xml:space="preserve"> </w:t>
      </w:r>
      <w:r w:rsidR="00E831FA" w:rsidRPr="00CA62A5">
        <w:t>Reg</w:t>
      </w:r>
      <w:r w:rsidR="003646AB" w:rsidRPr="00E50C46">
        <w:t>ulation</w:t>
      </w:r>
      <w:r w:rsidR="00E831FA" w:rsidRPr="00CA62A5">
        <w:t xml:space="preserve"> </w:t>
      </w:r>
      <w:r w:rsidR="00B944CC" w:rsidRPr="00E50C46">
        <w:t xml:space="preserve">No. </w:t>
      </w:r>
      <w:r w:rsidR="00E831FA" w:rsidRPr="00CA62A5">
        <w:t>48)</w:t>
      </w:r>
      <w:r w:rsidR="00E831FA" w:rsidRPr="002F0691">
        <w:fldChar w:fldCharType="end"/>
      </w:r>
      <w:r w:rsidRPr="00CA62A5">
        <w:t xml:space="preserve">, </w:t>
      </w:r>
      <w:r w:rsidR="00E831FA" w:rsidRPr="00CA62A5">
        <w:t xml:space="preserve">and </w:t>
      </w:r>
      <w:r w:rsidR="00B944CC" w:rsidRPr="00E50C46">
        <w:t>such</w:t>
      </w:r>
      <w:r w:rsidR="00E831FA" w:rsidRPr="00CA62A5">
        <w:t xml:space="preserve"> devices allow him or her to</w:t>
      </w:r>
      <w:r w:rsidRPr="00CA62A5">
        <w:t xml:space="preserve"> adjust the height of the cut-off </w:t>
      </w:r>
      <w:r w:rsidR="00B944CC" w:rsidRPr="00E50C46">
        <w:t xml:space="preserve">line </w:t>
      </w:r>
      <w:r w:rsidRPr="00CA62A5">
        <w:t xml:space="preserve">incrementally or continuously </w:t>
      </w:r>
      <w:r w:rsidR="00B944CC">
        <w:t>using</w:t>
      </w:r>
      <w:r w:rsidRPr="00CA62A5">
        <w:t xml:space="preserve"> a setting wheel.</w:t>
      </w:r>
      <w:r>
        <w:t xml:space="preserve"> Each increment lowers the light beam to suit </w:t>
      </w:r>
      <w:r w:rsidR="003646AB">
        <w:t xml:space="preserve">the </w:t>
      </w:r>
      <w:r>
        <w:t>vehicle’s loading conditions. Usually</w:t>
      </w:r>
      <w:r w:rsidR="00367CFC">
        <w:t>,</w:t>
      </w:r>
      <w:r>
        <w:t xml:space="preserve"> a stepper motor turns the entire lighting module inside the headlamp. The adjustment range is defined in </w:t>
      </w:r>
      <w:r>
        <w:rPr>
          <w:color w:val="000000" w:themeColor="text1"/>
        </w:rPr>
        <w:t>UN Regulation </w:t>
      </w:r>
      <w:r>
        <w:t xml:space="preserve">48 and is based on the maximum static load added to the vehicle. Manual headlamp levelling devices are mandatory for all vehicles first registered on or after 01/01/1990 </w:t>
      </w:r>
      <w:r w:rsidR="00DC6E58">
        <w:fldChar w:fldCharType="begin"/>
      </w:r>
      <w:r w:rsidR="00245A39">
        <w:instrText>ADDIN CITAVI.PLACEHOLDER 0dde09bc-a7e5-4a34-b7f9-0920373543bd PFBsYWNlaG9sZGVyPg0KICA8QWRkSW5WZXJzaW9uPjUuNy4wLjA8L0FkZEluVmVyc2lvbj4NCiAgPElkPjBkZGUwOWJjLWE3ZTUtNGEzNC1iN2Y5LTA5MjAzNzM1NDNiZDwvSWQ+DQogIDxFbnRyaWVzPg0KICAgIDxFbnRyeT4NCiAgICAgIDxJZD5hODgzNGEwNC0xZmM0LTRjZjctOGM3Yi05NWUzYjI4ODFkYWQ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DC6E58">
        <w:fldChar w:fldCharType="separate"/>
      </w:r>
      <w:bookmarkStart w:id="35" w:name="_CTVP0010dde09bca7e54a34b7f90920373543bd"/>
      <w:r w:rsidR="00245A39">
        <w:t>(UN</w:t>
      </w:r>
      <w:r w:rsidR="003646AB">
        <w:t xml:space="preserve"> </w:t>
      </w:r>
      <w:r w:rsidR="00245A39">
        <w:t>Reg</w:t>
      </w:r>
      <w:r w:rsidR="003646AB">
        <w:t>ulation</w:t>
      </w:r>
      <w:r w:rsidR="00245A39">
        <w:t xml:space="preserve"> 48)</w:t>
      </w:r>
      <w:bookmarkEnd w:id="35"/>
      <w:r w:rsidR="00DC6E58">
        <w:fldChar w:fldCharType="end"/>
      </w:r>
      <w:r>
        <w:t>.</w:t>
      </w:r>
    </w:p>
    <w:p w14:paraId="5B956328" w14:textId="766E8AA2" w:rsidR="00A0664D" w:rsidRDefault="00A0664D" w:rsidP="000835CF">
      <w:pPr>
        <w:spacing w:line="240" w:lineRule="auto"/>
      </w:pPr>
      <w:r>
        <w:t xml:space="preserve">According to </w:t>
      </w:r>
      <w:r w:rsidR="00BE5C38">
        <w:t>UN Regulation No.</w:t>
      </w:r>
      <w:r w:rsidR="00076FDF">
        <w:rPr>
          <w:color w:val="000000" w:themeColor="text1"/>
        </w:rPr>
        <w:t xml:space="preserve"> </w:t>
      </w:r>
      <w:r>
        <w:t xml:space="preserve">48, an aHLD is required for vehicle headlamps with a light source exceeding 2000 lumen. These devices have sensors which measure the distance between </w:t>
      </w:r>
      <w:r w:rsidR="003646AB">
        <w:t xml:space="preserve">the </w:t>
      </w:r>
      <w:r>
        <w:t xml:space="preserve">vehicle body </w:t>
      </w:r>
      <w:r w:rsidRPr="00CA62A5">
        <w:t>and suspension</w:t>
      </w:r>
      <w:r w:rsidR="00B944CC">
        <w:t xml:space="preserve"> components</w:t>
      </w:r>
      <w:r>
        <w:t xml:space="preserve">. Depending on the automobile manufacturer, </w:t>
      </w:r>
      <w:r w:rsidR="003646AB">
        <w:t xml:space="preserve">between </w:t>
      </w:r>
      <w:r>
        <w:t xml:space="preserve">one </w:t>
      </w:r>
      <w:r w:rsidR="003646AB">
        <w:t xml:space="preserve">and </w:t>
      </w:r>
      <w:r>
        <w:t xml:space="preserve">four sensors are installed, the data of which are collected and evaluated by a control device. This system calculates the vehicle’s pitch angle in relation to the road surface. On the basis of this information, the light beam is automatically adjusted to the vehicle's pitch angle. Algorithms are </w:t>
      </w:r>
      <w:r w:rsidRPr="00CA62A5">
        <w:t>applied to smooth</w:t>
      </w:r>
      <w:r w:rsidR="00B944CC" w:rsidRPr="00E50C46">
        <w:t>en</w:t>
      </w:r>
      <w:r w:rsidRPr="00CA62A5">
        <w:t xml:space="preserve"> the data to avoid undesired maladjustments, for example on uneven ground </w:t>
      </w:r>
      <w:r w:rsidR="00DC6E58" w:rsidRPr="002F0691">
        <w:fldChar w:fldCharType="begin"/>
      </w:r>
      <w:r w:rsidR="00516A9C" w:rsidRPr="00CA62A5">
        <w:instrText>ADDIN CITAVI.PLACEHOLDER c0224aa9-73e9-49de-98ca-bcbe98f29c5f 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lfDtnJkZW53ZWJlc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A3KTwvVGV4dD4NCiAgICA8L1RleHRVbml0Pg0KICA8L1RleHRVbml0cz4NCjwvUGxhY2Vob2xkZXI+</w:instrText>
      </w:r>
      <w:r w:rsidR="00DC6E58" w:rsidRPr="002F0691">
        <w:fldChar w:fldCharType="separate"/>
      </w:r>
      <w:bookmarkStart w:id="36" w:name="_CTVP001c0224aa973e949de98cabcbe98f29c5f"/>
      <w:r w:rsidR="00516A9C" w:rsidRPr="00CA62A5">
        <w:t>(</w:t>
      </w:r>
      <w:r w:rsidR="00516A9C" w:rsidRPr="00CA62A5">
        <w:rPr>
          <w:smallCaps/>
        </w:rPr>
        <w:t xml:space="preserve">Wördenweber </w:t>
      </w:r>
      <w:r w:rsidR="00516A9C" w:rsidRPr="00CA62A5">
        <w:t>2007)</w:t>
      </w:r>
      <w:bookmarkEnd w:id="36"/>
      <w:r w:rsidR="00DC6E58" w:rsidRPr="002F0691">
        <w:fldChar w:fldCharType="end"/>
      </w:r>
      <w:r w:rsidRPr="00CA62A5">
        <w:t xml:space="preserve">. </w:t>
      </w:r>
      <w:r w:rsidR="00E65EBE" w:rsidRPr="00E50C46">
        <w:t>T</w:t>
      </w:r>
      <w:r w:rsidRPr="00CA62A5">
        <w:t>he algorithms</w:t>
      </w:r>
      <w:r w:rsidR="00E65EBE" w:rsidRPr="00CA62A5">
        <w:t xml:space="preserve"> </w:t>
      </w:r>
      <w:r w:rsidR="00B944CC" w:rsidRPr="00CA62A5">
        <w:t xml:space="preserve">used </w:t>
      </w:r>
      <w:r w:rsidR="00E65EBE" w:rsidRPr="00CA62A5">
        <w:t>cause</w:t>
      </w:r>
      <w:r w:rsidRPr="00CA62A5">
        <w:t xml:space="preserve"> </w:t>
      </w:r>
      <w:r w:rsidR="00B944CC">
        <w:t xml:space="preserve">a delay in the </w:t>
      </w:r>
      <w:r w:rsidR="00B944CC" w:rsidRPr="000C6356">
        <w:t>aHLD</w:t>
      </w:r>
      <w:r w:rsidR="00B944CC">
        <w:t>’s</w:t>
      </w:r>
      <w:r w:rsidR="00B944CC" w:rsidRPr="000C6356">
        <w:t xml:space="preserve"> </w:t>
      </w:r>
      <w:r w:rsidR="00B944CC">
        <w:t xml:space="preserve">response </w:t>
      </w:r>
      <w:r>
        <w:t xml:space="preserve">to pitch changes and </w:t>
      </w:r>
      <w:r w:rsidR="00E65EBE">
        <w:t xml:space="preserve">so </w:t>
      </w:r>
      <w:r w:rsidR="00B944CC">
        <w:t xml:space="preserve">an aHLD </w:t>
      </w:r>
      <w:r>
        <w:t xml:space="preserve">is only used to compensate the vehicle’s angle in relation to the road surface when loads are added or the load changes, for example as the fuel tank gradually </w:t>
      </w:r>
      <w:r w:rsidR="00E65EBE">
        <w:t xml:space="preserve">becomes </w:t>
      </w:r>
      <w:r>
        <w:t>empt</w:t>
      </w:r>
      <w:r w:rsidR="00E65EBE">
        <w:t>y</w:t>
      </w:r>
      <w:r>
        <w:t xml:space="preserve">. </w:t>
      </w:r>
    </w:p>
    <w:p w14:paraId="0D09E57A" w14:textId="4B40BDC1" w:rsidR="00A0664D" w:rsidRDefault="00A0664D" w:rsidP="000835CF">
      <w:pPr>
        <w:autoSpaceDE w:val="0"/>
        <w:autoSpaceDN w:val="0"/>
        <w:adjustRightInd w:val="0"/>
        <w:spacing w:line="240" w:lineRule="auto"/>
        <w:rPr>
          <w:rFonts w:eastAsiaTheme="minorHAnsi" w:cs="Charter"/>
          <w:szCs w:val="24"/>
        </w:rPr>
      </w:pPr>
      <w:r>
        <w:t xml:space="preserve">The third type of </w:t>
      </w:r>
      <w:r w:rsidR="00E65EBE">
        <w:t>HLD</w:t>
      </w:r>
      <w:r>
        <w:t xml:space="preserve"> is the dynamic headlamp levelling device</w:t>
      </w:r>
      <w:r w:rsidR="00E65EBE">
        <w:t xml:space="preserve"> (dHLD)</w:t>
      </w:r>
      <w:r>
        <w:t>. In addition to compensating the load</w:t>
      </w:r>
      <w:r w:rsidR="00367CFC">
        <w:t>,</w:t>
      </w:r>
      <w:r w:rsidR="00D0764B">
        <w:t xml:space="preserve"> </w:t>
      </w:r>
      <w:r w:rsidR="00367CFC">
        <w:t>as</w:t>
      </w:r>
      <w:r w:rsidR="00E65EBE">
        <w:t xml:space="preserve"> </w:t>
      </w:r>
      <w:r>
        <w:t>an aHLD</w:t>
      </w:r>
      <w:r w:rsidR="00367CFC">
        <w:t xml:space="preserve"> does</w:t>
      </w:r>
      <w:r>
        <w:t xml:space="preserve">, </w:t>
      </w:r>
      <w:r w:rsidR="00E65EBE">
        <w:t>the dHLD</w:t>
      </w:r>
      <w:r w:rsidR="00E65EBE" w:rsidDel="00E65EBE">
        <w:t xml:space="preserve"> </w:t>
      </w:r>
      <w:r w:rsidR="00367CFC">
        <w:t xml:space="preserve">also </w:t>
      </w:r>
      <w:r>
        <w:t xml:space="preserve">reacts to changes in the vehicle dynamics. </w:t>
      </w:r>
      <w:r w:rsidR="00D0764B">
        <w:t xml:space="preserve">These </w:t>
      </w:r>
      <w:r>
        <w:t xml:space="preserve">include acceleration and braking as well as bumps in the road, for example. Since a dHLD is not manually controlled by the driver, the </w:t>
      </w:r>
      <w:r w:rsidR="00D0764B">
        <w:t xml:space="preserve">same </w:t>
      </w:r>
      <w:r>
        <w:t xml:space="preserve">legal requirements </w:t>
      </w:r>
      <w:r w:rsidR="00D0764B">
        <w:t xml:space="preserve">apply to dHDLs as to </w:t>
      </w:r>
      <w:r>
        <w:t xml:space="preserve">aHLDs. The dHLD </w:t>
      </w:r>
      <w:r w:rsidR="00D0764B">
        <w:t>en</w:t>
      </w:r>
      <w:r>
        <w:t>sure</w:t>
      </w:r>
      <w:r w:rsidR="00D0764B">
        <w:t>s</w:t>
      </w:r>
      <w:r>
        <w:t xml:space="preserve"> that the cut-off </w:t>
      </w:r>
      <w:r w:rsidR="00D0764B">
        <w:t xml:space="preserve">remains </w:t>
      </w:r>
      <w:r>
        <w:t xml:space="preserve">at the set initial height. </w:t>
      </w:r>
      <w:r w:rsidR="00D0764B">
        <w:t>C</w:t>
      </w:r>
      <w:r>
        <w:t xml:space="preserve">alculations to control the cut-off height are based on analysis of data retrieved from the tachometer, the ABS control unit and the </w:t>
      </w:r>
      <w:r>
        <w:t xml:space="preserve">sensors </w:t>
      </w:r>
      <w:r w:rsidR="00D0764B">
        <w:t xml:space="preserve">that </w:t>
      </w:r>
      <w:r>
        <w:t xml:space="preserve">detect changes of the vehicle’s angle relative to the road surface. </w:t>
      </w:r>
      <w:r w:rsidR="00D0764B">
        <w:t xml:space="preserve">These </w:t>
      </w:r>
      <w:r>
        <w:t xml:space="preserve">vehicle data are </w:t>
      </w:r>
      <w:r w:rsidRPr="00CA62A5">
        <w:t xml:space="preserve">transmitted </w:t>
      </w:r>
      <w:r w:rsidR="00B944CC" w:rsidRPr="00E50C46">
        <w:t>in</w:t>
      </w:r>
      <w:r w:rsidR="00B944CC" w:rsidRPr="00CA62A5">
        <w:t xml:space="preserve"> </w:t>
      </w:r>
      <w:r w:rsidRPr="00CA62A5">
        <w:t xml:space="preserve">encrypted </w:t>
      </w:r>
      <w:r w:rsidR="00B944CC" w:rsidRPr="00E50C46">
        <w:t>form and are</w:t>
      </w:r>
      <w:r w:rsidRPr="00CA62A5">
        <w:t xml:space="preserve"> not universally accessible.</w:t>
      </w:r>
      <w:r>
        <w:t xml:space="preserve"> </w:t>
      </w:r>
      <w:r w:rsidR="00D0764B">
        <w:t>Moreover</w:t>
      </w:r>
      <w:r>
        <w:t xml:space="preserve">, the position and number of inclinometers on </w:t>
      </w:r>
      <w:r w:rsidR="00D96BCC">
        <w:t xml:space="preserve">each </w:t>
      </w:r>
      <w:r>
        <w:t xml:space="preserve">vehicle </w:t>
      </w:r>
      <w:r w:rsidR="00D96BCC">
        <w:t xml:space="preserve">are </w:t>
      </w:r>
      <w:r>
        <w:t xml:space="preserve">not standardised. Neither the </w:t>
      </w:r>
      <w:r w:rsidR="00BE5C38" w:rsidRPr="00C556A8">
        <w:t xml:space="preserve">UN Regulation </w:t>
      </w:r>
      <w:r w:rsidRPr="00C556A8">
        <w:t>nor the type-approval regulati</w:t>
      </w:r>
      <w:r>
        <w:t xml:space="preserve">ons </w:t>
      </w:r>
      <w:r w:rsidR="00D96BCC">
        <w:t>stipulate</w:t>
      </w:r>
      <w:r>
        <w:t xml:space="preserve"> control speed and latency of the system. These are specified individually by </w:t>
      </w:r>
      <w:r w:rsidR="00D96BCC">
        <w:t xml:space="preserve">the </w:t>
      </w:r>
      <w:r>
        <w:t xml:space="preserve">automobile manufacturer.  </w:t>
      </w:r>
    </w:p>
    <w:p w14:paraId="4FB53B08" w14:textId="7CAD77DD" w:rsidR="00461E1F" w:rsidRPr="00442247" w:rsidRDefault="00A0664D" w:rsidP="000835CF">
      <w:pPr>
        <w:autoSpaceDE w:val="0"/>
        <w:autoSpaceDN w:val="0"/>
        <w:adjustRightInd w:val="0"/>
        <w:spacing w:line="240" w:lineRule="auto"/>
        <w:rPr>
          <w:rFonts w:eastAsiaTheme="minorHAnsi" w:cs="Charter"/>
          <w:szCs w:val="24"/>
        </w:rPr>
      </w:pPr>
      <w:r>
        <w:t xml:space="preserve">For </w:t>
      </w:r>
      <w:r w:rsidR="00D96BCC">
        <w:t>aforesaid</w:t>
      </w:r>
      <w:r>
        <w:t xml:space="preserve"> reasons, </w:t>
      </w:r>
      <w:r w:rsidR="00D96BCC">
        <w:t xml:space="preserve">no </w:t>
      </w:r>
      <w:r>
        <w:t xml:space="preserve">vehicle sensor data were available for the current study. Therefore a proprietary system for measuring vehicle dynamics was developed. This is based on findings and information </w:t>
      </w:r>
      <w:r w:rsidR="00D96BCC">
        <w:t>from</w:t>
      </w:r>
      <w:r>
        <w:t xml:space="preserve"> relevant literature.</w:t>
      </w:r>
    </w:p>
    <w:p w14:paraId="76A68735" w14:textId="77777777" w:rsidR="008A722F" w:rsidRDefault="008A722F" w:rsidP="002F0691">
      <w:pPr>
        <w:pStyle w:val="Heading2"/>
        <w:rPr>
          <w:rFonts w:eastAsiaTheme="minorHAnsi"/>
        </w:rPr>
      </w:pPr>
      <w:bookmarkStart w:id="37" w:name="_Ref471129882"/>
      <w:bookmarkStart w:id="38" w:name="_Toc17119352"/>
      <w:r>
        <w:t>Relevant literature</w:t>
      </w:r>
      <w:bookmarkEnd w:id="37"/>
      <w:bookmarkEnd w:id="38"/>
    </w:p>
    <w:p w14:paraId="6D9DEC45" w14:textId="14665FE2" w:rsidR="00A0664D" w:rsidRPr="00AF60EB" w:rsidRDefault="00A0664D" w:rsidP="000835CF">
      <w:pPr>
        <w:spacing w:line="240" w:lineRule="auto"/>
        <w:rPr>
          <w:rFonts w:eastAsiaTheme="minorHAnsi"/>
          <w:lang w:val="de-DE"/>
        </w:rPr>
      </w:pPr>
      <w:r>
        <w:rPr>
          <w:smallCaps/>
        </w:rPr>
        <w:t>Huhn</w:t>
      </w:r>
      <w:r>
        <w:t xml:space="preserve"> carried out an analysis of vehicle dynamics </w:t>
      </w:r>
      <w:r w:rsidR="00280964">
        <w:t>as part of</w:t>
      </w:r>
      <w:r>
        <w:t xml:space="preserve"> his </w:t>
      </w:r>
      <w:r w:rsidR="00280964">
        <w:t>university dissertation</w:t>
      </w:r>
      <w:r>
        <w:t xml:space="preserve">. In this, </w:t>
      </w:r>
      <w:r w:rsidR="00280964">
        <w:t xml:space="preserve">he observed </w:t>
      </w:r>
      <w:r>
        <w:t xml:space="preserve">the changes in light distribution in the region of the </w:t>
      </w:r>
      <w:r w:rsidRPr="00CA62A5">
        <w:t>cut-off li</w:t>
      </w:r>
      <w:r w:rsidR="00B944CC" w:rsidRPr="00E50C46">
        <w:t>n</w:t>
      </w:r>
      <w:r w:rsidRPr="00CA62A5">
        <w:t>e.</w:t>
      </w:r>
      <w:r>
        <w:t xml:space="preserve"> </w:t>
      </w:r>
      <w:r w:rsidR="00280964">
        <w:t>He</w:t>
      </w:r>
      <w:r>
        <w:t xml:space="preserve"> analysed the pitch angles of eight vehicles </w:t>
      </w:r>
      <w:r w:rsidR="00280964">
        <w:t>from</w:t>
      </w:r>
      <w:r>
        <w:t xml:space="preserve"> four different manufacturers. The vehicles were accelerated and then braked </w:t>
      </w:r>
      <w:r w:rsidR="00280964">
        <w:t xml:space="preserve">both </w:t>
      </w:r>
      <w:r>
        <w:t xml:space="preserve">in real-life traffic situations </w:t>
      </w:r>
      <w:r w:rsidR="00280964">
        <w:t>and</w:t>
      </w:r>
      <w:r>
        <w:t xml:space="preserve"> on a test track. </w:t>
      </w:r>
      <w:r w:rsidR="00280964">
        <w:t>In order t</w:t>
      </w:r>
      <w:r>
        <w:t xml:space="preserve">o determine the pitch angle, </w:t>
      </w:r>
      <w:r>
        <w:rPr>
          <w:smallCaps/>
        </w:rPr>
        <w:t>Huhn</w:t>
      </w:r>
      <w:r>
        <w:t xml:space="preserve"> used two vehicle height sensors operating on the laser triangulation principle, one installed </w:t>
      </w:r>
      <w:r w:rsidR="00280964">
        <w:t xml:space="preserve">at </w:t>
      </w:r>
      <w:r>
        <w:t xml:space="preserve">the front and one </w:t>
      </w:r>
      <w:r w:rsidR="00280964">
        <w:t xml:space="preserve">at </w:t>
      </w:r>
      <w:r>
        <w:t xml:space="preserve">the rear </w:t>
      </w:r>
      <w:r w:rsidR="00280964">
        <w:t>of the vehicle</w:t>
      </w:r>
      <w:r>
        <w:t xml:space="preserve">. On the test track, the maximum pitch angle </w:t>
      </w:r>
      <w:r w:rsidR="00280964">
        <w:t>measure during</w:t>
      </w:r>
      <w:r>
        <w:t xml:space="preserve"> accelerati</w:t>
      </w:r>
      <w:r w:rsidR="00280964">
        <w:t>on</w:t>
      </w:r>
      <w:r>
        <w:t xml:space="preserve"> was</w:t>
      </w:r>
      <m:oMath>
        <m:r>
          <w:rPr>
            <w:rFonts w:ascii="Cambria Math" w:hAnsi="Cambria Math"/>
          </w:rPr>
          <m:t xml:space="preserve"> </m:t>
        </m:r>
        <m:sSub>
          <m:sSubPr>
            <m:ctrlPr>
              <w:rPr>
                <w:rFonts w:ascii="Cambria Math" w:eastAsiaTheme="minorHAnsi" w:hAnsi="Cambria Math" w:cs="Arial"/>
                <w:i/>
                <w:lang w:eastAsia="en-US"/>
              </w:rPr>
            </m:ctrlPr>
          </m:sSubPr>
          <m:e>
            <m:r>
              <w:rPr>
                <w:rFonts w:ascii="Cambria Math" w:eastAsiaTheme="minorHAnsi" w:hAnsi="Cambria Math" w:cs="Arial"/>
                <w:lang w:eastAsia="en-US"/>
              </w:rPr>
              <m:t>β</m:t>
            </m:r>
          </m:e>
          <m:sub>
            <m:r>
              <m:rPr>
                <m:sty m:val="p"/>
              </m:rPr>
              <w:rPr>
                <w:rFonts w:ascii="Cambria Math" w:eastAsiaTheme="minorHAnsi" w:hAnsi="Cambria Math" w:cs="Arial"/>
                <w:lang w:eastAsia="en-US"/>
              </w:rPr>
              <m:t>max</m:t>
            </m:r>
          </m:sub>
        </m:sSub>
      </m:oMath>
      <w:r>
        <w:t xml:space="preserve"> = + 1.49° and </w:t>
      </w:r>
      <w:r w:rsidR="00280964">
        <w:t xml:space="preserve">during </w:t>
      </w:r>
      <w:r>
        <w:t xml:space="preserve">braking </w:t>
      </w:r>
      <m:oMath>
        <m:sSub>
          <m:sSubPr>
            <m:ctrlPr>
              <w:rPr>
                <w:rFonts w:ascii="Cambria Math" w:eastAsiaTheme="minorHAnsi" w:hAnsi="Cambria Math"/>
                <w:i/>
                <w:lang w:eastAsia="en-US"/>
              </w:rPr>
            </m:ctrlPr>
          </m:sSubPr>
          <m:e>
            <m:r>
              <w:rPr>
                <w:rFonts w:ascii="Cambria Math" w:eastAsiaTheme="minorHAnsi" w:hAnsi="Cambria Math"/>
                <w:lang w:eastAsia="en-US"/>
              </w:rPr>
              <m:t>β</m:t>
            </m:r>
          </m:e>
          <m:sub>
            <m:r>
              <m:rPr>
                <m:sty m:val="p"/>
              </m:rPr>
              <w:rPr>
                <w:rFonts w:ascii="Cambria Math" w:eastAsiaTheme="minorHAnsi" w:hAnsi="Cambria Math"/>
                <w:lang w:eastAsia="en-US"/>
              </w:rPr>
              <m:t>min</m:t>
            </m:r>
          </m:sub>
        </m:sSub>
      </m:oMath>
      <w:r>
        <w:t> = - 1.81°. In real-life traffic</w:t>
      </w:r>
      <w:r w:rsidR="00280964">
        <w:t xml:space="preserve"> conditions</w:t>
      </w:r>
      <w:r>
        <w:t xml:space="preserve">, each of the eight vehicles travelled </w:t>
      </w:r>
      <w:r w:rsidR="00280964">
        <w:t xml:space="preserve">a total of </w:t>
      </w:r>
      <w:r>
        <w:t xml:space="preserve">175 km, divided </w:t>
      </w:r>
      <w:r w:rsidR="00280964">
        <w:t>evenly into</w:t>
      </w:r>
      <w:r>
        <w:t xml:space="preserve"> city traffic, country roads and motorways. These tests </w:t>
      </w:r>
      <w:r w:rsidR="00280964">
        <w:t xml:space="preserve">produced </w:t>
      </w:r>
      <w:r>
        <w:t xml:space="preserve">similar maximum pitch angles during acceleration as on the test track. </w:t>
      </w:r>
      <w:r w:rsidR="00280964">
        <w:t xml:space="preserve">With regard to </w:t>
      </w:r>
      <w:r>
        <w:t xml:space="preserve">braking, a minimum pitch angle of </w:t>
      </w:r>
      <m:oMath>
        <m:sSub>
          <m:sSubPr>
            <m:ctrlPr>
              <w:rPr>
                <w:rFonts w:ascii="Cambria Math" w:eastAsiaTheme="minorHAnsi" w:hAnsi="Cambria Math"/>
                <w:i/>
                <w:lang w:eastAsia="en-US"/>
              </w:rPr>
            </m:ctrlPr>
          </m:sSubPr>
          <m:e>
            <m:r>
              <w:rPr>
                <w:rFonts w:ascii="Cambria Math" w:eastAsiaTheme="minorHAnsi" w:hAnsi="Cambria Math"/>
                <w:lang w:eastAsia="en-US"/>
              </w:rPr>
              <m:t>β</m:t>
            </m:r>
          </m:e>
          <m:sub>
            <m:r>
              <m:rPr>
                <m:sty m:val="p"/>
              </m:rPr>
              <w:rPr>
                <w:rFonts w:ascii="Cambria Math" w:eastAsiaTheme="minorHAnsi" w:hAnsi="Cambria Math"/>
                <w:lang w:eastAsia="en-US"/>
              </w:rPr>
              <m:t>min</m:t>
            </m:r>
          </m:sub>
        </m:sSub>
        <m:r>
          <w:rPr>
            <w:rFonts w:ascii="Cambria Math" w:eastAsiaTheme="minorHAnsi" w:hAnsi="Cambria Math"/>
            <w:lang w:eastAsia="en-US"/>
          </w:rPr>
          <m:t>=</m:t>
        </m:r>
      </m:oMath>
      <w:r>
        <w:t xml:space="preserve"> - 0.56° was measured in city traffic and on country roads. This angle </w:t>
      </w:r>
      <w:r w:rsidR="00280964">
        <w:t xml:space="preserve">increased </w:t>
      </w:r>
      <w:r>
        <w:t xml:space="preserve">to </w:t>
      </w:r>
      <m:oMath>
        <m:sSub>
          <m:sSubPr>
            <m:ctrlPr>
              <w:rPr>
                <w:rFonts w:ascii="Cambria Math" w:eastAsiaTheme="minorHAnsi" w:hAnsi="Cambria Math"/>
                <w:i/>
                <w:lang w:eastAsia="en-US"/>
              </w:rPr>
            </m:ctrlPr>
          </m:sSubPr>
          <m:e>
            <m:r>
              <w:rPr>
                <w:rFonts w:ascii="Cambria Math" w:eastAsiaTheme="minorHAnsi" w:hAnsi="Cambria Math"/>
                <w:lang w:eastAsia="en-US"/>
              </w:rPr>
              <m:t>β</m:t>
            </m:r>
          </m:e>
          <m:sub>
            <m:r>
              <m:rPr>
                <m:sty m:val="p"/>
              </m:rPr>
              <w:rPr>
                <w:rFonts w:ascii="Cambria Math" w:eastAsiaTheme="minorHAnsi" w:hAnsi="Cambria Math"/>
                <w:lang w:eastAsia="en-US"/>
              </w:rPr>
              <m:t>min</m:t>
            </m:r>
          </m:sub>
        </m:sSub>
        <m:r>
          <w:rPr>
            <w:rFonts w:ascii="Cambria Math" w:eastAsiaTheme="minorHAnsi" w:hAnsi="Cambria Math"/>
            <w:lang w:eastAsia="en-US"/>
          </w:rPr>
          <m:t>=</m:t>
        </m:r>
      </m:oMath>
      <w:r>
        <w:t xml:space="preserve"> - 0.63° on motorway</w:t>
      </w:r>
      <w:r w:rsidR="00280964">
        <w:t>s</w:t>
      </w:r>
      <w:r>
        <w:t xml:space="preserve">. </w:t>
      </w:r>
      <w:r>
        <w:rPr>
          <w:smallCaps/>
        </w:rPr>
        <w:t xml:space="preserve">Huhn </w:t>
      </w:r>
      <w:r w:rsidRPr="00F36477">
        <w:t xml:space="preserve">also calculated the cumulated proportion of </w:t>
      </w:r>
      <w:r>
        <w:t>glare per hour, i. e. the proportion of time during which the left</w:t>
      </w:r>
      <w:r w:rsidR="00B944CC">
        <w:t>-hand</w:t>
      </w:r>
      <w:r>
        <w:t xml:space="preserve"> </w:t>
      </w:r>
      <w:r w:rsidR="00B944CC">
        <w:t>part</w:t>
      </w:r>
      <w:r w:rsidR="00280964">
        <w:t xml:space="preserve"> </w:t>
      </w:r>
      <w:r>
        <w:t>of the cut-off line was above the horizontal. This value differ</w:t>
      </w:r>
      <w:r w:rsidR="00045D59">
        <w:t>ed</w:t>
      </w:r>
      <w:r>
        <w:t xml:space="preserve"> greatly between the </w:t>
      </w:r>
      <w:r w:rsidR="00045D59">
        <w:t xml:space="preserve">various </w:t>
      </w:r>
      <w:r>
        <w:t xml:space="preserve">vehicles </w:t>
      </w:r>
      <w:r w:rsidR="00045D59">
        <w:t>and this</w:t>
      </w:r>
      <w:r>
        <w:t>, according to Huhn, can be attributed to the “transmission gear ratio of the lower gears and generally strained driving behaviour during measurements</w:t>
      </w:r>
      <w:r w:rsidR="00C556A8">
        <w:t>.</w:t>
      </w:r>
      <w:r>
        <w:t xml:space="preserve">” “Particularly large pitch angles and, consequently, the </w:t>
      </w:r>
      <w:r w:rsidR="00045D59">
        <w:t xml:space="preserve">greatest </w:t>
      </w:r>
      <w:r>
        <w:t>glare proportions were detected in vehicles with powerful engines, short wheelbases and soft suspension</w:t>
      </w:r>
      <w:r w:rsidR="00045D59">
        <w:t>s</w:t>
      </w:r>
      <w:r>
        <w:t xml:space="preserve">, the suspension characteristics </w:t>
      </w:r>
      <w:r w:rsidR="00045D59">
        <w:t xml:space="preserve">having </w:t>
      </w:r>
      <w:r>
        <w:t xml:space="preserve">the greatest effect.” </w:t>
      </w:r>
      <w:r w:rsidR="00DC6E58">
        <w:rPr>
          <w:rFonts w:eastAsiaTheme="minorHAnsi"/>
        </w:rPr>
        <w:fldChar w:fldCharType="begin"/>
      </w:r>
      <w:r w:rsidR="00516A9C">
        <w:rPr>
          <w:rFonts w:eastAsiaTheme="minorHAnsi"/>
        </w:rPr>
        <w:instrText>ADDIN CITAVI.PLACEHOLDER 3653b80b-1508-4781-8a0e-fcaf7b46754e 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</w:instrText>
      </w:r>
      <w:r w:rsidR="00516A9C" w:rsidRPr="00AF60EB">
        <w:rPr>
          <w:rFonts w:eastAsiaTheme="minorHAnsi"/>
          <w:lang w:val="de-DE"/>
        </w:rPr>
        <w:instrText>3BlY2lmaWNGaWVsZDE+DQogICAgICAgIDxUaXRsZT5BbmZvcmRlcnVuZ2VuIGFuIGVpbmUgYWRhcHRpdmUgTGljaHR2ZXJ0ZWlsdW5nIGbDvHIgS3JhZnRmYWhyemV1Z3NjaGVpbndlcmZlciBpbSBSYWhtZW4gZGVyIEVDRS1SZWdlbHVuZ2VuPC9UaXRsZT4NCiAgICAgICAgPFRpdGxlU3VwcGxlbWVudD5EaXNzZXJ0YXRpb248L1RpdGxlU3VwcGxlbWVudD4NCiAgICAgICAgPFllYXI+MTk5OTwvWWVhcj4NCiAgICAgIDwvUmVmZXJlbmNlPg0KICAgIDwvRW50cnk+DQogIDwvRW50cmllcz4NCiAgPFRleHQ+KEh1aG4gMTk5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IdWhu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5OTkpPC9UZXh0Pg0KICAgIDwvVGV4dFVuaXQ+DQogIDwvVGV4dFVuaXRzPg0KPC9QbGFjZWhvbGRlcj4=</w:instrText>
      </w:r>
      <w:r w:rsidR="00DC6E58">
        <w:rPr>
          <w:rFonts w:eastAsiaTheme="minorHAnsi"/>
        </w:rPr>
        <w:fldChar w:fldCharType="separate"/>
      </w:r>
      <w:bookmarkStart w:id="39" w:name="_CTVP0013653b80b150847818a0efcaf7b46754e"/>
      <w:r w:rsidR="00516A9C" w:rsidRPr="00AF60EB">
        <w:rPr>
          <w:rFonts w:eastAsiaTheme="minorHAnsi"/>
          <w:lang w:val="de-DE"/>
        </w:rPr>
        <w:t>(</w:t>
      </w:r>
      <w:r w:rsidR="00516A9C" w:rsidRPr="00AF60EB">
        <w:rPr>
          <w:rFonts w:eastAsiaTheme="minorHAnsi"/>
          <w:smallCaps/>
          <w:lang w:val="de-DE"/>
        </w:rPr>
        <w:t xml:space="preserve">Huhn </w:t>
      </w:r>
      <w:r w:rsidR="00516A9C" w:rsidRPr="00AF60EB">
        <w:rPr>
          <w:rFonts w:eastAsiaTheme="minorHAnsi"/>
          <w:lang w:val="de-DE"/>
        </w:rPr>
        <w:t>1999)</w:t>
      </w:r>
      <w:bookmarkEnd w:id="39"/>
      <w:r w:rsidR="00DC6E58">
        <w:rPr>
          <w:rFonts w:eastAsiaTheme="minorHAnsi"/>
        </w:rPr>
        <w:fldChar w:fldCharType="end"/>
      </w:r>
    </w:p>
    <w:p w14:paraId="5E7E022F" w14:textId="4DB5A130" w:rsidR="00A0664D" w:rsidRPr="00AF60EB" w:rsidRDefault="00A0664D" w:rsidP="000835CF">
      <w:pPr>
        <w:spacing w:line="240" w:lineRule="auto"/>
        <w:rPr>
          <w:rFonts w:eastAsiaTheme="minorHAnsi"/>
          <w:lang w:val="de-DE"/>
        </w:rPr>
      </w:pPr>
      <w:r w:rsidRPr="00AF60EB">
        <w:rPr>
          <w:smallCaps/>
          <w:lang w:val="de-DE"/>
        </w:rPr>
        <w:t>Lehnert</w:t>
      </w:r>
      <w:r w:rsidRPr="00AF60EB">
        <w:rPr>
          <w:lang w:val="de-DE"/>
        </w:rPr>
        <w:t xml:space="preserve"> examined the effect of glare stimuli on human vision. This is important, since vertical vehicle dynamics can cause glare impulses </w:t>
      </w:r>
      <w:r w:rsidR="00045D59" w:rsidRPr="00AF60EB">
        <w:rPr>
          <w:lang w:val="de-DE"/>
        </w:rPr>
        <w:t xml:space="preserve">which might affect </w:t>
      </w:r>
      <w:r w:rsidR="00487CE5" w:rsidRPr="00AF60EB">
        <w:rPr>
          <w:lang w:val="de-DE"/>
        </w:rPr>
        <w:t xml:space="preserve">the driver of </w:t>
      </w:r>
      <w:r w:rsidRPr="00AF60EB">
        <w:rPr>
          <w:lang w:val="de-DE"/>
        </w:rPr>
        <w:t xml:space="preserve">an oncoming vehicle, for instance. </w:t>
      </w:r>
      <w:r w:rsidRPr="00AF60EB">
        <w:rPr>
          <w:smallCaps/>
          <w:lang w:val="de-DE"/>
        </w:rPr>
        <w:t>Lehnert</w:t>
      </w:r>
      <w:r w:rsidRPr="00AF60EB">
        <w:rPr>
          <w:lang w:val="de-DE"/>
        </w:rPr>
        <w:t xml:space="preserve"> </w:t>
      </w:r>
      <w:r w:rsidR="00045D59" w:rsidRPr="00AF60EB">
        <w:rPr>
          <w:lang w:val="de-DE"/>
        </w:rPr>
        <w:t xml:space="preserve">therefore </w:t>
      </w:r>
      <w:r w:rsidRPr="00AF60EB">
        <w:rPr>
          <w:lang w:val="de-DE"/>
        </w:rPr>
        <w:t xml:space="preserve">carried out a laboratory </w:t>
      </w:r>
      <w:r w:rsidRPr="00AF60EB">
        <w:rPr>
          <w:lang w:val="de-DE"/>
        </w:rPr>
        <w:lastRenderedPageBreak/>
        <w:t xml:space="preserve">study examining the effects that glare impulses with a duration of 0.3 </w:t>
      </w:r>
      <w:r w:rsidR="00045D59" w:rsidRPr="00AF60EB">
        <w:rPr>
          <w:lang w:val="de-DE"/>
        </w:rPr>
        <w:t xml:space="preserve">- </w:t>
      </w:r>
      <w:r w:rsidRPr="00AF60EB">
        <w:rPr>
          <w:lang w:val="de-DE"/>
        </w:rPr>
        <w:t xml:space="preserve">10 seconds have on human vision. The study focussed on the </w:t>
      </w:r>
      <w:r>
        <w:t xml:space="preserve">re-adaptation time following temporary blinding. This was calculated and statistically analysed </w:t>
      </w:r>
      <w:r w:rsidR="00045D59">
        <w:t>using</w:t>
      </w:r>
      <w:r>
        <w:t xml:space="preserve"> a range of models. In addition, tests with human volunteers were carried out in order to ascertain discomfort glare and correlate this to the calculated re-adaptation time. The test persons were seated in a vehicle and dazzled by special modified headlamps which were able to </w:t>
      </w:r>
      <w:r w:rsidR="00045D59">
        <w:t>execute</w:t>
      </w:r>
      <w:r>
        <w:t xml:space="preserve"> quick vertical movements. The resulting glare impulses were compared with real dynamic vehicle movements. </w:t>
      </w:r>
      <w:r>
        <w:rPr>
          <w:smallCaps/>
        </w:rPr>
        <w:t>Lehnert</w:t>
      </w:r>
      <w:r>
        <w:t xml:space="preserve"> established a correlation between the duration of the glare stimulus and discomfort glare. However, this correlation depends on the maximum glare stimulus duration, since a longer glare stimulus results in a stronger feeling of discomfort. The re-adaptation time increased </w:t>
      </w:r>
      <w:r w:rsidR="00045D59">
        <w:t xml:space="preserve">significantly with </w:t>
      </w:r>
      <w:r>
        <w:t xml:space="preserve">glare stimuli exceeding 0.3 seconds. </w:t>
      </w:r>
      <w:r>
        <w:rPr>
          <w:smallCaps/>
        </w:rPr>
        <w:t>Lehnert</w:t>
      </w:r>
      <w:r>
        <w:t xml:space="preserve"> also </w:t>
      </w:r>
      <w:r w:rsidR="00045D59">
        <w:t xml:space="preserve">managed </w:t>
      </w:r>
      <w:r>
        <w:t xml:space="preserve">to establish a linear correlation between the logarithmically decreasing maximum glare illuminance and the evaluation of discomfort glare. </w:t>
      </w:r>
      <w:r w:rsidR="00DC6E58">
        <w:rPr>
          <w:rFonts w:eastAsiaTheme="minorHAnsi"/>
        </w:rPr>
        <w:fldChar w:fldCharType="begin"/>
      </w:r>
      <w:r w:rsidR="00E13FBE">
        <w:rPr>
          <w:rFonts w:eastAsiaTheme="minorHAnsi"/>
        </w:rPr>
        <w:instrText>ADDIN CITAVI.PLACEHOLDER 169138fc-3095-4d42-96b6-55a744a5fb15 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</w:instrText>
      </w:r>
      <w:r w:rsidR="00E13FBE" w:rsidRPr="00AF60EB">
        <w:rPr>
          <w:rFonts w:eastAsiaTheme="minorHAnsi"/>
          <w:lang w:val="de-DE"/>
        </w:rPr>
        <w:instrText>GU+TGVobmVydCAyMDAxIOKAkyBEaXNhYmlsaXR5IGFuZCBEaXNjb21mb3J0IEdsYXJlPC9TaG9ydFRpdGxlPg0KICAgICAgICA8U3VidGl0bGU+VGhlIEVmZmVjdCBvZiBHbGFyZSBTdGltdWxpIG9uIHRoZSBIdW1hbiBWaXNpb248L1N1YnRpdGxlPg0KICAgICAgICA8VGl0bGU+RGlzYWJpbGl0eSBhbmQgRGlzY29tZm9ydCBHbGFyZSB1bmRlciBkeW5hbWljIENvbmRpdGlvbnM8L1RpdGxlPg0KICAgICAgPC9SZWZlcmVuY2U+DQogICAgPC9FbnRyeT4NCiAgPC9FbnRyaWVzPg0KICA8VGV4dD4oTGVobmVydCAyMDAx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MZWhuZXJ0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DFiKTwvVGV4dD4NCiAgICA8L1RleHRVbml0Pg0KICA8L1RleHRVbml0cz4NCjwvUGxhY2Vob2xkZXI+</w:instrText>
      </w:r>
      <w:r w:rsidR="00DC6E58">
        <w:rPr>
          <w:rFonts w:eastAsiaTheme="minorHAnsi"/>
        </w:rPr>
        <w:fldChar w:fldCharType="separate"/>
      </w:r>
      <w:bookmarkStart w:id="40" w:name="_CTVP001169138fc30954d4296b655a744a5fb15"/>
      <w:r w:rsidR="00E13FBE" w:rsidRPr="00AF60EB">
        <w:rPr>
          <w:rFonts w:eastAsiaTheme="minorHAnsi"/>
          <w:lang w:val="de-DE"/>
        </w:rPr>
        <w:t>(</w:t>
      </w:r>
      <w:r w:rsidR="00E13FBE" w:rsidRPr="00AF60EB">
        <w:rPr>
          <w:rFonts w:eastAsiaTheme="minorHAnsi"/>
          <w:smallCaps/>
          <w:lang w:val="de-DE"/>
        </w:rPr>
        <w:t xml:space="preserve">Lehnert </w:t>
      </w:r>
      <w:r w:rsidR="00E13FBE" w:rsidRPr="00AF60EB">
        <w:rPr>
          <w:rFonts w:eastAsiaTheme="minorHAnsi"/>
          <w:lang w:val="de-DE"/>
        </w:rPr>
        <w:t>2001b)</w:t>
      </w:r>
      <w:bookmarkEnd w:id="40"/>
      <w:r w:rsidR="00DC6E58">
        <w:rPr>
          <w:rFonts w:eastAsiaTheme="minorHAnsi"/>
        </w:rPr>
        <w:fldChar w:fldCharType="end"/>
      </w:r>
    </w:p>
    <w:p w14:paraId="2326AD4D" w14:textId="5D7CE71B" w:rsidR="00A0664D" w:rsidRDefault="00A0664D" w:rsidP="000835CF">
      <w:pPr>
        <w:spacing w:line="240" w:lineRule="auto"/>
        <w:rPr>
          <w:rFonts w:eastAsiaTheme="minorHAnsi"/>
        </w:rPr>
      </w:pPr>
      <w:r w:rsidRPr="00AF60EB">
        <w:rPr>
          <w:smallCaps/>
          <w:lang w:val="de-DE"/>
        </w:rPr>
        <w:t>Flannagan</w:t>
      </w:r>
      <w:r w:rsidRPr="00AF60EB">
        <w:rPr>
          <w:lang w:val="de-DE"/>
        </w:rPr>
        <w:t xml:space="preserve"> examined the advantages of headlamp levelling devices for </w:t>
      </w:r>
      <w:r w:rsidR="00045D59" w:rsidRPr="00AF60EB">
        <w:rPr>
          <w:lang w:val="de-DE"/>
        </w:rPr>
        <w:t xml:space="preserve">a number of </w:t>
      </w:r>
      <w:r w:rsidRPr="00AF60EB">
        <w:rPr>
          <w:lang w:val="de-DE"/>
        </w:rPr>
        <w:t xml:space="preserve">dipped-beam headlights currently available in the USA. This study is particularly interesting since headlamp levelling devices are not mandatory for vehicles in the USA. The American regulations favour large vision ranges and glare plays </w:t>
      </w:r>
      <w:r w:rsidR="00045D59" w:rsidRPr="00AF60EB">
        <w:rPr>
          <w:lang w:val="de-DE"/>
        </w:rPr>
        <w:t xml:space="preserve">only </w:t>
      </w:r>
      <w:r w:rsidRPr="00AF60EB">
        <w:rPr>
          <w:lang w:val="de-DE"/>
        </w:rPr>
        <w:t xml:space="preserve">a minor role. </w:t>
      </w:r>
      <w:r w:rsidR="00045D59" w:rsidRPr="00AF60EB">
        <w:rPr>
          <w:lang w:val="de-DE"/>
        </w:rPr>
        <w:t>Nevertheless</w:t>
      </w:r>
      <w:r w:rsidRPr="00AF60EB">
        <w:rPr>
          <w:lang w:val="de-DE"/>
        </w:rPr>
        <w:t xml:space="preserve">, there have been several </w:t>
      </w:r>
      <w:r w:rsidR="00045D59" w:rsidRPr="00AF60EB">
        <w:rPr>
          <w:lang w:val="de-DE"/>
        </w:rPr>
        <w:t>m</w:t>
      </w:r>
      <w:r w:rsidR="00045D59">
        <w:t xml:space="preserve">ajor </w:t>
      </w:r>
      <w:r>
        <w:t xml:space="preserve">changes in the past few years </w:t>
      </w:r>
      <w:r w:rsidR="00045D59">
        <w:t xml:space="preserve">in which glare </w:t>
      </w:r>
      <w:r>
        <w:t xml:space="preserve">aspects are becoming increasingly important. </w:t>
      </w:r>
      <w:r>
        <w:rPr>
          <w:smallCaps/>
        </w:rPr>
        <w:t>Flannagan</w:t>
      </w:r>
      <w:r>
        <w:t xml:space="preserve"> tested a family saloon, a minivan and a SUV. </w:t>
      </w:r>
      <w:r w:rsidR="00045D59">
        <w:t xml:space="preserve">All </w:t>
      </w:r>
      <w:r>
        <w:t xml:space="preserve">three vehicles were tested </w:t>
      </w:r>
      <w:r w:rsidR="00045D59">
        <w:t xml:space="preserve">both </w:t>
      </w:r>
      <w:r>
        <w:t xml:space="preserve">in fully laden state </w:t>
      </w:r>
      <w:r w:rsidR="00045D59">
        <w:t>and</w:t>
      </w:r>
      <w:r>
        <w:t xml:space="preserve"> in empty state in order to determine the dynamic effects. </w:t>
      </w:r>
      <w:r w:rsidR="00045D59">
        <w:t>In these tests</w:t>
      </w:r>
      <w:r>
        <w:t>, two lasers were attached to the vehicle</w:t>
      </w:r>
      <w:r w:rsidR="00045D59">
        <w:t xml:space="preserve"> -</w:t>
      </w:r>
      <w:r>
        <w:t xml:space="preserve"> one to the front and one to the rear end </w:t>
      </w:r>
      <w:r w:rsidR="00045D59">
        <w:t xml:space="preserve">- </w:t>
      </w:r>
      <w:r>
        <w:t xml:space="preserve">and the distance between lasers and road surface was measured at 100 Hz. </w:t>
      </w:r>
      <w:r>
        <w:rPr>
          <w:smallCaps/>
        </w:rPr>
        <w:t>Flannagan</w:t>
      </w:r>
      <w:r>
        <w:t xml:space="preserve"> observed that loaded vehicles experience higher pitch angles than empty vehicles. He also </w:t>
      </w:r>
      <w:r w:rsidR="00045D59">
        <w:t xml:space="preserve">discovered </w:t>
      </w:r>
      <w:r>
        <w:t xml:space="preserve">a correlation between the vehicle speed and </w:t>
      </w:r>
      <w:r w:rsidR="00045D59">
        <w:t xml:space="preserve">the </w:t>
      </w:r>
      <w:r>
        <w:t xml:space="preserve">pitch angle. The deviations of the vehicle’s angle relative to the road surface were </w:t>
      </w:r>
      <w:r w:rsidR="007B70E5">
        <w:t>considerably</w:t>
      </w:r>
      <w:r>
        <w:t xml:space="preserve"> greater at speeds below 50 km/h than at speeds </w:t>
      </w:r>
      <w:r w:rsidR="007B70E5">
        <w:t>above</w:t>
      </w:r>
      <w:r>
        <w:t xml:space="preserve"> 50 km/h. </w:t>
      </w:r>
      <w:r w:rsidR="00DC6E58">
        <w:rPr>
          <w:rFonts w:eastAsiaTheme="minorHAnsi"/>
        </w:rPr>
        <w:fldChar w:fldCharType="begin"/>
      </w:r>
      <w:r w:rsidR="00516A9C">
        <w:rPr>
          <w:rFonts w:eastAsiaTheme="minorHAnsi"/>
        </w:rPr>
        <w:instrText>ADDIN CITAVI.PLACEHOLDER 380488d1-85dc-4413-89a1-d758c00bef71 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Rmxhbm5hZ2FuIGV0IGFsL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A3KTwvVGV4dD4NCiAgICA8L1RleHRVbml0Pg0KICA8L1RleHRVbml0cz4NCjwvUGxhY2Vob2xkZXI+</w:instrText>
      </w:r>
      <w:r w:rsidR="00DC6E58">
        <w:rPr>
          <w:rFonts w:eastAsiaTheme="minorHAnsi"/>
        </w:rPr>
        <w:fldChar w:fldCharType="separate"/>
      </w:r>
      <w:bookmarkStart w:id="41" w:name="_CTVP001380488d185dc441389a1d758c00bef71"/>
      <w:r w:rsidR="00516A9C">
        <w:rPr>
          <w:rFonts w:eastAsiaTheme="minorHAnsi"/>
        </w:rPr>
        <w:t>(</w:t>
      </w:r>
      <w:r w:rsidR="00516A9C" w:rsidRPr="00516A9C">
        <w:rPr>
          <w:rFonts w:eastAsiaTheme="minorHAnsi"/>
          <w:smallCaps/>
        </w:rPr>
        <w:t xml:space="preserve">Flannagan et al. </w:t>
      </w:r>
      <w:r w:rsidR="00516A9C" w:rsidRPr="00516A9C">
        <w:rPr>
          <w:rFonts w:eastAsiaTheme="minorHAnsi"/>
        </w:rPr>
        <w:t>2007)</w:t>
      </w:r>
      <w:bookmarkEnd w:id="41"/>
      <w:r w:rsidR="00DC6E58">
        <w:rPr>
          <w:rFonts w:eastAsiaTheme="minorHAnsi"/>
        </w:rPr>
        <w:fldChar w:fldCharType="end"/>
      </w:r>
    </w:p>
    <w:p w14:paraId="1DD32FDA" w14:textId="38B1058C" w:rsidR="00A0664D" w:rsidRDefault="00A0664D" w:rsidP="000835CF">
      <w:pPr>
        <w:spacing w:line="240" w:lineRule="auto"/>
        <w:rPr>
          <w:rFonts w:eastAsiaTheme="minorHAnsi"/>
        </w:rPr>
      </w:pPr>
      <w:r>
        <w:t xml:space="preserve">In his </w:t>
      </w:r>
      <w:r w:rsidR="00B450A1">
        <w:t xml:space="preserve">doctoral </w:t>
      </w:r>
      <w:r>
        <w:t xml:space="preserve">thesis, </w:t>
      </w:r>
      <w:r>
        <w:rPr>
          <w:smallCaps/>
        </w:rPr>
        <w:t>Zydek</w:t>
      </w:r>
      <w:r>
        <w:t xml:space="preserve"> examined the effect of vehicle load on glare. </w:t>
      </w:r>
      <w:r w:rsidR="00B450A1" w:rsidRPr="00E50C46">
        <w:t xml:space="preserve">He </w:t>
      </w:r>
      <w:r>
        <w:t xml:space="preserve">examined 25 different series-production vehicles with </w:t>
      </w:r>
      <w:r w:rsidR="00B450A1">
        <w:t xml:space="preserve">various </w:t>
      </w:r>
      <w:r>
        <w:t xml:space="preserve">headlamp systems and </w:t>
      </w:r>
      <w:r w:rsidR="00B450A1">
        <w:t xml:space="preserve">in </w:t>
      </w:r>
      <w:r>
        <w:t xml:space="preserve">three different states </w:t>
      </w:r>
      <w:r w:rsidR="00B450A1">
        <w:t xml:space="preserve">of loading </w:t>
      </w:r>
      <w:r>
        <w:t>(0 %, 50 % and 100 %)</w:t>
      </w:r>
      <w:r w:rsidR="00B450A1">
        <w:t xml:space="preserve">, </w:t>
      </w:r>
      <w:r>
        <w:t xml:space="preserve">0 % </w:t>
      </w:r>
      <w:r w:rsidR="00B450A1">
        <w:t xml:space="preserve">being </w:t>
      </w:r>
      <w:r>
        <w:t xml:space="preserve">the empty weight and 100 % the permitted maximum gross weight of the respective vehicle. </w:t>
      </w:r>
      <w:r>
        <w:rPr>
          <w:smallCaps/>
        </w:rPr>
        <w:t>Zydek</w:t>
      </w:r>
      <w:r>
        <w:t xml:space="preserve"> examined the illuminance, luminance and discomfort glare caused by vehicles with different loads. “The </w:t>
      </w:r>
      <w:r w:rsidR="00B450A1">
        <w:t>results for</w:t>
      </w:r>
      <w:r>
        <w:t xml:space="preserve"> </w:t>
      </w:r>
      <w:r>
        <w:t>discomfort glare by test persons on the driver</w:t>
      </w:r>
      <w:r w:rsidR="00B450A1">
        <w:t>’s</w:t>
      </w:r>
      <w:r>
        <w:t xml:space="preserve"> seat and </w:t>
      </w:r>
      <w:r w:rsidR="00B450A1">
        <w:t xml:space="preserve">on </w:t>
      </w:r>
      <w:r>
        <w:t>the front passenger seat were merged since the evaluations showed no significant difference</w:t>
      </w:r>
      <w:r w:rsidR="007B70E5">
        <w:t>.</w:t>
      </w:r>
      <w:r>
        <w:t xml:space="preserve">” </w:t>
      </w:r>
      <w:r>
        <w:rPr>
          <w:smallCaps/>
        </w:rPr>
        <w:t>Zydek</w:t>
      </w:r>
      <w:r>
        <w:t xml:space="preserve"> observed a correlation between the </w:t>
      </w:r>
      <w:r w:rsidR="007B70E5">
        <w:rPr>
          <w:smallCaps/>
        </w:rPr>
        <w:t>de Boer</w:t>
      </w:r>
      <w:r w:rsidR="007B70E5">
        <w:t xml:space="preserve"> </w:t>
      </w:r>
      <w:r w:rsidR="007B70E5" w:rsidRPr="007B70E5">
        <w:t>scale</w:t>
      </w:r>
      <w:r w:rsidR="007B70E5">
        <w:rPr>
          <w:smallCaps/>
        </w:rPr>
        <w:t xml:space="preserve"> </w:t>
      </w:r>
      <w:r>
        <w:t xml:space="preserve">rating and the vehicle load. A </w:t>
      </w:r>
      <w:r w:rsidR="007B70E5">
        <w:rPr>
          <w:smallCaps/>
        </w:rPr>
        <w:t>de Boer</w:t>
      </w:r>
      <w:r w:rsidR="007B70E5">
        <w:t xml:space="preserve"> </w:t>
      </w:r>
      <w:r w:rsidR="007B70E5" w:rsidRPr="007B70E5">
        <w:t>scale</w:t>
      </w:r>
      <w:r w:rsidR="007B70E5">
        <w:rPr>
          <w:smallCaps/>
        </w:rPr>
        <w:t xml:space="preserve"> </w:t>
      </w:r>
      <w:r>
        <w:t xml:space="preserve">rating of </w:t>
      </w:r>
      <w:r w:rsidR="00B450A1">
        <w:t xml:space="preserve">more </w:t>
      </w:r>
      <w:r>
        <w:t xml:space="preserve">than 5 was </w:t>
      </w:r>
      <w:r w:rsidR="00B450A1">
        <w:t xml:space="preserve">determined </w:t>
      </w:r>
      <w:r>
        <w:t xml:space="preserve">for vehicles with </w:t>
      </w:r>
      <w:r w:rsidR="00B450A1">
        <w:t xml:space="preserve">a </w:t>
      </w:r>
      <w:r>
        <w:t xml:space="preserve">0 % and </w:t>
      </w:r>
      <w:r w:rsidR="00B450A1">
        <w:t xml:space="preserve">a </w:t>
      </w:r>
      <w:r>
        <w:t xml:space="preserve">50 % load, </w:t>
      </w:r>
      <w:r w:rsidR="00B450A1">
        <w:t>thus</w:t>
      </w:r>
      <w:r>
        <w:t xml:space="preserve"> indicat</w:t>
      </w:r>
      <w:r w:rsidR="00B450A1">
        <w:t>ing</w:t>
      </w:r>
      <w:r>
        <w:t xml:space="preserve"> </w:t>
      </w:r>
      <w:r w:rsidR="00B450A1">
        <w:t xml:space="preserve">a </w:t>
      </w:r>
      <w:r>
        <w:t xml:space="preserve">low </w:t>
      </w:r>
      <w:r w:rsidR="00B450A1">
        <w:t xml:space="preserve">degree of </w:t>
      </w:r>
      <w:r>
        <w:t xml:space="preserve">blinding. However, a </w:t>
      </w:r>
      <w:r w:rsidR="007B70E5">
        <w:rPr>
          <w:smallCaps/>
        </w:rPr>
        <w:t>de Boer</w:t>
      </w:r>
      <w:r w:rsidR="007B70E5">
        <w:t xml:space="preserve"> </w:t>
      </w:r>
      <w:r w:rsidR="007B70E5" w:rsidRPr="007B70E5">
        <w:t>scale</w:t>
      </w:r>
      <w:r w:rsidR="007B70E5">
        <w:rPr>
          <w:smallCaps/>
        </w:rPr>
        <w:t xml:space="preserve"> </w:t>
      </w:r>
      <w:r>
        <w:t xml:space="preserve">rating of 2.7 was </w:t>
      </w:r>
      <w:r w:rsidR="00B450A1">
        <w:t xml:space="preserve">determined </w:t>
      </w:r>
      <w:r>
        <w:t>for vehicles with</w:t>
      </w:r>
      <w:r w:rsidR="00B450A1">
        <w:t xml:space="preserve"> a</w:t>
      </w:r>
      <w:r>
        <w:t xml:space="preserve"> 100 % loading. A rate of 3 already </w:t>
      </w:r>
      <w:r w:rsidR="007B70E5">
        <w:t>indicates</w:t>
      </w:r>
      <w:r>
        <w:t xml:space="preserve"> glare  experienced as being disturbing. “There is a significant difference between the mean values of the </w:t>
      </w:r>
      <w:r w:rsidR="007B70E5">
        <w:rPr>
          <w:smallCaps/>
        </w:rPr>
        <w:t>de Boer</w:t>
      </w:r>
      <w:r w:rsidR="007B70E5">
        <w:t xml:space="preserve"> </w:t>
      </w:r>
      <w:r w:rsidR="007B70E5" w:rsidRPr="007B70E5">
        <w:t>scale</w:t>
      </w:r>
      <w:r w:rsidR="007B70E5">
        <w:rPr>
          <w:smallCaps/>
        </w:rPr>
        <w:t xml:space="preserve"> </w:t>
      </w:r>
      <w:r w:rsidRPr="00E50C46">
        <w:t>ratings</w:t>
      </w:r>
      <w:r>
        <w:t xml:space="preserve"> for 0 % and 50 % and those for 50 % and 100 %”</w:t>
      </w:r>
      <w:r w:rsidR="00B450A1">
        <w:t>.</w:t>
      </w:r>
      <w:r>
        <w:t xml:space="preserve"> This means that vehicle loading has a significant </w:t>
      </w:r>
      <w:r w:rsidR="00B450A1">
        <w:t xml:space="preserve">impact </w:t>
      </w:r>
      <w:r>
        <w:t xml:space="preserve">on the test persons’ </w:t>
      </w:r>
      <w:r w:rsidR="00B450A1">
        <w:t xml:space="preserve">assessment </w:t>
      </w:r>
      <w:r>
        <w:t xml:space="preserve">of glare. </w:t>
      </w:r>
      <w:r>
        <w:rPr>
          <w:smallCaps/>
        </w:rPr>
        <w:t>Zydek</w:t>
      </w:r>
      <w:r>
        <w:t xml:space="preserve"> also </w:t>
      </w:r>
      <w:r w:rsidR="00B450A1">
        <w:t xml:space="preserve">discovered </w:t>
      </w:r>
      <w:r>
        <w:t xml:space="preserve">an interdependency between the </w:t>
      </w:r>
      <w:r>
        <w:rPr>
          <w:smallCaps/>
        </w:rPr>
        <w:t>de Boer</w:t>
      </w:r>
      <w:r w:rsidR="007B70E5">
        <w:t xml:space="preserve"> </w:t>
      </w:r>
      <w:r w:rsidR="00B450A1">
        <w:t xml:space="preserve">scale </w:t>
      </w:r>
      <w:r>
        <w:t xml:space="preserve">rating and the pitch angle of the cut-off line. The correlation has a coefficient of determination of </w:t>
      </w:r>
      <m:oMath>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2</m:t>
            </m:r>
          </m:sup>
        </m:sSup>
        <m:r>
          <w:rPr>
            <w:rFonts w:ascii="Cambria Math" w:eastAsiaTheme="minorHAnsi" w:hAnsi="Cambria Math"/>
            <w:lang w:eastAsia="en-US"/>
          </w:rPr>
          <m:t>=</m:t>
        </m:r>
      </m:oMath>
      <w:r>
        <w:t xml:space="preserve"> 0.78 and </w:t>
      </w:r>
      <w:r w:rsidR="0022314E">
        <w:t xml:space="preserve">indicates </w:t>
      </w:r>
      <w:r>
        <w:t xml:space="preserve">increasing glare at increasing pitch angles. No significant differences were </w:t>
      </w:r>
      <w:r w:rsidR="0022314E">
        <w:t xml:space="preserve">discovered </w:t>
      </w:r>
      <w:r>
        <w:t xml:space="preserve">in </w:t>
      </w:r>
      <w:r w:rsidR="0022314E">
        <w:t xml:space="preserve">a </w:t>
      </w:r>
      <w:r>
        <w:t xml:space="preserve">comparison of </w:t>
      </w:r>
      <w:r w:rsidR="0022314E">
        <w:t xml:space="preserve">the various </w:t>
      </w:r>
      <w:r>
        <w:t xml:space="preserve">light sources – tungsten-halogen, high-intensity discharge and LED lamps. </w:t>
      </w:r>
      <w:r>
        <w:rPr>
          <w:smallCaps/>
        </w:rPr>
        <w:t>Zydek</w:t>
      </w:r>
      <w:r>
        <w:t xml:space="preserve"> also </w:t>
      </w:r>
      <w:r w:rsidR="0022314E">
        <w:t xml:space="preserve">noted </w:t>
      </w:r>
      <w:r>
        <w:t xml:space="preserve">the following: “While adjusting the headlamps, it was observed that the resulting cut-off line pitch angles of </w:t>
      </w:r>
      <w:r w:rsidR="0022314E">
        <w:t xml:space="preserve">various </w:t>
      </w:r>
      <w:r>
        <w:t xml:space="preserve">vehicles with the same loads differ significantly.” This leads to the </w:t>
      </w:r>
      <w:r w:rsidR="0022314E">
        <w:t xml:space="preserve">conclusion </w:t>
      </w:r>
      <w:r>
        <w:t xml:space="preserve">that, in addition to the added load, the suspension also has a significant effect on the way glare is subjectively experienced. After analysing the photometric data, </w:t>
      </w:r>
      <w:r>
        <w:rPr>
          <w:smallCaps/>
        </w:rPr>
        <w:t>Zydek</w:t>
      </w:r>
      <w:r>
        <w:t xml:space="preserve"> concluded that the mean and maximum luminance are the most suitable parameters “for making as precise a statement as possible about blinding by headlamps</w:t>
      </w:r>
      <w:r w:rsidR="007B70E5">
        <w:t>.</w:t>
      </w:r>
      <w:r>
        <w:t xml:space="preserve">” </w:t>
      </w:r>
      <w:r w:rsidRPr="00CA62A5">
        <w:t>However, calculating the mean  illuminance smooth</w:t>
      </w:r>
      <w:r w:rsidR="00B944CC" w:rsidRPr="00E50C46">
        <w:t>ens</w:t>
      </w:r>
      <w:r w:rsidRPr="00CA62A5">
        <w:t xml:space="preserve"> the illuminance data and therefore the</w:t>
      </w:r>
      <w:r w:rsidR="003D58B1" w:rsidRPr="00E50C46">
        <w:t>se</w:t>
      </w:r>
      <w:r w:rsidRPr="00CA62A5">
        <w:t xml:space="preserve"> </w:t>
      </w:r>
      <w:r w:rsidR="003D58B1" w:rsidRPr="00E50C46">
        <w:t>are only suitable</w:t>
      </w:r>
      <w:r w:rsidRPr="00CA62A5">
        <w:t xml:space="preserve"> as reference value</w:t>
      </w:r>
      <w:r w:rsidR="003D58B1" w:rsidRPr="00E50C46">
        <w:t>s</w:t>
      </w:r>
      <w:r w:rsidRPr="00CA62A5">
        <w:t xml:space="preserve"> for </w:t>
      </w:r>
      <w:r w:rsidR="003D58B1">
        <w:t>qualifying</w:t>
      </w:r>
      <w:r w:rsidRPr="00CA62A5">
        <w:t xml:space="preserve"> vehicle dynamics.</w:t>
      </w:r>
      <w:r>
        <w:t xml:space="preserve"> In his study, </w:t>
      </w:r>
      <w:r>
        <w:rPr>
          <w:smallCaps/>
        </w:rPr>
        <w:t>Zydek</w:t>
      </w:r>
      <w:r>
        <w:t xml:space="preserve"> concluded that </w:t>
      </w:r>
      <w:r w:rsidR="0022314E">
        <w:t xml:space="preserve">it is not expedient to </w:t>
      </w:r>
      <w:r>
        <w:t xml:space="preserve">link the requirement </w:t>
      </w:r>
      <w:r w:rsidR="0022314E">
        <w:t>of using</w:t>
      </w:r>
      <w:r>
        <w:t xml:space="preserve"> headlamp levelling devices to </w:t>
      </w:r>
      <w:r w:rsidR="0022314E">
        <w:t xml:space="preserve">the </w:t>
      </w:r>
      <w:r>
        <w:t xml:space="preserve">specific luminous flux of a lamp or to the lamp type LED. </w:t>
      </w:r>
      <w:r w:rsidR="00DC6E58">
        <w:rPr>
          <w:rFonts w:eastAsiaTheme="minorHAnsi"/>
        </w:rPr>
        <w:fldChar w:fldCharType="begin"/>
      </w:r>
      <w:r w:rsidR="00516A9C">
        <w:rPr>
          <w:rFonts w:eastAsiaTheme="minorHAnsi"/>
        </w:rPr>
        <w:instrText>ADDIN CITAVI.PLACEHOLDER 6701b522-419c-4886-b563-88a0e17f4405 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WnlkZWs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xNCk8L1RleHQ+DQogICAgPC9UZXh0VW5pdD4NCiAgPC9UZXh0VW5pdHM+DQo8L1BsYWNlaG9sZGVyPg==</w:instrText>
      </w:r>
      <w:r w:rsidR="00DC6E58">
        <w:rPr>
          <w:rFonts w:eastAsiaTheme="minorHAnsi"/>
        </w:rPr>
        <w:fldChar w:fldCharType="separate"/>
      </w:r>
      <w:bookmarkStart w:id="42" w:name="_CTVP0016701b522419c4886b56388a0e17f4405"/>
      <w:r w:rsidR="00516A9C">
        <w:rPr>
          <w:rFonts w:eastAsiaTheme="minorHAnsi"/>
        </w:rPr>
        <w:t>(</w:t>
      </w:r>
      <w:r w:rsidR="00516A9C" w:rsidRPr="00516A9C">
        <w:rPr>
          <w:rFonts w:eastAsiaTheme="minorHAnsi"/>
          <w:smallCaps/>
        </w:rPr>
        <w:t xml:space="preserve">Zydek </w:t>
      </w:r>
      <w:r w:rsidR="00516A9C" w:rsidRPr="00516A9C">
        <w:rPr>
          <w:rFonts w:eastAsiaTheme="minorHAnsi"/>
        </w:rPr>
        <w:t>2014)</w:t>
      </w:r>
      <w:bookmarkEnd w:id="42"/>
      <w:r w:rsidR="00DC6E58">
        <w:rPr>
          <w:rFonts w:eastAsiaTheme="minorHAnsi"/>
        </w:rPr>
        <w:fldChar w:fldCharType="end"/>
      </w:r>
    </w:p>
    <w:p w14:paraId="49DF7F9C" w14:textId="77167BBF" w:rsidR="007F2A9B" w:rsidRDefault="00A0664D" w:rsidP="000835CF">
      <w:pPr>
        <w:spacing w:line="240" w:lineRule="auto"/>
        <w:rPr>
          <w:rFonts w:eastAsiaTheme="minorHAnsi"/>
        </w:rPr>
      </w:pPr>
      <w:r>
        <w:t>At the 11</w:t>
      </w:r>
      <w:r w:rsidRPr="007B70E5">
        <w:rPr>
          <w:vertAlign w:val="superscript"/>
        </w:rPr>
        <w:t>th</w:t>
      </w:r>
      <w:r>
        <w:t xml:space="preserve"> International Symposium on Automotive Lighting ISAL 2015, Mr. </w:t>
      </w:r>
      <w:r>
        <w:rPr>
          <w:smallCaps/>
        </w:rPr>
        <w:t>Kasaba</w:t>
      </w:r>
      <w:r>
        <w:t xml:space="preserve"> of KOITO Manufacturing presented a system which measures the vehicle’s angle relative to the road surface </w:t>
      </w:r>
      <w:r w:rsidR="0022314E">
        <w:t xml:space="preserve">using </w:t>
      </w:r>
      <w:r>
        <w:t xml:space="preserve">an acceleration sensor instead of conventional vehicle height sensors. This sensor is said to be smaller, lighter and less expensive than the vehicle height sensors currently used. The acceleration sensor enables calculation of the vehicle’s dynamic pitching motion. The vehicle axis is used as a reference and the vehicle’s angle in relation to the road surface is calculated from the sensor data by  applying the law of tangents. Static pitch motions </w:t>
      </w:r>
      <w:r w:rsidR="0022314E">
        <w:t xml:space="preserve">like those </w:t>
      </w:r>
      <w:r>
        <w:t>caused by adding load</w:t>
      </w:r>
      <w:r w:rsidR="0022314E">
        <w:t>s</w:t>
      </w:r>
      <w:r>
        <w:t xml:space="preserve">, are determined by a gravity acceleration sensor. The sensor data </w:t>
      </w:r>
      <w:r>
        <w:lastRenderedPageBreak/>
        <w:t xml:space="preserve">are compared with each other </w:t>
      </w:r>
      <w:r w:rsidR="0022314E">
        <w:t xml:space="preserve">in order </w:t>
      </w:r>
      <w:r>
        <w:t>to detect any change</w:t>
      </w:r>
      <w:r w:rsidR="0022314E">
        <w:t>s</w:t>
      </w:r>
      <w:r>
        <w:t xml:space="preserve"> in loading. </w:t>
      </w:r>
      <w:r w:rsidR="00DC6E58">
        <w:rPr>
          <w:rFonts w:eastAsiaTheme="minorHAnsi"/>
        </w:rPr>
        <w:fldChar w:fldCharType="begin"/>
      </w:r>
      <w:r w:rsidR="00516A9C">
        <w:rPr>
          <w:rFonts w:eastAsiaTheme="minorHAnsi"/>
        </w:rPr>
        <w:instrText>ADDIN CITAVI.PLACEHOLDER 508caaef-0a42-469b-98a0-5d01be5867ee 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S2FzYWJh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UpPC9UZXh0Pg0KICAgIDwvVGV4dFVuaXQ+DQogIDwvVGV4dFVuaXRzPg0KPC9QbGFjZWhvbGRlcj4=</w:instrText>
      </w:r>
      <w:r w:rsidR="00DC6E58">
        <w:rPr>
          <w:rFonts w:eastAsiaTheme="minorHAnsi"/>
        </w:rPr>
        <w:fldChar w:fldCharType="separate"/>
      </w:r>
      <w:bookmarkStart w:id="43" w:name="_CTVP001508caaef0a42469b98a05d01be5867ee"/>
      <w:r w:rsidR="00516A9C">
        <w:rPr>
          <w:rFonts w:eastAsiaTheme="minorHAnsi"/>
        </w:rPr>
        <w:t>(</w:t>
      </w:r>
      <w:r w:rsidR="00516A9C" w:rsidRPr="00516A9C">
        <w:rPr>
          <w:rFonts w:eastAsiaTheme="minorHAnsi"/>
          <w:smallCaps/>
        </w:rPr>
        <w:t xml:space="preserve">Kasaba </w:t>
      </w:r>
      <w:r w:rsidR="00516A9C" w:rsidRPr="00516A9C">
        <w:rPr>
          <w:rFonts w:eastAsiaTheme="minorHAnsi"/>
        </w:rPr>
        <w:t>2015)</w:t>
      </w:r>
      <w:bookmarkEnd w:id="43"/>
      <w:r w:rsidR="00DC6E58">
        <w:rPr>
          <w:rFonts w:eastAsiaTheme="minorHAnsi"/>
        </w:rPr>
        <w:fldChar w:fldCharType="end"/>
      </w:r>
    </w:p>
    <w:p w14:paraId="1E2F4D1B" w14:textId="06713BAC" w:rsidR="00461E1F" w:rsidRPr="00CA62A5" w:rsidRDefault="00461E1F" w:rsidP="000006FB">
      <w:pPr>
        <w:pStyle w:val="Heading1"/>
        <w:rPr>
          <w:rFonts w:eastAsiaTheme="minorHAnsi"/>
        </w:rPr>
      </w:pPr>
      <w:bookmarkStart w:id="44" w:name="_Toc17119353"/>
      <w:bookmarkStart w:id="45" w:name="_Ref464984954"/>
      <w:r>
        <w:t>WP 2</w:t>
      </w:r>
      <w:r w:rsidRPr="00CA62A5">
        <w:t>: Examination of the pitch angle of representative vehicles</w:t>
      </w:r>
      <w:r w:rsidR="003D58B1" w:rsidRPr="00E50C46">
        <w:t>,</w:t>
      </w:r>
      <w:r w:rsidRPr="00CA62A5">
        <w:t xml:space="preserve"> taking load, suspension and vehicle dynamics </w:t>
      </w:r>
      <w:r w:rsidR="003D58B1" w:rsidRPr="00E50C46">
        <w:t>into account</w:t>
      </w:r>
      <w:bookmarkEnd w:id="44"/>
      <w:r w:rsidR="003D58B1" w:rsidRPr="00E50C46">
        <w:t xml:space="preserve"> </w:t>
      </w:r>
      <w:bookmarkEnd w:id="45"/>
    </w:p>
    <w:p w14:paraId="17ADB896" w14:textId="1E547729" w:rsidR="00461E1F" w:rsidRDefault="00461E1F" w:rsidP="000835CF">
      <w:pPr>
        <w:spacing w:line="240" w:lineRule="auto"/>
      </w:pPr>
      <w:r>
        <w:t xml:space="preserve">In the present study, two different types of vehicle are used to investigate </w:t>
      </w:r>
      <w:r w:rsidR="003D58B1">
        <w:t>how</w:t>
      </w:r>
      <w:r>
        <w:t xml:space="preserve"> the vehicle’s pitch </w:t>
      </w:r>
      <w:r w:rsidRPr="00CA62A5">
        <w:t xml:space="preserve">angle relative to the road surface </w:t>
      </w:r>
      <w:r w:rsidR="003D58B1" w:rsidRPr="00E50C46">
        <w:t>affects</w:t>
      </w:r>
      <w:r w:rsidR="003D58B1" w:rsidRPr="00CA62A5">
        <w:t xml:space="preserve"> </w:t>
      </w:r>
      <w:r w:rsidRPr="00CA62A5">
        <w:t>glare:</w:t>
      </w:r>
      <w:r>
        <w:t xml:space="preserve"> </w:t>
      </w:r>
      <w:r w:rsidR="000778F6">
        <w:t xml:space="preserve">test </w:t>
      </w:r>
      <w:r>
        <w:t xml:space="preserve">vehicles and measuring vehicles. The two types of vehicle are explained in more detail below. Test vehicles are vehicles </w:t>
      </w:r>
      <w:r w:rsidR="003D58B1">
        <w:t>with</w:t>
      </w:r>
      <w:r w:rsidR="003D58B1" w:rsidRPr="00CA62A5">
        <w:t xml:space="preserve"> </w:t>
      </w:r>
      <w:r w:rsidRPr="00CA62A5">
        <w:t>which the</w:t>
      </w:r>
      <w:r>
        <w:t xml:space="preserve"> parameters added load, suspension and vehicle dynamics are examined. </w:t>
      </w:r>
      <w:r w:rsidRPr="00CA62A5">
        <w:t xml:space="preserve">Measuring vehicles are vehicles </w:t>
      </w:r>
      <w:r w:rsidR="003D58B1" w:rsidRPr="00E50C46">
        <w:t>in</w:t>
      </w:r>
      <w:r w:rsidR="003D58B1" w:rsidRPr="00CA62A5">
        <w:t xml:space="preserve"> </w:t>
      </w:r>
      <w:r w:rsidRPr="00CA62A5">
        <w:t xml:space="preserve">which the </w:t>
      </w:r>
      <w:r w:rsidR="003D58B1" w:rsidRPr="00E50C46">
        <w:t>glare</w:t>
      </w:r>
      <w:r w:rsidR="003D58B1" w:rsidRPr="00CA62A5">
        <w:t xml:space="preserve"> </w:t>
      </w:r>
      <w:r w:rsidRPr="00CA62A5">
        <w:t xml:space="preserve">characteristics of </w:t>
      </w:r>
      <w:r w:rsidR="003D58B1" w:rsidRPr="00E50C46">
        <w:t xml:space="preserve">the light </w:t>
      </w:r>
      <w:r w:rsidRPr="00CA62A5">
        <w:t>emitted by the test vehicle are measured.</w:t>
      </w:r>
      <w:r>
        <w:t xml:space="preserve"> </w:t>
      </w:r>
    </w:p>
    <w:p w14:paraId="7E8F19AC" w14:textId="0651A5A3" w:rsidR="00E25012" w:rsidRDefault="000778F6" w:rsidP="000835CF">
      <w:pPr>
        <w:spacing w:line="240" w:lineRule="auto"/>
      </w:pPr>
      <w:r>
        <w:t>In the following section, t</w:t>
      </w:r>
      <w:r w:rsidR="00461E1F">
        <w:t xml:space="preserve">he measuring equipment and selection </w:t>
      </w:r>
      <w:r>
        <w:t xml:space="preserve">methods for </w:t>
      </w:r>
      <w:r w:rsidR="00461E1F">
        <w:t xml:space="preserve">test vehicles are </w:t>
      </w:r>
      <w:r>
        <w:t xml:space="preserve">first </w:t>
      </w:r>
      <w:r w:rsidR="00461E1F">
        <w:t>explained</w:t>
      </w:r>
      <w:r>
        <w:t>, followed by t</w:t>
      </w:r>
      <w:r w:rsidR="00461E1F">
        <w:t>he test set-up and test procedures.</w:t>
      </w:r>
    </w:p>
    <w:p w14:paraId="52D8CAC1" w14:textId="054C118B" w:rsidR="00263C8C" w:rsidRDefault="00263C8C" w:rsidP="002F0691">
      <w:pPr>
        <w:pStyle w:val="Heading2"/>
        <w:rPr>
          <w:rFonts w:eastAsiaTheme="minorHAnsi"/>
        </w:rPr>
      </w:pPr>
      <w:bookmarkStart w:id="46" w:name="_Toc17119354"/>
      <w:bookmarkStart w:id="47" w:name="_Ref465178186"/>
      <w:r>
        <w:t xml:space="preserve">Measuring equipment used to </w:t>
      </w:r>
      <w:r w:rsidR="000778F6">
        <w:t xml:space="preserve">determine </w:t>
      </w:r>
      <w:r>
        <w:t>vehicle dynamics and glare</w:t>
      </w:r>
      <w:bookmarkEnd w:id="46"/>
    </w:p>
    <w:p w14:paraId="61E71DE9" w14:textId="73204A10" w:rsidR="00263C8C" w:rsidRPr="00994D6D" w:rsidRDefault="00263C8C" w:rsidP="000835CF">
      <w:pPr>
        <w:spacing w:line="240" w:lineRule="auto"/>
        <w:rPr>
          <w:rFonts w:eastAsiaTheme="minorHAnsi"/>
        </w:rPr>
      </w:pPr>
      <w:r>
        <w:t xml:space="preserve">The following sections describe the measuring equipment used </w:t>
      </w:r>
      <w:r w:rsidR="000778F6">
        <w:t xml:space="preserve">in the present study </w:t>
      </w:r>
      <w:r>
        <w:t xml:space="preserve">to </w:t>
      </w:r>
      <w:r w:rsidR="000778F6">
        <w:t xml:space="preserve">determine </w:t>
      </w:r>
      <w:r>
        <w:t>vehicle dynamics and glare.</w:t>
      </w:r>
    </w:p>
    <w:p w14:paraId="7A735EA4" w14:textId="38C63BA7" w:rsidR="00263C8C" w:rsidRDefault="00263C8C" w:rsidP="00DE3F86">
      <w:pPr>
        <w:pStyle w:val="Heading3"/>
        <w:rPr>
          <w:rFonts w:eastAsiaTheme="minorHAnsi"/>
        </w:rPr>
      </w:pPr>
      <w:bookmarkStart w:id="48" w:name="_Toc17119355"/>
      <w:bookmarkStart w:id="49" w:name="_Ref472407897"/>
      <w:r>
        <w:t xml:space="preserve">System developed to </w:t>
      </w:r>
      <w:r w:rsidR="000778F6">
        <w:t xml:space="preserve">determine </w:t>
      </w:r>
      <w:r>
        <w:t>the vehicle’s pitch angle</w:t>
      </w:r>
      <w:bookmarkEnd w:id="48"/>
      <w:r>
        <w:t xml:space="preserve"> </w:t>
      </w:r>
      <w:bookmarkEnd w:id="49"/>
    </w:p>
    <w:p w14:paraId="3702A21B" w14:textId="649C867C" w:rsidR="00263C8C" w:rsidRDefault="00263C8C" w:rsidP="000835CF">
      <w:pPr>
        <w:autoSpaceDE w:val="0"/>
        <w:autoSpaceDN w:val="0"/>
        <w:adjustRightInd w:val="0"/>
        <w:spacing w:line="240" w:lineRule="auto"/>
        <w:rPr>
          <w:rFonts w:eastAsiaTheme="minorHAnsi" w:cs="Charter"/>
          <w:szCs w:val="24"/>
        </w:rPr>
      </w:pPr>
      <w:r>
        <w:t xml:space="preserve">Based on findings presented in the </w:t>
      </w:r>
      <w:r w:rsidR="003D58B1">
        <w:t>references listed</w:t>
      </w:r>
      <w:r>
        <w:t xml:space="preserve"> in Section </w:t>
      </w:r>
      <w:r w:rsidR="00DC6E58">
        <w:rPr>
          <w:rFonts w:eastAsiaTheme="minorHAnsi" w:cs="Charter"/>
          <w:szCs w:val="24"/>
        </w:rPr>
        <w:fldChar w:fldCharType="begin"/>
      </w:r>
      <w:r>
        <w:rPr>
          <w:rFonts w:eastAsiaTheme="minorHAnsi" w:cs="Charter"/>
          <w:szCs w:val="24"/>
        </w:rPr>
        <w:instrText xml:space="preserve"> REF _Ref471129882 \r \h </w:instrText>
      </w:r>
      <w:r w:rsidR="00DC6E58">
        <w:rPr>
          <w:rFonts w:eastAsiaTheme="minorHAnsi" w:cs="Charter"/>
          <w:szCs w:val="24"/>
        </w:rPr>
      </w:r>
      <w:r w:rsidR="00DC6E58">
        <w:rPr>
          <w:rFonts w:eastAsiaTheme="minorHAnsi" w:cs="Charter"/>
          <w:szCs w:val="24"/>
        </w:rPr>
        <w:fldChar w:fldCharType="separate"/>
      </w:r>
      <w:r w:rsidR="006D2904">
        <w:rPr>
          <w:rFonts w:eastAsiaTheme="minorHAnsi" w:cs="Charter"/>
          <w:szCs w:val="24"/>
        </w:rPr>
        <w:t>3.2</w:t>
      </w:r>
      <w:r w:rsidR="00DC6E58">
        <w:rPr>
          <w:rFonts w:eastAsiaTheme="minorHAnsi" w:cs="Charter"/>
          <w:szCs w:val="24"/>
        </w:rPr>
        <w:fldChar w:fldCharType="end"/>
      </w:r>
      <w:r>
        <w:t>, a proprietary system for measuring the position of the vehicle relative to the road surface was developed.</w:t>
      </w:r>
    </w:p>
    <w:p w14:paraId="7B11A844" w14:textId="77777777" w:rsidR="00263C8C" w:rsidRPr="00B2456C" w:rsidRDefault="00263C8C" w:rsidP="00380F70">
      <w:pPr>
        <w:pStyle w:val="Heading4"/>
      </w:pPr>
      <w:r>
        <w:t xml:space="preserve">Vehicle body inclinometer </w:t>
      </w:r>
    </w:p>
    <w:p w14:paraId="6F713D53" w14:textId="7F52946B" w:rsidR="00263C8C" w:rsidRDefault="00263C8C" w:rsidP="000835CF">
      <w:pPr>
        <w:autoSpaceDE w:val="0"/>
        <w:autoSpaceDN w:val="0"/>
        <w:adjustRightInd w:val="0"/>
        <w:spacing w:line="240" w:lineRule="auto"/>
        <w:rPr>
          <w:rFonts w:eastAsiaTheme="minorHAnsi" w:cs="Charter"/>
          <w:szCs w:val="24"/>
        </w:rPr>
      </w:pPr>
      <w:r>
        <w:t xml:space="preserve">Similar to </w:t>
      </w:r>
      <w:r w:rsidR="000778F6">
        <w:t xml:space="preserve">the approach used by </w:t>
      </w:r>
      <w:r>
        <w:rPr>
          <w:smallCaps/>
          <w:szCs w:val="24"/>
        </w:rPr>
        <w:t xml:space="preserve">Kasaba, </w:t>
      </w:r>
      <w:r w:rsidR="000778F6">
        <w:t xml:space="preserve">an </w:t>
      </w:r>
      <w:r>
        <w:t xml:space="preserve">inclinometer is used. This sensor </w:t>
      </w:r>
      <w:r w:rsidR="000778F6">
        <w:t xml:space="preserve">allows </w:t>
      </w:r>
      <w:r>
        <w:t xml:space="preserve">determination of the angle </w:t>
      </w:r>
      <w:r>
        <w:rPr>
          <w:rFonts w:asciiTheme="minorHAnsi" w:hAnsiTheme="minorHAnsi"/>
          <w:i/>
          <w:szCs w:val="24"/>
        </w:rPr>
        <w:t>α</w:t>
      </w:r>
      <w:r>
        <w:t xml:space="preserve"> of the vehicle to the horizontal plane. T</w:t>
      </w:r>
      <w:r w:rsidR="000778F6">
        <w:t>he</w:t>
      </w:r>
      <w:r>
        <w:t xml:space="preserve"> UM 7 inclinometer manufactured by CH ROBOTICS </w:t>
      </w:r>
      <w:r w:rsidR="000778F6">
        <w:t xml:space="preserve">permits </w:t>
      </w:r>
      <w:r>
        <w:t>readings with a temporal resolution of 255 Hz. In relative measurements, this sensor has an accuracy of ±</w:t>
      </w:r>
      <w:r w:rsidR="000778F6">
        <w:t> </w:t>
      </w:r>
      <w:r>
        <w:t>0.5°.</w:t>
      </w:r>
    </w:p>
    <w:p w14:paraId="664A8679" w14:textId="77777777" w:rsidR="00263C8C" w:rsidRDefault="00263C8C" w:rsidP="00380F70">
      <w:pPr>
        <w:pStyle w:val="Heading4"/>
      </w:pPr>
      <w:r>
        <w:t xml:space="preserve">Vehicle body height sensors </w:t>
      </w:r>
    </w:p>
    <w:p w14:paraId="5415AA65" w14:textId="224D3D3B" w:rsidR="00263C8C" w:rsidRDefault="00263C8C" w:rsidP="000835CF">
      <w:pPr>
        <w:autoSpaceDE w:val="0"/>
        <w:autoSpaceDN w:val="0"/>
        <w:adjustRightInd w:val="0"/>
        <w:spacing w:line="240" w:lineRule="auto"/>
        <w:rPr>
          <w:rFonts w:eastAsiaTheme="minorHAnsi"/>
        </w:rPr>
      </w:pPr>
      <w:r>
        <w:t xml:space="preserve">In addition, two vehicle height sensors are installed on the front and rear of the vehicle, as in the tests </w:t>
      </w:r>
      <w:r w:rsidR="000778F6">
        <w:t xml:space="preserve">carried out </w:t>
      </w:r>
      <w:r>
        <w:t xml:space="preserve">by </w:t>
      </w:r>
      <w:r>
        <w:rPr>
          <w:smallCaps/>
          <w:szCs w:val="24"/>
        </w:rPr>
        <w:t xml:space="preserve">Huhn </w:t>
      </w:r>
      <w:r>
        <w:t xml:space="preserve">and </w:t>
      </w:r>
      <w:r>
        <w:rPr>
          <w:smallCaps/>
        </w:rPr>
        <w:t>Flannagan</w:t>
      </w:r>
      <w:r>
        <w:t xml:space="preserve">. These are type GP 2 Y0A 02 YK sensors </w:t>
      </w:r>
      <w:r w:rsidR="000778F6">
        <w:t xml:space="preserve">manufactured </w:t>
      </w:r>
      <w:r>
        <w:t xml:space="preserve">by SHARP. </w:t>
      </w:r>
      <w:r>
        <w:t xml:space="preserve">They </w:t>
      </w:r>
      <w:r w:rsidR="000778F6">
        <w:t>permit</w:t>
      </w:r>
      <w:r>
        <w:t xml:space="preserve"> readings with a temporal resolution of 30 Hz. The vehicle height sensor characteristics were tested under laboratory and real-life conditions and operate with an accuracy of ± 3 mm in a range of 20 </w:t>
      </w:r>
      <w:r w:rsidR="000778F6">
        <w:t xml:space="preserve">- </w:t>
      </w:r>
      <w:r>
        <w:t xml:space="preserve">60 cm. </w:t>
      </w:r>
      <w:r w:rsidR="00492D70">
        <w:fldChar w:fldCharType="begin"/>
      </w:r>
      <w:r w:rsidR="00492D70">
        <w:instrText xml:space="preserve"> REF _Ref472598814 \h  \* MERGEFORMAT </w:instrText>
      </w:r>
      <w:r w:rsidR="00492D70">
        <w:fldChar w:fldCharType="separate"/>
      </w:r>
      <w:r w:rsidR="006D2904" w:rsidRPr="006D2904">
        <w:rPr>
          <w:b/>
        </w:rPr>
        <w:t>Figure 2</w:t>
      </w:r>
      <w:r w:rsidR="00492D70">
        <w:fldChar w:fldCharType="end"/>
      </w:r>
      <w:r>
        <w:t xml:space="preserve"> shows the location of the measuring equipment on the vehicle.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63C8C" w14:paraId="7699C92B" w14:textId="77777777" w:rsidTr="00927EC2">
        <w:trPr>
          <w:trHeight w:val="20"/>
        </w:trPr>
        <w:tc>
          <w:tcPr>
            <w:tcW w:w="4536" w:type="dxa"/>
            <w:vAlign w:val="bottom"/>
          </w:tcPr>
          <w:p w14:paraId="5E36C7BF" w14:textId="77777777" w:rsidR="00263C8C" w:rsidRDefault="00263C8C" w:rsidP="00927EC2">
            <w:pPr>
              <w:autoSpaceDE w:val="0"/>
              <w:autoSpaceDN w:val="0"/>
              <w:adjustRightInd w:val="0"/>
              <w:spacing w:after="0" w:line="240" w:lineRule="auto"/>
              <w:jc w:val="center"/>
              <w:rPr>
                <w:rFonts w:eastAsiaTheme="minorHAnsi" w:cs="Charter"/>
                <w:szCs w:val="24"/>
              </w:rPr>
            </w:pPr>
            <w:r>
              <w:rPr>
                <w:noProof/>
                <w:lang w:val="de-DE"/>
              </w:rPr>
              <w:drawing>
                <wp:inline distT="0" distB="0" distL="0" distR="0" wp14:anchorId="34B87656" wp14:editId="23A08F52">
                  <wp:extent cx="2748009" cy="798195"/>
                  <wp:effectExtent l="19050" t="19050" r="14605" b="2095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0006 - BASt DyL\Abschlussbericht\3. Bericht 3. Abgabe\Bilder neu\bild2.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70078" cy="804605"/>
                          </a:xfrm>
                          <a:prstGeom prst="rect">
                            <a:avLst/>
                          </a:prstGeom>
                          <a:noFill/>
                          <a:ln>
                            <a:solidFill>
                              <a:schemeClr val="tx1"/>
                            </a:solidFill>
                          </a:ln>
                        </pic:spPr>
                      </pic:pic>
                    </a:graphicData>
                  </a:graphic>
                </wp:inline>
              </w:drawing>
            </w:r>
          </w:p>
        </w:tc>
      </w:tr>
      <w:tr w:rsidR="00263C8C" w14:paraId="71DBBD32" w14:textId="77777777" w:rsidTr="00927EC2">
        <w:trPr>
          <w:trHeight w:val="20"/>
        </w:trPr>
        <w:tc>
          <w:tcPr>
            <w:tcW w:w="4536" w:type="dxa"/>
          </w:tcPr>
          <w:p w14:paraId="04C76E36" w14:textId="77777777" w:rsidR="00263C8C" w:rsidRDefault="00263C8C" w:rsidP="00927EC2">
            <w:pPr>
              <w:autoSpaceDE w:val="0"/>
              <w:autoSpaceDN w:val="0"/>
              <w:adjustRightInd w:val="0"/>
              <w:spacing w:before="120" w:after="0" w:line="240" w:lineRule="auto"/>
              <w:jc w:val="center"/>
              <w:rPr>
                <w:rFonts w:eastAsiaTheme="minorHAnsi" w:cs="Charter"/>
                <w:szCs w:val="24"/>
              </w:rPr>
            </w:pPr>
            <w:bookmarkStart w:id="50" w:name="_Ref472598814"/>
            <w:r>
              <w:rPr>
                <w:b/>
                <w:sz w:val="16"/>
              </w:rPr>
              <w:t xml:space="preserve">Figure </w:t>
            </w:r>
            <w:r w:rsidR="00DC6E58" w:rsidRPr="00C263D1">
              <w:rPr>
                <w:b/>
                <w:sz w:val="16"/>
              </w:rPr>
              <w:fldChar w:fldCharType="begin"/>
            </w:r>
            <w:r w:rsidRPr="00C263D1">
              <w:rPr>
                <w:b/>
                <w:sz w:val="16"/>
              </w:rPr>
              <w:instrText xml:space="preserve"> SEQ Bild \* ARABIC </w:instrText>
            </w:r>
            <w:r w:rsidR="00DC6E58" w:rsidRPr="00C263D1">
              <w:rPr>
                <w:b/>
                <w:sz w:val="16"/>
              </w:rPr>
              <w:fldChar w:fldCharType="separate"/>
            </w:r>
            <w:r w:rsidR="006D2904">
              <w:rPr>
                <w:b/>
                <w:noProof/>
                <w:sz w:val="16"/>
              </w:rPr>
              <w:t>2</w:t>
            </w:r>
            <w:r w:rsidR="00DC6E58" w:rsidRPr="00C263D1">
              <w:rPr>
                <w:b/>
                <w:sz w:val="16"/>
              </w:rPr>
              <w:fldChar w:fldCharType="end"/>
            </w:r>
            <w:bookmarkEnd w:id="50"/>
            <w:r>
              <w:rPr>
                <w:b/>
                <w:sz w:val="16"/>
              </w:rPr>
              <w:t>:</w:t>
            </w:r>
            <w:r>
              <w:rPr>
                <w:sz w:val="16"/>
              </w:rPr>
              <w:t xml:space="preserve"> Location of the sensors used on the vehicle</w:t>
            </w:r>
          </w:p>
        </w:tc>
      </w:tr>
    </w:tbl>
    <w:p w14:paraId="15F60E1E" w14:textId="46C3BA2B" w:rsidR="00B42FF0" w:rsidRDefault="00B42FF0" w:rsidP="00927EC2">
      <w:pPr>
        <w:spacing w:before="120" w:line="240" w:lineRule="auto"/>
      </w:pPr>
      <w:r>
        <w:t xml:space="preserve">The </w:t>
      </w:r>
      <w:r w:rsidR="000778F6">
        <w:t xml:space="preserve">choice of </w:t>
      </w:r>
      <w:r>
        <w:t xml:space="preserve">location </w:t>
      </w:r>
      <w:r w:rsidR="000778F6">
        <w:t xml:space="preserve">for </w:t>
      </w:r>
      <w:r>
        <w:t xml:space="preserve">the vehicle height sensors is based on studies by </w:t>
      </w:r>
      <w:r w:rsidR="00DC6E58">
        <w:rPr>
          <w:rFonts w:eastAsiaTheme="minorHAnsi"/>
        </w:rPr>
        <w:fldChar w:fldCharType="begin"/>
      </w:r>
      <w:r w:rsidR="00E13FBE">
        <w:rPr>
          <w:rFonts w:eastAsiaTheme="minorHAnsi"/>
        </w:rPr>
        <w:instrText>ADDIN CITAVI.PLACEHOLDER 4ae5bf61-bf62-4521-82d0-3b3acd9ceed7 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kxlaG5lcnQ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wMWE7I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IdWhu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5OTk7I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GbGFubmFnYW4gZXQgYWwu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DcpPC9UZXh0Pg0KICAgIDwvVGV4dFVuaXQ+DQogIDwvVGV4dFVuaXRzPg0KPC9QbGFjZWhvbGRlcj4=</w:instrText>
      </w:r>
      <w:r w:rsidR="00DC6E58">
        <w:rPr>
          <w:rFonts w:eastAsiaTheme="minorHAnsi"/>
        </w:rPr>
        <w:fldChar w:fldCharType="separate"/>
      </w:r>
      <w:bookmarkStart w:id="51" w:name="_CTVP0014ae5bf61bf62452182d03b3acd9ceed7"/>
      <w:r w:rsidR="00E13FBE">
        <w:rPr>
          <w:rFonts w:eastAsiaTheme="minorHAnsi"/>
        </w:rPr>
        <w:t>(</w:t>
      </w:r>
      <w:r w:rsidR="00E13FBE" w:rsidRPr="00E13FBE">
        <w:rPr>
          <w:rFonts w:eastAsiaTheme="minorHAnsi"/>
          <w:smallCaps/>
        </w:rPr>
        <w:t xml:space="preserve">Lehnert </w:t>
      </w:r>
      <w:r w:rsidR="00E13FBE" w:rsidRPr="00E13FBE">
        <w:rPr>
          <w:rFonts w:eastAsiaTheme="minorHAnsi"/>
        </w:rPr>
        <w:t xml:space="preserve">2001a; </w:t>
      </w:r>
      <w:r w:rsidR="00E13FBE" w:rsidRPr="00E13FBE">
        <w:rPr>
          <w:rFonts w:eastAsiaTheme="minorHAnsi"/>
          <w:smallCaps/>
        </w:rPr>
        <w:t xml:space="preserve">Huhn </w:t>
      </w:r>
      <w:r w:rsidR="00E13FBE" w:rsidRPr="00E13FBE">
        <w:rPr>
          <w:rFonts w:eastAsiaTheme="minorHAnsi"/>
        </w:rPr>
        <w:t xml:space="preserve">1999; </w:t>
      </w:r>
      <w:r w:rsidR="00E13FBE" w:rsidRPr="00E13FBE">
        <w:rPr>
          <w:rFonts w:eastAsiaTheme="minorHAnsi"/>
          <w:smallCaps/>
        </w:rPr>
        <w:t xml:space="preserve">Flannagan et al. </w:t>
      </w:r>
      <w:r w:rsidR="00E13FBE" w:rsidRPr="00E13FBE">
        <w:rPr>
          <w:rFonts w:eastAsiaTheme="minorHAnsi"/>
        </w:rPr>
        <w:t>2007)</w:t>
      </w:r>
      <w:bookmarkEnd w:id="51"/>
      <w:r w:rsidR="00DC6E58">
        <w:rPr>
          <w:rFonts w:eastAsiaTheme="minorHAnsi"/>
        </w:rPr>
        <w:fldChar w:fldCharType="end"/>
      </w:r>
      <w:r>
        <w:t xml:space="preserve"> </w:t>
      </w:r>
      <w:r w:rsidR="000778F6">
        <w:t xml:space="preserve">regarding </w:t>
      </w:r>
      <w:r>
        <w:t xml:space="preserve">methods of determining </w:t>
      </w:r>
      <w:r w:rsidR="000778F6">
        <w:t xml:space="preserve">the </w:t>
      </w:r>
      <w:r>
        <w:t xml:space="preserve">pitch angle </w:t>
      </w:r>
      <w:r w:rsidR="000778F6">
        <w:t xml:space="preserve">of a vehicle </w:t>
      </w:r>
      <w:r>
        <w:t>relative to the road surface.</w:t>
      </w:r>
    </w:p>
    <w:p w14:paraId="1B885E8E" w14:textId="77777777" w:rsidR="00263C8C" w:rsidRDefault="00263C8C" w:rsidP="00380F70">
      <w:pPr>
        <w:pStyle w:val="Heading4"/>
      </w:pPr>
      <w:r>
        <w:t>Electronics</w:t>
      </w:r>
    </w:p>
    <w:p w14:paraId="59A03644" w14:textId="010D8896" w:rsidR="00263C8C" w:rsidRDefault="00263C8C" w:rsidP="000835CF">
      <w:pPr>
        <w:keepNext/>
        <w:spacing w:line="240" w:lineRule="auto"/>
        <w:rPr>
          <w:rFonts w:eastAsiaTheme="minorHAnsi"/>
        </w:rPr>
      </w:pPr>
      <w:r>
        <w:t>The sensors are controlled via an Arduino Mega micro-controller</w:t>
      </w:r>
      <w:r w:rsidR="000778F6">
        <w:t>,</w:t>
      </w:r>
      <w:r>
        <w:t xml:space="preserve"> which stores the recorded data on an SD memory card. </w:t>
      </w:r>
      <w:r w:rsidR="000778F6">
        <w:t>These</w:t>
      </w:r>
      <w:r>
        <w:t xml:space="preserve"> data can </w:t>
      </w:r>
      <w:r w:rsidR="000778F6">
        <w:t xml:space="preserve">then </w:t>
      </w:r>
      <w:r>
        <w:t xml:space="preserve">be analysed using a computer.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63C8C" w14:paraId="4FBE617E" w14:textId="77777777" w:rsidTr="00927EC2">
        <w:trPr>
          <w:trHeight w:val="20"/>
        </w:trPr>
        <w:tc>
          <w:tcPr>
            <w:tcW w:w="5000" w:type="pct"/>
          </w:tcPr>
          <w:p w14:paraId="724EAFE2" w14:textId="77777777" w:rsidR="00263C8C" w:rsidRDefault="00263C8C" w:rsidP="00927EC2">
            <w:pPr>
              <w:autoSpaceDE w:val="0"/>
              <w:autoSpaceDN w:val="0"/>
              <w:adjustRightInd w:val="0"/>
              <w:spacing w:after="0" w:line="240" w:lineRule="auto"/>
              <w:rPr>
                <w:rFonts w:eastAsiaTheme="minorHAnsi" w:cs="Charter"/>
                <w:szCs w:val="24"/>
              </w:rPr>
            </w:pPr>
            <w:r>
              <w:rPr>
                <w:noProof/>
                <w:lang w:val="de-DE"/>
              </w:rPr>
              <w:drawing>
                <wp:anchor distT="0" distB="0" distL="114300" distR="114300" simplePos="0" relativeHeight="251659264" behindDoc="1" locked="0" layoutInCell="1" allowOverlap="1" wp14:anchorId="61A6FA9A" wp14:editId="5DE8E087">
                  <wp:simplePos x="0" y="0"/>
                  <wp:positionH relativeFrom="margin">
                    <wp:posOffset>-53975</wp:posOffset>
                  </wp:positionH>
                  <wp:positionV relativeFrom="margin">
                    <wp:posOffset>1270</wp:posOffset>
                  </wp:positionV>
                  <wp:extent cx="2844165" cy="2011045"/>
                  <wp:effectExtent l="0" t="0" r="0" b="8255"/>
                  <wp:wrapSquare wrapText="bothSides"/>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leiter_messtechnik"/>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844165" cy="2011045"/>
                          </a:xfrm>
                          <a:prstGeom prst="rect">
                            <a:avLst/>
                          </a:prstGeom>
                          <a:noFill/>
                          <a:ln>
                            <a:noFill/>
                          </a:ln>
                        </pic:spPr>
                      </pic:pic>
                    </a:graphicData>
                  </a:graphic>
                </wp:anchor>
              </w:drawing>
            </w:r>
          </w:p>
        </w:tc>
      </w:tr>
      <w:tr w:rsidR="00263C8C" w14:paraId="372AD230" w14:textId="77777777" w:rsidTr="00927EC2">
        <w:trPr>
          <w:trHeight w:val="20"/>
        </w:trPr>
        <w:tc>
          <w:tcPr>
            <w:tcW w:w="5000" w:type="pct"/>
          </w:tcPr>
          <w:p w14:paraId="55AF0A4B" w14:textId="77777777" w:rsidR="00263C8C" w:rsidRDefault="00263C8C" w:rsidP="00927EC2">
            <w:pPr>
              <w:autoSpaceDE w:val="0"/>
              <w:autoSpaceDN w:val="0"/>
              <w:adjustRightInd w:val="0"/>
              <w:spacing w:after="0" w:line="240" w:lineRule="auto"/>
              <w:jc w:val="center"/>
              <w:rPr>
                <w:rFonts w:eastAsiaTheme="minorHAnsi" w:cs="Charter"/>
                <w:szCs w:val="24"/>
              </w:rPr>
            </w:pPr>
            <w:bookmarkStart w:id="52" w:name="_Ref488320090"/>
            <w:r>
              <w:rPr>
                <w:b/>
                <w:sz w:val="16"/>
              </w:rPr>
              <w:t xml:space="preserve">Figure </w:t>
            </w:r>
            <w:r w:rsidR="00DC6E58" w:rsidRPr="003F621F">
              <w:rPr>
                <w:b/>
                <w:sz w:val="16"/>
              </w:rPr>
              <w:fldChar w:fldCharType="begin"/>
            </w:r>
            <w:r w:rsidRPr="003F621F">
              <w:rPr>
                <w:b/>
                <w:sz w:val="16"/>
              </w:rPr>
              <w:instrText xml:space="preserve"> SEQ Bild \* ARABIC </w:instrText>
            </w:r>
            <w:r w:rsidR="00DC6E58" w:rsidRPr="003F621F">
              <w:rPr>
                <w:b/>
                <w:sz w:val="16"/>
              </w:rPr>
              <w:fldChar w:fldCharType="separate"/>
            </w:r>
            <w:r w:rsidR="006D2904">
              <w:rPr>
                <w:b/>
                <w:noProof/>
                <w:sz w:val="16"/>
              </w:rPr>
              <w:t>3</w:t>
            </w:r>
            <w:r w:rsidR="00DC6E58" w:rsidRPr="003F621F">
              <w:rPr>
                <w:b/>
                <w:sz w:val="16"/>
              </w:rPr>
              <w:fldChar w:fldCharType="end"/>
            </w:r>
            <w:bookmarkEnd w:id="52"/>
            <w:r>
              <w:rPr>
                <w:b/>
                <w:sz w:val="16"/>
              </w:rPr>
              <w:t>:</w:t>
            </w:r>
            <w:r>
              <w:rPr>
                <w:sz w:val="16"/>
              </w:rPr>
              <w:t xml:space="preserve"> Measuring equipment for determining vehicle pitch angles</w:t>
            </w:r>
          </w:p>
        </w:tc>
      </w:tr>
    </w:tbl>
    <w:p w14:paraId="00CE4758" w14:textId="4CEFF0C5" w:rsidR="00263C8C" w:rsidRDefault="00263C8C" w:rsidP="00345C52">
      <w:pPr>
        <w:spacing w:before="120" w:line="240" w:lineRule="auto"/>
        <w:rPr>
          <w:rFonts w:eastAsiaTheme="minorHAnsi"/>
        </w:rPr>
      </w:pPr>
      <w:r>
        <w:t xml:space="preserve">The simultaneous use of vehicle height sensors and inclinometer </w:t>
      </w:r>
      <w:r w:rsidR="000778F6">
        <w:t xml:space="preserve">allows determination of </w:t>
      </w:r>
      <w:r>
        <w:t>the orientation of the vehicle relative to the road surface</w:t>
      </w:r>
      <w:r w:rsidR="000778F6">
        <w:t>,</w:t>
      </w:r>
      <w:r>
        <w:t xml:space="preserve"> thus mak</w:t>
      </w:r>
      <w:r w:rsidR="000778F6">
        <w:t>ing</w:t>
      </w:r>
      <w:r>
        <w:t xml:space="preserve"> it possible to calculate the vehicle’s dynamic characteristics. </w:t>
      </w:r>
      <w:r w:rsidR="00492D70">
        <w:fldChar w:fldCharType="begin"/>
      </w:r>
      <w:r w:rsidR="00492D70">
        <w:instrText xml:space="preserve"> REF _Ref488320090 \h  \* MERGEFORMAT </w:instrText>
      </w:r>
      <w:r w:rsidR="00492D70">
        <w:fldChar w:fldCharType="separate"/>
      </w:r>
      <w:r w:rsidR="006D2904" w:rsidRPr="006D2904">
        <w:rPr>
          <w:b/>
        </w:rPr>
        <w:t>Figure 3</w:t>
      </w:r>
      <w:r w:rsidR="00492D70">
        <w:fldChar w:fldCharType="end"/>
      </w:r>
      <w:r>
        <w:t xml:space="preserve"> shows the measuring equipment, i. e. the vehicle height sensors and inclinometer used for determining the vehicle’s pitch angle relative to the road surface. The vehicle height sensors operate on the basis of triangulation and generate an analogue output signal. This signal is digitised by an analogue-to-digital converter and transmitted to the micro-controller. Additional hardware is used to smoothen the supply voltage since the signal-to-noise ratio</w:t>
      </w:r>
      <w:r w:rsidR="00DC6E58">
        <w:rPr>
          <w:rFonts w:eastAsiaTheme="minorHAnsi"/>
        </w:rPr>
        <w:fldChar w:fldCharType="begin"/>
      </w:r>
      <w:r>
        <w:instrText xml:space="preserve"> XE "SNR" \t "Signal-to-noise ratio" </w:instrText>
      </w:r>
      <w:r w:rsidR="00DC6E58">
        <w:rPr>
          <w:rFonts w:eastAsiaTheme="minorHAnsi"/>
        </w:rPr>
        <w:fldChar w:fldCharType="end"/>
      </w:r>
      <w:r>
        <w:t xml:space="preserve"> (SNR) of the supply voltage is proportional to the </w:t>
      </w:r>
      <w:r w:rsidR="000778F6">
        <w:t xml:space="preserve">SNR of the </w:t>
      </w:r>
      <w:r>
        <w:lastRenderedPageBreak/>
        <w:t xml:space="preserve">measurement results. </w:t>
      </w:r>
      <w:r w:rsidR="000778F6">
        <w:t>In this way it is</w:t>
      </w:r>
      <w:r>
        <w:t xml:space="preserve"> possible to achieve a reproducible accuracy of ± 3 mm. </w:t>
      </w:r>
    </w:p>
    <w:p w14:paraId="0493AE86" w14:textId="77777777" w:rsidR="00263C8C" w:rsidRDefault="00263C8C" w:rsidP="00380F70">
      <w:pPr>
        <w:pStyle w:val="Heading4"/>
      </w:pPr>
      <w:r>
        <w:t>Inclinometer on the light source in the headlamp</w:t>
      </w:r>
    </w:p>
    <w:p w14:paraId="309AFCF6" w14:textId="49FE61FE" w:rsidR="00263C8C" w:rsidRDefault="00F51FBD" w:rsidP="000835CF">
      <w:pPr>
        <w:spacing w:line="240" w:lineRule="auto"/>
        <w:rPr>
          <w:rFonts w:eastAsiaTheme="minorHAnsi"/>
        </w:rPr>
      </w:pPr>
      <w:r>
        <w:t xml:space="preserve">To measure the dHLD control behaviour, an additional inclinometer is attached directly to the headlamp’s projection module. Due to lack of space, this is only possible in vehicles with high-intensity discharge lamps, since these have a built-in maintenance opening to allow lamp replacement. Tungsten-halogen headlamps also have a maintenance opening, </w:t>
      </w:r>
      <w:r w:rsidR="000778F6">
        <w:t>but</w:t>
      </w:r>
      <w:r>
        <w:t xml:space="preserve"> as explained in Section </w:t>
      </w:r>
      <w:r w:rsidR="00DC6E58">
        <w:rPr>
          <w:rFonts w:eastAsiaTheme="minorHAnsi"/>
        </w:rPr>
        <w:fldChar w:fldCharType="begin"/>
      </w:r>
      <w:r w:rsidR="00263C8C">
        <w:rPr>
          <w:rFonts w:eastAsiaTheme="minorHAnsi"/>
        </w:rPr>
        <w:instrText xml:space="preserve"> REF _Ref472613266 \r \h </w:instrText>
      </w:r>
      <w:r w:rsidR="00DC6E58">
        <w:rPr>
          <w:rFonts w:eastAsiaTheme="minorHAnsi"/>
        </w:rPr>
      </w:r>
      <w:r w:rsidR="00DC6E58">
        <w:rPr>
          <w:rFonts w:eastAsiaTheme="minorHAnsi"/>
        </w:rPr>
        <w:fldChar w:fldCharType="separate"/>
      </w:r>
      <w:r w:rsidR="006D2904">
        <w:rPr>
          <w:rFonts w:eastAsiaTheme="minorHAnsi"/>
        </w:rPr>
        <w:t>3.1</w:t>
      </w:r>
      <w:r w:rsidR="00DC6E58">
        <w:rPr>
          <w:rFonts w:eastAsiaTheme="minorHAnsi"/>
        </w:rPr>
        <w:fldChar w:fldCharType="end"/>
      </w:r>
      <w:r w:rsidR="000778F6">
        <w:rPr>
          <w:rFonts w:eastAsiaTheme="minorHAnsi"/>
        </w:rPr>
        <w:t>,</w:t>
      </w:r>
      <w:r>
        <w:t xml:space="preserve"> the use of a dHLD is not mandatory for tungsten-halogen headlamps. Through this opening, a second inclinometer which follows </w:t>
      </w:r>
      <w:r w:rsidR="000778F6">
        <w:t xml:space="preserve">every </w:t>
      </w:r>
      <w:r>
        <w:t xml:space="preserve">movement of the light beam is directly attached to the </w:t>
      </w:r>
      <w:r w:rsidR="000778F6">
        <w:t xml:space="preserve">mounting of the </w:t>
      </w:r>
      <w:r>
        <w:t xml:space="preserve">high-intensity discharge lamp. </w:t>
      </w:r>
      <w:r w:rsidR="000778F6">
        <w:t xml:space="preserve">Due </w:t>
      </w:r>
      <w:r>
        <w:t>to the high temperatures generated by high-intensity discharge lamps, the temperature of this inclinometer is monitored</w:t>
      </w:r>
      <w:r w:rsidR="000778F6">
        <w:t xml:space="preserve"> as well</w:t>
      </w:r>
      <w:r>
        <w:t xml:space="preserve">. This </w:t>
      </w:r>
      <w:r w:rsidR="000778F6">
        <w:t xml:space="preserve">allows </w:t>
      </w:r>
      <w:r>
        <w:t xml:space="preserve">the data to be corrected in relation to the ambient and operating temperatures. The two inclinometers, one on the high-intensity discharge lamp and one on the vehicle body, </w:t>
      </w:r>
      <w:r w:rsidR="00D17111">
        <w:t>allow determination of</w:t>
      </w:r>
      <w:r>
        <w:t xml:space="preserve"> the control speed and changes in the light beam’s angle.</w:t>
      </w:r>
    </w:p>
    <w:p w14:paraId="44E723C5" w14:textId="3F023905" w:rsidR="00263C8C" w:rsidRPr="00CA62A5" w:rsidRDefault="00263C8C" w:rsidP="00DE3F86">
      <w:pPr>
        <w:pStyle w:val="Heading3"/>
        <w:rPr>
          <w:rFonts w:eastAsiaTheme="minorHAnsi"/>
        </w:rPr>
      </w:pPr>
      <w:bookmarkStart w:id="53" w:name="_Ref472060673"/>
      <w:bookmarkStart w:id="54" w:name="_Ref472066514"/>
      <w:bookmarkStart w:id="55" w:name="_Toc17119356"/>
      <w:r>
        <w:t xml:space="preserve">Measuring equipment used to determine </w:t>
      </w:r>
      <w:r w:rsidRPr="00CA62A5">
        <w:t xml:space="preserve">blinding </w:t>
      </w:r>
      <w:r w:rsidR="003D58B1" w:rsidRPr="00E50C46">
        <w:t>due to</w:t>
      </w:r>
      <w:r w:rsidR="003D58B1" w:rsidRPr="00CA62A5">
        <w:t xml:space="preserve"> </w:t>
      </w:r>
      <w:r w:rsidRPr="00CA62A5">
        <w:t>glare</w:t>
      </w:r>
      <w:bookmarkEnd w:id="53"/>
      <w:bookmarkEnd w:id="54"/>
      <w:bookmarkEnd w:id="55"/>
    </w:p>
    <w:p w14:paraId="7254122B" w14:textId="5352564C" w:rsidR="00263C8C" w:rsidRPr="00F55CD6" w:rsidRDefault="00263C8C" w:rsidP="000835CF">
      <w:pPr>
        <w:spacing w:line="240" w:lineRule="auto"/>
        <w:rPr>
          <w:rFonts w:eastAsiaTheme="minorHAnsi"/>
        </w:rPr>
      </w:pPr>
      <w:r>
        <w:t>Th</w:t>
      </w:r>
      <w:r w:rsidR="00AB1F10">
        <w:t>is section describes th</w:t>
      </w:r>
      <w:r>
        <w:t>e function and temporal resolution of all measuring instruments used.</w:t>
      </w:r>
    </w:p>
    <w:p w14:paraId="1E49FCCD" w14:textId="77777777" w:rsidR="00263C8C" w:rsidRPr="00F55CD6" w:rsidRDefault="00263C8C" w:rsidP="00380F70">
      <w:pPr>
        <w:pStyle w:val="Heading4"/>
      </w:pPr>
      <w:r>
        <w:t>Illuminance</w:t>
      </w:r>
    </w:p>
    <w:p w14:paraId="1773FDA5" w14:textId="47F39568" w:rsidR="00263C8C" w:rsidRPr="00F55CD6" w:rsidRDefault="00263C8C" w:rsidP="007D3B34">
      <w:pPr>
        <w:spacing w:line="240" w:lineRule="auto"/>
        <w:rPr>
          <w:rFonts w:eastAsiaTheme="minorHAnsi"/>
        </w:rPr>
      </w:pPr>
      <w:r>
        <w:t xml:space="preserve">In all </w:t>
      </w:r>
      <w:r w:rsidR="00AB1F10">
        <w:t>measuring vehicles,</w:t>
      </w:r>
      <w:r>
        <w:t xml:space="preserve"> illuminance is measured </w:t>
      </w:r>
      <w:r w:rsidR="00AB1F10">
        <w:t xml:space="preserve">on the inner surface of the windscreen </w:t>
      </w:r>
      <w:r>
        <w:t xml:space="preserve">between the driver’s seat and front passenger seat (cf. </w:t>
      </w:r>
      <w:r w:rsidR="00492D70">
        <w:fldChar w:fldCharType="begin"/>
      </w:r>
      <w:r w:rsidR="00492D70">
        <w:instrText xml:space="preserve"> REF _Ref488327135 \h  \* MERGEFORMAT </w:instrText>
      </w:r>
      <w:r w:rsidR="00492D70">
        <w:fldChar w:fldCharType="separate"/>
      </w:r>
      <w:r w:rsidR="006D2904" w:rsidRPr="006D2904">
        <w:rPr>
          <w:b/>
        </w:rPr>
        <w:t>Figure 8</w:t>
      </w:r>
      <w:r w:rsidR="00492D70">
        <w:fldChar w:fldCharType="end"/>
      </w:r>
      <w:r>
        <w:t xml:space="preserve">). </w:t>
      </w:r>
      <w:r w:rsidR="00AB1F10">
        <w:t>Pilot tests have shown t</w:t>
      </w:r>
      <w:r>
        <w:t xml:space="preserve">his position to be </w:t>
      </w:r>
      <w:r w:rsidR="00AB1F10">
        <w:t xml:space="preserve">most </w:t>
      </w:r>
      <w:r>
        <w:t xml:space="preserve">suitable, since even slight movements of the test persons create shadows, </w:t>
      </w:r>
      <w:r w:rsidR="00F52D21">
        <w:t xml:space="preserve">and this affects </w:t>
      </w:r>
      <w:r>
        <w:t xml:space="preserve">the measurement head if the sensor is positioned directly next to the driver or </w:t>
      </w:r>
      <w:r w:rsidR="00F52D21">
        <w:t xml:space="preserve">the </w:t>
      </w:r>
      <w:r>
        <w:t xml:space="preserve">front-seat passenger. </w:t>
      </w:r>
      <w:r w:rsidR="00F52D21">
        <w:t xml:space="preserve">The </w:t>
      </w:r>
      <w:r>
        <w:t>Gigahertz-Optik type X-11 illuminance photometer can operate with a temporal resolution of 50 ms</w:t>
      </w:r>
      <w:r w:rsidR="00F52D21" w:rsidRPr="00F52D21">
        <w:t xml:space="preserve"> </w:t>
      </w:r>
      <w:r w:rsidR="00F52D21">
        <w:t>within a range of 0.1 lx – 5 lx</w:t>
      </w:r>
      <w:r>
        <w:t xml:space="preserve">. This resolution </w:t>
      </w:r>
      <w:r w:rsidRPr="00CA62A5">
        <w:t>time comprises</w:t>
      </w:r>
      <w:r>
        <w:t xml:space="preserve"> 20 ms for recording and integrating the measured illuminance and </w:t>
      </w:r>
      <w:r w:rsidR="00F52D21">
        <w:t xml:space="preserve">an </w:t>
      </w:r>
      <w:r>
        <w:t xml:space="preserve">additional 30 ms for transmitting the illuminance value to the micro-controller. These values were </w:t>
      </w:r>
      <w:r w:rsidR="00F52D21">
        <w:t xml:space="preserve">determined in </w:t>
      </w:r>
      <w:r>
        <w:t>a laboratory test.</w:t>
      </w:r>
    </w:p>
    <w:p w14:paraId="57D66D1F" w14:textId="77777777" w:rsidR="00263C8C" w:rsidRPr="00F55CD6" w:rsidRDefault="00263C8C" w:rsidP="00380F70">
      <w:pPr>
        <w:pStyle w:val="Heading4"/>
      </w:pPr>
      <w:bookmarkStart w:id="56" w:name="_Ref489365640"/>
      <w:r>
        <w:t>Blinding button</w:t>
      </w:r>
      <w:bookmarkEnd w:id="56"/>
    </w:p>
    <w:p w14:paraId="5825115B" w14:textId="7C7EF144" w:rsidR="00263C8C" w:rsidRPr="00F55CD6" w:rsidRDefault="00F52D21" w:rsidP="000835CF">
      <w:pPr>
        <w:spacing w:line="240" w:lineRule="auto"/>
        <w:rPr>
          <w:rFonts w:eastAsiaTheme="minorHAnsi"/>
        </w:rPr>
      </w:pPr>
      <w:r>
        <w:t>In order to</w:t>
      </w:r>
      <w:r w:rsidR="00263C8C">
        <w:t xml:space="preserve"> </w:t>
      </w:r>
      <w:r>
        <w:t>establish the</w:t>
      </w:r>
      <w:r w:rsidR="00263C8C">
        <w:t xml:space="preserve"> point </w:t>
      </w:r>
      <w:r>
        <w:t xml:space="preserve">at which </w:t>
      </w:r>
      <w:r w:rsidR="003D58B1">
        <w:t xml:space="preserve">a </w:t>
      </w:r>
      <w:r w:rsidR="00263C8C">
        <w:t xml:space="preserve">test </w:t>
      </w:r>
      <w:r w:rsidR="00263C8C" w:rsidRPr="00CA62A5">
        <w:t>person feel</w:t>
      </w:r>
      <w:r w:rsidR="003D58B1" w:rsidRPr="00E50C46">
        <w:t>s</w:t>
      </w:r>
      <w:r w:rsidR="00263C8C" w:rsidRPr="00CA62A5">
        <w:t xml:space="preserve"> blinded</w:t>
      </w:r>
      <w:r w:rsidR="00263C8C">
        <w:t xml:space="preserve"> by the recorded illuminance, a so-called “blinding button” </w:t>
      </w:r>
      <w:r w:rsidR="009D0675">
        <w:t>was installed</w:t>
      </w:r>
      <w:r w:rsidR="009D0675" w:rsidDel="00F52D21">
        <w:t xml:space="preserve"> </w:t>
      </w:r>
      <w:r>
        <w:t>for</w:t>
      </w:r>
      <w:r w:rsidR="00263C8C">
        <w:t xml:space="preserve"> the test person in the driver</w:t>
      </w:r>
      <w:r>
        <w:t>’s</w:t>
      </w:r>
      <w:r w:rsidR="00263C8C">
        <w:t xml:space="preserve"> seat. The test persons were requested to press this button as soon as they felt blinded (</w:t>
      </w:r>
      <w:r w:rsidR="00263C8C">
        <w:rPr>
          <w:smallCaps/>
        </w:rPr>
        <w:t>de Boer</w:t>
      </w:r>
      <w:r w:rsidR="00263C8C">
        <w:t xml:space="preserve"> rating &lt; 5). Pressing the button interrupts the measurement </w:t>
      </w:r>
      <w:r>
        <w:t xml:space="preserve">process </w:t>
      </w:r>
      <w:r w:rsidR="00263C8C">
        <w:t xml:space="preserve">and </w:t>
      </w:r>
      <w:r>
        <w:t xml:space="preserve">records </w:t>
      </w:r>
      <w:r w:rsidR="00263C8C">
        <w:t xml:space="preserve">the time at which this occurs, </w:t>
      </w:r>
      <w:r>
        <w:t xml:space="preserve">thus </w:t>
      </w:r>
      <w:r w:rsidR="00263C8C">
        <w:t xml:space="preserve">enabling the exact point in time </w:t>
      </w:r>
      <w:r>
        <w:t xml:space="preserve">to be determined </w:t>
      </w:r>
      <w:r w:rsidR="00263C8C">
        <w:t>in the illuminance function graph.</w:t>
      </w:r>
    </w:p>
    <w:p w14:paraId="2117BAC2" w14:textId="0F9CED08" w:rsidR="00263C8C" w:rsidRPr="00380F70" w:rsidRDefault="00263C8C" w:rsidP="00380F70">
      <w:pPr>
        <w:pStyle w:val="Heading4"/>
      </w:pPr>
      <w:r w:rsidRPr="00380F70">
        <w:t>Contrast box</w:t>
      </w:r>
      <w:r w:rsidR="000C58A2" w:rsidRPr="00380F70">
        <w:t xml:space="preserve"> </w:t>
      </w:r>
    </w:p>
    <w:p w14:paraId="26647121" w14:textId="746FC087" w:rsidR="00263C8C" w:rsidRDefault="00B4559B" w:rsidP="000835CF">
      <w:pPr>
        <w:spacing w:line="240" w:lineRule="auto"/>
        <w:rPr>
          <w:rFonts w:eastAsiaTheme="minorHAnsi"/>
        </w:rPr>
      </w:pPr>
      <w:r>
        <w:t xml:space="preserve">As in previous tests </w:t>
      </w:r>
      <w:r w:rsidR="000C58A2">
        <w:t xml:space="preserve">carried out </w:t>
      </w:r>
      <w:r>
        <w:t xml:space="preserve">by </w:t>
      </w:r>
      <w:r>
        <w:rPr>
          <w:smallCaps/>
        </w:rPr>
        <w:t>Zydek</w:t>
      </w:r>
      <w:r>
        <w:t xml:space="preserve">, a contrast box was used to measure disability glare (cf. Section </w:t>
      </w:r>
      <w:r w:rsidR="00DC6E58" w:rsidRPr="005D77EB">
        <w:rPr>
          <w:rFonts w:eastAsiaTheme="minorHAnsi"/>
        </w:rPr>
        <w:fldChar w:fldCharType="begin"/>
      </w:r>
      <w:r w:rsidR="00263C8C" w:rsidRPr="005D77EB">
        <w:rPr>
          <w:rFonts w:eastAsiaTheme="minorHAnsi"/>
        </w:rPr>
        <w:instrText xml:space="preserve"> REF _Ref465074896 \r \h </w:instrText>
      </w:r>
      <w:r w:rsidR="00DC6E58" w:rsidRPr="005D77EB">
        <w:rPr>
          <w:rFonts w:eastAsiaTheme="minorHAnsi"/>
        </w:rPr>
      </w:r>
      <w:r w:rsidR="00DC6E58" w:rsidRPr="005D77EB">
        <w:rPr>
          <w:rFonts w:eastAsiaTheme="minorHAnsi"/>
        </w:rPr>
        <w:fldChar w:fldCharType="separate"/>
      </w:r>
      <w:r w:rsidR="006D2904">
        <w:rPr>
          <w:rFonts w:eastAsiaTheme="minorHAnsi"/>
        </w:rPr>
        <w:t>2.1</w:t>
      </w:r>
      <w:r w:rsidR="00DC6E58" w:rsidRPr="005D77EB">
        <w:rPr>
          <w:rFonts w:eastAsiaTheme="minorHAnsi"/>
        </w:rPr>
        <w:fldChar w:fldCharType="end"/>
      </w:r>
      <w:r>
        <w:t>)</w:t>
      </w:r>
      <w:r w:rsidR="000C58A2">
        <w:t>.</w:t>
      </w:r>
      <w:r>
        <w:t xml:space="preserve">  This contrast box allows </w:t>
      </w:r>
      <w:r w:rsidR="000C58A2">
        <w:t>dynamic determination</w:t>
      </w:r>
      <w:r w:rsidR="00127C84">
        <w:t xml:space="preserve"> </w:t>
      </w:r>
      <w:r w:rsidR="000C58A2">
        <w:t xml:space="preserve">of </w:t>
      </w:r>
      <w:r>
        <w:t xml:space="preserve">the visual contrast threshold, i. e. the minimum discernible contrast. A white LED is installed behind a circular diffuser inside a black box. In the course of the test, the luminance of the LED is automatically increased by approximately 1 % at 20 ms intervals. The test person’s task was to adjust the contrast box by pressing a button as soon as he or she was able to see the LED in the box against the dark background. Pressing the button triggered a reduction of the contrast box LED’s luminance by approximately 1.5 %. </w:t>
      </w:r>
      <w:r w:rsidR="000C58A2">
        <w:t>The  aim was to keep</w:t>
      </w:r>
      <w:r>
        <w:t xml:space="preserve"> the brightness of the LED at the “just perceivable” threshold</w:t>
      </w:r>
      <w:r w:rsidR="000C58A2" w:rsidRPr="000C58A2">
        <w:t xml:space="preserve"> </w:t>
      </w:r>
      <w:r w:rsidR="000C58A2">
        <w:t>by repeatedly pressing the button</w:t>
      </w:r>
      <w:r>
        <w:t>. The test persons had to adjust the contrast continuously throughout each test run</w:t>
      </w:r>
      <w:r w:rsidRPr="00CA62A5">
        <w:t xml:space="preserve">. This results in </w:t>
      </w:r>
      <w:r w:rsidR="009D0675" w:rsidRPr="00E50C46">
        <w:t xml:space="preserve">the contrast threshold </w:t>
      </w:r>
      <w:r w:rsidRPr="00CA62A5">
        <w:t xml:space="preserve">increasing while a test vehicle is approaching. Accordingly, the LED had to be adjusted to increasingly brighter settings until the oncoming vehicle had </w:t>
      </w:r>
      <w:r w:rsidR="00127C84">
        <w:t xml:space="preserve">completely </w:t>
      </w:r>
      <w:r w:rsidRPr="00CA62A5">
        <w:t>pas</w:t>
      </w:r>
      <w:r w:rsidR="009D0675" w:rsidRPr="00E50C46">
        <w:t>sed</w:t>
      </w:r>
      <w:r w:rsidRPr="00CA62A5">
        <w:t xml:space="preserve"> the measuring vehicle in which the test person was s</w:t>
      </w:r>
      <w:r w:rsidR="000C58A2" w:rsidRPr="00CA62A5">
        <w:t>itting</w:t>
      </w:r>
      <w:r w:rsidRPr="00CA62A5">
        <w:t xml:space="preserve">. </w:t>
      </w:r>
      <w:r w:rsidR="009D0675" w:rsidRPr="00CA62A5">
        <w:t>In</w:t>
      </w:r>
      <w:r w:rsidR="009D0675">
        <w:t xml:space="preserve"> order to deal with possible</w:t>
      </w:r>
      <w:r>
        <w:t xml:space="preserve"> </w:t>
      </w:r>
      <w:r w:rsidR="009D0675">
        <w:t>brief</w:t>
      </w:r>
      <w:r>
        <w:t xml:space="preserve"> </w:t>
      </w:r>
      <w:r w:rsidR="009D0675">
        <w:t xml:space="preserve">glare </w:t>
      </w:r>
      <w:r>
        <w:t>maxim</w:t>
      </w:r>
      <w:r w:rsidR="009D0675">
        <w:t>a</w:t>
      </w:r>
      <w:r>
        <w:t xml:space="preserve">, the test person was given the </w:t>
      </w:r>
      <w:r w:rsidR="000C58A2">
        <w:t>option of</w:t>
      </w:r>
      <w:r>
        <w:t xml:space="preserve"> </w:t>
      </w:r>
      <w:r w:rsidR="000C58A2">
        <w:t xml:space="preserve">pressing an additional button to </w:t>
      </w:r>
      <w:r>
        <w:t>abruptly increas</w:t>
      </w:r>
      <w:r w:rsidR="000C58A2">
        <w:t>e</w:t>
      </w:r>
      <w:r>
        <w:t xml:space="preserve"> the LED’s brightness by </w:t>
      </w:r>
      <w:r w:rsidR="000C58A2">
        <w:t xml:space="preserve">approx. </w:t>
      </w:r>
      <w:r>
        <w:t xml:space="preserve">3%. The stated values were determined </w:t>
      </w:r>
      <w:r w:rsidR="000C58A2">
        <w:t>in</w:t>
      </w:r>
      <w:r>
        <w:t xml:space="preserve"> several pilot tests. </w:t>
      </w:r>
      <w:r w:rsidR="00492D70">
        <w:fldChar w:fldCharType="begin"/>
      </w:r>
      <w:r w:rsidR="00492D70">
        <w:instrText xml:space="preserve"> REF _Ref471135390 \h  \* MERGEFORMAT </w:instrText>
      </w:r>
      <w:r w:rsidR="00492D70">
        <w:fldChar w:fldCharType="separate"/>
      </w:r>
      <w:r w:rsidR="006D2904" w:rsidRPr="006D2904">
        <w:rPr>
          <w:b/>
        </w:rPr>
        <w:t>Figure 4</w:t>
      </w:r>
      <w:r w:rsidR="00492D70">
        <w:fldChar w:fldCharType="end"/>
      </w:r>
      <w:r>
        <w:t xml:space="preserve"> shows a schematic diagram of the test set-up </w:t>
      </w:r>
      <w:r w:rsidR="000C58A2">
        <w:t>used to</w:t>
      </w:r>
      <w:r>
        <w:t xml:space="preserve"> </w:t>
      </w:r>
      <w:r w:rsidR="000C58A2">
        <w:t xml:space="preserve">dynamically measure </w:t>
      </w:r>
      <w:r>
        <w:t xml:space="preserve">the visual contrast threshold during a test run.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63C8C" w14:paraId="2F03BAB7" w14:textId="77777777" w:rsidTr="00927EC2">
        <w:trPr>
          <w:trHeight w:val="20"/>
        </w:trPr>
        <w:tc>
          <w:tcPr>
            <w:tcW w:w="4536" w:type="dxa"/>
            <w:vAlign w:val="bottom"/>
          </w:tcPr>
          <w:p w14:paraId="7654D1DB" w14:textId="77777777" w:rsidR="00263C8C" w:rsidRDefault="00263C8C" w:rsidP="00927EC2">
            <w:pPr>
              <w:autoSpaceDE w:val="0"/>
              <w:autoSpaceDN w:val="0"/>
              <w:adjustRightInd w:val="0"/>
              <w:spacing w:after="0" w:line="240" w:lineRule="auto"/>
              <w:jc w:val="center"/>
              <w:rPr>
                <w:rFonts w:eastAsiaTheme="minorHAnsi" w:cs="Charter"/>
                <w:szCs w:val="24"/>
              </w:rPr>
            </w:pPr>
            <w:r>
              <w:rPr>
                <w:noProof/>
                <w:lang w:val="de-DE"/>
              </w:rPr>
              <w:drawing>
                <wp:inline distT="0" distB="0" distL="0" distR="0" wp14:anchorId="49FA7B2D" wp14:editId="295448E9">
                  <wp:extent cx="2736166" cy="1709420"/>
                  <wp:effectExtent l="19050" t="19050" r="26670" b="2413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7906" cy="1710507"/>
                          </a:xfrm>
                          <a:prstGeom prst="rect">
                            <a:avLst/>
                          </a:prstGeom>
                          <a:ln>
                            <a:solidFill>
                              <a:schemeClr val="tx1"/>
                            </a:solidFill>
                          </a:ln>
                        </pic:spPr>
                      </pic:pic>
                    </a:graphicData>
                  </a:graphic>
                </wp:inline>
              </w:drawing>
            </w:r>
          </w:p>
        </w:tc>
      </w:tr>
      <w:tr w:rsidR="00263C8C" w14:paraId="6340D4C1" w14:textId="77777777" w:rsidTr="00927EC2">
        <w:trPr>
          <w:trHeight w:val="20"/>
        </w:trPr>
        <w:tc>
          <w:tcPr>
            <w:tcW w:w="4536" w:type="dxa"/>
            <w:vAlign w:val="center"/>
          </w:tcPr>
          <w:p w14:paraId="3D1ED792" w14:textId="102A423B" w:rsidR="00263C8C" w:rsidRDefault="00263C8C">
            <w:pPr>
              <w:autoSpaceDE w:val="0"/>
              <w:autoSpaceDN w:val="0"/>
              <w:adjustRightInd w:val="0"/>
              <w:spacing w:before="120" w:after="0" w:line="240" w:lineRule="auto"/>
              <w:jc w:val="center"/>
              <w:rPr>
                <w:rFonts w:eastAsiaTheme="minorHAnsi" w:cs="Charter"/>
                <w:szCs w:val="24"/>
              </w:rPr>
            </w:pPr>
            <w:bookmarkStart w:id="57" w:name="_Ref471135390"/>
            <w:r>
              <w:rPr>
                <w:b/>
                <w:sz w:val="16"/>
              </w:rPr>
              <w:t xml:space="preserve">Figure </w:t>
            </w:r>
            <w:r w:rsidR="00DC6E58" w:rsidRPr="007F3F62">
              <w:rPr>
                <w:b/>
                <w:sz w:val="16"/>
              </w:rPr>
              <w:fldChar w:fldCharType="begin"/>
            </w:r>
            <w:r w:rsidRPr="007F3F62">
              <w:rPr>
                <w:b/>
                <w:sz w:val="16"/>
              </w:rPr>
              <w:instrText xml:space="preserve"> SEQ Bild \* ARABIC </w:instrText>
            </w:r>
            <w:r w:rsidR="00DC6E58" w:rsidRPr="007F3F62">
              <w:rPr>
                <w:b/>
                <w:sz w:val="16"/>
              </w:rPr>
              <w:fldChar w:fldCharType="separate"/>
            </w:r>
            <w:r w:rsidR="006D2904">
              <w:rPr>
                <w:b/>
                <w:noProof/>
                <w:sz w:val="16"/>
              </w:rPr>
              <w:t>4</w:t>
            </w:r>
            <w:r w:rsidR="00DC6E58" w:rsidRPr="007F3F62">
              <w:rPr>
                <w:b/>
                <w:sz w:val="16"/>
              </w:rPr>
              <w:fldChar w:fldCharType="end"/>
            </w:r>
            <w:bookmarkEnd w:id="57"/>
            <w:r>
              <w:rPr>
                <w:b/>
                <w:sz w:val="16"/>
              </w:rPr>
              <w:t xml:space="preserve">: </w:t>
            </w:r>
            <w:r w:rsidRPr="00E50C46">
              <w:rPr>
                <w:sz w:val="16"/>
                <w:szCs w:val="16"/>
              </w:rPr>
              <w:t xml:space="preserve">Recording </w:t>
            </w:r>
            <w:r>
              <w:rPr>
                <w:sz w:val="16"/>
              </w:rPr>
              <w:t xml:space="preserve">the dynamic visual contrast threshold during a test run </w:t>
            </w:r>
            <w:r w:rsidRPr="00CA62A5">
              <w:rPr>
                <w:sz w:val="16"/>
              </w:rPr>
              <w:t>(</w:t>
            </w:r>
            <w:r w:rsidR="009D0675" w:rsidRPr="00E50C46">
              <w:rPr>
                <w:sz w:val="16"/>
              </w:rPr>
              <w:t>according</w:t>
            </w:r>
            <w:r w:rsidR="009D0675" w:rsidRPr="00CA62A5">
              <w:rPr>
                <w:sz w:val="16"/>
              </w:rPr>
              <w:t xml:space="preserve"> </w:t>
            </w:r>
            <w:r w:rsidRPr="00CA62A5">
              <w:rPr>
                <w:sz w:val="16"/>
              </w:rPr>
              <w:t>to</w:t>
            </w:r>
            <w:r>
              <w:rPr>
                <w:sz w:val="16"/>
              </w:rPr>
              <w:t xml:space="preserve"> </w:t>
            </w:r>
            <w:r w:rsidR="00DC6E58">
              <w:rPr>
                <w:sz w:val="16"/>
              </w:rPr>
              <w:fldChar w:fldCharType="begin"/>
            </w:r>
            <w:r w:rsidR="00516A9C">
              <w:rPr>
                <w:sz w:val="16"/>
              </w:rPr>
              <w:instrText>ADDIN CITAVI.PLACEHOLDER 900f49fd-a58d-4d83-88d6-1139419f8ab4 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WnlkZWs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xNCk8L1RleHQ+DQogICAgPC9UZXh0VW5pdD4NCiAgPC9UZXh0VW5pdHM+DQo8L1BsYWNlaG9sZGVyPg==</w:instrText>
            </w:r>
            <w:r w:rsidR="00DC6E58">
              <w:rPr>
                <w:sz w:val="16"/>
              </w:rPr>
              <w:fldChar w:fldCharType="separate"/>
            </w:r>
            <w:bookmarkStart w:id="58" w:name="_CTVP001900f49fda58d4d8388d61139419f8ab4"/>
            <w:r w:rsidR="00516A9C">
              <w:rPr>
                <w:sz w:val="16"/>
              </w:rPr>
              <w:t>(</w:t>
            </w:r>
            <w:r w:rsidR="00516A9C" w:rsidRPr="00516A9C">
              <w:rPr>
                <w:smallCaps/>
                <w:sz w:val="16"/>
              </w:rPr>
              <w:t xml:space="preserve">Zydek </w:t>
            </w:r>
            <w:r w:rsidR="00516A9C" w:rsidRPr="00516A9C">
              <w:rPr>
                <w:sz w:val="16"/>
              </w:rPr>
              <w:t>2014)</w:t>
            </w:r>
            <w:bookmarkEnd w:id="58"/>
            <w:r w:rsidR="00DC6E58">
              <w:rPr>
                <w:sz w:val="16"/>
              </w:rPr>
              <w:fldChar w:fldCharType="end"/>
            </w:r>
            <w:r>
              <w:rPr>
                <w:sz w:val="16"/>
              </w:rPr>
              <w:t>)</w:t>
            </w:r>
          </w:p>
        </w:tc>
      </w:tr>
    </w:tbl>
    <w:p w14:paraId="492ECC5A" w14:textId="3DECF186" w:rsidR="00B42FF0" w:rsidRDefault="00B42FF0" w:rsidP="00927EC2">
      <w:pPr>
        <w:spacing w:before="120" w:line="240" w:lineRule="auto"/>
      </w:pPr>
      <w:r>
        <w:t xml:space="preserve">The contrast box was only used for the front-seat passenger and </w:t>
      </w:r>
      <w:r w:rsidR="000C58A2">
        <w:t xml:space="preserve">was </w:t>
      </w:r>
      <w:r>
        <w:t xml:space="preserve">positioned </w:t>
      </w:r>
      <w:r w:rsidR="000C58A2">
        <w:t>to simulate</w:t>
      </w:r>
      <w:r>
        <w:t xml:space="preserve"> the test person on the front passenger seat detecting an  object located on the right-hand side of the road at a distance of 50 m from the observer (cf. </w:t>
      </w:r>
      <w:r w:rsidR="00DC6E58">
        <w:rPr>
          <w:rFonts w:eastAsiaTheme="minorHAnsi"/>
        </w:rPr>
        <w:fldChar w:fldCharType="begin"/>
      </w:r>
      <w:r w:rsidR="00516A9C">
        <w:rPr>
          <w:rFonts w:eastAsiaTheme="minorHAnsi"/>
        </w:rPr>
        <w:instrText>ADDIN CITAVI.PLACEHOLDER df1b10bd-9d80-486b-8a5d-cd5947b9f1c8 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WnlkZWs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xNCk8L1RleHQ+DQogICAgPC9UZXh0VW5pdD4NCiAgPC9UZXh0VW5pdHM+DQo8L1BsYWNlaG9sZGVyPg==</w:instrText>
      </w:r>
      <w:r w:rsidR="00DC6E58">
        <w:rPr>
          <w:rFonts w:eastAsiaTheme="minorHAnsi"/>
        </w:rPr>
        <w:fldChar w:fldCharType="separate"/>
      </w:r>
      <w:bookmarkStart w:id="59" w:name="_CTVP001df1b10bd9d80486b8a5dcd5947b9f1c8"/>
      <w:r w:rsidR="00516A9C">
        <w:rPr>
          <w:rFonts w:eastAsiaTheme="minorHAnsi"/>
        </w:rPr>
        <w:t>(</w:t>
      </w:r>
      <w:r w:rsidR="00516A9C" w:rsidRPr="00516A9C">
        <w:rPr>
          <w:rFonts w:eastAsiaTheme="minorHAnsi"/>
          <w:smallCaps/>
        </w:rPr>
        <w:t xml:space="preserve">Zydek </w:t>
      </w:r>
      <w:r w:rsidR="00516A9C" w:rsidRPr="00516A9C">
        <w:rPr>
          <w:rFonts w:eastAsiaTheme="minorHAnsi"/>
        </w:rPr>
        <w:t>2014)</w:t>
      </w:r>
      <w:bookmarkEnd w:id="59"/>
      <w:r w:rsidR="00DC6E58">
        <w:rPr>
          <w:rFonts w:eastAsiaTheme="minorHAnsi"/>
        </w:rPr>
        <w:fldChar w:fldCharType="end"/>
      </w:r>
      <w:r>
        <w:t xml:space="preserve">). </w:t>
      </w:r>
      <w:r w:rsidRPr="00CA62A5">
        <w:t xml:space="preserve">This distance corresponds to the </w:t>
      </w:r>
      <w:r w:rsidR="00DC28CC" w:rsidRPr="00CA62A5">
        <w:t xml:space="preserve">overall </w:t>
      </w:r>
      <w:r w:rsidRPr="00CA62A5">
        <w:t>stopping distance</w:t>
      </w:r>
      <w:r>
        <w:t xml:space="preserve"> at 80 km/h, a typical speed on </w:t>
      </w:r>
      <w:r>
        <w:lastRenderedPageBreak/>
        <w:t xml:space="preserve">country roads. The </w:t>
      </w:r>
      <w:r w:rsidR="00DC28CC">
        <w:t xml:space="preserve">overall </w:t>
      </w:r>
      <w:r>
        <w:t xml:space="preserve">stopping distance </w:t>
      </w:r>
      <w:r w:rsidR="000C58A2">
        <w:t xml:space="preserve">takes consideration of </w:t>
      </w:r>
      <w:r>
        <w:t xml:space="preserve">the reaction time and the vehicle's braking deceleration. </w:t>
      </w:r>
    </w:p>
    <w:p w14:paraId="2362632D" w14:textId="77777777" w:rsidR="00263C8C" w:rsidRPr="005D77EB" w:rsidRDefault="00263C8C" w:rsidP="00380F70">
      <w:pPr>
        <w:pStyle w:val="Heading4"/>
      </w:pPr>
      <w:r>
        <w:t>Eye-tracking and pupillometry</w:t>
      </w:r>
    </w:p>
    <w:p w14:paraId="10837DF5" w14:textId="59E7E2D4" w:rsidR="00263C8C" w:rsidRPr="005D77EB" w:rsidRDefault="00263C8C" w:rsidP="000835CF">
      <w:pPr>
        <w:spacing w:line="240" w:lineRule="auto"/>
        <w:rPr>
          <w:rFonts w:eastAsiaTheme="minorHAnsi"/>
        </w:rPr>
      </w:pPr>
      <w:r>
        <w:t xml:space="preserve">A further option for measuring the physiological reaction of the human eye to light stimuli is to observe the reaction of </w:t>
      </w:r>
      <w:r w:rsidR="000C58A2">
        <w:t xml:space="preserve">the </w:t>
      </w:r>
      <w:r>
        <w:t xml:space="preserve">test person’s pupil. It is common knowledge that the pupil of the human eye contracts in bright light and widens in poor lighting conditions. </w:t>
      </w:r>
      <w:r w:rsidRPr="00CA62A5">
        <w:t xml:space="preserve">This </w:t>
      </w:r>
      <w:r w:rsidR="00DC28CC" w:rsidRPr="00CA62A5">
        <w:t xml:space="preserve">phenomenon </w:t>
      </w:r>
      <w:r w:rsidRPr="00CA62A5">
        <w:t>is to be exploited in order t</w:t>
      </w:r>
      <w:r>
        <w:t xml:space="preserve">o relate quick changes of illuminance to changes of the pupil diameter. To measure this reaction, an eye-tracking system made by The Eye Tribe is attached to the steering wheel of each measuring vehicle. This system </w:t>
      </w:r>
      <w:r w:rsidR="0076061F">
        <w:t xml:space="preserve">is able to </w:t>
      </w:r>
      <w:r>
        <w:t xml:space="preserve">record </w:t>
      </w:r>
      <w:r w:rsidR="0076061F">
        <w:t xml:space="preserve">both </w:t>
      </w:r>
      <w:r>
        <w:t>the direction in which the test person is looking a</w:t>
      </w:r>
      <w:r w:rsidR="0076061F">
        <w:t>nd</w:t>
      </w:r>
      <w:r>
        <w:t xml:space="preserve"> the corresponding pupil diameter with a time resolution of 30 Hz. </w:t>
      </w:r>
      <w:r w:rsidR="0076061F">
        <w:t xml:space="preserve">The </w:t>
      </w:r>
      <w:r>
        <w:t xml:space="preserve">system is attached </w:t>
      </w:r>
      <w:r w:rsidR="0076061F">
        <w:t xml:space="preserve">directly </w:t>
      </w:r>
      <w:r>
        <w:t xml:space="preserve">to the steering wheel and records the pupil diameter of the test person </w:t>
      </w:r>
      <w:r w:rsidR="0076061F">
        <w:t>sitting in</w:t>
      </w:r>
      <w:r>
        <w:t xml:space="preserve"> the driver</w:t>
      </w:r>
      <w:r w:rsidR="0076061F">
        <w:t>’s</w:t>
      </w:r>
      <w:r>
        <w:t xml:space="preserve"> seat. </w:t>
      </w:r>
    </w:p>
    <w:p w14:paraId="1F83D3DB" w14:textId="298FDBCF" w:rsidR="00461E1F" w:rsidRDefault="00461E1F" w:rsidP="002F0691">
      <w:pPr>
        <w:pStyle w:val="Heading2"/>
      </w:pPr>
      <w:bookmarkStart w:id="60" w:name="_Ref519253281"/>
      <w:bookmarkStart w:id="61" w:name="_Toc17119357"/>
      <w:r>
        <w:t>Selection of representative test vehicles</w:t>
      </w:r>
      <w:bookmarkEnd w:id="47"/>
      <w:bookmarkEnd w:id="60"/>
      <w:bookmarkEnd w:id="61"/>
    </w:p>
    <w:p w14:paraId="1F6346B6" w14:textId="47921B93" w:rsidR="00461E1F" w:rsidRDefault="00DA7C8E" w:rsidP="000835CF">
      <w:pPr>
        <w:spacing w:line="240" w:lineRule="auto"/>
      </w:pPr>
      <w:r>
        <w:rPr>
          <w:smallCaps/>
        </w:rPr>
        <w:t xml:space="preserve">Zydek </w:t>
      </w:r>
      <w:r w:rsidR="0076061F">
        <w:t>discovered</w:t>
      </w:r>
      <w:r w:rsidRPr="00E50C46">
        <w:t xml:space="preserve"> that </w:t>
      </w:r>
      <w:r w:rsidR="0076061F">
        <w:t xml:space="preserve">it is </w:t>
      </w:r>
      <w:r w:rsidRPr="00E50C46">
        <w:t xml:space="preserve">not the luminous flux but the </w:t>
      </w:r>
      <w:r w:rsidRPr="006F7A28">
        <w:t xml:space="preserve">suspension </w:t>
      </w:r>
      <w:r w:rsidR="0076061F">
        <w:t xml:space="preserve">that </w:t>
      </w:r>
      <w:r w:rsidRPr="006F7A28">
        <w:t xml:space="preserve">is decisive for the glare </w:t>
      </w:r>
      <w:r>
        <w:t xml:space="preserve">and that there is a correlation between a vehicle's pitch angle and </w:t>
      </w:r>
      <w:r w:rsidR="0076061F">
        <w:t xml:space="preserve">the </w:t>
      </w:r>
      <w:r>
        <w:t xml:space="preserve">discomfort glare </w:t>
      </w:r>
      <w:r w:rsidR="00DC6E58">
        <w:fldChar w:fldCharType="begin"/>
      </w:r>
      <w:r w:rsidR="00516A9C">
        <w:instrText>ADDIN CITAVI.PLACEHOLDER fd0239bf-d8c9-4b37-a100-27bf461143ea 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WnlkZWsgZXQgYWwu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MpPC9UZXh0Pg0KICAgIDwvVGV4dFVuaXQ+DQogIDwvVGV4dFVuaXRzPg0KPC9QbGFjZWhvbGRlcj4=</w:instrText>
      </w:r>
      <w:r w:rsidR="00DC6E58">
        <w:fldChar w:fldCharType="separate"/>
      </w:r>
      <w:bookmarkStart w:id="62" w:name="_CTVP001fd0239bfd8c94b37a10027bf461143ea"/>
      <w:r w:rsidR="00516A9C">
        <w:t>(</w:t>
      </w:r>
      <w:r w:rsidR="00516A9C" w:rsidRPr="00516A9C">
        <w:rPr>
          <w:smallCaps/>
        </w:rPr>
        <w:t xml:space="preserve">Zydek et al. </w:t>
      </w:r>
      <w:r w:rsidR="00516A9C" w:rsidRPr="00516A9C">
        <w:t>2013)</w:t>
      </w:r>
      <w:bookmarkEnd w:id="62"/>
      <w:r w:rsidR="00DC6E58">
        <w:fldChar w:fldCharType="end"/>
      </w:r>
      <w:r>
        <w:t xml:space="preserve">. </w:t>
      </w:r>
      <w:r w:rsidRPr="00127C84">
        <w:t>Therefore</w:t>
      </w:r>
      <w:r w:rsidR="0076061F" w:rsidRPr="00127C84">
        <w:t>,</w:t>
      </w:r>
      <w:r w:rsidRPr="00127C84">
        <w:t xml:space="preserve"> </w:t>
      </w:r>
      <w:r w:rsidR="00127C84" w:rsidRPr="00127C84">
        <w:t>vehicle selection</w:t>
      </w:r>
      <w:r w:rsidR="00127C84" w:rsidRPr="00127C84" w:rsidDel="0076061F">
        <w:t xml:space="preserve"> </w:t>
      </w:r>
      <w:r w:rsidR="00127C84" w:rsidRPr="00127C84">
        <w:t xml:space="preserve">was mainly based on </w:t>
      </w:r>
      <w:r w:rsidRPr="00127C84">
        <w:t>two parameters:</w:t>
      </w:r>
      <w:r>
        <w:t xml:space="preserve"> luminous flux and suspension. The following section describes how the vehicles were chosen on the basis of these two parameters. </w:t>
      </w:r>
    </w:p>
    <w:p w14:paraId="3E9C78E7" w14:textId="71467CED" w:rsidR="00127C84" w:rsidRDefault="00461E1F" w:rsidP="000835CF">
      <w:pPr>
        <w:spacing w:line="240" w:lineRule="auto"/>
      </w:pPr>
      <w:r>
        <w:t xml:space="preserve">The luminous flux depends on the light source(s) used. For the dipped-beam headlamps </w:t>
      </w:r>
      <w:r w:rsidR="0076061F">
        <w:t>examined in</w:t>
      </w:r>
      <w:r>
        <w:t xml:space="preserve"> this study, three different types of light source are </w:t>
      </w:r>
      <w:r w:rsidR="0076061F">
        <w:t xml:space="preserve">currently </w:t>
      </w:r>
      <w:r>
        <w:t xml:space="preserve">available on the market and </w:t>
      </w:r>
      <w:r w:rsidR="0076061F">
        <w:t xml:space="preserve">are </w:t>
      </w:r>
      <w:r>
        <w:t>installed by car makers</w:t>
      </w:r>
      <w:r w:rsidR="0076061F">
        <w:t>:</w:t>
      </w:r>
      <w:r>
        <w:t xml:space="preserve"> tungsten-halogen bulbs, high-intensity discharge lamps and LEDs. </w:t>
      </w:r>
      <w:r w:rsidR="0076061F">
        <w:t>U</w:t>
      </w:r>
      <w:r>
        <w:t xml:space="preserve">se of an aHLD is linked to the luminous flux and </w:t>
      </w:r>
      <w:r w:rsidR="0076061F">
        <w:t>is therefore</w:t>
      </w:r>
      <w:r>
        <w:t xml:space="preserve"> mandatory whe</w:t>
      </w:r>
      <w:r w:rsidR="0076061F">
        <w:t>n</w:t>
      </w:r>
      <w:r>
        <w:t xml:space="preserve"> 35 Watt high-intensity discharge lamps are used. All LED headlamps have to be equipped with an aHLD </w:t>
      </w:r>
      <w:r w:rsidR="00DC6E58">
        <w:fldChar w:fldCharType="begin"/>
      </w:r>
      <w:r w:rsidR="00245A39">
        <w:instrText>ADDIN CITAVI.PLACEHOLDER b0f5a76c-385c-4cac-b55a-86d41d65fabe PFBsYWNlaG9sZGVyPg0KICA8QWRkSW5WZXJzaW9uPjUuNy4wLjA8L0FkZEluVmVyc2lvbj4NCiAgPElkPmIwZjVhNzZjLTM4NWMtNGNhYy1iNTVhLTg2ZDQxZDY1ZmFiZTwvSWQ+DQogIDxFbnRyaWVzPg0KICAgIDxFbnRyeT4NCiAgICAgIDxJZD5hODVmMDgyZi0xMWE4LTQzZGEtYWM1My02MTM1NzUyNmYyNjU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DC6E58">
        <w:fldChar w:fldCharType="separate"/>
      </w:r>
      <w:bookmarkStart w:id="63" w:name="_CTVP001b0f5a76c385c4cacb55a86d41d65fabe"/>
      <w:r w:rsidR="00245A39">
        <w:t>(UN</w:t>
      </w:r>
      <w:r w:rsidR="0076061F">
        <w:t xml:space="preserve"> </w:t>
      </w:r>
      <w:r w:rsidR="00245A39">
        <w:t>Reg</w:t>
      </w:r>
      <w:r w:rsidR="0076061F">
        <w:t>ulation</w:t>
      </w:r>
      <w:r w:rsidR="00245A39">
        <w:t xml:space="preserve"> 48)</w:t>
      </w:r>
      <w:bookmarkEnd w:id="63"/>
      <w:r w:rsidR="00DC6E58">
        <w:fldChar w:fldCharType="end"/>
      </w:r>
      <w:r>
        <w:t>. Headlamps with tungsten-halogen bulbs do not have to be equipped with an aHLD since the luminous flux of tungsten-halogen bulbs commonly used in headlamps does not exceed 2000 lm</w:t>
      </w:r>
      <w:r w:rsidRPr="00CA62A5">
        <w:t xml:space="preserve">. By directly comparing light sources exceeding the threshold of 2000 lumen (e. g. high-intensity discharge lamps) with light sources below this threshold (e. g. tungsten-halogen bulbs), this study aims </w:t>
      </w:r>
      <w:r w:rsidR="00DC28CC" w:rsidRPr="00E50C46">
        <w:t>to</w:t>
      </w:r>
      <w:r w:rsidR="00DC28CC" w:rsidRPr="00CA62A5">
        <w:t xml:space="preserve"> </w:t>
      </w:r>
      <w:r w:rsidRPr="00CA62A5">
        <w:t xml:space="preserve">answer the question </w:t>
      </w:r>
      <w:r w:rsidR="00DC28CC" w:rsidRPr="00E50C46">
        <w:t>of</w:t>
      </w:r>
      <w:r w:rsidRPr="00CA62A5">
        <w:t xml:space="preserve"> whether it </w:t>
      </w:r>
      <w:r w:rsidR="00DC28CC" w:rsidRPr="00E50C46">
        <w:t>makes sense</w:t>
      </w:r>
      <w:r w:rsidR="00DC28CC" w:rsidRPr="00CA62A5">
        <w:t xml:space="preserve"> </w:t>
      </w:r>
      <w:r w:rsidRPr="00CA62A5">
        <w:t xml:space="preserve">to relate </w:t>
      </w:r>
      <w:r w:rsidR="00DC28CC" w:rsidRPr="00E50C46">
        <w:t>mandatory</w:t>
      </w:r>
      <w:r w:rsidRPr="00CA62A5">
        <w:t xml:space="preserve"> </w:t>
      </w:r>
      <w:r w:rsidR="00DC28CC" w:rsidRPr="00E50C46">
        <w:t>installation of</w:t>
      </w:r>
      <w:r w:rsidR="00DC28CC" w:rsidRPr="00CA62A5">
        <w:t xml:space="preserve"> </w:t>
      </w:r>
      <w:r w:rsidRPr="00CA62A5">
        <w:t xml:space="preserve">an aHLD to luminous flux. To </w:t>
      </w:r>
      <w:r w:rsidR="00DC28CC" w:rsidRPr="00E50C46">
        <w:t>determine the relationship between</w:t>
      </w:r>
      <w:r w:rsidRPr="00CA62A5">
        <w:t xml:space="preserve"> luminous flux and suspension, the study was </w:t>
      </w:r>
      <w:r w:rsidR="00DC28CC" w:rsidRPr="00E50C46">
        <w:t>divided</w:t>
      </w:r>
      <w:r w:rsidRPr="00CA62A5">
        <w:t xml:space="preserve"> in</w:t>
      </w:r>
      <w:r w:rsidR="00DC28CC" w:rsidRPr="00E50C46">
        <w:t>to</w:t>
      </w:r>
      <w:r w:rsidRPr="00CA62A5">
        <w:t xml:space="preserve"> two parts.</w:t>
      </w:r>
      <w:r>
        <w:t xml:space="preserve"> In the first part, the tungsten-halogen headlamps of a vehicle were replaced by high-intensity discharge lamps. </w:t>
      </w:r>
      <w:r w:rsidRPr="00CA62A5">
        <w:t xml:space="preserve">Since </w:t>
      </w:r>
      <w:r w:rsidRPr="00CA62A5">
        <w:t>the same vehicle is used</w:t>
      </w:r>
      <w:r w:rsidR="0076061F" w:rsidRPr="00CA62A5">
        <w:t xml:space="preserve"> in both cases</w:t>
      </w:r>
      <w:r w:rsidRPr="00CA62A5">
        <w:t xml:space="preserve">, it can be assumed that the vehicle dynamics are identical, thus allowing isolated investigation of the effects of light distribution </w:t>
      </w:r>
      <w:r w:rsidRPr="00127C84">
        <w:t>or</w:t>
      </w:r>
      <w:r w:rsidR="00DC28CC" w:rsidRPr="00E50C46">
        <w:t xml:space="preserve"> </w:t>
      </w:r>
      <w:r w:rsidRPr="00CA62A5">
        <w:t>the light source</w:t>
      </w:r>
      <w:r w:rsidR="00DC28CC" w:rsidRPr="00E50C46">
        <w:t xml:space="preserve">, respectively, </w:t>
      </w:r>
      <w:r w:rsidRPr="00CA62A5">
        <w:t>on blinding by glare.</w:t>
      </w:r>
      <w:r>
        <w:t xml:space="preserve"> In the second part</w:t>
      </w:r>
      <w:r w:rsidR="0076061F">
        <w:t xml:space="preserve"> of the </w:t>
      </w:r>
      <w:r>
        <w:t xml:space="preserve">study, the </w:t>
      </w:r>
      <w:r w:rsidR="0076061F">
        <w:t xml:space="preserve">influence of the </w:t>
      </w:r>
      <w:r>
        <w:t>suspension was examined. Two vehicles with the same headlamps and th</w:t>
      </w:r>
      <w:r w:rsidR="0076061F">
        <w:t>erefore with</w:t>
      </w:r>
      <w:r>
        <w:t xml:space="preserve"> identical light distribution but different suspension characteristics were examined </w:t>
      </w:r>
      <w:r w:rsidRPr="00CA62A5">
        <w:t xml:space="preserve">in order determine this effect. Market research showed that the vehicles </w:t>
      </w:r>
      <w:r w:rsidR="0076061F" w:rsidRPr="00CA62A5">
        <w:t>models</w:t>
      </w:r>
      <w:r w:rsidR="0076061F">
        <w:t xml:space="preserve"> </w:t>
      </w:r>
      <w:r>
        <w:t xml:space="preserve">Audi A3 and Audi S3 have different suspension characteristics but are fitted with the same type of headlamp. To classify the suspensions used in the selected vehicles, the pitch angle of the vehicles was measured in </w:t>
      </w:r>
      <w:r w:rsidR="0076061F">
        <w:t xml:space="preserve">a </w:t>
      </w:r>
      <w:r>
        <w:t xml:space="preserve">static condition with a vehicle load of 250 kg. This angle was determined by measuring the distance between a levelled laser line and the rear wing of </w:t>
      </w:r>
      <w:r w:rsidR="00127C84">
        <w:t xml:space="preserve">the </w:t>
      </w:r>
      <w:r>
        <w:t>vehicle when loaded and when empty</w:t>
      </w:r>
      <w:r w:rsidR="0076061F">
        <w:t>, respectively</w:t>
      </w:r>
      <w:r>
        <w:t xml:space="preserve">. The difference between these two measurements allows a static classification of the installed springs. </w:t>
      </w:r>
      <w:r w:rsidR="00492D70">
        <w:fldChar w:fldCharType="begin"/>
      </w:r>
      <w:r w:rsidR="00492D70">
        <w:instrText xml:space="preserve"> REF _Ref464741012 \h  \* MERGEFORMAT </w:instrText>
      </w:r>
      <w:r w:rsidR="00492D70">
        <w:fldChar w:fldCharType="separate"/>
      </w:r>
      <w:r w:rsidR="006D2904" w:rsidRPr="006D2904">
        <w:rPr>
          <w:b/>
        </w:rPr>
        <w:t>Table 1</w:t>
      </w:r>
      <w:r w:rsidR="00492D70">
        <w:fldChar w:fldCharType="end"/>
      </w:r>
      <w:r>
        <w:t xml:space="preserve"> shows an overview of the tested vehicles, including their light source, suspension classification and </w:t>
      </w:r>
      <w:r w:rsidR="00C93659">
        <w:t xml:space="preserve">the </w:t>
      </w:r>
      <w:r>
        <w:t>type of headlamp levelling device installed.</w:t>
      </w:r>
    </w:p>
    <w:p w14:paraId="2BDA847C" w14:textId="77777777" w:rsidR="00127C84" w:rsidRDefault="00127C84">
      <w:pPr>
        <w:spacing w:after="0" w:line="240" w:lineRule="auto"/>
        <w:jc w:val="left"/>
      </w:pPr>
      <w:r>
        <w:br w:type="page"/>
      </w:r>
    </w:p>
    <w:tbl>
      <w:tblPr>
        <w:tblStyle w:val="TableGrid"/>
        <w:tblW w:w="5000" w:type="pct"/>
        <w:tblCellMar>
          <w:left w:w="0" w:type="dxa"/>
          <w:right w:w="0" w:type="dxa"/>
        </w:tblCellMar>
        <w:tblLook w:val="04A0" w:firstRow="1" w:lastRow="0" w:firstColumn="1" w:lastColumn="0" w:noHBand="0" w:noVBand="1"/>
      </w:tblPr>
      <w:tblGrid>
        <w:gridCol w:w="1260"/>
        <w:gridCol w:w="1123"/>
        <w:gridCol w:w="1032"/>
        <w:gridCol w:w="1121"/>
      </w:tblGrid>
      <w:tr w:rsidR="00DF0309" w14:paraId="3B0EA7F6" w14:textId="77777777" w:rsidTr="00927EC2">
        <w:trPr>
          <w:trHeight w:val="20"/>
        </w:trPr>
        <w:tc>
          <w:tcPr>
            <w:tcW w:w="5000" w:type="pct"/>
            <w:gridSpan w:val="4"/>
            <w:tcBorders>
              <w:top w:val="nil"/>
              <w:left w:val="nil"/>
              <w:right w:val="nil"/>
            </w:tcBorders>
            <w:vAlign w:val="center"/>
          </w:tcPr>
          <w:p w14:paraId="13D70605" w14:textId="77777777" w:rsidR="00DF0309" w:rsidRPr="008F6C76" w:rsidRDefault="00DF0309" w:rsidP="00750B6B">
            <w:pPr>
              <w:spacing w:line="240" w:lineRule="auto"/>
              <w:jc w:val="center"/>
              <w:rPr>
                <w:b/>
                <w:sz w:val="18"/>
              </w:rPr>
            </w:pPr>
            <w:bookmarkStart w:id="64" w:name="_Ref464741012"/>
            <w:r>
              <w:rPr>
                <w:b/>
                <w:sz w:val="16"/>
              </w:rPr>
              <w:lastRenderedPageBreak/>
              <w:t xml:space="preserve">Table </w:t>
            </w:r>
            <w:r w:rsidR="00DC6E58" w:rsidRPr="00DF0309">
              <w:rPr>
                <w:b/>
                <w:sz w:val="16"/>
              </w:rPr>
              <w:fldChar w:fldCharType="begin"/>
            </w:r>
            <w:r w:rsidRPr="00DF0309">
              <w:rPr>
                <w:b/>
                <w:sz w:val="16"/>
              </w:rPr>
              <w:instrText xml:space="preserve"> SEQ Tabelle \* ARABIC </w:instrText>
            </w:r>
            <w:r w:rsidR="00DC6E58" w:rsidRPr="00DF0309">
              <w:rPr>
                <w:b/>
                <w:sz w:val="16"/>
              </w:rPr>
              <w:fldChar w:fldCharType="separate"/>
            </w:r>
            <w:r w:rsidR="006D2904">
              <w:rPr>
                <w:b/>
                <w:noProof/>
                <w:sz w:val="16"/>
              </w:rPr>
              <w:t>1</w:t>
            </w:r>
            <w:r w:rsidR="00DC6E58" w:rsidRPr="00DF0309">
              <w:rPr>
                <w:b/>
                <w:sz w:val="16"/>
              </w:rPr>
              <w:fldChar w:fldCharType="end"/>
            </w:r>
            <w:bookmarkEnd w:id="64"/>
            <w:r>
              <w:rPr>
                <w:b/>
                <w:sz w:val="16"/>
              </w:rPr>
              <w:t>:</w:t>
            </w:r>
            <w:r>
              <w:rPr>
                <w:sz w:val="16"/>
              </w:rPr>
              <w:t xml:space="preserve"> Overview of tested vehicles, including light sources, suspension characteristics and HLD</w:t>
            </w:r>
          </w:p>
        </w:tc>
      </w:tr>
      <w:tr w:rsidR="00B957C9" w14:paraId="1FE19E1D" w14:textId="77777777" w:rsidTr="00127C84">
        <w:trPr>
          <w:trHeight w:val="20"/>
        </w:trPr>
        <w:tc>
          <w:tcPr>
            <w:tcW w:w="1388" w:type="pct"/>
            <w:vAlign w:val="center"/>
          </w:tcPr>
          <w:p w14:paraId="3C4E6069" w14:textId="77777777" w:rsidR="00B957C9" w:rsidRPr="008F6C76" w:rsidRDefault="00B957C9" w:rsidP="00750B6B">
            <w:pPr>
              <w:spacing w:after="0" w:line="240" w:lineRule="auto"/>
              <w:jc w:val="center"/>
              <w:rPr>
                <w:b/>
                <w:sz w:val="18"/>
              </w:rPr>
            </w:pPr>
            <w:r>
              <w:rPr>
                <w:b/>
                <w:sz w:val="18"/>
              </w:rPr>
              <w:t>Vehicle</w:t>
            </w:r>
          </w:p>
        </w:tc>
        <w:tc>
          <w:tcPr>
            <w:tcW w:w="1238" w:type="pct"/>
            <w:vAlign w:val="center"/>
          </w:tcPr>
          <w:p w14:paraId="25D56008" w14:textId="77777777" w:rsidR="00B957C9" w:rsidRPr="008F6C76" w:rsidRDefault="00B957C9" w:rsidP="00750B6B">
            <w:pPr>
              <w:spacing w:after="0" w:line="240" w:lineRule="auto"/>
              <w:jc w:val="center"/>
              <w:rPr>
                <w:b/>
                <w:sz w:val="18"/>
              </w:rPr>
            </w:pPr>
            <w:r>
              <w:rPr>
                <w:b/>
                <w:sz w:val="18"/>
              </w:rPr>
              <w:t>Light source</w:t>
            </w:r>
          </w:p>
        </w:tc>
        <w:tc>
          <w:tcPr>
            <w:tcW w:w="1138" w:type="pct"/>
            <w:vAlign w:val="center"/>
          </w:tcPr>
          <w:p w14:paraId="05D1DC1D" w14:textId="77777777" w:rsidR="00B957C9" w:rsidRPr="008F6C76" w:rsidRDefault="00B957C9" w:rsidP="00750B6B">
            <w:pPr>
              <w:spacing w:after="0" w:line="240" w:lineRule="auto"/>
              <w:jc w:val="center"/>
              <w:rPr>
                <w:b/>
                <w:sz w:val="18"/>
              </w:rPr>
            </w:pPr>
            <w:r>
              <w:rPr>
                <w:b/>
                <w:sz w:val="18"/>
              </w:rPr>
              <w:t>Suspension</w:t>
            </w:r>
          </w:p>
        </w:tc>
        <w:tc>
          <w:tcPr>
            <w:tcW w:w="1237" w:type="pct"/>
            <w:vAlign w:val="center"/>
          </w:tcPr>
          <w:p w14:paraId="5EF609C4" w14:textId="77777777" w:rsidR="00B957C9" w:rsidRPr="008F6C76" w:rsidRDefault="00B957C9" w:rsidP="00750B6B">
            <w:pPr>
              <w:spacing w:after="0" w:line="240" w:lineRule="auto"/>
              <w:jc w:val="center"/>
              <w:rPr>
                <w:b/>
                <w:sz w:val="18"/>
              </w:rPr>
            </w:pPr>
            <w:r>
              <w:rPr>
                <w:b/>
                <w:sz w:val="18"/>
              </w:rPr>
              <w:t>HLD</w:t>
            </w:r>
          </w:p>
        </w:tc>
      </w:tr>
      <w:tr w:rsidR="00B957C9" w14:paraId="7B1F9524" w14:textId="77777777" w:rsidTr="00127C84">
        <w:trPr>
          <w:trHeight w:val="20"/>
        </w:trPr>
        <w:tc>
          <w:tcPr>
            <w:tcW w:w="1388" w:type="pct"/>
            <w:vAlign w:val="center"/>
          </w:tcPr>
          <w:p w14:paraId="2D7B8651" w14:textId="77777777" w:rsidR="00B957C9" w:rsidRPr="008F6C76" w:rsidRDefault="00B957C9" w:rsidP="00750B6B">
            <w:pPr>
              <w:spacing w:after="0" w:line="240" w:lineRule="auto"/>
              <w:jc w:val="center"/>
              <w:rPr>
                <w:sz w:val="18"/>
              </w:rPr>
            </w:pPr>
            <w:r>
              <w:rPr>
                <w:sz w:val="18"/>
              </w:rPr>
              <w:t>Peugeot 208</w:t>
            </w:r>
          </w:p>
        </w:tc>
        <w:tc>
          <w:tcPr>
            <w:tcW w:w="1238" w:type="pct"/>
            <w:vAlign w:val="center"/>
          </w:tcPr>
          <w:p w14:paraId="76DCABB6" w14:textId="77777777" w:rsidR="00B957C9" w:rsidRPr="008F6C76" w:rsidRDefault="00B957C9" w:rsidP="00750B6B">
            <w:pPr>
              <w:spacing w:after="0" w:line="240" w:lineRule="auto"/>
              <w:jc w:val="center"/>
              <w:rPr>
                <w:sz w:val="18"/>
              </w:rPr>
            </w:pPr>
            <w:r>
              <w:rPr>
                <w:sz w:val="18"/>
              </w:rPr>
              <w:t>tungsten-halogen</w:t>
            </w:r>
          </w:p>
        </w:tc>
        <w:tc>
          <w:tcPr>
            <w:tcW w:w="1138" w:type="pct"/>
            <w:vAlign w:val="center"/>
          </w:tcPr>
          <w:p w14:paraId="0AB4609A" w14:textId="77777777" w:rsidR="00B957C9" w:rsidRPr="008F6C76" w:rsidRDefault="00B957C9" w:rsidP="00750B6B">
            <w:pPr>
              <w:spacing w:after="0" w:line="240" w:lineRule="auto"/>
              <w:jc w:val="center"/>
              <w:rPr>
                <w:sz w:val="18"/>
              </w:rPr>
            </w:pPr>
            <w:r>
              <w:rPr>
                <w:sz w:val="18"/>
              </w:rPr>
              <w:t>soft</w:t>
            </w:r>
          </w:p>
        </w:tc>
        <w:tc>
          <w:tcPr>
            <w:tcW w:w="1237" w:type="pct"/>
            <w:vAlign w:val="center"/>
          </w:tcPr>
          <w:p w14:paraId="44EAB49C" w14:textId="77777777" w:rsidR="00B957C9" w:rsidRPr="008F6C76" w:rsidRDefault="00B957C9" w:rsidP="00750B6B">
            <w:pPr>
              <w:spacing w:after="0" w:line="240" w:lineRule="auto"/>
              <w:jc w:val="center"/>
              <w:rPr>
                <w:sz w:val="18"/>
              </w:rPr>
            </w:pPr>
            <w:r>
              <w:rPr>
                <w:sz w:val="18"/>
              </w:rPr>
              <w:t>manual</w:t>
            </w:r>
          </w:p>
        </w:tc>
      </w:tr>
      <w:tr w:rsidR="00B957C9" w14:paraId="3B718D2E" w14:textId="77777777" w:rsidTr="00127C84">
        <w:trPr>
          <w:trHeight w:val="20"/>
        </w:trPr>
        <w:tc>
          <w:tcPr>
            <w:tcW w:w="1388" w:type="pct"/>
            <w:vAlign w:val="center"/>
          </w:tcPr>
          <w:p w14:paraId="05A9896E" w14:textId="77777777" w:rsidR="00B957C9" w:rsidRPr="008F6C76" w:rsidRDefault="00B957C9" w:rsidP="00750B6B">
            <w:pPr>
              <w:spacing w:after="0" w:line="240" w:lineRule="auto"/>
              <w:jc w:val="center"/>
              <w:rPr>
                <w:sz w:val="18"/>
              </w:rPr>
            </w:pPr>
            <w:r>
              <w:rPr>
                <w:sz w:val="18"/>
              </w:rPr>
              <w:t>Opel Insignia</w:t>
            </w:r>
          </w:p>
        </w:tc>
        <w:tc>
          <w:tcPr>
            <w:tcW w:w="1238" w:type="pct"/>
            <w:vAlign w:val="center"/>
          </w:tcPr>
          <w:p w14:paraId="540A0478" w14:textId="77777777" w:rsidR="00B957C9" w:rsidRPr="008F6C76" w:rsidRDefault="00B957C9" w:rsidP="00750B6B">
            <w:pPr>
              <w:spacing w:after="0" w:line="240" w:lineRule="auto"/>
              <w:jc w:val="center"/>
              <w:rPr>
                <w:sz w:val="18"/>
              </w:rPr>
            </w:pPr>
            <w:r>
              <w:rPr>
                <w:sz w:val="18"/>
              </w:rPr>
              <w:t>tungsten-halogen</w:t>
            </w:r>
          </w:p>
        </w:tc>
        <w:tc>
          <w:tcPr>
            <w:tcW w:w="1138" w:type="pct"/>
            <w:vAlign w:val="center"/>
          </w:tcPr>
          <w:p w14:paraId="1F5A62B0" w14:textId="77777777" w:rsidR="00B957C9" w:rsidRPr="008F6C76" w:rsidRDefault="00B957C9" w:rsidP="00750B6B">
            <w:pPr>
              <w:spacing w:after="0" w:line="240" w:lineRule="auto"/>
              <w:jc w:val="center"/>
              <w:rPr>
                <w:sz w:val="18"/>
              </w:rPr>
            </w:pPr>
            <w:r>
              <w:rPr>
                <w:sz w:val="18"/>
              </w:rPr>
              <w:t>medium</w:t>
            </w:r>
          </w:p>
        </w:tc>
        <w:tc>
          <w:tcPr>
            <w:tcW w:w="1237" w:type="pct"/>
            <w:vAlign w:val="center"/>
          </w:tcPr>
          <w:p w14:paraId="6988AD69" w14:textId="77777777" w:rsidR="00B957C9" w:rsidRPr="008F6C76" w:rsidRDefault="00B957C9" w:rsidP="00750B6B">
            <w:pPr>
              <w:spacing w:after="0" w:line="240" w:lineRule="auto"/>
              <w:jc w:val="center"/>
              <w:rPr>
                <w:sz w:val="18"/>
              </w:rPr>
            </w:pPr>
            <w:r>
              <w:rPr>
                <w:sz w:val="18"/>
              </w:rPr>
              <w:t>none</w:t>
            </w:r>
          </w:p>
        </w:tc>
      </w:tr>
      <w:tr w:rsidR="00B957C9" w14:paraId="1724179A" w14:textId="77777777" w:rsidTr="00127C84">
        <w:trPr>
          <w:trHeight w:val="20"/>
        </w:trPr>
        <w:tc>
          <w:tcPr>
            <w:tcW w:w="1388" w:type="pct"/>
            <w:vAlign w:val="center"/>
          </w:tcPr>
          <w:p w14:paraId="0E41F71B" w14:textId="77777777" w:rsidR="00B957C9" w:rsidRPr="008F6C76" w:rsidRDefault="00B957C9" w:rsidP="00750B6B">
            <w:pPr>
              <w:spacing w:after="0" w:line="240" w:lineRule="auto"/>
              <w:jc w:val="center"/>
              <w:rPr>
                <w:sz w:val="18"/>
              </w:rPr>
            </w:pPr>
            <w:r>
              <w:rPr>
                <w:sz w:val="18"/>
              </w:rPr>
              <w:t>Opel Insignia</w:t>
            </w:r>
          </w:p>
        </w:tc>
        <w:tc>
          <w:tcPr>
            <w:tcW w:w="1238" w:type="pct"/>
            <w:vAlign w:val="center"/>
          </w:tcPr>
          <w:p w14:paraId="13B16EAC" w14:textId="77777777" w:rsidR="00B957C9" w:rsidRPr="008F6C76" w:rsidRDefault="00FE64F2" w:rsidP="00750B6B">
            <w:pPr>
              <w:spacing w:after="0" w:line="240" w:lineRule="auto"/>
              <w:jc w:val="center"/>
              <w:rPr>
                <w:sz w:val="18"/>
              </w:rPr>
            </w:pPr>
            <w:r>
              <w:rPr>
                <w:sz w:val="18"/>
              </w:rPr>
              <w:t>high-intensity discharge</w:t>
            </w:r>
          </w:p>
        </w:tc>
        <w:tc>
          <w:tcPr>
            <w:tcW w:w="1138" w:type="pct"/>
            <w:vAlign w:val="center"/>
          </w:tcPr>
          <w:p w14:paraId="18EF883D" w14:textId="77777777" w:rsidR="00B957C9" w:rsidRPr="008F6C76" w:rsidRDefault="00B957C9" w:rsidP="00750B6B">
            <w:pPr>
              <w:spacing w:after="0" w:line="240" w:lineRule="auto"/>
              <w:jc w:val="center"/>
              <w:rPr>
                <w:sz w:val="18"/>
              </w:rPr>
            </w:pPr>
            <w:r>
              <w:rPr>
                <w:sz w:val="18"/>
              </w:rPr>
              <w:t>medium</w:t>
            </w:r>
          </w:p>
        </w:tc>
        <w:tc>
          <w:tcPr>
            <w:tcW w:w="1237" w:type="pct"/>
            <w:vAlign w:val="center"/>
          </w:tcPr>
          <w:p w14:paraId="384A5823" w14:textId="77777777" w:rsidR="00B957C9" w:rsidRPr="008F6C76" w:rsidRDefault="00B957C9" w:rsidP="00750B6B">
            <w:pPr>
              <w:spacing w:after="0" w:line="240" w:lineRule="auto"/>
              <w:jc w:val="center"/>
              <w:rPr>
                <w:sz w:val="18"/>
              </w:rPr>
            </w:pPr>
            <w:r>
              <w:rPr>
                <w:sz w:val="18"/>
              </w:rPr>
              <w:t>dynamic</w:t>
            </w:r>
          </w:p>
        </w:tc>
      </w:tr>
      <w:tr w:rsidR="00B957C9" w14:paraId="29F821BF" w14:textId="77777777" w:rsidTr="00127C84">
        <w:trPr>
          <w:trHeight w:val="20"/>
        </w:trPr>
        <w:tc>
          <w:tcPr>
            <w:tcW w:w="1388" w:type="pct"/>
            <w:vAlign w:val="center"/>
          </w:tcPr>
          <w:p w14:paraId="5EAA1D19" w14:textId="77777777" w:rsidR="00B957C9" w:rsidRPr="008F6C76" w:rsidRDefault="00B957C9" w:rsidP="00750B6B">
            <w:pPr>
              <w:spacing w:after="0" w:line="240" w:lineRule="auto"/>
              <w:jc w:val="center"/>
              <w:rPr>
                <w:sz w:val="18"/>
              </w:rPr>
            </w:pPr>
            <w:r>
              <w:rPr>
                <w:sz w:val="18"/>
              </w:rPr>
              <w:t>Audi A3</w:t>
            </w:r>
          </w:p>
        </w:tc>
        <w:tc>
          <w:tcPr>
            <w:tcW w:w="1238" w:type="pct"/>
            <w:vAlign w:val="center"/>
          </w:tcPr>
          <w:p w14:paraId="3F2B4417" w14:textId="77777777" w:rsidR="00B957C9" w:rsidRPr="008F6C76" w:rsidRDefault="00FE64F2" w:rsidP="00750B6B">
            <w:pPr>
              <w:spacing w:after="0" w:line="240" w:lineRule="auto"/>
              <w:jc w:val="center"/>
              <w:rPr>
                <w:sz w:val="18"/>
              </w:rPr>
            </w:pPr>
            <w:r>
              <w:rPr>
                <w:sz w:val="18"/>
              </w:rPr>
              <w:t>high-intensity discharge</w:t>
            </w:r>
          </w:p>
        </w:tc>
        <w:tc>
          <w:tcPr>
            <w:tcW w:w="1138" w:type="pct"/>
            <w:vAlign w:val="center"/>
          </w:tcPr>
          <w:p w14:paraId="79DFF16E" w14:textId="77777777" w:rsidR="00B957C9" w:rsidRPr="008F6C76" w:rsidRDefault="00B957C9" w:rsidP="00750B6B">
            <w:pPr>
              <w:spacing w:after="0" w:line="240" w:lineRule="auto"/>
              <w:jc w:val="center"/>
              <w:rPr>
                <w:sz w:val="18"/>
              </w:rPr>
            </w:pPr>
            <w:r>
              <w:rPr>
                <w:sz w:val="18"/>
              </w:rPr>
              <w:t>medium</w:t>
            </w:r>
          </w:p>
        </w:tc>
        <w:tc>
          <w:tcPr>
            <w:tcW w:w="1237" w:type="pct"/>
            <w:vAlign w:val="center"/>
          </w:tcPr>
          <w:p w14:paraId="1F3E0951" w14:textId="77777777" w:rsidR="00B957C9" w:rsidRPr="008F6C76" w:rsidRDefault="00B957C9" w:rsidP="00750B6B">
            <w:pPr>
              <w:spacing w:after="0" w:line="240" w:lineRule="auto"/>
              <w:jc w:val="center"/>
              <w:rPr>
                <w:sz w:val="18"/>
              </w:rPr>
            </w:pPr>
            <w:r>
              <w:rPr>
                <w:sz w:val="18"/>
              </w:rPr>
              <w:t>dynamic</w:t>
            </w:r>
          </w:p>
        </w:tc>
      </w:tr>
      <w:tr w:rsidR="00B957C9" w14:paraId="19B5D091" w14:textId="77777777" w:rsidTr="00127C84">
        <w:trPr>
          <w:trHeight w:val="20"/>
        </w:trPr>
        <w:tc>
          <w:tcPr>
            <w:tcW w:w="1388" w:type="pct"/>
            <w:vAlign w:val="center"/>
          </w:tcPr>
          <w:p w14:paraId="2F337481" w14:textId="77777777" w:rsidR="00B957C9" w:rsidRPr="008F6C76" w:rsidRDefault="00B957C9" w:rsidP="00750B6B">
            <w:pPr>
              <w:spacing w:after="0" w:line="240" w:lineRule="auto"/>
              <w:jc w:val="center"/>
              <w:rPr>
                <w:sz w:val="18"/>
              </w:rPr>
            </w:pPr>
            <w:r>
              <w:rPr>
                <w:sz w:val="18"/>
              </w:rPr>
              <w:t>Audi S3</w:t>
            </w:r>
          </w:p>
        </w:tc>
        <w:tc>
          <w:tcPr>
            <w:tcW w:w="1238" w:type="pct"/>
            <w:vAlign w:val="center"/>
          </w:tcPr>
          <w:p w14:paraId="640943B7" w14:textId="77777777" w:rsidR="00B957C9" w:rsidRPr="008F6C76" w:rsidRDefault="00FE64F2" w:rsidP="00750B6B">
            <w:pPr>
              <w:spacing w:after="0" w:line="240" w:lineRule="auto"/>
              <w:jc w:val="center"/>
              <w:rPr>
                <w:sz w:val="18"/>
              </w:rPr>
            </w:pPr>
            <w:r>
              <w:rPr>
                <w:sz w:val="18"/>
              </w:rPr>
              <w:t>high-intensity discharge</w:t>
            </w:r>
          </w:p>
        </w:tc>
        <w:tc>
          <w:tcPr>
            <w:tcW w:w="1138" w:type="pct"/>
            <w:vAlign w:val="center"/>
          </w:tcPr>
          <w:p w14:paraId="5277AEED" w14:textId="77777777" w:rsidR="00B957C9" w:rsidRPr="008F6C76" w:rsidRDefault="00B957C9" w:rsidP="00750B6B">
            <w:pPr>
              <w:spacing w:after="0" w:line="240" w:lineRule="auto"/>
              <w:jc w:val="center"/>
              <w:rPr>
                <w:sz w:val="18"/>
              </w:rPr>
            </w:pPr>
            <w:r>
              <w:rPr>
                <w:sz w:val="18"/>
              </w:rPr>
              <w:t>hard</w:t>
            </w:r>
          </w:p>
        </w:tc>
        <w:tc>
          <w:tcPr>
            <w:tcW w:w="1237" w:type="pct"/>
            <w:vAlign w:val="center"/>
          </w:tcPr>
          <w:p w14:paraId="547EA612" w14:textId="77777777" w:rsidR="00B957C9" w:rsidRPr="008F6C76" w:rsidRDefault="00B957C9" w:rsidP="00750B6B">
            <w:pPr>
              <w:spacing w:after="0" w:line="240" w:lineRule="auto"/>
              <w:jc w:val="center"/>
              <w:rPr>
                <w:sz w:val="18"/>
              </w:rPr>
            </w:pPr>
            <w:r>
              <w:rPr>
                <w:sz w:val="18"/>
              </w:rPr>
              <w:t>dynamic</w:t>
            </w:r>
          </w:p>
        </w:tc>
      </w:tr>
      <w:tr w:rsidR="00B957C9" w14:paraId="163CF3D9" w14:textId="77777777" w:rsidTr="00127C84">
        <w:trPr>
          <w:trHeight w:val="20"/>
        </w:trPr>
        <w:tc>
          <w:tcPr>
            <w:tcW w:w="1388" w:type="pct"/>
            <w:vAlign w:val="center"/>
          </w:tcPr>
          <w:p w14:paraId="6F0EFDD9" w14:textId="77777777" w:rsidR="00B957C9" w:rsidRPr="008F6C76" w:rsidRDefault="00B957C9" w:rsidP="00750B6B">
            <w:pPr>
              <w:spacing w:after="0" w:line="240" w:lineRule="auto"/>
              <w:jc w:val="center"/>
              <w:rPr>
                <w:sz w:val="18"/>
              </w:rPr>
            </w:pPr>
            <w:r>
              <w:rPr>
                <w:sz w:val="18"/>
              </w:rPr>
              <w:t>VW POLO</w:t>
            </w:r>
          </w:p>
        </w:tc>
        <w:tc>
          <w:tcPr>
            <w:tcW w:w="1238" w:type="pct"/>
            <w:vAlign w:val="center"/>
          </w:tcPr>
          <w:p w14:paraId="2D2D705C" w14:textId="77777777" w:rsidR="00B957C9" w:rsidRPr="008F6C76" w:rsidRDefault="00B957C9" w:rsidP="00750B6B">
            <w:pPr>
              <w:spacing w:after="0" w:line="240" w:lineRule="auto"/>
              <w:jc w:val="center"/>
              <w:rPr>
                <w:sz w:val="18"/>
              </w:rPr>
            </w:pPr>
            <w:r>
              <w:rPr>
                <w:sz w:val="18"/>
              </w:rPr>
              <w:t>LED</w:t>
            </w:r>
          </w:p>
        </w:tc>
        <w:tc>
          <w:tcPr>
            <w:tcW w:w="1138" w:type="pct"/>
            <w:vAlign w:val="center"/>
          </w:tcPr>
          <w:p w14:paraId="433C3D15" w14:textId="77777777" w:rsidR="00B957C9" w:rsidRPr="008F6C76" w:rsidRDefault="00B957C9" w:rsidP="00750B6B">
            <w:pPr>
              <w:spacing w:after="0" w:line="240" w:lineRule="auto"/>
              <w:jc w:val="center"/>
              <w:rPr>
                <w:sz w:val="18"/>
              </w:rPr>
            </w:pPr>
            <w:r>
              <w:rPr>
                <w:sz w:val="18"/>
              </w:rPr>
              <w:t>hard</w:t>
            </w:r>
          </w:p>
        </w:tc>
        <w:tc>
          <w:tcPr>
            <w:tcW w:w="1237" w:type="pct"/>
            <w:vAlign w:val="center"/>
          </w:tcPr>
          <w:p w14:paraId="7900294A" w14:textId="77777777" w:rsidR="00B957C9" w:rsidRPr="008F6C76" w:rsidRDefault="00B957C9" w:rsidP="00750B6B">
            <w:pPr>
              <w:spacing w:after="0" w:line="240" w:lineRule="auto"/>
              <w:jc w:val="center"/>
              <w:rPr>
                <w:sz w:val="18"/>
              </w:rPr>
            </w:pPr>
            <w:r>
              <w:rPr>
                <w:sz w:val="18"/>
              </w:rPr>
              <w:t>dynamic</w:t>
            </w:r>
          </w:p>
        </w:tc>
      </w:tr>
      <w:tr w:rsidR="00E400D4" w14:paraId="71FE180B" w14:textId="77777777" w:rsidTr="00927EC2">
        <w:trPr>
          <w:trHeight w:val="20"/>
        </w:trPr>
        <w:tc>
          <w:tcPr>
            <w:tcW w:w="5000" w:type="pct"/>
            <w:gridSpan w:val="4"/>
            <w:tcBorders>
              <w:bottom w:val="single" w:sz="4" w:space="0" w:color="auto"/>
            </w:tcBorders>
            <w:vAlign w:val="bottom"/>
          </w:tcPr>
          <w:p w14:paraId="3B6377F7" w14:textId="77777777" w:rsidR="00E400D4" w:rsidRPr="008F6C76" w:rsidRDefault="00E400D4" w:rsidP="00750B6B">
            <w:pPr>
              <w:spacing w:after="0" w:line="240" w:lineRule="auto"/>
              <w:jc w:val="center"/>
              <w:rPr>
                <w:sz w:val="18"/>
              </w:rPr>
            </w:pPr>
            <w:r>
              <w:rPr>
                <w:noProof/>
                <w:sz w:val="18"/>
                <w:lang w:val="de-DE"/>
              </w:rPr>
              <w:drawing>
                <wp:inline distT="0" distB="0" distL="0" distR="0" wp14:anchorId="217DEB23" wp14:editId="76B2650B">
                  <wp:extent cx="2808000" cy="647949"/>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23" cstate="print">
                            <a:lum bright="20000" contrast="20000"/>
                          </a:blip>
                          <a:srcRect l="6848"/>
                          <a:stretch/>
                        </pic:blipFill>
                        <pic:spPr bwMode="auto">
                          <a:xfrm>
                            <a:off x="0" y="0"/>
                            <a:ext cx="2808000" cy="647949"/>
                          </a:xfrm>
                          <a:prstGeom prst="rect">
                            <a:avLst/>
                          </a:prstGeom>
                          <a:ln>
                            <a:noFill/>
                          </a:ln>
                          <a:extLst>
                            <a:ext uri="{53640926-AAD7-44D8-BBD7-CCE9431645EC}">
                              <a14:shadowObscured xmlns:a14="http://schemas.microsoft.com/office/drawing/2010/main"/>
                            </a:ext>
                          </a:extLst>
                        </pic:spPr>
                      </pic:pic>
                    </a:graphicData>
                  </a:graphic>
                </wp:inline>
              </w:drawing>
            </w:r>
          </w:p>
        </w:tc>
      </w:tr>
      <w:tr w:rsidR="009E5F53" w14:paraId="4D606807" w14:textId="77777777" w:rsidTr="00127C84">
        <w:trPr>
          <w:trHeight w:val="20"/>
        </w:trPr>
        <w:tc>
          <w:tcPr>
            <w:tcW w:w="1388" w:type="pct"/>
            <w:tcBorders>
              <w:left w:val="nil"/>
              <w:bottom w:val="nil"/>
              <w:right w:val="nil"/>
            </w:tcBorders>
            <w:vAlign w:val="center"/>
          </w:tcPr>
          <w:p w14:paraId="3BED4B9E" w14:textId="77777777" w:rsidR="009E5F53" w:rsidRPr="008F6C76" w:rsidRDefault="009E5F53" w:rsidP="00750B6B">
            <w:pPr>
              <w:spacing w:after="0" w:line="240" w:lineRule="auto"/>
              <w:jc w:val="center"/>
              <w:rPr>
                <w:sz w:val="18"/>
              </w:rPr>
            </w:pPr>
          </w:p>
        </w:tc>
        <w:tc>
          <w:tcPr>
            <w:tcW w:w="1238" w:type="pct"/>
            <w:tcBorders>
              <w:left w:val="nil"/>
              <w:bottom w:val="nil"/>
              <w:right w:val="nil"/>
            </w:tcBorders>
            <w:vAlign w:val="center"/>
          </w:tcPr>
          <w:p w14:paraId="197ABC59" w14:textId="77777777" w:rsidR="009E5F53" w:rsidRPr="008F6C76" w:rsidRDefault="009E5F53" w:rsidP="00750B6B">
            <w:pPr>
              <w:spacing w:after="0" w:line="240" w:lineRule="auto"/>
              <w:jc w:val="center"/>
              <w:rPr>
                <w:sz w:val="18"/>
              </w:rPr>
            </w:pPr>
          </w:p>
        </w:tc>
        <w:tc>
          <w:tcPr>
            <w:tcW w:w="1138" w:type="pct"/>
            <w:tcBorders>
              <w:left w:val="nil"/>
              <w:bottom w:val="nil"/>
              <w:right w:val="nil"/>
            </w:tcBorders>
            <w:vAlign w:val="center"/>
          </w:tcPr>
          <w:p w14:paraId="149874E8" w14:textId="77777777" w:rsidR="009E5F53" w:rsidRPr="008F6C76" w:rsidRDefault="009E5F53" w:rsidP="00750B6B">
            <w:pPr>
              <w:spacing w:after="0" w:line="240" w:lineRule="auto"/>
              <w:jc w:val="center"/>
              <w:rPr>
                <w:sz w:val="18"/>
              </w:rPr>
            </w:pPr>
          </w:p>
        </w:tc>
        <w:tc>
          <w:tcPr>
            <w:tcW w:w="1237" w:type="pct"/>
            <w:tcBorders>
              <w:left w:val="nil"/>
              <w:bottom w:val="nil"/>
              <w:right w:val="nil"/>
            </w:tcBorders>
            <w:vAlign w:val="center"/>
          </w:tcPr>
          <w:p w14:paraId="37C9A234" w14:textId="77777777" w:rsidR="009E5F53" w:rsidRPr="008F6C76" w:rsidRDefault="009E5F53" w:rsidP="00750B6B">
            <w:pPr>
              <w:spacing w:after="0" w:line="240" w:lineRule="auto"/>
              <w:jc w:val="center"/>
              <w:rPr>
                <w:sz w:val="18"/>
              </w:rPr>
            </w:pPr>
          </w:p>
        </w:tc>
      </w:tr>
    </w:tbl>
    <w:p w14:paraId="0683A4CC" w14:textId="602B7329" w:rsidR="009E5F53" w:rsidRDefault="00C93659" w:rsidP="000835CF">
      <w:pPr>
        <w:spacing w:after="0" w:line="240" w:lineRule="auto"/>
      </w:pPr>
      <w:r>
        <w:t>It should be noted</w:t>
      </w:r>
      <w:r w:rsidR="00B957C9">
        <w:t xml:space="preserve"> that the Opel Insignia is listed twice since the headlamps were changed in the course of the test run. It was possible to use the same suspension (vehicle), while replacing the high-intensity discharge headlamps by tungsten-halogen headlamps. </w:t>
      </w:r>
      <w:r>
        <w:t xml:space="preserve">Due </w:t>
      </w:r>
      <w:r w:rsidR="00B957C9">
        <w:t xml:space="preserve">to the change-over to tungsten-halogen headlamps, an aHLD is no longer required. However, </w:t>
      </w:r>
      <w:r w:rsidR="00DC28CC">
        <w:t xml:space="preserve">due to </w:t>
      </w:r>
      <w:r w:rsidR="00B957C9">
        <w:t xml:space="preserve">the </w:t>
      </w:r>
      <w:r w:rsidR="00DC28CC">
        <w:t xml:space="preserve">change of </w:t>
      </w:r>
      <w:r w:rsidR="00B957C9" w:rsidRPr="00CA62A5">
        <w:t xml:space="preserve">headlamps it </w:t>
      </w:r>
      <w:r w:rsidR="00DC28CC" w:rsidRPr="00E50C46">
        <w:t xml:space="preserve">was </w:t>
      </w:r>
      <w:r w:rsidR="005114B3">
        <w:t xml:space="preserve">not </w:t>
      </w:r>
      <w:r w:rsidR="00B957C9" w:rsidRPr="00CA62A5">
        <w:t>technically possible to use the required manual headlamp levelling device.</w:t>
      </w:r>
    </w:p>
    <w:p w14:paraId="0355C7D5" w14:textId="4F362EE7" w:rsidR="00866540" w:rsidRDefault="00866540" w:rsidP="00DF3C39">
      <w:pPr>
        <w:spacing w:before="120" w:line="240" w:lineRule="auto"/>
      </w:pPr>
      <w:r>
        <w:t xml:space="preserve">The five test vehicles listed in </w:t>
      </w:r>
      <w:r w:rsidR="00492D70">
        <w:fldChar w:fldCharType="begin"/>
      </w:r>
      <w:r w:rsidR="00492D70">
        <w:instrText xml:space="preserve"> REF _Ref464741012 \h  \* MERGEFORMAT </w:instrText>
      </w:r>
      <w:r w:rsidR="00492D70">
        <w:fldChar w:fldCharType="separate"/>
      </w:r>
      <w:r w:rsidR="006D2904" w:rsidRPr="006D2904">
        <w:rPr>
          <w:b/>
        </w:rPr>
        <w:t>Table 1</w:t>
      </w:r>
      <w:r w:rsidR="00492D70">
        <w:fldChar w:fldCharType="end"/>
      </w:r>
      <w:r>
        <w:t xml:space="preserve"> can be classified into three groups, </w:t>
      </w:r>
      <w:r w:rsidRPr="00CA62A5">
        <w:t xml:space="preserve">depending on </w:t>
      </w:r>
      <w:r w:rsidR="00C93659" w:rsidRPr="00CA62A5">
        <w:t>the extent to which</w:t>
      </w:r>
      <w:r w:rsidRPr="00CA62A5">
        <w:t xml:space="preserve"> </w:t>
      </w:r>
      <w:r w:rsidR="00CA62A5">
        <w:t xml:space="preserve">loading lowers </w:t>
      </w:r>
      <w:r w:rsidRPr="00CA62A5">
        <w:t xml:space="preserve">the </w:t>
      </w:r>
      <w:r w:rsidR="00CA62A5">
        <w:t xml:space="preserve">tail of the </w:t>
      </w:r>
      <w:r w:rsidRPr="00CA62A5">
        <w:t xml:space="preserve">vehicle. </w:t>
      </w:r>
      <w:r w:rsidR="00492D70" w:rsidRPr="002F0691">
        <w:fldChar w:fldCharType="begin"/>
      </w:r>
      <w:r w:rsidR="00492D70" w:rsidRPr="00CA62A5">
        <w:instrText xml:space="preserve"> REF _Ref464748250 \h  \* MERGEFORMAT </w:instrText>
      </w:r>
      <w:r w:rsidR="00492D70" w:rsidRPr="002F0691">
        <w:fldChar w:fldCharType="separate"/>
      </w:r>
      <w:r w:rsidR="006D2904" w:rsidRPr="00CA62A5">
        <w:rPr>
          <w:b/>
        </w:rPr>
        <w:t>Figure 5</w:t>
      </w:r>
      <w:r w:rsidR="00492D70" w:rsidRPr="002F0691">
        <w:fldChar w:fldCharType="end"/>
      </w:r>
      <w:r w:rsidRPr="00CA62A5">
        <w:t xml:space="preserve"> shows the differences</w:t>
      </w:r>
      <w:r>
        <w:t xml:space="preserve"> between the vehicle heights when loaded and when empty</w:t>
      </w:r>
      <w:r w:rsidR="005114B3">
        <w:t>,</w:t>
      </w:r>
      <w:r>
        <w:t xml:space="preserve"> as well as the assignment to one of the three classes mentioned above. It </w:t>
      </w:r>
      <w:r w:rsidR="00C93659">
        <w:t>should</w:t>
      </w:r>
      <w:r>
        <w:t xml:space="preserve"> be pointed out </w:t>
      </w:r>
      <w:r w:rsidR="00C93659">
        <w:t xml:space="preserve">here </w:t>
      </w:r>
      <w:r>
        <w:t xml:space="preserve">that this measurement only characterises the vehicle’s spring stiffness, </w:t>
      </w:r>
      <w:r w:rsidR="00C93659">
        <w:t xml:space="preserve">but </w:t>
      </w:r>
      <w:r>
        <w:t xml:space="preserve">not its shock-absorber characteristics. This measurement was chosen </w:t>
      </w:r>
      <w:r w:rsidR="00C93659">
        <w:t xml:space="preserve">since </w:t>
      </w:r>
      <w:r>
        <w:t xml:space="preserve">the </w:t>
      </w:r>
      <w:r w:rsidR="00C93659">
        <w:t xml:space="preserve">control range of the </w:t>
      </w:r>
      <w:r>
        <w:t>headlamp levelling device</w:t>
      </w:r>
      <w:r w:rsidR="00C93659">
        <w:t>s</w:t>
      </w:r>
      <w:r>
        <w:t xml:space="preserve"> is based on static load changes and </w:t>
      </w:r>
      <w:r w:rsidR="00C93659">
        <w:t xml:space="preserve">therefore </w:t>
      </w:r>
      <w:r>
        <w:t>takes the spring stiffness into consideration</w:t>
      </w:r>
      <w:r w:rsidR="00C93659">
        <w:t xml:space="preserve"> as well</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7F3F62" w14:paraId="039A1990" w14:textId="77777777" w:rsidTr="00927EC2">
        <w:trPr>
          <w:trHeight w:val="20"/>
        </w:trPr>
        <w:tc>
          <w:tcPr>
            <w:tcW w:w="4536" w:type="dxa"/>
            <w:vAlign w:val="bottom"/>
          </w:tcPr>
          <w:p w14:paraId="0CDFDFD1" w14:textId="77777777" w:rsidR="007F3F62" w:rsidRDefault="007F3F62" w:rsidP="00DF3C39">
            <w:pPr>
              <w:autoSpaceDE w:val="0"/>
              <w:autoSpaceDN w:val="0"/>
              <w:adjustRightInd w:val="0"/>
              <w:spacing w:after="0" w:line="240" w:lineRule="auto"/>
              <w:jc w:val="center"/>
              <w:rPr>
                <w:rFonts w:eastAsiaTheme="minorHAnsi" w:cs="Charter"/>
                <w:szCs w:val="24"/>
              </w:rPr>
            </w:pPr>
            <w:r>
              <w:rPr>
                <w:noProof/>
                <w:lang w:val="de-DE"/>
              </w:rPr>
              <w:drawing>
                <wp:inline distT="0" distB="0" distL="0" distR="0" wp14:anchorId="34DB5434" wp14:editId="5D3A1672">
                  <wp:extent cx="2778370" cy="1517650"/>
                  <wp:effectExtent l="19050" t="19050" r="22225" b="2540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0887" cy="1519025"/>
                          </a:xfrm>
                          <a:prstGeom prst="rect">
                            <a:avLst/>
                          </a:prstGeom>
                          <a:ln>
                            <a:solidFill>
                              <a:schemeClr val="tx1"/>
                            </a:solidFill>
                          </a:ln>
                        </pic:spPr>
                      </pic:pic>
                    </a:graphicData>
                  </a:graphic>
                </wp:inline>
              </w:drawing>
            </w:r>
          </w:p>
        </w:tc>
      </w:tr>
      <w:tr w:rsidR="007F3F62" w14:paraId="4ECEE9B5" w14:textId="77777777" w:rsidTr="00927EC2">
        <w:trPr>
          <w:trHeight w:val="20"/>
        </w:trPr>
        <w:tc>
          <w:tcPr>
            <w:tcW w:w="4536" w:type="dxa"/>
          </w:tcPr>
          <w:p w14:paraId="49D36B79" w14:textId="738C82BE" w:rsidR="007F3F62" w:rsidRDefault="007F3F62" w:rsidP="005114B3">
            <w:pPr>
              <w:autoSpaceDE w:val="0"/>
              <w:autoSpaceDN w:val="0"/>
              <w:adjustRightInd w:val="0"/>
              <w:spacing w:before="120" w:after="0" w:line="240" w:lineRule="auto"/>
              <w:jc w:val="center"/>
              <w:rPr>
                <w:rFonts w:eastAsiaTheme="minorHAnsi" w:cs="Charter"/>
                <w:szCs w:val="24"/>
              </w:rPr>
            </w:pPr>
            <w:bookmarkStart w:id="65" w:name="_Ref464748250"/>
            <w:r>
              <w:rPr>
                <w:b/>
                <w:sz w:val="16"/>
              </w:rPr>
              <w:t xml:space="preserve">Figure </w:t>
            </w:r>
            <w:r w:rsidR="00DC6E58" w:rsidRPr="007F3F62">
              <w:rPr>
                <w:b/>
                <w:sz w:val="16"/>
              </w:rPr>
              <w:fldChar w:fldCharType="begin"/>
            </w:r>
            <w:r w:rsidRPr="007F3F62">
              <w:rPr>
                <w:b/>
                <w:sz w:val="16"/>
              </w:rPr>
              <w:instrText xml:space="preserve"> SEQ Bild \* ARABIC </w:instrText>
            </w:r>
            <w:r w:rsidR="00DC6E58" w:rsidRPr="007F3F62">
              <w:rPr>
                <w:b/>
                <w:sz w:val="16"/>
              </w:rPr>
              <w:fldChar w:fldCharType="separate"/>
            </w:r>
            <w:r w:rsidR="006D2904">
              <w:rPr>
                <w:b/>
                <w:noProof/>
                <w:sz w:val="16"/>
              </w:rPr>
              <w:t>5</w:t>
            </w:r>
            <w:r w:rsidR="00DC6E58" w:rsidRPr="007F3F62">
              <w:rPr>
                <w:b/>
                <w:sz w:val="16"/>
              </w:rPr>
              <w:fldChar w:fldCharType="end"/>
            </w:r>
            <w:bookmarkEnd w:id="65"/>
            <w:r>
              <w:rPr>
                <w:b/>
                <w:sz w:val="16"/>
              </w:rPr>
              <w:t xml:space="preserve">: </w:t>
            </w:r>
            <w:r>
              <w:rPr>
                <w:sz w:val="16"/>
              </w:rPr>
              <w:t>Static classification of the suspension spring stiffness</w:t>
            </w:r>
          </w:p>
        </w:tc>
      </w:tr>
    </w:tbl>
    <w:p w14:paraId="72E89C0B" w14:textId="5693E210" w:rsidR="00A0156F" w:rsidRDefault="00866540" w:rsidP="000835CF">
      <w:pPr>
        <w:spacing w:before="120" w:line="240" w:lineRule="auto"/>
      </w:pPr>
      <w:r>
        <w:t xml:space="preserve">The Audi S3 (vehicle 4) has the hardest suspension </w:t>
      </w:r>
      <w:r w:rsidR="00C93659">
        <w:t xml:space="preserve">of all vehicles used </w:t>
      </w:r>
      <w:r>
        <w:t xml:space="preserve">in this test and </w:t>
      </w:r>
      <w:r w:rsidR="00AA6BEE">
        <w:t xml:space="preserve">so this </w:t>
      </w:r>
      <w:r>
        <w:t xml:space="preserve">value is considered to be the upper limit. The suspension of the vehicle with the softest suspension, a Peugeot 208 (vehicle 1) with tungsten-halogen headlamps </w:t>
      </w:r>
      <w:r w:rsidR="005114B3">
        <w:t>acts as</w:t>
      </w:r>
      <w:r>
        <w:t xml:space="preserve"> the lower limit. A Volkswagen Polo was used as test vehicle with LED headlamps since it is the compact car </w:t>
      </w:r>
      <w:r w:rsidR="00AA6BEE">
        <w:t xml:space="preserve">model </w:t>
      </w:r>
      <w:r>
        <w:t xml:space="preserve">with the largest </w:t>
      </w:r>
      <w:r w:rsidR="00AA6BEE">
        <w:t xml:space="preserve">number </w:t>
      </w:r>
      <w:r>
        <w:t xml:space="preserve">of new registrations in Germany </w:t>
      </w:r>
      <w:r w:rsidR="00DC6E58">
        <w:fldChar w:fldCharType="begin"/>
      </w:r>
      <w:r w:rsidR="00516A9C">
        <w:instrText>ADDIN CITAVI.PLACEHOLDER fd50f07f-2e43-4304-a68e-63f680d9d7fe 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3RhdGlzdGEgMjAxNyk8L1RleHQ+DQogICAgPC9UZXh0VW5pdD4NCiAgPC9UZXh0VW5pdHM+DQo8L1BsYWNlaG9sZGVyPg==</w:instrText>
      </w:r>
      <w:r w:rsidR="00DC6E58">
        <w:fldChar w:fldCharType="separate"/>
      </w:r>
      <w:bookmarkStart w:id="66" w:name="_CTVP001fd50f07f2e434304a68e63f680d9d7fe"/>
      <w:r w:rsidR="00516A9C">
        <w:t>(Statista 2017)</w:t>
      </w:r>
      <w:bookmarkEnd w:id="66"/>
      <w:r w:rsidR="00DC6E58">
        <w:fldChar w:fldCharType="end"/>
      </w:r>
      <w:r>
        <w:t xml:space="preserve">. </w:t>
      </w:r>
    </w:p>
    <w:p w14:paraId="60B74349" w14:textId="32361A99" w:rsidR="00DF0309" w:rsidRDefault="00AA6BEE" w:rsidP="000835CF">
      <w:pPr>
        <w:framePr w:hSpace="141" w:wrap="around" w:vAnchor="text" w:hAnchor="text" w:xAlign="center" w:y="1"/>
        <w:spacing w:line="240" w:lineRule="auto"/>
        <w:suppressOverlap/>
      </w:pPr>
      <w:r>
        <w:t>A luminance camera of type LMK 5 Color, made by Technoteam, was set up on the roadside in order to</w:t>
      </w:r>
      <w:r w:rsidR="00DF0309">
        <w:t xml:space="preserve"> obtain a comparison of the light distribution of the individual vehicles. This camera was used to take luminance images of the light distribution on the road. For better comparability, all vehicles were </w:t>
      </w:r>
      <w:r w:rsidR="00CA62A5">
        <w:t>placed</w:t>
      </w:r>
      <w:r w:rsidR="00DF0309">
        <w:t xml:space="preserve">, one after </w:t>
      </w:r>
      <w:r w:rsidR="00DF0309" w:rsidRPr="00CA62A5">
        <w:t>another</w:t>
      </w:r>
      <w:r w:rsidRPr="00CA62A5">
        <w:t xml:space="preserve">, </w:t>
      </w:r>
      <w:r w:rsidR="005114B3" w:rsidRPr="00E50C46">
        <w:t>in</w:t>
      </w:r>
      <w:r w:rsidR="005114B3" w:rsidRPr="00CA62A5">
        <w:t xml:space="preserve"> </w:t>
      </w:r>
      <w:r w:rsidR="00CA62A5">
        <w:t xml:space="preserve">exactly </w:t>
      </w:r>
      <w:r w:rsidRPr="00CA62A5">
        <w:t xml:space="preserve">the same </w:t>
      </w:r>
      <w:r w:rsidR="00CA62A5" w:rsidRPr="00CA62A5">
        <w:t>place</w:t>
      </w:r>
      <w:r w:rsidR="00DF0309">
        <w:t xml:space="preserve">. </w:t>
      </w:r>
    </w:p>
    <w:tbl>
      <w:tblPr>
        <w:tblStyle w:val="TableGrid"/>
        <w:tblpPr w:leftFromText="141" w:rightFromText="141"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9B28E0" w14:paraId="37C46DAD" w14:textId="77777777" w:rsidTr="00FE64F2">
        <w:trPr>
          <w:trHeight w:val="20"/>
          <w:jc w:val="center"/>
        </w:trPr>
        <w:tc>
          <w:tcPr>
            <w:tcW w:w="4536" w:type="dxa"/>
            <w:noWrap/>
            <w:vAlign w:val="bottom"/>
          </w:tcPr>
          <w:p w14:paraId="719D39EF" w14:textId="7E734483" w:rsidR="009B28E0" w:rsidRDefault="00AF60EB" w:rsidP="004A3BFF">
            <w:pPr>
              <w:autoSpaceDE w:val="0"/>
              <w:autoSpaceDN w:val="0"/>
              <w:adjustRightInd w:val="0"/>
              <w:spacing w:line="240" w:lineRule="auto"/>
              <w:rPr>
                <w:rFonts w:eastAsiaTheme="minorHAnsi" w:cs="Charter"/>
                <w:szCs w:val="24"/>
              </w:rPr>
            </w:pPr>
            <w:r>
              <w:rPr>
                <w:noProof/>
                <w:lang w:val="de-DE"/>
              </w:rPr>
              <w:drawing>
                <wp:inline distT="0" distB="0" distL="0" distR="0" wp14:anchorId="23E4ECCE" wp14:editId="39DA1563">
                  <wp:extent cx="2743200" cy="1280160"/>
                  <wp:effectExtent l="0" t="0" r="0" b="0"/>
                  <wp:docPr id="4" name="Bild 3" descr="Vorfeld-Leuchtdich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feld-Leuchtdichte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a:ln>
                            <a:noFill/>
                          </a:ln>
                        </pic:spPr>
                      </pic:pic>
                    </a:graphicData>
                  </a:graphic>
                </wp:inline>
              </w:drawing>
            </w:r>
          </w:p>
        </w:tc>
      </w:tr>
      <w:tr w:rsidR="009B28E0" w14:paraId="58EF44A5" w14:textId="77777777" w:rsidTr="00FE64F2">
        <w:trPr>
          <w:trHeight w:val="20"/>
          <w:jc w:val="center"/>
        </w:trPr>
        <w:tc>
          <w:tcPr>
            <w:tcW w:w="4536" w:type="dxa"/>
          </w:tcPr>
          <w:p w14:paraId="05B05666" w14:textId="77777777" w:rsidR="009B28E0" w:rsidRDefault="009B28E0" w:rsidP="00927EC2">
            <w:pPr>
              <w:autoSpaceDE w:val="0"/>
              <w:autoSpaceDN w:val="0"/>
              <w:adjustRightInd w:val="0"/>
              <w:spacing w:after="0" w:line="240" w:lineRule="auto"/>
              <w:jc w:val="center"/>
              <w:rPr>
                <w:rFonts w:eastAsiaTheme="minorHAnsi" w:cs="Charter"/>
                <w:szCs w:val="24"/>
              </w:rPr>
            </w:pPr>
            <w:bookmarkStart w:id="67" w:name="_Ref488329202"/>
            <w:r>
              <w:rPr>
                <w:b/>
                <w:sz w:val="16"/>
              </w:rPr>
              <w:t xml:space="preserve">Figure </w:t>
            </w:r>
            <w:r w:rsidR="00DC6E58" w:rsidRPr="007F3F62">
              <w:rPr>
                <w:b/>
                <w:sz w:val="16"/>
              </w:rPr>
              <w:fldChar w:fldCharType="begin"/>
            </w:r>
            <w:r w:rsidRPr="007F3F62">
              <w:rPr>
                <w:b/>
                <w:sz w:val="16"/>
              </w:rPr>
              <w:instrText xml:space="preserve"> SEQ Bild \* ARABIC </w:instrText>
            </w:r>
            <w:r w:rsidR="00DC6E58" w:rsidRPr="007F3F62">
              <w:rPr>
                <w:b/>
                <w:sz w:val="16"/>
              </w:rPr>
              <w:fldChar w:fldCharType="separate"/>
            </w:r>
            <w:r w:rsidR="006D2904">
              <w:rPr>
                <w:b/>
                <w:noProof/>
                <w:sz w:val="16"/>
              </w:rPr>
              <w:t>6</w:t>
            </w:r>
            <w:r w:rsidR="00DC6E58" w:rsidRPr="007F3F62">
              <w:rPr>
                <w:b/>
                <w:sz w:val="16"/>
              </w:rPr>
              <w:fldChar w:fldCharType="end"/>
            </w:r>
            <w:bookmarkEnd w:id="67"/>
            <w:r>
              <w:rPr>
                <w:b/>
                <w:sz w:val="16"/>
              </w:rPr>
              <w:t xml:space="preserve">: </w:t>
            </w:r>
            <w:r>
              <w:rPr>
                <w:sz w:val="16"/>
              </w:rPr>
              <w:t>Luminance in the area in front of the test vehicles</w:t>
            </w:r>
          </w:p>
        </w:tc>
      </w:tr>
    </w:tbl>
    <w:p w14:paraId="6E29539E" w14:textId="2F8C6B2D" w:rsidR="0029018F" w:rsidRDefault="00492D70" w:rsidP="000835CF">
      <w:pPr>
        <w:spacing w:before="120" w:line="240" w:lineRule="auto"/>
      </w:pPr>
      <w:r>
        <w:fldChar w:fldCharType="begin"/>
      </w:r>
      <w:r>
        <w:instrText xml:space="preserve"> REF _Ref488329202 \h  \* MERGEFORMAT </w:instrText>
      </w:r>
      <w:r>
        <w:fldChar w:fldCharType="separate"/>
      </w:r>
      <w:r w:rsidR="006D2904" w:rsidRPr="006D2904">
        <w:rPr>
          <w:b/>
        </w:rPr>
        <w:t>Figure 6</w:t>
      </w:r>
      <w:r>
        <w:fldChar w:fldCharType="end"/>
      </w:r>
      <w:r w:rsidR="00787284">
        <w:t xml:space="preserve"> shows the images obtained with the five vehicles and the six headlamp systems, respectively. </w:t>
      </w:r>
      <w:r w:rsidR="00787284" w:rsidRPr="00CA62A5">
        <w:t xml:space="preserve">The images show that the Peugeot 208 with tungsten-halogen headlamps has the narrowest </w:t>
      </w:r>
      <w:r w:rsidR="00CA62A5" w:rsidRPr="00E50C46">
        <w:t xml:space="preserve">light distribution </w:t>
      </w:r>
      <w:r w:rsidR="00787284" w:rsidRPr="00CA62A5">
        <w:t xml:space="preserve">and at the same time </w:t>
      </w:r>
      <w:r w:rsidR="00CA62A5" w:rsidRPr="00E50C46">
        <w:t xml:space="preserve">least bright illuminance </w:t>
      </w:r>
      <w:r w:rsidR="00787284" w:rsidRPr="00CA62A5">
        <w:t>on the road.</w:t>
      </w:r>
      <w:r w:rsidR="00787284">
        <w:t xml:space="preserve"> The images also show that the Audi A3 and Audi S3 have the same light </w:t>
      </w:r>
      <w:r w:rsidR="00787284" w:rsidRPr="00CA62A5">
        <w:t>distribution, as assumed</w:t>
      </w:r>
      <w:r w:rsidR="00CA62A5" w:rsidRPr="00E50C46">
        <w:t xml:space="preserve"> above</w:t>
      </w:r>
      <w:r w:rsidR="00787284" w:rsidRPr="00CA62A5">
        <w:t>.</w:t>
      </w:r>
      <w:r w:rsidR="00787284">
        <w:t xml:space="preserve"> The </w:t>
      </w:r>
      <w:r w:rsidR="00787284" w:rsidRPr="00CA62A5">
        <w:t>Opel Insignia with tungsten-halogen headlamps creates a bright</w:t>
      </w:r>
      <w:r w:rsidR="00CA62A5" w:rsidRPr="00E50C46">
        <w:t>,</w:t>
      </w:r>
      <w:r w:rsidR="00787284" w:rsidRPr="00CA62A5">
        <w:t xml:space="preserve"> wide light distribution. In direct comparison with the Insignia</w:t>
      </w:r>
      <w:r w:rsidR="00CA62A5" w:rsidRPr="00CA62A5">
        <w:t xml:space="preserve"> with</w:t>
      </w:r>
      <w:r w:rsidR="00787284" w:rsidRPr="00CA62A5">
        <w:t xml:space="preserve"> gas-discharge headlamps, </w:t>
      </w:r>
      <w:r w:rsidR="00AA6BEE" w:rsidRPr="00E50C46">
        <w:t>it is noticeable</w:t>
      </w:r>
      <w:r w:rsidR="00787284" w:rsidRPr="00CA62A5">
        <w:t xml:space="preserve"> that most light is concentrated in the central region.</w:t>
      </w:r>
      <w:r w:rsidR="00787284">
        <w:t xml:space="preserve"> </w:t>
      </w:r>
    </w:p>
    <w:p w14:paraId="4279C0E5" w14:textId="77777777" w:rsidR="00461E1F" w:rsidRDefault="0029018F" w:rsidP="002F0691">
      <w:pPr>
        <w:pStyle w:val="Heading2"/>
      </w:pPr>
      <w:bookmarkStart w:id="68" w:name="_Toc17119358"/>
      <w:r>
        <w:t>Test set-up and procedure</w:t>
      </w:r>
      <w:bookmarkEnd w:id="68"/>
    </w:p>
    <w:p w14:paraId="53E9EBA1" w14:textId="31F32B01" w:rsidR="00DF0309" w:rsidRDefault="0029018F" w:rsidP="000835CF">
      <w:pPr>
        <w:spacing w:line="240" w:lineRule="auto"/>
        <w:rPr>
          <w:szCs w:val="23"/>
        </w:rPr>
      </w:pPr>
      <w:r>
        <w:t xml:space="preserve">The tests were carried out </w:t>
      </w:r>
      <w:r w:rsidR="00AA6BEE">
        <w:t xml:space="preserve">at </w:t>
      </w:r>
      <w:r>
        <w:t xml:space="preserve">the </w:t>
      </w:r>
      <w:r w:rsidR="00AA6BEE">
        <w:t xml:space="preserve">test site of the </w:t>
      </w:r>
      <w:r>
        <w:t xml:space="preserve">Technical University Darmstadt, i. e. the August-Euler airfield in Griesheim near Darmstadt. The test site of the airfield is divided into an approximately 1200 m long runway and a taxiway </w:t>
      </w:r>
      <w:r w:rsidR="00AA6BEE">
        <w:t xml:space="preserve">running </w:t>
      </w:r>
      <w:r>
        <w:t xml:space="preserve">parallel to this. The tests were carried out on the runway. </w:t>
      </w:r>
    </w:p>
    <w:p w14:paraId="5091D704" w14:textId="4FFAF658" w:rsidR="00AA6BEE" w:rsidRDefault="00CF6F31" w:rsidP="000835CF">
      <w:pPr>
        <w:spacing w:line="240" w:lineRule="auto"/>
      </w:pPr>
      <w:r>
        <w:t xml:space="preserve">The test vehicles were tested </w:t>
      </w:r>
      <w:r w:rsidR="00CA62A5">
        <w:t xml:space="preserve">in </w:t>
      </w:r>
      <w:r>
        <w:t xml:space="preserve">different load states and, where applicable and technically possible, with various headlamp levelling device settings. </w:t>
      </w:r>
      <w:r w:rsidR="00AA6BEE">
        <w:t>In order t</w:t>
      </w:r>
      <w:r>
        <w:t xml:space="preserve">o test the effects of added load on the dynamics of the different test vehicles and enable comparison of these parameters, all test vehicles were loaded with the same weight. With an overall weight of 250 kg, the load positioned in the trunk of the test vehicles </w:t>
      </w:r>
      <w:r>
        <w:lastRenderedPageBreak/>
        <w:t xml:space="preserve">corresponds to approximately 50% of the tested compact car’s load capacity. </w:t>
      </w:r>
      <w:r w:rsidR="00AA6BEE">
        <w:t>This</w:t>
      </w:r>
      <w:r>
        <w:t xml:space="preserve"> roughly corresponds to </w:t>
      </w:r>
      <w:r w:rsidR="00AA6BEE">
        <w:t xml:space="preserve">a </w:t>
      </w:r>
      <w:r>
        <w:t xml:space="preserve">load of three </w:t>
      </w:r>
      <w:r w:rsidR="00AA6BEE">
        <w:t>occupants plus</w:t>
      </w:r>
      <w:r>
        <w:t xml:space="preserve"> baggage. </w:t>
      </w:r>
    </w:p>
    <w:p w14:paraId="5001628B" w14:textId="05F29796" w:rsidR="002B53FB" w:rsidRPr="00927EC2" w:rsidRDefault="00CF6F31" w:rsidP="000835CF">
      <w:pPr>
        <w:spacing w:line="240" w:lineRule="auto"/>
        <w:rPr>
          <w:szCs w:val="23"/>
        </w:rPr>
      </w:pPr>
      <w:r>
        <w:t xml:space="preserve"> </w:t>
      </w:r>
    </w:p>
    <w:tbl>
      <w:tblPr>
        <w:tblStyle w:val="TableGrid"/>
        <w:tblW w:w="0" w:type="auto"/>
        <w:tblLook w:val="04A0" w:firstRow="1" w:lastRow="0" w:firstColumn="1" w:lastColumn="0" w:noHBand="0" w:noVBand="1"/>
      </w:tblPr>
      <w:tblGrid>
        <w:gridCol w:w="1838"/>
        <w:gridCol w:w="2688"/>
      </w:tblGrid>
      <w:tr w:rsidR="0029018F" w14:paraId="6B579460" w14:textId="77777777" w:rsidTr="00927EC2">
        <w:trPr>
          <w:cantSplit/>
          <w:trHeight w:val="20"/>
        </w:trPr>
        <w:tc>
          <w:tcPr>
            <w:tcW w:w="4526" w:type="dxa"/>
            <w:gridSpan w:val="2"/>
            <w:tcBorders>
              <w:top w:val="nil"/>
              <w:left w:val="nil"/>
              <w:right w:val="nil"/>
            </w:tcBorders>
            <w:vAlign w:val="center"/>
          </w:tcPr>
          <w:p w14:paraId="602E4D47" w14:textId="77777777" w:rsidR="0029018F" w:rsidRPr="008E44DB" w:rsidRDefault="00787284" w:rsidP="00927EC2">
            <w:pPr>
              <w:spacing w:line="240" w:lineRule="auto"/>
              <w:jc w:val="center"/>
              <w:rPr>
                <w:b/>
              </w:rPr>
            </w:pPr>
            <w:bookmarkStart w:id="69" w:name="_Ref464741306"/>
            <w:r>
              <w:rPr>
                <w:b/>
                <w:sz w:val="16"/>
              </w:rPr>
              <w:t xml:space="preserve">Table </w:t>
            </w:r>
            <w:r w:rsidR="00DC6E58" w:rsidRPr="00787284">
              <w:rPr>
                <w:b/>
                <w:sz w:val="16"/>
              </w:rPr>
              <w:fldChar w:fldCharType="begin"/>
            </w:r>
            <w:r w:rsidRPr="00787284">
              <w:rPr>
                <w:b/>
                <w:sz w:val="16"/>
              </w:rPr>
              <w:instrText xml:space="preserve"> SEQ Tabelle \* ARABIC </w:instrText>
            </w:r>
            <w:r w:rsidR="00DC6E58" w:rsidRPr="00787284">
              <w:rPr>
                <w:b/>
                <w:sz w:val="16"/>
              </w:rPr>
              <w:fldChar w:fldCharType="separate"/>
            </w:r>
            <w:r w:rsidR="006D2904">
              <w:rPr>
                <w:b/>
                <w:noProof/>
                <w:sz w:val="16"/>
              </w:rPr>
              <w:t>2</w:t>
            </w:r>
            <w:r w:rsidR="00DC6E58" w:rsidRPr="00787284">
              <w:rPr>
                <w:b/>
                <w:sz w:val="16"/>
              </w:rPr>
              <w:fldChar w:fldCharType="end"/>
            </w:r>
            <w:bookmarkEnd w:id="69"/>
            <w:r>
              <w:rPr>
                <w:b/>
                <w:sz w:val="16"/>
              </w:rPr>
              <w:t>:</w:t>
            </w:r>
            <w:r>
              <w:rPr>
                <w:sz w:val="16"/>
              </w:rPr>
              <w:t xml:space="preserve"> Examined test vehicle parameters</w:t>
            </w:r>
          </w:p>
        </w:tc>
      </w:tr>
      <w:tr w:rsidR="00787284" w14:paraId="602682BC" w14:textId="77777777" w:rsidTr="00927EC2">
        <w:trPr>
          <w:cantSplit/>
          <w:trHeight w:val="20"/>
        </w:trPr>
        <w:tc>
          <w:tcPr>
            <w:tcW w:w="4526" w:type="dxa"/>
            <w:gridSpan w:val="2"/>
            <w:vAlign w:val="center"/>
          </w:tcPr>
          <w:p w14:paraId="19E4232F" w14:textId="77777777" w:rsidR="00787284" w:rsidRPr="00787284" w:rsidRDefault="00787284" w:rsidP="000835CF">
            <w:pPr>
              <w:spacing w:after="0" w:line="240" w:lineRule="auto"/>
              <w:jc w:val="center"/>
              <w:rPr>
                <w:b/>
                <w:sz w:val="18"/>
                <w:szCs w:val="18"/>
              </w:rPr>
            </w:pPr>
            <w:r>
              <w:rPr>
                <w:b/>
                <w:sz w:val="18"/>
                <w:szCs w:val="18"/>
              </w:rPr>
              <w:t>Test vehicle</w:t>
            </w:r>
          </w:p>
        </w:tc>
      </w:tr>
      <w:tr w:rsidR="0029018F" w14:paraId="57BA12C1" w14:textId="77777777" w:rsidTr="00927EC2">
        <w:trPr>
          <w:cantSplit/>
          <w:trHeight w:val="20"/>
        </w:trPr>
        <w:tc>
          <w:tcPr>
            <w:tcW w:w="1838" w:type="dxa"/>
            <w:vAlign w:val="center"/>
          </w:tcPr>
          <w:p w14:paraId="40725D22" w14:textId="77777777" w:rsidR="0029018F" w:rsidRPr="00787284" w:rsidRDefault="0029018F" w:rsidP="000835CF">
            <w:pPr>
              <w:spacing w:after="0" w:line="240" w:lineRule="auto"/>
              <w:jc w:val="center"/>
              <w:rPr>
                <w:sz w:val="18"/>
                <w:szCs w:val="18"/>
              </w:rPr>
            </w:pPr>
            <w:r>
              <w:rPr>
                <w:sz w:val="18"/>
                <w:szCs w:val="18"/>
              </w:rPr>
              <w:t>Load</w:t>
            </w:r>
          </w:p>
        </w:tc>
        <w:tc>
          <w:tcPr>
            <w:tcW w:w="2688" w:type="dxa"/>
            <w:vAlign w:val="center"/>
          </w:tcPr>
          <w:p w14:paraId="7E6BBE56" w14:textId="77777777" w:rsidR="0029018F" w:rsidRPr="00787284" w:rsidRDefault="0029018F" w:rsidP="005114B3">
            <w:pPr>
              <w:pStyle w:val="ListParagraph"/>
              <w:numPr>
                <w:ilvl w:val="0"/>
                <w:numId w:val="3"/>
              </w:numPr>
            </w:pPr>
            <w:r>
              <w:t>0 kg</w:t>
            </w:r>
          </w:p>
          <w:p w14:paraId="0671D30B" w14:textId="77777777" w:rsidR="0029018F" w:rsidRPr="00787284" w:rsidRDefault="0029018F" w:rsidP="005114B3">
            <w:pPr>
              <w:pStyle w:val="ListParagraph"/>
              <w:numPr>
                <w:ilvl w:val="0"/>
                <w:numId w:val="3"/>
              </w:numPr>
            </w:pPr>
            <w:r>
              <w:t>250 kg</w:t>
            </w:r>
          </w:p>
        </w:tc>
      </w:tr>
      <w:tr w:rsidR="0029018F" w14:paraId="0A4CA686" w14:textId="77777777" w:rsidTr="00927EC2">
        <w:trPr>
          <w:cantSplit/>
          <w:trHeight w:val="20"/>
        </w:trPr>
        <w:tc>
          <w:tcPr>
            <w:tcW w:w="1838" w:type="dxa"/>
            <w:vAlign w:val="center"/>
          </w:tcPr>
          <w:p w14:paraId="186E5413" w14:textId="77777777" w:rsidR="0029018F" w:rsidRPr="00787284" w:rsidRDefault="00F753B4" w:rsidP="000835CF">
            <w:pPr>
              <w:spacing w:after="0" w:line="240" w:lineRule="auto"/>
              <w:jc w:val="center"/>
              <w:rPr>
                <w:sz w:val="18"/>
                <w:szCs w:val="18"/>
              </w:rPr>
            </w:pPr>
            <w:r>
              <w:rPr>
                <w:sz w:val="18"/>
                <w:szCs w:val="18"/>
              </w:rPr>
              <w:t>HLD</w:t>
            </w:r>
          </w:p>
        </w:tc>
        <w:tc>
          <w:tcPr>
            <w:tcW w:w="2688" w:type="dxa"/>
            <w:vAlign w:val="center"/>
          </w:tcPr>
          <w:p w14:paraId="5B9C2E33" w14:textId="77777777" w:rsidR="0029018F" w:rsidRPr="00787284" w:rsidRDefault="0029018F" w:rsidP="005114B3">
            <w:pPr>
              <w:pStyle w:val="ListParagraph"/>
              <w:numPr>
                <w:ilvl w:val="0"/>
                <w:numId w:val="4"/>
              </w:numPr>
            </w:pPr>
            <w:r>
              <w:t>activated</w:t>
            </w:r>
          </w:p>
          <w:p w14:paraId="11A53771" w14:textId="77777777" w:rsidR="0029018F" w:rsidRPr="00787284" w:rsidRDefault="0029018F" w:rsidP="005114B3">
            <w:pPr>
              <w:pStyle w:val="ListParagraph"/>
              <w:numPr>
                <w:ilvl w:val="0"/>
                <w:numId w:val="4"/>
              </w:numPr>
            </w:pPr>
            <w:r>
              <w:t>deactivated</w:t>
            </w:r>
          </w:p>
        </w:tc>
      </w:tr>
      <w:tr w:rsidR="0029018F" w14:paraId="72AA4BC1" w14:textId="77777777" w:rsidTr="00927EC2">
        <w:trPr>
          <w:cantSplit/>
          <w:trHeight w:val="20"/>
        </w:trPr>
        <w:tc>
          <w:tcPr>
            <w:tcW w:w="1838" w:type="dxa"/>
            <w:vAlign w:val="center"/>
          </w:tcPr>
          <w:p w14:paraId="399D0632" w14:textId="77777777" w:rsidR="0029018F" w:rsidRPr="00787284" w:rsidRDefault="0029018F" w:rsidP="00011F5C">
            <w:pPr>
              <w:spacing w:after="0" w:line="240" w:lineRule="auto"/>
              <w:jc w:val="center"/>
              <w:rPr>
                <w:sz w:val="18"/>
                <w:szCs w:val="18"/>
              </w:rPr>
            </w:pPr>
            <w:r>
              <w:rPr>
                <w:sz w:val="18"/>
                <w:szCs w:val="18"/>
              </w:rPr>
              <w:t>Suspension characteristics</w:t>
            </w:r>
          </w:p>
        </w:tc>
        <w:tc>
          <w:tcPr>
            <w:tcW w:w="2688" w:type="dxa"/>
            <w:vAlign w:val="center"/>
          </w:tcPr>
          <w:p w14:paraId="580389C0" w14:textId="77777777" w:rsidR="0029018F" w:rsidRDefault="0029018F" w:rsidP="005114B3">
            <w:pPr>
              <w:pStyle w:val="ListParagraph"/>
              <w:numPr>
                <w:ilvl w:val="0"/>
                <w:numId w:val="5"/>
              </w:numPr>
            </w:pPr>
            <w:r>
              <w:t>soft</w:t>
            </w:r>
          </w:p>
          <w:p w14:paraId="1AC85F92" w14:textId="77777777" w:rsidR="009E5F53" w:rsidRPr="00787284" w:rsidRDefault="009E5F53" w:rsidP="005114B3">
            <w:pPr>
              <w:pStyle w:val="ListParagraph"/>
              <w:numPr>
                <w:ilvl w:val="0"/>
                <w:numId w:val="5"/>
              </w:numPr>
            </w:pPr>
            <w:r>
              <w:t>medium</w:t>
            </w:r>
          </w:p>
          <w:p w14:paraId="14072F32" w14:textId="77777777" w:rsidR="0029018F" w:rsidRPr="00787284" w:rsidRDefault="0029018F" w:rsidP="005114B3">
            <w:pPr>
              <w:pStyle w:val="ListParagraph"/>
              <w:numPr>
                <w:ilvl w:val="0"/>
                <w:numId w:val="5"/>
              </w:numPr>
            </w:pPr>
            <w:r>
              <w:t>hard</w:t>
            </w:r>
          </w:p>
        </w:tc>
      </w:tr>
      <w:tr w:rsidR="0029018F" w14:paraId="3C1D1526" w14:textId="77777777" w:rsidTr="00927EC2">
        <w:trPr>
          <w:cantSplit/>
          <w:trHeight w:val="20"/>
        </w:trPr>
        <w:tc>
          <w:tcPr>
            <w:tcW w:w="1838" w:type="dxa"/>
            <w:vAlign w:val="center"/>
          </w:tcPr>
          <w:p w14:paraId="0A292CF8" w14:textId="77777777" w:rsidR="0029018F" w:rsidRPr="00787284" w:rsidRDefault="0029018F" w:rsidP="000835CF">
            <w:pPr>
              <w:spacing w:after="0" w:line="240" w:lineRule="auto"/>
              <w:jc w:val="center"/>
              <w:rPr>
                <w:sz w:val="18"/>
                <w:szCs w:val="18"/>
              </w:rPr>
            </w:pPr>
            <w:r>
              <w:rPr>
                <w:sz w:val="18"/>
                <w:szCs w:val="18"/>
              </w:rPr>
              <w:t>Headlamp type</w:t>
            </w:r>
          </w:p>
        </w:tc>
        <w:tc>
          <w:tcPr>
            <w:tcW w:w="2688" w:type="dxa"/>
            <w:vAlign w:val="center"/>
          </w:tcPr>
          <w:p w14:paraId="68AED153" w14:textId="77777777" w:rsidR="0029018F" w:rsidRPr="00787284" w:rsidRDefault="0029018F" w:rsidP="005114B3">
            <w:pPr>
              <w:pStyle w:val="ListParagraph"/>
              <w:numPr>
                <w:ilvl w:val="0"/>
                <w:numId w:val="5"/>
              </w:numPr>
            </w:pPr>
            <w:r>
              <w:t>tungsten-halogen</w:t>
            </w:r>
          </w:p>
          <w:p w14:paraId="15A155F1" w14:textId="77777777" w:rsidR="0029018F" w:rsidRPr="00787284" w:rsidRDefault="00FE64F2" w:rsidP="005114B3">
            <w:pPr>
              <w:pStyle w:val="ListParagraph"/>
              <w:numPr>
                <w:ilvl w:val="0"/>
                <w:numId w:val="5"/>
              </w:numPr>
            </w:pPr>
            <w:r>
              <w:t>high-intensity discharge</w:t>
            </w:r>
          </w:p>
          <w:p w14:paraId="696AAA88" w14:textId="77777777" w:rsidR="0029018F" w:rsidRPr="00787284" w:rsidRDefault="0029018F" w:rsidP="005114B3">
            <w:pPr>
              <w:pStyle w:val="ListParagraph"/>
              <w:numPr>
                <w:ilvl w:val="0"/>
                <w:numId w:val="5"/>
              </w:numPr>
            </w:pPr>
            <w:r>
              <w:t>LED</w:t>
            </w:r>
          </w:p>
        </w:tc>
      </w:tr>
      <w:tr w:rsidR="0029018F" w14:paraId="4FAFC6D7" w14:textId="77777777" w:rsidTr="00927EC2">
        <w:trPr>
          <w:cantSplit/>
          <w:trHeight w:val="20"/>
        </w:trPr>
        <w:tc>
          <w:tcPr>
            <w:tcW w:w="1838" w:type="dxa"/>
            <w:tcBorders>
              <w:bottom w:val="single" w:sz="4" w:space="0" w:color="auto"/>
            </w:tcBorders>
            <w:vAlign w:val="center"/>
          </w:tcPr>
          <w:p w14:paraId="42C1224E" w14:textId="77777777" w:rsidR="0029018F" w:rsidRPr="00787284" w:rsidRDefault="0029018F" w:rsidP="000835CF">
            <w:pPr>
              <w:spacing w:after="0" w:line="240" w:lineRule="auto"/>
              <w:jc w:val="center"/>
              <w:rPr>
                <w:sz w:val="18"/>
                <w:szCs w:val="18"/>
              </w:rPr>
            </w:pPr>
            <w:r>
              <w:rPr>
                <w:sz w:val="18"/>
                <w:szCs w:val="18"/>
              </w:rPr>
              <w:t>Pitch angle</w:t>
            </w:r>
          </w:p>
        </w:tc>
        <w:tc>
          <w:tcPr>
            <w:tcW w:w="2688" w:type="dxa"/>
            <w:tcBorders>
              <w:bottom w:val="single" w:sz="4" w:space="0" w:color="auto"/>
            </w:tcBorders>
            <w:vAlign w:val="center"/>
          </w:tcPr>
          <w:p w14:paraId="064DD977" w14:textId="77777777" w:rsidR="0029018F" w:rsidRPr="00787284" w:rsidRDefault="0029018F" w:rsidP="005114B3">
            <w:pPr>
              <w:pStyle w:val="ListParagraph"/>
            </w:pPr>
            <w:r>
              <w:t>vehicle height sensors</w:t>
            </w:r>
          </w:p>
          <w:p w14:paraId="739C5683" w14:textId="77777777" w:rsidR="0029018F" w:rsidRPr="00787284" w:rsidRDefault="0029018F" w:rsidP="005114B3">
            <w:pPr>
              <w:pStyle w:val="ListParagraph"/>
            </w:pPr>
            <w:r>
              <w:t>inclinometers</w:t>
            </w:r>
          </w:p>
        </w:tc>
      </w:tr>
      <w:tr w:rsidR="009E5F53" w14:paraId="560CB2D3" w14:textId="77777777" w:rsidTr="00927EC2">
        <w:trPr>
          <w:cantSplit/>
          <w:trHeight w:val="20"/>
        </w:trPr>
        <w:tc>
          <w:tcPr>
            <w:tcW w:w="1838" w:type="dxa"/>
            <w:tcBorders>
              <w:left w:val="nil"/>
              <w:bottom w:val="nil"/>
              <w:right w:val="nil"/>
            </w:tcBorders>
            <w:vAlign w:val="center"/>
          </w:tcPr>
          <w:p w14:paraId="256C0BA3" w14:textId="77777777" w:rsidR="009E5F53" w:rsidRPr="00787284" w:rsidRDefault="009E5F53" w:rsidP="000835CF">
            <w:pPr>
              <w:spacing w:after="0" w:line="240" w:lineRule="auto"/>
              <w:jc w:val="center"/>
              <w:rPr>
                <w:sz w:val="18"/>
                <w:szCs w:val="18"/>
              </w:rPr>
            </w:pPr>
          </w:p>
        </w:tc>
        <w:tc>
          <w:tcPr>
            <w:tcW w:w="2688" w:type="dxa"/>
            <w:tcBorders>
              <w:left w:val="nil"/>
              <w:bottom w:val="nil"/>
              <w:right w:val="nil"/>
            </w:tcBorders>
            <w:vAlign w:val="center"/>
          </w:tcPr>
          <w:p w14:paraId="3D072469" w14:textId="77777777" w:rsidR="009E5F53" w:rsidRPr="009E5F53" w:rsidRDefault="009E5F53" w:rsidP="000835CF">
            <w:pPr>
              <w:spacing w:after="0" w:line="240" w:lineRule="auto"/>
              <w:ind w:left="360"/>
              <w:jc w:val="left"/>
              <w:rPr>
                <w:sz w:val="18"/>
                <w:szCs w:val="18"/>
              </w:rPr>
            </w:pPr>
          </w:p>
        </w:tc>
      </w:tr>
    </w:tbl>
    <w:p w14:paraId="40352AF5" w14:textId="3A27B778" w:rsidR="0029018F" w:rsidRDefault="00492D70" w:rsidP="000835CF">
      <w:pPr>
        <w:spacing w:before="120" w:line="240" w:lineRule="auto"/>
      </w:pPr>
      <w:r>
        <w:fldChar w:fldCharType="begin"/>
      </w:r>
      <w:r>
        <w:instrText xml:space="preserve"> REF _Ref464741306 \h  \* MERGEFORMAT </w:instrText>
      </w:r>
      <w:r>
        <w:fldChar w:fldCharType="separate"/>
      </w:r>
      <w:r w:rsidR="006D2904" w:rsidRPr="006D2904">
        <w:rPr>
          <w:b/>
          <w:szCs w:val="23"/>
        </w:rPr>
        <w:t>Table</w:t>
      </w:r>
      <w:r w:rsidR="006D2904" w:rsidRPr="006D2904">
        <w:rPr>
          <w:b/>
        </w:rPr>
        <w:t xml:space="preserve"> 2</w:t>
      </w:r>
      <w:r>
        <w:fldChar w:fldCharType="end"/>
      </w:r>
      <w:r w:rsidR="00FF0050">
        <w:t xml:space="preserve"> provides an overview of the examined test vehicle parameters. </w:t>
      </w:r>
      <w:r w:rsidR="00AA6BEE">
        <w:t>A human test-subject study was carried out in order to</w:t>
      </w:r>
      <w:r w:rsidR="00FF0050">
        <w:t xml:space="preserve"> assess the parameters listed in </w:t>
      </w:r>
      <w:r>
        <w:fldChar w:fldCharType="begin"/>
      </w:r>
      <w:r>
        <w:instrText xml:space="preserve"> REF _Ref464741306 \h  \* MERGEFORMAT </w:instrText>
      </w:r>
      <w:r>
        <w:fldChar w:fldCharType="separate"/>
      </w:r>
      <w:r w:rsidR="006D2904" w:rsidRPr="006D2904">
        <w:rPr>
          <w:b/>
        </w:rPr>
        <w:t>Table 2</w:t>
      </w:r>
      <w:r>
        <w:fldChar w:fldCharType="end"/>
      </w:r>
      <w:r w:rsidR="00FF0050">
        <w:t xml:space="preserve"> </w:t>
      </w:r>
      <w:r w:rsidR="00AA6BEE">
        <w:t>in terms of</w:t>
      </w:r>
      <w:r w:rsidR="00FF0050">
        <w:t xml:space="preserve"> glare</w:t>
      </w:r>
      <w:r w:rsidR="00AA6BEE">
        <w:t>. T</w:t>
      </w:r>
      <w:r w:rsidR="00FF0050">
        <w:t>he following parameters were determined:</w:t>
      </w:r>
    </w:p>
    <w:p w14:paraId="52BDDED5" w14:textId="77777777" w:rsidR="0029018F" w:rsidRDefault="0029018F" w:rsidP="005114B3">
      <w:pPr>
        <w:pStyle w:val="ListParagraph"/>
      </w:pPr>
      <w:r>
        <w:t xml:space="preserve">disability glare (cf. </w:t>
      </w:r>
      <w:r w:rsidR="00DC6E58">
        <w:fldChar w:fldCharType="begin"/>
      </w:r>
      <w:r w:rsidR="00A933D0">
        <w:instrText xml:space="preserve"> REF _Ref465074896 \r \h </w:instrText>
      </w:r>
      <w:r w:rsidR="00DC6E58">
        <w:fldChar w:fldCharType="separate"/>
      </w:r>
      <w:r w:rsidR="006D2904">
        <w:t>2.1</w:t>
      </w:r>
      <w:r w:rsidR="00DC6E58">
        <w:fldChar w:fldCharType="end"/>
      </w:r>
      <w:r>
        <w:t>)</w:t>
      </w:r>
    </w:p>
    <w:p w14:paraId="591A6572" w14:textId="77777777" w:rsidR="0029018F" w:rsidRDefault="0029018F" w:rsidP="005114B3">
      <w:pPr>
        <w:pStyle w:val="ListParagraph"/>
      </w:pPr>
      <w:r>
        <w:t xml:space="preserve">discomfort glare (cf. </w:t>
      </w:r>
      <w:r w:rsidR="00DC6E58">
        <w:fldChar w:fldCharType="begin"/>
      </w:r>
      <w:r w:rsidR="00CB0203">
        <w:instrText xml:space="preserve"> REF _Ref465074908 \r \h </w:instrText>
      </w:r>
      <w:r w:rsidR="00DC6E58">
        <w:fldChar w:fldCharType="separate"/>
      </w:r>
      <w:r w:rsidR="006D2904">
        <w:t>2.2</w:t>
      </w:r>
      <w:r w:rsidR="00DC6E58">
        <w:fldChar w:fldCharType="end"/>
      </w:r>
      <w:r>
        <w:t>)</w:t>
      </w:r>
    </w:p>
    <w:p w14:paraId="64B2BEF9" w14:textId="77777777" w:rsidR="0029018F" w:rsidRDefault="0029018F" w:rsidP="005114B3">
      <w:pPr>
        <w:pStyle w:val="ListParagraph"/>
      </w:pPr>
      <w:r>
        <w:t xml:space="preserve">illuminance (cf. </w:t>
      </w:r>
      <w:r w:rsidR="00DC6E58">
        <w:fldChar w:fldCharType="begin"/>
      </w:r>
      <w:r w:rsidR="00BB073C">
        <w:instrText xml:space="preserve"> REF _Ref472060673 \r \h </w:instrText>
      </w:r>
      <w:r w:rsidR="00DC6E58">
        <w:fldChar w:fldCharType="separate"/>
      </w:r>
      <w:r w:rsidR="006D2904">
        <w:t>4.1.2</w:t>
      </w:r>
      <w:r w:rsidR="00DC6E58">
        <w:fldChar w:fldCharType="end"/>
      </w:r>
      <w:r>
        <w:t>)</w:t>
      </w:r>
    </w:p>
    <w:p w14:paraId="38553A43" w14:textId="77777777" w:rsidR="0029018F" w:rsidRPr="0029018F" w:rsidRDefault="0029018F" w:rsidP="005114B3">
      <w:pPr>
        <w:pStyle w:val="ListParagraph"/>
      </w:pPr>
      <w:r>
        <w:t xml:space="preserve">pupil diameter (cf. </w:t>
      </w:r>
      <w:r w:rsidR="00DC6E58">
        <w:fldChar w:fldCharType="begin"/>
      </w:r>
      <w:r w:rsidR="00BB073C">
        <w:instrText xml:space="preserve"> REF _Ref472060673 \r \h </w:instrText>
      </w:r>
      <w:r w:rsidR="00DC6E58">
        <w:fldChar w:fldCharType="separate"/>
      </w:r>
      <w:r w:rsidR="006D2904">
        <w:t>4.1.2</w:t>
      </w:r>
      <w:r w:rsidR="00DC6E58">
        <w:fldChar w:fldCharType="end"/>
      </w:r>
      <w:r>
        <w:t>).</w:t>
      </w:r>
    </w:p>
    <w:p w14:paraId="38A8F415" w14:textId="22885A31" w:rsidR="007B6FFD" w:rsidRDefault="0029018F" w:rsidP="005F1C62">
      <w:pPr>
        <w:spacing w:before="120" w:line="240" w:lineRule="auto"/>
        <w:rPr>
          <w:szCs w:val="22"/>
        </w:rPr>
      </w:pPr>
      <w:r>
        <w:t xml:space="preserve">To ensure comparable conditions, the above parameters were recorded simultaneously. To measure these parameters, a test vehicle was accelerated to 80 km/h and driven along the runway at </w:t>
      </w:r>
      <w:r w:rsidR="00AA6BEE">
        <w:t xml:space="preserve">this </w:t>
      </w:r>
      <w:r>
        <w:t>(constant) speed. At the same time, test persons in stationary measuring vehicles representing oncoming traffic were asked to assess the disability glare and discomfort glare caused by the approaching test vehicle. In the following</w:t>
      </w:r>
      <w:r w:rsidR="00AA6BEE">
        <w:t xml:space="preserve"> descriptions</w:t>
      </w:r>
      <w:r>
        <w:t xml:space="preserve">, this procedure is referred to as a “test run”. The headlamp settings were checked before each test run and corrected </w:t>
      </w:r>
      <w:r w:rsidR="00AA6BEE">
        <w:t xml:space="preserve">where </w:t>
      </w:r>
      <w:r>
        <w:t xml:space="preserve">necessary. </w:t>
      </w:r>
      <w:r w:rsidR="00492D70">
        <w:fldChar w:fldCharType="begin"/>
      </w:r>
      <w:r w:rsidR="00492D70">
        <w:instrText xml:space="preserve"> REF _Ref488327116 \h  \* MERGEFORMAT </w:instrText>
      </w:r>
      <w:r w:rsidR="00492D70">
        <w:fldChar w:fldCharType="separate"/>
      </w:r>
      <w:r w:rsidR="006D2904" w:rsidRPr="006D2904">
        <w:rPr>
          <w:b/>
        </w:rPr>
        <w:t>Figure 7</w:t>
      </w:r>
      <w:r w:rsidR="00492D70">
        <w:fldChar w:fldCharType="end"/>
      </w:r>
      <w:r>
        <w:t xml:space="preserve"> shows the test set-up. </w:t>
      </w:r>
    </w:p>
    <w:tbl>
      <w:tblPr>
        <w:tblStyle w:val="TableGrid"/>
        <w:tblpPr w:leftFromText="141" w:rightFromText="141" w:vertAnchor="text" w:horzAnchor="margin" w:tblpXSpec="right" w:tblpY="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5F1C62" w14:paraId="12DC380E" w14:textId="77777777" w:rsidTr="004A3BFF">
        <w:trPr>
          <w:trHeight w:val="20"/>
        </w:trPr>
        <w:tc>
          <w:tcPr>
            <w:tcW w:w="4536" w:type="dxa"/>
            <w:noWrap/>
          </w:tcPr>
          <w:p w14:paraId="44A89801" w14:textId="77777777" w:rsidR="005F1C62" w:rsidRDefault="005F1C62" w:rsidP="004A3BFF">
            <w:pPr>
              <w:autoSpaceDE w:val="0"/>
              <w:autoSpaceDN w:val="0"/>
              <w:adjustRightInd w:val="0"/>
              <w:spacing w:after="0" w:line="240" w:lineRule="auto"/>
              <w:rPr>
                <w:rFonts w:eastAsiaTheme="minorHAnsi" w:cs="Charter"/>
                <w:szCs w:val="24"/>
              </w:rPr>
            </w:pPr>
            <w:r>
              <w:rPr>
                <w:noProof/>
                <w:lang w:val="de-DE"/>
              </w:rPr>
              <w:drawing>
                <wp:anchor distT="0" distB="0" distL="114300" distR="114300" simplePos="0" relativeHeight="251657216" behindDoc="0" locked="0" layoutInCell="1" allowOverlap="1" wp14:anchorId="67F8A960" wp14:editId="4986ADC7">
                  <wp:simplePos x="0" y="0"/>
                  <wp:positionH relativeFrom="column">
                    <wp:posOffset>-48895</wp:posOffset>
                  </wp:positionH>
                  <wp:positionV relativeFrom="paragraph">
                    <wp:posOffset>20955</wp:posOffset>
                  </wp:positionV>
                  <wp:extent cx="2806065" cy="1616710"/>
                  <wp:effectExtent l="19050" t="19050" r="13335" b="21590"/>
                  <wp:wrapSquare wrapText="bothSides"/>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6065" cy="1616710"/>
                          </a:xfrm>
                          <a:prstGeom prst="rect">
                            <a:avLst/>
                          </a:prstGeom>
                          <a:ln>
                            <a:solidFill>
                              <a:schemeClr val="tx1"/>
                            </a:solidFill>
                          </a:ln>
                        </pic:spPr>
                      </pic:pic>
                    </a:graphicData>
                  </a:graphic>
                </wp:anchor>
              </w:drawing>
            </w:r>
          </w:p>
        </w:tc>
      </w:tr>
      <w:tr w:rsidR="005F1C62" w14:paraId="507A3DEC" w14:textId="77777777" w:rsidTr="004A3BFF">
        <w:trPr>
          <w:trHeight w:val="20"/>
        </w:trPr>
        <w:tc>
          <w:tcPr>
            <w:tcW w:w="4536" w:type="dxa"/>
          </w:tcPr>
          <w:p w14:paraId="255F34D3" w14:textId="77777777" w:rsidR="005F1C62" w:rsidRDefault="005F1C62" w:rsidP="005F1C62">
            <w:pPr>
              <w:autoSpaceDE w:val="0"/>
              <w:autoSpaceDN w:val="0"/>
              <w:adjustRightInd w:val="0"/>
              <w:spacing w:after="0" w:line="240" w:lineRule="auto"/>
              <w:jc w:val="center"/>
              <w:rPr>
                <w:rFonts w:eastAsiaTheme="minorHAnsi" w:cs="Charter"/>
                <w:szCs w:val="24"/>
              </w:rPr>
            </w:pPr>
            <w:bookmarkStart w:id="70" w:name="_Ref488327116"/>
            <w:r>
              <w:rPr>
                <w:b/>
                <w:sz w:val="16"/>
              </w:rPr>
              <w:t xml:space="preserve">Figure </w:t>
            </w:r>
            <w:r w:rsidR="00DC6E58" w:rsidRPr="007F3F62">
              <w:rPr>
                <w:b/>
                <w:sz w:val="16"/>
              </w:rPr>
              <w:fldChar w:fldCharType="begin"/>
            </w:r>
            <w:r w:rsidRPr="007F3F62">
              <w:rPr>
                <w:b/>
                <w:sz w:val="16"/>
              </w:rPr>
              <w:instrText xml:space="preserve"> SEQ Bild \* ARABIC </w:instrText>
            </w:r>
            <w:r w:rsidR="00DC6E58" w:rsidRPr="007F3F62">
              <w:rPr>
                <w:b/>
                <w:sz w:val="16"/>
              </w:rPr>
              <w:fldChar w:fldCharType="separate"/>
            </w:r>
            <w:r w:rsidR="006D2904">
              <w:rPr>
                <w:b/>
                <w:noProof/>
                <w:sz w:val="16"/>
              </w:rPr>
              <w:t>7</w:t>
            </w:r>
            <w:r w:rsidR="00DC6E58" w:rsidRPr="007F3F62">
              <w:rPr>
                <w:b/>
                <w:sz w:val="16"/>
              </w:rPr>
              <w:fldChar w:fldCharType="end"/>
            </w:r>
            <w:bookmarkEnd w:id="70"/>
            <w:r>
              <w:rPr>
                <w:b/>
                <w:sz w:val="16"/>
              </w:rPr>
              <w:t>:</w:t>
            </w:r>
            <w:r>
              <w:t xml:space="preserve"> </w:t>
            </w:r>
            <w:r>
              <w:rPr>
                <w:sz w:val="16"/>
              </w:rPr>
              <w:t>Test set-up on the August-Euler airfield</w:t>
            </w:r>
          </w:p>
        </w:tc>
      </w:tr>
    </w:tbl>
    <w:p w14:paraId="7CA65435" w14:textId="3C5E4EE8" w:rsidR="00074621" w:rsidRDefault="005F1C62" w:rsidP="005F1C62">
      <w:pPr>
        <w:spacing w:before="120" w:line="240" w:lineRule="auto"/>
      </w:pPr>
      <w:r>
        <w:t xml:space="preserve">The use of four stationary measuring vehicles </w:t>
      </w:r>
      <w:r w:rsidR="009513A9">
        <w:t xml:space="preserve">made it possible for </w:t>
      </w:r>
      <w:r>
        <w:t xml:space="preserve">several test persons to assess the glare </w:t>
      </w:r>
      <w:r w:rsidR="009513A9">
        <w:t xml:space="preserve">all </w:t>
      </w:r>
      <w:r>
        <w:t xml:space="preserve">at the same time. Two test persons were seated in each of the measuring vehicles ID1 to ID3, </w:t>
      </w:r>
      <w:r w:rsidR="009513A9">
        <w:t xml:space="preserve">and </w:t>
      </w:r>
      <w:r>
        <w:t xml:space="preserve">each of them </w:t>
      </w:r>
      <w:r w:rsidR="009513A9">
        <w:t xml:space="preserve">was requested </w:t>
      </w:r>
      <w:r>
        <w:t xml:space="preserve">to assess </w:t>
      </w:r>
      <w:r w:rsidR="009513A9">
        <w:t xml:space="preserve">both </w:t>
      </w:r>
      <w:r>
        <w:t>the discomfort glare a</w:t>
      </w:r>
      <w:r w:rsidR="009513A9">
        <w:t>nd</w:t>
      </w:r>
      <w:r>
        <w:t xml:space="preserve"> the disability glare of the respective test vehicle. The driver and the front-seat passenger in measuring vehicles ID1 - ID3 </w:t>
      </w:r>
      <w:r w:rsidR="009513A9">
        <w:t>were requested to perform</w:t>
      </w:r>
      <w:r>
        <w:t xml:space="preserve"> different tasks. The test person </w:t>
      </w:r>
      <w:r w:rsidR="009513A9">
        <w:t xml:space="preserve">in </w:t>
      </w:r>
      <w:r>
        <w:t>the driver</w:t>
      </w:r>
      <w:r w:rsidR="009513A9">
        <w:t>’s</w:t>
      </w:r>
      <w:r>
        <w:t xml:space="preserve"> seat was asked to assess discomfort glare according to the </w:t>
      </w:r>
      <w:r>
        <w:rPr>
          <w:smallCaps/>
        </w:rPr>
        <w:t>de Boer</w:t>
      </w:r>
      <w:r>
        <w:t xml:space="preserve"> scale. In addition, this test person </w:t>
      </w:r>
      <w:r w:rsidR="005114B3">
        <w:t xml:space="preserve">was </w:t>
      </w:r>
      <w:r>
        <w:t xml:space="preserve">also given a blinding button (cf. Section </w:t>
      </w:r>
      <w:r w:rsidR="00DC6E58">
        <w:fldChar w:fldCharType="begin"/>
      </w:r>
      <w:r w:rsidR="007B6FFD">
        <w:instrText xml:space="preserve"> REF _Ref472060673 \r \h </w:instrText>
      </w:r>
      <w:r w:rsidR="00DC6E58">
        <w:fldChar w:fldCharType="separate"/>
      </w:r>
      <w:r w:rsidR="006D2904">
        <w:t>4.1.2</w:t>
      </w:r>
      <w:r w:rsidR="00DC6E58">
        <w:fldChar w:fldCharType="end"/>
      </w:r>
      <w:r>
        <w:t xml:space="preserve">) to hold and was asked to press </w:t>
      </w:r>
      <w:r w:rsidR="009513A9">
        <w:t xml:space="preserve">this </w:t>
      </w:r>
      <w:r>
        <w:t>as soon as he or she felt blinded (</w:t>
      </w:r>
      <w:r>
        <w:rPr>
          <w:smallCaps/>
        </w:rPr>
        <w:t>de Boer</w:t>
      </w:r>
      <w:r>
        <w:t xml:space="preserve"> rating &lt; 5) by the test vehicle during a test run. The </w:t>
      </w:r>
      <w:r w:rsidR="009513A9">
        <w:t xml:space="preserve">pupil diameter of the test person in the </w:t>
      </w:r>
      <w:r>
        <w:t>driver</w:t>
      </w:r>
      <w:r w:rsidR="009513A9">
        <w:t>’s</w:t>
      </w:r>
      <w:r>
        <w:t xml:space="preserve"> seat was also measured with an eye-</w:t>
      </w:r>
      <w:r w:rsidRPr="00487CE5">
        <w:t xml:space="preserve">tracker </w:t>
      </w:r>
      <w:r w:rsidR="00487CE5" w:rsidRPr="00487CE5">
        <w:t>during the</w:t>
      </w:r>
      <w:r w:rsidRPr="00487CE5">
        <w:t xml:space="preserve"> test run</w:t>
      </w:r>
      <w:r w:rsidR="00487CE5" w:rsidRPr="00487CE5">
        <w:t>s</w:t>
      </w:r>
      <w:r w:rsidRPr="00487CE5">
        <w:t xml:space="preserve"> </w:t>
      </w:r>
      <w:r w:rsidR="009513A9" w:rsidRPr="00487CE5">
        <w:t>i</w:t>
      </w:r>
      <w:r w:rsidR="009513A9">
        <w:t xml:space="preserve">n order </w:t>
      </w:r>
      <w:r>
        <w:t xml:space="preserve">to </w:t>
      </w:r>
      <w:r w:rsidR="009513A9">
        <w:t xml:space="preserve">determine </w:t>
      </w:r>
      <w:r>
        <w:t xml:space="preserve">the correlation between </w:t>
      </w:r>
      <w:r w:rsidR="009513A9">
        <w:t xml:space="preserve">pupil </w:t>
      </w:r>
      <w:r>
        <w:t xml:space="preserve">reaction and glare. The test persons </w:t>
      </w:r>
      <w:r w:rsidR="009513A9">
        <w:t xml:space="preserve">in </w:t>
      </w:r>
      <w:r>
        <w:t xml:space="preserve">the front passenger seat were asked to assess disability glare for each test run, using a contrast box (cf. Section </w:t>
      </w:r>
      <w:r w:rsidR="00DC6E58">
        <w:fldChar w:fldCharType="begin"/>
      </w:r>
      <w:r w:rsidR="00633523">
        <w:instrText xml:space="preserve"> REF _Ref472060673 \r \h </w:instrText>
      </w:r>
      <w:r w:rsidR="00DC6E58">
        <w:fldChar w:fldCharType="separate"/>
      </w:r>
      <w:r w:rsidR="006D2904">
        <w:t>4.1.2</w:t>
      </w:r>
      <w:r w:rsidR="00DC6E58">
        <w:fldChar w:fldCharType="end"/>
      </w:r>
      <w:r>
        <w:t xml:space="preserve">). To do this, the front-seat passengers continuously adjusted the visual contrast threshold </w:t>
      </w:r>
      <m:oMath>
        <m:sSub>
          <m:sSubPr>
            <m:ctrlPr>
              <w:rPr>
                <w:rFonts w:ascii="Cambria Math" w:hAnsi="Cambria Math" w:cs="Arial"/>
                <w:i/>
              </w:rPr>
            </m:ctrlPr>
          </m:sSubPr>
          <m:e>
            <m:r>
              <w:rPr>
                <w:rFonts w:ascii="Cambria Math" w:hAnsi="Cambria Math" w:cs="Arial"/>
              </w:rPr>
              <m:t>K</m:t>
            </m:r>
          </m:e>
          <m:sub>
            <m:r>
              <m:rPr>
                <m:sty m:val="p"/>
              </m:rPr>
              <w:rPr>
                <w:rFonts w:ascii="Cambria Math" w:hAnsi="Cambria Math" w:cs="Arial"/>
              </w:rPr>
              <m:t>Wth</m:t>
            </m:r>
          </m:sub>
        </m:sSub>
      </m:oMath>
      <w:r>
        <w:t xml:space="preserve"> (cf. Section </w:t>
      </w:r>
      <w:r w:rsidR="00DC6E58">
        <w:rPr>
          <w:rFonts w:cs="Arial"/>
        </w:rPr>
        <w:fldChar w:fldCharType="begin"/>
      </w:r>
      <w:r w:rsidR="00D10599">
        <w:rPr>
          <w:rFonts w:cs="Arial"/>
        </w:rPr>
        <w:instrText xml:space="preserve"> REF _Ref465074896 \r \h </w:instrText>
      </w:r>
      <w:r w:rsidR="00DC6E58">
        <w:rPr>
          <w:rFonts w:cs="Arial"/>
        </w:rPr>
      </w:r>
      <w:r w:rsidR="00DC6E58">
        <w:rPr>
          <w:rFonts w:cs="Arial"/>
        </w:rPr>
        <w:fldChar w:fldCharType="separate"/>
      </w:r>
      <w:r w:rsidR="006D2904">
        <w:rPr>
          <w:rFonts w:cs="Arial"/>
        </w:rPr>
        <w:t>2.1</w:t>
      </w:r>
      <w:r w:rsidR="00DC6E58">
        <w:rPr>
          <w:rFonts w:cs="Arial"/>
        </w:rPr>
        <w:fldChar w:fldCharType="end"/>
      </w:r>
      <w:r>
        <w:t xml:space="preserve">). After each test run, the test person </w:t>
      </w:r>
      <w:r w:rsidR="009513A9">
        <w:t xml:space="preserve">in </w:t>
      </w:r>
      <w:r>
        <w:t xml:space="preserve">the front passenger seat was also asked to assess discomfort glare on the </w:t>
      </w:r>
      <w:r>
        <w:rPr>
          <w:smallCaps/>
        </w:rPr>
        <w:t>de Boer</w:t>
      </w:r>
      <w:r>
        <w:t xml:space="preserve"> scale. The test persons were </w:t>
      </w:r>
      <w:r w:rsidR="009513A9">
        <w:t xml:space="preserve">asked </w:t>
      </w:r>
      <w:r>
        <w:t xml:space="preserve">to imagine </w:t>
      </w:r>
      <w:r w:rsidR="009513A9">
        <w:t xml:space="preserve">that </w:t>
      </w:r>
      <w:r>
        <w:t xml:space="preserve">they were driving along a country road at night with their </w:t>
      </w:r>
      <w:r w:rsidRPr="00437AD7">
        <w:t>foveal line of sight</w:t>
      </w:r>
      <w:r>
        <w:t xml:space="preserve"> directed at the vehicle ahead of them. </w:t>
      </w:r>
      <w:r w:rsidR="002310EC" w:rsidRPr="00437AD7">
        <w:t>In this way,</w:t>
      </w:r>
      <w:r w:rsidRPr="00437AD7">
        <w:t xml:space="preserve"> the adaptation of the test persons </w:t>
      </w:r>
      <w:r w:rsidR="002310EC" w:rsidRPr="00437AD7">
        <w:t xml:space="preserve">was determined, </w:t>
      </w:r>
      <w:r w:rsidR="005114B3">
        <w:t xml:space="preserve">while at the same time creating </w:t>
      </w:r>
      <w:r w:rsidR="002310EC" w:rsidRPr="00E50C46">
        <w:t>a reference to a real-life situation</w:t>
      </w:r>
      <w:r w:rsidRPr="00437AD7">
        <w:t>.</w:t>
      </w:r>
      <w:r>
        <w:t xml:space="preserve"> Since no significant difference was found between the assessments from the driver’s and </w:t>
      </w:r>
      <w:r w:rsidR="009513A9">
        <w:t xml:space="preserve">the </w:t>
      </w:r>
      <w:r>
        <w:t xml:space="preserve">front-seat passenger’s perspective (cf. Section </w:t>
      </w:r>
      <w:r w:rsidR="00DC6E58">
        <w:rPr>
          <w:rFonts w:cs="Arial"/>
        </w:rPr>
        <w:fldChar w:fldCharType="begin"/>
      </w:r>
      <w:r w:rsidR="00692FD4">
        <w:rPr>
          <w:rFonts w:cs="Arial"/>
        </w:rPr>
        <w:instrText xml:space="preserve"> REF _Ref472063380 \r \h </w:instrText>
      </w:r>
      <w:r w:rsidR="00DC6E58">
        <w:rPr>
          <w:rFonts w:cs="Arial"/>
        </w:rPr>
      </w:r>
      <w:r w:rsidR="00DC6E58">
        <w:rPr>
          <w:rFonts w:cs="Arial"/>
        </w:rPr>
        <w:fldChar w:fldCharType="separate"/>
      </w:r>
      <w:r w:rsidR="006D2904">
        <w:rPr>
          <w:rFonts w:cs="Arial"/>
        </w:rPr>
        <w:t>10.1</w:t>
      </w:r>
      <w:r w:rsidR="00DC6E58">
        <w:rPr>
          <w:rFonts w:cs="Arial"/>
        </w:rPr>
        <w:fldChar w:fldCharType="end"/>
      </w:r>
      <w:r>
        <w:t xml:space="preserve">), these assessments were combined in </w:t>
      </w:r>
      <w:r w:rsidR="009513A9">
        <w:t xml:space="preserve">all </w:t>
      </w:r>
      <w:r>
        <w:t>further analys</w:t>
      </w:r>
      <w:r w:rsidR="005114B3">
        <w:t>e</w:t>
      </w:r>
      <w:r>
        <w:t xml:space="preserve">s. Measuring vehicle ID4 served as a point of orientation for the test persons in measuring vehicle ID3, </w:t>
      </w:r>
      <w:r w:rsidR="00487CE5">
        <w:t>so that they were also able</w:t>
      </w:r>
      <w:r>
        <w:t xml:space="preserve"> to direct their eyes towards the tail lamps of a vehicle ahead of </w:t>
      </w:r>
      <w:r w:rsidRPr="00487CE5">
        <w:t xml:space="preserve">them, </w:t>
      </w:r>
      <w:r w:rsidR="00487CE5" w:rsidRPr="00487CE5">
        <w:t>as</w:t>
      </w:r>
      <w:r w:rsidRPr="00487CE5">
        <w:t xml:space="preserve"> all other test persons</w:t>
      </w:r>
      <w:r>
        <w:t>. This ensured that adaptation of the test persons in the individual measuring vehicles was identical</w:t>
      </w:r>
      <w:r w:rsidRPr="00437AD7">
        <w:t xml:space="preserve">. Furthermore, </w:t>
      </w:r>
      <w:r w:rsidR="002310EC" w:rsidRPr="00E50C46">
        <w:t xml:space="preserve">in ID4, the </w:t>
      </w:r>
      <w:r w:rsidRPr="00437AD7">
        <w:t xml:space="preserve">acceleration process of the approaching </w:t>
      </w:r>
      <w:r w:rsidRPr="00437AD7">
        <w:lastRenderedPageBreak/>
        <w:t>test vehicle</w:t>
      </w:r>
      <w:r w:rsidR="002310EC" w:rsidRPr="00E50C46">
        <w:t>s</w:t>
      </w:r>
      <w:r w:rsidRPr="00437AD7">
        <w:t xml:space="preserve"> was recorded by measuring the illuminance</w:t>
      </w:r>
      <w:r>
        <w:t xml:space="preserve">. </w:t>
      </w:r>
      <w:r w:rsidR="00492D70">
        <w:fldChar w:fldCharType="begin"/>
      </w:r>
      <w:r w:rsidR="00492D70">
        <w:instrText xml:space="preserve"> REF _Ref488327135 \h  \* MERGEFORMAT </w:instrText>
      </w:r>
      <w:r w:rsidR="00492D70">
        <w:fldChar w:fldCharType="separate"/>
      </w:r>
      <w:r w:rsidR="006D2904" w:rsidRPr="006D2904">
        <w:rPr>
          <w:b/>
        </w:rPr>
        <w:t>Figure 8</w:t>
      </w:r>
      <w:r w:rsidR="00492D70">
        <w:fldChar w:fldCharType="end"/>
      </w:r>
      <w:r>
        <w:t xml:space="preserve"> shows a picture taken from </w:t>
      </w:r>
      <w:r w:rsidR="009513A9">
        <w:t xml:space="preserve">the perspective of </w:t>
      </w:r>
      <w:r>
        <w:t xml:space="preserve">a measuring vehicle driver. The measuring vehicles’ dashboard lighting was set to minimum brightness. The picture shows the blinding button, </w:t>
      </w:r>
      <w:r w:rsidR="009513A9">
        <w:t xml:space="preserve">the </w:t>
      </w:r>
      <w:r>
        <w:t xml:space="preserve">eye-tracker used to measure the pupil diameter, the illuminance sensor head and the contrast box. A GPS module was installed in each vehicle for data synchronisation purposes. This GPS module also </w:t>
      </w:r>
      <w:r w:rsidR="009513A9">
        <w:t xml:space="preserve">allowed measurement of </w:t>
      </w:r>
      <w:r>
        <w:t xml:space="preserve"> the distance between test vehicle and measuring vehicles.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961F21" w14:paraId="630DA768" w14:textId="77777777" w:rsidTr="008361F8">
        <w:trPr>
          <w:trHeight w:val="20"/>
          <w:jc w:val="center"/>
        </w:trPr>
        <w:tc>
          <w:tcPr>
            <w:tcW w:w="4536" w:type="dxa"/>
            <w:noWrap/>
            <w:vAlign w:val="bottom"/>
          </w:tcPr>
          <w:p w14:paraId="13F96E6A" w14:textId="77777777" w:rsidR="00961F21" w:rsidRDefault="00934234" w:rsidP="000835CF">
            <w:pPr>
              <w:autoSpaceDE w:val="0"/>
              <w:autoSpaceDN w:val="0"/>
              <w:adjustRightInd w:val="0"/>
              <w:spacing w:after="0" w:line="240" w:lineRule="auto"/>
              <w:jc w:val="center"/>
              <w:rPr>
                <w:rFonts w:eastAsiaTheme="minorHAnsi" w:cs="Charter"/>
                <w:szCs w:val="24"/>
              </w:rPr>
            </w:pPr>
            <w:r>
              <w:rPr>
                <w:noProof/>
                <w:lang w:val="de-DE"/>
              </w:rPr>
              <w:drawing>
                <wp:anchor distT="0" distB="0" distL="114300" distR="114300" simplePos="0" relativeHeight="251655168" behindDoc="0" locked="0" layoutInCell="1" allowOverlap="1" wp14:anchorId="4EC58655" wp14:editId="0ABF38F5">
                  <wp:simplePos x="0" y="0"/>
                  <wp:positionH relativeFrom="column">
                    <wp:posOffset>-66675</wp:posOffset>
                  </wp:positionH>
                  <wp:positionV relativeFrom="paragraph">
                    <wp:posOffset>-1230630</wp:posOffset>
                  </wp:positionV>
                  <wp:extent cx="2879725" cy="1214120"/>
                  <wp:effectExtent l="0" t="0" r="0" b="5080"/>
                  <wp:wrapSquare wrapText="bothSides"/>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1214120"/>
                          </a:xfrm>
                          <a:prstGeom prst="rect">
                            <a:avLst/>
                          </a:prstGeom>
                        </pic:spPr>
                      </pic:pic>
                    </a:graphicData>
                  </a:graphic>
                </wp:anchor>
              </w:drawing>
            </w:r>
          </w:p>
        </w:tc>
      </w:tr>
      <w:tr w:rsidR="00961F21" w14:paraId="217FE5B8" w14:textId="77777777" w:rsidTr="008361F8">
        <w:trPr>
          <w:trHeight w:val="20"/>
          <w:jc w:val="center"/>
        </w:trPr>
        <w:tc>
          <w:tcPr>
            <w:tcW w:w="4536" w:type="dxa"/>
          </w:tcPr>
          <w:p w14:paraId="1DDC24E3" w14:textId="77353411" w:rsidR="00961F21" w:rsidRDefault="00961F21" w:rsidP="005114B3">
            <w:pPr>
              <w:autoSpaceDE w:val="0"/>
              <w:autoSpaceDN w:val="0"/>
              <w:adjustRightInd w:val="0"/>
              <w:spacing w:after="0" w:line="240" w:lineRule="auto"/>
              <w:jc w:val="center"/>
              <w:rPr>
                <w:rFonts w:eastAsiaTheme="minorHAnsi" w:cs="Charter"/>
                <w:szCs w:val="24"/>
              </w:rPr>
            </w:pPr>
            <w:bookmarkStart w:id="71" w:name="_Ref488327135"/>
            <w:r>
              <w:rPr>
                <w:b/>
                <w:sz w:val="16"/>
              </w:rPr>
              <w:t xml:space="preserve">Figure </w:t>
            </w:r>
            <w:r w:rsidR="00DC6E58" w:rsidRPr="007F3F62">
              <w:rPr>
                <w:b/>
                <w:sz w:val="16"/>
              </w:rPr>
              <w:fldChar w:fldCharType="begin"/>
            </w:r>
            <w:r w:rsidRPr="007F3F62">
              <w:rPr>
                <w:b/>
                <w:sz w:val="16"/>
              </w:rPr>
              <w:instrText xml:space="preserve"> SEQ Bild \* ARABIC </w:instrText>
            </w:r>
            <w:r w:rsidR="00DC6E58" w:rsidRPr="007F3F62">
              <w:rPr>
                <w:b/>
                <w:sz w:val="16"/>
              </w:rPr>
              <w:fldChar w:fldCharType="separate"/>
            </w:r>
            <w:r w:rsidR="006D2904">
              <w:rPr>
                <w:b/>
                <w:noProof/>
                <w:sz w:val="16"/>
              </w:rPr>
              <w:t>8</w:t>
            </w:r>
            <w:r w:rsidR="00DC6E58" w:rsidRPr="007F3F62">
              <w:rPr>
                <w:b/>
                <w:sz w:val="16"/>
              </w:rPr>
              <w:fldChar w:fldCharType="end"/>
            </w:r>
            <w:bookmarkEnd w:id="71"/>
            <w:r>
              <w:rPr>
                <w:b/>
                <w:sz w:val="16"/>
              </w:rPr>
              <w:t xml:space="preserve">: </w:t>
            </w:r>
            <w:r>
              <w:rPr>
                <w:sz w:val="16"/>
              </w:rPr>
              <w:t xml:space="preserve">View from inside a measuring vehicle: </w:t>
            </w:r>
            <w:r w:rsidR="005114B3">
              <w:rPr>
                <w:sz w:val="16"/>
              </w:rPr>
              <w:t>b</w:t>
            </w:r>
            <w:r>
              <w:rPr>
                <w:sz w:val="16"/>
              </w:rPr>
              <w:t>linding button, eye-tracker, contrast box and the illuminance sensor head</w:t>
            </w:r>
          </w:p>
        </w:tc>
      </w:tr>
    </w:tbl>
    <w:p w14:paraId="429C81BC" w14:textId="34202E3B" w:rsidR="00074621" w:rsidRPr="00074621" w:rsidRDefault="00074621" w:rsidP="000835CF">
      <w:pPr>
        <w:spacing w:before="120" w:line="240" w:lineRule="auto"/>
      </w:pPr>
      <w:r>
        <w:t>The control units of the measuring equipment were located in a casing and placed on the back seats of the measuring vehicles. This pr</w:t>
      </w:r>
      <w:r w:rsidR="005114B3">
        <w:t xml:space="preserve">evented the test persons accessing </w:t>
      </w:r>
      <w:r>
        <w:t xml:space="preserve">the control units </w:t>
      </w:r>
      <w:r w:rsidR="005114B3">
        <w:t>and served as protection</w:t>
      </w:r>
      <w:r>
        <w:t xml:space="preserve"> </w:t>
      </w:r>
      <w:r w:rsidR="009513A9">
        <w:t xml:space="preserve">against </w:t>
      </w:r>
      <w:r>
        <w:t xml:space="preserve">external influences. In addition, a radio module which </w:t>
      </w:r>
      <w:r w:rsidR="009513A9">
        <w:t xml:space="preserve">is able to </w:t>
      </w:r>
      <w:r>
        <w:t>send a status report of all connected systems to the test coordinator</w:t>
      </w:r>
      <w:r w:rsidR="009513A9">
        <w:t xml:space="preserve"> </w:t>
      </w:r>
      <w:r w:rsidR="005114B3">
        <w:t xml:space="preserve">upon request </w:t>
      </w:r>
      <w:r>
        <w:t xml:space="preserve">was also used. This </w:t>
      </w:r>
      <w:r w:rsidR="009513A9">
        <w:t xml:space="preserve">allowed wireless monitoring of </w:t>
      </w:r>
      <w:r>
        <w:t xml:space="preserve">the connected control units and thus </w:t>
      </w:r>
      <w:r w:rsidR="009513A9">
        <w:t xml:space="preserve">of </w:t>
      </w:r>
      <w:r>
        <w:t>the measuring equipment on the entire test site.</w:t>
      </w:r>
    </w:p>
    <w:p w14:paraId="0929E47D" w14:textId="272EAB81" w:rsidR="007B6FFD" w:rsidRDefault="0029018F" w:rsidP="000835CF">
      <w:pPr>
        <w:spacing w:line="240" w:lineRule="auto"/>
        <w:rPr>
          <w:szCs w:val="24"/>
        </w:rPr>
      </w:pPr>
      <w:r>
        <w:t xml:space="preserve">Each test run was repeated three times for each of the two loading conditions and, where applicable, for the different headlamp levelling device settings. This </w:t>
      </w:r>
      <w:r w:rsidR="009513A9">
        <w:t>meant that</w:t>
      </w:r>
      <w:r>
        <w:t xml:space="preserve"> the data entered by the test persons </w:t>
      </w:r>
      <w:r w:rsidR="009513A9">
        <w:t xml:space="preserve">could </w:t>
      </w:r>
      <w:r>
        <w:t>be checked for consistency, i. e. “whether a person gives the same answers to a specific physical question at different times</w:t>
      </w:r>
      <w:r w:rsidR="005114B3">
        <w:t>.”</w:t>
      </w:r>
      <w:r>
        <w:t xml:space="preserve"> </w:t>
      </w:r>
      <w:r w:rsidR="00DC6E58">
        <w:rPr>
          <w:szCs w:val="24"/>
        </w:rPr>
        <w:fldChar w:fldCharType="begin"/>
      </w:r>
      <w:r w:rsidR="00516A9C">
        <w:rPr>
          <w:szCs w:val="24"/>
        </w:rPr>
        <w:instrText>ADDIN CITAVI.PLACEHOLDER 4800a7db-7aed-4f4e-adf6-086043453b0f 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kLDtmRla2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DYpPC9UZXh0Pg0KICAgIDwvVGV4dFVuaXQ+DQogIDwvVGV4dFVuaXRzPg0KPC9QbGFjZWhvbGRlcj4=</w:instrText>
      </w:r>
      <w:r w:rsidR="00DC6E58">
        <w:rPr>
          <w:szCs w:val="24"/>
        </w:rPr>
        <w:fldChar w:fldCharType="separate"/>
      </w:r>
      <w:bookmarkStart w:id="72" w:name="_CTVP0014800a7db7aed4f4eadf6086043453b0f"/>
      <w:r w:rsidR="00516A9C">
        <w:rPr>
          <w:szCs w:val="24"/>
        </w:rPr>
        <w:t>(</w:t>
      </w:r>
      <w:r w:rsidR="00516A9C" w:rsidRPr="00516A9C">
        <w:rPr>
          <w:smallCaps/>
          <w:szCs w:val="24"/>
        </w:rPr>
        <w:t xml:space="preserve">Bödeker </w:t>
      </w:r>
      <w:r w:rsidR="00516A9C" w:rsidRPr="00516A9C">
        <w:rPr>
          <w:szCs w:val="24"/>
        </w:rPr>
        <w:t>2006)</w:t>
      </w:r>
      <w:bookmarkEnd w:id="72"/>
      <w:r w:rsidR="00DC6E58">
        <w:rPr>
          <w:szCs w:val="24"/>
        </w:rPr>
        <w:fldChar w:fldCharType="end"/>
      </w:r>
      <w:r>
        <w:t xml:space="preserve"> </w:t>
      </w:r>
    </w:p>
    <w:p w14:paraId="272F4510" w14:textId="09153787" w:rsidR="00C240D4" w:rsidRDefault="0029018F" w:rsidP="000835CF">
      <w:pPr>
        <w:spacing w:line="240" w:lineRule="auto"/>
        <w:rPr>
          <w:szCs w:val="24"/>
        </w:rPr>
      </w:pPr>
      <w:r>
        <w:t xml:space="preserve">In total, </w:t>
      </w:r>
      <w:r w:rsidR="00D72AD1">
        <w:t xml:space="preserve">the number of test runs for </w:t>
      </w:r>
      <w:r>
        <w:t>all test vehicles and settings added up to 54</w:t>
      </w:r>
      <w:r w:rsidR="00487CE5">
        <w:t xml:space="preserve"> each evening</w:t>
      </w:r>
      <w:r>
        <w:t xml:space="preserve">, i.e. 18 different vehicle combinations </w:t>
      </w:r>
      <w:r w:rsidR="00D72AD1">
        <w:t xml:space="preserve">were </w:t>
      </w:r>
      <w:r>
        <w:t xml:space="preserve">tested 3 times </w:t>
      </w:r>
      <w:r w:rsidRPr="00437AD7">
        <w:t xml:space="preserve">each (see </w:t>
      </w:r>
      <w:r w:rsidR="000149E7" w:rsidRPr="00E50C46">
        <w:rPr>
          <w:b/>
        </w:rPr>
        <w:t>Table</w:t>
      </w:r>
      <w:r w:rsidR="00D72AD1">
        <w:rPr>
          <w:b/>
        </w:rPr>
        <w:t> </w:t>
      </w:r>
      <w:r w:rsidR="000149E7" w:rsidRPr="00E50C46">
        <w:rPr>
          <w:b/>
        </w:rPr>
        <w:t>3</w:t>
      </w:r>
      <w:r w:rsidR="000149E7" w:rsidRPr="00E50C46">
        <w:t>)</w:t>
      </w:r>
      <w:r w:rsidRPr="00437AD7">
        <w:t xml:space="preserve">. It </w:t>
      </w:r>
      <w:r w:rsidR="00D72AD1">
        <w:t>should</w:t>
      </w:r>
      <w:r w:rsidRPr="00437AD7">
        <w:t xml:space="preserve"> be noted that it was not possible to</w:t>
      </w:r>
      <w:r>
        <w:t xml:space="preserve"> deactivate the dHLD in the Polo. Each test run took approximately 3 minutes, resulting in a calculated overall test time of 162 minutes. </w:t>
      </w:r>
      <w:r w:rsidR="006F7A28">
        <w:t>In view of th</w:t>
      </w:r>
      <w:r w:rsidR="00D72AD1">
        <w:t>e time taken</w:t>
      </w:r>
      <w:r>
        <w:t xml:space="preserve">, </w:t>
      </w:r>
      <w:r w:rsidR="00D72AD1">
        <w:t>it would not have made much sense to repeat the tests more often</w:t>
      </w:r>
      <w:r>
        <w:t xml:space="preserve"> since the test persons’ powers of concentration and motivation would have suffered</w:t>
      </w:r>
      <w:r w:rsidR="00D72AD1">
        <w:t xml:space="preserve"> from this</w:t>
      </w:r>
      <w:r>
        <w:t xml:space="preserve">. The test procedure itself involved short breaks, for example when the test vehicles were returning to the starting position. Further breaks were taken </w:t>
      </w:r>
      <w:r w:rsidR="006F7A28">
        <w:t xml:space="preserve">by test persons </w:t>
      </w:r>
      <w:r>
        <w:t xml:space="preserve">as required. </w:t>
      </w:r>
      <w:r w:rsidRPr="00487CE5">
        <w:t>The tests were carried out on 8 different nights within a period of 14 days.</w:t>
      </w:r>
    </w:p>
    <w:p w14:paraId="5B792C63" w14:textId="77777777" w:rsidR="00F016DD" w:rsidRDefault="00C240D4" w:rsidP="002F0691">
      <w:pPr>
        <w:pStyle w:val="Heading2"/>
      </w:pPr>
      <w:bookmarkStart w:id="73" w:name="_Ref489596836"/>
      <w:bookmarkStart w:id="74" w:name="_Toc17119359"/>
      <w:r>
        <w:t>Test persons</w:t>
      </w:r>
      <w:bookmarkEnd w:id="73"/>
      <w:bookmarkEnd w:id="74"/>
    </w:p>
    <w:p w14:paraId="52A8A6EF" w14:textId="386FECED" w:rsidR="0029018F" w:rsidRDefault="00F016DD" w:rsidP="000835CF">
      <w:pPr>
        <w:spacing w:line="240" w:lineRule="auto"/>
        <w:rPr>
          <w:szCs w:val="24"/>
        </w:rPr>
      </w:pPr>
      <w:r>
        <w:t xml:space="preserve">A total of 47 test persons participated in the study. 28 persons were younger than 30 years of age and are referred to </w:t>
      </w:r>
      <w:r w:rsidR="009010BB">
        <w:t xml:space="preserve">here </w:t>
      </w:r>
      <w:r>
        <w:t>as</w:t>
      </w:r>
      <w:r w:rsidR="009010BB">
        <w:t xml:space="preserve"> the</w:t>
      </w:r>
      <w:r>
        <w:t xml:space="preserve"> “younger test persons”. 19 test persons were over 40 years of age. Based on data by </w:t>
      </w:r>
      <w:r w:rsidR="00DC6E58">
        <w:rPr>
          <w:szCs w:val="24"/>
        </w:rPr>
        <w:fldChar w:fldCharType="begin"/>
      </w:r>
      <w:r w:rsidR="00516A9C">
        <w:rPr>
          <w:szCs w:val="24"/>
        </w:rPr>
        <w:instrText>ADDIN CITAVI.PLACEHOLDER 24ffbd8b-1310-459a-beef-c9f4e06fc362 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TGVybWFu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E5ODApPC9UZXh0Pg0KICAgIDwvVGV4dFVuaXQ+DQogIDwvVGV4dFVuaXRzPg0KPC9QbGFjZWhvbGRlcj4=</w:instrText>
      </w:r>
      <w:r w:rsidR="00DC6E58">
        <w:rPr>
          <w:szCs w:val="24"/>
        </w:rPr>
        <w:fldChar w:fldCharType="separate"/>
      </w:r>
      <w:bookmarkStart w:id="75" w:name="_CTVP00124ffbd8b1310459abeefc9f4e06fc362"/>
      <w:r w:rsidR="00516A9C">
        <w:rPr>
          <w:szCs w:val="24"/>
        </w:rPr>
        <w:t>(</w:t>
      </w:r>
      <w:r w:rsidR="00516A9C" w:rsidRPr="00516A9C">
        <w:rPr>
          <w:smallCaps/>
          <w:szCs w:val="24"/>
        </w:rPr>
        <w:t xml:space="preserve">Lerman </w:t>
      </w:r>
      <w:r w:rsidR="00516A9C" w:rsidRPr="00516A9C">
        <w:rPr>
          <w:szCs w:val="24"/>
        </w:rPr>
        <w:t>1980)</w:t>
      </w:r>
      <w:bookmarkEnd w:id="75"/>
      <w:r w:rsidR="00DC6E58">
        <w:rPr>
          <w:szCs w:val="24"/>
        </w:rPr>
        <w:fldChar w:fldCharType="end"/>
      </w:r>
      <w:r>
        <w:t xml:space="preserve">, these are referred to </w:t>
      </w:r>
      <w:r w:rsidR="009010BB">
        <w:t xml:space="preserve">here as the </w:t>
      </w:r>
      <w:r>
        <w:t>“older test persons”</w:t>
      </w:r>
      <w:r w:rsidR="009010BB">
        <w:t>,</w:t>
      </w:r>
      <w:r>
        <w:t xml:space="preserve"> since the eye lens tends to become increasingly yellow and </w:t>
      </w:r>
      <w:r w:rsidR="009010BB">
        <w:t xml:space="preserve">cloudy </w:t>
      </w:r>
      <w:r>
        <w:t>after the age of 40. The youngest test person was 20 and the oldest test person 66</w:t>
      </w:r>
      <w:r w:rsidR="009010BB" w:rsidRPr="009010BB">
        <w:t xml:space="preserve"> </w:t>
      </w:r>
      <w:r w:rsidR="009010BB">
        <w:t>years old</w:t>
      </w:r>
      <w:r>
        <w:t xml:space="preserve">. </w:t>
      </w:r>
    </w:p>
    <w:p w14:paraId="2B18F7EA" w14:textId="77777777" w:rsidR="00F016DD" w:rsidRDefault="00F016DD" w:rsidP="002F0691">
      <w:pPr>
        <w:pStyle w:val="Heading2"/>
      </w:pPr>
      <w:bookmarkStart w:id="76" w:name="_Ref489259111"/>
      <w:bookmarkStart w:id="77" w:name="_Toc17119360"/>
      <w:r>
        <w:t>Results</w:t>
      </w:r>
      <w:bookmarkEnd w:id="76"/>
      <w:bookmarkEnd w:id="77"/>
    </w:p>
    <w:p w14:paraId="77EBA4B8" w14:textId="77777777" w:rsidR="000A6EE4" w:rsidRPr="000A6EE4" w:rsidRDefault="000A6EE4" w:rsidP="000835CF">
      <w:pPr>
        <w:spacing w:line="240" w:lineRule="auto"/>
      </w:pPr>
      <w:r>
        <w:t>The results of the tests carried out for WP 2 are summed up in the following sections.</w:t>
      </w:r>
    </w:p>
    <w:p w14:paraId="261B2972" w14:textId="77777777" w:rsidR="00FC79DA" w:rsidRDefault="00FC79DA" w:rsidP="00380F70">
      <w:pPr>
        <w:pStyle w:val="Heading4"/>
      </w:pPr>
      <w:r>
        <w:t>Discomfort glare</w:t>
      </w:r>
    </w:p>
    <w:p w14:paraId="7B11C4F7" w14:textId="2D932A89" w:rsidR="000233CD" w:rsidRDefault="009010BB" w:rsidP="00772759">
      <w:r>
        <w:t>As far as</w:t>
      </w:r>
      <w:r w:rsidR="00691A4E">
        <w:t xml:space="preserve"> the </w:t>
      </w:r>
      <w:r w:rsidR="00691A4E">
        <w:rPr>
          <w:smallCaps/>
        </w:rPr>
        <w:t>de Boer</w:t>
      </w:r>
      <w:r w:rsidR="00691A4E">
        <w:t xml:space="preserve"> ratings of young</w:t>
      </w:r>
      <w:r w:rsidR="00016911">
        <w:t>er</w:t>
      </w:r>
      <w:r w:rsidR="00691A4E">
        <w:t xml:space="preserve"> and old</w:t>
      </w:r>
      <w:r w:rsidR="00016911">
        <w:t>er</w:t>
      </w:r>
      <w:r w:rsidR="00691A4E">
        <w:t xml:space="preserve"> test persons</w:t>
      </w:r>
      <w:r>
        <w:t xml:space="preserve"> are concerned</w:t>
      </w:r>
      <w:r w:rsidR="00691A4E">
        <w:t xml:space="preserve">, there is no significant difference between the two age groups (cf. Section </w:t>
      </w:r>
      <w:r w:rsidR="00DC6E58">
        <w:fldChar w:fldCharType="begin"/>
      </w:r>
      <w:r w:rsidR="00692FD4">
        <w:instrText xml:space="preserve"> REF _Ref489282113 \r \h </w:instrText>
      </w:r>
      <w:r w:rsidR="00DC6E58">
        <w:fldChar w:fldCharType="separate"/>
      </w:r>
      <w:r w:rsidR="006D2904">
        <w:t>10.5</w:t>
      </w:r>
      <w:r w:rsidR="00DC6E58">
        <w:fldChar w:fldCharType="end"/>
      </w:r>
      <w:r w:rsidR="00691A4E">
        <w:t xml:space="preserve">). The same applies to the </w:t>
      </w:r>
      <w:r w:rsidR="00691A4E">
        <w:rPr>
          <w:smallCaps/>
          <w:szCs w:val="24"/>
        </w:rPr>
        <w:t>De Boer</w:t>
      </w:r>
      <w:r w:rsidR="00691A4E">
        <w:t xml:space="preserve"> ratings of drivers and front-seat passengers</w:t>
      </w:r>
      <w:r w:rsidR="00691A4E" w:rsidRPr="00437AD7">
        <w:t>. Therefore, the assessments are analysed together.</w:t>
      </w:r>
      <w:r w:rsidR="00691A4E">
        <w:t xml:space="preserve"> A box plot of the comparison between younger and older test persons and a further box plot comparing the </w:t>
      </w:r>
      <w:r w:rsidR="00691A4E">
        <w:rPr>
          <w:smallCaps/>
        </w:rPr>
        <w:t>de Boer</w:t>
      </w:r>
      <w:r w:rsidR="00691A4E">
        <w:t xml:space="preserve"> ratings of drivers and front-seat passengers are shown in the annex to this report (cf. Section </w:t>
      </w:r>
      <w:r w:rsidR="00DC6E58">
        <w:fldChar w:fldCharType="begin"/>
      </w:r>
      <w:r w:rsidR="003D5C45">
        <w:instrText xml:space="preserve"> REF _Ref472063380 \r \h </w:instrText>
      </w:r>
      <w:r w:rsidR="00DC6E58">
        <w:fldChar w:fldCharType="separate"/>
      </w:r>
      <w:r w:rsidR="006D2904">
        <w:t>10.1</w:t>
      </w:r>
      <w:r w:rsidR="00DC6E58">
        <w:fldChar w:fldCharType="end"/>
      </w:r>
      <w:r w:rsidR="00691A4E">
        <w:t>).</w:t>
      </w:r>
    </w:p>
    <w:p w14:paraId="73BE2DAA" w14:textId="557C7E8E" w:rsidR="006C1A8E" w:rsidRDefault="009611D3" w:rsidP="000835CF">
      <w:pPr>
        <w:spacing w:line="240" w:lineRule="auto"/>
      </w:pPr>
      <w:r>
        <w:t>In the following</w:t>
      </w:r>
      <w:r w:rsidR="009010BB">
        <w:t xml:space="preserve"> descriptions</w:t>
      </w:r>
      <w:r>
        <w:t xml:space="preserve">, the mean </w:t>
      </w:r>
      <w:r>
        <w:rPr>
          <w:smallCaps/>
        </w:rPr>
        <w:t>de Boer</w:t>
      </w:r>
      <w:r>
        <w:t xml:space="preserve"> ratings of the individual test vehicles are classified as </w:t>
      </w:r>
      <w:r w:rsidR="009010BB">
        <w:t xml:space="preserve">either </w:t>
      </w:r>
      <w:r>
        <w:t xml:space="preserve">“blinding” or </w:t>
      </w:r>
      <w:r w:rsidRPr="00437AD7">
        <w:t>“not</w:t>
      </w:r>
      <w:r>
        <w:t xml:space="preserve"> blinding”. All test vehicles with a mean </w:t>
      </w:r>
      <w:r>
        <w:rPr>
          <w:smallCaps/>
        </w:rPr>
        <w:t>de Boer</w:t>
      </w:r>
      <w:r>
        <w:t xml:space="preserve"> rating of less than five are classified as </w:t>
      </w:r>
      <w:r w:rsidR="009010BB">
        <w:t xml:space="preserve">being </w:t>
      </w:r>
      <w:r>
        <w:t xml:space="preserve">“blinding”. Accordingly, test vehicles with a mean rating of more than five are classified as “not blinding”. </w:t>
      </w:r>
      <w:r w:rsidR="00DC6E58" w:rsidRPr="009010BB">
        <w:fldChar w:fldCharType="begin"/>
      </w:r>
      <w:r w:rsidR="00ED3877" w:rsidRPr="009010BB">
        <w:instrText xml:space="preserve"> REF _Ref464809733 \h </w:instrText>
      </w:r>
      <w:r w:rsidR="009010BB">
        <w:instrText xml:space="preserve"> \* MERGEFORMAT </w:instrText>
      </w:r>
      <w:r w:rsidR="00DC6E58" w:rsidRPr="009010BB">
        <w:fldChar w:fldCharType="separate"/>
      </w:r>
      <w:r w:rsidR="006D2904" w:rsidRPr="006D2904">
        <w:rPr>
          <w:b/>
        </w:rPr>
        <w:t xml:space="preserve">Table </w:t>
      </w:r>
      <w:r w:rsidR="006D2904" w:rsidRPr="006D2904">
        <w:rPr>
          <w:b/>
          <w:noProof/>
        </w:rPr>
        <w:t>3</w:t>
      </w:r>
      <w:r w:rsidR="00DC6E58" w:rsidRPr="009010BB">
        <w:fldChar w:fldCharType="end"/>
      </w:r>
      <w:r>
        <w:t xml:space="preserve"> provides an overview of the vehicles in the two classes. The vehicle identification consists of three parts</w:t>
      </w:r>
      <w:r w:rsidR="009010BB">
        <w:t>:</w:t>
      </w:r>
      <w:r>
        <w:t xml:space="preserve"> </w:t>
      </w:r>
      <w:r w:rsidR="009010BB">
        <w:t xml:space="preserve">the </w:t>
      </w:r>
      <w:r>
        <w:t xml:space="preserve">first part is the vehicle model, the second signifies whether the dHLD was activated </w:t>
      </w:r>
      <w:r w:rsidR="009010BB">
        <w:t>(“</w:t>
      </w:r>
      <w:r>
        <w:t>On</w:t>
      </w:r>
      <w:r w:rsidR="009010BB">
        <w:t xml:space="preserve">”) </w:t>
      </w:r>
      <w:r>
        <w:t xml:space="preserve">or deactivated </w:t>
      </w:r>
      <w:r w:rsidR="009010BB">
        <w:t>(“</w:t>
      </w:r>
      <w:r>
        <w:t>Off</w:t>
      </w:r>
      <w:r w:rsidR="009010BB">
        <w:t xml:space="preserve">”) </w:t>
      </w:r>
      <w:r>
        <w:t xml:space="preserve">and the third part indicates the load state. </w:t>
      </w:r>
    </w:p>
    <w:p w14:paraId="2CC9A494" w14:textId="77777777" w:rsidR="00016911" w:rsidRDefault="00016911">
      <w:pPr>
        <w:spacing w:after="0" w:line="240" w:lineRule="auto"/>
        <w:jc w:val="left"/>
        <w:rPr>
          <w:b/>
          <w:sz w:val="16"/>
          <w:szCs w:val="16"/>
        </w:rPr>
      </w:pPr>
      <w:bookmarkStart w:id="78" w:name="_Ref464809733"/>
      <w:r>
        <w:rPr>
          <w:b/>
          <w:sz w:val="16"/>
          <w:szCs w:val="16"/>
        </w:rPr>
        <w:br w:type="page"/>
      </w:r>
    </w:p>
    <w:p w14:paraId="61EACF5D" w14:textId="09ED31C6" w:rsidR="0092704C" w:rsidRPr="0092704C" w:rsidRDefault="009611D3" w:rsidP="0092704C">
      <w:pPr>
        <w:spacing w:after="0" w:line="240" w:lineRule="auto"/>
        <w:jc w:val="center"/>
        <w:rPr>
          <w:sz w:val="16"/>
          <w:szCs w:val="16"/>
        </w:rPr>
      </w:pPr>
      <w:r>
        <w:rPr>
          <w:b/>
          <w:sz w:val="16"/>
          <w:szCs w:val="16"/>
        </w:rPr>
        <w:lastRenderedPageBreak/>
        <w:t xml:space="preserve">Table </w:t>
      </w:r>
      <w:r w:rsidR="00DC6E58" w:rsidRPr="0092704C">
        <w:rPr>
          <w:b/>
          <w:sz w:val="16"/>
          <w:szCs w:val="16"/>
        </w:rPr>
        <w:fldChar w:fldCharType="begin"/>
      </w:r>
      <w:r w:rsidRPr="0092704C">
        <w:rPr>
          <w:b/>
          <w:sz w:val="16"/>
          <w:szCs w:val="16"/>
        </w:rPr>
        <w:instrText xml:space="preserve"> SEQ Tabelle \* ARABIC </w:instrText>
      </w:r>
      <w:r w:rsidR="00DC6E58" w:rsidRPr="0092704C">
        <w:rPr>
          <w:b/>
          <w:sz w:val="16"/>
          <w:szCs w:val="16"/>
        </w:rPr>
        <w:fldChar w:fldCharType="separate"/>
      </w:r>
      <w:r w:rsidR="006D2904">
        <w:rPr>
          <w:b/>
          <w:noProof/>
          <w:sz w:val="16"/>
          <w:szCs w:val="16"/>
        </w:rPr>
        <w:t>3</w:t>
      </w:r>
      <w:r w:rsidR="00DC6E58" w:rsidRPr="0092704C">
        <w:rPr>
          <w:b/>
          <w:sz w:val="16"/>
          <w:szCs w:val="16"/>
        </w:rPr>
        <w:fldChar w:fldCharType="end"/>
      </w:r>
      <w:bookmarkEnd w:id="78"/>
      <w:r>
        <w:rPr>
          <w:b/>
          <w:sz w:val="16"/>
          <w:szCs w:val="16"/>
        </w:rPr>
        <w:t xml:space="preserve">: </w:t>
      </w:r>
      <w:r>
        <w:rPr>
          <w:sz w:val="16"/>
          <w:szCs w:val="16"/>
        </w:rPr>
        <w:t xml:space="preserve">Classification of the vehicles (18 vehicle combinations) by </w:t>
      </w:r>
      <w:r w:rsidR="00493FB6">
        <w:rPr>
          <w:smallCaps/>
          <w:sz w:val="16"/>
          <w:szCs w:val="16"/>
        </w:rPr>
        <w:t>d</w:t>
      </w:r>
      <w:r>
        <w:rPr>
          <w:smallCaps/>
          <w:sz w:val="16"/>
          <w:szCs w:val="16"/>
        </w:rPr>
        <w:t>e Boer</w:t>
      </w:r>
      <w:r>
        <w:rPr>
          <w:sz w:val="16"/>
          <w:szCs w:val="16"/>
        </w:rPr>
        <w:t xml:space="preserve"> rating </w:t>
      </w:r>
      <w:r w:rsidR="009010BB">
        <w:rPr>
          <w:sz w:val="16"/>
          <w:szCs w:val="16"/>
        </w:rPr>
        <w:t xml:space="preserve"> </w:t>
      </w:r>
      <w:r>
        <w:rPr>
          <w:sz w:val="16"/>
          <w:szCs w:val="16"/>
        </w:rPr>
        <w:t>On / Off = state of the dHLD</w:t>
      </w:r>
    </w:p>
    <w:p w14:paraId="0821FF53" w14:textId="77777777" w:rsidR="009611D3" w:rsidRDefault="0092704C" w:rsidP="0092704C">
      <w:pPr>
        <w:pStyle w:val="Caption"/>
        <w:keepNext/>
        <w:spacing w:before="0" w:line="240" w:lineRule="auto"/>
        <w:jc w:val="center"/>
      </w:pPr>
      <w:r>
        <w:t xml:space="preserve">Full / Empty = load state of the vehicle </w:t>
      </w:r>
    </w:p>
    <w:tbl>
      <w:tblPr>
        <w:tblStyle w:val="TableGrid"/>
        <w:tblW w:w="0" w:type="auto"/>
        <w:tblLook w:val="04A0" w:firstRow="1" w:lastRow="0" w:firstColumn="1" w:lastColumn="0" w:noHBand="0" w:noVBand="1"/>
      </w:tblPr>
      <w:tblGrid>
        <w:gridCol w:w="2263"/>
        <w:gridCol w:w="2263"/>
      </w:tblGrid>
      <w:tr w:rsidR="009611D3" w14:paraId="3ACF7206" w14:textId="77777777" w:rsidTr="009611D3">
        <w:trPr>
          <w:cantSplit/>
          <w:trHeight w:val="20"/>
        </w:trPr>
        <w:tc>
          <w:tcPr>
            <w:tcW w:w="2263" w:type="dxa"/>
            <w:vAlign w:val="center"/>
          </w:tcPr>
          <w:p w14:paraId="1B4CD325" w14:textId="77777777" w:rsidR="009611D3" w:rsidRPr="00ED3877" w:rsidRDefault="009611D3" w:rsidP="009611D3">
            <w:pPr>
              <w:spacing w:after="0" w:line="240" w:lineRule="auto"/>
              <w:jc w:val="center"/>
              <w:rPr>
                <w:b/>
              </w:rPr>
            </w:pPr>
            <w:r>
              <w:rPr>
                <w:b/>
              </w:rPr>
              <w:t>Not blinding</w:t>
            </w:r>
          </w:p>
        </w:tc>
        <w:tc>
          <w:tcPr>
            <w:tcW w:w="2263" w:type="dxa"/>
            <w:vAlign w:val="center"/>
          </w:tcPr>
          <w:p w14:paraId="6D4CEA8F" w14:textId="77777777" w:rsidR="009611D3" w:rsidRPr="00ED3877" w:rsidRDefault="009611D3" w:rsidP="009611D3">
            <w:pPr>
              <w:spacing w:after="0" w:line="240" w:lineRule="auto"/>
              <w:jc w:val="center"/>
              <w:rPr>
                <w:b/>
              </w:rPr>
            </w:pPr>
            <w:r>
              <w:rPr>
                <w:b/>
              </w:rPr>
              <w:t>Blinding</w:t>
            </w:r>
          </w:p>
        </w:tc>
      </w:tr>
      <w:tr w:rsidR="009611D3" w14:paraId="2271B96F" w14:textId="77777777" w:rsidTr="00E50C46">
        <w:trPr>
          <w:cantSplit/>
          <w:trHeight w:val="20"/>
        </w:trPr>
        <w:tc>
          <w:tcPr>
            <w:tcW w:w="2263" w:type="dxa"/>
            <w:vAlign w:val="center"/>
          </w:tcPr>
          <w:p w14:paraId="4356369B"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208 Tungsten-halogen Empty</w:t>
            </w:r>
          </w:p>
        </w:tc>
        <w:tc>
          <w:tcPr>
            <w:tcW w:w="2263" w:type="dxa"/>
            <w:shd w:val="clear" w:color="auto" w:fill="auto"/>
            <w:vAlign w:val="center"/>
          </w:tcPr>
          <w:p w14:paraId="5D79BDC3" w14:textId="77777777" w:rsidR="009611D3" w:rsidRPr="00437AD7" w:rsidRDefault="009611D3" w:rsidP="009611D3">
            <w:pPr>
              <w:spacing w:line="240" w:lineRule="auto"/>
              <w:jc w:val="center"/>
            </w:pPr>
            <w:r w:rsidRPr="00437AD7">
              <w:t>Insignia Off Empty</w:t>
            </w:r>
          </w:p>
        </w:tc>
      </w:tr>
      <w:tr w:rsidR="009611D3" w14:paraId="527E6FFD" w14:textId="77777777" w:rsidTr="009611D3">
        <w:trPr>
          <w:cantSplit/>
          <w:trHeight w:val="20"/>
        </w:trPr>
        <w:tc>
          <w:tcPr>
            <w:tcW w:w="2263" w:type="dxa"/>
            <w:vAlign w:val="center"/>
          </w:tcPr>
          <w:p w14:paraId="7FE397C2"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208 Tungsten-halogen Full</w:t>
            </w:r>
          </w:p>
        </w:tc>
        <w:tc>
          <w:tcPr>
            <w:tcW w:w="2263" w:type="dxa"/>
            <w:vAlign w:val="center"/>
          </w:tcPr>
          <w:p w14:paraId="5941F5C5" w14:textId="77777777" w:rsidR="009611D3" w:rsidRDefault="009611D3" w:rsidP="009611D3">
            <w:pPr>
              <w:spacing w:line="240" w:lineRule="auto"/>
              <w:jc w:val="center"/>
            </w:pPr>
            <w:r>
              <w:t>Insignia Off Full</w:t>
            </w:r>
          </w:p>
        </w:tc>
      </w:tr>
      <w:tr w:rsidR="009611D3" w14:paraId="31AF87CF" w14:textId="77777777" w:rsidTr="009611D3">
        <w:trPr>
          <w:cantSplit/>
          <w:trHeight w:val="20"/>
        </w:trPr>
        <w:tc>
          <w:tcPr>
            <w:tcW w:w="2263" w:type="dxa"/>
            <w:vAlign w:val="center"/>
          </w:tcPr>
          <w:p w14:paraId="579B2C8D"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A3 On Empty</w:t>
            </w:r>
          </w:p>
        </w:tc>
        <w:tc>
          <w:tcPr>
            <w:tcW w:w="2263" w:type="dxa"/>
            <w:vAlign w:val="center"/>
          </w:tcPr>
          <w:p w14:paraId="77090FC9" w14:textId="77777777" w:rsidR="009611D3" w:rsidRDefault="009611D3" w:rsidP="009611D3">
            <w:pPr>
              <w:spacing w:line="240" w:lineRule="auto"/>
              <w:jc w:val="center"/>
            </w:pPr>
            <w:r>
              <w:t>Insignia On Full</w:t>
            </w:r>
          </w:p>
        </w:tc>
      </w:tr>
      <w:tr w:rsidR="009611D3" w14:paraId="5F631287" w14:textId="77777777" w:rsidTr="009611D3">
        <w:trPr>
          <w:cantSplit/>
          <w:trHeight w:val="20"/>
        </w:trPr>
        <w:tc>
          <w:tcPr>
            <w:tcW w:w="2263" w:type="dxa"/>
            <w:vAlign w:val="center"/>
          </w:tcPr>
          <w:p w14:paraId="35F9D85B"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A3 On Full</w:t>
            </w:r>
          </w:p>
        </w:tc>
        <w:tc>
          <w:tcPr>
            <w:tcW w:w="2263" w:type="dxa"/>
            <w:vAlign w:val="center"/>
          </w:tcPr>
          <w:p w14:paraId="4CEDF1D3" w14:textId="77777777" w:rsidR="009611D3" w:rsidRDefault="009611D3" w:rsidP="009611D3">
            <w:pPr>
              <w:spacing w:line="240" w:lineRule="auto"/>
              <w:jc w:val="center"/>
            </w:pPr>
            <w:r>
              <w:t>Insignia Tungsten-halogen Empty</w:t>
            </w:r>
          </w:p>
        </w:tc>
      </w:tr>
      <w:tr w:rsidR="009611D3" w14:paraId="3C1F4A6B" w14:textId="77777777" w:rsidTr="009611D3">
        <w:trPr>
          <w:cantSplit/>
          <w:trHeight w:val="20"/>
        </w:trPr>
        <w:tc>
          <w:tcPr>
            <w:tcW w:w="2263" w:type="dxa"/>
            <w:vAlign w:val="center"/>
          </w:tcPr>
          <w:p w14:paraId="76CAADF1"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A3 Off Empty</w:t>
            </w:r>
          </w:p>
        </w:tc>
        <w:tc>
          <w:tcPr>
            <w:tcW w:w="2263" w:type="dxa"/>
            <w:vAlign w:val="center"/>
          </w:tcPr>
          <w:p w14:paraId="587FDBC7" w14:textId="77777777" w:rsidR="009611D3" w:rsidRDefault="009611D3" w:rsidP="009611D3">
            <w:pPr>
              <w:spacing w:line="240" w:lineRule="auto"/>
              <w:jc w:val="center"/>
            </w:pPr>
            <w:r>
              <w:t>Insignia Tungsten-halogen Full</w:t>
            </w:r>
          </w:p>
        </w:tc>
      </w:tr>
      <w:tr w:rsidR="009611D3" w14:paraId="5ED1DCA1" w14:textId="77777777" w:rsidTr="009611D3">
        <w:trPr>
          <w:cantSplit/>
          <w:trHeight w:val="20"/>
        </w:trPr>
        <w:tc>
          <w:tcPr>
            <w:tcW w:w="2263" w:type="dxa"/>
            <w:vAlign w:val="center"/>
          </w:tcPr>
          <w:p w14:paraId="1776BEA5"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A3 Off Full</w:t>
            </w:r>
          </w:p>
        </w:tc>
        <w:tc>
          <w:tcPr>
            <w:tcW w:w="2263" w:type="dxa"/>
            <w:vAlign w:val="center"/>
          </w:tcPr>
          <w:p w14:paraId="417C7644" w14:textId="77777777" w:rsidR="009611D3" w:rsidRDefault="009611D3" w:rsidP="009611D3">
            <w:pPr>
              <w:spacing w:line="240" w:lineRule="auto"/>
              <w:jc w:val="center"/>
            </w:pPr>
            <w:r>
              <w:t>Polo On Full</w:t>
            </w:r>
          </w:p>
        </w:tc>
      </w:tr>
      <w:tr w:rsidR="009611D3" w14:paraId="501E8E13" w14:textId="77777777" w:rsidTr="009611D3">
        <w:trPr>
          <w:cantSplit/>
          <w:trHeight w:val="20"/>
        </w:trPr>
        <w:tc>
          <w:tcPr>
            <w:tcW w:w="2263" w:type="dxa"/>
            <w:vAlign w:val="center"/>
          </w:tcPr>
          <w:p w14:paraId="3409E2BB"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text1"/>
                <w:sz w:val="20"/>
                <w:szCs w:val="36"/>
              </w:rPr>
              <w:t>Insignia On Empty</w:t>
            </w:r>
          </w:p>
        </w:tc>
        <w:tc>
          <w:tcPr>
            <w:tcW w:w="2263" w:type="dxa"/>
            <w:vAlign w:val="center"/>
          </w:tcPr>
          <w:p w14:paraId="7A4BFC64" w14:textId="77777777" w:rsidR="009611D3" w:rsidRDefault="009611D3" w:rsidP="009611D3">
            <w:pPr>
              <w:spacing w:line="240" w:lineRule="auto"/>
              <w:jc w:val="center"/>
            </w:pPr>
            <w:r>
              <w:t>S3 Off Empty</w:t>
            </w:r>
          </w:p>
        </w:tc>
      </w:tr>
      <w:tr w:rsidR="009611D3" w14:paraId="0BDDBF28" w14:textId="77777777" w:rsidTr="009611D3">
        <w:trPr>
          <w:cantSplit/>
          <w:trHeight w:val="20"/>
        </w:trPr>
        <w:tc>
          <w:tcPr>
            <w:tcW w:w="2263" w:type="dxa"/>
            <w:vAlign w:val="center"/>
          </w:tcPr>
          <w:p w14:paraId="3F3D5195"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Polo On Empty</w:t>
            </w:r>
          </w:p>
        </w:tc>
        <w:tc>
          <w:tcPr>
            <w:tcW w:w="2263" w:type="dxa"/>
            <w:vAlign w:val="center"/>
          </w:tcPr>
          <w:p w14:paraId="2E6FA370" w14:textId="77777777" w:rsidR="009611D3" w:rsidRDefault="009611D3" w:rsidP="009611D3">
            <w:pPr>
              <w:spacing w:line="240" w:lineRule="auto"/>
              <w:jc w:val="center"/>
            </w:pPr>
            <w:r>
              <w:t>S3 Off Full</w:t>
            </w:r>
          </w:p>
        </w:tc>
      </w:tr>
      <w:tr w:rsidR="009611D3" w14:paraId="78CAABDC" w14:textId="77777777" w:rsidTr="009611D3">
        <w:trPr>
          <w:cantSplit/>
          <w:trHeight w:val="20"/>
        </w:trPr>
        <w:tc>
          <w:tcPr>
            <w:tcW w:w="2263" w:type="dxa"/>
            <w:vAlign w:val="center"/>
          </w:tcPr>
          <w:p w14:paraId="54FB0F3D"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S3 On Empty</w:t>
            </w:r>
          </w:p>
        </w:tc>
        <w:tc>
          <w:tcPr>
            <w:tcW w:w="2263" w:type="dxa"/>
            <w:vAlign w:val="center"/>
          </w:tcPr>
          <w:p w14:paraId="3E84695B" w14:textId="77777777" w:rsidR="009611D3" w:rsidRDefault="009611D3" w:rsidP="009611D3">
            <w:pPr>
              <w:spacing w:line="240" w:lineRule="auto"/>
              <w:jc w:val="center"/>
            </w:pPr>
          </w:p>
        </w:tc>
      </w:tr>
      <w:tr w:rsidR="009611D3" w14:paraId="6FD89FEE" w14:textId="77777777" w:rsidTr="009611D3">
        <w:trPr>
          <w:cantSplit/>
          <w:trHeight w:val="20"/>
        </w:trPr>
        <w:tc>
          <w:tcPr>
            <w:tcW w:w="2263" w:type="dxa"/>
            <w:tcBorders>
              <w:bottom w:val="single" w:sz="4" w:space="0" w:color="auto"/>
            </w:tcBorders>
            <w:vAlign w:val="center"/>
          </w:tcPr>
          <w:p w14:paraId="12301508" w14:textId="77777777" w:rsidR="009611D3" w:rsidRPr="00ED3877" w:rsidRDefault="009611D3" w:rsidP="009611D3">
            <w:pPr>
              <w:pStyle w:val="NormalWeb"/>
              <w:spacing w:before="0" w:beforeAutospacing="0" w:after="0" w:afterAutospacing="0"/>
              <w:jc w:val="center"/>
              <w:rPr>
                <w:rFonts w:ascii="Arial" w:hAnsi="Arial" w:cs="Arial"/>
                <w:sz w:val="20"/>
                <w:szCs w:val="36"/>
              </w:rPr>
            </w:pPr>
            <w:r>
              <w:rPr>
                <w:rFonts w:ascii="Arial" w:hAnsi="Arial"/>
                <w:color w:val="000000" w:themeColor="dark1"/>
                <w:sz w:val="20"/>
                <w:szCs w:val="36"/>
              </w:rPr>
              <w:t>S3 On Full</w:t>
            </w:r>
          </w:p>
        </w:tc>
        <w:tc>
          <w:tcPr>
            <w:tcW w:w="2263" w:type="dxa"/>
            <w:tcBorders>
              <w:bottom w:val="single" w:sz="4" w:space="0" w:color="auto"/>
            </w:tcBorders>
            <w:vAlign w:val="center"/>
          </w:tcPr>
          <w:p w14:paraId="59A37BFE" w14:textId="77777777" w:rsidR="009611D3" w:rsidRDefault="009611D3" w:rsidP="009611D3">
            <w:pPr>
              <w:spacing w:line="240" w:lineRule="auto"/>
              <w:jc w:val="center"/>
            </w:pPr>
          </w:p>
        </w:tc>
      </w:tr>
      <w:tr w:rsidR="009611D3" w14:paraId="1099D1C6" w14:textId="77777777" w:rsidTr="009611D3">
        <w:trPr>
          <w:cantSplit/>
          <w:trHeight w:val="20"/>
        </w:trPr>
        <w:tc>
          <w:tcPr>
            <w:tcW w:w="4526" w:type="dxa"/>
            <w:gridSpan w:val="2"/>
            <w:tcBorders>
              <w:left w:val="nil"/>
              <w:bottom w:val="nil"/>
              <w:right w:val="nil"/>
            </w:tcBorders>
            <w:vAlign w:val="center"/>
          </w:tcPr>
          <w:p w14:paraId="647C5370" w14:textId="77777777" w:rsidR="009611D3" w:rsidRPr="00D476F1" w:rsidRDefault="009611D3" w:rsidP="0092704C">
            <w:pPr>
              <w:spacing w:after="0" w:line="240" w:lineRule="auto"/>
              <w:rPr>
                <w:sz w:val="16"/>
              </w:rPr>
            </w:pPr>
          </w:p>
        </w:tc>
      </w:tr>
    </w:tbl>
    <w:p w14:paraId="7811437C" w14:textId="290FFB16" w:rsidR="00E6378D" w:rsidRDefault="006C1A8E" w:rsidP="000835CF">
      <w:pPr>
        <w:spacing w:before="120" w:line="240" w:lineRule="auto"/>
      </w:pPr>
      <w:r>
        <w:t xml:space="preserve">The classification shows that </w:t>
      </w:r>
      <w:r w:rsidR="000149E7">
        <w:t xml:space="preserve">as a rule, </w:t>
      </w:r>
      <w:r>
        <w:t xml:space="preserve">test vehicles with activated dHLD </w:t>
      </w:r>
      <w:r w:rsidR="009010BB">
        <w:t>(“</w:t>
      </w:r>
      <w:r>
        <w:t>On</w:t>
      </w:r>
      <w:r w:rsidR="009010BB" w:rsidRPr="00437AD7">
        <w:t>”)</w:t>
      </w:r>
      <w:r w:rsidR="000149E7" w:rsidRPr="00E50C46">
        <w:t xml:space="preserve"> </w:t>
      </w:r>
      <w:r w:rsidRPr="00437AD7">
        <w:t>cause</w:t>
      </w:r>
      <w:r>
        <w:t xml:space="preserve"> no discomfort glare</w:t>
      </w:r>
      <w:r w:rsidR="000149E7">
        <w:t>,</w:t>
      </w:r>
      <w:r>
        <w:t xml:space="preserve"> </w:t>
      </w:r>
      <w:r w:rsidR="009010BB">
        <w:t xml:space="preserve">but that </w:t>
      </w:r>
      <w:r>
        <w:t xml:space="preserve">the test persons felt blinded by most vehicles with </w:t>
      </w:r>
      <w:r w:rsidR="009010BB">
        <w:t xml:space="preserve">a </w:t>
      </w:r>
      <w:r>
        <w:t>deactivated dHLD (</w:t>
      </w:r>
      <w:r w:rsidR="009010BB">
        <w:t>“</w:t>
      </w:r>
      <w:r>
        <w:t>Off</w:t>
      </w:r>
      <w:r w:rsidR="009010BB">
        <w:t>”</w:t>
      </w:r>
      <w:r>
        <w:t xml:space="preserve">). The Opel Insignia with high-intensity discharge headlamps and </w:t>
      </w:r>
      <w:r w:rsidRPr="00437AD7">
        <w:t xml:space="preserve">deactivated dHLD is among the </w:t>
      </w:r>
      <w:r w:rsidR="000149E7" w:rsidRPr="00E50C46">
        <w:t>vehicles classified as “</w:t>
      </w:r>
      <w:r w:rsidRPr="00437AD7">
        <w:t>blinding</w:t>
      </w:r>
      <w:r w:rsidR="000149E7" w:rsidRPr="00E50C46">
        <w:t>”</w:t>
      </w:r>
      <w:r w:rsidRPr="00437AD7">
        <w:t>.</w:t>
      </w:r>
      <w:r>
        <w:t xml:space="preserve"> This was to be expected since the dHLD in this vehicle was deactivated </w:t>
      </w:r>
      <w:r w:rsidR="009010BB">
        <w:t xml:space="preserve">even though </w:t>
      </w:r>
      <w:r w:rsidR="00DC6E58">
        <w:fldChar w:fldCharType="begin"/>
      </w:r>
      <w:r w:rsidR="00245A39">
        <w:instrText>ADDIN CITAVI.PLACEHOLDER ac49b83a-f99d-4164-9c88-db63a3df697d PFBsYWNlaG9sZGVyPg0KICA8QWRkSW5WZXJzaW9uPjUuNy4wLjA8L0FkZEluVmVyc2lvbj4NCiAgPElkPmFjNDliODNhLWY5OWQtNDE2NC05Yzg4LWRiNjNhM2RmNjk3ZDwvSWQ+DQogIDxFbnRyaWVzPg0KICAgIDxFbnRyeT4NCiAgICAgIDxJZD40NjYyMjZiMC1mZGExLTQ4NDUtODc4Ny03OGY2YjBiYmY2N2I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DC6E58">
        <w:fldChar w:fldCharType="separate"/>
      </w:r>
      <w:bookmarkStart w:id="79" w:name="_CTVP001ac49b83af99d41649c88db63a3df697d"/>
      <w:r w:rsidR="00245A39">
        <w:t>(UN</w:t>
      </w:r>
      <w:r w:rsidR="009010BB">
        <w:t xml:space="preserve"> Regulation</w:t>
      </w:r>
      <w:r w:rsidR="00245A39">
        <w:t xml:space="preserve"> 48)</w:t>
      </w:r>
      <w:bookmarkEnd w:id="79"/>
      <w:r w:rsidR="00DC6E58">
        <w:fldChar w:fldCharType="end"/>
      </w:r>
      <w:r>
        <w:t xml:space="preserve"> requires the use of a dHLD</w:t>
      </w:r>
      <w:r w:rsidRPr="00437AD7">
        <w:t xml:space="preserve">. However, it is noteworthy that the Opel Insignia with activated dHLD and in loaded condition </w:t>
      </w:r>
      <w:r w:rsidR="000149E7" w:rsidRPr="00437AD7">
        <w:t>(</w:t>
      </w:r>
      <w:r w:rsidR="000149E7" w:rsidRPr="00E50C46">
        <w:t>“</w:t>
      </w:r>
      <w:r w:rsidRPr="00437AD7">
        <w:t>Insignia On Full</w:t>
      </w:r>
      <w:r w:rsidR="000149E7" w:rsidRPr="00E50C46">
        <w:t>”</w:t>
      </w:r>
      <w:r w:rsidR="000149E7" w:rsidRPr="00437AD7">
        <w:t xml:space="preserve">) </w:t>
      </w:r>
      <w:r w:rsidRPr="00437AD7">
        <w:t xml:space="preserve">was also assessed as </w:t>
      </w:r>
      <w:r w:rsidR="00740B02" w:rsidRPr="00E50C46">
        <w:t xml:space="preserve">being </w:t>
      </w:r>
      <w:r w:rsidRPr="00437AD7">
        <w:t>blinding</w:t>
      </w:r>
      <w:r w:rsidR="00740B02" w:rsidRPr="00E50C46">
        <w:t>,</w:t>
      </w:r>
      <w:r w:rsidRPr="00437AD7">
        <w:t xml:space="preserve"> although the dHLD should have compensated the pitch motions and thus prevented glare. Moreover,</w:t>
      </w:r>
      <w:r>
        <w:t xml:space="preserve"> the Opel Insignia with tungsten-halogen headlamps was also assessed as </w:t>
      </w:r>
      <w:r w:rsidR="009010BB">
        <w:t xml:space="preserve">being </w:t>
      </w:r>
      <w:r>
        <w:t xml:space="preserve">blinding in both load states (Insignia Tungsten-halogen Empty and Insignia Tungsten-halogen Full). The use of an aHLD is not mandatory for this vehicle combination since the installed H7 bulbs have a luminous flux of less than 2000 lm. </w:t>
      </w:r>
      <w:r w:rsidR="00016911">
        <w:t>However, t</w:t>
      </w:r>
      <w:r>
        <w:t xml:space="preserve">he luminance images already showed that this tungsten-halogen headlamp has a bright light distribution concentrated on the central region (cf. </w:t>
      </w:r>
      <w:r w:rsidR="00492D70">
        <w:fldChar w:fldCharType="begin"/>
      </w:r>
      <w:r w:rsidR="00492D70">
        <w:instrText xml:space="preserve"> REF _Ref488329202 \h  \* MERGEFORMAT </w:instrText>
      </w:r>
      <w:r w:rsidR="00492D70">
        <w:fldChar w:fldCharType="separate"/>
      </w:r>
      <w:r w:rsidR="006D2904" w:rsidRPr="006D2904">
        <w:rPr>
          <w:b/>
        </w:rPr>
        <w:t>Figure 6</w:t>
      </w:r>
      <w:r w:rsidR="00492D70">
        <w:fldChar w:fldCharType="end"/>
      </w:r>
      <w:r>
        <w:t xml:space="preserve">). Furthermore, the Polo with activated dHLD and maximum added load </w:t>
      </w:r>
      <w:r w:rsidR="009010BB">
        <w:t>(“</w:t>
      </w:r>
      <w:r>
        <w:t>Polo On Full</w:t>
      </w:r>
      <w:r w:rsidR="009010BB">
        <w:t xml:space="preserve">”) </w:t>
      </w:r>
      <w:r>
        <w:t xml:space="preserve">is also classified as </w:t>
      </w:r>
      <w:r w:rsidR="009010BB">
        <w:t xml:space="preserve">being </w:t>
      </w:r>
      <w:r>
        <w:t xml:space="preserve">blinding. It appears that the added load changes the vehicle’s angle relative to the road surface to such an extent that the dHLD can no longer compensate the </w:t>
      </w:r>
      <w:r w:rsidR="009010BB">
        <w:t xml:space="preserve">vehicle </w:t>
      </w:r>
      <w:r>
        <w:t>movements, as was the case with the Opel Insignia</w:t>
      </w:r>
      <w:r w:rsidR="00016911">
        <w:t>,</w:t>
      </w:r>
      <w:r w:rsidR="009010BB">
        <w:t xml:space="preserve"> </w:t>
      </w:r>
      <w:r w:rsidR="00016911">
        <w:t>too</w:t>
      </w:r>
      <w:r>
        <w:t xml:space="preserve">. All in all, four vehicle combinations are conspicuous since they were rated as </w:t>
      </w:r>
      <w:r w:rsidR="009010BB">
        <w:t xml:space="preserve">being </w:t>
      </w:r>
      <w:r>
        <w:t xml:space="preserve">blinding in their series-production configuration. These are: </w:t>
      </w:r>
    </w:p>
    <w:p w14:paraId="4956F2D8" w14:textId="77777777" w:rsidR="00E6378D" w:rsidRDefault="00E6378D" w:rsidP="005114B3">
      <w:pPr>
        <w:pStyle w:val="ListParagraph"/>
        <w:numPr>
          <w:ilvl w:val="0"/>
          <w:numId w:val="8"/>
        </w:numPr>
      </w:pPr>
      <w:r>
        <w:t>Insignia On Full</w:t>
      </w:r>
    </w:p>
    <w:p w14:paraId="27AF199E" w14:textId="77777777" w:rsidR="00E6378D" w:rsidRDefault="00E6378D" w:rsidP="005114B3">
      <w:pPr>
        <w:pStyle w:val="ListParagraph"/>
        <w:numPr>
          <w:ilvl w:val="0"/>
          <w:numId w:val="8"/>
        </w:numPr>
      </w:pPr>
      <w:r>
        <w:t>Insignia Tungsten-halogen Empty</w:t>
      </w:r>
    </w:p>
    <w:p w14:paraId="03769160" w14:textId="77777777" w:rsidR="00E6378D" w:rsidRDefault="00E6378D" w:rsidP="005114B3">
      <w:pPr>
        <w:pStyle w:val="ListParagraph"/>
        <w:numPr>
          <w:ilvl w:val="0"/>
          <w:numId w:val="8"/>
        </w:numPr>
      </w:pPr>
      <w:r>
        <w:t>Insignia Tungsten-halogen Full</w:t>
      </w:r>
    </w:p>
    <w:p w14:paraId="76B3D495" w14:textId="77777777" w:rsidR="00E6378D" w:rsidRDefault="00E6378D" w:rsidP="005114B3">
      <w:pPr>
        <w:pStyle w:val="ListParagraph"/>
        <w:numPr>
          <w:ilvl w:val="0"/>
          <w:numId w:val="8"/>
        </w:numPr>
      </w:pPr>
      <w:r>
        <w:t>Polo On Full</w:t>
      </w:r>
    </w:p>
    <w:p w14:paraId="6BEF479F" w14:textId="2C669EBF" w:rsidR="0009302B" w:rsidRDefault="00016911" w:rsidP="00DF3C39">
      <w:pPr>
        <w:spacing w:before="120" w:line="240" w:lineRule="auto"/>
      </w:pPr>
      <w:r>
        <w:t xml:space="preserve">The discomfort glare caused by these four vehicle combinations might possibly be explained by </w:t>
      </w:r>
      <w:r w:rsidR="00E6378D">
        <w:t xml:space="preserve">increased luminous exposure. The luminous exposure is the integral of the measured illuminance over time. Earlier studies </w:t>
      </w:r>
      <w:r w:rsidR="00E6378D" w:rsidRPr="00437AD7">
        <w:t>by the lighting technology department have sho</w:t>
      </w:r>
      <w:r w:rsidR="00E6378D">
        <w:t xml:space="preserve">wn that de-blinding of the oncoming traffic (changing from high-beam to dipped-beam to prevent glare) should be carried out </w:t>
      </w:r>
      <w:r w:rsidR="00E6378D" w:rsidRPr="00437AD7">
        <w:t xml:space="preserve">before the vehicles </w:t>
      </w:r>
      <w:r w:rsidR="00740B02" w:rsidRPr="00E50C46">
        <w:t>are at a</w:t>
      </w:r>
      <w:r w:rsidR="00E6378D" w:rsidRPr="00437AD7">
        <w:t xml:space="preserve"> </w:t>
      </w:r>
      <w:r w:rsidR="00740B02" w:rsidRPr="00E50C46">
        <w:t xml:space="preserve">distance of </w:t>
      </w:r>
      <w:r w:rsidR="00E6378D" w:rsidRPr="00437AD7">
        <w:t xml:space="preserve">400 m </w:t>
      </w:r>
      <w:r w:rsidR="00740B02" w:rsidRPr="00437AD7">
        <w:t>apart</w:t>
      </w:r>
      <w:r w:rsidR="00E6378D" w:rsidRPr="00437AD7">
        <w:t xml:space="preserve"> </w:t>
      </w:r>
      <w:r w:rsidR="00DC6E58" w:rsidRPr="002F0691">
        <w:fldChar w:fldCharType="begin"/>
      </w:r>
      <w:r w:rsidR="00516A9C" w:rsidRPr="00437AD7">
        <w:instrText>ADDIN CITAVI.PLACEHOLDER 06551408-fbda-4f15-bb9f-a8ea5c79655f 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U3BydXRl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IpPC9UZXh0Pg0KICAgIDwvVGV4dFVuaXQ+DQogIDwvVGV4dFVuaXRzPg0KPC9QbGFjZWhvbGRlcj4=</w:instrText>
      </w:r>
      <w:r w:rsidR="00DC6E58" w:rsidRPr="002F0691">
        <w:fldChar w:fldCharType="separate"/>
      </w:r>
      <w:bookmarkStart w:id="80" w:name="_CTVP00106551408fbda4f15bb9fa8ea5c79655f"/>
      <w:r w:rsidR="00516A9C" w:rsidRPr="00437AD7">
        <w:t>(</w:t>
      </w:r>
      <w:r w:rsidR="00516A9C" w:rsidRPr="00437AD7">
        <w:rPr>
          <w:smallCaps/>
        </w:rPr>
        <w:t xml:space="preserve">Sprute </w:t>
      </w:r>
      <w:r w:rsidR="00516A9C" w:rsidRPr="00437AD7">
        <w:t>2012)</w:t>
      </w:r>
      <w:bookmarkEnd w:id="80"/>
      <w:r w:rsidR="00DC6E58" w:rsidRPr="002F0691">
        <w:fldChar w:fldCharType="end"/>
      </w:r>
      <w:r w:rsidR="00E6378D" w:rsidRPr="00437AD7">
        <w:t xml:space="preserve">. In order to </w:t>
      </w:r>
      <w:r w:rsidR="00740B02">
        <w:t>describe the effect of</w:t>
      </w:r>
      <w:r w:rsidR="00E6378D" w:rsidRPr="00437AD7">
        <w:t xml:space="preserve"> luminous exposure, the measured illuminance was integrated over the time required to travel the last 400 m before passing the respective measuring vehicle. At a constant speed of</w:t>
      </w:r>
      <w:r w:rsidR="00E6378D">
        <w:t xml:space="preserve"> 80 km/h, it takes roughly 18 seconds for a test vehicle to cover these 400 m. Hence, the luminous exposure can be calculated with the following equation: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1275"/>
      </w:tblGrid>
      <w:tr w:rsidR="00042AED" w14:paraId="59745FEA" w14:textId="77777777" w:rsidTr="00F44B5A">
        <w:trPr>
          <w:trHeight w:val="20"/>
        </w:trPr>
        <w:tc>
          <w:tcPr>
            <w:tcW w:w="3153" w:type="dxa"/>
          </w:tcPr>
          <w:p w14:paraId="559B8364" w14:textId="77777777" w:rsidR="00042AED" w:rsidRPr="00E434FC" w:rsidRDefault="001E347B" w:rsidP="00DF3C39">
            <w:pPr>
              <w:spacing w:after="0" w:line="240" w:lineRule="auto"/>
              <w:jc w:val="center"/>
              <w:rPr>
                <w:rFonts w:cs="Arial"/>
              </w:rPr>
            </w:pPr>
            <m:oMathPara>
              <m:oMath>
                <m:sSub>
                  <m:sSubPr>
                    <m:ctrlPr>
                      <w:rPr>
                        <w:rFonts w:ascii="Cambria Math" w:eastAsiaTheme="minorEastAsia" w:hAnsi="Cambria Math" w:cs="Arial"/>
                        <w:i/>
                        <w:iCs/>
                        <w:color w:val="000000" w:themeColor="text1"/>
                        <w:kern w:val="24"/>
                      </w:rPr>
                    </m:ctrlPr>
                  </m:sSubPr>
                  <m:e>
                    <m:r>
                      <w:rPr>
                        <w:rFonts w:ascii="Cambria Math" w:hAnsi="Cambria Math" w:cs="Arial"/>
                        <w:color w:val="000000" w:themeColor="text1"/>
                        <w:kern w:val="24"/>
                      </w:rPr>
                      <m:t>H</m:t>
                    </m:r>
                  </m:e>
                  <m:sub>
                    <m:r>
                      <m:rPr>
                        <m:sty m:val="p"/>
                      </m:rPr>
                      <w:rPr>
                        <w:rFonts w:ascii="Cambria Math" w:hAnsi="Cambria Math" w:cs="Arial"/>
                        <w:color w:val="000000" w:themeColor="text1"/>
                        <w:kern w:val="24"/>
                      </w:rPr>
                      <m:t>0 bis 400 m</m:t>
                    </m:r>
                  </m:sub>
                </m:sSub>
                <m:d>
                  <m:dPr>
                    <m:ctrlPr>
                      <w:rPr>
                        <w:rFonts w:ascii="Cambria Math" w:eastAsiaTheme="minorEastAsia" w:hAnsi="Cambria Math" w:cs="Arial"/>
                        <w:i/>
                        <w:iCs/>
                        <w:color w:val="000000" w:themeColor="text1"/>
                        <w:kern w:val="24"/>
                      </w:rPr>
                    </m:ctrlPr>
                  </m:dPr>
                  <m:e>
                    <m:r>
                      <w:rPr>
                        <w:rFonts w:ascii="Cambria Math" w:hAnsi="Cambria Math" w:cs="Arial"/>
                        <w:color w:val="000000" w:themeColor="text1"/>
                        <w:kern w:val="24"/>
                      </w:rPr>
                      <m:t>80</m:t>
                    </m:r>
                    <m:f>
                      <m:fPr>
                        <m:ctrlPr>
                          <w:rPr>
                            <w:rFonts w:ascii="Cambria Math" w:eastAsiaTheme="minorEastAsia" w:hAnsi="Cambria Math" w:cs="Arial"/>
                            <w:iCs/>
                            <w:color w:val="000000" w:themeColor="text1"/>
                            <w:kern w:val="24"/>
                          </w:rPr>
                        </m:ctrlPr>
                      </m:fPr>
                      <m:num>
                        <m:r>
                          <m:rPr>
                            <m:sty m:val="p"/>
                          </m:rPr>
                          <w:rPr>
                            <w:rFonts w:ascii="Cambria Math" w:hAnsi="Cambria Math" w:cs="Arial"/>
                            <w:color w:val="000000" w:themeColor="text1"/>
                            <w:kern w:val="24"/>
                          </w:rPr>
                          <m:t>km</m:t>
                        </m:r>
                      </m:num>
                      <m:den>
                        <m:r>
                          <m:rPr>
                            <m:sty m:val="p"/>
                          </m:rPr>
                          <w:rPr>
                            <w:rFonts w:ascii="Cambria Math" w:hAnsi="Cambria Math" w:cs="Arial"/>
                            <w:color w:val="000000" w:themeColor="text1"/>
                            <w:kern w:val="24"/>
                          </w:rPr>
                          <m:t>h</m:t>
                        </m:r>
                      </m:den>
                    </m:f>
                  </m:e>
                </m:d>
                <m:r>
                  <w:rPr>
                    <w:rFonts w:ascii="Cambria Math" w:hAnsi="Cambria Math" w:cs="Arial"/>
                    <w:color w:val="000000" w:themeColor="text1"/>
                    <w:kern w:val="24"/>
                  </w:rPr>
                  <m:t>=</m:t>
                </m:r>
                <m:nary>
                  <m:naryPr>
                    <m:limLoc m:val="undOvr"/>
                    <m:ctrlPr>
                      <w:rPr>
                        <w:rFonts w:ascii="Cambria Math" w:eastAsiaTheme="minorEastAsia" w:hAnsi="Cambria Math" w:cs="Arial"/>
                        <w:i/>
                        <w:iCs/>
                        <w:color w:val="000000" w:themeColor="text1"/>
                        <w:kern w:val="24"/>
                      </w:rPr>
                    </m:ctrlPr>
                  </m:naryPr>
                  <m:sub>
                    <m:r>
                      <m:rPr>
                        <m:sty m:val="p"/>
                      </m:rPr>
                      <w:rPr>
                        <w:rFonts w:ascii="Cambria Math" w:hAnsi="Cambria Math" w:cs="Arial"/>
                        <w:color w:val="000000" w:themeColor="text1"/>
                        <w:kern w:val="24"/>
                      </w:rPr>
                      <m:t>0 s</m:t>
                    </m:r>
                  </m:sub>
                  <m:sup>
                    <m:r>
                      <m:rPr>
                        <m:sty m:val="p"/>
                      </m:rPr>
                      <w:rPr>
                        <w:rFonts w:ascii="Cambria Math" w:hAnsi="Cambria Math" w:cs="Arial"/>
                        <w:color w:val="000000" w:themeColor="text1"/>
                        <w:kern w:val="24"/>
                      </w:rPr>
                      <m:t>18 s</m:t>
                    </m:r>
                    <m:r>
                      <w:rPr>
                        <w:rFonts w:ascii="Cambria Math" w:hAnsi="Cambria Math" w:cs="Arial"/>
                        <w:color w:val="000000" w:themeColor="text1"/>
                        <w:kern w:val="24"/>
                      </w:rPr>
                      <m:t> </m:t>
                    </m:r>
                  </m:sup>
                  <m:e>
                    <m:sSub>
                      <m:sSubPr>
                        <m:ctrlPr>
                          <w:rPr>
                            <w:rFonts w:ascii="Cambria Math" w:eastAsiaTheme="minorEastAsia" w:hAnsi="Cambria Math" w:cs="Arial"/>
                            <w:i/>
                            <w:iCs/>
                            <w:color w:val="000000" w:themeColor="text1"/>
                            <w:kern w:val="24"/>
                          </w:rPr>
                        </m:ctrlPr>
                      </m:sSubPr>
                      <m:e>
                        <m:r>
                          <w:rPr>
                            <w:rFonts w:ascii="Cambria Math" w:hAnsi="Cambria Math" w:cs="Arial"/>
                            <w:color w:val="000000" w:themeColor="text1"/>
                            <w:kern w:val="24"/>
                          </w:rPr>
                          <m:t>E</m:t>
                        </m:r>
                      </m:e>
                      <m:sub>
                        <m:r>
                          <m:rPr>
                            <m:sty m:val="p"/>
                          </m:rPr>
                          <w:rPr>
                            <w:rFonts w:ascii="Cambria Math" w:hAnsi="Cambria Math" w:cs="Arial"/>
                            <w:color w:val="000000" w:themeColor="text1"/>
                            <w:kern w:val="24"/>
                          </w:rPr>
                          <m:t>v</m:t>
                        </m:r>
                      </m:sub>
                    </m:sSub>
                    <m:d>
                      <m:dPr>
                        <m:ctrlPr>
                          <w:rPr>
                            <w:rFonts w:ascii="Cambria Math" w:eastAsiaTheme="minorEastAsia" w:hAnsi="Cambria Math" w:cs="Arial"/>
                            <w:i/>
                            <w:iCs/>
                            <w:color w:val="000000" w:themeColor="text1"/>
                            <w:kern w:val="24"/>
                          </w:rPr>
                        </m:ctrlPr>
                      </m:dPr>
                      <m:e>
                        <m:r>
                          <w:rPr>
                            <w:rFonts w:ascii="Cambria Math" w:hAnsi="Cambria Math" w:cs="Arial"/>
                            <w:color w:val="000000" w:themeColor="text1"/>
                            <w:kern w:val="24"/>
                          </w:rPr>
                          <m:t>t</m:t>
                        </m:r>
                      </m:e>
                    </m:d>
                    <m:r>
                      <w:rPr>
                        <w:rFonts w:ascii="Cambria Math" w:hAnsi="Cambria Math" w:cs="Arial"/>
                        <w:color w:val="000000" w:themeColor="text1"/>
                        <w:kern w:val="24"/>
                      </w:rPr>
                      <m:t>dt</m:t>
                    </m:r>
                  </m:e>
                </m:nary>
              </m:oMath>
            </m:oMathPara>
          </w:p>
        </w:tc>
        <w:tc>
          <w:tcPr>
            <w:tcW w:w="1275" w:type="dxa"/>
            <w:vAlign w:val="center"/>
          </w:tcPr>
          <w:p w14:paraId="4A0C6B12" w14:textId="77777777" w:rsidR="00042AED" w:rsidRPr="00E434FC" w:rsidRDefault="009F3B56" w:rsidP="000835CF">
            <w:pPr>
              <w:autoSpaceDE w:val="0"/>
              <w:autoSpaceDN w:val="0"/>
              <w:adjustRightInd w:val="0"/>
              <w:spacing w:after="0" w:line="240" w:lineRule="auto"/>
              <w:jc w:val="right"/>
            </w:pPr>
            <w:r>
              <w:t>(</w:t>
            </w:r>
            <w:r w:rsidR="00DC6E58" w:rsidRPr="00E434FC">
              <w:rPr>
                <w:rFonts w:cs="Arial"/>
              </w:rPr>
              <w:fldChar w:fldCharType="begin"/>
            </w:r>
            <w:r w:rsidR="00042AED" w:rsidRPr="00E434FC">
              <w:rPr>
                <w:rFonts w:cs="Arial"/>
              </w:rPr>
              <w:instrText xml:space="preserve"> STYLEREF 1 \s </w:instrText>
            </w:r>
            <w:r w:rsidR="00DC6E58" w:rsidRPr="00E434FC">
              <w:rPr>
                <w:rFonts w:cs="Arial"/>
              </w:rPr>
              <w:fldChar w:fldCharType="separate"/>
            </w:r>
            <w:r w:rsidR="006D2904">
              <w:rPr>
                <w:rFonts w:cs="Arial"/>
                <w:noProof/>
              </w:rPr>
              <w:t>4</w:t>
            </w:r>
            <w:r w:rsidR="00DC6E58" w:rsidRPr="00E434FC">
              <w:rPr>
                <w:rFonts w:cs="Arial"/>
              </w:rPr>
              <w:fldChar w:fldCharType="end"/>
            </w:r>
            <w:r>
              <w:t>.</w:t>
            </w:r>
            <w:r w:rsidR="00DC6E58" w:rsidRPr="00E434FC">
              <w:rPr>
                <w:rFonts w:cs="Arial"/>
              </w:rPr>
              <w:fldChar w:fldCharType="begin"/>
            </w:r>
            <w:r w:rsidR="00042AED" w:rsidRPr="00E434FC">
              <w:rPr>
                <w:rFonts w:cs="Arial"/>
              </w:rPr>
              <w:instrText xml:space="preserve"> SEQ Formel \* ARABIC \s 1 </w:instrText>
            </w:r>
            <w:r w:rsidR="00DC6E58" w:rsidRPr="00E434FC">
              <w:rPr>
                <w:rFonts w:cs="Arial"/>
              </w:rPr>
              <w:fldChar w:fldCharType="separate"/>
            </w:r>
            <w:r w:rsidR="006D2904">
              <w:rPr>
                <w:rFonts w:cs="Arial"/>
                <w:noProof/>
              </w:rPr>
              <w:t>1</w:t>
            </w:r>
            <w:r w:rsidR="00DC6E58" w:rsidRPr="00E434FC">
              <w:rPr>
                <w:rFonts w:cs="Arial"/>
              </w:rPr>
              <w:fldChar w:fldCharType="end"/>
            </w:r>
            <w:r>
              <w:t>)</w:t>
            </w:r>
          </w:p>
        </w:tc>
      </w:tr>
    </w:tbl>
    <w:p w14:paraId="60906DB2" w14:textId="77E4D63B" w:rsidR="00BD2A1C" w:rsidRDefault="00814166" w:rsidP="00DF3C39">
      <w:pPr>
        <w:autoSpaceDE w:val="0"/>
        <w:autoSpaceDN w:val="0"/>
        <w:adjustRightInd w:val="0"/>
        <w:spacing w:before="120" w:after="0" w:line="240" w:lineRule="auto"/>
      </w:pPr>
      <w:r>
        <w:t xml:space="preserve">After calculating the luminous exposure for all vehicles, it appears that all vehicles assessed as </w:t>
      </w:r>
      <w:r w:rsidR="00D81E13">
        <w:t xml:space="preserve">being </w:t>
      </w:r>
      <w:r>
        <w:t xml:space="preserve">blinding generate a greater luminous exposure. </w:t>
      </w:r>
      <w:r w:rsidR="00492D70">
        <w:fldChar w:fldCharType="begin"/>
      </w:r>
      <w:r w:rsidR="00492D70">
        <w:instrText xml:space="preserve"> REF _Ref488327934 \h  \* MERGEFORMAT </w:instrText>
      </w:r>
      <w:r w:rsidR="00492D70">
        <w:fldChar w:fldCharType="separate"/>
      </w:r>
      <w:r w:rsidR="006D2904" w:rsidRPr="006D2904">
        <w:rPr>
          <w:b/>
        </w:rPr>
        <w:t>Figure 9</w:t>
      </w:r>
      <w:r w:rsidR="00492D70">
        <w:fldChar w:fldCharType="end"/>
      </w:r>
      <w:r>
        <w:t xml:space="preserve"> shows the correlation between mean </w:t>
      </w:r>
      <w:r>
        <w:rPr>
          <w:smallCaps/>
        </w:rPr>
        <w:t>de Boer</w:t>
      </w:r>
      <w:r>
        <w:t xml:space="preserve"> rating and mean luminous exposure </w:t>
      </w:r>
      <w:r>
        <w:rPr>
          <w:i/>
        </w:rPr>
        <w:t xml:space="preserve">H </w:t>
      </w:r>
      <w:r>
        <w:t xml:space="preserve">for the 18 vehicle combinations listed in </w:t>
      </w:r>
      <w:r w:rsidR="00DC6E58" w:rsidRPr="00D81E13">
        <w:fldChar w:fldCharType="begin"/>
      </w:r>
      <w:r w:rsidR="004F5F27" w:rsidRPr="00D81E13">
        <w:instrText xml:space="preserve"> REF _Ref464809733 \h </w:instrText>
      </w:r>
      <w:r w:rsidR="00D81E13">
        <w:instrText xml:space="preserve"> \* MERGEFORMAT </w:instrText>
      </w:r>
      <w:r w:rsidR="00DC6E58" w:rsidRPr="00D81E13">
        <w:fldChar w:fldCharType="separate"/>
      </w:r>
      <w:r w:rsidR="006D2904" w:rsidRPr="006D2904">
        <w:rPr>
          <w:b/>
        </w:rPr>
        <w:t xml:space="preserve">Table </w:t>
      </w:r>
      <w:r w:rsidR="006D2904" w:rsidRPr="006D2904">
        <w:rPr>
          <w:b/>
          <w:noProof/>
        </w:rPr>
        <w:t>3</w:t>
      </w:r>
      <w:r w:rsidR="00DC6E58" w:rsidRPr="00D81E13">
        <w:fldChar w:fldCharType="end"/>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042AED" w14:paraId="1DAE2D79" w14:textId="77777777" w:rsidTr="00DF3C39">
        <w:trPr>
          <w:trHeight w:val="20"/>
          <w:jc w:val="center"/>
        </w:trPr>
        <w:tc>
          <w:tcPr>
            <w:tcW w:w="4536" w:type="dxa"/>
            <w:noWrap/>
            <w:vAlign w:val="center"/>
          </w:tcPr>
          <w:p w14:paraId="1FCD2FC4" w14:textId="77777777" w:rsidR="00042AED" w:rsidRDefault="0044245A" w:rsidP="002B50E1">
            <w:pPr>
              <w:autoSpaceDE w:val="0"/>
              <w:autoSpaceDN w:val="0"/>
              <w:adjustRightInd w:val="0"/>
              <w:spacing w:after="0" w:line="240" w:lineRule="auto"/>
              <w:rPr>
                <w:rFonts w:eastAsiaTheme="minorHAnsi" w:cs="Charter"/>
                <w:szCs w:val="24"/>
              </w:rPr>
            </w:pPr>
            <w:r>
              <w:rPr>
                <w:noProof/>
                <w:lang w:val="de-DE"/>
              </w:rPr>
              <w:drawing>
                <wp:anchor distT="0" distB="0" distL="114300" distR="114300" simplePos="0" relativeHeight="251656192" behindDoc="0" locked="0" layoutInCell="1" allowOverlap="1" wp14:anchorId="64F8CCD1" wp14:editId="37D66882">
                  <wp:simplePos x="0" y="0"/>
                  <wp:positionH relativeFrom="column">
                    <wp:posOffset>-44450</wp:posOffset>
                  </wp:positionH>
                  <wp:positionV relativeFrom="paragraph">
                    <wp:posOffset>-1150620</wp:posOffset>
                  </wp:positionV>
                  <wp:extent cx="2834640" cy="1268730"/>
                  <wp:effectExtent l="19050" t="19050" r="22860" b="26670"/>
                  <wp:wrapSquare wrapText="bothSides"/>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4640" cy="1268730"/>
                          </a:xfrm>
                          <a:prstGeom prst="rect">
                            <a:avLst/>
                          </a:prstGeom>
                          <a:ln>
                            <a:solidFill>
                              <a:schemeClr val="tx1"/>
                            </a:solidFill>
                          </a:ln>
                        </pic:spPr>
                      </pic:pic>
                    </a:graphicData>
                  </a:graphic>
                </wp:anchor>
              </w:drawing>
            </w:r>
          </w:p>
        </w:tc>
      </w:tr>
      <w:tr w:rsidR="00042AED" w14:paraId="04CE9D20" w14:textId="77777777" w:rsidTr="00DF3C39">
        <w:trPr>
          <w:trHeight w:val="20"/>
          <w:jc w:val="center"/>
        </w:trPr>
        <w:tc>
          <w:tcPr>
            <w:tcW w:w="4536" w:type="dxa"/>
          </w:tcPr>
          <w:p w14:paraId="3E13486F" w14:textId="77777777" w:rsidR="00042AED" w:rsidRDefault="00042AED" w:rsidP="00814166">
            <w:pPr>
              <w:autoSpaceDE w:val="0"/>
              <w:autoSpaceDN w:val="0"/>
              <w:adjustRightInd w:val="0"/>
              <w:spacing w:after="0" w:line="240" w:lineRule="auto"/>
              <w:jc w:val="center"/>
              <w:rPr>
                <w:rFonts w:eastAsiaTheme="minorHAnsi" w:cs="Charter"/>
                <w:szCs w:val="24"/>
              </w:rPr>
            </w:pPr>
            <w:bookmarkStart w:id="81" w:name="_Ref488327934"/>
            <w:r>
              <w:rPr>
                <w:b/>
                <w:sz w:val="16"/>
              </w:rPr>
              <w:t xml:space="preserve">Figure </w:t>
            </w:r>
            <w:r w:rsidR="00DC6E58" w:rsidRPr="007F3F62">
              <w:rPr>
                <w:b/>
                <w:sz w:val="16"/>
              </w:rPr>
              <w:fldChar w:fldCharType="begin"/>
            </w:r>
            <w:r w:rsidRPr="007F3F62">
              <w:rPr>
                <w:b/>
                <w:sz w:val="16"/>
              </w:rPr>
              <w:instrText xml:space="preserve"> SEQ Bild \* ARABIC </w:instrText>
            </w:r>
            <w:r w:rsidR="00DC6E58" w:rsidRPr="007F3F62">
              <w:rPr>
                <w:b/>
                <w:sz w:val="16"/>
              </w:rPr>
              <w:fldChar w:fldCharType="separate"/>
            </w:r>
            <w:r w:rsidR="006D2904">
              <w:rPr>
                <w:b/>
                <w:noProof/>
                <w:sz w:val="16"/>
              </w:rPr>
              <w:t>9</w:t>
            </w:r>
            <w:r w:rsidR="00DC6E58" w:rsidRPr="007F3F62">
              <w:rPr>
                <w:b/>
                <w:sz w:val="16"/>
              </w:rPr>
              <w:fldChar w:fldCharType="end"/>
            </w:r>
            <w:bookmarkEnd w:id="81"/>
            <w:r>
              <w:rPr>
                <w:b/>
                <w:sz w:val="16"/>
              </w:rPr>
              <w:t xml:space="preserve">: </w:t>
            </w:r>
            <w:r>
              <w:rPr>
                <w:smallCaps/>
                <w:sz w:val="16"/>
              </w:rPr>
              <w:t>De Boer</w:t>
            </w:r>
            <w:r>
              <w:rPr>
                <w:sz w:val="16"/>
              </w:rPr>
              <w:t xml:space="preserve"> rating of the luminous exposure for all 18 vehicle combinations</w:t>
            </w:r>
          </w:p>
        </w:tc>
      </w:tr>
    </w:tbl>
    <w:p w14:paraId="056E7D17" w14:textId="2A606F15" w:rsidR="00792041" w:rsidRDefault="00BD2A1C" w:rsidP="00DF7011">
      <w:pPr>
        <w:autoSpaceDE w:val="0"/>
        <w:autoSpaceDN w:val="0"/>
        <w:adjustRightInd w:val="0"/>
        <w:spacing w:before="120" w:after="0" w:line="240" w:lineRule="auto"/>
        <w:rPr>
          <w:rFonts w:cs="Arial"/>
        </w:rPr>
      </w:pPr>
      <w:r>
        <w:t xml:space="preserve">The red trend line has a coefficient of determination of </w:t>
      </w:r>
      <m:oMath>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t xml:space="preserve"> = 0.84 </w:t>
      </w:r>
      <w:r w:rsidR="00D81E13">
        <w:t>so</w:t>
      </w:r>
      <w:r>
        <w:t xml:space="preserve"> a correlation can be assumed. At a luminous exposure of </w:t>
      </w:r>
      <w:r w:rsidR="00D81E13">
        <w:t xml:space="preserve">around </w:t>
      </w:r>
      <w:r>
        <w:t>3.5 lx·</w:t>
      </w:r>
      <w:r w:rsidRPr="00437AD7">
        <w:t>s, test person assessments</w:t>
      </w:r>
      <w:r>
        <w:t xml:space="preserve"> with a comparably high standard deviation of up to 0.6 valuation units (see red mark in </w:t>
      </w:r>
      <w:r w:rsidR="00492D70">
        <w:fldChar w:fldCharType="begin"/>
      </w:r>
      <w:r w:rsidR="00492D70">
        <w:instrText xml:space="preserve"> REF _Ref488327934 \h  \* MERGEFORMAT </w:instrText>
      </w:r>
      <w:r w:rsidR="00492D70">
        <w:fldChar w:fldCharType="separate"/>
      </w:r>
      <w:r w:rsidR="006D2904" w:rsidRPr="006D2904">
        <w:rPr>
          <w:b/>
        </w:rPr>
        <w:t>Figure 9</w:t>
      </w:r>
      <w:r w:rsidR="00492D70">
        <w:fldChar w:fldCharType="end"/>
      </w:r>
      <w:r>
        <w:t>)</w:t>
      </w:r>
      <w:r w:rsidR="00740B02">
        <w:t xml:space="preserve"> can be seen</w:t>
      </w:r>
      <w:r>
        <w:t xml:space="preserve">. This leads to the conclusion that the test persons were very uncertain about the BCD. In </w:t>
      </w:r>
      <w:r w:rsidR="00D81E13">
        <w:t xml:space="preserve">an </w:t>
      </w:r>
      <w:r>
        <w:t xml:space="preserve">analysis of the luminous exposure and the </w:t>
      </w:r>
      <w:r>
        <w:rPr>
          <w:smallCaps/>
        </w:rPr>
        <w:t>de Boer</w:t>
      </w:r>
      <w:r>
        <w:t xml:space="preserve"> rating, it has to be noted that optimum representation of vehicle dynamics phenomena is not possible </w:t>
      </w:r>
      <w:r w:rsidR="00D81E13">
        <w:t xml:space="preserve">since </w:t>
      </w:r>
      <w:r>
        <w:t xml:space="preserve">these consist of data integrated over the entire test run. However, vehicle dynamics phenomena such as a light impulse generated while driving over a bump in the </w:t>
      </w:r>
      <w:r>
        <w:lastRenderedPageBreak/>
        <w:t xml:space="preserve">road are only short. </w:t>
      </w:r>
      <w:r w:rsidR="00740B02" w:rsidRPr="00E50C46">
        <w:t>For this reason,</w:t>
      </w:r>
      <w:r w:rsidR="00740B02" w:rsidRPr="00437AD7">
        <w:t xml:space="preserve"> </w:t>
      </w:r>
      <w:r w:rsidR="00740B02" w:rsidRPr="00E50C46">
        <w:t xml:space="preserve">the following section analyses </w:t>
      </w:r>
      <w:r w:rsidRPr="00437AD7">
        <w:t>the data collected via the blinding button.</w:t>
      </w:r>
    </w:p>
    <w:p w14:paraId="7AC19220" w14:textId="77777777" w:rsidR="00FC79DA" w:rsidRDefault="00FC79DA" w:rsidP="00380F70">
      <w:pPr>
        <w:pStyle w:val="Heading4"/>
      </w:pPr>
      <w:r>
        <w:t>Blinding button</w:t>
      </w:r>
    </w:p>
    <w:tbl>
      <w:tblPr>
        <w:tblStyle w:val="TableGrid"/>
        <w:tblpPr w:leftFromText="141" w:rightFromText="141" w:vertAnchor="text" w:horzAnchor="margin" w:tblpXSpec="right" w:tblpY="-8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D81B7F" w14:paraId="4C462673" w14:textId="77777777" w:rsidTr="00D81B7F">
        <w:trPr>
          <w:trHeight w:val="20"/>
        </w:trPr>
        <w:tc>
          <w:tcPr>
            <w:tcW w:w="4536" w:type="dxa"/>
            <w:vAlign w:val="bottom"/>
          </w:tcPr>
          <w:p w14:paraId="6F0FCD5C" w14:textId="77777777" w:rsidR="00D81B7F" w:rsidRDefault="00D81B7F" w:rsidP="00D81B7F">
            <w:pPr>
              <w:autoSpaceDE w:val="0"/>
              <w:autoSpaceDN w:val="0"/>
              <w:adjustRightInd w:val="0"/>
              <w:spacing w:after="0" w:line="240" w:lineRule="auto"/>
              <w:jc w:val="left"/>
              <w:rPr>
                <w:rFonts w:eastAsiaTheme="minorHAnsi" w:cs="Charter"/>
                <w:szCs w:val="24"/>
              </w:rPr>
            </w:pPr>
            <w:r>
              <w:rPr>
                <w:noProof/>
                <w:lang w:val="de-DE"/>
              </w:rPr>
              <w:drawing>
                <wp:inline distT="0" distB="0" distL="0" distR="0" wp14:anchorId="3774235C" wp14:editId="7D7D5BFB">
                  <wp:extent cx="2764301" cy="1407160"/>
                  <wp:effectExtent l="19050" t="19050" r="17145" b="2159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10.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65561" cy="14078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D81B7F" w14:paraId="7626557A" w14:textId="77777777" w:rsidTr="00D81B7F">
        <w:trPr>
          <w:trHeight w:val="20"/>
        </w:trPr>
        <w:tc>
          <w:tcPr>
            <w:tcW w:w="4536" w:type="dxa"/>
          </w:tcPr>
          <w:p w14:paraId="3A3DF680" w14:textId="5714BE41" w:rsidR="00D81B7F" w:rsidRDefault="00D81B7F" w:rsidP="00D81B7F">
            <w:pPr>
              <w:autoSpaceDE w:val="0"/>
              <w:autoSpaceDN w:val="0"/>
              <w:adjustRightInd w:val="0"/>
              <w:spacing w:before="120" w:after="0" w:line="240" w:lineRule="auto"/>
              <w:jc w:val="center"/>
              <w:rPr>
                <w:rFonts w:eastAsiaTheme="minorHAnsi" w:cs="Charter"/>
                <w:szCs w:val="24"/>
              </w:rPr>
            </w:pPr>
            <w:bookmarkStart w:id="82" w:name="_Ref464922482"/>
            <w:r>
              <w:rPr>
                <w:b/>
                <w:sz w:val="16"/>
              </w:rPr>
              <w:t xml:space="preserve">Figure </w:t>
            </w:r>
            <w:r w:rsidR="00DC6E58" w:rsidRPr="00D62208">
              <w:rPr>
                <w:b/>
                <w:sz w:val="16"/>
              </w:rPr>
              <w:fldChar w:fldCharType="begin"/>
            </w:r>
            <w:r w:rsidRPr="00D62208">
              <w:rPr>
                <w:b/>
                <w:sz w:val="16"/>
              </w:rPr>
              <w:instrText xml:space="preserve"> SEQ Bild \* ARABIC </w:instrText>
            </w:r>
            <w:r w:rsidR="00DC6E58" w:rsidRPr="00D62208">
              <w:rPr>
                <w:b/>
                <w:sz w:val="16"/>
              </w:rPr>
              <w:fldChar w:fldCharType="separate"/>
            </w:r>
            <w:r w:rsidR="006D2904">
              <w:rPr>
                <w:b/>
                <w:noProof/>
                <w:sz w:val="16"/>
              </w:rPr>
              <w:t>10</w:t>
            </w:r>
            <w:r w:rsidR="00DC6E58" w:rsidRPr="00D62208">
              <w:rPr>
                <w:b/>
                <w:sz w:val="16"/>
              </w:rPr>
              <w:fldChar w:fldCharType="end"/>
            </w:r>
            <w:bookmarkEnd w:id="82"/>
            <w:r>
              <w:rPr>
                <w:b/>
                <w:sz w:val="16"/>
              </w:rPr>
              <w:t>:</w:t>
            </w:r>
            <w:r>
              <w:rPr>
                <w:sz w:val="16"/>
              </w:rPr>
              <w:t xml:space="preserve"> Relationship between maximum and mean illuminance values</w:t>
            </w:r>
          </w:p>
        </w:tc>
      </w:tr>
    </w:tbl>
    <w:p w14:paraId="37AA2660" w14:textId="63735B6A" w:rsidR="00CF2D1C" w:rsidRDefault="00034FE2" w:rsidP="00CF2D1C">
      <w:pPr>
        <w:autoSpaceDE w:val="0"/>
        <w:autoSpaceDN w:val="0"/>
        <w:adjustRightInd w:val="0"/>
        <w:spacing w:line="240" w:lineRule="auto"/>
      </w:pPr>
      <w:r>
        <w:t>In the test run</w:t>
      </w:r>
      <w:r w:rsidR="00E323D8">
        <w:t>s</w:t>
      </w:r>
      <w:r>
        <w:t xml:space="preserve">, test persons </w:t>
      </w:r>
      <w:r w:rsidR="00E323D8">
        <w:t xml:space="preserve">were requested to </w:t>
      </w:r>
      <w:r>
        <w:t xml:space="preserve">press </w:t>
      </w:r>
      <w:r w:rsidR="00E323D8">
        <w:t>a</w:t>
      </w:r>
      <w:r>
        <w:t xml:space="preserve"> </w:t>
      </w:r>
      <w:r w:rsidR="00E323D8">
        <w:t>“</w:t>
      </w:r>
      <w:r>
        <w:t>blinding button</w:t>
      </w:r>
      <w:r w:rsidR="00E323D8">
        <w:t>”</w:t>
      </w:r>
      <w:r>
        <w:t xml:space="preserve"> whenever a light impulse </w:t>
      </w:r>
      <w:r w:rsidR="00E323D8">
        <w:t>from</w:t>
      </w:r>
      <w:r>
        <w:t xml:space="preserve"> the oncoming test vehicle was perceived as </w:t>
      </w:r>
      <w:r w:rsidR="00D81E13">
        <w:t xml:space="preserve">being </w:t>
      </w:r>
      <w:r>
        <w:t xml:space="preserve">blinding (cf. Section </w:t>
      </w:r>
      <w:r w:rsidR="00DC6E58">
        <w:rPr>
          <w:rFonts w:cs="Arial"/>
        </w:rPr>
        <w:fldChar w:fldCharType="begin"/>
      </w:r>
      <w:r w:rsidR="00792041">
        <w:rPr>
          <w:rFonts w:cs="Arial"/>
        </w:rPr>
        <w:instrText xml:space="preserve"> REF _Ref472066514 \r \h </w:instrText>
      </w:r>
      <w:r w:rsidR="00DC6E58">
        <w:rPr>
          <w:rFonts w:cs="Arial"/>
        </w:rPr>
      </w:r>
      <w:r w:rsidR="00DC6E58">
        <w:rPr>
          <w:rFonts w:cs="Arial"/>
        </w:rPr>
        <w:fldChar w:fldCharType="separate"/>
      </w:r>
      <w:r w:rsidR="006D2904">
        <w:rPr>
          <w:rFonts w:cs="Arial"/>
        </w:rPr>
        <w:t>4.1.2</w:t>
      </w:r>
      <w:r w:rsidR="00DC6E58">
        <w:rPr>
          <w:rFonts w:cs="Arial"/>
        </w:rPr>
        <w:fldChar w:fldCharType="end"/>
      </w:r>
      <w:r>
        <w:t xml:space="preserve">). Since each test person has an individual threshold at which he or she presses the blinding button, all data </w:t>
      </w:r>
      <w:proofErr w:type="gramStart"/>
      <w:r w:rsidR="00E323D8">
        <w:t>have to</w:t>
      </w:r>
      <w:proofErr w:type="gramEnd"/>
      <w:r w:rsidR="00E323D8">
        <w:t xml:space="preserve"> be</w:t>
      </w:r>
      <w:r>
        <w:t xml:space="preserve"> standardised before the results </w:t>
      </w:r>
      <w:r w:rsidR="00E323D8">
        <w:t>can be</w:t>
      </w:r>
      <w:r w:rsidR="00D81E13">
        <w:t xml:space="preserve"> compared </w:t>
      </w:r>
      <w:r>
        <w:t xml:space="preserve">(cf. Section </w:t>
      </w:r>
      <w:r w:rsidR="00DC6E58">
        <w:fldChar w:fldCharType="begin"/>
      </w:r>
      <w:r w:rsidR="0077256D">
        <w:instrText xml:space="preserve"> REF _Ref489366867 \r \h </w:instrText>
      </w:r>
      <w:r w:rsidR="00DC6E58">
        <w:fldChar w:fldCharType="separate"/>
      </w:r>
      <w:r w:rsidR="006D2904">
        <w:t>10.2</w:t>
      </w:r>
      <w:r w:rsidR="00DC6E58">
        <w:fldChar w:fldCharType="end"/>
      </w:r>
      <w:r>
        <w:t>). In this standardisation</w:t>
      </w:r>
      <w:r w:rsidR="00D81E13">
        <w:t xml:space="preserve"> process</w:t>
      </w:r>
      <w:r>
        <w:t xml:space="preserve">, the data are transformed into z-values. The values resulting from this transformation are then measured in terms of multiples of the standard deviation and have a mean value of zero </w:t>
      </w:r>
      <w:r w:rsidR="00DC6E58">
        <w:fldChar w:fldCharType="begin"/>
      </w:r>
      <w:r w:rsidR="00516A9C">
        <w:instrText>ADDIN CITAVI.PLACEHOLDER 58b7ef00-9479-492d-978b-cf2b8138e37e 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kxvaG5pbmdlc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E3KTwvVGV4dD4NCiAgICA8L1RleHRVbml0Pg0KICA8L1RleHRVbml0cz4NCjwvUGxhY2Vob2xkZXI+</w:instrText>
      </w:r>
      <w:r w:rsidR="00DC6E58">
        <w:fldChar w:fldCharType="separate"/>
      </w:r>
      <w:bookmarkStart w:id="83" w:name="_CTVP00158b7ef009479492d978bcf2b8138e37e"/>
      <w:r w:rsidR="00516A9C">
        <w:t>(</w:t>
      </w:r>
      <w:r w:rsidR="00516A9C" w:rsidRPr="00516A9C">
        <w:rPr>
          <w:smallCaps/>
        </w:rPr>
        <w:t xml:space="preserve">Lohninger </w:t>
      </w:r>
      <w:r w:rsidR="00516A9C" w:rsidRPr="00516A9C">
        <w:t>2017)</w:t>
      </w:r>
      <w:bookmarkEnd w:id="83"/>
      <w:r w:rsidR="00DC6E58">
        <w:fldChar w:fldCharType="end"/>
      </w:r>
      <w:r>
        <w:t xml:space="preserve">. This z-transformation enables comparison of the data of the three measuring vehicles ID1, ID2 and ID3 </w:t>
      </w:r>
      <w:r w:rsidRPr="00487CE5">
        <w:t xml:space="preserve">and </w:t>
      </w:r>
      <w:r w:rsidR="00487CE5" w:rsidRPr="00487CE5">
        <w:t xml:space="preserve">makes it possible to </w:t>
      </w:r>
      <w:r w:rsidR="00D81E13" w:rsidRPr="00487CE5">
        <w:t>determin</w:t>
      </w:r>
      <w:r w:rsidR="00487CE5" w:rsidRPr="00487CE5">
        <w:t>e</w:t>
      </w:r>
      <w:r w:rsidRPr="00487CE5">
        <w:t xml:space="preserve"> the significance </w:t>
      </w:r>
      <w:r w:rsidR="00D81E13" w:rsidRPr="00487CE5">
        <w:t xml:space="preserve">of </w:t>
      </w:r>
      <w:r w:rsidRPr="00487CE5">
        <w:t xml:space="preserve">the way empty and loaded vehicles were assessed. </w:t>
      </w:r>
      <w:r w:rsidR="00D81E13" w:rsidRPr="00487CE5">
        <w:t>In</w:t>
      </w:r>
      <w:r w:rsidR="00D81E13">
        <w:t xml:space="preserve"> the case of</w:t>
      </w:r>
      <w:r>
        <w:t xml:space="preserve"> </w:t>
      </w:r>
      <w:r w:rsidR="00E323D8">
        <w:t xml:space="preserve">the </w:t>
      </w:r>
      <w:r>
        <w:t>test vehicles Audi A3 and S3, the comparison revealed that there is a significant difference between the assessment</w:t>
      </w:r>
      <w:r w:rsidR="00E323D8">
        <w:t>s (using</w:t>
      </w:r>
      <w:r>
        <w:t xml:space="preserve"> the blinding button</w:t>
      </w:r>
      <w:r w:rsidR="00E323D8">
        <w:t>)</w:t>
      </w:r>
      <w:r>
        <w:t xml:space="preserve"> of the loaded and the empty vehicle with activated dHLD (A3: p = 0.040, S3: p = 0.005). </w:t>
      </w:r>
      <w:r w:rsidR="00D81E13">
        <w:t>Contrary</w:t>
      </w:r>
      <w:r>
        <w:t xml:space="preserve"> to expect</w:t>
      </w:r>
      <w:r w:rsidR="00E323D8">
        <w:t>ations</w:t>
      </w:r>
      <w:r>
        <w:t xml:space="preserve">, both vehicles in the loaded and empty states were assessed as </w:t>
      </w:r>
      <w:r w:rsidR="00E323D8">
        <w:t>“</w:t>
      </w:r>
      <w:r>
        <w:t>not blinding</w:t>
      </w:r>
      <w:r w:rsidR="00E323D8">
        <w:t>”</w:t>
      </w:r>
      <w:r>
        <w:t xml:space="preserve"> on the </w:t>
      </w:r>
      <w:r>
        <w:rPr>
          <w:smallCaps/>
        </w:rPr>
        <w:t xml:space="preserve">de Boer </w:t>
      </w:r>
      <w:r w:rsidRPr="00E50C46">
        <w:t>scale for discomfort glare</w:t>
      </w:r>
      <w:r>
        <w:t xml:space="preserve">. The assessments of the Opel Insignia and the VW Polo are also </w:t>
      </w:r>
      <w:r w:rsidR="00E323D8">
        <w:t>notable in that they</w:t>
      </w:r>
      <w:r w:rsidRPr="00437AD7">
        <w:t xml:space="preserve"> </w:t>
      </w:r>
      <w:r w:rsidR="00740B02" w:rsidRPr="00E50C46">
        <w:t>revealed</w:t>
      </w:r>
      <w:r w:rsidR="00740B02" w:rsidRPr="00437AD7">
        <w:t xml:space="preserve"> </w:t>
      </w:r>
      <w:r w:rsidRPr="00437AD7">
        <w:t xml:space="preserve">significant differences between </w:t>
      </w:r>
      <w:r w:rsidR="00D81E13" w:rsidRPr="00437AD7">
        <w:t xml:space="preserve">the </w:t>
      </w:r>
      <w:r w:rsidRPr="00437AD7">
        <w:t xml:space="preserve">loaded and </w:t>
      </w:r>
      <w:r w:rsidR="00D81E13" w:rsidRPr="00437AD7">
        <w:t xml:space="preserve">the </w:t>
      </w:r>
      <w:r w:rsidRPr="00437AD7">
        <w:t>empty states (Insignia</w:t>
      </w:r>
      <w:r>
        <w:t xml:space="preserve">: p = 0.040; Polo: p = 0.025). As expected, their </w:t>
      </w:r>
      <w:r>
        <w:rPr>
          <w:smallCaps/>
        </w:rPr>
        <w:t>de Boer</w:t>
      </w:r>
      <w:r>
        <w:t xml:space="preserve"> ratings change from “not blinding” when empty to </w:t>
      </w:r>
      <w:r w:rsidR="00E323D8">
        <w:t>“</w:t>
      </w:r>
      <w:r>
        <w:t xml:space="preserve">blinding” when loaded. This </w:t>
      </w:r>
      <w:r w:rsidR="00E323D8">
        <w:t>raises</w:t>
      </w:r>
      <w:r>
        <w:t xml:space="preserve"> the question </w:t>
      </w:r>
      <w:r w:rsidR="0050213C">
        <w:t>of</w:t>
      </w:r>
      <w:r>
        <w:t xml:space="preserve"> why glare is caused by these four vehicles when </w:t>
      </w:r>
      <w:r w:rsidR="0050213C">
        <w:t xml:space="preserve">they </w:t>
      </w:r>
      <w:r>
        <w:t xml:space="preserve">are loaded. </w:t>
      </w:r>
      <w:r w:rsidR="00740B02">
        <w:t xml:space="preserve">To answer this question, </w:t>
      </w:r>
      <w:r w:rsidR="00E323D8">
        <w:t xml:space="preserve">one has to take </w:t>
      </w:r>
      <w:r w:rsidR="00740B02">
        <w:t>a</w:t>
      </w:r>
      <w:r w:rsidR="0050213C">
        <w:t xml:space="preserve"> </w:t>
      </w:r>
      <w:r>
        <w:t xml:space="preserve">closer look at the illuminance </w:t>
      </w:r>
      <w:r w:rsidR="00740B02">
        <w:t xml:space="preserve">values captured in </w:t>
      </w:r>
      <w:r w:rsidR="00E323D8">
        <w:t>a</w:t>
      </w:r>
      <w:r w:rsidR="00740B02">
        <w:t xml:space="preserve"> </w:t>
      </w:r>
      <w:r w:rsidR="00740B02" w:rsidRPr="00437AD7">
        <w:t>period of</w:t>
      </w:r>
      <w:r w:rsidRPr="00437AD7">
        <w:t xml:space="preserve"> one second before</w:t>
      </w:r>
      <w:r>
        <w:t xml:space="preserve"> the blinding button</w:t>
      </w:r>
      <w:r w:rsidR="0050213C">
        <w:t xml:space="preserve"> </w:t>
      </w:r>
      <w:r w:rsidR="00740B02">
        <w:t>was</w:t>
      </w:r>
      <w:r w:rsidR="0050213C">
        <w:t xml:space="preserve"> pressed</w:t>
      </w:r>
      <w:r>
        <w:t xml:space="preserve">. To do </w:t>
      </w:r>
      <w:r w:rsidR="00E323D8">
        <w:t>this</w:t>
      </w:r>
      <w:r>
        <w:t xml:space="preserve">, the following parameters are calculated: mean value, local and global maxima, number of maxima and ratio of maximum illuminance to mean illuminance within the period of one second before the blinding button </w:t>
      </w:r>
      <w:r w:rsidR="0050213C">
        <w:t xml:space="preserve">is </w:t>
      </w:r>
      <w:r>
        <w:t xml:space="preserve">pressed. As shown in </w:t>
      </w:r>
      <w:r w:rsidR="00492D70">
        <w:fldChar w:fldCharType="begin"/>
      </w:r>
      <w:r w:rsidR="00492D70">
        <w:instrText xml:space="preserve"> REF _Ref464922482 \h  \* MERGEFORMAT </w:instrText>
      </w:r>
      <w:r w:rsidR="00492D70">
        <w:fldChar w:fldCharType="separate"/>
      </w:r>
      <w:r w:rsidR="006D2904" w:rsidRPr="006D2904">
        <w:rPr>
          <w:b/>
        </w:rPr>
        <w:t>Figure 10</w:t>
      </w:r>
      <w:r w:rsidR="00492D70">
        <w:fldChar w:fldCharType="end"/>
      </w:r>
      <w:r>
        <w:t>, a correlation was only found for the last parameter</w:t>
      </w:r>
      <w:r w:rsidR="00E323D8">
        <w:t xml:space="preserve"> of this list</w:t>
      </w:r>
      <w:r>
        <w:t xml:space="preserve">. The diagram shows the ratio of measured maximum illuminance to calculated mean illuminance for the 18 vehicle combinations </w:t>
      </w:r>
      <w:r w:rsidRPr="00437AD7">
        <w:t xml:space="preserve">listed in </w:t>
      </w:r>
      <w:r w:rsidR="00DC6E58" w:rsidRPr="002F0691">
        <w:fldChar w:fldCharType="begin"/>
      </w:r>
      <w:r w:rsidR="0051580F" w:rsidRPr="00437AD7">
        <w:instrText xml:space="preserve"> REF _Ref464809733 \h </w:instrText>
      </w:r>
      <w:r w:rsidR="0050213C" w:rsidRPr="00437AD7">
        <w:instrText xml:space="preserve"> \* MERGEFORMAT </w:instrText>
      </w:r>
      <w:r w:rsidR="00DC6E58" w:rsidRPr="002F0691">
        <w:fldChar w:fldCharType="separate"/>
      </w:r>
      <w:r w:rsidR="006D2904" w:rsidRPr="00437AD7">
        <w:rPr>
          <w:b/>
        </w:rPr>
        <w:t xml:space="preserve">Table </w:t>
      </w:r>
      <w:r w:rsidR="006D2904" w:rsidRPr="00437AD7">
        <w:rPr>
          <w:b/>
          <w:noProof/>
        </w:rPr>
        <w:t>3</w:t>
      </w:r>
      <w:r w:rsidR="00DC6E58" w:rsidRPr="002F0691">
        <w:fldChar w:fldCharType="end"/>
      </w:r>
      <w:r w:rsidRPr="00437AD7">
        <w:t xml:space="preserve">. Since the blinding button was </w:t>
      </w:r>
      <w:r w:rsidR="00E323D8">
        <w:t>usually</w:t>
      </w:r>
      <w:r w:rsidRPr="00437AD7">
        <w:t xml:space="preserve"> pressed several times for each vehicle combination, the bars represent the mean value </w:t>
      </w:r>
      <w:r w:rsidR="00AA2083" w:rsidRPr="00E50C46">
        <w:t>obtained from</w:t>
      </w:r>
      <w:r w:rsidR="00AA2083" w:rsidRPr="00437AD7">
        <w:t xml:space="preserve"> </w:t>
      </w:r>
      <w:r w:rsidRPr="00437AD7">
        <w:t>all maximum-to-mean value calculations for each vehicle combination.</w:t>
      </w:r>
    </w:p>
    <w:p w14:paraId="158F10DC" w14:textId="5B86D2B0" w:rsidR="007B6FFD" w:rsidRDefault="0051580F" w:rsidP="00CF2D1C">
      <w:pPr>
        <w:autoSpaceDE w:val="0"/>
        <w:autoSpaceDN w:val="0"/>
        <w:adjustRightInd w:val="0"/>
        <w:spacing w:line="240" w:lineRule="auto"/>
      </w:pPr>
      <w:r>
        <w:t xml:space="preserve">All values are between 1.2 and 1.7 and a statistical analysis of these shows no significant differences. The vehicle combination “Polo On Full” constitutes an exception </w:t>
      </w:r>
      <w:r w:rsidR="0050213C">
        <w:t xml:space="preserve">and </w:t>
      </w:r>
      <w:r>
        <w:t xml:space="preserve">differs significantly from all other vehicles (p = 0.053). </w:t>
      </w:r>
      <w:r w:rsidR="00492D70">
        <w:fldChar w:fldCharType="begin"/>
      </w:r>
      <w:r w:rsidR="00492D70">
        <w:instrText xml:space="preserve"> REF _Ref464922482 \h  \* MERGEFORMAT </w:instrText>
      </w:r>
      <w:r w:rsidR="00492D70">
        <w:fldChar w:fldCharType="separate"/>
      </w:r>
      <w:r w:rsidR="006D2904" w:rsidRPr="006D2904">
        <w:rPr>
          <w:b/>
        </w:rPr>
        <w:t>Figure 10</w:t>
      </w:r>
      <w:r w:rsidR="00492D70">
        <w:fldChar w:fldCharType="end"/>
      </w:r>
      <w:r>
        <w:t xml:space="preserve"> shows that a high maximum to mean illuminance ratio (1.984) seems to be one of the reasons why the test persons pressed the blinding button. </w:t>
      </w:r>
    </w:p>
    <w:p w14:paraId="2C86958D" w14:textId="48437A88" w:rsidR="00CB0203" w:rsidRDefault="00CB0203" w:rsidP="00DE3F86">
      <w:pPr>
        <w:pStyle w:val="Heading3"/>
      </w:pPr>
      <w:bookmarkStart w:id="84" w:name="_Ref465250040"/>
      <w:bookmarkStart w:id="85" w:name="_Ref472429597"/>
      <w:bookmarkStart w:id="86" w:name="_Toc17119361"/>
      <w:r>
        <w:t xml:space="preserve">Analysis of data collected for vehicles travelling at </w:t>
      </w:r>
      <w:r w:rsidR="0050213C">
        <w:t xml:space="preserve">a </w:t>
      </w:r>
      <w:r>
        <w:t>constant speed</w:t>
      </w:r>
      <w:bookmarkEnd w:id="84"/>
      <w:bookmarkEnd w:id="85"/>
      <w:bookmarkEnd w:id="86"/>
    </w:p>
    <w:p w14:paraId="4223FC98" w14:textId="77777777" w:rsidR="0043047C" w:rsidRDefault="003A5B53" w:rsidP="000835CF">
      <w:pPr>
        <w:spacing w:line="240" w:lineRule="auto"/>
      </w:pPr>
      <w:r>
        <w:t>The data regarding the vehicle’s pitch angle relative to the road surface and the measured illuminances while travelling at constant speed (without acceleration) are explained in the following sections.</w:t>
      </w:r>
    </w:p>
    <w:p w14:paraId="799E19CC" w14:textId="77777777" w:rsidR="0043047C" w:rsidRDefault="0043047C" w:rsidP="00380F70">
      <w:pPr>
        <w:pStyle w:val="Heading4"/>
      </w:pPr>
      <w:r>
        <w:t>Pitch data</w:t>
      </w:r>
    </w:p>
    <w:p w14:paraId="4150AB5C" w14:textId="783E7035" w:rsidR="00245DED" w:rsidRDefault="0043047C" w:rsidP="000835CF">
      <w:pPr>
        <w:spacing w:line="240" w:lineRule="auto"/>
      </w:pPr>
      <w:r>
        <w:t xml:space="preserve">The vehicle pitch data collected by the sensors are used to verify </w:t>
      </w:r>
      <w:r w:rsidR="0050213C">
        <w:t xml:space="preserve">major </w:t>
      </w:r>
      <w:r>
        <w:t>influences and</w:t>
      </w:r>
      <w:r w:rsidR="00E323D8">
        <w:t xml:space="preserve"> establish</w:t>
      </w:r>
      <w:r>
        <w:t xml:space="preserve"> a correlation between glare and suspension. The test track can be divided up into two sections. In the first section of a</w:t>
      </w:r>
      <w:r w:rsidR="00E323D8">
        <w:t>round</w:t>
      </w:r>
      <w:r>
        <w:t xml:space="preserve"> 150 m, the test vehicle accelerates to 80 km/h. This is the section in which the largest vehicle pitch angles occur. In the second section, the test vehicle travels with </w:t>
      </w:r>
      <w:r w:rsidR="0050213C">
        <w:t xml:space="preserve">activated </w:t>
      </w:r>
      <w:r>
        <w:t xml:space="preserve">cruise control at a constant speed of 80 km/h. </w:t>
      </w:r>
      <w:r w:rsidR="00492D70">
        <w:fldChar w:fldCharType="begin"/>
      </w:r>
      <w:r w:rsidR="00492D70">
        <w:instrText xml:space="preserve"> REF _Ref488328510 \h  \* MERGEFORMAT </w:instrText>
      </w:r>
      <w:r w:rsidR="00492D70">
        <w:fldChar w:fldCharType="separate"/>
      </w:r>
      <w:r w:rsidR="006D2904" w:rsidRPr="006D2904">
        <w:rPr>
          <w:b/>
        </w:rPr>
        <w:t>Figure 11</w:t>
      </w:r>
      <w:r w:rsidR="00492D70">
        <w:fldChar w:fldCharType="end"/>
      </w:r>
      <w:r>
        <w:t xml:space="preserve"> shows a box plot of the pitch angles of all five tested vehicles travelling at a constant speed. A box plot visualises five points of a distribution. These are: </w:t>
      </w:r>
    </w:p>
    <w:p w14:paraId="4ECAB2D3" w14:textId="77777777" w:rsidR="00096775" w:rsidRDefault="00096775" w:rsidP="005114B3">
      <w:pPr>
        <w:pStyle w:val="ListParagraph"/>
      </w:pPr>
      <w:r>
        <w:t>maximum (upper whisker)</w:t>
      </w:r>
    </w:p>
    <w:p w14:paraId="513B30A7" w14:textId="0E639386" w:rsidR="00096775" w:rsidRDefault="00D511DA" w:rsidP="005114B3">
      <w:pPr>
        <w:pStyle w:val="ListParagraph"/>
      </w:pPr>
      <w:r>
        <w:t>75 % quartile (upper edge of box)</w:t>
      </w:r>
    </w:p>
    <w:p w14:paraId="66C65500" w14:textId="77777777" w:rsidR="00096775" w:rsidRDefault="00096775" w:rsidP="005114B3">
      <w:pPr>
        <w:pStyle w:val="ListParagraph"/>
      </w:pPr>
      <w:r>
        <w:t>median (red line in the box)</w:t>
      </w:r>
    </w:p>
    <w:p w14:paraId="61B7D523" w14:textId="1D1F2F4F" w:rsidR="003A5B53" w:rsidRDefault="00096775" w:rsidP="005114B3">
      <w:pPr>
        <w:pStyle w:val="ListParagraph"/>
      </w:pPr>
      <w:r>
        <w:t>25 % quartile (lower edge of box)</w:t>
      </w:r>
    </w:p>
    <w:p w14:paraId="64788E62" w14:textId="77777777" w:rsidR="007B6FFD" w:rsidRDefault="00096775" w:rsidP="005114B3">
      <w:pPr>
        <w:pStyle w:val="ListParagraph"/>
      </w:pPr>
      <w:r>
        <w:t>minimum (lower whisker)</w:t>
      </w:r>
    </w:p>
    <w:p w14:paraId="7FFB2A4D" w14:textId="5F2A4313" w:rsidR="00245DED" w:rsidRDefault="00245DED" w:rsidP="00DF3C39">
      <w:pPr>
        <w:spacing w:before="120" w:line="240" w:lineRule="auto"/>
      </w:pPr>
      <w:r w:rsidRPr="00437AD7">
        <w:t>In the middle</w:t>
      </w:r>
      <w:r w:rsidR="00AA2083">
        <w:t xml:space="preserve"> of each box</w:t>
      </w:r>
      <w:r>
        <w:t xml:space="preserve">, the median is marked in red, with the 25 %-quartile </w:t>
      </w:r>
      <m:oMath>
        <m:sSub>
          <m:sSubPr>
            <m:ctrlPr>
              <w:rPr>
                <w:rFonts w:ascii="Cambria Math" w:hAnsi="Cambria Math"/>
                <w:i/>
              </w:rPr>
            </m:ctrlPr>
          </m:sSubPr>
          <m:e>
            <m:r>
              <w:rPr>
                <w:rFonts w:ascii="Cambria Math" w:hAnsi="Cambria Math"/>
              </w:rPr>
              <m:t>q</m:t>
            </m:r>
          </m:e>
          <m:sub>
            <m:r>
              <w:rPr>
                <w:rFonts w:ascii="Cambria Math" w:hAnsi="Cambria Math"/>
              </w:rPr>
              <m:t>25</m:t>
            </m:r>
          </m:sub>
        </m:sSub>
      </m:oMath>
      <w:r>
        <w:t xml:space="preserve"> and the 75 %-quartile </w:t>
      </w:r>
      <m:oMath>
        <m:sSub>
          <m:sSubPr>
            <m:ctrlPr>
              <w:rPr>
                <w:rFonts w:ascii="Cambria Math" w:hAnsi="Cambria Math"/>
                <w:i/>
              </w:rPr>
            </m:ctrlPr>
          </m:sSubPr>
          <m:e>
            <m:r>
              <w:rPr>
                <w:rFonts w:ascii="Cambria Math" w:hAnsi="Cambria Math"/>
              </w:rPr>
              <m:t>q</m:t>
            </m:r>
          </m:e>
          <m:sub>
            <m:r>
              <w:rPr>
                <w:rFonts w:ascii="Cambria Math" w:hAnsi="Cambria Math"/>
              </w:rPr>
              <m:t>75</m:t>
            </m:r>
          </m:sub>
        </m:sSub>
      </m:oMath>
      <w:r>
        <w:t xml:space="preserve"> forming the lower and upper edge</w:t>
      </w:r>
      <w:r w:rsidR="0050213C">
        <w:t>s</w:t>
      </w:r>
      <w:r>
        <w:t xml:space="preserve"> of the surrounding box</w:t>
      </w:r>
      <w:r w:rsidR="0050213C">
        <w:t>, respectively</w:t>
      </w:r>
      <w:r>
        <w:t>. The minimum and maximum (also referred to as whiskers) are calculated using the following formulae: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1272"/>
      </w:tblGrid>
      <w:tr w:rsidR="003E4325" w14:paraId="1B046E15" w14:textId="77777777" w:rsidTr="00DF3C39">
        <w:trPr>
          <w:trHeight w:val="20"/>
        </w:trPr>
        <w:tc>
          <w:tcPr>
            <w:tcW w:w="3146" w:type="dxa"/>
          </w:tcPr>
          <w:p w14:paraId="6192D0F8" w14:textId="77777777" w:rsidR="003E4325" w:rsidRPr="003E4325" w:rsidRDefault="001E347B" w:rsidP="00DF3C39">
            <w:pPr>
              <w:spacing w:after="0" w:line="240" w:lineRule="auto"/>
              <w:jc w:val="left"/>
            </w:pPr>
            <m:oMathPara>
              <m:oMath>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75</m:t>
                        </m:r>
                      </m:sub>
                    </m:sSub>
                    <m:r>
                      <w:rPr>
                        <w:rFonts w:ascii="Cambria Math" w:hAnsi="Cambria Math"/>
                      </w:rPr>
                      <m:t>+w(</m:t>
                    </m:r>
                    <m:sSub>
                      <m:sSubPr>
                        <m:ctrlPr>
                          <w:rPr>
                            <w:rFonts w:ascii="Cambria Math" w:hAnsi="Cambria Math"/>
                            <w:i/>
                          </w:rPr>
                        </m:ctrlPr>
                      </m:sSubPr>
                      <m:e>
                        <m:r>
                          <w:rPr>
                            <w:rFonts w:ascii="Cambria Math" w:hAnsi="Cambria Math"/>
                          </w:rPr>
                          <m:t>q</m:t>
                        </m:r>
                      </m:e>
                      <m:sub>
                        <m:r>
                          <w:rPr>
                            <w:rFonts w:ascii="Cambria Math" w:hAnsi="Cambria Math"/>
                          </w:rPr>
                          <m:t>75</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25</m:t>
                        </m:r>
                      </m:sub>
                    </m:sSub>
                    <m:r>
                      <w:rPr>
                        <w:rFonts w:ascii="Cambria Math" w:hAnsi="Cambria Math"/>
                      </w:rPr>
                      <m:t>)</m:t>
                    </m:r>
                  </m:e>
                </m:func>
              </m:oMath>
            </m:oMathPara>
          </w:p>
        </w:tc>
        <w:tc>
          <w:tcPr>
            <w:tcW w:w="1272" w:type="dxa"/>
          </w:tcPr>
          <w:p w14:paraId="5867A3D1" w14:textId="77777777" w:rsidR="003E4325" w:rsidRPr="00E434FC" w:rsidRDefault="009F3B56" w:rsidP="00DF3C39">
            <w:pPr>
              <w:autoSpaceDE w:val="0"/>
              <w:autoSpaceDN w:val="0"/>
              <w:adjustRightInd w:val="0"/>
              <w:spacing w:after="0" w:line="240" w:lineRule="auto"/>
              <w:jc w:val="right"/>
            </w:pPr>
            <w:r>
              <w:t>(</w:t>
            </w:r>
            <w:r w:rsidR="00DC6E58" w:rsidRPr="00E434FC">
              <w:rPr>
                <w:rFonts w:cs="Arial"/>
              </w:rPr>
              <w:fldChar w:fldCharType="begin"/>
            </w:r>
            <w:r w:rsidR="003E4325" w:rsidRPr="00E434FC">
              <w:rPr>
                <w:rFonts w:cs="Arial"/>
              </w:rPr>
              <w:instrText xml:space="preserve"> STYLEREF 1 \s </w:instrText>
            </w:r>
            <w:r w:rsidR="00DC6E58" w:rsidRPr="00E434FC">
              <w:rPr>
                <w:rFonts w:cs="Arial"/>
              </w:rPr>
              <w:fldChar w:fldCharType="separate"/>
            </w:r>
            <w:r w:rsidR="006D2904">
              <w:rPr>
                <w:rFonts w:cs="Arial"/>
                <w:noProof/>
              </w:rPr>
              <w:t>4</w:t>
            </w:r>
            <w:r w:rsidR="00DC6E58" w:rsidRPr="00E434FC">
              <w:rPr>
                <w:rFonts w:cs="Arial"/>
              </w:rPr>
              <w:fldChar w:fldCharType="end"/>
            </w:r>
            <w:r>
              <w:t>.</w:t>
            </w:r>
            <w:r w:rsidR="00DC6E58" w:rsidRPr="00E434FC">
              <w:rPr>
                <w:rFonts w:cs="Arial"/>
              </w:rPr>
              <w:fldChar w:fldCharType="begin"/>
            </w:r>
            <w:r w:rsidR="003E4325" w:rsidRPr="00E434FC">
              <w:rPr>
                <w:rFonts w:cs="Arial"/>
              </w:rPr>
              <w:instrText xml:space="preserve"> SEQ Formel \* ARABIC \s 1 </w:instrText>
            </w:r>
            <w:r w:rsidR="00DC6E58" w:rsidRPr="00E434FC">
              <w:rPr>
                <w:rFonts w:cs="Arial"/>
              </w:rPr>
              <w:fldChar w:fldCharType="separate"/>
            </w:r>
            <w:r w:rsidR="006D2904">
              <w:rPr>
                <w:rFonts w:cs="Arial"/>
                <w:noProof/>
              </w:rPr>
              <w:t>2</w:t>
            </w:r>
            <w:r w:rsidR="00DC6E58" w:rsidRPr="00E434FC">
              <w:rPr>
                <w:rFonts w:cs="Arial"/>
              </w:rPr>
              <w:fldChar w:fldCharType="end"/>
            </w:r>
            <w:r>
              <w:t>)</w:t>
            </w:r>
          </w:p>
        </w:tc>
      </w:tr>
      <w:tr w:rsidR="003E4325" w14:paraId="53FB980C" w14:textId="77777777" w:rsidTr="00DF3C39">
        <w:trPr>
          <w:trHeight w:val="20"/>
        </w:trPr>
        <w:tc>
          <w:tcPr>
            <w:tcW w:w="3146" w:type="dxa"/>
          </w:tcPr>
          <w:p w14:paraId="13FFD75A" w14:textId="77777777" w:rsidR="003E4325" w:rsidRDefault="001E347B" w:rsidP="00DF3C39">
            <w:pPr>
              <w:spacing w:after="0" w:line="240" w:lineRule="auto"/>
              <w:jc w:val="left"/>
            </w:pPr>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25</m:t>
                        </m:r>
                      </m:sub>
                    </m:sSub>
                    <m:r>
                      <w:rPr>
                        <w:rFonts w:ascii="Cambria Math" w:hAnsi="Cambria Math"/>
                      </w:rPr>
                      <m:t>-w(</m:t>
                    </m:r>
                    <m:sSub>
                      <m:sSubPr>
                        <m:ctrlPr>
                          <w:rPr>
                            <w:rFonts w:ascii="Cambria Math" w:hAnsi="Cambria Math"/>
                            <w:i/>
                          </w:rPr>
                        </m:ctrlPr>
                      </m:sSubPr>
                      <m:e>
                        <m:r>
                          <w:rPr>
                            <w:rFonts w:ascii="Cambria Math" w:hAnsi="Cambria Math"/>
                          </w:rPr>
                          <m:t>q</m:t>
                        </m:r>
                      </m:e>
                      <m:sub>
                        <m:r>
                          <w:rPr>
                            <w:rFonts w:ascii="Cambria Math" w:hAnsi="Cambria Math"/>
                          </w:rPr>
                          <m:t>75</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25</m:t>
                        </m:r>
                      </m:sub>
                    </m:sSub>
                    <m:r>
                      <w:rPr>
                        <w:rFonts w:ascii="Cambria Math" w:hAnsi="Cambria Math"/>
                      </w:rPr>
                      <m:t>)</m:t>
                    </m:r>
                  </m:e>
                </m:func>
              </m:oMath>
            </m:oMathPara>
          </w:p>
        </w:tc>
        <w:tc>
          <w:tcPr>
            <w:tcW w:w="1272" w:type="dxa"/>
          </w:tcPr>
          <w:p w14:paraId="58F54241" w14:textId="77777777" w:rsidR="003E4325" w:rsidRPr="00E434FC" w:rsidRDefault="009F3B56" w:rsidP="00DF3C39">
            <w:pPr>
              <w:autoSpaceDE w:val="0"/>
              <w:autoSpaceDN w:val="0"/>
              <w:adjustRightInd w:val="0"/>
              <w:spacing w:after="0" w:line="240" w:lineRule="auto"/>
              <w:jc w:val="right"/>
              <w:rPr>
                <w:rFonts w:cs="Arial"/>
              </w:rPr>
            </w:pPr>
            <w:r>
              <w:t>(</w:t>
            </w:r>
            <w:r w:rsidR="00DC6E58" w:rsidRPr="00E434FC">
              <w:rPr>
                <w:rFonts w:cs="Arial"/>
              </w:rPr>
              <w:fldChar w:fldCharType="begin"/>
            </w:r>
            <w:r w:rsidR="003E4325" w:rsidRPr="00E434FC">
              <w:rPr>
                <w:rFonts w:cs="Arial"/>
              </w:rPr>
              <w:instrText xml:space="preserve"> STYLEREF 1 \s </w:instrText>
            </w:r>
            <w:r w:rsidR="00DC6E58" w:rsidRPr="00E434FC">
              <w:rPr>
                <w:rFonts w:cs="Arial"/>
              </w:rPr>
              <w:fldChar w:fldCharType="separate"/>
            </w:r>
            <w:r w:rsidR="006D2904">
              <w:rPr>
                <w:rFonts w:cs="Arial"/>
                <w:noProof/>
              </w:rPr>
              <w:t>4</w:t>
            </w:r>
            <w:r w:rsidR="00DC6E58" w:rsidRPr="00E434FC">
              <w:rPr>
                <w:rFonts w:cs="Arial"/>
              </w:rPr>
              <w:fldChar w:fldCharType="end"/>
            </w:r>
            <w:r>
              <w:t>.</w:t>
            </w:r>
            <w:r w:rsidR="00DC6E58" w:rsidRPr="00E434FC">
              <w:rPr>
                <w:rFonts w:cs="Arial"/>
              </w:rPr>
              <w:fldChar w:fldCharType="begin"/>
            </w:r>
            <w:r w:rsidR="003E4325" w:rsidRPr="00E434FC">
              <w:rPr>
                <w:rFonts w:cs="Arial"/>
              </w:rPr>
              <w:instrText xml:space="preserve"> SEQ Formel \* ARABIC \s 1 </w:instrText>
            </w:r>
            <w:r w:rsidR="00DC6E58" w:rsidRPr="00E434FC">
              <w:rPr>
                <w:rFonts w:cs="Arial"/>
              </w:rPr>
              <w:fldChar w:fldCharType="separate"/>
            </w:r>
            <w:r w:rsidR="006D2904">
              <w:rPr>
                <w:rFonts w:cs="Arial"/>
                <w:noProof/>
              </w:rPr>
              <w:t>3</w:t>
            </w:r>
            <w:r w:rsidR="00DC6E58" w:rsidRPr="00E434FC">
              <w:rPr>
                <w:rFonts w:cs="Arial"/>
              </w:rPr>
              <w:fldChar w:fldCharType="end"/>
            </w:r>
            <w:r>
              <w:t>)</w:t>
            </w:r>
          </w:p>
        </w:tc>
      </w:tr>
    </w:tbl>
    <w:p w14:paraId="7604D56E" w14:textId="77777777" w:rsidR="00245DED" w:rsidRDefault="009754D9" w:rsidP="00DF3C39">
      <w:pPr>
        <w:spacing w:before="120" w:line="240" w:lineRule="auto"/>
      </w:pPr>
      <w:r>
        <w:t xml:space="preserve">where W is a constant with a value of 1.57. The length of the whiskers of the box plot depends on the collected data values. Values outside the range </w:t>
      </w:r>
      <w:r>
        <w:lastRenderedPageBreak/>
        <w:t xml:space="preserve">of the  whiskers are shown as red crosses and are referred to as outliers. </w:t>
      </w:r>
      <w:r w:rsidR="00DC6E58">
        <w:fldChar w:fldCharType="begin"/>
      </w:r>
      <w:r w:rsidR="00516A9C">
        <w:instrText>ADDIN CITAVI.PLACEHOLDER b682863d-2134-4948-84c2-bd882a930cba 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F0aHdvcmtzIDIwMTcpPC9UZXh0Pg0KICAgIDwvVGV4dFVuaXQ+DQogIDwvVGV4dFVuaXRzPg0KPC9QbGFjZWhvbGRlcj4=</w:instrText>
      </w:r>
      <w:r w:rsidR="00DC6E58">
        <w:fldChar w:fldCharType="separate"/>
      </w:r>
      <w:bookmarkStart w:id="87" w:name="_CTVP001b682863d2134494884c2bd882a930cba"/>
      <w:r w:rsidR="00516A9C">
        <w:t>(Mathworks 2017)</w:t>
      </w:r>
      <w:bookmarkEnd w:id="87"/>
      <w:r w:rsidR="00DC6E58">
        <w:fldChar w:fldCharType="end"/>
      </w:r>
    </w:p>
    <w:p w14:paraId="327CCB55" w14:textId="5066A2F2" w:rsidR="001A2827" w:rsidRDefault="00CF617A" w:rsidP="00DF3C39">
      <w:pPr>
        <w:spacing w:line="240" w:lineRule="auto"/>
      </w:pPr>
      <w:r>
        <w:t>When the pitch data of vehicles travelling at constant speed are examined, it is not</w:t>
      </w:r>
      <w:r w:rsidR="0050213C">
        <w:t>iceable</w:t>
      </w:r>
      <w:r>
        <w:t xml:space="preserve"> that 50 % of all data are within a range of ± 0.1°.</w:t>
      </w:r>
    </w:p>
    <w:tbl>
      <w:tblPr>
        <w:tblStyle w:val="TableGrid"/>
        <w:tblpPr w:leftFromText="141" w:rightFromText="141" w:vertAnchor="text" w:tblpX="-5" w:tblpY="1"/>
        <w:tblOverlap w:val="never"/>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FC0EC3" w14:paraId="7808A2BD" w14:textId="77777777" w:rsidTr="00750B6B">
        <w:trPr>
          <w:cantSplit/>
          <w:trHeight w:val="20"/>
        </w:trPr>
        <w:tc>
          <w:tcPr>
            <w:tcW w:w="4536" w:type="dxa"/>
            <w:vAlign w:val="bottom"/>
          </w:tcPr>
          <w:p w14:paraId="789144C8" w14:textId="77777777" w:rsidR="00FC0EC3" w:rsidRDefault="00FC0EC3" w:rsidP="002B50E1">
            <w:pPr>
              <w:autoSpaceDE w:val="0"/>
              <w:autoSpaceDN w:val="0"/>
              <w:adjustRightInd w:val="0"/>
              <w:spacing w:after="0" w:line="240" w:lineRule="auto"/>
              <w:jc w:val="center"/>
              <w:rPr>
                <w:rFonts w:eastAsiaTheme="minorHAnsi" w:cs="Charter"/>
                <w:szCs w:val="24"/>
              </w:rPr>
            </w:pPr>
            <w:r>
              <w:rPr>
                <w:noProof/>
                <w:lang w:val="de-DE"/>
              </w:rPr>
              <w:drawing>
                <wp:inline distT="0" distB="0" distL="0" distR="0" wp14:anchorId="4D3EAB09" wp14:editId="78346609">
                  <wp:extent cx="2700997" cy="1427480"/>
                  <wp:effectExtent l="19050" t="19050" r="23495" b="2032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iller\AppData\Local\Microsoft\Windows\INetCache\Content.Word\bild1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702776" cy="14284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FC0EC3" w14:paraId="1944DA72" w14:textId="77777777" w:rsidTr="00750B6B">
        <w:trPr>
          <w:cantSplit/>
          <w:trHeight w:val="20"/>
        </w:trPr>
        <w:tc>
          <w:tcPr>
            <w:tcW w:w="4536" w:type="dxa"/>
          </w:tcPr>
          <w:p w14:paraId="7E58370D" w14:textId="77777777" w:rsidR="00FC0EC3" w:rsidRDefault="00FC0EC3" w:rsidP="002B50E1">
            <w:pPr>
              <w:autoSpaceDE w:val="0"/>
              <w:autoSpaceDN w:val="0"/>
              <w:adjustRightInd w:val="0"/>
              <w:spacing w:before="120" w:after="0" w:line="240" w:lineRule="auto"/>
              <w:jc w:val="center"/>
              <w:rPr>
                <w:rFonts w:eastAsiaTheme="minorHAnsi" w:cs="Charter"/>
                <w:szCs w:val="24"/>
              </w:rPr>
            </w:pPr>
            <w:bookmarkStart w:id="88" w:name="_Ref488328510"/>
            <w:r>
              <w:rPr>
                <w:b/>
                <w:sz w:val="16"/>
              </w:rPr>
              <w:t xml:space="preserve">Figure </w:t>
            </w:r>
            <w:r w:rsidR="00DC6E58" w:rsidRPr="00D62208">
              <w:rPr>
                <w:b/>
                <w:sz w:val="16"/>
              </w:rPr>
              <w:fldChar w:fldCharType="begin"/>
            </w:r>
            <w:r w:rsidRPr="00D62208">
              <w:rPr>
                <w:b/>
                <w:sz w:val="16"/>
              </w:rPr>
              <w:instrText xml:space="preserve"> SEQ Bild \* ARABIC </w:instrText>
            </w:r>
            <w:r w:rsidR="00DC6E58" w:rsidRPr="00D62208">
              <w:rPr>
                <w:b/>
                <w:sz w:val="16"/>
              </w:rPr>
              <w:fldChar w:fldCharType="separate"/>
            </w:r>
            <w:r w:rsidR="006D2904">
              <w:rPr>
                <w:b/>
                <w:noProof/>
                <w:sz w:val="16"/>
              </w:rPr>
              <w:t>11</w:t>
            </w:r>
            <w:r w:rsidR="00DC6E58" w:rsidRPr="00D62208">
              <w:rPr>
                <w:b/>
                <w:sz w:val="16"/>
              </w:rPr>
              <w:fldChar w:fldCharType="end"/>
            </w:r>
            <w:bookmarkEnd w:id="88"/>
            <w:r>
              <w:rPr>
                <w:b/>
                <w:sz w:val="16"/>
              </w:rPr>
              <w:t>:</w:t>
            </w:r>
            <w:r>
              <w:rPr>
                <w:sz w:val="16"/>
              </w:rPr>
              <w:t xml:space="preserve"> Distribution of the vehicle pitch angles of all 5 vehicles travelling at constant speed; grid lines represent the 0° / 0.57° values.</w:t>
            </w:r>
          </w:p>
        </w:tc>
      </w:tr>
    </w:tbl>
    <w:p w14:paraId="017D1079" w14:textId="4A850124" w:rsidR="00D87C10" w:rsidRDefault="00CF617A" w:rsidP="00D81B7F">
      <w:pPr>
        <w:spacing w:before="120" w:line="240" w:lineRule="auto"/>
      </w:pPr>
      <w:r w:rsidRPr="00437AD7">
        <w:t>I</w:t>
      </w:r>
      <w:r w:rsidR="0050213C" w:rsidRPr="00437AD7">
        <w:t xml:space="preserve">f one </w:t>
      </w:r>
      <w:r w:rsidR="00AA2083" w:rsidRPr="00E50C46">
        <w:t>takes</w:t>
      </w:r>
      <w:r w:rsidRPr="00437AD7">
        <w:t xml:space="preserve"> all data outliers</w:t>
      </w:r>
      <w:r w:rsidR="00AA2083" w:rsidRPr="00437AD7">
        <w:t xml:space="preserve"> into consideration</w:t>
      </w:r>
      <w:r w:rsidRPr="00437AD7">
        <w:t>, the</w:t>
      </w:r>
      <w:r>
        <w:t xml:space="preserve"> Audi A3 in </w:t>
      </w:r>
      <w:r w:rsidR="0050213C">
        <w:t xml:space="preserve">an </w:t>
      </w:r>
      <w:r>
        <w:t>empty state had the smallest angle range</w:t>
      </w:r>
      <w:r w:rsidR="008635CE">
        <w:t>, namely</w:t>
      </w:r>
      <w:r>
        <w:t xml:space="preserve"> 0.9°. </w:t>
      </w:r>
      <w:r w:rsidR="00810928">
        <w:t xml:space="preserve">At </w:t>
      </w:r>
      <w:r>
        <w:t>the other end of the scale, the empty Opel Insignia has the largest angle range</w:t>
      </w:r>
      <w:r w:rsidR="00810928">
        <w:t>, namely</w:t>
      </w:r>
      <w:r>
        <w:t xml:space="preserve"> 1.7°. Its maximum downward change in pitch is </w:t>
      </w:r>
      <w:r w:rsidR="00810928">
        <w:t xml:space="preserve">approx. </w:t>
      </w:r>
      <w:r>
        <w:t xml:space="preserve">-1° (cf. Section </w:t>
      </w:r>
      <w:r w:rsidR="00DC6E58">
        <w:fldChar w:fldCharType="begin"/>
      </w:r>
      <w:r w:rsidR="006565BD">
        <w:instrText xml:space="preserve"> REF _Ref472407897 \r \h </w:instrText>
      </w:r>
      <w:r w:rsidR="00DC6E58">
        <w:fldChar w:fldCharType="separate"/>
      </w:r>
      <w:r w:rsidR="006D2904">
        <w:t>4.1.1</w:t>
      </w:r>
      <w:r w:rsidR="00DC6E58">
        <w:fldChar w:fldCharType="end"/>
      </w:r>
      <w:r>
        <w:t xml:space="preserve">). Headlamps aimed too low result in a </w:t>
      </w:r>
      <w:r w:rsidR="00810928">
        <w:t xml:space="preserve">narrower </w:t>
      </w:r>
      <w:r w:rsidRPr="00487CE5">
        <w:t>vision range</w:t>
      </w:r>
      <w:r>
        <w:t xml:space="preserve"> for the driver. The recorded pitch angle of -1° corresponds to a reduction of the vision range by approximately 20 m. A dHLD with low latency could compensate this change in pitch. </w:t>
      </w:r>
      <w:r w:rsidR="00810928" w:rsidRPr="00437AD7">
        <w:t>Also</w:t>
      </w:r>
      <w:r w:rsidRPr="00437AD7">
        <w:t xml:space="preserve">, it is interesting that, </w:t>
      </w:r>
      <w:r w:rsidR="00AA2083" w:rsidRPr="00E50C46">
        <w:t>due</w:t>
      </w:r>
      <w:r w:rsidR="00AA2083" w:rsidRPr="00437AD7">
        <w:t xml:space="preserve"> </w:t>
      </w:r>
      <w:r w:rsidRPr="00437AD7">
        <w:t xml:space="preserve">to </w:t>
      </w:r>
      <w:r w:rsidR="00AA2083" w:rsidRPr="00E50C46">
        <w:t>the</w:t>
      </w:r>
      <w:r w:rsidR="00AA2083" w:rsidRPr="00437AD7">
        <w:t xml:space="preserve"> </w:t>
      </w:r>
      <w:r w:rsidRPr="00437AD7">
        <w:t xml:space="preserve">pitch </w:t>
      </w:r>
      <w:r w:rsidR="00AA2083" w:rsidRPr="00E50C46">
        <w:t>exceeding</w:t>
      </w:r>
      <w:r w:rsidRPr="00437AD7">
        <w:t xml:space="preserve"> 0.5</w:t>
      </w:r>
      <w:r w:rsidRPr="0038674D">
        <w:t>°</w:t>
      </w:r>
      <w:r w:rsidR="00AA2083" w:rsidRPr="00E50C46">
        <w:t>,</w:t>
      </w:r>
      <w:r w:rsidRPr="0038674D">
        <w:t xml:space="preserve"> the cut-off line </w:t>
      </w:r>
      <w:r w:rsidR="00AA2083" w:rsidRPr="00E50C46">
        <w:t>was above the horizontal for</w:t>
      </w:r>
      <w:r w:rsidR="00AA2083" w:rsidRPr="0038674D">
        <w:t xml:space="preserve"> </w:t>
      </w:r>
      <w:r w:rsidRPr="0038674D">
        <w:t xml:space="preserve">the vehicle combinations </w:t>
      </w:r>
      <w:r w:rsidR="0038674D" w:rsidRPr="0038674D">
        <w:t>considered to be</w:t>
      </w:r>
      <w:r w:rsidRPr="0038674D">
        <w:t xml:space="preserve"> conspicuous </w:t>
      </w:r>
      <w:r w:rsidR="0038674D" w:rsidRPr="0038674D">
        <w:t xml:space="preserve">earlier on in this report </w:t>
      </w:r>
      <w:r w:rsidRPr="00437AD7">
        <w:t>(Peugeot 208 with added load, Opel Insignia with and without added load, and Audi S3 with added load).</w:t>
      </w:r>
      <w:r>
        <w:t xml:space="preserve"> </w:t>
      </w:r>
      <w:r w:rsidRPr="0038674D">
        <w:t xml:space="preserve">This </w:t>
      </w:r>
      <w:r w:rsidR="0038674D" w:rsidRPr="0038674D">
        <w:t>might be</w:t>
      </w:r>
      <w:r w:rsidRPr="0038674D">
        <w:t xml:space="preserve"> a reason </w:t>
      </w:r>
      <w:r w:rsidR="008635CE" w:rsidRPr="0038674D">
        <w:t xml:space="preserve">for </w:t>
      </w:r>
      <w:r w:rsidRPr="0038674D">
        <w:t xml:space="preserve">these vehicles </w:t>
      </w:r>
      <w:r w:rsidR="008635CE" w:rsidRPr="0038674D">
        <w:t xml:space="preserve">being </w:t>
      </w:r>
      <w:r w:rsidR="0038674D" w:rsidRPr="0038674D">
        <w:t>rated</w:t>
      </w:r>
      <w:r w:rsidRPr="0038674D">
        <w:t xml:space="preserve"> as </w:t>
      </w:r>
      <w:r w:rsidR="0038674D" w:rsidRPr="0038674D">
        <w:t>causing discomfort</w:t>
      </w:r>
      <w:r w:rsidRPr="0038674D">
        <w:t xml:space="preserve"> </w:t>
      </w:r>
      <w:r w:rsidR="0038674D" w:rsidRPr="0038674D">
        <w:t>glare</w:t>
      </w:r>
      <w:r w:rsidRPr="0038674D">
        <w:t xml:space="preserve"> (cf. </w:t>
      </w:r>
      <w:r w:rsidR="00DC6E58" w:rsidRPr="0038674D">
        <w:fldChar w:fldCharType="begin"/>
      </w:r>
      <w:r w:rsidR="009B7D20" w:rsidRPr="0038674D">
        <w:instrText xml:space="preserve"> REF _Ref464809733 \h </w:instrText>
      </w:r>
      <w:r w:rsidR="00810928" w:rsidRPr="0038674D">
        <w:instrText xml:space="preserve"> \* MERGEFORMAT </w:instrText>
      </w:r>
      <w:r w:rsidR="00DC6E58" w:rsidRPr="0038674D">
        <w:fldChar w:fldCharType="separate"/>
      </w:r>
      <w:r w:rsidR="006D2904" w:rsidRPr="0038674D">
        <w:rPr>
          <w:b/>
        </w:rPr>
        <w:t xml:space="preserve">Table </w:t>
      </w:r>
      <w:r w:rsidR="006D2904" w:rsidRPr="0038674D">
        <w:rPr>
          <w:b/>
          <w:noProof/>
        </w:rPr>
        <w:t>3</w:t>
      </w:r>
      <w:r w:rsidR="00DC6E58" w:rsidRPr="0038674D">
        <w:fldChar w:fldCharType="end"/>
      </w:r>
      <w:r w:rsidRPr="0038674D">
        <w:t>).</w:t>
      </w:r>
      <w:r>
        <w:t xml:space="preserve">  </w:t>
      </w:r>
    </w:p>
    <w:p w14:paraId="35EDA941" w14:textId="77777777" w:rsidR="00614E96" w:rsidRPr="00B77CFE" w:rsidRDefault="00614E96" w:rsidP="00380F70">
      <w:pPr>
        <w:pStyle w:val="Heading4"/>
      </w:pPr>
      <w:r>
        <w:t>Illuminance values</w:t>
      </w:r>
    </w:p>
    <w:p w14:paraId="7982FE66" w14:textId="41F5EA3C" w:rsidR="00662C2B" w:rsidRDefault="008635CE" w:rsidP="00BC5BAC">
      <w:pPr>
        <w:spacing w:before="120" w:line="240" w:lineRule="auto"/>
      </w:pPr>
      <w:r>
        <w:t>As far as</w:t>
      </w:r>
      <w:r w:rsidR="00D87C10">
        <w:t xml:space="preserve"> the individual illuminance graphs</w:t>
      </w:r>
      <w:r>
        <w:t xml:space="preserve"> are concerned</w:t>
      </w:r>
      <w:r w:rsidR="00D87C10">
        <w:t xml:space="preserve">, it appears that although the cut-off line of the </w:t>
      </w:r>
      <w:r w:rsidR="00D87C10" w:rsidRPr="00437AD7">
        <w:t xml:space="preserve">Peugeot 208 rises above the horizontal </w:t>
      </w:r>
      <w:r w:rsidR="00810928" w:rsidRPr="00437AD7">
        <w:t xml:space="preserve">due </w:t>
      </w:r>
      <w:r w:rsidR="00D87C10" w:rsidRPr="00437AD7">
        <w:t xml:space="preserve">to the vehicle’s pitch, </w:t>
      </w:r>
      <w:r w:rsidR="00AA2083" w:rsidRPr="00E50C46">
        <w:t xml:space="preserve">in their assessment according to the </w:t>
      </w:r>
      <w:r w:rsidR="00AA2083" w:rsidRPr="00E50C46">
        <w:rPr>
          <w:smallCaps/>
        </w:rPr>
        <w:t>de Boer</w:t>
      </w:r>
      <w:r w:rsidR="00AA2083" w:rsidRPr="00E50C46">
        <w:t xml:space="preserve"> rating</w:t>
      </w:r>
      <w:r w:rsidR="00AA2083" w:rsidRPr="00437AD7">
        <w:t xml:space="preserve"> </w:t>
      </w:r>
      <w:r w:rsidR="00D87C10" w:rsidRPr="00437AD7">
        <w:t>the test persons did not feel blinded</w:t>
      </w:r>
      <w:r w:rsidR="00AA2083" w:rsidRPr="00E50C46">
        <w:t xml:space="preserve"> </w:t>
      </w:r>
      <w:r w:rsidR="00D87C10" w:rsidRPr="00437AD7">
        <w:t>(cf. </w:t>
      </w:r>
      <w:r w:rsidR="00DC6E58" w:rsidRPr="002F0691">
        <w:fldChar w:fldCharType="begin"/>
      </w:r>
      <w:r w:rsidR="000307ED" w:rsidRPr="00437AD7">
        <w:instrText xml:space="preserve"> REF _Ref464809733 \h </w:instrText>
      </w:r>
      <w:r w:rsidR="00810928" w:rsidRPr="00437AD7">
        <w:instrText xml:space="preserve"> \* MERGEFORMAT </w:instrText>
      </w:r>
      <w:r w:rsidR="00DC6E58" w:rsidRPr="002F0691">
        <w:fldChar w:fldCharType="separate"/>
      </w:r>
      <w:r w:rsidR="006D2904" w:rsidRPr="00437AD7">
        <w:rPr>
          <w:b/>
        </w:rPr>
        <w:t xml:space="preserve">Table </w:t>
      </w:r>
      <w:r w:rsidR="006D2904" w:rsidRPr="00437AD7">
        <w:rPr>
          <w:b/>
          <w:noProof/>
        </w:rPr>
        <w:t>3</w:t>
      </w:r>
      <w:r w:rsidR="00DC6E58" w:rsidRPr="002F0691">
        <w:fldChar w:fldCharType="end"/>
      </w:r>
      <w:r w:rsidR="00D87C10">
        <w:t xml:space="preserve">). The lower luminous flux and the light distribution of the installed tungsten-halogen headlamp </w:t>
      </w:r>
      <w:r>
        <w:t xml:space="preserve">might </w:t>
      </w:r>
      <w:r w:rsidR="00D87C10">
        <w:t xml:space="preserve">be a possible reason for this phenomenon (cf. luminance images in </w:t>
      </w:r>
      <w:r w:rsidR="00492D70">
        <w:fldChar w:fldCharType="begin"/>
      </w:r>
      <w:r w:rsidR="00492D70">
        <w:instrText xml:space="preserve"> REF _Ref488329202 \h  \* MERGEFORMAT </w:instrText>
      </w:r>
      <w:r w:rsidR="00492D70">
        <w:fldChar w:fldCharType="separate"/>
      </w:r>
      <w:r w:rsidR="006D2904" w:rsidRPr="006D2904">
        <w:rPr>
          <w:b/>
        </w:rPr>
        <w:t>Figure 6</w:t>
      </w:r>
      <w:r w:rsidR="00492D70">
        <w:fldChar w:fldCharType="end"/>
      </w:r>
      <w:r w:rsidR="00D87C10">
        <w:t xml:space="preserve">). </w:t>
      </w:r>
      <w:r w:rsidR="00492D70">
        <w:fldChar w:fldCharType="begin"/>
      </w:r>
      <w:r w:rsidR="00492D70">
        <w:instrText xml:space="preserve"> REF _Ref488329383 \h  \* MERGEFORMAT </w:instrText>
      </w:r>
      <w:r w:rsidR="00492D70">
        <w:fldChar w:fldCharType="separate"/>
      </w:r>
      <w:r w:rsidR="006D2904" w:rsidRPr="006D2904">
        <w:rPr>
          <w:b/>
        </w:rPr>
        <w:t>Figure 12</w:t>
      </w:r>
      <w:r w:rsidR="00492D70">
        <w:fldChar w:fldCharType="end"/>
      </w:r>
      <w:r w:rsidR="00D87C10">
        <w:t xml:space="preserve"> shows the illuminance of the Peugeot 208 plotted as a function of the </w:t>
      </w:r>
      <w:r w:rsidR="00D87C10" w:rsidRPr="009D70DA">
        <w:t>distance</w:t>
      </w:r>
      <w:r w:rsidR="00AA2083" w:rsidRPr="009D70DA">
        <w:t>,</w:t>
      </w:r>
      <w:r w:rsidR="00D87C10" w:rsidRPr="009D70DA">
        <w:t xml:space="preserve"> </w:t>
      </w:r>
      <w:r w:rsidR="00AA2083" w:rsidRPr="00E50C46">
        <w:t>i. e.</w:t>
      </w:r>
      <w:r w:rsidR="00D87C10" w:rsidRPr="009D70DA">
        <w:t xml:space="preserve"> the distance between the Peugeot (test vehicle) and </w:t>
      </w:r>
      <w:r w:rsidR="00810928" w:rsidRPr="009D70DA">
        <w:t>the</w:t>
      </w:r>
      <w:r w:rsidR="00810928">
        <w:t xml:space="preserve"> </w:t>
      </w:r>
      <w:r w:rsidR="00D87C10">
        <w:t xml:space="preserve">measuring vehicle ID1 (cf. </w:t>
      </w:r>
      <w:r w:rsidR="00492D70">
        <w:fldChar w:fldCharType="begin"/>
      </w:r>
      <w:r w:rsidR="00492D70">
        <w:instrText xml:space="preserve"> REF _Ref488327116 \h  \* MERGEFORMAT </w:instrText>
      </w:r>
      <w:r w:rsidR="00492D70">
        <w:fldChar w:fldCharType="separate"/>
      </w:r>
      <w:r w:rsidR="006D2904" w:rsidRPr="006D2904">
        <w:rPr>
          <w:b/>
        </w:rPr>
        <w:t>Figure 7</w:t>
      </w:r>
      <w:r w:rsidR="00492D70">
        <w:fldChar w:fldCharType="end"/>
      </w:r>
      <w:r w:rsidR="00D87C10">
        <w:t>).</w:t>
      </w: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C64C8A" w14:paraId="4578F566" w14:textId="77777777" w:rsidTr="00DF3C39">
        <w:trPr>
          <w:trHeight w:val="20"/>
        </w:trPr>
        <w:tc>
          <w:tcPr>
            <w:tcW w:w="4536" w:type="dxa"/>
            <w:vAlign w:val="bottom"/>
          </w:tcPr>
          <w:p w14:paraId="316687EA" w14:textId="77777777" w:rsidR="00C64C8A" w:rsidRDefault="00C64C8A" w:rsidP="002B50E1">
            <w:pPr>
              <w:autoSpaceDE w:val="0"/>
              <w:autoSpaceDN w:val="0"/>
              <w:adjustRightInd w:val="0"/>
              <w:spacing w:after="0" w:line="240" w:lineRule="auto"/>
              <w:jc w:val="center"/>
              <w:rPr>
                <w:rFonts w:eastAsiaTheme="minorHAnsi" w:cs="Charter"/>
                <w:szCs w:val="24"/>
              </w:rPr>
            </w:pPr>
            <w:r>
              <w:rPr>
                <w:noProof/>
                <w:lang w:val="de-DE"/>
              </w:rPr>
              <w:drawing>
                <wp:inline distT="0" distB="0" distL="0" distR="0" wp14:anchorId="0D3B6B72" wp14:editId="3B95B7C6">
                  <wp:extent cx="2722099" cy="1457325"/>
                  <wp:effectExtent l="19050" t="19050" r="21590" b="952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iller\AppData\Local\Microsoft\Windows\INetCache\Content.Word\bild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23051" cy="14578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C64C8A" w14:paraId="438F4DE9" w14:textId="77777777" w:rsidTr="00DF3C39">
        <w:trPr>
          <w:trHeight w:val="20"/>
        </w:trPr>
        <w:tc>
          <w:tcPr>
            <w:tcW w:w="4536" w:type="dxa"/>
            <w:vAlign w:val="center"/>
          </w:tcPr>
          <w:p w14:paraId="4C6B1848" w14:textId="77777777" w:rsidR="00C64C8A" w:rsidRDefault="00C64C8A" w:rsidP="0092704C">
            <w:pPr>
              <w:autoSpaceDE w:val="0"/>
              <w:autoSpaceDN w:val="0"/>
              <w:adjustRightInd w:val="0"/>
              <w:spacing w:before="120" w:after="0" w:line="240" w:lineRule="auto"/>
              <w:jc w:val="center"/>
              <w:rPr>
                <w:rFonts w:eastAsiaTheme="minorHAnsi" w:cs="Charter"/>
                <w:szCs w:val="24"/>
              </w:rPr>
            </w:pPr>
            <w:bookmarkStart w:id="89" w:name="_Ref488329383"/>
            <w:r>
              <w:rPr>
                <w:b/>
                <w:sz w:val="16"/>
              </w:rPr>
              <w:t xml:space="preserve">Figure </w:t>
            </w:r>
            <w:r w:rsidR="00DC6E58" w:rsidRPr="00D62208">
              <w:rPr>
                <w:b/>
                <w:sz w:val="16"/>
              </w:rPr>
              <w:fldChar w:fldCharType="begin"/>
            </w:r>
            <w:r w:rsidRPr="00D62208">
              <w:rPr>
                <w:b/>
                <w:sz w:val="16"/>
              </w:rPr>
              <w:instrText xml:space="preserve"> SEQ Bild \* ARABIC </w:instrText>
            </w:r>
            <w:r w:rsidR="00DC6E58" w:rsidRPr="00D62208">
              <w:rPr>
                <w:b/>
                <w:sz w:val="16"/>
              </w:rPr>
              <w:fldChar w:fldCharType="separate"/>
            </w:r>
            <w:r w:rsidR="006D2904">
              <w:rPr>
                <w:b/>
                <w:noProof/>
                <w:sz w:val="16"/>
              </w:rPr>
              <w:t>12</w:t>
            </w:r>
            <w:r w:rsidR="00DC6E58" w:rsidRPr="00D62208">
              <w:rPr>
                <w:b/>
                <w:sz w:val="16"/>
              </w:rPr>
              <w:fldChar w:fldCharType="end"/>
            </w:r>
            <w:bookmarkEnd w:id="89"/>
            <w:r>
              <w:rPr>
                <w:b/>
                <w:sz w:val="16"/>
              </w:rPr>
              <w:t>:</w:t>
            </w:r>
            <w:r>
              <w:t xml:space="preserve"> </w:t>
            </w:r>
            <w:r>
              <w:rPr>
                <w:sz w:val="16"/>
              </w:rPr>
              <w:t>Illuminance-distance graph of the Peugeot 208</w:t>
            </w:r>
          </w:p>
        </w:tc>
      </w:tr>
    </w:tbl>
    <w:p w14:paraId="6BACAF9F" w14:textId="72AE7F56" w:rsidR="00945DD3" w:rsidRDefault="007666C8" w:rsidP="002B50E1">
      <w:pPr>
        <w:spacing w:before="120" w:line="240" w:lineRule="auto"/>
      </w:pPr>
      <w:r w:rsidRPr="00437AD7">
        <w:t xml:space="preserve">The maximum distance </w:t>
      </w:r>
      <w:r w:rsidR="00B9799F" w:rsidRPr="00E50C46">
        <w:t xml:space="preserve">between test vehicle and measuring vehicle shown in this graph </w:t>
      </w:r>
      <w:r w:rsidRPr="00437AD7">
        <w:t>is 400 m</w:t>
      </w:r>
      <w:r w:rsidR="00B9799F" w:rsidRPr="00E50C46">
        <w:t>,</w:t>
      </w:r>
      <w:r w:rsidRPr="00437AD7">
        <w:t xml:space="preserve"> and </w:t>
      </w:r>
      <w:r w:rsidR="00B9799F" w:rsidRPr="00E50C46">
        <w:t>the minimum distance is</w:t>
      </w:r>
      <w:r w:rsidRPr="00437AD7">
        <w:t xml:space="preserve"> where the two vehicles </w:t>
      </w:r>
      <w:r w:rsidR="00904A20">
        <w:t>have completely passed</w:t>
      </w:r>
      <w:r w:rsidRPr="00437AD7">
        <w:t xml:space="preserve"> each other (0 m).</w:t>
      </w:r>
      <w:r>
        <w:t xml:space="preserve"> This form of diagram is used throughout the </w:t>
      </w:r>
      <w:r w:rsidR="008635CE">
        <w:t>remainder</w:t>
      </w:r>
      <w:r>
        <w:t xml:space="preserve"> of this report. </w:t>
      </w:r>
      <w:r w:rsidR="008635CE">
        <w:t>Both i</w:t>
      </w:r>
      <w:r>
        <w:t xml:space="preserve">n </w:t>
      </w:r>
      <w:r w:rsidR="008635CE">
        <w:t xml:space="preserve">a </w:t>
      </w:r>
      <w:r>
        <w:t xml:space="preserve">loaded state (“Full”) </w:t>
      </w:r>
      <w:r w:rsidR="008635CE">
        <w:t>and</w:t>
      </w:r>
      <w:r>
        <w:t xml:space="preserve"> in </w:t>
      </w:r>
      <w:r w:rsidR="008635CE">
        <w:t xml:space="preserve">an </w:t>
      </w:r>
      <w:r>
        <w:t>empty state (“Empty”), a maximum illuminance of 0.7 lx was measured in measuring vehicle ID1. It is interesting that the illuminance values of a loaded vehicle are significantly higher than those of the same vehicle when empty and that they have many local maxima. This increases the luminous exposure from 3.7 lx·s (without added load) to 4.4 lx·s (with added load).</w:t>
      </w:r>
      <w:r w:rsidR="00810928">
        <w:t xml:space="preserve"> </w:t>
      </w:r>
      <w:r w:rsidR="00810928" w:rsidRPr="00437AD7">
        <w:t xml:space="preserve">Nevertheless, </w:t>
      </w:r>
      <w:r w:rsidR="00B9799F" w:rsidRPr="00437AD7">
        <w:t xml:space="preserve">the </w:t>
      </w:r>
      <w:r w:rsidR="00B9799F" w:rsidRPr="00E50C46">
        <w:t xml:space="preserve">mean </w:t>
      </w:r>
      <w:r w:rsidR="00B9799F" w:rsidRPr="00E50C46">
        <w:rPr>
          <w:smallCaps/>
        </w:rPr>
        <w:t>de Boer</w:t>
      </w:r>
      <w:r w:rsidR="00B9799F" w:rsidRPr="00E50C46">
        <w:t xml:space="preserve"> rating</w:t>
      </w:r>
      <w:r w:rsidR="00B9799F" w:rsidRPr="00437AD7">
        <w:t xml:space="preserve"> for</w:t>
      </w:r>
      <w:r w:rsidR="00B9799F" w:rsidRPr="00E50C46">
        <w:t xml:space="preserve"> vehicles in </w:t>
      </w:r>
      <w:r w:rsidRPr="00437AD7">
        <w:t xml:space="preserve">both loading states </w:t>
      </w:r>
      <w:r w:rsidR="00B9799F" w:rsidRPr="00E50C46">
        <w:t>as assessed by the test persons was</w:t>
      </w:r>
      <w:r w:rsidRPr="00437AD7">
        <w:t xml:space="preserve"> 7.1 (not blinding).</w:t>
      </w:r>
    </w:p>
    <w:p w14:paraId="5ADA47A5" w14:textId="3FD979B5" w:rsidR="00945DD3" w:rsidRDefault="00DC6E58" w:rsidP="000835CF">
      <w:pPr>
        <w:spacing w:line="240" w:lineRule="auto"/>
      </w:pPr>
      <w:r w:rsidRPr="005C0E99">
        <w:rPr>
          <w:color w:val="000000" w:themeColor="text1"/>
        </w:rPr>
        <w:fldChar w:fldCharType="begin"/>
      </w:r>
      <w:r w:rsidR="006834A6" w:rsidRPr="005C0E99">
        <w:rPr>
          <w:color w:val="000000" w:themeColor="text1"/>
        </w:rPr>
        <w:instrText xml:space="preserve"> REF _Ref472604923 \h </w:instrText>
      </w:r>
      <w:r w:rsidRPr="005C0E99">
        <w:rPr>
          <w:color w:val="000000" w:themeColor="text1"/>
        </w:rPr>
      </w:r>
      <w:r w:rsidRPr="005C0E99">
        <w:rPr>
          <w:color w:val="000000" w:themeColor="text1"/>
        </w:rPr>
        <w:fldChar w:fldCharType="separate"/>
      </w:r>
      <w:r w:rsidR="006D2904">
        <w:rPr>
          <w:b/>
        </w:rPr>
        <w:t xml:space="preserve">Figure </w:t>
      </w:r>
      <w:r w:rsidR="006D2904">
        <w:rPr>
          <w:b/>
          <w:noProof/>
        </w:rPr>
        <w:t>13</w:t>
      </w:r>
      <w:r w:rsidRPr="005C0E99">
        <w:rPr>
          <w:color w:val="000000" w:themeColor="text1"/>
        </w:rPr>
        <w:fldChar w:fldCharType="end"/>
      </w:r>
      <w:r w:rsidR="003D6989">
        <w:rPr>
          <w:color w:val="000000" w:themeColor="text1"/>
        </w:rPr>
        <w:t xml:space="preserve"> shows </w:t>
      </w:r>
      <w:r w:rsidR="003D6989">
        <w:t xml:space="preserve">the illuminance graphs of the Opel Insignia with high-intensity discharge </w:t>
      </w:r>
      <w:r w:rsidR="003D6989" w:rsidRPr="00437AD7">
        <w:t xml:space="preserve">headlamps as a function of the distance </w:t>
      </w:r>
      <w:r w:rsidR="00B9799F">
        <w:t xml:space="preserve">measured </w:t>
      </w:r>
      <w:r w:rsidR="003D6989" w:rsidRPr="00437AD7">
        <w:t>wh</w:t>
      </w:r>
      <w:r w:rsidR="00B9799F" w:rsidRPr="00E50C46">
        <w:t>ile the vehicle</w:t>
      </w:r>
      <w:r w:rsidR="003D6989" w:rsidRPr="00437AD7">
        <w:t xml:space="preserve"> </w:t>
      </w:r>
      <w:r w:rsidR="00B9799F">
        <w:t>is moving</w:t>
      </w:r>
      <w:r w:rsidR="003D6989" w:rsidRPr="00437AD7">
        <w:t xml:space="preserve"> towards the measuring vehicle.</w:t>
      </w:r>
      <w:r w:rsidR="003D6989">
        <w:t xml:space="preserve"> The diagram shows the graphs for activated (“On”) and deactivated dHLD (“Off”) as well as for loaded (“Full”) and unloaded (“Empty”) states. The illuminance of the Opel Insignia with high-intensity discharge headlamps </w:t>
      </w:r>
      <w:r w:rsidR="008635CE">
        <w:t xml:space="preserve">and </w:t>
      </w:r>
      <w:r w:rsidR="003D6989">
        <w:t xml:space="preserve">activated dHLD (“On”) in </w:t>
      </w:r>
      <w:r w:rsidR="008635CE">
        <w:t xml:space="preserve">both a </w:t>
      </w:r>
      <w:r w:rsidR="003D6989">
        <w:t xml:space="preserve">loaded and </w:t>
      </w:r>
      <w:r w:rsidR="008635CE">
        <w:t xml:space="preserve">an </w:t>
      </w:r>
      <w:r w:rsidR="003D6989">
        <w:t xml:space="preserve">empty state reaches a maximum value of </w:t>
      </w:r>
      <w:r w:rsidR="008635CE">
        <w:t xml:space="preserve">almost </w:t>
      </w:r>
      <w:r w:rsidR="003D6989">
        <w:t>1.5 lx. This value is a</w:t>
      </w:r>
      <w:r w:rsidR="008635CE">
        <w:t>round</w:t>
      </w:r>
      <w:r w:rsidR="003D6989">
        <w:t xml:space="preserve"> twice the value achieved by the Peugeot 208 with tungsten-halogen headlamps. </w:t>
      </w:r>
      <w:r w:rsidR="003D6989" w:rsidRPr="0038674D">
        <w:t xml:space="preserve">Compared with the Peugeot and </w:t>
      </w:r>
      <w:r w:rsidR="00CE60DA" w:rsidRPr="00E50C46">
        <w:t xml:space="preserve">the Insignia values in </w:t>
      </w:r>
      <w:r w:rsidR="003D6989" w:rsidRPr="0038674D">
        <w:t>both load states, this results in higher discomfort glare according to the de Boer scale:</w:t>
      </w:r>
      <w:r w:rsidR="003D6989">
        <w:t xml:space="preserve"> “Insignia On Full” = 4.8 and “Insignia On Empty” = 5.5.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50D6E" w14:paraId="7FA6B961" w14:textId="77777777" w:rsidTr="002B50E1">
        <w:trPr>
          <w:trHeight w:val="20"/>
        </w:trPr>
        <w:tc>
          <w:tcPr>
            <w:tcW w:w="4536" w:type="dxa"/>
            <w:vAlign w:val="bottom"/>
          </w:tcPr>
          <w:p w14:paraId="02FB598A" w14:textId="77777777" w:rsidR="00B50D6E" w:rsidRDefault="00BC7D32" w:rsidP="00750B6B">
            <w:pPr>
              <w:spacing w:after="0" w:line="240" w:lineRule="auto"/>
              <w:jc w:val="center"/>
            </w:pPr>
            <w:r>
              <w:rPr>
                <w:noProof/>
                <w:lang w:val="de-DE"/>
              </w:rPr>
              <w:drawing>
                <wp:inline distT="0" distB="0" distL="0" distR="0" wp14:anchorId="79B80C14" wp14:editId="7184801C">
                  <wp:extent cx="2743200" cy="1404518"/>
                  <wp:effectExtent l="19050" t="1905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_insignia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45906" cy="14059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B50D6E" w14:paraId="5F1C7E50" w14:textId="77777777" w:rsidTr="002B50E1">
        <w:trPr>
          <w:trHeight w:val="20"/>
        </w:trPr>
        <w:tc>
          <w:tcPr>
            <w:tcW w:w="4536" w:type="dxa"/>
          </w:tcPr>
          <w:p w14:paraId="3A22AB90" w14:textId="0333B6A6" w:rsidR="00B50D6E" w:rsidRDefault="00B50D6E" w:rsidP="00BC5BAC">
            <w:pPr>
              <w:pStyle w:val="Caption"/>
              <w:spacing w:before="120" w:after="0" w:line="240" w:lineRule="auto"/>
              <w:ind w:left="0" w:firstLine="0"/>
              <w:jc w:val="center"/>
            </w:pPr>
            <w:bookmarkStart w:id="90" w:name="_Ref472604923"/>
            <w:r>
              <w:rPr>
                <w:b/>
              </w:rPr>
              <w:t xml:space="preserve">Figure </w:t>
            </w:r>
            <w:r w:rsidR="00DC6E58" w:rsidRPr="003D6989">
              <w:rPr>
                <w:b/>
              </w:rPr>
              <w:fldChar w:fldCharType="begin"/>
            </w:r>
            <w:r w:rsidRPr="003D6989">
              <w:rPr>
                <w:b/>
              </w:rPr>
              <w:instrText xml:space="preserve"> SEQ Bild \* ARABIC </w:instrText>
            </w:r>
            <w:r w:rsidR="00DC6E58" w:rsidRPr="003D6989">
              <w:rPr>
                <w:b/>
              </w:rPr>
              <w:fldChar w:fldCharType="separate"/>
            </w:r>
            <w:r w:rsidR="006D2904">
              <w:rPr>
                <w:b/>
                <w:noProof/>
              </w:rPr>
              <w:t>13</w:t>
            </w:r>
            <w:r w:rsidR="00DC6E58" w:rsidRPr="003D6989">
              <w:rPr>
                <w:b/>
              </w:rPr>
              <w:fldChar w:fldCharType="end"/>
            </w:r>
            <w:bookmarkEnd w:id="90"/>
            <w:r>
              <w:rPr>
                <w:b/>
              </w:rPr>
              <w:t xml:space="preserve">: </w:t>
            </w:r>
            <w:r>
              <w:t>Illuminance-distance graph of the Insignia with high-intensity discharge headlamps,  with dHLD on/off and with load/without load)</w:t>
            </w:r>
          </w:p>
        </w:tc>
      </w:tr>
    </w:tbl>
    <w:p w14:paraId="6326BC72" w14:textId="44D33CD8" w:rsidR="00567F9B" w:rsidRPr="006F0681" w:rsidRDefault="00CE60DA" w:rsidP="000835CF">
      <w:pPr>
        <w:spacing w:before="120" w:line="240" w:lineRule="auto"/>
      </w:pPr>
      <w:r>
        <w:lastRenderedPageBreak/>
        <w:t xml:space="preserve">A </w:t>
      </w:r>
      <w:r w:rsidRPr="00437AD7">
        <w:t>comparison of</w:t>
      </w:r>
      <w:r w:rsidRPr="00E50C46">
        <w:t xml:space="preserve"> the values</w:t>
      </w:r>
      <w:r w:rsidRPr="00437AD7">
        <w:t xml:space="preserve"> measured</w:t>
      </w:r>
      <w:r>
        <w:t xml:space="preserve"> with activated dHLD and without load (Insignia On Empty) shows that </w:t>
      </w:r>
      <w:r w:rsidR="00790E7E">
        <w:t xml:space="preserve">the dHLD does not prevent all local maxima of the vehicle when loaded (Insignia On Full). There is reason to presume that the dHLD in this vehicle reacts slowly and is </w:t>
      </w:r>
      <w:r w:rsidR="008635CE">
        <w:t xml:space="preserve">therefore </w:t>
      </w:r>
      <w:r w:rsidR="00790E7E">
        <w:t xml:space="preserve">not able to compensate the maxima </w:t>
      </w:r>
      <w:r w:rsidR="008635CE">
        <w:t xml:space="preserve">when </w:t>
      </w:r>
      <w:r w:rsidR="00790E7E">
        <w:t xml:space="preserve">the vehicle is loaded. </w:t>
      </w:r>
      <w:r w:rsidR="00DC7C10">
        <w:t>Some of t</w:t>
      </w:r>
      <w:r w:rsidR="00790E7E">
        <w:t xml:space="preserve">he maxima occurring in the illuminance graph show a pattern similar to that of the maxima of </w:t>
      </w:r>
      <w:r w:rsidR="00DC7C10">
        <w:t xml:space="preserve">an </w:t>
      </w:r>
      <w:r w:rsidR="00790E7E">
        <w:t>empty vehicle with deactivated dHLD (</w:t>
      </w:r>
      <w:r w:rsidR="00790E7E">
        <w:rPr>
          <w:smallCaps/>
        </w:rPr>
        <w:t>de Boer = 4.4</w:t>
      </w:r>
      <w:r w:rsidR="00790E7E">
        <w:t xml:space="preserve">). With deactivated dHLD and maximum added load, the illuminance reaches a maximum value of </w:t>
      </w:r>
      <w:r w:rsidR="00DC7C10">
        <w:t xml:space="preserve">around </w:t>
      </w:r>
      <w:r w:rsidR="00790E7E">
        <w:t xml:space="preserve">2.4 lx. </w:t>
      </w:r>
      <w:r w:rsidR="00790E7E" w:rsidRPr="00437AD7">
        <w:t xml:space="preserve">The overall </w:t>
      </w:r>
      <w:r w:rsidRPr="00E50C46">
        <w:t>curve</w:t>
      </w:r>
      <w:r w:rsidRPr="00437AD7">
        <w:t xml:space="preserve"> </w:t>
      </w:r>
      <w:r w:rsidR="00790E7E" w:rsidRPr="00437AD7">
        <w:t xml:space="preserve">of the graph is also significantly higher than that of the graphs of the other three </w:t>
      </w:r>
      <w:r w:rsidR="00790E7E">
        <w:t xml:space="preserve">vehicle combinations shown in </w:t>
      </w:r>
      <w:r w:rsidR="00790E7E">
        <w:rPr>
          <w:b/>
        </w:rPr>
        <w:t>Figure 13</w:t>
      </w:r>
      <w:r w:rsidR="00790E7E">
        <w:t xml:space="preserve">. </w:t>
      </w:r>
      <w:r w:rsidR="00790E7E" w:rsidRPr="00437AD7">
        <w:t>The resulting discomfort glare</w:t>
      </w:r>
      <w:r w:rsidRPr="00E50C46">
        <w:t>,</w:t>
      </w:r>
      <w:r w:rsidR="00790E7E" w:rsidRPr="00437AD7">
        <w:t xml:space="preserve"> with a de Boer rating of 3.5</w:t>
      </w:r>
      <w:r w:rsidRPr="00E50C46">
        <w:t>,</w:t>
      </w:r>
      <w:r w:rsidR="00790E7E" w:rsidRPr="00437AD7">
        <w:t xml:space="preserve"> is the worst </w:t>
      </w:r>
      <w:r w:rsidR="00C66D00" w:rsidRPr="00437AD7">
        <w:t xml:space="preserve">recorded </w:t>
      </w:r>
      <w:r w:rsidR="00790E7E" w:rsidRPr="00437AD7">
        <w:t>value.</w:t>
      </w:r>
      <w:r w:rsidR="00790E7E">
        <w:t xml:space="preserve"> </w:t>
      </w:r>
    </w:p>
    <w:p w14:paraId="60184524" w14:textId="7B5C207A" w:rsidR="0092704C" w:rsidRDefault="00DC6E58" w:rsidP="002B50E1">
      <w:pPr>
        <w:spacing w:line="240" w:lineRule="auto"/>
      </w:pPr>
      <w:r>
        <w:fldChar w:fldCharType="begin"/>
      </w:r>
      <w:r w:rsidR="00BC7D32">
        <w:instrText xml:space="preserve"> REF _Ref488330565 \h </w:instrText>
      </w:r>
      <w:r>
        <w:fldChar w:fldCharType="separate"/>
      </w:r>
      <w:r w:rsidR="006D2904">
        <w:rPr>
          <w:b/>
        </w:rPr>
        <w:t xml:space="preserve">Figure </w:t>
      </w:r>
      <w:r w:rsidR="006D2904">
        <w:rPr>
          <w:b/>
          <w:noProof/>
        </w:rPr>
        <w:t>14</w:t>
      </w:r>
      <w:r>
        <w:fldChar w:fldCharType="end"/>
      </w:r>
      <w:r w:rsidR="00F25CD4">
        <w:t xml:space="preserve"> shows the Illuminance graphs of the Opel Insignia in </w:t>
      </w:r>
      <w:r w:rsidR="00DC7C10">
        <w:t xml:space="preserve">a </w:t>
      </w:r>
      <w:r w:rsidR="00F25CD4">
        <w:t xml:space="preserve">full and </w:t>
      </w:r>
      <w:r w:rsidR="00DC7C10">
        <w:t xml:space="preserve">in an </w:t>
      </w:r>
      <w:r w:rsidR="00F25CD4">
        <w:t xml:space="preserve">empty state and with </w:t>
      </w:r>
      <w:r w:rsidR="00DC7C10">
        <w:t xml:space="preserve">both </w:t>
      </w:r>
      <w:r w:rsidR="00F25CD4">
        <w:t xml:space="preserve">tungsten-halogen and high-intensity discharge headlamps as a function of the distance between test vehicle and measuring vehicle ID1. A direct comparison of the </w:t>
      </w:r>
      <w:r w:rsidR="00DC7C10">
        <w:t>i</w:t>
      </w:r>
      <w:r w:rsidR="00F25CD4">
        <w:t xml:space="preserve">lluminance graphs of the vehicles  “Insignia Tungsten-halogen Empty” and “Insignia Off Full” (high-intensity discharge headlamps) with deactivated dHLD shows the following: the Insignia with high-intensity discharge </w:t>
      </w:r>
      <w:r w:rsidR="00F25CD4" w:rsidRPr="00437AD7">
        <w:t>headlamps</w:t>
      </w:r>
      <w:r w:rsidR="00DC7C10" w:rsidRPr="00437AD7">
        <w:t>,</w:t>
      </w:r>
      <w:r w:rsidR="00F25CD4" w:rsidRPr="00437AD7">
        <w:t xml:space="preserve"> maximum load and deactivated dHLD generates a luminous exposure of 10 lx·s and </w:t>
      </w:r>
      <w:r w:rsidR="00CE60DA" w:rsidRPr="00E50C46">
        <w:t>was given a</w:t>
      </w:r>
      <w:r w:rsidR="00CE60DA" w:rsidRPr="00437AD7">
        <w:t xml:space="preserve"> </w:t>
      </w:r>
      <w:r w:rsidR="00F25CD4" w:rsidRPr="00437AD7">
        <w:rPr>
          <w:smallCaps/>
        </w:rPr>
        <w:t>de Boer</w:t>
      </w:r>
      <w:r w:rsidR="00F25CD4" w:rsidRPr="00437AD7">
        <w:t xml:space="preserve"> rating of 3.5.</w:t>
      </w:r>
      <w:r w:rsidR="00F25CD4">
        <w:t xml:space="preserve"> The Insignia with tungsten-halogen headlamps (for which the use of an aHLD is not mandatory) already generates comparable values when empty (luminous exposure H = 9.6 lx·s, </w:t>
      </w:r>
      <w:r w:rsidR="00F25CD4" w:rsidRPr="00C66D00">
        <w:rPr>
          <w:smallCaps/>
        </w:rPr>
        <w:t>de Boer</w:t>
      </w:r>
      <w:r w:rsidR="00F25CD4">
        <w:t xml:space="preserve"> rating = 3.9).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C7D32" w14:paraId="0367A97B" w14:textId="77777777" w:rsidTr="002B50E1">
        <w:trPr>
          <w:trHeight w:val="20"/>
        </w:trPr>
        <w:tc>
          <w:tcPr>
            <w:tcW w:w="4536" w:type="dxa"/>
            <w:vAlign w:val="bottom"/>
          </w:tcPr>
          <w:p w14:paraId="1E216D37" w14:textId="77777777" w:rsidR="00BC7D32" w:rsidRDefault="00BC7D32" w:rsidP="000835CF">
            <w:pPr>
              <w:spacing w:line="240" w:lineRule="auto"/>
              <w:jc w:val="center"/>
            </w:pPr>
            <w:r>
              <w:rPr>
                <w:noProof/>
                <w:lang w:val="de-DE"/>
              </w:rPr>
              <w:drawing>
                <wp:inline distT="0" distB="0" distL="0" distR="0" wp14:anchorId="37620E1E" wp14:editId="47C455F0">
                  <wp:extent cx="2750234" cy="1459865"/>
                  <wp:effectExtent l="19050" t="19050" r="12065" b="2603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_insignia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751083" cy="14603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BC7D32" w14:paraId="5F82E278" w14:textId="77777777" w:rsidTr="00CF2D1C">
        <w:trPr>
          <w:cantSplit/>
          <w:trHeight w:val="20"/>
        </w:trPr>
        <w:tc>
          <w:tcPr>
            <w:tcW w:w="4536" w:type="dxa"/>
          </w:tcPr>
          <w:p w14:paraId="3ADD86A3" w14:textId="77777777" w:rsidR="00BC7D32" w:rsidRDefault="00BC7D32" w:rsidP="00BC5BAC">
            <w:pPr>
              <w:pStyle w:val="Caption"/>
              <w:spacing w:before="0" w:after="0" w:line="240" w:lineRule="auto"/>
              <w:ind w:left="0" w:firstLine="0"/>
              <w:jc w:val="center"/>
            </w:pPr>
            <w:bookmarkStart w:id="91" w:name="_Ref488330565"/>
            <w:r>
              <w:rPr>
                <w:b/>
              </w:rPr>
              <w:t xml:space="preserve">Figure </w:t>
            </w:r>
            <w:r w:rsidR="00DC6E58" w:rsidRPr="003D6989">
              <w:rPr>
                <w:b/>
              </w:rPr>
              <w:fldChar w:fldCharType="begin"/>
            </w:r>
            <w:r w:rsidRPr="003D6989">
              <w:rPr>
                <w:b/>
              </w:rPr>
              <w:instrText xml:space="preserve"> SEQ Bild \* ARABIC </w:instrText>
            </w:r>
            <w:r w:rsidR="00DC6E58" w:rsidRPr="003D6989">
              <w:rPr>
                <w:b/>
              </w:rPr>
              <w:fldChar w:fldCharType="separate"/>
            </w:r>
            <w:r w:rsidR="006D2904">
              <w:rPr>
                <w:b/>
                <w:noProof/>
              </w:rPr>
              <w:t>14</w:t>
            </w:r>
            <w:r w:rsidR="00DC6E58" w:rsidRPr="003D6989">
              <w:rPr>
                <w:b/>
              </w:rPr>
              <w:fldChar w:fldCharType="end"/>
            </w:r>
            <w:bookmarkEnd w:id="91"/>
            <w:r>
              <w:rPr>
                <w:b/>
              </w:rPr>
              <w:t xml:space="preserve">: </w:t>
            </w:r>
            <w:r>
              <w:t>Illuminance-distance graph of the Insignia in empty/loaded state with tungsten-halogen and with high-intensity discharge headlamps</w:t>
            </w:r>
          </w:p>
        </w:tc>
      </w:tr>
    </w:tbl>
    <w:p w14:paraId="3B370BD5" w14:textId="2544409E" w:rsidR="0021270F" w:rsidRDefault="00945DD3" w:rsidP="00055D82">
      <w:pPr>
        <w:spacing w:before="120" w:line="240" w:lineRule="auto"/>
      </w:pPr>
      <w:r w:rsidRPr="00437AD7">
        <w:t xml:space="preserve">This is </w:t>
      </w:r>
      <w:r w:rsidR="00CE60DA" w:rsidRPr="00E50C46">
        <w:t xml:space="preserve">also </w:t>
      </w:r>
      <w:r w:rsidRPr="00437AD7">
        <w:t xml:space="preserve">the case </w:t>
      </w:r>
      <w:r w:rsidR="00C66D00">
        <w:t>despite</w:t>
      </w:r>
      <w:r w:rsidR="00CE60DA" w:rsidRPr="00E50C46">
        <w:t xml:space="preserve"> </w:t>
      </w:r>
      <w:r w:rsidRPr="00437AD7">
        <w:t xml:space="preserve">the H7 tungsten-halogen lamps of the headlamps </w:t>
      </w:r>
      <w:r w:rsidR="00CE60DA" w:rsidRPr="00E50C46">
        <w:t xml:space="preserve">only </w:t>
      </w:r>
      <w:r w:rsidRPr="00437AD7">
        <w:t>hav</w:t>
      </w:r>
      <w:r w:rsidR="00CE60DA" w:rsidRPr="00E50C46">
        <w:t>ing</w:t>
      </w:r>
      <w:r w:rsidRPr="00437AD7">
        <w:t xml:space="preserve"> a nominal luminous flux of 1500 (&lt; 2000 lm) according to </w:t>
      </w:r>
      <w:r w:rsidR="00DC6E58" w:rsidRPr="002F0691">
        <w:fldChar w:fldCharType="begin"/>
      </w:r>
      <w:r w:rsidR="00516A9C" w:rsidRPr="00437AD7">
        <w:instrText>ADDIN CITAVI.PLACEHOLDER be745524-080d-4a10-8580-c0215d855f44 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MzcpPC9UZXh0Pg0KICAgIDwvVGV4dFVuaXQ+DQogIDwvVGV4dFVuaXRzPg0KPC9QbGFjZWhvbGRlcj4=</w:instrText>
      </w:r>
      <w:r w:rsidR="00DC6E58" w:rsidRPr="002F0691">
        <w:fldChar w:fldCharType="separate"/>
      </w:r>
      <w:bookmarkStart w:id="92" w:name="_CTVP001be745524080d4a108580c0215d855f44"/>
      <w:r w:rsidR="00BE5C38" w:rsidRPr="00E50C46">
        <w:t>UN Regulation No.</w:t>
      </w:r>
      <w:r w:rsidR="00CE60DA" w:rsidRPr="00E50C46">
        <w:t xml:space="preserve"> </w:t>
      </w:r>
      <w:r w:rsidR="00516A9C" w:rsidRPr="00437AD7">
        <w:t>37</w:t>
      </w:r>
      <w:bookmarkEnd w:id="92"/>
      <w:r w:rsidR="00DC6E58" w:rsidRPr="002F0691">
        <w:fldChar w:fldCharType="end"/>
      </w:r>
      <w:r w:rsidRPr="00437AD7">
        <w:t>. I</w:t>
      </w:r>
      <w:r>
        <w:t xml:space="preserve">n comparison, pursuant to UN Regulation 99, high-intensity discharge lamps have a nominal luminous flux which, at 3200 lm (&gt; 2000 lm), is more than double this value  </w:t>
      </w:r>
      <w:r w:rsidR="00DC6E58">
        <w:fldChar w:fldCharType="begin"/>
      </w:r>
      <w:r w:rsidR="00516A9C">
        <w:instrText>ADDIN CITAVI.PLACEHOLDER 841ab00e-4c33-4b65-9377-654f6c5aa8c2 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OTkpPC9UZXh0Pg0KICAgIDwvVGV4dFVuaXQ+DQogIDwvVGV4dFVuaXRzPg0KPC9QbGFjZWhvbGRlcj4=</w:instrText>
      </w:r>
      <w:r w:rsidR="00DC6E58">
        <w:fldChar w:fldCharType="separate"/>
      </w:r>
      <w:bookmarkStart w:id="93" w:name="_CTVP001841ab00e4c334b659377654f6c5aa8c2"/>
      <w:r w:rsidR="00516A9C">
        <w:t>(</w:t>
      </w:r>
      <w:r w:rsidR="00BE5C38">
        <w:t>UN Regulation No.</w:t>
      </w:r>
      <w:r w:rsidR="00516A9C">
        <w:t xml:space="preserve"> 99)</w:t>
      </w:r>
      <w:bookmarkEnd w:id="93"/>
      <w:r w:rsidR="00DC6E58">
        <w:fldChar w:fldCharType="end"/>
      </w:r>
      <w:r>
        <w:t xml:space="preserve">. In view of these individual data, </w:t>
      </w:r>
      <w:r w:rsidR="00DC7C10">
        <w:t xml:space="preserve">use of </w:t>
      </w:r>
      <w:r>
        <w:t xml:space="preserve">the luminous flux of the light source as </w:t>
      </w:r>
      <w:r w:rsidR="00DC7C10">
        <w:t xml:space="preserve">a </w:t>
      </w:r>
      <w:r>
        <w:t xml:space="preserve">criterion for the mandatory use of an </w:t>
      </w:r>
      <w:r w:rsidRPr="00437AD7">
        <w:t xml:space="preserve">aHLD </w:t>
      </w:r>
      <w:r w:rsidR="00CE60DA" w:rsidRPr="00E50C46">
        <w:t>would seem to be</w:t>
      </w:r>
      <w:r w:rsidR="00CE60DA" w:rsidRPr="0038674D">
        <w:t xml:space="preserve"> debatable </w:t>
      </w:r>
      <w:r w:rsidRPr="0038674D">
        <w:t>and should possibly be discussed in more detail.</w:t>
      </w:r>
      <w:r>
        <w:t xml:space="preserve"> The Illuminance graphs of the tungsten-halogen headlamps (without aHLD, since not required by law) have a similar maximum of approximately 2.5 lx for both loading states. High-intensity discharge headlamps only reach a comparable maximum when the dHLD is deactivated and the vehicle is fully laden. </w:t>
      </w:r>
      <w:r w:rsidR="00DC7C10">
        <w:t>W</w:t>
      </w:r>
      <w:r>
        <w:t xml:space="preserve">ith activated dHLD and an empty vehicle, </w:t>
      </w:r>
      <w:r w:rsidR="00DC7C10">
        <w:t xml:space="preserve">however, </w:t>
      </w:r>
      <w:r>
        <w:t xml:space="preserve">the high-intensity discharge headlamps achieve the lowest illuminance values of </w:t>
      </w:r>
      <w:r w:rsidR="00DC7C10">
        <w:t xml:space="preserve">all </w:t>
      </w:r>
      <w:r>
        <w:t>four Insignia vehicle combinations.</w:t>
      </w:r>
    </w:p>
    <w:p w14:paraId="49CDB5FB" w14:textId="3D9A04D5" w:rsidR="00C24B20" w:rsidRDefault="00DC6E58" w:rsidP="00055D82">
      <w:pPr>
        <w:spacing w:line="240" w:lineRule="auto"/>
      </w:pPr>
      <w:r>
        <w:fldChar w:fldCharType="begin"/>
      </w:r>
      <w:r w:rsidR="00004D47">
        <w:instrText xml:space="preserve"> REF _Ref488331221 \h </w:instrText>
      </w:r>
      <w:r>
        <w:fldChar w:fldCharType="separate"/>
      </w:r>
      <w:r w:rsidR="006D2904">
        <w:rPr>
          <w:b/>
        </w:rPr>
        <w:t xml:space="preserve">Figure </w:t>
      </w:r>
      <w:r w:rsidR="006D2904">
        <w:rPr>
          <w:b/>
          <w:noProof/>
        </w:rPr>
        <w:t>15</w:t>
      </w:r>
      <w:r>
        <w:fldChar w:fldCharType="end"/>
      </w:r>
      <w:r w:rsidR="00540CAF">
        <w:t xml:space="preserve"> shows the illuminance-distance graph of the Audi S3</w:t>
      </w:r>
      <w:r w:rsidR="00CE60DA" w:rsidRPr="00437AD7">
        <w:t>.</w:t>
      </w:r>
      <w:r w:rsidR="00540CAF" w:rsidRPr="00437AD7">
        <w:t xml:space="preserve"> </w:t>
      </w:r>
      <w:r w:rsidR="00CE60DA" w:rsidRPr="00E50C46">
        <w:t>Here it is noticeable</w:t>
      </w:r>
      <w:r w:rsidR="00540CAF" w:rsidRPr="00437AD7">
        <w:t xml:space="preserve"> that there is </w:t>
      </w:r>
      <w:r w:rsidR="00DC7C10" w:rsidRPr="00437AD7">
        <w:t xml:space="preserve">practically </w:t>
      </w:r>
      <w:r w:rsidR="00540CAF" w:rsidRPr="00437AD7">
        <w:t xml:space="preserve">no difference between the </w:t>
      </w:r>
      <w:r w:rsidR="00DC7C10" w:rsidRPr="00437AD7">
        <w:t>i</w:t>
      </w:r>
      <w:r w:rsidR="00540CAF" w:rsidRPr="00437AD7">
        <w:t>lluminance graphs of the vehicle with load</w:t>
      </w:r>
      <w:r w:rsidR="00CE60DA" w:rsidRPr="00E50C46">
        <w:t>,</w:t>
      </w:r>
      <w:r w:rsidR="00540CAF" w:rsidRPr="00437AD7">
        <w:t xml:space="preserve"> without load</w:t>
      </w:r>
      <w:r w:rsidR="00CE60DA" w:rsidRPr="00E50C46">
        <w:t>,</w:t>
      </w:r>
      <w:r w:rsidR="00540CAF" w:rsidRPr="00437AD7">
        <w:t xml:space="preserve"> with activated </w:t>
      </w:r>
      <w:r w:rsidR="00CE60DA" w:rsidRPr="00E50C46">
        <w:t xml:space="preserve">dHLD </w:t>
      </w:r>
      <w:r w:rsidR="00540CAF" w:rsidRPr="00437AD7">
        <w:t xml:space="preserve">and </w:t>
      </w:r>
      <w:r w:rsidR="00CE60DA" w:rsidRPr="00E50C46">
        <w:t xml:space="preserve">with </w:t>
      </w:r>
      <w:r w:rsidR="00540CAF" w:rsidRPr="00437AD7">
        <w:t>deactivated dHLD</w:t>
      </w:r>
      <w:r w:rsidR="00540CAF">
        <w:t xml:space="preserve">. However, significant differences were </w:t>
      </w:r>
      <w:r w:rsidR="00DC7C10">
        <w:t>discovered upon analysis of</w:t>
      </w:r>
      <w:r w:rsidR="00540CAF">
        <w:t xml:space="preserve"> the blinding button assessments (cf. </w:t>
      </w:r>
      <w:r>
        <w:fldChar w:fldCharType="begin"/>
      </w:r>
      <w:r w:rsidR="00BA74F9">
        <w:instrText xml:space="preserve"> REF _Ref489365640 \h </w:instrText>
      </w:r>
      <w:r>
        <w:fldChar w:fldCharType="separate"/>
      </w:r>
      <w:r w:rsidR="006D2904">
        <w:t>Blinding button</w:t>
      </w:r>
      <w:r>
        <w:fldChar w:fldCharType="end"/>
      </w:r>
      <w:r w:rsidR="00540CAF">
        <w:t xml:space="preserve">). The mean </w:t>
      </w:r>
      <w:r w:rsidR="00540CAF">
        <w:rPr>
          <w:smallCaps/>
        </w:rPr>
        <w:t>de Boer</w:t>
      </w:r>
      <w:r w:rsidR="00540CAF">
        <w:t xml:space="preserve"> rating tends to be slightly lower with deactivated dHLD (</w:t>
      </w:r>
      <w:r w:rsidR="00540CAF">
        <w:rPr>
          <w:smallCaps/>
        </w:rPr>
        <w:t>de Boer</w:t>
      </w:r>
      <w:r w:rsidR="00540CAF">
        <w:t xml:space="preserve"> rating = 4.6) than with activated dHLD (</w:t>
      </w:r>
      <w:r w:rsidR="00C66D00">
        <w:rPr>
          <w:smallCaps/>
        </w:rPr>
        <w:t>de Boer</w:t>
      </w:r>
      <w:r w:rsidR="00540CAF">
        <w:t xml:space="preserve"> rating = 5.4). This </w:t>
      </w:r>
      <w:r w:rsidR="00DC7C10">
        <w:t>may</w:t>
      </w:r>
      <w:r w:rsidR="00540CAF">
        <w:t xml:space="preserve"> be explained by a large number of small local maxima in the </w:t>
      </w:r>
      <w:r w:rsidR="00F0005A">
        <w:t>i</w:t>
      </w:r>
      <w:r w:rsidR="00540CAF">
        <w:t xml:space="preserve">lluminance graph, </w:t>
      </w:r>
      <w:r w:rsidR="00F0005A">
        <w:t xml:space="preserve">which were </w:t>
      </w:r>
      <w:r w:rsidR="00540CAF">
        <w:t>caused by the Audi S3’s vehicle dynamics</w:t>
      </w:r>
      <w:r w:rsidR="00F0005A">
        <w:t xml:space="preserve"> and</w:t>
      </w:r>
      <w:r w:rsidR="00540CAF">
        <w:t xml:space="preserve"> were possibly not recorded by the photometer in spite of its temporal resolution of 50 ms (20 ms integration time; cf. </w:t>
      </w:r>
      <w:r>
        <w:fldChar w:fldCharType="begin"/>
      </w:r>
      <w:r w:rsidR="007B6FFD">
        <w:instrText xml:space="preserve"> REF _Ref472060673 \r \h </w:instrText>
      </w:r>
      <w:r>
        <w:fldChar w:fldCharType="separate"/>
      </w:r>
      <w:r w:rsidR="006D2904">
        <w:t>4.1.2</w:t>
      </w:r>
      <w:r>
        <w:fldChar w:fldCharType="end"/>
      </w:r>
      <w:r w:rsidR="00540CAF" w:rsidRPr="00437AD7">
        <w:t xml:space="preserve">). The test persons, </w:t>
      </w:r>
      <w:r w:rsidR="00437AD7" w:rsidRPr="00E50C46">
        <w:t>on the other hand</w:t>
      </w:r>
      <w:r w:rsidR="00540CAF" w:rsidRPr="00437AD7">
        <w:t>, might have e</w:t>
      </w:r>
      <w:r w:rsidR="00437AD7" w:rsidRPr="00E50C46">
        <w:t>x</w:t>
      </w:r>
      <w:r w:rsidR="00540CAF" w:rsidRPr="00437AD7">
        <w:t>perienced these maxima.</w:t>
      </w:r>
      <w:r w:rsidR="00540CAF">
        <w:t xml:space="preserve"> </w:t>
      </w:r>
      <w:r w:rsidR="00F0005A">
        <w:t xml:space="preserve">It might be </w:t>
      </w:r>
      <w:r w:rsidR="00493FB6">
        <w:t>possible</w:t>
      </w:r>
      <w:r w:rsidR="00F0005A">
        <w:t xml:space="preserve"> to compensate/prevent these short maxima to a large extent by a</w:t>
      </w:r>
      <w:r w:rsidR="00540CAF">
        <w:t xml:space="preserve">ctivating the dHLD.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004D47" w14:paraId="57C65D9E" w14:textId="77777777" w:rsidTr="002B50E1">
        <w:trPr>
          <w:trHeight w:val="20"/>
        </w:trPr>
        <w:tc>
          <w:tcPr>
            <w:tcW w:w="4526" w:type="dxa"/>
            <w:vAlign w:val="bottom"/>
          </w:tcPr>
          <w:p w14:paraId="73CB4296" w14:textId="77777777" w:rsidR="00004D47" w:rsidRDefault="00004D47" w:rsidP="002B50E1">
            <w:pPr>
              <w:spacing w:after="0" w:line="240" w:lineRule="auto"/>
              <w:jc w:val="center"/>
            </w:pPr>
            <w:r>
              <w:rPr>
                <w:noProof/>
                <w:lang w:val="de-DE"/>
              </w:rPr>
              <w:drawing>
                <wp:inline distT="0" distB="0" distL="0" distR="0" wp14:anchorId="5221A523" wp14:editId="6FC91E75">
                  <wp:extent cx="2729133" cy="1459865"/>
                  <wp:effectExtent l="19050" t="19050" r="14605" b="2603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_insignia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730514" cy="14606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004D47" w14:paraId="22E7102E" w14:textId="77777777" w:rsidTr="002B50E1">
        <w:trPr>
          <w:trHeight w:val="20"/>
        </w:trPr>
        <w:tc>
          <w:tcPr>
            <w:tcW w:w="4526" w:type="dxa"/>
          </w:tcPr>
          <w:p w14:paraId="70024A3E" w14:textId="77777777" w:rsidR="00004D47" w:rsidRDefault="00004D47" w:rsidP="00BC5BAC">
            <w:pPr>
              <w:pStyle w:val="Caption"/>
              <w:spacing w:before="120" w:after="0" w:line="240" w:lineRule="auto"/>
              <w:ind w:left="0" w:firstLine="0"/>
              <w:jc w:val="center"/>
            </w:pPr>
            <w:bookmarkStart w:id="94" w:name="_Ref488331221"/>
            <w:r>
              <w:rPr>
                <w:b/>
              </w:rPr>
              <w:t xml:space="preserve">Figure </w:t>
            </w:r>
            <w:r w:rsidR="00DC6E58" w:rsidRPr="00540CAF">
              <w:rPr>
                <w:b/>
              </w:rPr>
              <w:fldChar w:fldCharType="begin"/>
            </w:r>
            <w:r w:rsidRPr="00540CAF">
              <w:rPr>
                <w:b/>
              </w:rPr>
              <w:instrText xml:space="preserve"> SEQ Bild \* ARABIC </w:instrText>
            </w:r>
            <w:r w:rsidR="00DC6E58" w:rsidRPr="00540CAF">
              <w:rPr>
                <w:b/>
              </w:rPr>
              <w:fldChar w:fldCharType="separate"/>
            </w:r>
            <w:r w:rsidR="006D2904">
              <w:rPr>
                <w:b/>
                <w:noProof/>
              </w:rPr>
              <w:t>15</w:t>
            </w:r>
            <w:r w:rsidR="00DC6E58" w:rsidRPr="00540CAF">
              <w:rPr>
                <w:b/>
              </w:rPr>
              <w:fldChar w:fldCharType="end"/>
            </w:r>
            <w:bookmarkEnd w:id="94"/>
            <w:r>
              <w:rPr>
                <w:b/>
              </w:rPr>
              <w:t xml:space="preserve">: </w:t>
            </w:r>
            <w:r>
              <w:t>Illuminance-distance graph of the Audi S3  with dHLD on/off as well as loading states empty/full</w:t>
            </w:r>
          </w:p>
        </w:tc>
      </w:tr>
    </w:tbl>
    <w:p w14:paraId="15647EAB" w14:textId="53228DFD" w:rsidR="004B3EAB" w:rsidRDefault="00E3726B" w:rsidP="00055D82">
      <w:pPr>
        <w:spacing w:before="120" w:line="240" w:lineRule="auto"/>
      </w:pPr>
      <w:r>
        <w:t xml:space="preserve">A comparison of the Audi A3 and S3 pitch data </w:t>
      </w:r>
      <w:r w:rsidR="00F0005A">
        <w:t xml:space="preserve">tends to </w:t>
      </w:r>
      <w:r>
        <w:t xml:space="preserve">support this assumption. Of all tested vehicles, the pitch angle variations of </w:t>
      </w:r>
      <w:proofErr w:type="gramStart"/>
      <w:r>
        <w:t>the  Audi</w:t>
      </w:r>
      <w:proofErr w:type="gramEnd"/>
      <w:r>
        <w:t xml:space="preserve"> A3 travelling at constant speed have the lowest scatter (cf. </w:t>
      </w:r>
      <w:r w:rsidR="00492D70">
        <w:fldChar w:fldCharType="begin"/>
      </w:r>
      <w:r w:rsidR="00492D70">
        <w:instrText xml:space="preserve"> REF _Ref488328510 \h  \* MERGEFORMAT </w:instrText>
      </w:r>
      <w:r w:rsidR="00492D70">
        <w:fldChar w:fldCharType="separate"/>
      </w:r>
      <w:r w:rsidR="006D2904" w:rsidRPr="006D2904">
        <w:rPr>
          <w:b/>
        </w:rPr>
        <w:t>Figure 11</w:t>
      </w:r>
      <w:r w:rsidR="00492D70">
        <w:fldChar w:fldCharType="end"/>
      </w:r>
      <w:r>
        <w:t xml:space="preserve">). </w:t>
      </w:r>
      <w:r w:rsidR="00DC6E58" w:rsidRPr="009E0A30">
        <w:rPr>
          <w:b/>
        </w:rPr>
        <w:fldChar w:fldCharType="begin"/>
      </w:r>
      <w:r w:rsidR="005E4A03" w:rsidRPr="009E0A30">
        <w:instrText xml:space="preserve"> REF _Ref472606314 \h </w:instrText>
      </w:r>
      <w:r w:rsidR="00DC6E58" w:rsidRPr="009E0A30">
        <w:rPr>
          <w:b/>
        </w:rPr>
      </w:r>
      <w:r w:rsidR="00DC6E58" w:rsidRPr="009E0A30">
        <w:rPr>
          <w:b/>
        </w:rPr>
        <w:fldChar w:fldCharType="separate"/>
      </w:r>
      <w:r w:rsidR="006D2904">
        <w:rPr>
          <w:b/>
        </w:rPr>
        <w:t xml:space="preserve">Figure </w:t>
      </w:r>
      <w:r w:rsidR="006D2904">
        <w:rPr>
          <w:b/>
          <w:noProof/>
        </w:rPr>
        <w:t>16</w:t>
      </w:r>
      <w:r w:rsidR="00DC6E58" w:rsidRPr="009E0A30">
        <w:rPr>
          <w:b/>
        </w:rPr>
        <w:fldChar w:fldCharType="end"/>
      </w:r>
      <w:r>
        <w:rPr>
          <w:b/>
        </w:rPr>
        <w:t xml:space="preserve"> </w:t>
      </w:r>
      <w:r>
        <w:t xml:space="preserve">shows the pitch angle data of the two vehicles in direct comparison.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4B3EAB" w14:paraId="28E9E1C3" w14:textId="77777777" w:rsidTr="00BC5BAC">
        <w:trPr>
          <w:cantSplit/>
          <w:trHeight w:val="20"/>
        </w:trPr>
        <w:tc>
          <w:tcPr>
            <w:tcW w:w="4536" w:type="dxa"/>
            <w:vAlign w:val="center"/>
          </w:tcPr>
          <w:p w14:paraId="4B5C2450" w14:textId="77777777" w:rsidR="004B3EAB" w:rsidRDefault="004B3EAB" w:rsidP="002B50E1">
            <w:pPr>
              <w:spacing w:after="0" w:line="240" w:lineRule="auto"/>
            </w:pPr>
            <w:r>
              <w:rPr>
                <w:noProof/>
                <w:lang w:val="de-DE"/>
              </w:rPr>
              <w:lastRenderedPageBreak/>
              <w:drawing>
                <wp:anchor distT="0" distB="0" distL="114300" distR="114300" simplePos="0" relativeHeight="251654144" behindDoc="1" locked="0" layoutInCell="1" allowOverlap="1" wp14:anchorId="11A25A2E" wp14:editId="1C6A4AF0">
                  <wp:simplePos x="0" y="0"/>
                  <wp:positionH relativeFrom="column">
                    <wp:posOffset>-50165</wp:posOffset>
                  </wp:positionH>
                  <wp:positionV relativeFrom="paragraph">
                    <wp:posOffset>-1447165</wp:posOffset>
                  </wp:positionV>
                  <wp:extent cx="2750185" cy="1432560"/>
                  <wp:effectExtent l="19050" t="19050" r="12065" b="152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igungswinkel_vergleich_a3_s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750185" cy="143256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tc>
      </w:tr>
      <w:tr w:rsidR="004B3EAB" w14:paraId="5FB51095" w14:textId="77777777" w:rsidTr="00BC5BAC">
        <w:trPr>
          <w:cantSplit/>
          <w:trHeight w:val="20"/>
        </w:trPr>
        <w:tc>
          <w:tcPr>
            <w:tcW w:w="4536" w:type="dxa"/>
          </w:tcPr>
          <w:p w14:paraId="2F86C15E" w14:textId="77777777" w:rsidR="004B3EAB" w:rsidRDefault="004B3EAB" w:rsidP="00F301B1">
            <w:pPr>
              <w:pStyle w:val="Caption"/>
              <w:spacing w:before="0" w:after="0" w:line="240" w:lineRule="auto"/>
              <w:ind w:left="0" w:firstLine="0"/>
              <w:jc w:val="center"/>
            </w:pPr>
            <w:bookmarkStart w:id="95" w:name="_Ref472606314"/>
            <w:r>
              <w:rPr>
                <w:b/>
              </w:rPr>
              <w:t xml:space="preserve">Figure </w:t>
            </w:r>
            <w:r w:rsidR="00DC6E58" w:rsidRPr="00B85493">
              <w:rPr>
                <w:b/>
              </w:rPr>
              <w:fldChar w:fldCharType="begin"/>
            </w:r>
            <w:r w:rsidRPr="00B85493">
              <w:rPr>
                <w:b/>
              </w:rPr>
              <w:instrText xml:space="preserve"> SEQ Bild \* ARABIC </w:instrText>
            </w:r>
            <w:r w:rsidR="00DC6E58" w:rsidRPr="00B85493">
              <w:rPr>
                <w:b/>
              </w:rPr>
              <w:fldChar w:fldCharType="separate"/>
            </w:r>
            <w:r w:rsidR="006D2904">
              <w:rPr>
                <w:b/>
                <w:noProof/>
              </w:rPr>
              <w:t>16</w:t>
            </w:r>
            <w:r w:rsidR="00DC6E58" w:rsidRPr="00B85493">
              <w:rPr>
                <w:b/>
              </w:rPr>
              <w:fldChar w:fldCharType="end"/>
            </w:r>
            <w:bookmarkEnd w:id="95"/>
            <w:r>
              <w:rPr>
                <w:b/>
              </w:rPr>
              <w:t>:</w:t>
            </w:r>
            <w:r>
              <w:t xml:space="preserve"> Comparison of the vehicle body pitch data of the Audi A3 and S3 as a function of the distance while travelling at constant speed; resolution: 255 Hz (cf. Section </w:t>
            </w:r>
            <w:r w:rsidR="00DC6E58">
              <w:fldChar w:fldCharType="begin"/>
            </w:r>
            <w:r w:rsidR="00160B37">
              <w:instrText xml:space="preserve"> REF _Ref472407897 \r \h </w:instrText>
            </w:r>
            <w:r w:rsidR="00DC6E58">
              <w:fldChar w:fldCharType="separate"/>
            </w:r>
            <w:r w:rsidR="006D2904">
              <w:t>4.1.1</w:t>
            </w:r>
            <w:r w:rsidR="00DC6E58">
              <w:fldChar w:fldCharType="end"/>
            </w:r>
            <w:r>
              <w:t>)</w:t>
            </w:r>
          </w:p>
        </w:tc>
      </w:tr>
    </w:tbl>
    <w:p w14:paraId="404A1160" w14:textId="3430104D" w:rsidR="0021270F" w:rsidRDefault="003C7DD1" w:rsidP="00055D82">
      <w:pPr>
        <w:spacing w:before="120" w:line="240" w:lineRule="auto"/>
      </w:pPr>
      <w:r>
        <w:t xml:space="preserve">The high values in the range between 1000 m and 720 m are caused by acceleration. The </w:t>
      </w:r>
      <w:r w:rsidR="009E250F">
        <w:t xml:space="preserve">graph </w:t>
      </w:r>
      <w:r>
        <w:t>shows that between 720 m and 300 m (</w:t>
      </w:r>
      <w:r w:rsidR="009E250F">
        <w:t xml:space="preserve">following </w:t>
      </w:r>
      <w:r>
        <w:t xml:space="preserve">conclusion of the acceleration phase) the variations in the S3’s vehicle body pitch are greater </w:t>
      </w:r>
      <w:r w:rsidRPr="0038674D">
        <w:t>and faster</w:t>
      </w:r>
      <w:r>
        <w:t xml:space="preserve"> than those of the A3. This can probably be attributed to the harder suspension since </w:t>
      </w:r>
      <w:r w:rsidR="009E250F">
        <w:t xml:space="preserve">one </w:t>
      </w:r>
      <w:r>
        <w:t>assume</w:t>
      </w:r>
      <w:r w:rsidR="0057354C">
        <w:t>s</w:t>
      </w:r>
      <w:r>
        <w:t xml:space="preserve"> that the S3 has </w:t>
      </w:r>
      <w:r w:rsidR="009E250F">
        <w:t>the same</w:t>
      </w:r>
      <w:r>
        <w:t xml:space="preserve"> dHLD </w:t>
      </w:r>
      <w:r w:rsidR="009E250F">
        <w:t xml:space="preserve">as </w:t>
      </w:r>
      <w:r>
        <w:t>the A3</w:t>
      </w:r>
      <w:r w:rsidRPr="00437AD7">
        <w:t>. This also supports the assumption</w:t>
      </w:r>
      <w:r>
        <w:t xml:space="preserve"> that short illuminance maxima (&lt; 20 ms; cf. Section </w:t>
      </w:r>
      <w:r w:rsidR="00DC6E58">
        <w:fldChar w:fldCharType="begin"/>
      </w:r>
      <w:r w:rsidR="00BE29F7">
        <w:instrText xml:space="preserve"> REF _Ref472060673 \r \h </w:instrText>
      </w:r>
      <w:r w:rsidR="00DC6E58">
        <w:fldChar w:fldCharType="separate"/>
      </w:r>
      <w:r w:rsidR="006D2904">
        <w:t>4.1.2</w:t>
      </w:r>
      <w:r w:rsidR="00DC6E58">
        <w:fldChar w:fldCharType="end"/>
      </w:r>
      <w:r>
        <w:t xml:space="preserve">) which the  photometer </w:t>
      </w:r>
      <w:r w:rsidR="009E250F">
        <w:t>was not able to</w:t>
      </w:r>
      <w:r>
        <w:t xml:space="preserve"> measure but which test persons perceived as being more blinding were generated by the S3 without dHLD.</w:t>
      </w:r>
    </w:p>
    <w:p w14:paraId="74896344" w14:textId="70ED5C9C" w:rsidR="00F314D4" w:rsidRDefault="00DC6E58" w:rsidP="000835CF">
      <w:pPr>
        <w:spacing w:line="240" w:lineRule="auto"/>
      </w:pPr>
      <w:r>
        <w:rPr>
          <w:b/>
          <w:color w:val="FF0000"/>
        </w:rPr>
        <w:fldChar w:fldCharType="begin"/>
      </w:r>
      <w:r w:rsidR="005E4A03">
        <w:instrText xml:space="preserve"> REF _Ref472606683 \h </w:instrText>
      </w:r>
      <w:r>
        <w:rPr>
          <w:b/>
          <w:color w:val="FF0000"/>
        </w:rPr>
      </w:r>
      <w:r>
        <w:rPr>
          <w:b/>
          <w:color w:val="FF0000"/>
        </w:rPr>
        <w:fldChar w:fldCharType="separate"/>
      </w:r>
      <w:r w:rsidR="006D2904">
        <w:rPr>
          <w:b/>
        </w:rPr>
        <w:t xml:space="preserve">Figure </w:t>
      </w:r>
      <w:r w:rsidR="006D2904">
        <w:rPr>
          <w:b/>
          <w:noProof/>
        </w:rPr>
        <w:t>17</w:t>
      </w:r>
      <w:r>
        <w:rPr>
          <w:b/>
          <w:color w:val="FF0000"/>
        </w:rPr>
        <w:fldChar w:fldCharType="end"/>
      </w:r>
      <w:r w:rsidR="00472CF3">
        <w:rPr>
          <w:b/>
          <w:color w:val="FF0000"/>
        </w:rPr>
        <w:t xml:space="preserve"> </w:t>
      </w:r>
      <w:r w:rsidR="00472CF3">
        <w:t xml:space="preserve">shows the graph </w:t>
      </w:r>
      <w:proofErr w:type="gramStart"/>
      <w:r w:rsidR="00472CF3">
        <w:t>of  the</w:t>
      </w:r>
      <w:proofErr w:type="gramEnd"/>
      <w:r w:rsidR="00472CF3">
        <w:t xml:space="preserve"> illuminance  of the  VW Polo LED headlamp (with activated dHLD) for a loaded and an empty </w:t>
      </w:r>
      <w:r w:rsidR="00472CF3" w:rsidRPr="00437AD7">
        <w:t>vehicle as a function of the distance between 0 and 400 m.</w:t>
      </w:r>
      <w:r w:rsidR="00472CF3">
        <w:t xml:space="preserve"> Between 400 and 1000</w:t>
      </w:r>
      <w:r w:rsidR="0057354C">
        <w:t> </w:t>
      </w:r>
      <w:r w:rsidR="00472CF3">
        <w:t>m</w:t>
      </w:r>
      <w:r w:rsidR="00472CF3" w:rsidRPr="0038674D">
        <w:t xml:space="preserve">, the difference between the two </w:t>
      </w:r>
      <w:r w:rsidR="0038674D" w:rsidRPr="0038674D">
        <w:t>curves</w:t>
      </w:r>
      <w:r w:rsidR="00472CF3" w:rsidRPr="0038674D">
        <w:t xml:space="preserve"> is less than 0.04 lx. </w:t>
      </w:r>
      <w:r w:rsidR="009E250F" w:rsidRPr="0038674D">
        <w:t>Both t</w:t>
      </w:r>
      <w:r w:rsidR="00472CF3" w:rsidRPr="0038674D">
        <w:t>he maximum</w:t>
      </w:r>
      <w:r w:rsidR="00472CF3">
        <w:t xml:space="preserve"> illuminance </w:t>
      </w:r>
      <w:r w:rsidR="009E250F">
        <w:t>and</w:t>
      </w:r>
      <w:r w:rsidR="00472CF3">
        <w:t xml:space="preserve"> the overall illuminance curve are </w:t>
      </w:r>
      <w:r w:rsidR="009E250F" w:rsidRPr="00437AD7">
        <w:t xml:space="preserve">distinctly </w:t>
      </w:r>
      <w:r w:rsidR="00472CF3" w:rsidRPr="00437AD7">
        <w:t>higher</w:t>
      </w:r>
      <w:r w:rsidR="00472CF3">
        <w:t xml:space="preserve"> for the loaded state than for the empty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F314D4" w14:paraId="2FA615F6" w14:textId="77777777" w:rsidTr="00437AD7">
        <w:trPr>
          <w:trHeight w:val="20"/>
        </w:trPr>
        <w:tc>
          <w:tcPr>
            <w:tcW w:w="4626" w:type="dxa"/>
            <w:vAlign w:val="bottom"/>
          </w:tcPr>
          <w:p w14:paraId="55B22E46" w14:textId="77777777" w:rsidR="00F314D4" w:rsidRDefault="00F314D4" w:rsidP="002B50E1">
            <w:pPr>
              <w:spacing w:after="0" w:line="240" w:lineRule="auto"/>
              <w:jc w:val="center"/>
            </w:pPr>
            <w:r>
              <w:rPr>
                <w:noProof/>
                <w:lang w:val="de-DE"/>
              </w:rPr>
              <w:drawing>
                <wp:inline distT="0" distB="0" distL="0" distR="0" wp14:anchorId="34C9A3D1" wp14:editId="369E5F78">
                  <wp:extent cx="2757268" cy="1469390"/>
                  <wp:effectExtent l="19050" t="19050" r="24130" b="165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_polo"/>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59918" cy="14708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F314D4" w14:paraId="0E63E45F" w14:textId="77777777" w:rsidTr="00437AD7">
        <w:trPr>
          <w:trHeight w:val="20"/>
        </w:trPr>
        <w:tc>
          <w:tcPr>
            <w:tcW w:w="4626" w:type="dxa"/>
            <w:vAlign w:val="center"/>
          </w:tcPr>
          <w:p w14:paraId="11A552BD" w14:textId="77777777" w:rsidR="00F314D4" w:rsidRDefault="00F314D4" w:rsidP="00F301B1">
            <w:pPr>
              <w:pStyle w:val="Caption"/>
              <w:spacing w:before="120" w:after="0" w:line="240" w:lineRule="auto"/>
              <w:ind w:left="0" w:firstLine="0"/>
              <w:jc w:val="center"/>
            </w:pPr>
            <w:bookmarkStart w:id="96" w:name="_Ref472606683"/>
            <w:r>
              <w:rPr>
                <w:b/>
              </w:rPr>
              <w:t xml:space="preserve">Figure </w:t>
            </w:r>
            <w:r w:rsidR="00DC6E58" w:rsidRPr="00472CF3">
              <w:rPr>
                <w:b/>
              </w:rPr>
              <w:fldChar w:fldCharType="begin"/>
            </w:r>
            <w:r w:rsidRPr="00472CF3">
              <w:rPr>
                <w:b/>
              </w:rPr>
              <w:instrText xml:space="preserve"> SEQ Bild \* ARABIC </w:instrText>
            </w:r>
            <w:r w:rsidR="00DC6E58" w:rsidRPr="00472CF3">
              <w:rPr>
                <w:b/>
              </w:rPr>
              <w:fldChar w:fldCharType="separate"/>
            </w:r>
            <w:r w:rsidR="006D2904">
              <w:rPr>
                <w:b/>
                <w:noProof/>
              </w:rPr>
              <w:t>17</w:t>
            </w:r>
            <w:r w:rsidR="00DC6E58" w:rsidRPr="00472CF3">
              <w:rPr>
                <w:b/>
              </w:rPr>
              <w:fldChar w:fldCharType="end"/>
            </w:r>
            <w:bookmarkEnd w:id="96"/>
            <w:r>
              <w:rPr>
                <w:b/>
              </w:rPr>
              <w:t xml:space="preserve">: </w:t>
            </w:r>
            <w:r>
              <w:t>Illuminance-distance graph of the VW Polo with load/without load</w:t>
            </w:r>
          </w:p>
        </w:tc>
      </w:tr>
    </w:tbl>
    <w:p w14:paraId="293CBD78" w14:textId="7CCE9BE6" w:rsidR="00055D82" w:rsidRDefault="00437AD7" w:rsidP="00055D82">
      <w:pPr>
        <w:spacing w:before="120" w:line="240" w:lineRule="auto"/>
      </w:pPr>
      <w:r w:rsidRPr="00E50C46">
        <w:t>The calculated luminous exposure values confirm this tendency</w:t>
      </w:r>
      <w:r w:rsidR="003C7DD1" w:rsidRPr="00437AD7">
        <w:t>.</w:t>
      </w:r>
      <w:r w:rsidR="003C7DD1">
        <w:t xml:space="preserve"> Whereas the luminous exposure </w:t>
      </w:r>
      <w:r w:rsidR="009E250F">
        <w:t>for</w:t>
      </w:r>
      <w:r w:rsidR="003C7DD1">
        <w:t xml:space="preserve"> the empty vehicle only reaches 3.6 lx·s, it increases to 5.3 lx·s when the vehicle is loaded. Therefore, it can be concluded that the installed dHLD is not capable of aiming the headlamp of a fully-loaded vehicle correctly. As a result, the test persons </w:t>
      </w:r>
      <w:r w:rsidR="009E250F">
        <w:t xml:space="preserve">clearly </w:t>
      </w:r>
      <w:r w:rsidR="003C7DD1">
        <w:t xml:space="preserve">perceive the headlights of the loaded vehicle as being </w:t>
      </w:r>
      <w:r w:rsidR="003C7DD1" w:rsidRPr="00B85ACB">
        <w:t>more discomforting</w:t>
      </w:r>
      <w:r w:rsidR="003C7DD1">
        <w:t xml:space="preserve"> (</w:t>
      </w:r>
      <w:r w:rsidR="003C7DD1">
        <w:rPr>
          <w:smallCaps/>
        </w:rPr>
        <w:t>de Boer</w:t>
      </w:r>
      <w:r w:rsidR="003C7DD1">
        <w:t xml:space="preserve"> rating = 3.3) </w:t>
      </w:r>
      <w:r w:rsidR="003C7DD1">
        <w:t>than those of the empty vehicle (</w:t>
      </w:r>
      <w:r w:rsidR="003C7DD1">
        <w:rPr>
          <w:smallCaps/>
        </w:rPr>
        <w:t>de Boer</w:t>
      </w:r>
      <w:r w:rsidR="003C7DD1">
        <w:t xml:space="preserve"> rating = 5.9). This </w:t>
      </w:r>
      <w:r w:rsidR="0057354C">
        <w:t xml:space="preserve">would </w:t>
      </w:r>
      <w:r w:rsidR="003C7DD1">
        <w:t xml:space="preserve">indicate that the vehicle dynamics, and thus the suspension properties, have a significant impact on the recorded photometric properties (illuminance, discomfort glare). </w:t>
      </w:r>
      <w:r w:rsidR="003C7DD1" w:rsidRPr="00437AD7">
        <w:t>Therefore, in addition to the luminous exposure generated by the dynamic case (test vehicle travelling at 80 km/h), luminous exposure was also measured in a quasi-static situation (test</w:t>
      </w:r>
      <w:r w:rsidR="003C7DD1">
        <w:t xml:space="preserve"> vehicle moving at 5 km/h</w:t>
      </w:r>
      <w:r w:rsidR="003C7DD1" w:rsidRPr="0038674D">
        <w:t xml:space="preserve">). </w:t>
      </w:r>
      <w:r w:rsidR="0038674D" w:rsidRPr="0038674D">
        <w:t>The characteristics of the effect of the vehicle dynamics can be determined in this way by comparing</w:t>
      </w:r>
      <w:r w:rsidR="003C7DD1" w:rsidRPr="0038674D">
        <w:t xml:space="preserve"> the values.</w:t>
      </w:r>
    </w:p>
    <w:p w14:paraId="1A3D7DD6" w14:textId="777B0B04" w:rsidR="00610546" w:rsidRDefault="00DC6E58" w:rsidP="00055D82">
      <w:pPr>
        <w:spacing w:before="120" w:line="240" w:lineRule="auto"/>
      </w:pPr>
      <w:r>
        <w:rPr>
          <w:b/>
          <w:color w:val="FF0000"/>
        </w:rPr>
        <w:fldChar w:fldCharType="begin"/>
      </w:r>
      <w:r w:rsidR="00DF6A49">
        <w:instrText xml:space="preserve"> REF _Ref472606885 \h </w:instrText>
      </w:r>
      <w:r>
        <w:rPr>
          <w:b/>
          <w:color w:val="FF0000"/>
        </w:rPr>
      </w:r>
      <w:r>
        <w:rPr>
          <w:b/>
          <w:color w:val="FF0000"/>
        </w:rPr>
        <w:fldChar w:fldCharType="separate"/>
      </w:r>
      <w:r w:rsidR="006D2904">
        <w:rPr>
          <w:b/>
        </w:rPr>
        <w:t xml:space="preserve">Figure </w:t>
      </w:r>
      <w:r w:rsidR="006D2904">
        <w:rPr>
          <w:b/>
          <w:noProof/>
        </w:rPr>
        <w:t>18</w:t>
      </w:r>
      <w:r>
        <w:rPr>
          <w:b/>
          <w:color w:val="FF0000"/>
        </w:rPr>
        <w:fldChar w:fldCharType="end"/>
      </w:r>
      <w:r w:rsidR="00055D82">
        <w:t xml:space="preserve"> shows the ratio of the calculated luminous exposure for the dynamic case to that of the quasi-static case for all 18 </w:t>
      </w:r>
      <w:r w:rsidR="0057354C">
        <w:t xml:space="preserve">tested </w:t>
      </w:r>
      <w:r w:rsidR="00055D82">
        <w:t>vehicle combinations (cf. </w:t>
      </w:r>
      <w:r w:rsidRPr="00B85ACB">
        <w:rPr>
          <w:b/>
          <w:color w:val="FF0000"/>
        </w:rPr>
        <w:fldChar w:fldCharType="begin"/>
      </w:r>
      <w:r w:rsidR="00DF6A49" w:rsidRPr="00B85ACB">
        <w:instrText xml:space="preserve"> REF _Ref464809733 \h </w:instrText>
      </w:r>
      <w:r w:rsidR="00A96125">
        <w:rPr>
          <w:b/>
          <w:color w:val="FF0000"/>
        </w:rPr>
        <w:instrText xml:space="preserve"> \* MERGEFORMAT </w:instrText>
      </w:r>
      <w:r w:rsidRPr="00B85ACB">
        <w:rPr>
          <w:b/>
          <w:color w:val="FF0000"/>
        </w:rPr>
      </w:r>
      <w:r w:rsidRPr="00B85ACB">
        <w:rPr>
          <w:b/>
          <w:color w:val="FF0000"/>
        </w:rPr>
        <w:fldChar w:fldCharType="separate"/>
      </w:r>
      <w:r w:rsidR="006D2904" w:rsidRPr="006D2904">
        <w:rPr>
          <w:b/>
        </w:rPr>
        <w:t xml:space="preserve">Table </w:t>
      </w:r>
      <w:r w:rsidR="006D2904" w:rsidRPr="006D2904">
        <w:rPr>
          <w:b/>
          <w:noProof/>
        </w:rPr>
        <w:t>3</w:t>
      </w:r>
      <w:r w:rsidRPr="00B85ACB">
        <w:rPr>
          <w:b/>
          <w:color w:val="FF0000"/>
        </w:rPr>
        <w:fldChar w:fldCharType="end"/>
      </w:r>
      <w:r w:rsidR="00055D82">
        <w:t xml:space="preserve">). Two </w:t>
      </w:r>
      <w:r w:rsidR="00A96125">
        <w:t xml:space="preserve">separate </w:t>
      </w:r>
      <w:r w:rsidR="00055D82">
        <w:t xml:space="preserve">groups can be distinguished and these are identified </w:t>
      </w:r>
      <w:r w:rsidR="00A96125">
        <w:t xml:space="preserve">in the diagram </w:t>
      </w:r>
      <w:r w:rsidR="00055D82">
        <w:t>by a red and a green frame. In the first group, the quasi-static luminous exposure is roughly the same as the dynamic luminous exposure</w:t>
      </w:r>
      <w:r w:rsidR="00055D82" w:rsidRPr="00437AD7">
        <w:t xml:space="preserve">. The result is a ratio of </w:t>
      </w:r>
      <w:r w:rsidR="00437AD7" w:rsidRPr="00E50C46">
        <w:t>approximately</w:t>
      </w:r>
      <w:r w:rsidR="00437AD7" w:rsidRPr="00437AD7">
        <w:t xml:space="preserve"> </w:t>
      </w:r>
      <w:r w:rsidR="00055D82" w:rsidRPr="00437AD7">
        <w:t>1 (red box</w:t>
      </w:r>
      <w:r w:rsidR="00055D82">
        <w:t xml:space="preserve"> in </w:t>
      </w:r>
      <w:r>
        <w:rPr>
          <w:b/>
          <w:color w:val="FF0000"/>
        </w:rPr>
        <w:fldChar w:fldCharType="begin"/>
      </w:r>
      <w:r w:rsidR="00DF6A49">
        <w:instrText xml:space="preserve"> REF _Ref472606885 \h </w:instrText>
      </w:r>
      <w:r>
        <w:rPr>
          <w:b/>
          <w:color w:val="FF0000"/>
        </w:rPr>
      </w:r>
      <w:r>
        <w:rPr>
          <w:b/>
          <w:color w:val="FF0000"/>
        </w:rPr>
        <w:fldChar w:fldCharType="separate"/>
      </w:r>
      <w:r w:rsidR="006D2904">
        <w:rPr>
          <w:b/>
        </w:rPr>
        <w:t xml:space="preserve">Figure </w:t>
      </w:r>
      <w:r w:rsidR="006D2904">
        <w:rPr>
          <w:b/>
          <w:noProof/>
        </w:rPr>
        <w:t>18</w:t>
      </w:r>
      <w:r>
        <w:rPr>
          <w:b/>
          <w:color w:val="FF0000"/>
        </w:rPr>
        <w:fldChar w:fldCharType="end"/>
      </w:r>
      <w:r w:rsidR="00055D82">
        <w:t xml:space="preserve">). The suspensions of these vehicles are able to cushion most of the existing bumps in the road surface and </w:t>
      </w:r>
      <w:r w:rsidR="00A96125">
        <w:t>so the</w:t>
      </w:r>
      <w:r w:rsidR="00055D82">
        <w:t xml:space="preserve"> bumps </w:t>
      </w:r>
      <w:r w:rsidR="00055D82" w:rsidRPr="00437AD7">
        <w:t>cause</w:t>
      </w:r>
      <w:r w:rsidR="00055D82">
        <w:t xml:space="preserve"> no significant vehicle body movements. In this group, the difference between the luminous exposure caused by a vehicle with activated and a vehicle with deactivated dHLD is only small (p = 0.563). The Peugeot 208, Audi A3 and Audi  S3 belong to this group.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10546" w14:paraId="641275E6" w14:textId="77777777" w:rsidTr="002B50E1">
        <w:trPr>
          <w:cantSplit/>
          <w:trHeight w:val="20"/>
        </w:trPr>
        <w:tc>
          <w:tcPr>
            <w:tcW w:w="4526" w:type="dxa"/>
            <w:vAlign w:val="bottom"/>
          </w:tcPr>
          <w:p w14:paraId="44113B08" w14:textId="77777777" w:rsidR="00610546" w:rsidRDefault="00610546" w:rsidP="002B50E1">
            <w:pPr>
              <w:spacing w:after="0" w:line="240" w:lineRule="auto"/>
              <w:jc w:val="center"/>
            </w:pPr>
            <w:r>
              <w:rPr>
                <w:noProof/>
                <w:lang w:val="de-DE"/>
              </w:rPr>
              <w:drawing>
                <wp:inline distT="0" distB="0" distL="0" distR="0" wp14:anchorId="74C15090" wp14:editId="373C9993">
                  <wp:extent cx="2771336" cy="1803783"/>
                  <wp:effectExtent l="19050" t="19050" r="10160" b="25400"/>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S vs Dyn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76994" cy="1807466"/>
                          </a:xfrm>
                          <a:prstGeom prst="rect">
                            <a:avLst/>
                          </a:prstGeom>
                          <a:noFill/>
                          <a:ln>
                            <a:solidFill>
                              <a:schemeClr val="tx1"/>
                            </a:solidFill>
                          </a:ln>
                        </pic:spPr>
                      </pic:pic>
                    </a:graphicData>
                  </a:graphic>
                </wp:inline>
              </w:drawing>
            </w:r>
          </w:p>
        </w:tc>
      </w:tr>
      <w:tr w:rsidR="00610546" w14:paraId="02C0755F" w14:textId="77777777" w:rsidTr="002B50E1">
        <w:trPr>
          <w:cantSplit/>
          <w:trHeight w:val="20"/>
        </w:trPr>
        <w:tc>
          <w:tcPr>
            <w:tcW w:w="4526" w:type="dxa"/>
          </w:tcPr>
          <w:p w14:paraId="3341EA26" w14:textId="77777777" w:rsidR="00610546" w:rsidRDefault="00610546" w:rsidP="00F301B1">
            <w:pPr>
              <w:pStyle w:val="Caption"/>
              <w:spacing w:before="0" w:after="0" w:line="240" w:lineRule="auto"/>
              <w:ind w:left="0" w:firstLine="0"/>
              <w:jc w:val="center"/>
            </w:pPr>
            <w:bookmarkStart w:id="97" w:name="_Ref472606885"/>
            <w:r>
              <w:rPr>
                <w:b/>
              </w:rPr>
              <w:t xml:space="preserve">Figure </w:t>
            </w:r>
            <w:r w:rsidR="00DC6E58" w:rsidRPr="00567B9E">
              <w:rPr>
                <w:b/>
              </w:rPr>
              <w:fldChar w:fldCharType="begin"/>
            </w:r>
            <w:r w:rsidRPr="00567B9E">
              <w:rPr>
                <w:b/>
              </w:rPr>
              <w:instrText xml:space="preserve"> SEQ Bild \* ARABIC </w:instrText>
            </w:r>
            <w:r w:rsidR="00DC6E58" w:rsidRPr="00567B9E">
              <w:rPr>
                <w:b/>
              </w:rPr>
              <w:fldChar w:fldCharType="separate"/>
            </w:r>
            <w:r w:rsidR="006D2904">
              <w:rPr>
                <w:b/>
                <w:noProof/>
              </w:rPr>
              <w:t>18</w:t>
            </w:r>
            <w:r w:rsidR="00DC6E58" w:rsidRPr="00567B9E">
              <w:rPr>
                <w:b/>
              </w:rPr>
              <w:fldChar w:fldCharType="end"/>
            </w:r>
            <w:bookmarkEnd w:id="97"/>
            <w:r>
              <w:rPr>
                <w:b/>
              </w:rPr>
              <w:t>:</w:t>
            </w:r>
            <w:r>
              <w:t xml:space="preserve"> Ratio of dynamic to quasi-static luminous exposure for all 18 vehicle combinations</w:t>
            </w:r>
          </w:p>
        </w:tc>
      </w:tr>
    </w:tbl>
    <w:p w14:paraId="2C636E84" w14:textId="466282C7" w:rsidR="00CB0203" w:rsidRPr="00F365D9" w:rsidRDefault="00AD461E" w:rsidP="000835CF">
      <w:pPr>
        <w:spacing w:before="120" w:after="0" w:line="240" w:lineRule="auto"/>
      </w:pPr>
      <w:r>
        <w:t xml:space="preserve">In the second group, the dynamic luminous exposure is </w:t>
      </w:r>
      <w:r w:rsidR="00A96125">
        <w:t xml:space="preserve">greater </w:t>
      </w:r>
      <w:r>
        <w:t xml:space="preserve">than the quasi-static luminous exposure (green box in </w:t>
      </w:r>
      <w:r w:rsidR="00DC6E58">
        <w:rPr>
          <w:b/>
          <w:color w:val="FF0000"/>
        </w:rPr>
        <w:fldChar w:fldCharType="begin"/>
      </w:r>
      <w:r w:rsidR="00CB1210">
        <w:instrText xml:space="preserve"> REF _Ref472606885 \h </w:instrText>
      </w:r>
      <w:r w:rsidR="00DC6E58">
        <w:rPr>
          <w:b/>
          <w:color w:val="FF0000"/>
        </w:rPr>
      </w:r>
      <w:r w:rsidR="00DC6E58">
        <w:rPr>
          <w:b/>
          <w:color w:val="FF0000"/>
        </w:rPr>
        <w:fldChar w:fldCharType="separate"/>
      </w:r>
      <w:r w:rsidR="006D2904">
        <w:rPr>
          <w:b/>
        </w:rPr>
        <w:t xml:space="preserve">Figure </w:t>
      </w:r>
      <w:r w:rsidR="006D2904">
        <w:rPr>
          <w:b/>
          <w:noProof/>
        </w:rPr>
        <w:t>18</w:t>
      </w:r>
      <w:r w:rsidR="00DC6E58">
        <w:rPr>
          <w:b/>
          <w:color w:val="FF0000"/>
        </w:rPr>
        <w:fldChar w:fldCharType="end"/>
      </w:r>
      <w:r>
        <w:t xml:space="preserve">). In this group, neither the suspension nor the dHLD was able to compensate for bumps in the road surface. Group 2 includes the Opel Insignia with activated dHLD (without load), the Insignia with deactivated dHLD (with load/without load), the Insignia with tungsten-halogen headlamps (with load/without load) and the VW Polo with activated dHLD (with load). Both groups (red, green) differ </w:t>
      </w:r>
      <w:r w:rsidRPr="00437AD7">
        <w:t>significantly in a statistical context (p = 0.016).</w:t>
      </w:r>
    </w:p>
    <w:p w14:paraId="7D938FD9" w14:textId="4C3FDC8A" w:rsidR="00CB0203" w:rsidRDefault="00CB0203" w:rsidP="00DE3F86">
      <w:pPr>
        <w:pStyle w:val="Heading3"/>
      </w:pPr>
      <w:bookmarkStart w:id="98" w:name="_Ref489363579"/>
      <w:bookmarkStart w:id="99" w:name="_Toc17119362"/>
      <w:r>
        <w:lastRenderedPageBreak/>
        <w:t>Assessment of the acceleration phase</w:t>
      </w:r>
      <w:bookmarkEnd w:id="98"/>
      <w:r w:rsidR="00FC2818" w:rsidRPr="00FC2818">
        <w:t xml:space="preserve"> </w:t>
      </w:r>
      <w:r w:rsidR="00FC2818">
        <w:t>data</w:t>
      </w:r>
      <w:bookmarkEnd w:id="99"/>
    </w:p>
    <w:p w14:paraId="21027D22" w14:textId="48FC8894" w:rsidR="00775402" w:rsidRPr="00775402" w:rsidRDefault="00775402" w:rsidP="000835CF">
      <w:pPr>
        <w:spacing w:line="240" w:lineRule="auto"/>
      </w:pPr>
      <w:r>
        <w:t>The following sections address the pitch data and latency during acceleration.</w:t>
      </w:r>
    </w:p>
    <w:p w14:paraId="77873A38" w14:textId="77777777" w:rsidR="00E7634E" w:rsidRDefault="00E7634E" w:rsidP="00380F70">
      <w:pPr>
        <w:pStyle w:val="Heading4"/>
      </w:pPr>
      <w:r>
        <w:t>Pitch data</w:t>
      </w:r>
    </w:p>
    <w:p w14:paraId="19D17161" w14:textId="4AEB2F39" w:rsidR="00E7634E" w:rsidRDefault="00492D70" w:rsidP="000835CF">
      <w:pPr>
        <w:spacing w:line="240" w:lineRule="auto"/>
      </w:pPr>
      <w:r>
        <w:fldChar w:fldCharType="begin"/>
      </w:r>
      <w:r>
        <w:instrText xml:space="preserve"> REF _Ref472607736 \h  \* MERGEFORMAT </w:instrText>
      </w:r>
      <w:r>
        <w:fldChar w:fldCharType="separate"/>
      </w:r>
      <w:r w:rsidR="006D2904" w:rsidRPr="006D2904">
        <w:rPr>
          <w:b/>
        </w:rPr>
        <w:t>Figure 19</w:t>
      </w:r>
      <w:r>
        <w:fldChar w:fldCharType="end"/>
      </w:r>
      <w:r w:rsidR="002019AD">
        <w:t xml:space="preserve"> shows box plots of the vehicle body pitch angle of all tested vehicles in </w:t>
      </w:r>
      <w:r w:rsidR="00FC2818">
        <w:t xml:space="preserve">a </w:t>
      </w:r>
      <w:r w:rsidR="002019AD">
        <w:t xml:space="preserve">loaded and </w:t>
      </w:r>
      <w:r w:rsidR="00FC2818">
        <w:t xml:space="preserve">an </w:t>
      </w:r>
      <w:r w:rsidR="002019AD">
        <w:t>empty state as they accelerate. The dashed line at 0.57° indicates the horizon from the headlamp</w:t>
      </w:r>
      <w:r w:rsidR="0057354C">
        <w:t>’s</w:t>
      </w:r>
      <w:r w:rsidR="002019AD">
        <w:t xml:space="preserve"> perspective. </w:t>
      </w:r>
      <w:r w:rsidR="0057354C">
        <w:t>A</w:t>
      </w:r>
      <w:r w:rsidR="002019AD">
        <w:t xml:space="preserve">cceleration tilts the front of all vehicles upward to </w:t>
      </w:r>
      <w:r w:rsidR="00FC2818">
        <w:t xml:space="preserve">such </w:t>
      </w:r>
      <w:r w:rsidR="002019AD">
        <w:t xml:space="preserve">an extent that the headlamps shine over the horizon, at least temporarily. The Peugeot 208 stands out because its headlights are always </w:t>
      </w:r>
      <w:r w:rsidR="002019AD" w:rsidRPr="00437AD7">
        <w:t>above the horizon</w:t>
      </w:r>
      <w:r w:rsidR="00437AD7" w:rsidRPr="00E50C46">
        <w:t>tal</w:t>
      </w:r>
      <w:r w:rsidR="002019AD" w:rsidRPr="00437AD7">
        <w:t xml:space="preserve"> due to its soft suspension. Similar observations apply to the Audi S3. Although the S3 has the hardest suspension of all vehicles tested, </w:t>
      </w:r>
      <w:r w:rsidR="00FC2818" w:rsidRPr="00437AD7">
        <w:t xml:space="preserve">thanks to its powerful engine </w:t>
      </w:r>
      <w:r w:rsidR="002019AD" w:rsidRPr="00437AD7">
        <w:t xml:space="preserve">it also has the sharpest acceleration, and therefore its headlights shine </w:t>
      </w:r>
      <w:r w:rsidR="00437AD7" w:rsidRPr="00437AD7">
        <w:t xml:space="preserve">above </w:t>
      </w:r>
      <w:r w:rsidR="002019AD" w:rsidRPr="00437AD7">
        <w:t>the horizontal most of the time</w:t>
      </w:r>
      <w:r w:rsidR="002019A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744174" w14:paraId="354F3215" w14:textId="77777777" w:rsidTr="00750B6B">
        <w:trPr>
          <w:trHeight w:val="20"/>
        </w:trPr>
        <w:tc>
          <w:tcPr>
            <w:tcW w:w="4536" w:type="dxa"/>
            <w:vAlign w:val="bottom"/>
          </w:tcPr>
          <w:p w14:paraId="12F7539C" w14:textId="77777777" w:rsidR="00744174" w:rsidRDefault="00744174" w:rsidP="00750B6B">
            <w:pPr>
              <w:spacing w:line="240" w:lineRule="auto"/>
              <w:jc w:val="center"/>
            </w:pPr>
            <w:r>
              <w:rPr>
                <w:noProof/>
                <w:lang w:val="de-DE"/>
              </w:rPr>
              <w:drawing>
                <wp:inline distT="0" distB="0" distL="0" distR="0" wp14:anchorId="2ADC8095" wp14:editId="683DA859">
                  <wp:extent cx="2722099" cy="1480185"/>
                  <wp:effectExtent l="19050" t="19050" r="21590" b="2476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Kyriakos\AppData\Local\Microsoft\Windows\INetCache\Content.Word\neigungswinkel_beschleunigen.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724176" cy="1481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744174" w14:paraId="6FC6FEF0" w14:textId="77777777" w:rsidTr="00750B6B">
        <w:trPr>
          <w:trHeight w:val="20"/>
        </w:trPr>
        <w:tc>
          <w:tcPr>
            <w:tcW w:w="4536" w:type="dxa"/>
          </w:tcPr>
          <w:p w14:paraId="3A412220" w14:textId="77777777" w:rsidR="00744174" w:rsidRPr="0031280E" w:rsidRDefault="00744174" w:rsidP="00750B6B">
            <w:pPr>
              <w:spacing w:line="240" w:lineRule="auto"/>
              <w:jc w:val="center"/>
              <w:rPr>
                <w:sz w:val="16"/>
              </w:rPr>
            </w:pPr>
            <w:bookmarkStart w:id="100" w:name="_Ref472607736"/>
            <w:r>
              <w:rPr>
                <w:b/>
                <w:sz w:val="16"/>
              </w:rPr>
              <w:t xml:space="preserve">Figure </w:t>
            </w:r>
            <w:r w:rsidR="00DC6E58" w:rsidRPr="0031280E">
              <w:rPr>
                <w:b/>
                <w:sz w:val="16"/>
              </w:rPr>
              <w:fldChar w:fldCharType="begin"/>
            </w:r>
            <w:r w:rsidRPr="0031280E">
              <w:rPr>
                <w:b/>
                <w:sz w:val="16"/>
              </w:rPr>
              <w:instrText xml:space="preserve"> SEQ Bild \* ARABIC </w:instrText>
            </w:r>
            <w:r w:rsidR="00DC6E58" w:rsidRPr="0031280E">
              <w:rPr>
                <w:b/>
                <w:sz w:val="16"/>
              </w:rPr>
              <w:fldChar w:fldCharType="separate"/>
            </w:r>
            <w:r w:rsidR="006D2904">
              <w:rPr>
                <w:b/>
                <w:noProof/>
                <w:sz w:val="16"/>
              </w:rPr>
              <w:t>19</w:t>
            </w:r>
            <w:r w:rsidR="00DC6E58" w:rsidRPr="0031280E">
              <w:rPr>
                <w:b/>
                <w:sz w:val="16"/>
              </w:rPr>
              <w:fldChar w:fldCharType="end"/>
            </w:r>
            <w:bookmarkEnd w:id="100"/>
            <w:r>
              <w:rPr>
                <w:b/>
                <w:sz w:val="16"/>
              </w:rPr>
              <w:t>:</w:t>
            </w:r>
            <w:r>
              <w:rPr>
                <w:sz w:val="16"/>
              </w:rPr>
              <w:t xml:space="preserve"> Distribution of the vehicle pitch angles of all 5 vehicles during acceleration</w:t>
            </w:r>
          </w:p>
        </w:tc>
      </w:tr>
    </w:tbl>
    <w:p w14:paraId="402F2ACF" w14:textId="77777777" w:rsidR="00E7634E" w:rsidRDefault="00E7634E" w:rsidP="00380F70">
      <w:pPr>
        <w:pStyle w:val="Heading4"/>
      </w:pPr>
      <w:r>
        <w:t>Latency of the dHLD</w:t>
      </w:r>
    </w:p>
    <w:p w14:paraId="6C8A1725" w14:textId="26560DCC" w:rsidR="003C7DD1" w:rsidRDefault="002F1285" w:rsidP="000835CF">
      <w:pPr>
        <w:spacing w:line="240" w:lineRule="auto"/>
      </w:pPr>
      <w:r>
        <w:t xml:space="preserve">To determine the dHLD's latency, a second inclinometer was attached to the burners of the high-intensity discharge headlamps (cf. Section </w:t>
      </w:r>
      <w:r w:rsidR="00DC6E58">
        <w:fldChar w:fldCharType="begin"/>
      </w:r>
      <w:r w:rsidR="0084419D">
        <w:instrText xml:space="preserve"> REF _Ref472407897 \r \h </w:instrText>
      </w:r>
      <w:r w:rsidR="00DC6E58">
        <w:fldChar w:fldCharType="separate"/>
      </w:r>
      <w:r w:rsidR="006D2904">
        <w:t>4.1.1</w:t>
      </w:r>
      <w:r w:rsidR="00DC6E58">
        <w:fldChar w:fldCharType="end"/>
      </w:r>
      <w:r>
        <w:t xml:space="preserve">). These sensor data were compared with the data collected by the inclinometer on the vehicle body. As an example, </w:t>
      </w:r>
      <w:r w:rsidR="00492D70">
        <w:fldChar w:fldCharType="begin"/>
      </w:r>
      <w:r w:rsidR="00492D70">
        <w:instrText xml:space="preserve"> REF _Ref464983735 \h  \* MERGEFORMAT </w:instrText>
      </w:r>
      <w:r w:rsidR="00492D70">
        <w:fldChar w:fldCharType="separate"/>
      </w:r>
      <w:r w:rsidR="006D2904" w:rsidRPr="006D2904">
        <w:rPr>
          <w:b/>
        </w:rPr>
        <w:t>Figure 20</w:t>
      </w:r>
      <w:r w:rsidR="00492D70">
        <w:fldChar w:fldCharType="end"/>
      </w:r>
      <w:r>
        <w:t xml:space="preserve"> shows the data measured by the two inclinometers on the Opel Insignia with high-intensity discharge headlamps while the car was accelerating</w:t>
      </w:r>
      <w:r w:rsidR="00FC2818" w:rsidRPr="00FC2818">
        <w:t xml:space="preserve"> </w:t>
      </w:r>
      <w:r w:rsidR="00FC2818">
        <w:t>in an empty state</w:t>
      </w:r>
      <w:r>
        <w:t>.</w:t>
      </w:r>
    </w:p>
    <w:tbl>
      <w:tblPr>
        <w:tblStyle w:val="TableGrid"/>
        <w:tblpPr w:leftFromText="141" w:rightFromText="141" w:vertAnchor="text" w:horzAnchor="margin" w:tblpXSpec="right"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3C5F98" w14:paraId="04D44650" w14:textId="77777777" w:rsidTr="003C5F98">
        <w:trPr>
          <w:trHeight w:val="20"/>
        </w:trPr>
        <w:tc>
          <w:tcPr>
            <w:tcW w:w="4536" w:type="dxa"/>
            <w:vAlign w:val="bottom"/>
          </w:tcPr>
          <w:p w14:paraId="08A6DF61" w14:textId="77777777" w:rsidR="003C5F98" w:rsidRDefault="003C5F98" w:rsidP="003C5F98">
            <w:pPr>
              <w:spacing w:after="0" w:line="240" w:lineRule="auto"/>
              <w:jc w:val="center"/>
            </w:pPr>
            <w:r>
              <w:rPr>
                <w:noProof/>
                <w:lang w:val="de-DE"/>
              </w:rPr>
              <w:drawing>
                <wp:inline distT="0" distB="0" distL="0" distR="0" wp14:anchorId="20703E78" wp14:editId="0D1936CC">
                  <wp:extent cx="2743200" cy="1369060"/>
                  <wp:effectExtent l="19050" t="19050" r="19050" b="2159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Kyriakos\AppData\Local\Microsoft\Windows\INetCache\Content.Word\neigungswinkel_beschleunigen.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744423" cy="13696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3C5F98" w14:paraId="584214EF" w14:textId="77777777" w:rsidTr="003C5F98">
        <w:trPr>
          <w:trHeight w:val="20"/>
        </w:trPr>
        <w:tc>
          <w:tcPr>
            <w:tcW w:w="4536" w:type="dxa"/>
          </w:tcPr>
          <w:p w14:paraId="5E9A15C5" w14:textId="77777777" w:rsidR="003C5F98" w:rsidRPr="000731F0" w:rsidRDefault="003C5F98" w:rsidP="003C5F98">
            <w:pPr>
              <w:spacing w:before="120" w:after="0" w:line="240" w:lineRule="auto"/>
              <w:jc w:val="center"/>
            </w:pPr>
            <w:bookmarkStart w:id="101" w:name="_Ref464983735"/>
            <w:r>
              <w:rPr>
                <w:b/>
                <w:sz w:val="16"/>
              </w:rPr>
              <w:t xml:space="preserve">Figure </w:t>
            </w:r>
            <w:r w:rsidR="00DC6E58" w:rsidRPr="00750B6B">
              <w:rPr>
                <w:b/>
                <w:sz w:val="16"/>
              </w:rPr>
              <w:fldChar w:fldCharType="begin"/>
            </w:r>
            <w:r w:rsidRPr="00750B6B">
              <w:rPr>
                <w:b/>
                <w:sz w:val="16"/>
              </w:rPr>
              <w:instrText xml:space="preserve"> SEQ Bild \* ARABIC </w:instrText>
            </w:r>
            <w:r w:rsidR="00DC6E58" w:rsidRPr="00750B6B">
              <w:rPr>
                <w:b/>
                <w:sz w:val="16"/>
              </w:rPr>
              <w:fldChar w:fldCharType="separate"/>
            </w:r>
            <w:r w:rsidR="006D2904">
              <w:rPr>
                <w:b/>
                <w:noProof/>
                <w:sz w:val="16"/>
              </w:rPr>
              <w:t>20</w:t>
            </w:r>
            <w:r w:rsidR="00DC6E58" w:rsidRPr="00750B6B">
              <w:rPr>
                <w:b/>
                <w:sz w:val="16"/>
              </w:rPr>
              <w:fldChar w:fldCharType="end"/>
            </w:r>
            <w:bookmarkEnd w:id="101"/>
            <w:r>
              <w:rPr>
                <w:b/>
                <w:sz w:val="16"/>
              </w:rPr>
              <w:t>:</w:t>
            </w:r>
            <w:r>
              <w:rPr>
                <w:sz w:val="16"/>
              </w:rPr>
              <w:t xml:space="preserve"> Pitch data</w:t>
            </w:r>
            <w:r>
              <w:rPr>
                <w:sz w:val="16"/>
                <w:szCs w:val="16"/>
              </w:rPr>
              <w:t xml:space="preserve"> of the headlamp and of the vehicle body of the Opel Insignia with high-intensity discharge headlamps during the acceleration phase</w:t>
            </w:r>
          </w:p>
        </w:tc>
      </w:tr>
    </w:tbl>
    <w:p w14:paraId="7A2A0404" w14:textId="75C2755D" w:rsidR="002019AD" w:rsidRDefault="003C7DD1" w:rsidP="00750B6B">
      <w:pPr>
        <w:spacing w:before="120" w:line="240" w:lineRule="auto"/>
      </w:pPr>
      <w:r w:rsidRPr="009D70DA">
        <w:t>To make the results easier to understand,</w:t>
      </w:r>
      <w:r>
        <w:t xml:space="preserve"> the absolute values of the data of </w:t>
      </w:r>
      <w:r w:rsidR="00E10B6A">
        <w:t>both</w:t>
      </w:r>
      <w:r>
        <w:t xml:space="preserve"> sensors, which were actually installed in opposing pitch directions, are plotted in the graph</w:t>
      </w:r>
      <w:r w:rsidR="00E10B6A">
        <w:t xml:space="preserve"> and</w:t>
      </w:r>
      <w:r>
        <w:t xml:space="preserve"> </w:t>
      </w:r>
      <w:r w:rsidR="00492D70">
        <w:fldChar w:fldCharType="begin"/>
      </w:r>
      <w:r w:rsidR="00492D70">
        <w:instrText xml:space="preserve"> REF _Ref464983735 \h  \* MERGEFORMAT </w:instrText>
      </w:r>
      <w:r w:rsidR="00492D70">
        <w:fldChar w:fldCharType="separate"/>
      </w:r>
      <w:r w:rsidR="006D2904" w:rsidRPr="006D2904">
        <w:rPr>
          <w:b/>
        </w:rPr>
        <w:t>Figure 20</w:t>
      </w:r>
      <w:r w:rsidR="00492D70">
        <w:fldChar w:fldCharType="end"/>
      </w:r>
      <w:r>
        <w:t xml:space="preserve"> shows only a small segment of the acceleration process. The comparison of the two sensor curves shows a constant time offset between the vehicle body pitch and the pitch of the projection module. </w:t>
      </w:r>
      <w:r w:rsidR="00E10B6A" w:rsidRPr="00E50C46">
        <w:t>When reacting to bumps in the road surface</w:t>
      </w:r>
      <w:r w:rsidR="00E10B6A" w:rsidRPr="009D70DA">
        <w:t>, t</w:t>
      </w:r>
      <w:r w:rsidRPr="009D70DA">
        <w:t xml:space="preserve">he projection module, controlled by the dHLD, is always tilted later than the vehicle body. </w:t>
      </w:r>
      <w:r w:rsidR="00FC2818" w:rsidRPr="009D70DA">
        <w:t>In</w:t>
      </w:r>
      <w:r w:rsidR="00FC2818">
        <w:t xml:space="preserve"> order to obtain </w:t>
      </w:r>
      <w:r>
        <w:t xml:space="preserve">a more accurate visualisation of the time </w:t>
      </w:r>
      <w:r w:rsidRPr="009D70DA">
        <w:t xml:space="preserve">lag, all </w:t>
      </w:r>
      <w:r w:rsidR="00FC2818" w:rsidRPr="009D70DA">
        <w:t xml:space="preserve">the </w:t>
      </w:r>
      <w:r w:rsidRPr="009D70DA">
        <w:t xml:space="preserve">maxima occurring in the sensor data were analysed for </w:t>
      </w:r>
      <w:r w:rsidR="00FC2818" w:rsidRPr="009D70DA">
        <w:t>e</w:t>
      </w:r>
      <w:r w:rsidR="00E10B6A" w:rsidRPr="009D70DA">
        <w:t>ach</w:t>
      </w:r>
      <w:r w:rsidR="00FC2818" w:rsidRPr="009D70DA">
        <w:t xml:space="preserve"> </w:t>
      </w:r>
      <w:r w:rsidRPr="009D70DA">
        <w:t>individual test run</w:t>
      </w:r>
      <w:r>
        <w:t xml:space="preserve">. </w:t>
      </w:r>
      <w:r w:rsidR="00492D70">
        <w:fldChar w:fldCharType="begin"/>
      </w:r>
      <w:r w:rsidR="00492D70">
        <w:instrText xml:space="preserve"> REF _Ref471214175 \h  \* MERGEFORMAT </w:instrText>
      </w:r>
      <w:r w:rsidR="00492D70">
        <w:fldChar w:fldCharType="separate"/>
      </w:r>
      <w:r w:rsidR="006D2904">
        <w:rPr>
          <w:b/>
        </w:rPr>
        <w:t>Figure 21</w:t>
      </w:r>
      <w:r w:rsidR="00492D70">
        <w:fldChar w:fldCharType="end"/>
      </w:r>
      <w:r>
        <w:t xml:space="preserve"> shows box plots of the latency of the dHLDs </w:t>
      </w:r>
      <w:r w:rsidR="00FC2818">
        <w:t xml:space="preserve">for </w:t>
      </w:r>
      <w:r>
        <w:t>all three vehicles</w:t>
      </w:r>
      <w:r w:rsidR="00FC2818">
        <w:t>,</w:t>
      </w:r>
      <w:r>
        <w:t xml:space="preserve"> fitted with high-intensity discharge lamps and tested with activated dHLD in both loaded and in empty states. The box plots show that the maximum time delays vary </w:t>
      </w:r>
      <w:r w:rsidR="00E10B6A">
        <w:t xml:space="preserve">considerably </w:t>
      </w:r>
      <w:r>
        <w:t>and depend on the vehicle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tblGrid>
      <w:tr w:rsidR="0044245A" w14:paraId="5D2E5543" w14:textId="77777777" w:rsidTr="00750B6B">
        <w:trPr>
          <w:trHeight w:val="20"/>
        </w:trPr>
        <w:tc>
          <w:tcPr>
            <w:tcW w:w="4526" w:type="dxa"/>
            <w:vAlign w:val="bottom"/>
          </w:tcPr>
          <w:p w14:paraId="38E8FC93" w14:textId="77777777" w:rsidR="0044245A" w:rsidRDefault="0044245A" w:rsidP="00750B6B">
            <w:pPr>
              <w:spacing w:line="240" w:lineRule="auto"/>
              <w:jc w:val="center"/>
            </w:pPr>
            <w:r>
              <w:rPr>
                <w:noProof/>
                <w:lang w:val="de-DE"/>
              </w:rPr>
              <w:drawing>
                <wp:inline distT="0" distB="0" distL="0" distR="0" wp14:anchorId="1B57E23D" wp14:editId="158F057F">
                  <wp:extent cx="2693963" cy="1487170"/>
                  <wp:effectExtent l="19050" t="19050" r="11430" b="177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Kyriakos\AppData\Local\Microsoft\Windows\INetCache\Content.Word\neigungswinkel_beschleunigen.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695819" cy="14881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44245A" w14:paraId="252CBB8B" w14:textId="77777777" w:rsidTr="00750B6B">
        <w:trPr>
          <w:trHeight w:val="20"/>
        </w:trPr>
        <w:tc>
          <w:tcPr>
            <w:tcW w:w="4526" w:type="dxa"/>
          </w:tcPr>
          <w:p w14:paraId="5589DE94" w14:textId="77777777" w:rsidR="0044245A" w:rsidRPr="000731F0" w:rsidRDefault="0044245A" w:rsidP="00F301B1">
            <w:pPr>
              <w:pStyle w:val="Caption"/>
              <w:spacing w:before="0" w:line="240" w:lineRule="auto"/>
              <w:ind w:left="0" w:firstLine="0"/>
              <w:jc w:val="center"/>
              <w:rPr>
                <w:sz w:val="20"/>
              </w:rPr>
            </w:pPr>
            <w:bookmarkStart w:id="102" w:name="_Ref471214175"/>
            <w:r>
              <w:rPr>
                <w:b/>
              </w:rPr>
              <w:t xml:space="preserve">Figure </w:t>
            </w:r>
            <w:r w:rsidR="00DC6E58" w:rsidRPr="004100F2">
              <w:rPr>
                <w:b/>
              </w:rPr>
              <w:fldChar w:fldCharType="begin"/>
            </w:r>
            <w:r w:rsidRPr="004100F2">
              <w:rPr>
                <w:b/>
              </w:rPr>
              <w:instrText xml:space="preserve"> SEQ Bild \* ARABIC </w:instrText>
            </w:r>
            <w:r w:rsidR="00DC6E58" w:rsidRPr="004100F2">
              <w:rPr>
                <w:b/>
              </w:rPr>
              <w:fldChar w:fldCharType="separate"/>
            </w:r>
            <w:r w:rsidR="006D2904">
              <w:rPr>
                <w:b/>
                <w:noProof/>
              </w:rPr>
              <w:t>21</w:t>
            </w:r>
            <w:r w:rsidR="00DC6E58" w:rsidRPr="004100F2">
              <w:rPr>
                <w:b/>
              </w:rPr>
              <w:fldChar w:fldCharType="end"/>
            </w:r>
            <w:bookmarkEnd w:id="102"/>
            <w:r>
              <w:rPr>
                <w:b/>
              </w:rPr>
              <w:t>:</w:t>
            </w:r>
            <w:r>
              <w:t xml:space="preserve"> Diagram of the latency of the dHLDs of all vehicles fitted with high-intensity discharge headlamps</w:t>
            </w:r>
          </w:p>
        </w:tc>
      </w:tr>
    </w:tbl>
    <w:p w14:paraId="40238CED" w14:textId="401D67C6" w:rsidR="00DF2BFB" w:rsidRDefault="00E70668" w:rsidP="000835CF">
      <w:pPr>
        <w:spacing w:line="240" w:lineRule="auto"/>
      </w:pPr>
      <w:r w:rsidRPr="009D70DA">
        <w:t xml:space="preserve">The loaded vehicles have a significantly higher latency, in terms of both the median </w:t>
      </w:r>
      <w:r w:rsidR="00E10B6A" w:rsidRPr="00E50C46">
        <w:t>and</w:t>
      </w:r>
      <w:r w:rsidRPr="009D70DA">
        <w:t xml:space="preserve"> the maxima.</w:t>
      </w:r>
    </w:p>
    <w:p w14:paraId="2EE23A3D" w14:textId="77777777" w:rsidR="00DF2BFB" w:rsidRDefault="00DF2BFB" w:rsidP="00380F70">
      <w:pPr>
        <w:pStyle w:val="Heading4"/>
      </w:pPr>
      <w:r>
        <w:t>Latency of the dHLDs and glare</w:t>
      </w:r>
    </w:p>
    <w:p w14:paraId="37E0FD58" w14:textId="7DE28F99" w:rsidR="00E70668" w:rsidRDefault="00E70668" w:rsidP="000835CF">
      <w:pPr>
        <w:spacing w:line="240" w:lineRule="auto"/>
      </w:pPr>
      <w:r>
        <w:t xml:space="preserve">In the next step, the determined latencies were </w:t>
      </w:r>
      <w:r w:rsidR="00FC2818">
        <w:t xml:space="preserve">examined </w:t>
      </w:r>
      <w:r w:rsidR="00EA2EA2">
        <w:t xml:space="preserve">to establish </w:t>
      </w:r>
      <w:r w:rsidR="0057354C">
        <w:t xml:space="preserve">whether they had </w:t>
      </w:r>
      <w:r w:rsidR="00EA2EA2">
        <w:t>any</w:t>
      </w:r>
      <w:r>
        <w:t xml:space="preserve"> correlation with the </w:t>
      </w:r>
      <w:r>
        <w:rPr>
          <w:smallCaps/>
        </w:rPr>
        <w:t>de Boer</w:t>
      </w:r>
      <w:r>
        <w:t xml:space="preserve"> ratings. </w:t>
      </w:r>
      <w:r w:rsidR="00492D70">
        <w:fldChar w:fldCharType="begin"/>
      </w:r>
      <w:r w:rsidR="00492D70">
        <w:instrText xml:space="preserve"> REF _Ref464984597 \h  \* MERGEFORMAT </w:instrText>
      </w:r>
      <w:r w:rsidR="00492D70">
        <w:fldChar w:fldCharType="separate"/>
      </w:r>
      <w:r w:rsidR="006D2904">
        <w:rPr>
          <w:b/>
        </w:rPr>
        <w:t>Figure 22</w:t>
      </w:r>
      <w:r w:rsidR="00492D70">
        <w:fldChar w:fldCharType="end"/>
      </w:r>
      <w:r>
        <w:t xml:space="preserve"> shows a diagram of the correlation. The data correlate with a coefficient of determination of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oMath>
      <w:r>
        <w:t xml:space="preserve"> 0.91. The data for a </w:t>
      </w:r>
      <w:r>
        <w:rPr>
          <w:smallCaps/>
        </w:rPr>
        <w:t>de Boer</w:t>
      </w:r>
      <w:r>
        <w:t xml:space="preserve"> rating of “9” </w:t>
      </w:r>
      <w:r>
        <w:lastRenderedPageBreak/>
        <w:t xml:space="preserve">(unnoticeable glare) are particularly interesting. </w:t>
      </w:r>
      <w:r w:rsidRPr="009D70DA">
        <w:t xml:space="preserve">Most of these assessments </w:t>
      </w:r>
      <w:r w:rsidR="00E10B6A" w:rsidRPr="00E50C46">
        <w:t>refer</w:t>
      </w:r>
      <w:r w:rsidRPr="009D70DA">
        <w:t xml:space="preserve"> to the Audi A3.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DF2ADD" w14:paraId="0BDD1E1A" w14:textId="77777777" w:rsidTr="004100F2">
        <w:trPr>
          <w:trHeight w:val="20"/>
        </w:trPr>
        <w:tc>
          <w:tcPr>
            <w:tcW w:w="4526" w:type="dxa"/>
            <w:vAlign w:val="bottom"/>
          </w:tcPr>
          <w:p w14:paraId="4D63E1E0" w14:textId="77777777" w:rsidR="00DF2ADD" w:rsidRDefault="00DF2ADD" w:rsidP="004100F2">
            <w:pPr>
              <w:spacing w:line="240" w:lineRule="auto"/>
              <w:jc w:val="center"/>
            </w:pPr>
            <w:r>
              <w:rPr>
                <w:noProof/>
                <w:lang w:val="de-DE"/>
              </w:rPr>
              <w:drawing>
                <wp:inline distT="0" distB="0" distL="0" distR="0" wp14:anchorId="2AD2899E" wp14:editId="69F639E1">
                  <wp:extent cx="2729133" cy="1684020"/>
                  <wp:effectExtent l="19050" t="19050" r="14605" b="1143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Kyriakos\AppData\Local\Microsoft\Windows\INetCache\Content.Word\neigungswinkel_beschleunigen.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0519" cy="16848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DF2ADD" w:rsidRPr="000731F0" w14:paraId="5A10E3D1" w14:textId="77777777" w:rsidTr="004100F2">
        <w:trPr>
          <w:trHeight w:val="20"/>
        </w:trPr>
        <w:tc>
          <w:tcPr>
            <w:tcW w:w="4526" w:type="dxa"/>
          </w:tcPr>
          <w:p w14:paraId="3CD8891D" w14:textId="77777777" w:rsidR="00DF2ADD" w:rsidRPr="000731F0" w:rsidRDefault="00595511" w:rsidP="004100F2">
            <w:pPr>
              <w:pStyle w:val="Caption"/>
              <w:spacing w:before="0" w:line="240" w:lineRule="auto"/>
              <w:jc w:val="center"/>
              <w:rPr>
                <w:sz w:val="20"/>
              </w:rPr>
            </w:pPr>
            <w:bookmarkStart w:id="103" w:name="_Ref464984597"/>
            <w:bookmarkStart w:id="104" w:name="_Ref489530112"/>
            <w:r>
              <w:rPr>
                <w:b/>
              </w:rPr>
              <w:t xml:space="preserve">Figure </w:t>
            </w:r>
            <w:r w:rsidR="00DC6E58" w:rsidRPr="004100F2">
              <w:rPr>
                <w:b/>
              </w:rPr>
              <w:fldChar w:fldCharType="begin"/>
            </w:r>
            <w:r w:rsidRPr="004100F2">
              <w:rPr>
                <w:b/>
              </w:rPr>
              <w:instrText xml:space="preserve"> SEQ Bild \* ARABIC </w:instrText>
            </w:r>
            <w:r w:rsidR="00DC6E58" w:rsidRPr="004100F2">
              <w:rPr>
                <w:b/>
              </w:rPr>
              <w:fldChar w:fldCharType="separate"/>
            </w:r>
            <w:r w:rsidR="006D2904">
              <w:rPr>
                <w:b/>
                <w:noProof/>
              </w:rPr>
              <w:t>22</w:t>
            </w:r>
            <w:r w:rsidR="00DC6E58" w:rsidRPr="004100F2">
              <w:rPr>
                <w:b/>
              </w:rPr>
              <w:fldChar w:fldCharType="end"/>
            </w:r>
            <w:bookmarkEnd w:id="103"/>
            <w:r>
              <w:rPr>
                <w:b/>
              </w:rPr>
              <w:t xml:space="preserve">: </w:t>
            </w:r>
            <w:r>
              <w:t xml:space="preserve">Correlation between latency and </w:t>
            </w:r>
            <w:r>
              <w:rPr>
                <w:smallCaps/>
              </w:rPr>
              <w:t>De Boer</w:t>
            </w:r>
            <w:r>
              <w:t xml:space="preserve"> rating</w:t>
            </w:r>
            <w:bookmarkEnd w:id="104"/>
          </w:p>
        </w:tc>
      </w:tr>
    </w:tbl>
    <w:p w14:paraId="5500B14D" w14:textId="25334F7E" w:rsidR="00865D97" w:rsidRPr="00163C88" w:rsidRDefault="000D44CC" w:rsidP="00107107">
      <w:pPr>
        <w:spacing w:line="240" w:lineRule="auto"/>
      </w:pPr>
      <w:r>
        <w:t xml:space="preserve">The correlation shown in </w:t>
      </w:r>
      <w:r w:rsidR="00492D70">
        <w:fldChar w:fldCharType="begin"/>
      </w:r>
      <w:r w:rsidR="00492D70">
        <w:instrText xml:space="preserve"> REF _Ref464984597 \h  \* MERGEFORMAT </w:instrText>
      </w:r>
      <w:r w:rsidR="00492D70">
        <w:fldChar w:fldCharType="separate"/>
      </w:r>
      <w:r w:rsidR="006D2904">
        <w:rPr>
          <w:b/>
        </w:rPr>
        <w:t>Figure 22</w:t>
      </w:r>
      <w:r w:rsidR="00492D70">
        <w:fldChar w:fldCharType="end"/>
      </w:r>
      <w:r>
        <w:t xml:space="preserve"> </w:t>
      </w:r>
      <w:r w:rsidR="00EA2EA2">
        <w:t>ind</w:t>
      </w:r>
      <w:r w:rsidR="00E10B6A">
        <w:t>i</w:t>
      </w:r>
      <w:r w:rsidR="00EA2EA2">
        <w:t xml:space="preserve">cates </w:t>
      </w:r>
      <w:r>
        <w:t xml:space="preserve">that a dHLD which reacts more quickly to vehicle </w:t>
      </w:r>
      <w:r w:rsidRPr="009D70DA">
        <w:t>movements results in lower discomfort glare</w:t>
      </w:r>
      <w:r>
        <w:t xml:space="preserve">. The diagram shows that a </w:t>
      </w:r>
      <w:r>
        <w:rPr>
          <w:smallCaps/>
        </w:rPr>
        <w:t>de Boer</w:t>
      </w:r>
      <w:r>
        <w:t xml:space="preserve"> rating of five, which signifies the threshold between blinding and not blinding, is achieved at a latency of 350 </w:t>
      </w:r>
      <w:r w:rsidRPr="009D70DA">
        <w:t xml:space="preserve">ms. In a more conservative approach, a latency of less than 220 ms could be selected to achieve a </w:t>
      </w:r>
      <w:r w:rsidRPr="009D70DA">
        <w:rPr>
          <w:smallCaps/>
        </w:rPr>
        <w:t>de Boer</w:t>
      </w:r>
      <w:r w:rsidRPr="009D70DA">
        <w:t xml:space="preserve"> rating of six and thus a glare rating between “just acceptable” and “satisfactory”. A further reduction of the latency can further improve glare conditions.</w:t>
      </w:r>
      <w:r>
        <w:t xml:space="preserve"> </w:t>
      </w:r>
    </w:p>
    <w:p w14:paraId="169EB1CA" w14:textId="77777777" w:rsidR="00D71323" w:rsidRPr="00A25530" w:rsidRDefault="00D71323" w:rsidP="00107107">
      <w:pPr>
        <w:spacing w:line="240" w:lineRule="auto"/>
        <w:rPr>
          <w:color w:val="FF0000"/>
        </w:rPr>
      </w:pPr>
    </w:p>
    <w:p w14:paraId="61174B8D" w14:textId="77777777" w:rsidR="005D77EB" w:rsidRDefault="005D77EB" w:rsidP="00DE3F86">
      <w:pPr>
        <w:pStyle w:val="Heading3"/>
      </w:pPr>
      <w:bookmarkStart w:id="105" w:name="_Toc17119363"/>
      <w:r>
        <w:t>Eye-tracking and contrast box</w:t>
      </w:r>
      <w:bookmarkEnd w:id="105"/>
    </w:p>
    <w:p w14:paraId="55BA50C4" w14:textId="3C7D4C4C" w:rsidR="00E850AF" w:rsidRPr="00E850AF" w:rsidRDefault="00E850AF" w:rsidP="000835CF">
      <w:pPr>
        <w:spacing w:line="240" w:lineRule="auto"/>
      </w:pPr>
      <w:r>
        <w:t xml:space="preserve">The following sections address eye-tracking, pupil diameter measurement and the data collected with the </w:t>
      </w:r>
      <w:r w:rsidR="00EA2EA2">
        <w:t xml:space="preserve">aid </w:t>
      </w:r>
      <w:r>
        <w:t>of a contrast box.</w:t>
      </w:r>
    </w:p>
    <w:p w14:paraId="67B9424C" w14:textId="77777777" w:rsidR="00256995" w:rsidRDefault="00E926FC" w:rsidP="00380F70">
      <w:pPr>
        <w:pStyle w:val="Heading4"/>
      </w:pPr>
      <w:r>
        <w:t>Eye-tracking, including pupil diameter measurement</w:t>
      </w:r>
    </w:p>
    <w:p w14:paraId="4931484F" w14:textId="23EA8FCD" w:rsidR="00256995" w:rsidRDefault="00492D70" w:rsidP="000835CF">
      <w:pPr>
        <w:spacing w:line="240" w:lineRule="auto"/>
      </w:pPr>
      <w:r>
        <w:fldChar w:fldCharType="begin"/>
      </w:r>
      <w:r>
        <w:instrText xml:space="preserve"> REF _Ref472608136 \h  \* MERGEFORMAT </w:instrText>
      </w:r>
      <w:r>
        <w:fldChar w:fldCharType="separate"/>
      </w:r>
      <w:r w:rsidR="006D2904">
        <w:rPr>
          <w:b/>
        </w:rPr>
        <w:t>Figure 23</w:t>
      </w:r>
      <w:r>
        <w:fldChar w:fldCharType="end"/>
      </w:r>
      <w:r>
        <w:rPr>
          <w:b/>
          <w:color w:val="FF0000"/>
        </w:rPr>
        <w:t xml:space="preserve"> </w:t>
      </w:r>
      <w:r>
        <w:t xml:space="preserve">As an example, Figure 23 shows the measurement data of the “Insignia Tungsten-halogen Empty” as a function </w:t>
      </w:r>
      <w:proofErr w:type="gramStart"/>
      <w:r>
        <w:t>of  the</w:t>
      </w:r>
      <w:proofErr w:type="gramEnd"/>
      <w:r>
        <w:t xml:space="preserve"> distance between test vehicle and measuring vehicle. The upper graph shows the illuminance data (cf. </w:t>
      </w:r>
      <w:r>
        <w:fldChar w:fldCharType="begin"/>
      </w:r>
      <w:r>
        <w:instrText xml:space="preserve"> REF _Ref488327135 \h  \* MERGEFORMAT </w:instrText>
      </w:r>
      <w:r>
        <w:fldChar w:fldCharType="separate"/>
      </w:r>
      <w:r w:rsidR="006D2904" w:rsidRPr="006D2904">
        <w:rPr>
          <w:b/>
        </w:rPr>
        <w:t>Figure 8</w:t>
      </w:r>
      <w:r>
        <w:fldChar w:fldCharType="end"/>
      </w:r>
      <w:r>
        <w:t>).</w:t>
      </w:r>
      <w:r w:rsidR="00EA2EA2">
        <w:t xml:space="preserve"> </w:t>
      </w:r>
      <w:r>
        <w:t xml:space="preserve">The lower graph shows the inverse standardised pupil diameter as determined by the eye-tracker (cf. </w:t>
      </w:r>
      <w:r>
        <w:fldChar w:fldCharType="begin"/>
      </w:r>
      <w:r>
        <w:instrText xml:space="preserve"> REF _Ref488327135 \h  \* MERGEFORMAT </w:instrText>
      </w:r>
      <w:r>
        <w:fldChar w:fldCharType="separate"/>
      </w:r>
      <w:r w:rsidR="006D2904" w:rsidRPr="006D2904">
        <w:rPr>
          <w:b/>
        </w:rPr>
        <w:t>Figure 8</w:t>
      </w:r>
      <w:r>
        <w:fldChar w:fldCharType="end"/>
      </w:r>
      <w:r>
        <w:t>) as a relative quantity.</w:t>
      </w:r>
    </w:p>
    <w:tbl>
      <w:tblPr>
        <w:tblStyle w:val="TableGrid"/>
        <w:tblpPr w:leftFromText="141" w:rightFromText="141" w:vertAnchor="text" w:horzAnchor="margin" w:tblpXSpec="right"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CE6A57" w14:paraId="2D190E91" w14:textId="77777777" w:rsidTr="00CE6A57">
        <w:trPr>
          <w:trHeight w:val="20"/>
        </w:trPr>
        <w:tc>
          <w:tcPr>
            <w:tcW w:w="4536" w:type="dxa"/>
            <w:vAlign w:val="bottom"/>
          </w:tcPr>
          <w:p w14:paraId="02AFCB5B" w14:textId="77777777" w:rsidR="00CE6A57" w:rsidRPr="000731F0" w:rsidRDefault="00CE6A57" w:rsidP="00CE6A57">
            <w:pPr>
              <w:spacing w:line="240" w:lineRule="auto"/>
              <w:jc w:val="center"/>
            </w:pPr>
            <w:r>
              <w:rPr>
                <w:noProof/>
                <w:lang w:val="de-DE"/>
              </w:rPr>
              <w:drawing>
                <wp:inline distT="0" distB="0" distL="0" distR="0" wp14:anchorId="26175185" wp14:editId="679F1A8E">
                  <wp:extent cx="2722098" cy="2821940"/>
                  <wp:effectExtent l="19050" t="19050" r="21590" b="165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jona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724121" cy="28240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CE6A57" w14:paraId="720F399C" w14:textId="77777777" w:rsidTr="00CE6A57">
        <w:trPr>
          <w:trHeight w:val="20"/>
        </w:trPr>
        <w:tc>
          <w:tcPr>
            <w:tcW w:w="4536" w:type="dxa"/>
          </w:tcPr>
          <w:p w14:paraId="3550A679" w14:textId="77777777" w:rsidR="00CE6A57" w:rsidRPr="000731F0" w:rsidRDefault="00CE6A57" w:rsidP="00F301B1">
            <w:pPr>
              <w:pStyle w:val="Caption"/>
              <w:spacing w:before="0" w:line="240" w:lineRule="auto"/>
              <w:ind w:left="0" w:firstLine="0"/>
              <w:jc w:val="center"/>
              <w:rPr>
                <w:sz w:val="20"/>
              </w:rPr>
            </w:pPr>
            <w:bookmarkStart w:id="106" w:name="_Ref472608136"/>
            <w:r>
              <w:rPr>
                <w:b/>
              </w:rPr>
              <w:t xml:space="preserve">Figure </w:t>
            </w:r>
            <w:r w:rsidR="00DC6E58" w:rsidRPr="004100F2">
              <w:rPr>
                <w:b/>
              </w:rPr>
              <w:fldChar w:fldCharType="begin"/>
            </w:r>
            <w:r w:rsidRPr="004100F2">
              <w:rPr>
                <w:b/>
              </w:rPr>
              <w:instrText xml:space="preserve"> SEQ Bild \* ARABIC </w:instrText>
            </w:r>
            <w:r w:rsidR="00DC6E58" w:rsidRPr="004100F2">
              <w:rPr>
                <w:b/>
              </w:rPr>
              <w:fldChar w:fldCharType="separate"/>
            </w:r>
            <w:r w:rsidR="006D2904">
              <w:rPr>
                <w:b/>
                <w:noProof/>
              </w:rPr>
              <w:t>23</w:t>
            </w:r>
            <w:r w:rsidR="00DC6E58" w:rsidRPr="004100F2">
              <w:rPr>
                <w:b/>
              </w:rPr>
              <w:fldChar w:fldCharType="end"/>
            </w:r>
            <w:bookmarkEnd w:id="106"/>
            <w:r>
              <w:rPr>
                <w:b/>
              </w:rPr>
              <w:t>:</w:t>
            </w:r>
            <w:r>
              <w:t xml:space="preserve"> Comparison of illuminance and inverse pupil diameter (Opel Insignia, Tungsten-halogen, Empty)</w:t>
            </w:r>
          </w:p>
        </w:tc>
      </w:tr>
    </w:tbl>
    <w:p w14:paraId="4D2204B7" w14:textId="51E91193" w:rsidR="0081054E" w:rsidRDefault="0081054E" w:rsidP="009C20E8">
      <w:pPr>
        <w:spacing w:after="0" w:line="240" w:lineRule="auto"/>
      </w:pPr>
      <w:r w:rsidRPr="009D70DA">
        <w:t xml:space="preserve">Two </w:t>
      </w:r>
      <w:r w:rsidR="00152469" w:rsidRPr="00E50C46">
        <w:t xml:space="preserve">different </w:t>
      </w:r>
      <w:r w:rsidRPr="009D70DA">
        <w:t>sections can be identified in each graph. For distances of more than 200 m, both the</w:t>
      </w:r>
      <w:r>
        <w:t xml:space="preserve"> illuminance curve </w:t>
      </w:r>
      <w:r w:rsidR="00EA2EA2">
        <w:t>and</w:t>
      </w:r>
      <w:r>
        <w:t xml:space="preserve"> the inverse pupil diameter curve are relatively flat, </w:t>
      </w:r>
      <w:r w:rsidR="00EA2EA2">
        <w:t>despite slight</w:t>
      </w:r>
      <w:r>
        <w:t xml:space="preserve"> variations. The pupil does not always react to changes in the illuminance, presumably </w:t>
      </w:r>
      <w:r w:rsidR="00EA2EA2">
        <w:t xml:space="preserve">due </w:t>
      </w:r>
      <w:r>
        <w:t xml:space="preserve">to the </w:t>
      </w:r>
      <w:r w:rsidR="00EA2EA2">
        <w:t xml:space="preserve">absolute values being </w:t>
      </w:r>
      <w:r>
        <w:t>too</w:t>
      </w:r>
      <w:r w:rsidR="00EA2EA2">
        <w:t xml:space="preserve"> </w:t>
      </w:r>
      <w:r>
        <w:t>low</w:t>
      </w:r>
      <w:r w:rsidR="00EA2EA2">
        <w:t>,</w:t>
      </w:r>
      <w:r>
        <w:t xml:space="preserve"> and the curve shape looks more like that of a noise component. Therefore these data are unsuitable for verifying a</w:t>
      </w:r>
      <w:r w:rsidR="00EA2EA2">
        <w:t>ny</w:t>
      </w:r>
      <w:r>
        <w:t xml:space="preserve"> correlation between </w:t>
      </w:r>
      <w:r w:rsidR="00EA2EA2">
        <w:t xml:space="preserve">the </w:t>
      </w:r>
      <w:r>
        <w:t xml:space="preserve">pupil diameter and discomfort glare or disability </w:t>
      </w:r>
      <w:r w:rsidRPr="009D70DA">
        <w:t xml:space="preserve">glare. In the section </w:t>
      </w:r>
      <w:r w:rsidR="00152469" w:rsidRPr="00E50C46">
        <w:t>depicting distances of</w:t>
      </w:r>
      <w:r w:rsidR="00152469" w:rsidRPr="009D70DA">
        <w:t xml:space="preserve"> </w:t>
      </w:r>
      <w:r w:rsidRPr="009D70DA">
        <w:t xml:space="preserve">less than 200 m, both curves ascend. </w:t>
      </w:r>
      <w:r w:rsidR="00EA2EA2" w:rsidRPr="009D70DA">
        <w:t>Nevertheless</w:t>
      </w:r>
      <w:r w:rsidRPr="009D70DA">
        <w:t xml:space="preserve">, for the illuminance values </w:t>
      </w:r>
      <w:r w:rsidR="00152469" w:rsidRPr="00E50C46">
        <w:t>reached</w:t>
      </w:r>
      <w:r w:rsidR="00152469" w:rsidRPr="009D70DA">
        <w:t xml:space="preserve"> </w:t>
      </w:r>
      <w:r w:rsidRPr="009D70DA">
        <w:t>in this test, no correlation between pupil diameter and illuminance was established for any of the test persons.</w:t>
      </w:r>
      <w:r>
        <w:t xml:space="preserve"> </w:t>
      </w:r>
    </w:p>
    <w:p w14:paraId="2D1BC1D0" w14:textId="0650E808" w:rsidR="00D67312" w:rsidRDefault="00492D70" w:rsidP="00D67312">
      <w:pPr>
        <w:spacing w:before="120" w:line="240" w:lineRule="auto"/>
      </w:pPr>
      <w:r>
        <w:fldChar w:fldCharType="begin"/>
      </w:r>
      <w:r>
        <w:instrText xml:space="preserve"> REF _Ref1732982 \h  \* MERGEFORMAT </w:instrText>
      </w:r>
      <w:r>
        <w:fldChar w:fldCharType="separate"/>
      </w:r>
      <w:r w:rsidR="006D2904" w:rsidRPr="006D2904">
        <w:rPr>
          <w:b/>
        </w:rPr>
        <w:t>Figure 24</w:t>
      </w:r>
      <w:r>
        <w:fldChar w:fldCharType="end"/>
      </w:r>
      <w:r w:rsidR="00D67312">
        <w:t xml:space="preserve"> shows the mean inverse pupil diameters of young</w:t>
      </w:r>
      <w:r w:rsidR="0057354C">
        <w:t>er</w:t>
      </w:r>
      <w:r w:rsidR="00D67312">
        <w:t xml:space="preserve"> and old</w:t>
      </w:r>
      <w:r w:rsidR="0057354C">
        <w:t>er</w:t>
      </w:r>
      <w:r w:rsidR="00D67312">
        <w:t xml:space="preserve"> test persons in the form of a box plot. The red box plots show the pupil diameters of young</w:t>
      </w:r>
      <w:r w:rsidR="0057354C">
        <w:t>er</w:t>
      </w:r>
      <w:r w:rsidR="00D67312">
        <w:t xml:space="preserve"> test persons and the blue box plots </w:t>
      </w:r>
      <w:r w:rsidR="00EA2EA2">
        <w:t xml:space="preserve">those </w:t>
      </w:r>
      <w:r w:rsidR="00D67312">
        <w:t>of old</w:t>
      </w:r>
      <w:r w:rsidR="0057354C">
        <w:t>er</w:t>
      </w:r>
      <w:r w:rsidR="00D67312">
        <w:t xml:space="preserve"> test persons. The diagram shows the pupil diameters of persons looking at a psychologically not-blinding vehicle (</w:t>
      </w:r>
      <w:r w:rsidR="00D67312">
        <w:rPr>
          <w:color w:val="000000" w:themeColor="dark1"/>
          <w:szCs w:val="36"/>
        </w:rPr>
        <w:t>208 Tungsten-halogen Empty</w:t>
      </w:r>
      <w:r w:rsidR="00D67312">
        <w:t xml:space="preserve">) and a blinding vehicle (S3 Off Full) selected from </w:t>
      </w:r>
      <w:r>
        <w:fldChar w:fldCharType="begin"/>
      </w:r>
      <w:r>
        <w:instrText xml:space="preserve"> REF _Ref464809733 \h  \* MERGEFORMAT </w:instrText>
      </w:r>
      <w:r>
        <w:fldChar w:fldCharType="separate"/>
      </w:r>
      <w:r w:rsidR="006D2904" w:rsidRPr="006D2904">
        <w:rPr>
          <w:b/>
        </w:rPr>
        <w:t>Table 3</w:t>
      </w:r>
      <w:r>
        <w:fldChar w:fldCharType="end"/>
      </w:r>
      <w:r w:rsidR="00D673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D953DA" w14:paraId="69D7BE52" w14:textId="77777777" w:rsidTr="00D953DA">
        <w:tc>
          <w:tcPr>
            <w:tcW w:w="4526" w:type="dxa"/>
            <w:vAlign w:val="center"/>
          </w:tcPr>
          <w:p w14:paraId="1CE72088" w14:textId="77777777" w:rsidR="00D953DA" w:rsidRDefault="00D953DA" w:rsidP="00976254">
            <w:pPr>
              <w:keepNext/>
              <w:spacing w:before="120" w:line="240" w:lineRule="auto"/>
              <w:jc w:val="center"/>
            </w:pPr>
            <w:r>
              <w:rPr>
                <w:noProof/>
                <w:lang w:val="de-DE"/>
              </w:rPr>
              <w:lastRenderedPageBreak/>
              <w:drawing>
                <wp:inline distT="0" distB="0" distL="0" distR="0" wp14:anchorId="5DCA9F1D" wp14:editId="4146FA18">
                  <wp:extent cx="2715470" cy="1440000"/>
                  <wp:effectExtent l="19050" t="19050" r="8890" b="27305"/>
                  <wp:docPr id="16" name="Grafik 16" descr="C:\Users\Kyriakos Kosmas\AppData\Local\Microsoft\Windows\INetCache\Content.Word\EyeTrackin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yriakos Kosmas\AppData\Local\Microsoft\Windows\INetCache\Content.Word\EyeTracking_new.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470" cy="1440000"/>
                          </a:xfrm>
                          <a:prstGeom prst="rect">
                            <a:avLst/>
                          </a:prstGeom>
                          <a:noFill/>
                          <a:ln>
                            <a:solidFill>
                              <a:schemeClr val="tx1"/>
                            </a:solidFill>
                          </a:ln>
                        </pic:spPr>
                      </pic:pic>
                    </a:graphicData>
                  </a:graphic>
                </wp:inline>
              </w:drawing>
            </w:r>
          </w:p>
        </w:tc>
      </w:tr>
      <w:tr w:rsidR="00D953DA" w14:paraId="56028A8B" w14:textId="77777777" w:rsidTr="00D953DA">
        <w:tc>
          <w:tcPr>
            <w:tcW w:w="4526" w:type="dxa"/>
          </w:tcPr>
          <w:p w14:paraId="14AD437B" w14:textId="03A3DB46" w:rsidR="00D953DA" w:rsidRPr="007934E9" w:rsidRDefault="00D953DA" w:rsidP="0057354C">
            <w:pPr>
              <w:spacing w:before="120" w:line="240" w:lineRule="auto"/>
              <w:jc w:val="center"/>
              <w:rPr>
                <w:sz w:val="16"/>
              </w:rPr>
            </w:pPr>
            <w:bookmarkStart w:id="107" w:name="_Ref1732982"/>
            <w:r>
              <w:rPr>
                <w:b/>
                <w:sz w:val="16"/>
              </w:rPr>
              <w:t xml:space="preserve">Figure </w:t>
            </w:r>
            <w:r w:rsidR="00DC6E58" w:rsidRPr="00D67312">
              <w:rPr>
                <w:b/>
                <w:sz w:val="16"/>
              </w:rPr>
              <w:fldChar w:fldCharType="begin"/>
            </w:r>
            <w:r w:rsidRPr="00D67312">
              <w:rPr>
                <w:b/>
                <w:sz w:val="16"/>
              </w:rPr>
              <w:instrText xml:space="preserve"> SEQ Bild \* ARABIC </w:instrText>
            </w:r>
            <w:r w:rsidR="00DC6E58" w:rsidRPr="00D67312">
              <w:rPr>
                <w:b/>
                <w:sz w:val="16"/>
              </w:rPr>
              <w:fldChar w:fldCharType="separate"/>
            </w:r>
            <w:r w:rsidR="006D2904">
              <w:rPr>
                <w:b/>
                <w:noProof/>
                <w:sz w:val="16"/>
              </w:rPr>
              <w:t>24</w:t>
            </w:r>
            <w:r w:rsidR="00DC6E58" w:rsidRPr="00D67312">
              <w:rPr>
                <w:b/>
                <w:sz w:val="16"/>
              </w:rPr>
              <w:fldChar w:fldCharType="end"/>
            </w:r>
            <w:bookmarkEnd w:id="107"/>
            <w:r>
              <w:rPr>
                <w:b/>
                <w:sz w:val="16"/>
              </w:rPr>
              <w:t>:</w:t>
            </w:r>
            <w:r>
              <w:rPr>
                <w:sz w:val="16"/>
              </w:rPr>
              <w:t xml:space="preserve"> Comparison of the pupil diameters of young</w:t>
            </w:r>
            <w:r w:rsidR="0057354C">
              <w:rPr>
                <w:sz w:val="16"/>
              </w:rPr>
              <w:t>er</w:t>
            </w:r>
            <w:r>
              <w:rPr>
                <w:sz w:val="16"/>
              </w:rPr>
              <w:t xml:space="preserve"> and old</w:t>
            </w:r>
            <w:r w:rsidR="0057354C">
              <w:rPr>
                <w:sz w:val="16"/>
              </w:rPr>
              <w:t>er</w:t>
            </w:r>
            <w:r>
              <w:rPr>
                <w:sz w:val="16"/>
              </w:rPr>
              <w:t xml:space="preserve"> test persons and of vehicles classed as blinding and not</w:t>
            </w:r>
            <w:r w:rsidR="00EA2EA2">
              <w:rPr>
                <w:sz w:val="16"/>
              </w:rPr>
              <w:t>-</w:t>
            </w:r>
            <w:r>
              <w:rPr>
                <w:sz w:val="16"/>
              </w:rPr>
              <w:t xml:space="preserve">blinding </w:t>
            </w:r>
          </w:p>
        </w:tc>
      </w:tr>
    </w:tbl>
    <w:p w14:paraId="3A89CD90" w14:textId="68E23101" w:rsidR="00D953DA" w:rsidRPr="00F44243" w:rsidRDefault="00D953DA" w:rsidP="00D67312">
      <w:pPr>
        <w:spacing w:before="120" w:line="240" w:lineRule="auto"/>
      </w:pPr>
      <w:r>
        <w:t xml:space="preserve">The pupil diameters in </w:t>
      </w:r>
      <w:r w:rsidR="00492D70">
        <w:fldChar w:fldCharType="begin"/>
      </w:r>
      <w:r w:rsidR="00492D70">
        <w:instrText xml:space="preserve"> REF _Ref1732982 \h  \* MERGEFORMAT </w:instrText>
      </w:r>
      <w:r w:rsidR="00492D70">
        <w:fldChar w:fldCharType="separate"/>
      </w:r>
      <w:r w:rsidR="006D2904" w:rsidRPr="006D2904">
        <w:rPr>
          <w:b/>
        </w:rPr>
        <w:t>Figure 24</w:t>
      </w:r>
      <w:r w:rsidR="00492D70">
        <w:fldChar w:fldCharType="end"/>
      </w:r>
      <w:r>
        <w:t xml:space="preserve"> show no significant differences between young</w:t>
      </w:r>
      <w:r w:rsidR="0057354C">
        <w:t>er</w:t>
      </w:r>
      <w:r>
        <w:t xml:space="preserve"> and old</w:t>
      </w:r>
      <w:r w:rsidR="0057354C">
        <w:t>er</w:t>
      </w:r>
      <w:r>
        <w:t xml:space="preserve"> test persons (p = 0.926) or between blinding and not-blinding vehicle</w:t>
      </w:r>
      <w:r w:rsidR="00EA2EA2">
        <w:t>s</w:t>
      </w:r>
      <w:r>
        <w:t xml:space="preserve"> (p = 0.512). </w:t>
      </w:r>
    </w:p>
    <w:p w14:paraId="539FE9B3" w14:textId="77777777" w:rsidR="009E7063" w:rsidRDefault="00834279" w:rsidP="00380F70">
      <w:pPr>
        <w:pStyle w:val="Heading4"/>
      </w:pPr>
      <w:r>
        <w:t>Contrast box</w:t>
      </w:r>
    </w:p>
    <w:p w14:paraId="38D55072" w14:textId="58D0FEB1" w:rsidR="00B331E6" w:rsidRDefault="00AC0CF1" w:rsidP="000835CF">
      <w:pPr>
        <w:spacing w:line="240" w:lineRule="auto"/>
      </w:pPr>
      <w:r>
        <w:t>A</w:t>
      </w:r>
      <w:r w:rsidR="00EA223F">
        <w:t>nalysi</w:t>
      </w:r>
      <w:r>
        <w:t>s of</w:t>
      </w:r>
      <w:r w:rsidR="00EA223F">
        <w:t xml:space="preserve"> the contrast box data (cf. Section </w:t>
      </w:r>
      <w:r w:rsidR="00DC6E58">
        <w:fldChar w:fldCharType="begin"/>
      </w:r>
      <w:r w:rsidR="007904AF">
        <w:instrText xml:space="preserve"> REF _Ref472060673 \r \h </w:instrText>
      </w:r>
      <w:r w:rsidR="00DC6E58">
        <w:fldChar w:fldCharType="separate"/>
      </w:r>
      <w:r w:rsidR="006D2904">
        <w:t>4.1.2</w:t>
      </w:r>
      <w:r w:rsidR="00DC6E58">
        <w:fldChar w:fldCharType="end"/>
      </w:r>
      <w:r w:rsidR="00EA223F">
        <w:t xml:space="preserve">) </w:t>
      </w:r>
      <w:r>
        <w:t>showed</w:t>
      </w:r>
      <w:r w:rsidR="00EA223F">
        <w:t xml:space="preserve"> that, </w:t>
      </w:r>
      <w:r w:rsidR="000B74F4">
        <w:t>in contrast</w:t>
      </w:r>
      <w:r w:rsidR="00EA223F">
        <w:t xml:space="preserve"> to the data collected in pilot tests</w:t>
      </w:r>
      <w:r w:rsidR="000B74F4">
        <w:t>,</w:t>
      </w:r>
      <w:r w:rsidR="000B74F4" w:rsidRPr="000B74F4">
        <w:t xml:space="preserve"> </w:t>
      </w:r>
      <w:r w:rsidR="000B74F4">
        <w:t>these are of little use</w:t>
      </w:r>
      <w:r w:rsidR="00EA223F">
        <w:t xml:space="preserve">. One possible reason is that the test persons </w:t>
      </w:r>
      <w:r w:rsidR="000B74F4">
        <w:t xml:space="preserve">had problems </w:t>
      </w:r>
      <w:r w:rsidR="00EA223F">
        <w:t xml:space="preserve">with the contrast box adjustment procedure </w:t>
      </w:r>
      <w:r w:rsidR="000B74F4">
        <w:t>since</w:t>
      </w:r>
      <w:r>
        <w:t xml:space="preserve"> </w:t>
      </w:r>
      <w:r w:rsidR="00EA223F">
        <w:t xml:space="preserve">they were </w:t>
      </w:r>
      <w:r>
        <w:t xml:space="preserve">not familiar </w:t>
      </w:r>
      <w:r w:rsidR="00EA223F">
        <w:t xml:space="preserve">with photometry. </w:t>
      </w:r>
      <w:r>
        <w:t>S</w:t>
      </w:r>
      <w:r w:rsidR="00EA223F">
        <w:t xml:space="preserve">ome test persons did not </w:t>
      </w:r>
      <w:r>
        <w:t xml:space="preserve">really </w:t>
      </w:r>
      <w:r w:rsidR="00EA223F">
        <w:t xml:space="preserve">understand the task involved in adjusting the contrast box, </w:t>
      </w:r>
      <w:r>
        <w:t xml:space="preserve">even after </w:t>
      </w:r>
      <w:r w:rsidR="00EA223F">
        <w:t>instruct</w:t>
      </w:r>
      <w:r>
        <w:t>ion</w:t>
      </w:r>
      <w:r w:rsidR="00EA223F">
        <w:t xml:space="preserve"> on how to use it. As an example, </w:t>
      </w:r>
      <w:r w:rsidR="00492D70">
        <w:fldChar w:fldCharType="begin"/>
      </w:r>
      <w:r w:rsidR="00492D70">
        <w:instrText xml:space="preserve"> REF _Ref472613394 \h  \* MERGEFORMAT </w:instrText>
      </w:r>
      <w:r w:rsidR="00492D70">
        <w:fldChar w:fldCharType="separate"/>
      </w:r>
      <w:r w:rsidR="006D2904">
        <w:rPr>
          <w:b/>
        </w:rPr>
        <w:t>Figure 25</w:t>
      </w:r>
      <w:r w:rsidR="00492D70">
        <w:fldChar w:fldCharType="end"/>
      </w:r>
      <w:r w:rsidR="00EA223F">
        <w:t xml:space="preserve"> shows the changing brightness of the LED in the contrast box, adjusted using pulse width modulation (PWM), in the course of a test run. In spite of being blinded by a test vehicle, the test person did not adjust the LED brightness at any time during the test run. As a result, the </w:t>
      </w:r>
      <w:r w:rsidR="00EA223F" w:rsidRPr="009D70DA">
        <w:t xml:space="preserve">LED was </w:t>
      </w:r>
      <w:r w:rsidR="00152469" w:rsidRPr="00E50C46">
        <w:t>set to</w:t>
      </w:r>
      <w:r w:rsidR="00EA223F" w:rsidRPr="009D70DA">
        <w:t xml:space="preserve"> full brightness </w:t>
      </w:r>
      <w:r w:rsidRPr="009D70DA">
        <w:t xml:space="preserve">for </w:t>
      </w:r>
      <w:r w:rsidR="00EA223F" w:rsidRPr="009D70DA">
        <w:t xml:space="preserve">the entire test run. </w:t>
      </w:r>
      <w:r w:rsidR="000B74F4">
        <w:t>Any</w:t>
      </w:r>
      <w:r w:rsidR="00152469" w:rsidRPr="009D70DA">
        <w:t>one</w:t>
      </w:r>
      <w:r w:rsidR="00EA223F" w:rsidRPr="009D70DA">
        <w:t xml:space="preserve"> with normal eyesight most certainly </w:t>
      </w:r>
      <w:r w:rsidR="000B74F4" w:rsidRPr="009D70DA">
        <w:t xml:space="preserve">would </w:t>
      </w:r>
      <w:r w:rsidR="00EA223F" w:rsidRPr="009D70DA">
        <w:t>have perceived the light</w:t>
      </w:r>
      <w:r w:rsidR="00EA223F">
        <w:t xml:space="preserve"> and dimmed it.</w:t>
      </w:r>
    </w:p>
    <w:tbl>
      <w:tblPr>
        <w:tblStyle w:val="TableGrid"/>
        <w:tblpPr w:leftFromText="141" w:rightFromText="141" w:vertAnchor="text" w:horzAnchor="margin" w:tblpXSpec="right"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tblGrid>
      <w:tr w:rsidR="00393E5B" w14:paraId="2E2ADE42" w14:textId="77777777" w:rsidTr="00393E5B">
        <w:trPr>
          <w:trHeight w:val="20"/>
        </w:trPr>
        <w:tc>
          <w:tcPr>
            <w:tcW w:w="4526" w:type="dxa"/>
            <w:vAlign w:val="bottom"/>
          </w:tcPr>
          <w:p w14:paraId="6A7BE5C6" w14:textId="77777777" w:rsidR="00393E5B" w:rsidRPr="004100F2" w:rsidRDefault="00393E5B" w:rsidP="00393E5B">
            <w:pPr>
              <w:spacing w:line="240" w:lineRule="auto"/>
              <w:jc w:val="center"/>
              <w:rPr>
                <w:sz w:val="16"/>
              </w:rPr>
            </w:pPr>
            <w:r>
              <w:rPr>
                <w:noProof/>
                <w:color w:val="FF0000"/>
                <w:sz w:val="16"/>
                <w:lang w:val="de-DE"/>
              </w:rPr>
              <w:drawing>
                <wp:inline distT="0" distB="0" distL="0" distR="0" wp14:anchorId="5AF54D66" wp14:editId="0FA7245D">
                  <wp:extent cx="2686929" cy="1431925"/>
                  <wp:effectExtent l="19050" t="19050" r="18415" b="1587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Box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689872" cy="14334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393E5B" w14:paraId="573C7AEE" w14:textId="77777777" w:rsidTr="00393E5B">
        <w:trPr>
          <w:trHeight w:val="20"/>
        </w:trPr>
        <w:tc>
          <w:tcPr>
            <w:tcW w:w="4526" w:type="dxa"/>
          </w:tcPr>
          <w:p w14:paraId="3D9D5116" w14:textId="77777777" w:rsidR="00393E5B" w:rsidRPr="004100F2" w:rsidRDefault="00393E5B" w:rsidP="00F301B1">
            <w:pPr>
              <w:pStyle w:val="Caption"/>
              <w:spacing w:before="0" w:line="240" w:lineRule="auto"/>
              <w:ind w:left="0" w:firstLine="0"/>
              <w:jc w:val="center"/>
            </w:pPr>
            <w:bookmarkStart w:id="108" w:name="_Ref472613394"/>
            <w:r>
              <w:rPr>
                <w:b/>
              </w:rPr>
              <w:t xml:space="preserve">Figure </w:t>
            </w:r>
            <w:r w:rsidR="00DC6E58" w:rsidRPr="004100F2">
              <w:rPr>
                <w:b/>
              </w:rPr>
              <w:fldChar w:fldCharType="begin"/>
            </w:r>
            <w:r w:rsidRPr="004100F2">
              <w:rPr>
                <w:b/>
              </w:rPr>
              <w:instrText xml:space="preserve"> SEQ Bild \* ARABIC </w:instrText>
            </w:r>
            <w:r w:rsidR="00DC6E58" w:rsidRPr="004100F2">
              <w:rPr>
                <w:b/>
              </w:rPr>
              <w:fldChar w:fldCharType="separate"/>
            </w:r>
            <w:r w:rsidR="006D2904">
              <w:rPr>
                <w:b/>
                <w:noProof/>
              </w:rPr>
              <w:t>25</w:t>
            </w:r>
            <w:r w:rsidR="00DC6E58" w:rsidRPr="004100F2">
              <w:rPr>
                <w:b/>
              </w:rPr>
              <w:fldChar w:fldCharType="end"/>
            </w:r>
            <w:bookmarkEnd w:id="108"/>
            <w:r>
              <w:rPr>
                <w:b/>
              </w:rPr>
              <w:t>:</w:t>
            </w:r>
            <w:r>
              <w:t xml:space="preserve"> The brightness of the LED in the contrast box was not adjusted by the test person (operating error)</w:t>
            </w:r>
          </w:p>
        </w:tc>
      </w:tr>
    </w:tbl>
    <w:p w14:paraId="4644D04E" w14:textId="5D8DC4C5" w:rsidR="00F65C98" w:rsidRPr="00B65FF1" w:rsidRDefault="003C7DD1" w:rsidP="00CE6A57">
      <w:pPr>
        <w:spacing w:line="240" w:lineRule="auto"/>
      </w:pPr>
      <w:r>
        <w:t xml:space="preserve">A further example of a data record which could not </w:t>
      </w:r>
      <w:r w:rsidRPr="009D70DA">
        <w:t xml:space="preserve">be analysed is shown in </w:t>
      </w:r>
      <w:r w:rsidR="00492D70" w:rsidRPr="002F0691">
        <w:fldChar w:fldCharType="begin"/>
      </w:r>
      <w:r w:rsidR="00492D70" w:rsidRPr="009D70DA">
        <w:instrText xml:space="preserve"> REF _Ref472613410 \h  \* MERGEFORMAT </w:instrText>
      </w:r>
      <w:r w:rsidR="00492D70" w:rsidRPr="002F0691">
        <w:fldChar w:fldCharType="separate"/>
      </w:r>
      <w:r w:rsidR="006D2904" w:rsidRPr="009D70DA">
        <w:rPr>
          <w:b/>
        </w:rPr>
        <w:t>Figure 26</w:t>
      </w:r>
      <w:r w:rsidR="00492D70" w:rsidRPr="002F0691">
        <w:fldChar w:fldCharType="end"/>
      </w:r>
      <w:r w:rsidRPr="009D70DA">
        <w:t>. In this case,</w:t>
      </w:r>
      <w:r>
        <w:t xml:space="preserve"> the test person reduced the brightness as the test vehicle approached</w:t>
      </w:r>
      <w:r w:rsidRPr="009D70DA">
        <w:t xml:space="preserve">. Accordingly, the measured contrast is exactly </w:t>
      </w:r>
      <w:r w:rsidR="00152469" w:rsidRPr="00E50C46">
        <w:t>the opposite of</w:t>
      </w:r>
      <w:r w:rsidRPr="009D70DA">
        <w:t xml:space="preserve"> </w:t>
      </w:r>
      <w:r w:rsidR="00152469" w:rsidRPr="00E50C46">
        <w:t>what was</w:t>
      </w:r>
      <w:r w:rsidR="00152469" w:rsidRPr="009D70DA">
        <w:t xml:space="preserve"> </w:t>
      </w:r>
      <w:r w:rsidRPr="009D70DA">
        <w:t xml:space="preserve">expected. The contrast measured here is therefore at a maximum for low illuminance values and tends toward 0 </w:t>
      </w:r>
      <w:r w:rsidR="00152469" w:rsidRPr="00E50C46">
        <w:t>when</w:t>
      </w:r>
      <w:r w:rsidRPr="009D70DA">
        <w:t xml:space="preserve"> the illuminance reaches its maximum.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8E0B02" w14:paraId="42899114" w14:textId="77777777" w:rsidTr="004100F2">
        <w:trPr>
          <w:trHeight w:val="20"/>
        </w:trPr>
        <w:tc>
          <w:tcPr>
            <w:tcW w:w="4536" w:type="dxa"/>
            <w:vAlign w:val="bottom"/>
          </w:tcPr>
          <w:p w14:paraId="58F823FD" w14:textId="77777777" w:rsidR="008E0B02" w:rsidRPr="004100F2" w:rsidRDefault="008E0B02" w:rsidP="004100F2">
            <w:pPr>
              <w:spacing w:line="240" w:lineRule="auto"/>
              <w:jc w:val="center"/>
              <w:rPr>
                <w:sz w:val="16"/>
              </w:rPr>
            </w:pPr>
            <w:r>
              <w:rPr>
                <w:noProof/>
                <w:color w:val="FF0000"/>
                <w:sz w:val="16"/>
                <w:lang w:val="de-DE"/>
              </w:rPr>
              <w:drawing>
                <wp:inline distT="0" distB="0" distL="0" distR="0" wp14:anchorId="1A2AC341" wp14:editId="75914251">
                  <wp:extent cx="2623625" cy="1427480"/>
                  <wp:effectExtent l="19050" t="19050" r="24765"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yriakos\AppData\Local\Microsoft\Windows\INetCache\Content.Word\CBox1.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625759" cy="14286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8E0B02" w14:paraId="469CF10B" w14:textId="77777777" w:rsidTr="004100F2">
        <w:trPr>
          <w:trHeight w:val="20"/>
        </w:trPr>
        <w:tc>
          <w:tcPr>
            <w:tcW w:w="4536" w:type="dxa"/>
          </w:tcPr>
          <w:p w14:paraId="328F82E2" w14:textId="77777777" w:rsidR="008E0B02" w:rsidRPr="004100F2" w:rsidRDefault="008E0B02" w:rsidP="006C4EB3">
            <w:pPr>
              <w:pStyle w:val="Caption"/>
              <w:spacing w:before="0" w:line="240" w:lineRule="auto"/>
              <w:jc w:val="center"/>
            </w:pPr>
            <w:bookmarkStart w:id="109" w:name="_Ref472613410"/>
            <w:r>
              <w:rPr>
                <w:b/>
              </w:rPr>
              <w:t xml:space="preserve">Figure </w:t>
            </w:r>
            <w:r w:rsidR="00DC6E58" w:rsidRPr="004100F2">
              <w:rPr>
                <w:b/>
              </w:rPr>
              <w:fldChar w:fldCharType="begin"/>
            </w:r>
            <w:r w:rsidRPr="004100F2">
              <w:rPr>
                <w:b/>
              </w:rPr>
              <w:instrText xml:space="preserve"> SEQ Bild \* ARABIC </w:instrText>
            </w:r>
            <w:r w:rsidR="00DC6E58" w:rsidRPr="004100F2">
              <w:rPr>
                <w:b/>
              </w:rPr>
              <w:fldChar w:fldCharType="separate"/>
            </w:r>
            <w:r w:rsidR="006D2904">
              <w:rPr>
                <w:b/>
                <w:noProof/>
              </w:rPr>
              <w:t>26</w:t>
            </w:r>
            <w:r w:rsidR="00DC6E58" w:rsidRPr="004100F2">
              <w:rPr>
                <w:b/>
              </w:rPr>
              <w:fldChar w:fldCharType="end"/>
            </w:r>
            <w:bookmarkEnd w:id="109"/>
            <w:r>
              <w:rPr>
                <w:b/>
              </w:rPr>
              <w:t>:</w:t>
            </w:r>
            <w:r>
              <w:t xml:space="preserve"> An example of contrast box data</w:t>
            </w:r>
          </w:p>
        </w:tc>
      </w:tr>
    </w:tbl>
    <w:p w14:paraId="0DD7FDC7" w14:textId="7C80B11E" w:rsidR="00F65C98" w:rsidRDefault="00A05C9C" w:rsidP="000835CF">
      <w:pPr>
        <w:spacing w:before="120" w:line="240" w:lineRule="auto"/>
      </w:pPr>
      <w:bookmarkStart w:id="110" w:name="_Toc472590579"/>
      <w:bookmarkEnd w:id="110"/>
      <w:r>
        <w:t xml:space="preserve">This indicates that the test persons were very unsure </w:t>
      </w:r>
      <w:r w:rsidR="00AC0CF1">
        <w:t>of</w:t>
      </w:r>
      <w:r>
        <w:t xml:space="preserve"> how to operate the contrast boxes correctly despite </w:t>
      </w:r>
      <w:r w:rsidR="00AC0CF1">
        <w:t xml:space="preserve">having </w:t>
      </w:r>
      <w:r w:rsidR="00152469">
        <w:t>been given</w:t>
      </w:r>
      <w:r>
        <w:t xml:space="preserve"> comprehensive operating instructions. Since </w:t>
      </w:r>
      <w:r w:rsidR="00AC0CF1">
        <w:t xml:space="preserve">it is not possible to make an absolutely </w:t>
      </w:r>
      <w:r w:rsidR="00152469">
        <w:t>clear</w:t>
      </w:r>
      <w:r w:rsidR="00AC0CF1">
        <w:t xml:space="preserve"> </w:t>
      </w:r>
      <w:r>
        <w:t xml:space="preserve">distinction between relevant </w:t>
      </w:r>
      <w:r w:rsidR="00DD7AF3">
        <w:t xml:space="preserve">data records </w:t>
      </w:r>
      <w:r>
        <w:t xml:space="preserve">and wrong data </w:t>
      </w:r>
      <w:r w:rsidRPr="009D70DA">
        <w:t xml:space="preserve">records, these data are not analysed any further </w:t>
      </w:r>
      <w:r w:rsidR="00DD7AF3" w:rsidRPr="00E50C46">
        <w:t>here.</w:t>
      </w:r>
    </w:p>
    <w:p w14:paraId="322F7969" w14:textId="77777777" w:rsidR="005D134B" w:rsidRPr="00C50E0A" w:rsidRDefault="005D134B" w:rsidP="002F0691">
      <w:pPr>
        <w:pStyle w:val="Heading2"/>
      </w:pPr>
      <w:bookmarkStart w:id="111" w:name="_Toc17119364"/>
      <w:r>
        <w:t>Theoretical consideration of hill summits and dips</w:t>
      </w:r>
      <w:bookmarkEnd w:id="111"/>
    </w:p>
    <w:p w14:paraId="62517ADF" w14:textId="3EE6171D" w:rsidR="00166DD2" w:rsidRDefault="005D134B" w:rsidP="000835CF">
      <w:pPr>
        <w:spacing w:line="240" w:lineRule="auto"/>
      </w:pPr>
      <w:r>
        <w:t xml:space="preserve">In previous </w:t>
      </w:r>
      <w:r w:rsidR="00AC0CF1">
        <w:t>chapters</w:t>
      </w:r>
      <w:r>
        <w:t xml:space="preserve">, examinations were based on a plane test track with bumps in the road surface. This type of track was selected since a plane track is the only </w:t>
      </w:r>
      <w:r w:rsidR="00AC0CF1">
        <w:t xml:space="preserve">one </w:t>
      </w:r>
      <w:r>
        <w:t xml:space="preserve">in which a headlamp levelling device works effectively. This section discusses the theoretical relevance of glare situations on hill summits or dips, both </w:t>
      </w:r>
      <w:r w:rsidR="00B85ACB">
        <w:t>on straight stretches of road</w:t>
      </w:r>
      <w:r>
        <w:t xml:space="preserve"> and in combination with </w:t>
      </w:r>
      <w:r w:rsidR="00AB0083">
        <w:t>bend</w:t>
      </w:r>
      <w:r>
        <w:t xml:space="preserve">s. </w:t>
      </w:r>
    </w:p>
    <w:p w14:paraId="6AE3B305" w14:textId="31E1ADD8" w:rsidR="00A05C9C" w:rsidRDefault="005D134B" w:rsidP="000835CF">
      <w:pPr>
        <w:spacing w:line="240" w:lineRule="auto"/>
      </w:pPr>
      <w:r>
        <w:t>A</w:t>
      </w:r>
      <w:r w:rsidR="00B85ACB">
        <w:t>nother</w:t>
      </w:r>
      <w:r>
        <w:t xml:space="preserve"> research </w:t>
      </w:r>
      <w:r w:rsidR="00B85ACB">
        <w:t xml:space="preserve">project carried out </w:t>
      </w:r>
      <w:r>
        <w:t>by the lighting technology department analysed the track topology of country roads in Germany</w:t>
      </w:r>
      <w:r w:rsidRPr="009D70DA">
        <w:t xml:space="preserve">. </w:t>
      </w:r>
      <w:r w:rsidR="00B85ACB" w:rsidRPr="009D70DA">
        <w:t>Based</w:t>
      </w:r>
      <w:r w:rsidRPr="009D70DA">
        <w:t xml:space="preserve"> </w:t>
      </w:r>
      <w:r w:rsidR="00B85ACB" w:rsidRPr="009D70DA">
        <w:t xml:space="preserve">on </w:t>
      </w:r>
      <w:r w:rsidRPr="009D70DA">
        <w:t xml:space="preserve">these data, a software program </w:t>
      </w:r>
      <w:r w:rsidR="00B85ACB" w:rsidRPr="00E50C46">
        <w:t>can be</w:t>
      </w:r>
      <w:r w:rsidR="00B85ACB" w:rsidRPr="009D70DA">
        <w:t xml:space="preserve"> </w:t>
      </w:r>
      <w:r w:rsidRPr="009D70DA">
        <w:t xml:space="preserve">used to calculate the frequency </w:t>
      </w:r>
      <w:r w:rsidR="005905C8">
        <w:t>at</w:t>
      </w:r>
      <w:r w:rsidRPr="009D70DA">
        <w:t xml:space="preserve"> which other vehicles appear in the test vehicle’s camera image </w:t>
      </w:r>
      <w:r w:rsidR="00DC6E58" w:rsidRPr="002F0691">
        <w:fldChar w:fldCharType="begin"/>
      </w:r>
      <w:r w:rsidR="00516A9C" w:rsidRPr="009D70DA">
        <w:instrText>ADDIN CITAVI.PLACEHOLDER d81e5a90-b368-4324-a89e-9f8f2798fb71 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CdXJzYXNpdS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E2KTwvVGV4dD4NCiAgICA8L1RleHRVbml0Pg0KICA8L1RleHRVbml0cz4NCjwvUGxhY2Vob2xkZXI+</w:instrText>
      </w:r>
      <w:r w:rsidR="00DC6E58" w:rsidRPr="002F0691">
        <w:fldChar w:fldCharType="separate"/>
      </w:r>
      <w:bookmarkStart w:id="112" w:name="_CTVP001d81e5a90b3684324a89e9f8f2798fb71"/>
      <w:r w:rsidR="00516A9C" w:rsidRPr="009D70DA">
        <w:t>(</w:t>
      </w:r>
      <w:r w:rsidR="00516A9C" w:rsidRPr="009D70DA">
        <w:rPr>
          <w:smallCaps/>
        </w:rPr>
        <w:t xml:space="preserve">Bursasiu </w:t>
      </w:r>
      <w:r w:rsidR="00516A9C" w:rsidRPr="009D70DA">
        <w:t>2016)</w:t>
      </w:r>
      <w:bookmarkEnd w:id="112"/>
      <w:r w:rsidR="00DC6E58" w:rsidRPr="002F0691">
        <w:fldChar w:fldCharType="end"/>
      </w:r>
      <w:r w:rsidRPr="009D70DA">
        <w:t>.</w:t>
      </w:r>
      <w:r>
        <w:t xml:space="preserve"> </w:t>
      </w:r>
      <w:r w:rsidRPr="009D70DA">
        <w:t xml:space="preserve">In the present study, this program was used to calculate the probability </w:t>
      </w:r>
      <w:r w:rsidR="00DD7AF3" w:rsidRPr="00E50C46">
        <w:t>of</w:t>
      </w:r>
      <w:r w:rsidRPr="009D70DA">
        <w:t xml:space="preserve"> the eyes of drivers of oncoming vehicles or vehicles ahead of the glare-emitting vehicle </w:t>
      </w:r>
      <w:r w:rsidR="00DD7AF3" w:rsidRPr="00E50C46">
        <w:t>being</w:t>
      </w:r>
      <w:r w:rsidR="00DD7AF3" w:rsidRPr="009D70DA">
        <w:t xml:space="preserve"> </w:t>
      </w:r>
      <w:r w:rsidRPr="009D70DA">
        <w:t>within a specific region around the test vehicle’s cut-off line in various traffic situations.</w:t>
      </w:r>
      <w:r>
        <w:t xml:space="preserve"> </w:t>
      </w:r>
    </w:p>
    <w:p w14:paraId="3C57CA3E" w14:textId="2D149D97" w:rsidR="005D134B" w:rsidRDefault="005D134B" w:rsidP="000835CF">
      <w:pPr>
        <w:spacing w:line="240" w:lineRule="auto"/>
      </w:pPr>
      <w:r>
        <w:t>The following sections describe the data on which the calculations are based</w:t>
      </w:r>
      <w:r w:rsidR="00B85ACB">
        <w:t xml:space="preserve"> and then</w:t>
      </w:r>
      <w:r>
        <w:t xml:space="preserve"> explain how the </w:t>
      </w:r>
      <w:r>
        <w:lastRenderedPageBreak/>
        <w:t>program works. Finally, the results are discussed with regard to possible benefits of dHLDs.</w:t>
      </w:r>
    </w:p>
    <w:p w14:paraId="0EF67715" w14:textId="64783FFB" w:rsidR="00C50E0A" w:rsidRPr="00C50E0A" w:rsidRDefault="002620D3" w:rsidP="00DE3F86">
      <w:pPr>
        <w:pStyle w:val="Heading3"/>
      </w:pPr>
      <w:bookmarkStart w:id="113" w:name="_Toc17119365"/>
      <w:r>
        <w:t>Underlying statistic</w:t>
      </w:r>
      <w:r w:rsidR="005905C8">
        <w:t>al</w:t>
      </w:r>
      <w:r>
        <w:t xml:space="preserve"> data</w:t>
      </w:r>
      <w:bookmarkEnd w:id="113"/>
    </w:p>
    <w:p w14:paraId="204309D7" w14:textId="0AEE8678" w:rsidR="00F60276" w:rsidRDefault="00C50E0A" w:rsidP="000835CF">
      <w:pPr>
        <w:spacing w:line="240" w:lineRule="auto"/>
      </w:pPr>
      <w:r>
        <w:t xml:space="preserve">The data for the statistical assessment of the road topology of German country roads </w:t>
      </w:r>
      <w:r w:rsidR="00B85ACB">
        <w:t xml:space="preserve">were </w:t>
      </w:r>
      <w:r>
        <w:t>taken from the following scientific papers:</w:t>
      </w:r>
    </w:p>
    <w:p w14:paraId="46DD5333" w14:textId="77777777" w:rsidR="00F60276" w:rsidRDefault="00DC6E58" w:rsidP="005114B3">
      <w:pPr>
        <w:pStyle w:val="ListParagraph"/>
      </w:pPr>
      <w:r>
        <w:fldChar w:fldCharType="begin"/>
      </w:r>
      <w:r w:rsidR="00516A9C">
        <w:instrText>ADDIN CITAVI.PLACEHOLDER ecf33008-3ee2-424c-845f-bc3c9b5ad3c7 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RGFtYXNreS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xOTk1KTwvVGV4dD4NCiAgICA8L1RleHRVbml0Pg0KICA8L1RleHRVbml0cz4NCjwvUGxhY2Vob2xkZXI+</w:instrText>
      </w:r>
      <w:r>
        <w:fldChar w:fldCharType="separate"/>
      </w:r>
      <w:bookmarkStart w:id="114" w:name="_CTVP001ecf330083ee2424c845fbc3c9b5ad3c7"/>
      <w:r w:rsidR="00516A9C">
        <w:t>(</w:t>
      </w:r>
      <w:r w:rsidR="00516A9C" w:rsidRPr="00516A9C">
        <w:rPr>
          <w:smallCaps/>
        </w:rPr>
        <w:t xml:space="preserve">Damasky </w:t>
      </w:r>
      <w:r w:rsidR="00516A9C" w:rsidRPr="00516A9C">
        <w:t>1995)</w:t>
      </w:r>
      <w:bookmarkEnd w:id="114"/>
      <w:r>
        <w:fldChar w:fldCharType="end"/>
      </w:r>
    </w:p>
    <w:p w14:paraId="33CD9A0E" w14:textId="77777777" w:rsidR="00F60276" w:rsidRDefault="00DC6E58" w:rsidP="005114B3">
      <w:pPr>
        <w:pStyle w:val="ListParagraph"/>
      </w:pPr>
      <w:r>
        <w:fldChar w:fldCharType="begin"/>
      </w:r>
      <w:r w:rsidR="00516A9C">
        <w:instrText>ADDIN CITAVI.PLACEHOLDER 049d9f47-7ab9-47ba-8d3c-5cfc6bb5b4fb 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U2Nod2Fi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DMpPC9UZXh0Pg0KICAgIDwvVGV4dFVuaXQ+DQogIDwvVGV4dFVuaXRzPg0KPC9QbGFjZWhvbGRlcj4=</w:instrText>
      </w:r>
      <w:r>
        <w:fldChar w:fldCharType="separate"/>
      </w:r>
      <w:bookmarkStart w:id="115" w:name="_CTVP001049d9f477ab947ba8d3c5cfc6bb5b4fb"/>
      <w:r w:rsidR="00516A9C">
        <w:t>(</w:t>
      </w:r>
      <w:r w:rsidR="00516A9C" w:rsidRPr="00516A9C">
        <w:rPr>
          <w:smallCaps/>
        </w:rPr>
        <w:t xml:space="preserve">Schwab </w:t>
      </w:r>
      <w:r w:rsidR="00516A9C" w:rsidRPr="00516A9C">
        <w:t>2003)</w:t>
      </w:r>
      <w:bookmarkEnd w:id="115"/>
      <w:r>
        <w:fldChar w:fldCharType="end"/>
      </w:r>
    </w:p>
    <w:p w14:paraId="719BCC59" w14:textId="77777777" w:rsidR="00F60276" w:rsidRDefault="00DC6E58" w:rsidP="005114B3">
      <w:pPr>
        <w:pStyle w:val="ListParagraph"/>
      </w:pPr>
      <w:r>
        <w:fldChar w:fldCharType="begin"/>
      </w:r>
      <w:r w:rsidR="00516A9C">
        <w:instrText>ADDIN CITAVI.PLACEHOLDER e231bd7e-a7f2-4bdb-baf8-4dc727f19be8 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lRvdHphdW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DgpPC9UZXh0Pg0KICAgIDwvVGV4dFVuaXQ+DQogIDwvVGV4dFVuaXRzPg0KPC9QbGFjZWhvbGRlcj4=</w:instrText>
      </w:r>
      <w:r>
        <w:fldChar w:fldCharType="separate"/>
      </w:r>
      <w:bookmarkStart w:id="116" w:name="_CTVP001e231bd7ea7f24bdbbaf84dc727f19be8"/>
      <w:r w:rsidR="00516A9C">
        <w:t>(</w:t>
      </w:r>
      <w:r w:rsidR="00516A9C" w:rsidRPr="00516A9C">
        <w:rPr>
          <w:smallCaps/>
        </w:rPr>
        <w:t xml:space="preserve">Totzauer </w:t>
      </w:r>
      <w:r w:rsidR="00516A9C" w:rsidRPr="00516A9C">
        <w:t>2008)</w:t>
      </w:r>
      <w:bookmarkEnd w:id="116"/>
      <w:r>
        <w:fldChar w:fldCharType="end"/>
      </w:r>
    </w:p>
    <w:p w14:paraId="00FB5431" w14:textId="77777777" w:rsidR="00F60276" w:rsidRDefault="00DC6E58" w:rsidP="005114B3">
      <w:pPr>
        <w:pStyle w:val="ListParagraph"/>
      </w:pPr>
      <w:r>
        <w:fldChar w:fldCharType="begin"/>
      </w:r>
      <w:r w:rsidR="00516A9C">
        <w:instrText>ADDIN CITAVI.PLACEHOLDER 73cf15b1-949b-4fea-a094-29c67ddab0bb 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BdXN0ZXJzY2h1bHRlIGV0IGFsL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EzKTwvVGV4dD4NCiAgICA8L1RleHRVbml0Pg0KICA8L1RleHRVbml0cz4NCjwvUGxhY2Vob2xkZXI+</w:instrText>
      </w:r>
      <w:r>
        <w:fldChar w:fldCharType="separate"/>
      </w:r>
      <w:bookmarkStart w:id="117" w:name="_CTVP00173cf15b1949b4feaa09429c67ddab0bb"/>
      <w:r w:rsidR="00516A9C">
        <w:t>(</w:t>
      </w:r>
      <w:r w:rsidR="00516A9C" w:rsidRPr="00516A9C">
        <w:rPr>
          <w:smallCaps/>
        </w:rPr>
        <w:t xml:space="preserve">Austerschulte et al. </w:t>
      </w:r>
      <w:r w:rsidR="00516A9C" w:rsidRPr="00516A9C">
        <w:t>2013)</w:t>
      </w:r>
      <w:bookmarkEnd w:id="117"/>
      <w:r>
        <w:fldChar w:fldCharType="end"/>
      </w:r>
    </w:p>
    <w:p w14:paraId="44D997F8" w14:textId="77777777" w:rsidR="003C7DD1" w:rsidRDefault="00DC6E58" w:rsidP="005114B3">
      <w:pPr>
        <w:pStyle w:val="ListParagraph"/>
      </w:pPr>
      <w:r>
        <w:fldChar w:fldCharType="begin"/>
      </w:r>
      <w:r w:rsidR="00516A9C">
        <w:instrText>ADDIN CITAVI.PLACEHOLDER 3b86442d-d7c0-486e-94a0-d1104a9b2efe 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kh1bW1lbC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A5KTwvVGV4dD4NCiAgICA8L1RleHRVbml0Pg0KICA8L1RleHRVbml0cz4NCjwvUGxhY2Vob2xkZXI+</w:instrText>
      </w:r>
      <w:r>
        <w:fldChar w:fldCharType="separate"/>
      </w:r>
      <w:bookmarkStart w:id="118" w:name="_CTVP0013b86442dd7c0486e94a0d1104a9b2efe"/>
      <w:r w:rsidR="00516A9C">
        <w:t>(</w:t>
      </w:r>
      <w:r w:rsidR="00516A9C" w:rsidRPr="00516A9C">
        <w:rPr>
          <w:smallCaps/>
        </w:rPr>
        <w:t xml:space="preserve">Hummel </w:t>
      </w:r>
      <w:r w:rsidR="00516A9C" w:rsidRPr="00516A9C">
        <w:t>2009)</w:t>
      </w:r>
      <w:bookmarkEnd w:id="118"/>
      <w:r>
        <w:fldChar w:fldCharType="end"/>
      </w:r>
    </w:p>
    <w:p w14:paraId="6AA7D976" w14:textId="2D33181D" w:rsidR="00C50E0A" w:rsidRDefault="00C50E0A" w:rsidP="004100F2">
      <w:pPr>
        <w:spacing w:line="240" w:lineRule="auto"/>
      </w:pPr>
      <w:r>
        <w:t xml:space="preserve">These data were used to create a model of German country roads. The model is based on single-lane roads with an average lane width of  3.42 m. </w:t>
      </w:r>
      <w:r w:rsidR="00492D70">
        <w:fldChar w:fldCharType="begin"/>
      </w:r>
      <w:r w:rsidR="00492D70">
        <w:instrText xml:space="preserve"> REF _Ref465259792 \h  \* MERGEFORMAT </w:instrText>
      </w:r>
      <w:r w:rsidR="00492D70">
        <w:fldChar w:fldCharType="separate"/>
      </w:r>
      <w:r w:rsidR="006D2904">
        <w:rPr>
          <w:b/>
        </w:rPr>
        <w:t>Figure 27</w:t>
      </w:r>
      <w:r w:rsidR="00492D70">
        <w:fldChar w:fldCharType="end"/>
      </w:r>
      <w:r>
        <w:t xml:space="preserve"> shows the </w:t>
      </w:r>
      <w:r w:rsidRPr="009D70DA">
        <w:t xml:space="preserve">frequency of </w:t>
      </w:r>
      <w:r w:rsidR="00AB0083">
        <w:t xml:space="preserve">appearance of </w:t>
      </w:r>
      <w:r w:rsidR="00DD7AF3" w:rsidRPr="00E50C46">
        <w:t>vehicles</w:t>
      </w:r>
      <w:r w:rsidR="00DD7AF3" w:rsidRPr="009D70DA">
        <w:t xml:space="preserve"> </w:t>
      </w:r>
      <w:r w:rsidR="00DD7AF3" w:rsidRPr="00E50C46">
        <w:t xml:space="preserve">travelling </w:t>
      </w:r>
      <w:r w:rsidRPr="009D70DA">
        <w:t xml:space="preserve">ahead and of oncoming </w:t>
      </w:r>
      <w:r w:rsidR="00DD7AF3" w:rsidRPr="00E50C46">
        <w:t>vehicles</w:t>
      </w:r>
      <w:r w:rsidRPr="009D70DA">
        <w:t>,</w:t>
      </w:r>
      <w:r>
        <w:t xml:space="preserve"> </w:t>
      </w:r>
      <w:r w:rsidR="00B85ACB">
        <w:t xml:space="preserve">as well as </w:t>
      </w:r>
      <w:r>
        <w:t xml:space="preserve">of </w:t>
      </w:r>
      <w:r w:rsidR="00DD7AF3">
        <w:t>bends</w:t>
      </w:r>
      <w:r>
        <w:t>, summits and dips</w:t>
      </w:r>
      <w:r w:rsidR="00B85ACB">
        <w:t>, all</w:t>
      </w:r>
      <w:r>
        <w:t xml:space="preserve"> calculated </w:t>
      </w:r>
      <w:r w:rsidR="00B85ACB">
        <w:t>from</w:t>
      </w:r>
      <w:r>
        <w:t xml:space="preserve"> this model.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753198" w14:paraId="122DA3B9" w14:textId="77777777" w:rsidTr="004100F2">
        <w:trPr>
          <w:trHeight w:val="20"/>
        </w:trPr>
        <w:tc>
          <w:tcPr>
            <w:tcW w:w="4536" w:type="dxa"/>
            <w:vAlign w:val="bottom"/>
          </w:tcPr>
          <w:p w14:paraId="444E7D67" w14:textId="77777777" w:rsidR="00753198" w:rsidRPr="004100F2" w:rsidRDefault="00753198" w:rsidP="000835CF">
            <w:pPr>
              <w:spacing w:line="240" w:lineRule="auto"/>
              <w:jc w:val="center"/>
              <w:rPr>
                <w:sz w:val="16"/>
              </w:rPr>
            </w:pPr>
            <w:r>
              <w:rPr>
                <w:noProof/>
                <w:color w:val="FF0000"/>
                <w:sz w:val="16"/>
                <w:lang w:val="de-DE"/>
              </w:rPr>
              <w:drawing>
                <wp:inline distT="0" distB="0" distL="0" distR="0" wp14:anchorId="60AA15FC" wp14:editId="781A486C">
                  <wp:extent cx="2722099" cy="1284605"/>
                  <wp:effectExtent l="19050" t="19050" r="21590" b="1079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Box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25006" cy="12859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753198" w14:paraId="1031FDE9" w14:textId="77777777" w:rsidTr="004100F2">
        <w:trPr>
          <w:trHeight w:val="20"/>
        </w:trPr>
        <w:tc>
          <w:tcPr>
            <w:tcW w:w="4536" w:type="dxa"/>
          </w:tcPr>
          <w:p w14:paraId="7BEEB8BC" w14:textId="1BAD75C6" w:rsidR="00753198" w:rsidRPr="004100F2" w:rsidRDefault="00753198">
            <w:pPr>
              <w:pStyle w:val="Caption"/>
              <w:spacing w:line="240" w:lineRule="auto"/>
              <w:ind w:left="0" w:firstLine="0"/>
              <w:jc w:val="center"/>
            </w:pPr>
            <w:bookmarkStart w:id="119" w:name="_Ref465259792"/>
            <w:r>
              <w:rPr>
                <w:b/>
              </w:rPr>
              <w:t xml:space="preserve">Figure </w:t>
            </w:r>
            <w:r w:rsidR="00DC6E58" w:rsidRPr="004100F2">
              <w:rPr>
                <w:b/>
              </w:rPr>
              <w:fldChar w:fldCharType="begin"/>
            </w:r>
            <w:r w:rsidRPr="004100F2">
              <w:rPr>
                <w:b/>
              </w:rPr>
              <w:instrText xml:space="preserve"> SEQ Bild \* ARABIC </w:instrText>
            </w:r>
            <w:r w:rsidR="00DC6E58" w:rsidRPr="004100F2">
              <w:rPr>
                <w:b/>
              </w:rPr>
              <w:fldChar w:fldCharType="separate"/>
            </w:r>
            <w:r w:rsidR="006D2904">
              <w:rPr>
                <w:b/>
                <w:noProof/>
              </w:rPr>
              <w:t>27</w:t>
            </w:r>
            <w:r w:rsidR="00DC6E58" w:rsidRPr="004100F2">
              <w:rPr>
                <w:b/>
              </w:rPr>
              <w:fldChar w:fldCharType="end"/>
            </w:r>
            <w:bookmarkEnd w:id="119"/>
            <w:r>
              <w:rPr>
                <w:b/>
              </w:rPr>
              <w:t>:</w:t>
            </w:r>
            <w:r>
              <w:t xml:space="preserve"> Frequency of appearance of other vehicles in </w:t>
            </w:r>
            <w:r w:rsidR="00DD7AF3">
              <w:t>bends</w:t>
            </w:r>
            <w:r>
              <w:t xml:space="preserve">, on summits and in dips (excluding </w:t>
            </w:r>
            <w:r w:rsidR="001F1125">
              <w:t>flat stretches</w:t>
            </w:r>
            <w:r>
              <w:t>) as a percentage</w:t>
            </w:r>
          </w:p>
        </w:tc>
      </w:tr>
    </w:tbl>
    <w:p w14:paraId="68E67FA0" w14:textId="42690152" w:rsidR="001B5559" w:rsidRPr="001B5559" w:rsidRDefault="006C1A8E" w:rsidP="000835CF">
      <w:pPr>
        <w:spacing w:line="240" w:lineRule="auto"/>
      </w:pPr>
      <w:r w:rsidRPr="009D70DA">
        <w:t>The frequency on flat stretches is not included here. The high frequency in the left</w:t>
      </w:r>
      <w:r w:rsidR="00B85ACB" w:rsidRPr="009D70DA">
        <w:t>-hand section</w:t>
      </w:r>
      <w:r w:rsidRPr="009D70DA">
        <w:t xml:space="preserve"> of the image clearly shows that right-hand traffic was </w:t>
      </w:r>
      <w:r w:rsidR="00DD7AF3" w:rsidRPr="00E50C46">
        <w:t xml:space="preserve">being </w:t>
      </w:r>
      <w:r w:rsidRPr="009D70DA">
        <w:t xml:space="preserve">simulated. Each simulated oncoming vehicle passes the “test vehicle” on the left, irrespective of whether a left-hand </w:t>
      </w:r>
      <w:r w:rsidR="00DD7AF3" w:rsidRPr="00E50C46">
        <w:t>bend</w:t>
      </w:r>
      <w:r w:rsidR="00DD7AF3" w:rsidRPr="009D70DA">
        <w:t xml:space="preserve"> </w:t>
      </w:r>
      <w:r w:rsidRPr="009D70DA">
        <w:t xml:space="preserve">or right-hand </w:t>
      </w:r>
      <w:r w:rsidR="00DD7AF3" w:rsidRPr="00E50C46">
        <w:t>bend</w:t>
      </w:r>
      <w:r w:rsidR="00DD7AF3" w:rsidRPr="009D70DA">
        <w:t xml:space="preserve"> </w:t>
      </w:r>
      <w:r w:rsidRPr="009D70DA">
        <w:t xml:space="preserve">was being simulated. In this total accumulated approach, the frequency of appearance is highest </w:t>
      </w:r>
      <w:r w:rsidR="00D50D68">
        <w:t>at</w:t>
      </w:r>
      <w:r w:rsidRPr="009D70DA">
        <w:t xml:space="preserve"> the centre of the camera image.</w:t>
      </w:r>
    </w:p>
    <w:p w14:paraId="6DBB0EDD" w14:textId="77777777" w:rsidR="00C50E0A" w:rsidRPr="00F60276" w:rsidRDefault="00C50E0A" w:rsidP="00DE3F86">
      <w:pPr>
        <w:pStyle w:val="Heading3"/>
      </w:pPr>
      <w:bookmarkStart w:id="120" w:name="_Toc472590582"/>
      <w:bookmarkStart w:id="121" w:name="_Toc17119366"/>
      <w:bookmarkEnd w:id="120"/>
      <w:r>
        <w:t>Functions of the applied analysis program</w:t>
      </w:r>
      <w:bookmarkEnd w:id="121"/>
    </w:p>
    <w:p w14:paraId="3C362A26" w14:textId="14A514D3" w:rsidR="006C4EB3" w:rsidRDefault="00C50E0A" w:rsidP="000835CF">
      <w:pPr>
        <w:spacing w:line="240" w:lineRule="auto"/>
        <w:rPr>
          <w:noProof/>
        </w:rPr>
      </w:pPr>
      <w:r w:rsidRPr="009D70DA">
        <w:t xml:space="preserve">The frequency of appearance shown in </w:t>
      </w:r>
      <w:r w:rsidR="00492D70" w:rsidRPr="002F0691">
        <w:fldChar w:fldCharType="begin"/>
      </w:r>
      <w:r w:rsidR="00492D70" w:rsidRPr="009D70DA">
        <w:instrText xml:space="preserve"> REF _Ref465259792 \h  \* MERGEFORMAT </w:instrText>
      </w:r>
      <w:r w:rsidR="00492D70" w:rsidRPr="002F0691">
        <w:fldChar w:fldCharType="separate"/>
      </w:r>
      <w:r w:rsidR="006D2904" w:rsidRPr="00E50C46">
        <w:rPr>
          <w:b/>
        </w:rPr>
        <w:t>Figure 27</w:t>
      </w:r>
      <w:r w:rsidR="00492D70" w:rsidRPr="002F0691">
        <w:fldChar w:fldCharType="end"/>
      </w:r>
      <w:r w:rsidRPr="009D70DA">
        <w:t xml:space="preserve"> is used as </w:t>
      </w:r>
      <w:r w:rsidR="00AB0083" w:rsidRPr="00E50C46">
        <w:t xml:space="preserve">a </w:t>
      </w:r>
      <w:r w:rsidRPr="009D70DA">
        <w:t xml:space="preserve">basis for calculating the theoretical position of </w:t>
      </w:r>
      <w:r w:rsidR="00AB0083" w:rsidRPr="00E50C46">
        <w:t xml:space="preserve">the </w:t>
      </w:r>
      <w:r w:rsidRPr="009D70DA">
        <w:t xml:space="preserve">eyes of </w:t>
      </w:r>
      <w:r w:rsidR="00AB0083" w:rsidRPr="00E50C46">
        <w:t xml:space="preserve">the </w:t>
      </w:r>
      <w:r w:rsidRPr="009D70DA">
        <w:t xml:space="preserve">drivers of </w:t>
      </w:r>
      <w:r w:rsidR="00AB0083" w:rsidRPr="00E50C46">
        <w:t xml:space="preserve">the </w:t>
      </w:r>
      <w:r w:rsidRPr="009D70DA">
        <w:t xml:space="preserve">vehicles involved in each case. As an example, the graphs of the eye positions of </w:t>
      </w:r>
      <w:r w:rsidR="00AB0083" w:rsidRPr="00E50C46">
        <w:t xml:space="preserve">the </w:t>
      </w:r>
      <w:r w:rsidRPr="009D70DA">
        <w:t xml:space="preserve">drivers of oncoming </w:t>
      </w:r>
      <w:r w:rsidR="00AB0083" w:rsidRPr="00E50C46">
        <w:t>vehicles</w:t>
      </w:r>
      <w:r w:rsidR="00AB0083" w:rsidRPr="009D70DA">
        <w:t xml:space="preserve"> </w:t>
      </w:r>
      <w:r w:rsidRPr="009D70DA">
        <w:t xml:space="preserve">in various dips with different radii of curvature are shown in </w:t>
      </w:r>
      <w:r w:rsidRPr="00E50C46">
        <w:rPr>
          <w:b/>
          <w:bCs/>
          <w:color w:val="FF0000"/>
        </w:rPr>
        <w:t xml:space="preserve">Figure </w:t>
      </w:r>
      <w:commentRangeStart w:id="122"/>
      <w:r w:rsidRPr="00E50C46">
        <w:rPr>
          <w:b/>
          <w:bCs/>
          <w:color w:val="FF0000"/>
        </w:rPr>
        <w:t>27</w:t>
      </w:r>
      <w:commentRangeEnd w:id="122"/>
      <w:r w:rsidR="00F426C2" w:rsidRPr="009D70DA">
        <w:rPr>
          <w:rStyle w:val="CommentReference"/>
          <w:rFonts w:ascii="Times New Roman" w:hAnsi="Times New Roman"/>
        </w:rPr>
        <w:commentReference w:id="122"/>
      </w:r>
      <w:r w:rsidRPr="009D70DA">
        <w:t>.</w:t>
      </w:r>
      <w:r>
        <w:t xml:space="preserve"> </w:t>
      </w:r>
    </w:p>
    <w:p w14:paraId="04FBC302" w14:textId="77777777" w:rsidR="00166DD2" w:rsidRDefault="006C4EB3" w:rsidP="000835CF">
      <w:pPr>
        <w:spacing w:line="240" w:lineRule="auto"/>
      </w:pPr>
      <w:r>
        <w:rPr>
          <w:noProof/>
          <w:lang w:val="de-DE"/>
        </w:rPr>
        <w:drawing>
          <wp:inline distT="0" distB="0" distL="0" distR="0" wp14:anchorId="23595C4F" wp14:editId="36370CF4">
            <wp:extent cx="2722098" cy="1269365"/>
            <wp:effectExtent l="19050" t="19050" r="21590" b="260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nnen"/>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23699" cy="1270112"/>
                    </a:xfrm>
                    <a:prstGeom prst="rect">
                      <a:avLst/>
                    </a:prstGeom>
                    <a:noFill/>
                    <a:ln>
                      <a:solidFill>
                        <a:schemeClr val="tx1"/>
                      </a:solidFill>
                    </a:ln>
                  </pic:spPr>
                </pic:pic>
              </a:graphicData>
            </a:graphic>
          </wp:inline>
        </w:drawing>
      </w:r>
    </w:p>
    <w:p w14:paraId="4974D6FA" w14:textId="1C1C8D97" w:rsidR="006C4EB3" w:rsidRDefault="006C4EB3" w:rsidP="006C4EB3">
      <w:pPr>
        <w:spacing w:line="240" w:lineRule="auto"/>
        <w:jc w:val="center"/>
        <w:rPr>
          <w:sz w:val="16"/>
        </w:rPr>
      </w:pPr>
      <w:r>
        <w:rPr>
          <w:b/>
          <w:bCs/>
        </w:rPr>
        <w:t>Figure</w:t>
      </w:r>
      <w:r>
        <w:t xml:space="preserve"> </w:t>
      </w:r>
      <w:r w:rsidR="00DC6E58" w:rsidRPr="006C4EB3">
        <w:rPr>
          <w:b/>
          <w:sz w:val="16"/>
        </w:rPr>
        <w:fldChar w:fldCharType="begin"/>
      </w:r>
      <w:r w:rsidRPr="006C4EB3">
        <w:rPr>
          <w:b/>
          <w:sz w:val="16"/>
        </w:rPr>
        <w:instrText xml:space="preserve"> SEQ Bild \* ARABIC </w:instrText>
      </w:r>
      <w:r w:rsidR="00DC6E58" w:rsidRPr="006C4EB3">
        <w:rPr>
          <w:b/>
          <w:sz w:val="16"/>
        </w:rPr>
        <w:fldChar w:fldCharType="separate"/>
      </w:r>
      <w:r w:rsidR="006D2904">
        <w:rPr>
          <w:b/>
          <w:noProof/>
          <w:sz w:val="16"/>
        </w:rPr>
        <w:t>28</w:t>
      </w:r>
      <w:r w:rsidR="00DC6E58" w:rsidRPr="006C4EB3">
        <w:rPr>
          <w:b/>
          <w:sz w:val="16"/>
        </w:rPr>
        <w:fldChar w:fldCharType="end"/>
      </w:r>
      <w:r>
        <w:t>:</w:t>
      </w:r>
      <w:r>
        <w:rPr>
          <w:sz w:val="16"/>
        </w:rPr>
        <w:t xml:space="preserve"> Eye positions </w:t>
      </w:r>
      <w:r w:rsidRPr="009D70DA">
        <w:rPr>
          <w:sz w:val="16"/>
        </w:rPr>
        <w:t xml:space="preserve">of </w:t>
      </w:r>
      <w:r w:rsidRPr="00E50C46">
        <w:rPr>
          <w:sz w:val="16"/>
        </w:rPr>
        <w:t xml:space="preserve">drivers in oncoming </w:t>
      </w:r>
      <w:r w:rsidR="00AB0083" w:rsidRPr="00E50C46">
        <w:rPr>
          <w:sz w:val="16"/>
        </w:rPr>
        <w:t xml:space="preserve">vehicles </w:t>
      </w:r>
      <w:r w:rsidRPr="00E50C46">
        <w:rPr>
          <w:sz w:val="16"/>
        </w:rPr>
        <w:t>in dips</w:t>
      </w:r>
      <w:r w:rsidRPr="009D70DA">
        <w:rPr>
          <w:sz w:val="16"/>
        </w:rPr>
        <w:t xml:space="preserve"> with different radii of curvature, expressed in degree</w:t>
      </w:r>
      <w:r w:rsidR="00FE5377" w:rsidRPr="009D70DA">
        <w:rPr>
          <w:sz w:val="16"/>
        </w:rPr>
        <w:t>s</w:t>
      </w:r>
    </w:p>
    <w:p w14:paraId="10229C56" w14:textId="0FF76239" w:rsidR="00334337" w:rsidRDefault="00F426C2" w:rsidP="00334337">
      <w:pPr>
        <w:spacing w:line="240" w:lineRule="auto"/>
        <w:rPr>
          <w:color w:val="000000" w:themeColor="text1"/>
        </w:rPr>
      </w:pPr>
      <w:r>
        <w:t xml:space="preserve">This </w:t>
      </w:r>
      <w:r w:rsidR="00334337">
        <w:t xml:space="preserve">diagram </w:t>
      </w:r>
      <w:r>
        <w:t xml:space="preserve">also </w:t>
      </w:r>
      <w:r w:rsidR="00334337">
        <w:t xml:space="preserve">includes two horizontal lines at + 1.15° and - 2.29° (reference: - 0.57° = tilted headlamp). These indicate the area around the test vehicle’s cut-off line, corresponding to the maximum </w:t>
      </w:r>
      <w:r w:rsidR="00334337" w:rsidRPr="009D70DA">
        <w:t>change in pitch of a test vehicle</w:t>
      </w:r>
      <w:r w:rsidR="00D50D68">
        <w:t>,</w:t>
      </w:r>
      <w:r w:rsidR="00334337" w:rsidRPr="009D70DA">
        <w:t xml:space="preserve"> as </w:t>
      </w:r>
      <w:r w:rsidR="00AB0083" w:rsidRPr="00E50C46">
        <w:t xml:space="preserve">previously </w:t>
      </w:r>
      <w:r w:rsidR="00334337" w:rsidRPr="009D70DA">
        <w:t>determined (Opel Insignia, cf. Section </w:t>
      </w:r>
      <w:r w:rsidR="00334337" w:rsidRPr="002F0691">
        <w:fldChar w:fldCharType="begin"/>
      </w:r>
      <w:r w:rsidR="00334337" w:rsidRPr="009D70DA">
        <w:instrText xml:space="preserve"> REF _Ref465250040 \r \h </w:instrText>
      </w:r>
      <w:r w:rsidR="00AB0083">
        <w:instrText xml:space="preserve"> \* MERGEFORMAT </w:instrText>
      </w:r>
      <w:r w:rsidR="00334337" w:rsidRPr="002F0691">
        <w:fldChar w:fldCharType="separate"/>
      </w:r>
      <w:r w:rsidR="006D2904" w:rsidRPr="009D70DA">
        <w:t>4.5.1</w:t>
      </w:r>
      <w:r w:rsidR="00334337" w:rsidRPr="002F0691">
        <w:fldChar w:fldCharType="end"/>
      </w:r>
      <w:r w:rsidR="00334337" w:rsidRPr="009D70DA">
        <w:t xml:space="preserve">). The time proportion during which the eyes of other road users are </w:t>
      </w:r>
      <w:r w:rsidR="00AB0083">
        <w:t>exposed to</w:t>
      </w:r>
      <w:r w:rsidR="00AB0083" w:rsidRPr="009D70DA">
        <w:t xml:space="preserve"> </w:t>
      </w:r>
      <w:r w:rsidR="00334337" w:rsidRPr="009D70DA">
        <w:t>this area is</w:t>
      </w:r>
      <w:r w:rsidR="00334337">
        <w:t xml:space="preserve"> calculated for all cases </w:t>
      </w:r>
      <w:r>
        <w:t>under consideration</w:t>
      </w:r>
      <w:r w:rsidR="00334337">
        <w:t xml:space="preserve">. </w:t>
      </w:r>
      <w:r w:rsidR="00334337" w:rsidRPr="00E50C46">
        <w:rPr>
          <w:highlight w:val="yellow"/>
        </w:rPr>
        <w:fldChar w:fldCharType="begin"/>
      </w:r>
      <w:r w:rsidR="00334337" w:rsidRPr="00E50C46">
        <w:rPr>
          <w:highlight w:val="yellow"/>
        </w:rPr>
        <w:instrText xml:space="preserve"> REF _Ref465250232 \h  \* MERGEFORMAT </w:instrText>
      </w:r>
      <w:r w:rsidR="00334337" w:rsidRPr="00E50C46">
        <w:rPr>
          <w:highlight w:val="yellow"/>
        </w:rPr>
      </w:r>
      <w:r w:rsidR="00334337" w:rsidRPr="00E50C46">
        <w:rPr>
          <w:highlight w:val="yellow"/>
        </w:rPr>
        <w:fldChar w:fldCharType="end"/>
      </w:r>
      <w:r w:rsidR="00334337">
        <w:t xml:space="preserve"> </w:t>
      </w:r>
      <w:r w:rsidR="00D50D68" w:rsidRPr="00D50D68">
        <w:rPr>
          <w:b/>
        </w:rPr>
        <w:t>Table 4</w:t>
      </w:r>
      <w:r w:rsidR="00D50D68">
        <w:t xml:space="preserve"> </w:t>
      </w:r>
      <w:r w:rsidR="00334337" w:rsidRPr="00D50D68">
        <w:t>shows the time proportions for all individual topology situation</w:t>
      </w:r>
      <w:r w:rsidR="00977E73" w:rsidRPr="00D50D68">
        <w:t>s</w:t>
      </w:r>
      <w:r w:rsidR="00334337" w:rsidRPr="00D50D68">
        <w:t>.</w:t>
      </w:r>
      <w:r w:rsidR="00334337">
        <w:t xml:space="preserve"> </w:t>
      </w:r>
    </w:p>
    <w:tbl>
      <w:tblPr>
        <w:tblStyle w:val="TableGrid"/>
        <w:tblW w:w="0" w:type="auto"/>
        <w:tblLook w:val="04A0" w:firstRow="1" w:lastRow="0" w:firstColumn="1" w:lastColumn="0" w:noHBand="0" w:noVBand="1"/>
      </w:tblPr>
      <w:tblGrid>
        <w:gridCol w:w="2887"/>
        <w:gridCol w:w="1649"/>
      </w:tblGrid>
      <w:tr w:rsidR="00334337" w:rsidRPr="00F60276" w14:paraId="5DE7C94E" w14:textId="77777777" w:rsidTr="00E50C46">
        <w:trPr>
          <w:trHeight w:val="20"/>
        </w:trPr>
        <w:tc>
          <w:tcPr>
            <w:tcW w:w="4644" w:type="dxa"/>
            <w:gridSpan w:val="2"/>
            <w:tcBorders>
              <w:top w:val="nil"/>
              <w:left w:val="nil"/>
              <w:right w:val="nil"/>
            </w:tcBorders>
            <w:vAlign w:val="center"/>
          </w:tcPr>
          <w:p w14:paraId="1AD44F02" w14:textId="77777777" w:rsidR="00334337" w:rsidRDefault="00334337" w:rsidP="00977E73">
            <w:pPr>
              <w:spacing w:line="240" w:lineRule="auto"/>
              <w:jc w:val="left"/>
              <w:rPr>
                <w:b/>
                <w:i/>
                <w:color w:val="000000" w:themeColor="text1"/>
              </w:rPr>
            </w:pPr>
            <w:r>
              <w:rPr>
                <w:b/>
                <w:sz w:val="16"/>
              </w:rPr>
              <w:t xml:space="preserve">Table </w:t>
            </w:r>
            <w:r w:rsidRPr="00F65C98">
              <w:rPr>
                <w:b/>
                <w:sz w:val="16"/>
              </w:rPr>
              <w:fldChar w:fldCharType="begin"/>
            </w:r>
            <w:r w:rsidRPr="00F65C98">
              <w:rPr>
                <w:b/>
                <w:sz w:val="16"/>
              </w:rPr>
              <w:instrText xml:space="preserve"> SEQ Tabelle \* ARABIC </w:instrText>
            </w:r>
            <w:r w:rsidRPr="00F65C98">
              <w:rPr>
                <w:b/>
                <w:sz w:val="16"/>
              </w:rPr>
              <w:fldChar w:fldCharType="separate"/>
            </w:r>
            <w:r w:rsidR="006D2904">
              <w:rPr>
                <w:b/>
                <w:noProof/>
                <w:sz w:val="16"/>
              </w:rPr>
              <w:t>4</w:t>
            </w:r>
            <w:r w:rsidRPr="00F65C98">
              <w:rPr>
                <w:b/>
                <w:sz w:val="16"/>
              </w:rPr>
              <w:fldChar w:fldCharType="end"/>
            </w:r>
            <w:r>
              <w:rPr>
                <w:b/>
                <w:sz w:val="16"/>
              </w:rPr>
              <w:t>:</w:t>
            </w:r>
            <w:r>
              <w:rPr>
                <w:sz w:val="16"/>
              </w:rPr>
              <w:t xml:space="preserve"> Time proportions of the individual situations</w:t>
            </w:r>
          </w:p>
        </w:tc>
      </w:tr>
      <w:tr w:rsidR="00334337" w:rsidRPr="00F60276" w14:paraId="2080C76F" w14:textId="77777777" w:rsidTr="00E50C46">
        <w:trPr>
          <w:trHeight w:val="20"/>
        </w:trPr>
        <w:tc>
          <w:tcPr>
            <w:tcW w:w="2972" w:type="dxa"/>
          </w:tcPr>
          <w:p w14:paraId="20229D6A" w14:textId="77777777" w:rsidR="00334337" w:rsidRPr="00F60276" w:rsidRDefault="00334337" w:rsidP="00977E73">
            <w:pPr>
              <w:spacing w:after="0" w:line="240" w:lineRule="auto"/>
              <w:rPr>
                <w:b/>
                <w:i/>
                <w:color w:val="000000" w:themeColor="text1"/>
              </w:rPr>
            </w:pPr>
            <w:r>
              <w:rPr>
                <w:b/>
                <w:i/>
                <w:color w:val="000000" w:themeColor="text1"/>
              </w:rPr>
              <w:t>Topology situation</w:t>
            </w:r>
          </w:p>
        </w:tc>
        <w:tc>
          <w:tcPr>
            <w:tcW w:w="1672" w:type="dxa"/>
          </w:tcPr>
          <w:p w14:paraId="6AFDAA72" w14:textId="207FEFDD" w:rsidR="00334337" w:rsidRPr="00E50C46" w:rsidRDefault="00334337" w:rsidP="00E50C46">
            <w:pPr>
              <w:spacing w:after="0" w:line="240" w:lineRule="auto"/>
              <w:jc w:val="left"/>
              <w:rPr>
                <w:b/>
                <w:i/>
                <w:color w:val="000000" w:themeColor="text1"/>
                <w:sz w:val="18"/>
                <w:szCs w:val="18"/>
              </w:rPr>
            </w:pPr>
            <w:r w:rsidRPr="00E50C46">
              <w:rPr>
                <w:b/>
                <w:i/>
                <w:color w:val="000000" w:themeColor="text1"/>
                <w:sz w:val="18"/>
                <w:szCs w:val="18"/>
              </w:rPr>
              <w:t>Time proportion, in %</w:t>
            </w:r>
          </w:p>
        </w:tc>
      </w:tr>
      <w:tr w:rsidR="00334337" w:rsidRPr="00F60276" w14:paraId="66419FC7" w14:textId="77777777" w:rsidTr="00E50C46">
        <w:trPr>
          <w:trHeight w:val="20"/>
        </w:trPr>
        <w:tc>
          <w:tcPr>
            <w:tcW w:w="2972" w:type="dxa"/>
          </w:tcPr>
          <w:p w14:paraId="076FB615" w14:textId="64B3C265" w:rsidR="00334337" w:rsidRPr="00F60276" w:rsidRDefault="00977E73" w:rsidP="00977E73">
            <w:pPr>
              <w:spacing w:after="0" w:line="240" w:lineRule="auto"/>
              <w:rPr>
                <w:color w:val="000000" w:themeColor="text1"/>
              </w:rPr>
            </w:pPr>
            <w:r>
              <w:rPr>
                <w:color w:val="000000" w:themeColor="text1"/>
              </w:rPr>
              <w:t>S</w:t>
            </w:r>
            <w:r w:rsidR="00334337">
              <w:rPr>
                <w:color w:val="000000" w:themeColor="text1"/>
              </w:rPr>
              <w:t>traight summits</w:t>
            </w:r>
          </w:p>
        </w:tc>
        <w:tc>
          <w:tcPr>
            <w:tcW w:w="1672" w:type="dxa"/>
          </w:tcPr>
          <w:p w14:paraId="63A9056A" w14:textId="77777777" w:rsidR="00334337" w:rsidRPr="00F60276" w:rsidRDefault="00334337" w:rsidP="00977E73">
            <w:pPr>
              <w:spacing w:after="0" w:line="240" w:lineRule="auto"/>
              <w:rPr>
                <w:color w:val="000000" w:themeColor="text1"/>
              </w:rPr>
            </w:pPr>
            <w:r>
              <w:rPr>
                <w:color w:val="000000" w:themeColor="text1"/>
              </w:rPr>
              <w:t>52.7</w:t>
            </w:r>
          </w:p>
        </w:tc>
      </w:tr>
      <w:tr w:rsidR="00334337" w:rsidRPr="00F60276" w14:paraId="6392984B" w14:textId="77777777" w:rsidTr="00E50C46">
        <w:trPr>
          <w:trHeight w:val="20"/>
        </w:trPr>
        <w:tc>
          <w:tcPr>
            <w:tcW w:w="2972" w:type="dxa"/>
          </w:tcPr>
          <w:p w14:paraId="7E9B8130" w14:textId="72E6C7DF" w:rsidR="00334337" w:rsidRPr="00F60276" w:rsidRDefault="00977E73" w:rsidP="00977E73">
            <w:pPr>
              <w:spacing w:after="0" w:line="240" w:lineRule="auto"/>
              <w:rPr>
                <w:color w:val="000000" w:themeColor="text1"/>
              </w:rPr>
            </w:pPr>
            <w:bookmarkStart w:id="123" w:name="_Ref465250232"/>
            <w:bookmarkEnd w:id="123"/>
            <w:r>
              <w:rPr>
                <w:color w:val="000000" w:themeColor="text1"/>
              </w:rPr>
              <w:t>S</w:t>
            </w:r>
            <w:r w:rsidR="00334337">
              <w:rPr>
                <w:color w:val="000000" w:themeColor="text1"/>
              </w:rPr>
              <w:t>traight dips</w:t>
            </w:r>
          </w:p>
        </w:tc>
        <w:tc>
          <w:tcPr>
            <w:tcW w:w="1672" w:type="dxa"/>
          </w:tcPr>
          <w:p w14:paraId="2EB7FDDB" w14:textId="77777777" w:rsidR="00334337" w:rsidRPr="00F60276" w:rsidRDefault="00334337" w:rsidP="00977E73">
            <w:pPr>
              <w:spacing w:after="0" w:line="240" w:lineRule="auto"/>
              <w:rPr>
                <w:color w:val="000000" w:themeColor="text1"/>
              </w:rPr>
            </w:pPr>
            <w:r>
              <w:rPr>
                <w:color w:val="000000" w:themeColor="text1"/>
              </w:rPr>
              <w:t>80.7</w:t>
            </w:r>
          </w:p>
        </w:tc>
      </w:tr>
      <w:tr w:rsidR="00334337" w:rsidRPr="00F60276" w14:paraId="0F8C1C24" w14:textId="77777777" w:rsidTr="00E50C46">
        <w:trPr>
          <w:trHeight w:val="20"/>
        </w:trPr>
        <w:tc>
          <w:tcPr>
            <w:tcW w:w="2972" w:type="dxa"/>
          </w:tcPr>
          <w:p w14:paraId="09E95801" w14:textId="6721ABE1" w:rsidR="00334337" w:rsidRPr="00F60276" w:rsidRDefault="00977E73" w:rsidP="00977E73">
            <w:pPr>
              <w:spacing w:after="0" w:line="240" w:lineRule="auto"/>
              <w:rPr>
                <w:color w:val="000000" w:themeColor="text1"/>
              </w:rPr>
            </w:pPr>
            <w:r>
              <w:rPr>
                <w:color w:val="000000" w:themeColor="text1"/>
              </w:rPr>
              <w:t>L</w:t>
            </w:r>
            <w:r w:rsidR="00334337">
              <w:rPr>
                <w:color w:val="000000" w:themeColor="text1"/>
              </w:rPr>
              <w:t xml:space="preserve">eft-hand </w:t>
            </w:r>
            <w:r w:rsidR="00AB0083">
              <w:rPr>
                <w:color w:val="000000" w:themeColor="text1"/>
              </w:rPr>
              <w:t>bend</w:t>
            </w:r>
            <w:r w:rsidR="00334337">
              <w:rPr>
                <w:color w:val="000000" w:themeColor="text1"/>
              </w:rPr>
              <w:t xml:space="preserve"> with summits</w:t>
            </w:r>
          </w:p>
        </w:tc>
        <w:tc>
          <w:tcPr>
            <w:tcW w:w="1672" w:type="dxa"/>
          </w:tcPr>
          <w:p w14:paraId="57E1E146" w14:textId="77777777" w:rsidR="00334337" w:rsidRPr="00F60276" w:rsidRDefault="00334337" w:rsidP="00977E73">
            <w:pPr>
              <w:spacing w:after="0" w:line="240" w:lineRule="auto"/>
              <w:rPr>
                <w:color w:val="000000" w:themeColor="text1"/>
              </w:rPr>
            </w:pPr>
            <w:r>
              <w:rPr>
                <w:color w:val="000000" w:themeColor="text1"/>
              </w:rPr>
              <w:t>42.8</w:t>
            </w:r>
          </w:p>
        </w:tc>
      </w:tr>
      <w:tr w:rsidR="00334337" w:rsidRPr="00F60276" w14:paraId="5EEB6E3D" w14:textId="77777777" w:rsidTr="00E50C46">
        <w:trPr>
          <w:trHeight w:val="20"/>
        </w:trPr>
        <w:tc>
          <w:tcPr>
            <w:tcW w:w="2972" w:type="dxa"/>
          </w:tcPr>
          <w:p w14:paraId="0D203F2A" w14:textId="11CBB23B" w:rsidR="00334337" w:rsidRPr="00F60276" w:rsidRDefault="00334337" w:rsidP="00977E73">
            <w:pPr>
              <w:spacing w:after="0" w:line="240" w:lineRule="auto"/>
              <w:rPr>
                <w:color w:val="000000" w:themeColor="text1"/>
              </w:rPr>
            </w:pPr>
            <w:r>
              <w:rPr>
                <w:color w:val="000000" w:themeColor="text1"/>
              </w:rPr>
              <w:t xml:space="preserve">Left-hand </w:t>
            </w:r>
            <w:r w:rsidR="00AB0083">
              <w:rPr>
                <w:color w:val="000000" w:themeColor="text1"/>
              </w:rPr>
              <w:t>bend</w:t>
            </w:r>
            <w:r>
              <w:rPr>
                <w:color w:val="000000" w:themeColor="text1"/>
              </w:rPr>
              <w:t xml:space="preserve"> with dips</w:t>
            </w:r>
          </w:p>
        </w:tc>
        <w:tc>
          <w:tcPr>
            <w:tcW w:w="1672" w:type="dxa"/>
          </w:tcPr>
          <w:p w14:paraId="2923D692" w14:textId="77777777" w:rsidR="00334337" w:rsidRPr="00F60276" w:rsidRDefault="00334337" w:rsidP="00977E73">
            <w:pPr>
              <w:spacing w:after="0" w:line="240" w:lineRule="auto"/>
              <w:rPr>
                <w:color w:val="000000" w:themeColor="text1"/>
              </w:rPr>
            </w:pPr>
            <w:r>
              <w:rPr>
                <w:color w:val="000000" w:themeColor="text1"/>
              </w:rPr>
              <w:t>42.8</w:t>
            </w:r>
          </w:p>
        </w:tc>
      </w:tr>
      <w:tr w:rsidR="00334337" w:rsidRPr="00F60276" w14:paraId="0054E335" w14:textId="77777777" w:rsidTr="00E50C46">
        <w:trPr>
          <w:trHeight w:val="20"/>
        </w:trPr>
        <w:tc>
          <w:tcPr>
            <w:tcW w:w="2972" w:type="dxa"/>
          </w:tcPr>
          <w:p w14:paraId="08F0F3C7" w14:textId="4E812C97" w:rsidR="00334337" w:rsidRPr="00F60276" w:rsidRDefault="00977E73" w:rsidP="00977E73">
            <w:pPr>
              <w:spacing w:after="0" w:line="240" w:lineRule="auto"/>
              <w:rPr>
                <w:color w:val="000000" w:themeColor="text1"/>
              </w:rPr>
            </w:pPr>
            <w:r>
              <w:rPr>
                <w:color w:val="000000" w:themeColor="text1"/>
              </w:rPr>
              <w:t>R</w:t>
            </w:r>
            <w:r w:rsidR="00334337">
              <w:rPr>
                <w:color w:val="000000" w:themeColor="text1"/>
              </w:rPr>
              <w:t xml:space="preserve">ight-hand </w:t>
            </w:r>
            <w:r w:rsidR="00AB0083">
              <w:rPr>
                <w:color w:val="000000" w:themeColor="text1"/>
              </w:rPr>
              <w:t>bend</w:t>
            </w:r>
            <w:r w:rsidR="00334337">
              <w:rPr>
                <w:color w:val="000000" w:themeColor="text1"/>
              </w:rPr>
              <w:t xml:space="preserve"> with summits</w:t>
            </w:r>
          </w:p>
        </w:tc>
        <w:tc>
          <w:tcPr>
            <w:tcW w:w="1672" w:type="dxa"/>
          </w:tcPr>
          <w:p w14:paraId="1EC4D610" w14:textId="77777777" w:rsidR="00334337" w:rsidRPr="00F60276" w:rsidRDefault="00334337" w:rsidP="00977E73">
            <w:pPr>
              <w:spacing w:after="0" w:line="240" w:lineRule="auto"/>
              <w:rPr>
                <w:color w:val="000000" w:themeColor="text1"/>
              </w:rPr>
            </w:pPr>
            <w:r>
              <w:rPr>
                <w:color w:val="000000" w:themeColor="text1"/>
              </w:rPr>
              <w:t>70.2</w:t>
            </w:r>
          </w:p>
        </w:tc>
      </w:tr>
      <w:tr w:rsidR="00334337" w:rsidRPr="00F60276" w14:paraId="166B1EAD" w14:textId="77777777" w:rsidTr="00E50C46">
        <w:trPr>
          <w:trHeight w:val="20"/>
        </w:trPr>
        <w:tc>
          <w:tcPr>
            <w:tcW w:w="2972" w:type="dxa"/>
          </w:tcPr>
          <w:p w14:paraId="539D0EFE" w14:textId="4C988EAC" w:rsidR="00334337" w:rsidRPr="00F60276" w:rsidRDefault="00977E73" w:rsidP="00977E73">
            <w:pPr>
              <w:spacing w:after="0" w:line="240" w:lineRule="auto"/>
              <w:rPr>
                <w:color w:val="000000" w:themeColor="text1"/>
              </w:rPr>
            </w:pPr>
            <w:r>
              <w:rPr>
                <w:color w:val="000000" w:themeColor="text1"/>
              </w:rPr>
              <w:t>R</w:t>
            </w:r>
            <w:r w:rsidR="00334337">
              <w:rPr>
                <w:color w:val="000000" w:themeColor="text1"/>
              </w:rPr>
              <w:t xml:space="preserve">ight-hand </w:t>
            </w:r>
            <w:r w:rsidR="00AB0083">
              <w:rPr>
                <w:color w:val="000000" w:themeColor="text1"/>
              </w:rPr>
              <w:t>bend</w:t>
            </w:r>
            <w:r w:rsidR="00334337">
              <w:rPr>
                <w:color w:val="000000" w:themeColor="text1"/>
              </w:rPr>
              <w:t xml:space="preserve"> with dips</w:t>
            </w:r>
          </w:p>
        </w:tc>
        <w:tc>
          <w:tcPr>
            <w:tcW w:w="1672" w:type="dxa"/>
          </w:tcPr>
          <w:p w14:paraId="4B54FC98" w14:textId="77777777" w:rsidR="00334337" w:rsidRPr="00F60276" w:rsidRDefault="00334337" w:rsidP="00977E73">
            <w:pPr>
              <w:spacing w:after="0" w:line="240" w:lineRule="auto"/>
              <w:rPr>
                <w:color w:val="000000" w:themeColor="text1"/>
              </w:rPr>
            </w:pPr>
            <w:r>
              <w:rPr>
                <w:color w:val="000000" w:themeColor="text1"/>
              </w:rPr>
              <w:t>70.1</w:t>
            </w:r>
          </w:p>
        </w:tc>
      </w:tr>
      <w:tr w:rsidR="00334337" w:rsidRPr="00F60276" w14:paraId="5F99ADF6" w14:textId="77777777" w:rsidTr="00E50C46">
        <w:trPr>
          <w:trHeight w:val="20"/>
        </w:trPr>
        <w:tc>
          <w:tcPr>
            <w:tcW w:w="2972" w:type="dxa"/>
          </w:tcPr>
          <w:p w14:paraId="268482F4" w14:textId="77777777" w:rsidR="00334337" w:rsidRPr="00F60276" w:rsidRDefault="00334337" w:rsidP="00977E73">
            <w:pPr>
              <w:spacing w:after="0" w:line="240" w:lineRule="auto"/>
              <w:jc w:val="left"/>
              <w:rPr>
                <w:b/>
                <w:color w:val="000000" w:themeColor="text1"/>
              </w:rPr>
            </w:pPr>
            <w:r>
              <w:rPr>
                <w:b/>
                <w:color w:val="000000" w:themeColor="text1"/>
              </w:rPr>
              <w:t>All cases weighted</w:t>
            </w:r>
            <w:r>
              <w:rPr>
                <w:b/>
                <w:color w:val="000000" w:themeColor="text1"/>
              </w:rPr>
              <w:br/>
              <w:t>(without flat stretches)</w:t>
            </w:r>
          </w:p>
        </w:tc>
        <w:tc>
          <w:tcPr>
            <w:tcW w:w="1672" w:type="dxa"/>
          </w:tcPr>
          <w:p w14:paraId="44A095A5" w14:textId="77777777" w:rsidR="00334337" w:rsidRPr="00F60276" w:rsidRDefault="00334337" w:rsidP="00977E73">
            <w:pPr>
              <w:spacing w:after="0" w:line="240" w:lineRule="auto"/>
              <w:rPr>
                <w:b/>
                <w:color w:val="000000" w:themeColor="text1"/>
              </w:rPr>
            </w:pPr>
            <w:r>
              <w:rPr>
                <w:b/>
                <w:color w:val="000000" w:themeColor="text1"/>
              </w:rPr>
              <w:t>58.0</w:t>
            </w:r>
          </w:p>
        </w:tc>
      </w:tr>
      <w:tr w:rsidR="00334337" w:rsidRPr="00F60276" w14:paraId="7E21810D" w14:textId="77777777" w:rsidTr="00E50C46">
        <w:trPr>
          <w:trHeight w:val="20"/>
        </w:trPr>
        <w:tc>
          <w:tcPr>
            <w:tcW w:w="2972" w:type="dxa"/>
            <w:tcBorders>
              <w:bottom w:val="single" w:sz="4" w:space="0" w:color="auto"/>
            </w:tcBorders>
          </w:tcPr>
          <w:p w14:paraId="25B39A19" w14:textId="77777777" w:rsidR="00334337" w:rsidRPr="00F60276" w:rsidRDefault="00334337" w:rsidP="00977E73">
            <w:pPr>
              <w:spacing w:after="0" w:line="240" w:lineRule="auto"/>
              <w:jc w:val="left"/>
              <w:rPr>
                <w:b/>
                <w:color w:val="000000" w:themeColor="text1"/>
              </w:rPr>
            </w:pPr>
            <w:r>
              <w:rPr>
                <w:b/>
                <w:color w:val="000000" w:themeColor="text1"/>
              </w:rPr>
              <w:t>In overall road traffic (including flat stretches)</w:t>
            </w:r>
          </w:p>
        </w:tc>
        <w:tc>
          <w:tcPr>
            <w:tcW w:w="1672" w:type="dxa"/>
            <w:tcBorders>
              <w:bottom w:val="single" w:sz="4" w:space="0" w:color="auto"/>
            </w:tcBorders>
          </w:tcPr>
          <w:p w14:paraId="762B81DA" w14:textId="77777777" w:rsidR="00334337" w:rsidRPr="00F60276" w:rsidRDefault="00334337" w:rsidP="00977E73">
            <w:pPr>
              <w:spacing w:after="0" w:line="240" w:lineRule="auto"/>
              <w:rPr>
                <w:b/>
                <w:color w:val="000000" w:themeColor="text1"/>
              </w:rPr>
            </w:pPr>
            <w:r>
              <w:rPr>
                <w:b/>
                <w:color w:val="000000" w:themeColor="text1"/>
              </w:rPr>
              <w:t>34.8</w:t>
            </w:r>
          </w:p>
        </w:tc>
      </w:tr>
      <w:tr w:rsidR="00334337" w:rsidRPr="00F60276" w14:paraId="5E892B7B" w14:textId="77777777" w:rsidTr="00E50C46">
        <w:trPr>
          <w:trHeight w:val="20"/>
        </w:trPr>
        <w:tc>
          <w:tcPr>
            <w:tcW w:w="2972" w:type="dxa"/>
            <w:tcBorders>
              <w:left w:val="nil"/>
              <w:bottom w:val="nil"/>
              <w:right w:val="nil"/>
            </w:tcBorders>
          </w:tcPr>
          <w:p w14:paraId="6660CF79" w14:textId="77777777" w:rsidR="00334337" w:rsidRPr="00F60276" w:rsidRDefault="00334337" w:rsidP="00977E73">
            <w:pPr>
              <w:spacing w:after="0" w:line="240" w:lineRule="auto"/>
              <w:jc w:val="left"/>
              <w:rPr>
                <w:b/>
                <w:color w:val="000000" w:themeColor="text1"/>
              </w:rPr>
            </w:pPr>
          </w:p>
        </w:tc>
        <w:tc>
          <w:tcPr>
            <w:tcW w:w="1672" w:type="dxa"/>
            <w:tcBorders>
              <w:left w:val="nil"/>
              <w:bottom w:val="nil"/>
              <w:right w:val="nil"/>
            </w:tcBorders>
          </w:tcPr>
          <w:p w14:paraId="2B04499F" w14:textId="77777777" w:rsidR="00334337" w:rsidRPr="00F60276" w:rsidRDefault="00334337" w:rsidP="00977E73">
            <w:pPr>
              <w:spacing w:after="0" w:line="240" w:lineRule="auto"/>
              <w:rPr>
                <w:b/>
                <w:color w:val="000000" w:themeColor="text1"/>
              </w:rPr>
            </w:pPr>
          </w:p>
        </w:tc>
      </w:tr>
    </w:tbl>
    <w:p w14:paraId="4F55FBE7" w14:textId="321B80E0" w:rsidR="00334337" w:rsidRPr="001E474B" w:rsidRDefault="00334337" w:rsidP="00334337">
      <w:pPr>
        <w:spacing w:line="240" w:lineRule="auto"/>
        <w:rPr>
          <w:color w:val="000000" w:themeColor="text1"/>
        </w:rPr>
      </w:pPr>
      <w:r>
        <w:t xml:space="preserve">During the </w:t>
      </w:r>
      <w:r w:rsidR="00AB0083" w:rsidRPr="009D70DA">
        <w:t xml:space="preserve">proportional </w:t>
      </w:r>
      <w:r w:rsidRPr="009D70DA">
        <w:t>time</w:t>
      </w:r>
      <w:r w:rsidR="00AB0083" w:rsidRPr="00E50C46">
        <w:t xml:space="preserve"> period</w:t>
      </w:r>
      <w:r w:rsidRPr="009D70DA">
        <w:t>s</w:t>
      </w:r>
      <w:r w:rsidR="00AB0083">
        <w:t xml:space="preserve"> shown above</w:t>
      </w:r>
      <w:r>
        <w:t>, the eyes of other road users are within the range of ± 1.72° around the cut-off line (reference: 0° = untilted headlamp)</w:t>
      </w:r>
      <w:r>
        <w:rPr>
          <w:color w:val="000000" w:themeColor="text1"/>
        </w:rPr>
        <w:t xml:space="preserve">. All data shown here apply to headlamps with an installation height of 0.8 m. </w:t>
      </w:r>
      <w:r w:rsidR="009D70DA" w:rsidRPr="00E50C46">
        <w:rPr>
          <w:color w:val="000000" w:themeColor="text1"/>
        </w:rPr>
        <w:t>As shown in this</w:t>
      </w:r>
      <w:r w:rsidR="009D70DA" w:rsidRPr="009D70DA">
        <w:rPr>
          <w:color w:val="000000" w:themeColor="text1"/>
        </w:rPr>
        <w:t xml:space="preserve"> </w:t>
      </w:r>
      <w:r w:rsidRPr="009D70DA">
        <w:rPr>
          <w:color w:val="000000" w:themeColor="text1"/>
        </w:rPr>
        <w:t>table, the time proportion</w:t>
      </w:r>
      <w:r w:rsidR="009D70DA" w:rsidRPr="00E50C46">
        <w:rPr>
          <w:color w:val="000000" w:themeColor="text1"/>
        </w:rPr>
        <w:t xml:space="preserve"> </w:t>
      </w:r>
      <w:r w:rsidRPr="009D70DA">
        <w:rPr>
          <w:color w:val="000000" w:themeColor="text1"/>
        </w:rPr>
        <w:t xml:space="preserve">in which the eyes of other road users are within the respective range around the cut-off line in all situations involving dips or summits is </w:t>
      </w:r>
      <w:r w:rsidR="009D70DA" w:rsidRPr="00E50C46">
        <w:rPr>
          <w:color w:val="000000" w:themeColor="text1"/>
        </w:rPr>
        <w:t xml:space="preserve">58 % and therefore </w:t>
      </w:r>
      <w:r w:rsidRPr="009D70DA">
        <w:rPr>
          <w:color w:val="000000" w:themeColor="text1"/>
        </w:rPr>
        <w:t>very high. Even if all road traffic</w:t>
      </w:r>
      <w:r w:rsidR="003E4F7B" w:rsidRPr="009D70DA">
        <w:rPr>
          <w:color w:val="000000" w:themeColor="text1"/>
        </w:rPr>
        <w:t>,</w:t>
      </w:r>
      <w:r w:rsidRPr="009D70DA">
        <w:rPr>
          <w:color w:val="000000" w:themeColor="text1"/>
        </w:rPr>
        <w:t xml:space="preserve"> including </w:t>
      </w:r>
      <w:r w:rsidR="003E4F7B" w:rsidRPr="009D70DA">
        <w:rPr>
          <w:color w:val="000000" w:themeColor="text1"/>
        </w:rPr>
        <w:t>traffic on</w:t>
      </w:r>
      <w:r>
        <w:rPr>
          <w:color w:val="000000" w:themeColor="text1"/>
        </w:rPr>
        <w:t xml:space="preserve"> flat stretches</w:t>
      </w:r>
      <w:r w:rsidR="003E4F7B">
        <w:rPr>
          <w:color w:val="000000" w:themeColor="text1"/>
        </w:rPr>
        <w:t>,</w:t>
      </w:r>
      <w:r>
        <w:rPr>
          <w:color w:val="000000" w:themeColor="text1"/>
        </w:rPr>
        <w:t xml:space="preserve"> is taken into consideration, this percentage</w:t>
      </w:r>
      <w:r w:rsidR="003E4F7B">
        <w:rPr>
          <w:color w:val="000000" w:themeColor="text1"/>
        </w:rPr>
        <w:t xml:space="preserve"> </w:t>
      </w:r>
      <w:r>
        <w:rPr>
          <w:color w:val="000000" w:themeColor="text1"/>
        </w:rPr>
        <w:t>is still very high</w:t>
      </w:r>
      <w:r w:rsidR="003E4F7B" w:rsidRPr="003E4F7B">
        <w:rPr>
          <w:color w:val="000000" w:themeColor="text1"/>
        </w:rPr>
        <w:t xml:space="preserve"> </w:t>
      </w:r>
      <w:r w:rsidR="003E4F7B">
        <w:rPr>
          <w:color w:val="000000" w:themeColor="text1"/>
        </w:rPr>
        <w:t>at almost 35 %</w:t>
      </w:r>
      <w:r>
        <w:rPr>
          <w:color w:val="000000" w:themeColor="text1"/>
        </w:rPr>
        <w:t xml:space="preserve">. </w:t>
      </w:r>
      <w:r>
        <w:t xml:space="preserve">Hence, it must be concluded </w:t>
      </w:r>
      <w:r>
        <w:rPr>
          <w:color w:val="000000" w:themeColor="text1"/>
        </w:rPr>
        <w:t xml:space="preserve">that in these situations, </w:t>
      </w:r>
      <w:r w:rsidR="003E4F7B">
        <w:rPr>
          <w:color w:val="000000" w:themeColor="text1"/>
        </w:rPr>
        <w:t xml:space="preserve">by </w:t>
      </w:r>
      <w:r>
        <w:rPr>
          <w:color w:val="000000" w:themeColor="text1"/>
        </w:rPr>
        <w:t xml:space="preserve">controlling the headlamp pitch angle </w:t>
      </w:r>
      <w:r w:rsidR="003E4F7B">
        <w:rPr>
          <w:color w:val="000000" w:themeColor="text1"/>
        </w:rPr>
        <w:t xml:space="preserve">one </w:t>
      </w:r>
      <w:r>
        <w:rPr>
          <w:color w:val="000000" w:themeColor="text1"/>
        </w:rPr>
        <w:t xml:space="preserve">could definitely prevent other road users </w:t>
      </w:r>
      <w:r w:rsidR="003E4F7B">
        <w:rPr>
          <w:color w:val="000000" w:themeColor="text1"/>
        </w:rPr>
        <w:t xml:space="preserve">from </w:t>
      </w:r>
      <w:r>
        <w:rPr>
          <w:color w:val="000000" w:themeColor="text1"/>
        </w:rPr>
        <w:t xml:space="preserve">being blinded. </w:t>
      </w:r>
      <w:r w:rsidR="003E4F7B">
        <w:t xml:space="preserve">Due to the dHLD’s principle of operation as described in </w:t>
      </w:r>
      <w:r w:rsidR="009D70DA">
        <w:rPr>
          <w:color w:val="000000" w:themeColor="text1"/>
        </w:rPr>
        <w:t>Section</w:t>
      </w:r>
      <w:r w:rsidR="003E4F7B">
        <w:rPr>
          <w:color w:val="000000" w:themeColor="text1"/>
        </w:rPr>
        <w:t xml:space="preserve"> </w:t>
      </w:r>
      <w:r w:rsidR="003E4F7B">
        <w:rPr>
          <w:color w:val="000000" w:themeColor="text1"/>
        </w:rPr>
        <w:fldChar w:fldCharType="begin"/>
      </w:r>
      <w:r w:rsidR="003E4F7B">
        <w:rPr>
          <w:color w:val="000000" w:themeColor="text1"/>
        </w:rPr>
        <w:instrText xml:space="preserve"> REF _Ref472613517 \r \h </w:instrText>
      </w:r>
      <w:r w:rsidR="003E4F7B">
        <w:rPr>
          <w:color w:val="000000" w:themeColor="text1"/>
        </w:rPr>
      </w:r>
      <w:r w:rsidR="003E4F7B">
        <w:rPr>
          <w:color w:val="000000" w:themeColor="text1"/>
        </w:rPr>
        <w:fldChar w:fldCharType="separate"/>
      </w:r>
      <w:r w:rsidR="006D2904">
        <w:rPr>
          <w:color w:val="000000" w:themeColor="text1"/>
        </w:rPr>
        <w:t>3.1</w:t>
      </w:r>
      <w:r w:rsidR="003E4F7B">
        <w:rPr>
          <w:color w:val="000000" w:themeColor="text1"/>
        </w:rPr>
        <w:fldChar w:fldCharType="end"/>
      </w:r>
      <w:r w:rsidR="003E4F7B">
        <w:rPr>
          <w:color w:val="000000" w:themeColor="text1"/>
        </w:rPr>
        <w:t>, i</w:t>
      </w:r>
      <w:r>
        <w:rPr>
          <w:color w:val="000000" w:themeColor="text1"/>
        </w:rPr>
        <w:t xml:space="preserve">t has not been possible to verify these theoretical considerations in practical tests. Sensors measure the distance between </w:t>
      </w:r>
      <w:r w:rsidR="003E4F7B">
        <w:rPr>
          <w:color w:val="000000" w:themeColor="text1"/>
        </w:rPr>
        <w:t xml:space="preserve">the </w:t>
      </w:r>
      <w:r>
        <w:rPr>
          <w:color w:val="000000" w:themeColor="text1"/>
        </w:rPr>
        <w:t xml:space="preserve">vehicle body and the axles, and thus between </w:t>
      </w:r>
      <w:r w:rsidR="003E4F7B">
        <w:rPr>
          <w:color w:val="000000" w:themeColor="text1"/>
        </w:rPr>
        <w:t xml:space="preserve">the </w:t>
      </w:r>
      <w:r>
        <w:rPr>
          <w:color w:val="000000" w:themeColor="text1"/>
        </w:rPr>
        <w:t xml:space="preserve">vehicle and </w:t>
      </w:r>
      <w:r w:rsidR="003E4F7B">
        <w:rPr>
          <w:color w:val="000000" w:themeColor="text1"/>
        </w:rPr>
        <w:t xml:space="preserve">the </w:t>
      </w:r>
      <w:r>
        <w:rPr>
          <w:color w:val="000000" w:themeColor="text1"/>
        </w:rPr>
        <w:t>road</w:t>
      </w:r>
      <w:r w:rsidRPr="009D70DA">
        <w:rPr>
          <w:color w:val="000000" w:themeColor="text1"/>
        </w:rPr>
        <w:t xml:space="preserve">. These data are converted to </w:t>
      </w:r>
      <w:r w:rsidRPr="009D70DA">
        <w:rPr>
          <w:color w:val="000000" w:themeColor="text1"/>
        </w:rPr>
        <w:lastRenderedPageBreak/>
        <w:t>calculate the change in angle used to correct the headlamp’s pitch. The</w:t>
      </w:r>
      <w:r>
        <w:rPr>
          <w:color w:val="000000" w:themeColor="text1"/>
        </w:rPr>
        <w:t xml:space="preserve"> distance does not change if a vehicle approaches a dip or hill summit. A dHLD</w:t>
      </w:r>
      <w:r>
        <w:t xml:space="preserve"> which is able to react in these </w:t>
      </w:r>
      <w:r w:rsidR="003E4F7B">
        <w:t xml:space="preserve">situations </w:t>
      </w:r>
      <w:r>
        <w:t>would have to be camera-based.</w:t>
      </w:r>
      <w:r>
        <w:rPr>
          <w:color w:val="000000" w:themeColor="text1"/>
        </w:rPr>
        <w:t xml:space="preserve"> It must </w:t>
      </w:r>
      <w:r w:rsidR="003E4F7B">
        <w:rPr>
          <w:color w:val="000000" w:themeColor="text1"/>
        </w:rPr>
        <w:t xml:space="preserve">be able to </w:t>
      </w:r>
      <w:r>
        <w:rPr>
          <w:color w:val="000000" w:themeColor="text1"/>
        </w:rPr>
        <w:t xml:space="preserve">determine the position of other road users in real-time and adjust the </w:t>
      </w:r>
      <w:r w:rsidR="003E4F7B">
        <w:rPr>
          <w:color w:val="000000" w:themeColor="text1"/>
        </w:rPr>
        <w:t xml:space="preserve">light distribution of the </w:t>
      </w:r>
      <w:r>
        <w:rPr>
          <w:color w:val="000000" w:themeColor="text1"/>
        </w:rPr>
        <w:t>headlamps accordingly. This type of system</w:t>
      </w:r>
      <w:r w:rsidR="00D50D68">
        <w:rPr>
          <w:color w:val="000000" w:themeColor="text1"/>
        </w:rPr>
        <w:t>,</w:t>
      </w:r>
      <w:r>
        <w:rPr>
          <w:color w:val="000000" w:themeColor="text1"/>
        </w:rPr>
        <w:t xml:space="preserve"> known as “headlamp range control”</w:t>
      </w:r>
      <w:r w:rsidR="00D50D68">
        <w:rPr>
          <w:color w:val="000000" w:themeColor="text1"/>
        </w:rPr>
        <w:t>,</w:t>
      </w:r>
      <w:r>
        <w:rPr>
          <w:color w:val="000000" w:themeColor="text1"/>
        </w:rPr>
        <w:t xml:space="preserve"> is already </w:t>
      </w:r>
      <w:r w:rsidR="003E4F7B">
        <w:rPr>
          <w:color w:val="000000" w:themeColor="text1"/>
        </w:rPr>
        <w:t xml:space="preserve">being </w:t>
      </w:r>
      <w:r>
        <w:rPr>
          <w:color w:val="000000" w:themeColor="text1"/>
        </w:rPr>
        <w:t xml:space="preserve">used in some vehicles. However, </w:t>
      </w:r>
      <w:r w:rsidR="003E4F7B">
        <w:rPr>
          <w:color w:val="000000" w:themeColor="text1"/>
        </w:rPr>
        <w:t>an analysis of</w:t>
      </w:r>
      <w:r>
        <w:rPr>
          <w:color w:val="000000" w:themeColor="text1"/>
        </w:rPr>
        <w:t xml:space="preserve"> </w:t>
      </w:r>
      <w:r w:rsidR="003E4F7B">
        <w:rPr>
          <w:color w:val="000000" w:themeColor="text1"/>
        </w:rPr>
        <w:t xml:space="preserve">such </w:t>
      </w:r>
      <w:r>
        <w:rPr>
          <w:color w:val="000000" w:themeColor="text1"/>
        </w:rPr>
        <w:t xml:space="preserve">camera-based systems </w:t>
      </w:r>
      <w:r w:rsidR="003E4F7B">
        <w:rPr>
          <w:color w:val="000000" w:themeColor="text1"/>
        </w:rPr>
        <w:t>with the definition of</w:t>
      </w:r>
      <w:r>
        <w:rPr>
          <w:color w:val="000000" w:themeColor="text1"/>
        </w:rPr>
        <w:t xml:space="preserve"> requirements for an appropriate control system </w:t>
      </w:r>
      <w:r w:rsidR="003E4F7B">
        <w:rPr>
          <w:color w:val="000000" w:themeColor="text1"/>
        </w:rPr>
        <w:t>requires</w:t>
      </w:r>
      <w:r>
        <w:rPr>
          <w:color w:val="000000" w:themeColor="text1"/>
        </w:rPr>
        <w:t xml:space="preserve"> further </w:t>
      </w:r>
      <w:r w:rsidR="003E4F7B">
        <w:rPr>
          <w:color w:val="000000" w:themeColor="text1"/>
        </w:rPr>
        <w:t xml:space="preserve">examinations </w:t>
      </w:r>
      <w:r>
        <w:rPr>
          <w:color w:val="000000" w:themeColor="text1"/>
        </w:rPr>
        <w:t xml:space="preserve">and was not </w:t>
      </w:r>
      <w:r w:rsidR="00C36D22">
        <w:rPr>
          <w:color w:val="000000" w:themeColor="text1"/>
        </w:rPr>
        <w:t>included in</w:t>
      </w:r>
      <w:r w:rsidR="003E4F7B">
        <w:rPr>
          <w:color w:val="000000" w:themeColor="text1"/>
        </w:rPr>
        <w:t xml:space="preserve"> </w:t>
      </w:r>
      <w:r>
        <w:rPr>
          <w:color w:val="000000" w:themeColor="text1"/>
        </w:rPr>
        <w:t>the scope of this project.</w:t>
      </w:r>
    </w:p>
    <w:p w14:paraId="30ADAE2D" w14:textId="02CBFB97" w:rsidR="00334337" w:rsidRDefault="00334337" w:rsidP="000006FB">
      <w:pPr>
        <w:pStyle w:val="Heading1"/>
      </w:pPr>
      <w:bookmarkStart w:id="124" w:name="_Toc446332247"/>
      <w:bookmarkStart w:id="125" w:name="_Toc447179013"/>
      <w:bookmarkStart w:id="126" w:name="_Toc6483465"/>
      <w:bookmarkStart w:id="127" w:name="_Toc17119367"/>
      <w:r>
        <w:t xml:space="preserve">WP 3: Drafting of requirements for dynamic headlamp levelling devices and corresponding lighting systems with </w:t>
      </w:r>
      <w:r w:rsidR="00E53BA6">
        <w:t xml:space="preserve">regard </w:t>
      </w:r>
      <w:r>
        <w:t>to traffic safety</w:t>
      </w:r>
      <w:bookmarkEnd w:id="124"/>
      <w:bookmarkEnd w:id="125"/>
      <w:bookmarkEnd w:id="126"/>
      <w:bookmarkEnd w:id="127"/>
    </w:p>
    <w:p w14:paraId="11FFC559" w14:textId="62B92A7C" w:rsidR="00334337" w:rsidRDefault="00334337" w:rsidP="00334337">
      <w:pPr>
        <w:spacing w:line="240" w:lineRule="auto"/>
      </w:pPr>
      <w:r w:rsidRPr="00BE5BF2">
        <w:t xml:space="preserve">In this chapter, the essential results of work package 2 (cf. Section </w:t>
      </w:r>
      <w:r w:rsidRPr="002F0691">
        <w:fldChar w:fldCharType="begin"/>
      </w:r>
      <w:r w:rsidRPr="00BE5BF2">
        <w:instrText xml:space="preserve"> REF _Ref464984954 \r \h </w:instrText>
      </w:r>
      <w:r w:rsidR="005226C0">
        <w:instrText xml:space="preserve"> \* MERGEFORMAT </w:instrText>
      </w:r>
      <w:r w:rsidRPr="002F0691">
        <w:fldChar w:fldCharType="separate"/>
      </w:r>
      <w:r w:rsidR="006D2904" w:rsidRPr="00BE5BF2">
        <w:t>4</w:t>
      </w:r>
      <w:r w:rsidRPr="002F0691">
        <w:fldChar w:fldCharType="end"/>
      </w:r>
      <w:r w:rsidRPr="00BE5BF2">
        <w:t xml:space="preserve">) are summed up as a basis for drafting requirements for dHLDs </w:t>
      </w:r>
      <w:r w:rsidR="005226C0" w:rsidRPr="00E50C46">
        <w:t xml:space="preserve">in order </w:t>
      </w:r>
      <w:r w:rsidRPr="00BE5BF2">
        <w:t>to prevent glare.</w:t>
      </w:r>
    </w:p>
    <w:p w14:paraId="1C42A85F" w14:textId="6B4FD570" w:rsidR="00334337" w:rsidRDefault="00334337" w:rsidP="00334337">
      <w:pPr>
        <w:spacing w:line="240" w:lineRule="auto"/>
      </w:pPr>
      <w:r>
        <w:t>The results of field tests show</w:t>
      </w:r>
      <w:r w:rsidR="00E53BA6">
        <w:t>ed</w:t>
      </w:r>
      <w:r>
        <w:t xml:space="preserve"> that very </w:t>
      </w:r>
      <w:r w:rsidRPr="00E53BA6">
        <w:t>large</w:t>
      </w:r>
      <w:r>
        <w:t xml:space="preserve"> pitch angles occur when a vehicle with a soft suspension accelerates (cf. </w:t>
      </w:r>
      <w:r>
        <w:fldChar w:fldCharType="begin"/>
      </w:r>
      <w:r>
        <w:instrText xml:space="preserve"> REF _Ref464741012 \h  \* MERGEFORMAT </w:instrText>
      </w:r>
      <w:r>
        <w:fldChar w:fldCharType="separate"/>
      </w:r>
      <w:r w:rsidR="006D2904" w:rsidRPr="006D2904">
        <w:rPr>
          <w:b/>
        </w:rPr>
        <w:t>Table 1</w:t>
      </w:r>
      <w:r>
        <w:fldChar w:fldCharType="end"/>
      </w:r>
      <w:r>
        <w:t xml:space="preserve">). The illuminance values </w:t>
      </w:r>
      <w:r w:rsidR="005226C0">
        <w:t>caused by</w:t>
      </w:r>
      <w:r>
        <w:t xml:space="preserve"> these pitch angles constitute a potential risk of blinding </w:t>
      </w:r>
      <w:r w:rsidR="00E53BA6">
        <w:t xml:space="preserve">the </w:t>
      </w:r>
      <w:r>
        <w:t xml:space="preserve">occupants of vehicles travelling ahead and </w:t>
      </w:r>
      <w:r w:rsidR="005226C0">
        <w:t xml:space="preserve">of </w:t>
      </w:r>
      <w:r>
        <w:t xml:space="preserve">oncoming vehicles. Adding loads further increases the measured pitch angles (cf. </w:t>
      </w:r>
      <w:r>
        <w:fldChar w:fldCharType="begin"/>
      </w:r>
      <w:r>
        <w:instrText xml:space="preserve"> REF _Ref472607736 \h  \* MERGEFORMAT </w:instrText>
      </w:r>
      <w:r>
        <w:fldChar w:fldCharType="separate"/>
      </w:r>
      <w:r w:rsidR="006D2904" w:rsidRPr="006D2904">
        <w:rPr>
          <w:b/>
        </w:rPr>
        <w:t>Figure 19</w:t>
      </w:r>
      <w:r>
        <w:fldChar w:fldCharType="end"/>
      </w:r>
      <w:r>
        <w:t xml:space="preserve">). Hard suspensions (cf. </w:t>
      </w:r>
      <w:r>
        <w:fldChar w:fldCharType="begin"/>
      </w:r>
      <w:r>
        <w:instrText xml:space="preserve"> REF _Ref464741012 \h  \* MERGEFORMAT </w:instrText>
      </w:r>
      <w:r>
        <w:fldChar w:fldCharType="separate"/>
      </w:r>
      <w:r w:rsidR="006D2904" w:rsidRPr="006D2904">
        <w:rPr>
          <w:b/>
        </w:rPr>
        <w:t>Table 1</w:t>
      </w:r>
      <w:r>
        <w:fldChar w:fldCharType="end"/>
      </w:r>
      <w:r>
        <w:t xml:space="preserve">) are not able to compensate for bumps in the road surface (cf. </w:t>
      </w:r>
      <w:r>
        <w:fldChar w:fldCharType="begin"/>
      </w:r>
      <w:r>
        <w:instrText xml:space="preserve"> REF _Ref488328510 \h  \* MERGEFORMAT </w:instrText>
      </w:r>
      <w:r>
        <w:fldChar w:fldCharType="separate"/>
      </w:r>
      <w:r w:rsidR="006D2904" w:rsidRPr="006D2904">
        <w:rPr>
          <w:b/>
        </w:rPr>
        <w:t>Figure 11</w:t>
      </w:r>
      <w:r>
        <w:fldChar w:fldCharType="end"/>
      </w:r>
      <w:r>
        <w:t xml:space="preserve">). Vehicles with hard suspensions show continuous quick and short pitch angle changes (cf. </w:t>
      </w:r>
      <w:r>
        <w:rPr>
          <w:b/>
          <w:color w:val="FF0000"/>
        </w:rPr>
        <w:fldChar w:fldCharType="begin"/>
      </w:r>
      <w:r>
        <w:instrText xml:space="preserve"> REF _Ref472606314 \h </w:instrText>
      </w:r>
      <w:r>
        <w:rPr>
          <w:b/>
          <w:color w:val="FF0000"/>
        </w:rPr>
      </w:r>
      <w:r>
        <w:rPr>
          <w:b/>
          <w:color w:val="FF0000"/>
        </w:rPr>
        <w:fldChar w:fldCharType="separate"/>
      </w:r>
      <w:r w:rsidR="006D2904">
        <w:rPr>
          <w:b/>
        </w:rPr>
        <w:t xml:space="preserve">Figure </w:t>
      </w:r>
      <w:r w:rsidR="006D2904">
        <w:rPr>
          <w:b/>
          <w:noProof/>
        </w:rPr>
        <w:t>16</w:t>
      </w:r>
      <w:r>
        <w:rPr>
          <w:b/>
          <w:color w:val="FF0000"/>
        </w:rPr>
        <w:fldChar w:fldCharType="end"/>
      </w:r>
      <w:r>
        <w:t xml:space="preserve">), creating a great number of light maxima which could not be measured by the illuminance measurement head but which can result in increased discomfort glare (cf. Section </w:t>
      </w:r>
      <w:r>
        <w:fldChar w:fldCharType="begin"/>
      </w:r>
      <w:r>
        <w:instrText xml:space="preserve"> REF _Ref489259111 \r \h </w:instrText>
      </w:r>
      <w:r>
        <w:fldChar w:fldCharType="separate"/>
      </w:r>
      <w:r w:rsidR="006D2904">
        <w:t>4.5</w:t>
      </w:r>
      <w:r>
        <w:fldChar w:fldCharType="end"/>
      </w:r>
      <w:r>
        <w:t xml:space="preserve">). </w:t>
      </w:r>
      <w:r w:rsidRPr="00BE5BF2">
        <w:t>Medium-hard suspensions</w:t>
      </w:r>
      <w:r>
        <w:t xml:space="preserve"> such as </w:t>
      </w:r>
      <w:r w:rsidR="00E53BA6">
        <w:t xml:space="preserve">are fitted in </w:t>
      </w:r>
      <w:r>
        <w:t>the Audi A3 are capable of compensating road surface bumps. However, as in the Opel Insignia, they can also result in large pitch angles which in turn lead to glare (cf. </w:t>
      </w:r>
      <w:r>
        <w:fldChar w:fldCharType="begin"/>
      </w:r>
      <w:r>
        <w:instrText xml:space="preserve"> REF _Ref488328510 \h  \* MERGEFORMAT </w:instrText>
      </w:r>
      <w:r>
        <w:fldChar w:fldCharType="separate"/>
      </w:r>
      <w:r w:rsidR="006D2904" w:rsidRPr="006D2904">
        <w:rPr>
          <w:b/>
        </w:rPr>
        <w:t>Figure 11</w:t>
      </w:r>
      <w:r>
        <w:fldChar w:fldCharType="end"/>
      </w:r>
      <w:r>
        <w:t>). With regard to the Insignia used in the test</w:t>
      </w:r>
      <w:r w:rsidRPr="00BE5BF2">
        <w:t xml:space="preserve">, this </w:t>
      </w:r>
      <w:r w:rsidR="005226C0" w:rsidRPr="00BE5BF2">
        <w:t>fact</w:t>
      </w:r>
      <w:r w:rsidR="005226C0">
        <w:t xml:space="preserve"> </w:t>
      </w:r>
      <w:r>
        <w:t xml:space="preserve">might be attributable to the age of the vehicle (manufactured in 2010) and therefore also </w:t>
      </w:r>
      <w:r w:rsidR="00E53BA6">
        <w:t xml:space="preserve">to </w:t>
      </w:r>
      <w:r>
        <w:t xml:space="preserve">the age of the suspension. With activated dHLD, the test persons significantly less frequently perceived the tested vehicles’ headlamps as being blinding (cf. </w:t>
      </w:r>
      <w:r>
        <w:fldChar w:fldCharType="begin"/>
      </w:r>
      <w:r>
        <w:instrText xml:space="preserve"> REF _Ref464809733 \h  \* MERGEFORMAT </w:instrText>
      </w:r>
      <w:r>
        <w:fldChar w:fldCharType="separate"/>
      </w:r>
      <w:r w:rsidR="006D2904" w:rsidRPr="006D2904">
        <w:rPr>
          <w:b/>
        </w:rPr>
        <w:t>Table</w:t>
      </w:r>
      <w:r w:rsidR="005226C0">
        <w:rPr>
          <w:b/>
        </w:rPr>
        <w:t> </w:t>
      </w:r>
      <w:r w:rsidR="006D2904" w:rsidRPr="006D2904">
        <w:rPr>
          <w:b/>
        </w:rPr>
        <w:t>3</w:t>
      </w:r>
      <w:r>
        <w:fldChar w:fldCharType="end"/>
      </w:r>
      <w:r>
        <w:t>). However, adding loads affects vehicle dynamics (cf. </w:t>
      </w:r>
      <w:r>
        <w:fldChar w:fldCharType="begin"/>
      </w:r>
      <w:r>
        <w:instrText xml:space="preserve"> REF _Ref472607736 \h  \* MERGEFORMAT </w:instrText>
      </w:r>
      <w:r>
        <w:fldChar w:fldCharType="separate"/>
      </w:r>
      <w:r w:rsidR="006D2904" w:rsidRPr="006D2904">
        <w:rPr>
          <w:b/>
        </w:rPr>
        <w:t>Figure 19</w:t>
      </w:r>
      <w:r>
        <w:fldChar w:fldCharType="end"/>
      </w:r>
      <w:r>
        <w:t xml:space="preserve">, </w:t>
      </w:r>
      <w:r>
        <w:fldChar w:fldCharType="begin"/>
      </w:r>
      <w:r>
        <w:instrText xml:space="preserve"> REF _Ref464809733 \h  \* MERGEFORMAT </w:instrText>
      </w:r>
      <w:r>
        <w:fldChar w:fldCharType="separate"/>
      </w:r>
      <w:r w:rsidR="006D2904" w:rsidRPr="006D2904">
        <w:rPr>
          <w:b/>
        </w:rPr>
        <w:t>Table 3</w:t>
      </w:r>
      <w:r>
        <w:fldChar w:fldCharType="end"/>
      </w:r>
      <w:r>
        <w:t>), potentially resulting in more glare</w:t>
      </w:r>
      <w:r w:rsidRPr="00BE5BF2">
        <w:t xml:space="preserve">. A comparison of the </w:t>
      </w:r>
      <w:r w:rsidRPr="00BE5BF2">
        <w:rPr>
          <w:smallCaps/>
        </w:rPr>
        <w:t>de Boer</w:t>
      </w:r>
      <w:r w:rsidRPr="00BE5BF2">
        <w:t xml:space="preserve"> ratings </w:t>
      </w:r>
      <w:r w:rsidR="007D4024" w:rsidRPr="00E50C46">
        <w:t xml:space="preserve">assigned </w:t>
      </w:r>
      <w:r w:rsidRPr="00BE5BF2">
        <w:t xml:space="preserve">by test persons in </w:t>
      </w:r>
      <w:r w:rsidRPr="00BE5BF2">
        <w:t xml:space="preserve">measuring vehicle ID1 (cf. </w:t>
      </w:r>
      <w:r w:rsidRPr="002F0691">
        <w:fldChar w:fldCharType="begin"/>
      </w:r>
      <w:r w:rsidRPr="00BE5BF2">
        <w:instrText xml:space="preserve"> REF _Ref488327116 \h  \* MERGEFORMAT </w:instrText>
      </w:r>
      <w:r w:rsidRPr="002F0691">
        <w:fldChar w:fldCharType="separate"/>
      </w:r>
      <w:r w:rsidR="006D2904" w:rsidRPr="00E50C46">
        <w:rPr>
          <w:b/>
        </w:rPr>
        <w:t>Figure 7</w:t>
      </w:r>
      <w:r w:rsidRPr="002F0691">
        <w:fldChar w:fldCharType="end"/>
      </w:r>
      <w:r w:rsidRPr="00BE5BF2">
        <w:t xml:space="preserve">) </w:t>
      </w:r>
      <w:r w:rsidR="007D4024" w:rsidRPr="00E50C46">
        <w:t xml:space="preserve">with the data from measuring vehicle ID3 shows the following trend (measuring vehicle ID1 was </w:t>
      </w:r>
      <w:r w:rsidRPr="00BE5BF2">
        <w:t xml:space="preserve">furthest from the </w:t>
      </w:r>
      <w:r w:rsidR="007D4024" w:rsidRPr="00E50C46">
        <w:t xml:space="preserve">acceleration section of the test vehicle and measuring ID3 was nearest </w:t>
      </w:r>
      <w:r w:rsidRPr="00BE5BF2">
        <w:t xml:space="preserve">to </w:t>
      </w:r>
      <w:r w:rsidR="007D4024" w:rsidRPr="00E50C46">
        <w:t>it)</w:t>
      </w:r>
      <w:r w:rsidRPr="00BE5BF2">
        <w:t>: the assessment of glare (median) is slightly higher in</w:t>
      </w:r>
      <w:r>
        <w:t xml:space="preserve"> measuring vehicle ID3</w:t>
      </w:r>
      <w:r w:rsidR="0021103D">
        <w:t>. H</w:t>
      </w:r>
      <w:r>
        <w:t xml:space="preserve">owever, the significance test applied to the data </w:t>
      </w:r>
      <w:r w:rsidRPr="00BE5BF2">
        <w:t xml:space="preserve">showed no difference (cf. </w:t>
      </w:r>
      <w:r w:rsidR="0021103D" w:rsidRPr="00BE5BF2">
        <w:t>A</w:t>
      </w:r>
      <w:r w:rsidR="007D4024">
        <w:t>nnex</w:t>
      </w:r>
      <w:r w:rsidR="0021103D" w:rsidRPr="00BE5BF2">
        <w:t xml:space="preserve"> </w:t>
      </w:r>
      <w:r w:rsidRPr="002F0691">
        <w:fldChar w:fldCharType="begin"/>
      </w:r>
      <w:r w:rsidRPr="00BE5BF2">
        <w:instrText xml:space="preserve"> REF _Ref472432021 \r \h  \* MERGEFORMAT </w:instrText>
      </w:r>
      <w:r w:rsidRPr="002F0691">
        <w:fldChar w:fldCharType="separate"/>
      </w:r>
      <w:r w:rsidR="006D2904" w:rsidRPr="00E50C46">
        <w:t>10.4</w:t>
      </w:r>
      <w:r w:rsidRPr="002F0691">
        <w:fldChar w:fldCharType="end"/>
      </w:r>
      <w:r w:rsidRPr="00BE5BF2">
        <w:t xml:space="preserve">). </w:t>
      </w:r>
      <w:r w:rsidR="0021103D" w:rsidRPr="00BE5BF2">
        <w:t>To summarise</w:t>
      </w:r>
      <w:r w:rsidRPr="00BE5BF2">
        <w:t xml:space="preserve">, </w:t>
      </w:r>
      <w:r w:rsidR="0021103D" w:rsidRPr="00BE5BF2">
        <w:t>one can</w:t>
      </w:r>
      <w:r w:rsidR="0021103D">
        <w:t xml:space="preserve"> say</w:t>
      </w:r>
      <w:r>
        <w:t xml:space="preserve"> that </w:t>
      </w:r>
      <w:r w:rsidR="007D4024">
        <w:t xml:space="preserve">a </w:t>
      </w:r>
      <w:r>
        <w:t xml:space="preserve">short latency of the dHLD can compensate dynamic vehicle movements and thus decrease </w:t>
      </w:r>
      <w:r w:rsidR="00E14F4A">
        <w:t>potential blinding of other road users due to glare</w:t>
      </w:r>
      <w:r>
        <w:t xml:space="preserve"> (cf. </w:t>
      </w:r>
      <w:r>
        <w:fldChar w:fldCharType="begin"/>
      </w:r>
      <w:r>
        <w:instrText xml:space="preserve"> REF _Ref464984597 \h  \* MERGEFORMAT </w:instrText>
      </w:r>
      <w:r>
        <w:fldChar w:fldCharType="separate"/>
      </w:r>
      <w:r w:rsidR="006D2904">
        <w:rPr>
          <w:b/>
        </w:rPr>
        <w:t>Figure 22</w:t>
      </w:r>
      <w:r>
        <w:fldChar w:fldCharType="end"/>
      </w:r>
      <w:r>
        <w:t xml:space="preserve">). </w:t>
      </w:r>
    </w:p>
    <w:p w14:paraId="44421177" w14:textId="77777777" w:rsidR="00334337" w:rsidRDefault="00334337" w:rsidP="00380F70">
      <w:pPr>
        <w:pStyle w:val="Heading4"/>
      </w:pPr>
      <w:r>
        <w:t>Requirements for dHLDs</w:t>
      </w:r>
    </w:p>
    <w:p w14:paraId="1D6ADDB5" w14:textId="771380D0" w:rsidR="006D2904" w:rsidRDefault="006D2904" w:rsidP="000835CF">
      <w:pPr>
        <w:spacing w:line="240" w:lineRule="auto"/>
      </w:pPr>
      <w:r>
        <w:t>In dynamic traffic</w:t>
      </w:r>
      <w:r w:rsidRPr="00BE5BF2">
        <w:t xml:space="preserve">, </w:t>
      </w:r>
      <w:r w:rsidRPr="00E50C46">
        <w:t xml:space="preserve">glare is always </w:t>
      </w:r>
      <w:r w:rsidR="00E14F4A" w:rsidRPr="00E50C46">
        <w:t xml:space="preserve">a </w:t>
      </w:r>
      <w:r w:rsidRPr="00E50C46">
        <w:t xml:space="preserve">result of </w:t>
      </w:r>
      <w:r w:rsidR="00E14F4A" w:rsidRPr="00E50C46">
        <w:t xml:space="preserve">the </w:t>
      </w:r>
      <w:r w:rsidRPr="00E50C46">
        <w:t xml:space="preserve">complex </w:t>
      </w:r>
      <w:r w:rsidR="00E14F4A" w:rsidRPr="00E50C46">
        <w:t xml:space="preserve">interaction </w:t>
      </w:r>
      <w:r w:rsidRPr="00E50C46">
        <w:t>of several factors</w:t>
      </w:r>
      <w:r>
        <w:t>.</w:t>
      </w:r>
      <w:r w:rsidR="00E14F4A">
        <w:t xml:space="preserve"> </w:t>
      </w:r>
      <w:r>
        <w:t xml:space="preserve">These include the static stiffness of the suspension, </w:t>
      </w:r>
      <w:r w:rsidR="00013DD1">
        <w:t xml:space="preserve">the </w:t>
      </w:r>
      <w:r>
        <w:t xml:space="preserve">vehicle loads, the </w:t>
      </w:r>
      <w:r w:rsidR="00013DD1">
        <w:t xml:space="preserve">luminous flux of the </w:t>
      </w:r>
      <w:r>
        <w:t xml:space="preserve">light sources and headlamps and </w:t>
      </w:r>
      <w:r w:rsidR="00013DD1">
        <w:t xml:space="preserve">the </w:t>
      </w:r>
      <w:r>
        <w:t>light distribution.</w:t>
      </w:r>
      <w:r w:rsidR="00013DD1">
        <w:t xml:space="preserve"> T</w:t>
      </w:r>
      <w:r>
        <w:t>hese factors are not the only decisive factors</w:t>
      </w:r>
      <w:r w:rsidR="00013DD1">
        <w:t>, however</w:t>
      </w:r>
      <w:r>
        <w:t xml:space="preserve">. </w:t>
      </w:r>
    </w:p>
    <w:p w14:paraId="27C83901" w14:textId="3C4BAA08" w:rsidR="006D2904" w:rsidRDefault="00013DD1" w:rsidP="000835CF">
      <w:pPr>
        <w:spacing w:line="240" w:lineRule="auto"/>
      </w:pPr>
      <w:r>
        <w:t xml:space="preserve">In </w:t>
      </w:r>
      <w:r w:rsidR="006D2904">
        <w:t xml:space="preserve">conclusion the </w:t>
      </w:r>
      <w:r>
        <w:t>following can be said</w:t>
      </w:r>
      <w:r w:rsidR="006D2904">
        <w:t xml:space="preserve"> so far: </w:t>
      </w:r>
      <w:r w:rsidR="004621FE">
        <w:t xml:space="preserve">in order to achieve the goal of reducing glare caused by vehicle's pitch motions it would be essential to introduce </w:t>
      </w:r>
      <w:r w:rsidR="006D2904">
        <w:t xml:space="preserve">mandatory use of dHLD in all vehicles. </w:t>
      </w:r>
      <w:r w:rsidR="006D2904" w:rsidRPr="00E50C46">
        <w:t xml:space="preserve">With a </w:t>
      </w:r>
      <w:r w:rsidR="006D2904" w:rsidRPr="00E50C46">
        <w:rPr>
          <w:smallCaps/>
        </w:rPr>
        <w:t>de Boer</w:t>
      </w:r>
      <w:r w:rsidR="006D2904" w:rsidRPr="00E50C46">
        <w:t xml:space="preserve"> rating  of &gt; 6, vehicles with weak headlamps (e. g. the tested Peugeot 208) or </w:t>
      </w:r>
      <w:r w:rsidR="00E14F4A" w:rsidRPr="00E50C46">
        <w:t xml:space="preserve">with </w:t>
      </w:r>
      <w:r w:rsidR="006D2904" w:rsidRPr="00E50C46">
        <w:t xml:space="preserve">suitable suspensions (e. g. the Audi A3) caused </w:t>
      </w:r>
      <w:r w:rsidR="00E14F4A" w:rsidRPr="00E50C46">
        <w:t xml:space="preserve">almost </w:t>
      </w:r>
      <w:r w:rsidR="006D2904" w:rsidRPr="00E50C46">
        <w:t>satisfactory discomfort glare values, even without a dHLD</w:t>
      </w:r>
      <w:r w:rsidR="006D2904" w:rsidRPr="00BE5BF2">
        <w:t xml:space="preserve"> (cf. </w:t>
      </w:r>
      <w:r w:rsidR="006D2904" w:rsidRPr="002F0691">
        <w:fldChar w:fldCharType="begin"/>
      </w:r>
      <w:r w:rsidR="006D2904" w:rsidRPr="00BE5BF2">
        <w:instrText xml:space="preserve"> REF _Ref464984597 \h  \* MERGEFORMAT </w:instrText>
      </w:r>
      <w:r w:rsidR="006D2904" w:rsidRPr="002F0691">
        <w:fldChar w:fldCharType="separate"/>
      </w:r>
      <w:r w:rsidR="006D2904" w:rsidRPr="00BE5BF2">
        <w:rPr>
          <w:b/>
        </w:rPr>
        <w:t>Figure 22</w:t>
      </w:r>
      <w:r w:rsidR="006D2904" w:rsidRPr="002F0691">
        <w:fldChar w:fldCharType="end"/>
      </w:r>
      <w:r w:rsidR="006D2904" w:rsidRPr="00BE5BF2">
        <w:t xml:space="preserve">). </w:t>
      </w:r>
      <w:r w:rsidR="006D2904" w:rsidRPr="00E50C46">
        <w:t xml:space="preserve">However, when the data </w:t>
      </w:r>
      <w:r w:rsidR="00E14F4A" w:rsidRPr="00E50C46">
        <w:t xml:space="preserve">of these vehicles </w:t>
      </w:r>
      <w:r w:rsidR="006D2904" w:rsidRPr="00E50C46">
        <w:t xml:space="preserve">are compared to the </w:t>
      </w:r>
      <w:r w:rsidR="00E14F4A" w:rsidRPr="00E50C46">
        <w:t xml:space="preserve">remaining </w:t>
      </w:r>
      <w:r w:rsidR="006D2904" w:rsidRPr="00E50C46">
        <w:t xml:space="preserve">data (other combinations of headlamps and suspensions as well as loading states), they are found to </w:t>
      </w:r>
      <w:r w:rsidR="00E14F4A" w:rsidRPr="00E50C46">
        <w:t xml:space="preserve">constitute </w:t>
      </w:r>
      <w:r w:rsidR="006D2904" w:rsidRPr="00E50C46">
        <w:t>an exception.</w:t>
      </w:r>
      <w:r w:rsidR="006D2904">
        <w:t xml:space="preserve"> The mere introduction of mandatory  dHLD is not </w:t>
      </w:r>
      <w:r w:rsidR="004621FE">
        <w:t>sufficient</w:t>
      </w:r>
      <w:r w:rsidR="006D2904">
        <w:t xml:space="preserve"> to </w:t>
      </w:r>
      <w:r w:rsidR="004621FE">
        <w:t xml:space="preserve">systematically </w:t>
      </w:r>
      <w:r w:rsidR="006D2904">
        <w:t>reduce glare. The tests carried out show that the reaction time (short latency) is a decisive factor for effective dHLD operation. The study has demonstrated that the system's latency should be less than 220 ms in order to achieve a near-satisfactory glare value (</w:t>
      </w:r>
      <w:r w:rsidR="006D2904">
        <w:rPr>
          <w:smallCaps/>
        </w:rPr>
        <w:t>de Boer</w:t>
      </w:r>
      <w:r w:rsidR="006D2904">
        <w:t xml:space="preserve"> rating &gt; 6). </w:t>
      </w:r>
      <w:r w:rsidR="006D2904" w:rsidRPr="00E50C46">
        <w:t>However</w:t>
      </w:r>
      <w:r w:rsidR="004621FE" w:rsidRPr="00E50C46">
        <w:t>,</w:t>
      </w:r>
      <w:r w:rsidR="006D2904" w:rsidRPr="00E50C46">
        <w:t xml:space="preserve"> a less conservative consideration of glare at the just acceptable glare level (</w:t>
      </w:r>
      <w:r w:rsidR="006D2904" w:rsidRPr="00E50C46">
        <w:rPr>
          <w:smallCaps/>
        </w:rPr>
        <w:t>de Boer</w:t>
      </w:r>
      <w:r w:rsidR="006D2904" w:rsidRPr="00E50C46">
        <w:t xml:space="preserve"> rating &gt; 5) would allow </w:t>
      </w:r>
      <w:r w:rsidR="00E14F4A">
        <w:t xml:space="preserve">the permissible </w:t>
      </w:r>
      <w:r w:rsidR="00E14F4A" w:rsidRPr="00824331">
        <w:t xml:space="preserve">system latency </w:t>
      </w:r>
      <w:r w:rsidR="00E14F4A">
        <w:t>to be</w:t>
      </w:r>
      <w:r w:rsidR="006D2904" w:rsidRPr="00E50C46">
        <w:t xml:space="preserve"> </w:t>
      </w:r>
      <w:r w:rsidR="00E14F4A">
        <w:t>raised to</w:t>
      </w:r>
      <w:r w:rsidR="006D2904" w:rsidRPr="00E50C46">
        <w:t xml:space="preserve"> 350 ms</w:t>
      </w:r>
      <w:r w:rsidR="006D2904">
        <w:t xml:space="preserve"> (cf. </w:t>
      </w:r>
      <w:r w:rsidR="006D2904">
        <w:fldChar w:fldCharType="begin"/>
      </w:r>
      <w:r w:rsidR="006D2904">
        <w:instrText xml:space="preserve"> REF _Ref464984597 \h  \* MERGEFORMAT </w:instrText>
      </w:r>
      <w:r w:rsidR="006D2904">
        <w:fldChar w:fldCharType="separate"/>
      </w:r>
      <w:r w:rsidR="006D2904">
        <w:rPr>
          <w:b/>
        </w:rPr>
        <w:t>Figure 22</w:t>
      </w:r>
      <w:r w:rsidR="006D2904">
        <w:fldChar w:fldCharType="end"/>
      </w:r>
      <w:r w:rsidR="006D2904">
        <w:t xml:space="preserve">). It should be </w:t>
      </w:r>
      <w:r w:rsidR="004621FE">
        <w:t>pointed out</w:t>
      </w:r>
      <w:r w:rsidR="006D2904">
        <w:t xml:space="preserve"> that this latency value should not be exceeded even when the vehicle </w:t>
      </w:r>
      <w:r w:rsidR="004621FE">
        <w:t xml:space="preserve">is </w:t>
      </w:r>
      <w:r w:rsidR="006D2904">
        <w:t xml:space="preserve">fully laden. </w:t>
      </w:r>
      <w:r w:rsidR="006D2904" w:rsidRPr="00E50C46">
        <w:t>However,</w:t>
      </w:r>
      <w:r w:rsidR="006D2904">
        <w:t xml:space="preserve"> the latency of the tested vehicles was clearly higher when laden than when empty (cf. </w:t>
      </w:r>
      <w:r w:rsidR="006D2904">
        <w:fldChar w:fldCharType="begin"/>
      </w:r>
      <w:r w:rsidR="006D2904">
        <w:instrText xml:space="preserve"> REF _Ref471214175 \h  \* MERGEFORMAT </w:instrText>
      </w:r>
      <w:r w:rsidR="006D2904">
        <w:fldChar w:fldCharType="separate"/>
      </w:r>
      <w:r w:rsidR="006D2904">
        <w:rPr>
          <w:b/>
        </w:rPr>
        <w:t>Figure 21</w:t>
      </w:r>
      <w:r w:rsidR="006D2904">
        <w:fldChar w:fldCharType="end"/>
      </w:r>
      <w:r w:rsidR="006D2904">
        <w:t xml:space="preserve">). </w:t>
      </w:r>
      <w:r w:rsidR="004621FE">
        <w:t>In summary</w:t>
      </w:r>
      <w:r w:rsidR="006D2904">
        <w:t>, the following requirements can be defined:</w:t>
      </w:r>
    </w:p>
    <w:p w14:paraId="473FA372" w14:textId="77777777" w:rsidR="006D2904" w:rsidRPr="00B65FF1" w:rsidRDefault="006D2904" w:rsidP="005114B3">
      <w:pPr>
        <w:pStyle w:val="ListParagraph"/>
      </w:pPr>
      <w:r>
        <w:t xml:space="preserve">Mandatory use of dHLDs in all vehicles, irrespective of suspension and limit values for luminous flux </w:t>
      </w:r>
    </w:p>
    <w:p w14:paraId="6F6E1C36" w14:textId="700D85D6" w:rsidR="006D2904" w:rsidRPr="00B65FF1" w:rsidRDefault="006D2904" w:rsidP="005114B3">
      <w:pPr>
        <w:pStyle w:val="ListParagraph"/>
      </w:pPr>
      <w:r>
        <w:t xml:space="preserve">An average overall system latency of less than 220 ms for a </w:t>
      </w:r>
      <w:r>
        <w:rPr>
          <w:smallCaps/>
        </w:rPr>
        <w:t>de Boer</w:t>
      </w:r>
      <w:r>
        <w:t xml:space="preserve"> rating of &gt; 6 (cf. </w:t>
      </w:r>
      <w:r>
        <w:fldChar w:fldCharType="begin"/>
      </w:r>
      <w:r>
        <w:instrText xml:space="preserve"> REF _Ref464984597 \h  \* MERGEFORMAT </w:instrText>
      </w:r>
      <w:r>
        <w:fldChar w:fldCharType="separate"/>
      </w:r>
      <w:r>
        <w:rPr>
          <w:b/>
        </w:rPr>
        <w:t>Figure 22</w:t>
      </w:r>
      <w:r>
        <w:fldChar w:fldCharType="end"/>
      </w:r>
      <w:r>
        <w:t>)</w:t>
      </w:r>
    </w:p>
    <w:p w14:paraId="6E3D2E9D" w14:textId="77777777" w:rsidR="006D2904" w:rsidRPr="00B65FF1" w:rsidRDefault="006D2904" w:rsidP="005114B3">
      <w:pPr>
        <w:pStyle w:val="ListParagraph"/>
      </w:pPr>
      <w:r>
        <w:lastRenderedPageBreak/>
        <w:t>Testing of system latencies under near real-life conditions in order  to take real suspension characteristics into account</w:t>
      </w:r>
    </w:p>
    <w:p w14:paraId="3C322590" w14:textId="77777777" w:rsidR="006D2904" w:rsidRPr="00B86EC9" w:rsidRDefault="006D2904" w:rsidP="005114B3">
      <w:pPr>
        <w:pStyle w:val="ListParagraph"/>
      </w:pPr>
      <w:r>
        <w:t xml:space="preserve">Adherence to the latency even with maximum vehicle loads </w:t>
      </w:r>
    </w:p>
    <w:p w14:paraId="6AD7C7C6" w14:textId="107775BB" w:rsidR="006D2904" w:rsidRDefault="006D2904" w:rsidP="000006FB">
      <w:pPr>
        <w:pStyle w:val="Heading1"/>
      </w:pPr>
      <w:bookmarkStart w:id="128" w:name="_Ref445999946"/>
      <w:bookmarkStart w:id="129" w:name="_Toc446332248"/>
      <w:bookmarkStart w:id="130" w:name="_Toc447179014"/>
      <w:bookmarkStart w:id="131" w:name="_Toc16849697"/>
      <w:bookmarkStart w:id="132" w:name="_Toc17119368"/>
      <w:r>
        <w:t xml:space="preserve">WP 4: Investigation of the </w:t>
      </w:r>
      <w:r w:rsidR="00BE5BF2">
        <w:t xml:space="preserve">adjustment process for </w:t>
      </w:r>
      <w:r>
        <w:t>headlamp beams</w:t>
      </w:r>
      <w:r w:rsidRPr="00BE5BF2">
        <w:t xml:space="preserve">, </w:t>
      </w:r>
      <w:r w:rsidRPr="00E50C46">
        <w:t>including</w:t>
      </w:r>
      <w:r>
        <w:t xml:space="preserve"> adaptive lighting systems and daytime running lamps</w:t>
      </w:r>
      <w:bookmarkEnd w:id="128"/>
      <w:bookmarkEnd w:id="129"/>
      <w:bookmarkEnd w:id="130"/>
      <w:bookmarkEnd w:id="131"/>
      <w:bookmarkEnd w:id="132"/>
    </w:p>
    <w:p w14:paraId="7317D530" w14:textId="7B0BB003" w:rsidR="006D2904" w:rsidRDefault="00F81686" w:rsidP="00A4176E">
      <w:pPr>
        <w:spacing w:after="0" w:line="240" w:lineRule="auto"/>
      </w:pPr>
      <w:r w:rsidRPr="00BE5BF2">
        <w:t>T</w:t>
      </w:r>
      <w:r w:rsidR="006D2904" w:rsidRPr="00BE5BF2">
        <w:t>his work package</w:t>
      </w:r>
      <w:r w:rsidRPr="00BE5BF2">
        <w:t xml:space="preserve"> examines</w:t>
      </w:r>
      <w:r w:rsidR="006D2904" w:rsidRPr="00BE5BF2">
        <w:t xml:space="preserve"> the headlamp alignment process used in workshops. </w:t>
      </w:r>
      <w:r w:rsidR="00255654" w:rsidRPr="00BE5BF2">
        <w:t xml:space="preserve">In this context, </w:t>
      </w:r>
      <w:r w:rsidR="00BE5BF2" w:rsidRPr="00BE5BF2">
        <w:t xml:space="preserve">there are </w:t>
      </w:r>
      <w:r w:rsidR="00255654" w:rsidRPr="00BE5BF2">
        <w:t>t</w:t>
      </w:r>
      <w:r w:rsidR="006D2904" w:rsidRPr="00BE5BF2">
        <w:t xml:space="preserve">wo relevant fields </w:t>
      </w:r>
      <w:r w:rsidR="00BE5BF2" w:rsidRPr="00BE5BF2">
        <w:t xml:space="preserve">which have to </w:t>
      </w:r>
      <w:r w:rsidR="006D2904" w:rsidRPr="00BE5BF2">
        <w:t xml:space="preserve">be </w:t>
      </w:r>
      <w:r w:rsidR="00BE5BF2" w:rsidRPr="00BE5BF2">
        <w:t>taken into account</w:t>
      </w:r>
      <w:r w:rsidR="006D2904" w:rsidRPr="00BE5BF2">
        <w:t xml:space="preserve">. </w:t>
      </w:r>
      <w:r w:rsidR="00255654" w:rsidRPr="00BE5BF2">
        <w:t xml:space="preserve">Firstly, </w:t>
      </w:r>
      <w:r w:rsidR="006D2904" w:rsidRPr="00BE5BF2">
        <w:t xml:space="preserve">the instruments used and processes applied are important for the alignment. </w:t>
      </w:r>
      <w:r w:rsidR="00255654" w:rsidRPr="00BE5BF2">
        <w:t>Secondly,</w:t>
      </w:r>
      <w:r w:rsidR="006D2904" w:rsidRPr="00BE5BF2">
        <w:t xml:space="preserve"> the</w:t>
      </w:r>
      <w:r w:rsidR="006D2904">
        <w:t xml:space="preserve"> requirements placed on the alignment process </w:t>
      </w:r>
      <w:r w:rsidR="00255654">
        <w:t xml:space="preserve">and the conditions under which this takes place also </w:t>
      </w:r>
      <w:r w:rsidR="006D2904">
        <w:t xml:space="preserve">have to be </w:t>
      </w:r>
      <w:r w:rsidR="00255654">
        <w:t xml:space="preserve">taken into </w:t>
      </w:r>
      <w:r w:rsidR="006D2904">
        <w:t>consider</w:t>
      </w:r>
      <w:r w:rsidR="00255654">
        <w:t>ation</w:t>
      </w:r>
      <w:r w:rsidR="006D2904">
        <w:t xml:space="preserve">. These aspects are discussed in the following sections </w:t>
      </w:r>
      <w:r w:rsidR="00BE5BF2">
        <w:fldChar w:fldCharType="begin"/>
      </w:r>
      <w:r w:rsidR="00BE5BF2">
        <w:instrText xml:space="preserve"> REF _Ref17049270 \r \h </w:instrText>
      </w:r>
      <w:r w:rsidR="00BE5BF2">
        <w:fldChar w:fldCharType="separate"/>
      </w:r>
      <w:r w:rsidR="00BE5BF2">
        <w:t>6.2</w:t>
      </w:r>
      <w:r w:rsidR="00BE5BF2">
        <w:fldChar w:fldCharType="end"/>
      </w:r>
      <w:r w:rsidR="00255654">
        <w:rPr>
          <w:rStyle w:val="CommentReference"/>
          <w:rFonts w:ascii="Times New Roman" w:hAnsi="Times New Roman"/>
        </w:rPr>
        <w:commentReference w:id="133"/>
      </w:r>
      <w:r w:rsidR="006D2904">
        <w:t xml:space="preserve"> and </w:t>
      </w:r>
      <w:r w:rsidR="006D2904">
        <w:fldChar w:fldCharType="begin"/>
      </w:r>
      <w:r w:rsidR="006D2904">
        <w:instrText xml:space="preserve"> REF _Ref471218613 \r \h </w:instrText>
      </w:r>
      <w:r w:rsidR="006D2904">
        <w:fldChar w:fldCharType="separate"/>
      </w:r>
      <w:r w:rsidR="006D2904">
        <w:t>6.3</w:t>
      </w:r>
      <w:r w:rsidR="006D2904">
        <w:fldChar w:fldCharType="end"/>
      </w:r>
      <w:r w:rsidR="006D2904">
        <w:t xml:space="preserve">. </w:t>
      </w:r>
    </w:p>
    <w:p w14:paraId="745A7FC1" w14:textId="77D44C79" w:rsidR="006D2904" w:rsidRPr="00BE5BF2" w:rsidRDefault="00BE5BF2" w:rsidP="002F0691">
      <w:pPr>
        <w:pStyle w:val="Heading2"/>
      </w:pPr>
      <w:bookmarkStart w:id="134" w:name="_Toc17119369"/>
      <w:r w:rsidRPr="00E50C46">
        <w:t>Basic principles</w:t>
      </w:r>
      <w:bookmarkEnd w:id="134"/>
    </w:p>
    <w:p w14:paraId="4EE40FEA" w14:textId="675EE2EA" w:rsidR="006D2904" w:rsidRDefault="006D2904" w:rsidP="00A4176E">
      <w:pPr>
        <w:spacing w:line="240" w:lineRule="auto"/>
        <w:rPr>
          <w:rFonts w:cs="Arial"/>
          <w:shd w:val="clear" w:color="auto" w:fill="FFFFFF"/>
        </w:rPr>
      </w:pPr>
      <w:r>
        <w:t xml:space="preserve">Vehicle headlamps are initially set to their target position </w:t>
      </w:r>
      <w:r w:rsidR="00255654">
        <w:t xml:space="preserve">by </w:t>
      </w:r>
      <w:r>
        <w:t>the vehicle manufacturer at the end of the vehicle production process. Manufact</w:t>
      </w:r>
      <w:r>
        <w:softHyphen/>
        <w:t xml:space="preserve">urers use semi-automatic or fully-automated headlamp beam setters. </w:t>
      </w:r>
      <w:r w:rsidRPr="00BE5BF2">
        <w:rPr>
          <w:rStyle w:val="apple-converted-space"/>
          <w:szCs w:val="19"/>
          <w:shd w:val="clear" w:color="auto" w:fill="FFFFFF"/>
        </w:rPr>
        <w:t>“</w:t>
      </w:r>
      <w:r w:rsidR="00255654" w:rsidRPr="00BE5BF2">
        <w:rPr>
          <w:rStyle w:val="apple-converted-space"/>
          <w:szCs w:val="19"/>
          <w:shd w:val="clear" w:color="auto" w:fill="FFFFFF"/>
        </w:rPr>
        <w:t>I</w:t>
      </w:r>
      <w:r w:rsidRPr="00BE5BF2">
        <w:rPr>
          <w:szCs w:val="19"/>
          <w:shd w:val="clear" w:color="auto" w:fill="FFFFFF"/>
        </w:rPr>
        <w:t xml:space="preserve">n combination with a chassis geometry test bench, the headlamps are aligned on the basis of the chassis geometry data […], </w:t>
      </w:r>
      <w:r w:rsidR="00BE5BF2" w:rsidRPr="00E50C46">
        <w:rPr>
          <w:szCs w:val="19"/>
          <w:shd w:val="clear" w:color="auto" w:fill="FFFFFF"/>
        </w:rPr>
        <w:t>whereby</w:t>
      </w:r>
      <w:r w:rsidR="00BE5BF2" w:rsidRPr="00BE5BF2">
        <w:rPr>
          <w:szCs w:val="19"/>
          <w:shd w:val="clear" w:color="auto" w:fill="FFFFFF"/>
        </w:rPr>
        <w:t xml:space="preserve"> </w:t>
      </w:r>
      <w:r w:rsidRPr="00BE5BF2">
        <w:rPr>
          <w:szCs w:val="19"/>
          <w:shd w:val="clear" w:color="auto" w:fill="FFFFFF"/>
        </w:rPr>
        <w:t xml:space="preserve">analysis and adjustment of the headlamp </w:t>
      </w:r>
      <w:r w:rsidRPr="00BE5BF2">
        <w:rPr>
          <w:shd w:val="clear" w:color="auto" w:fill="FFFFFF"/>
        </w:rPr>
        <w:t>beam setting</w:t>
      </w:r>
      <w:r w:rsidR="00BE5BF2" w:rsidRPr="00E50C46">
        <w:rPr>
          <w:szCs w:val="19"/>
          <w:shd w:val="clear" w:color="auto" w:fill="FFFFFF"/>
        </w:rPr>
        <w:t xml:space="preserve"> are camera-based</w:t>
      </w:r>
      <w:r w:rsidR="007F7BC9">
        <w:rPr>
          <w:szCs w:val="19"/>
          <w:shd w:val="clear" w:color="auto" w:fill="FFFFFF"/>
        </w:rPr>
        <w:t>.</w:t>
      </w:r>
      <w:r w:rsidRPr="00BE5BF2">
        <w:rPr>
          <w:shd w:val="clear" w:color="auto" w:fill="FFFFFF"/>
        </w:rPr>
        <w:t>”</w:t>
      </w:r>
      <w:r>
        <w:rPr>
          <w:shd w:val="clear" w:color="auto" w:fill="FFFFFF"/>
        </w:rPr>
        <w:t xml:space="preserve"> </w:t>
      </w:r>
      <w:r>
        <w:rPr>
          <w:rFonts w:cs="Arial"/>
          <w:shd w:val="clear" w:color="auto" w:fill="FFFFFF"/>
        </w:rPr>
        <w:fldChar w:fldCharType="begin"/>
      </w:r>
      <w:r>
        <w:rPr>
          <w:rFonts w:cs="Arial"/>
          <w:shd w:val="clear" w:color="auto" w:fill="FFFFFF"/>
        </w:rPr>
        <w:instrText>ADDIN CITAVI.PLACEHOLDER 4fe8c3d8-4b84-4b15-a051-1116a853c603 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w7xyciBBRyAyMDE3KTwvVGV4dD4NCiAgICA8L1RleHRVbml0Pg0KICA8L1RleHRVbml0cz4NCjwvUGxhY2Vob2xkZXI+</w:instrText>
      </w:r>
      <w:r>
        <w:rPr>
          <w:rFonts w:cs="Arial"/>
          <w:shd w:val="clear" w:color="auto" w:fill="FFFFFF"/>
        </w:rPr>
        <w:fldChar w:fldCharType="separate"/>
      </w:r>
      <w:bookmarkStart w:id="135" w:name="_CTVP0014fe8c3d84b844b15a0511116a853c603"/>
      <w:r>
        <w:rPr>
          <w:rFonts w:cs="Arial"/>
          <w:shd w:val="clear" w:color="auto" w:fill="FFFFFF"/>
        </w:rPr>
        <w:t>(Dürr AG 2017)</w:t>
      </w:r>
      <w:bookmarkEnd w:id="135"/>
      <w:r>
        <w:rPr>
          <w:rFonts w:cs="Arial"/>
          <w:shd w:val="clear" w:color="auto" w:fill="FFFFFF"/>
        </w:rPr>
        <w:fldChar w:fldCharType="end"/>
      </w:r>
      <w:r>
        <w:rPr>
          <w:shd w:val="clear" w:color="auto" w:fill="FFFFFF"/>
        </w:rPr>
        <w:t xml:space="preserve"> </w:t>
      </w:r>
    </w:p>
    <w:p w14:paraId="1E436724" w14:textId="6AF49C23" w:rsidR="006D2904" w:rsidRPr="00CE3458" w:rsidRDefault="006D2904" w:rsidP="00792B77">
      <w:pPr>
        <w:autoSpaceDE w:val="0"/>
        <w:autoSpaceDN w:val="0"/>
        <w:rPr>
          <w:rFonts w:cs="Arial"/>
          <w:shd w:val="clear" w:color="auto" w:fill="FFFFFF"/>
        </w:rPr>
      </w:pPr>
      <w:r>
        <w:fldChar w:fldCharType="begin"/>
      </w:r>
      <w:r>
        <w:instrText xml:space="preserve"> REF _Ref472612035 \h  \* MERGEFORMAT </w:instrText>
      </w:r>
      <w:r>
        <w:fldChar w:fldCharType="separate"/>
      </w:r>
      <w:r w:rsidRPr="006D2904">
        <w:rPr>
          <w:b/>
        </w:rPr>
        <w:t>Figure 29</w:t>
      </w:r>
      <w:r>
        <w:fldChar w:fldCharType="end"/>
      </w:r>
      <w:r>
        <w:rPr>
          <w:shd w:val="clear" w:color="auto" w:fill="FFFFFF"/>
        </w:rPr>
        <w:t xml:space="preserve"> shows a system of </w:t>
      </w:r>
      <w:r w:rsidR="00255654">
        <w:rPr>
          <w:shd w:val="clear" w:color="auto" w:fill="FFFFFF"/>
        </w:rPr>
        <w:t xml:space="preserve">the </w:t>
      </w:r>
      <w:r>
        <w:rPr>
          <w:shd w:val="clear" w:color="auto" w:fill="FFFFFF"/>
        </w:rPr>
        <w:t xml:space="preserve">type used by vehicle manufacturers to align headlamps at the end of the production process. </w:t>
      </w:r>
      <w:r>
        <w:t xml:space="preserve">Throughout the </w:t>
      </w:r>
      <w:r w:rsidR="00255654">
        <w:t xml:space="preserve">entire </w:t>
      </w:r>
      <w:r>
        <w:t xml:space="preserve">service life of a vehicle, the </w:t>
      </w:r>
      <w:r w:rsidR="00255654">
        <w:t xml:space="preserve">headlamp </w:t>
      </w:r>
      <w:r>
        <w:t xml:space="preserve">settings are inspected </w:t>
      </w:r>
      <w:r w:rsidR="00255654">
        <w:t>as part</w:t>
      </w:r>
      <w:r>
        <w:t xml:space="preserve"> of periodic technical vehicle inspections carried out on average every </w:t>
      </w:r>
      <w:r w:rsidR="007F7BC9">
        <w:t>two years. These</w:t>
      </w:r>
      <w:r w:rsidR="00255654">
        <w:t xml:space="preserve"> </w:t>
      </w:r>
      <w:r>
        <w:t>ma</w:t>
      </w:r>
      <w:r w:rsidR="00792B77">
        <w:t>in</w:t>
      </w:r>
      <w:r>
        <w:t xml:space="preserve"> inspections (Haupt</w:t>
      </w:r>
      <w:r w:rsidR="00255654">
        <w:t>-</w:t>
      </w:r>
      <w:r>
        <w:t>untersuchung, HU</w:t>
      </w:r>
      <w:r>
        <w:fldChar w:fldCharType="begin"/>
      </w:r>
      <w:r>
        <w:instrText xml:space="preserve"> XE "HU" \t "mandatory general inspection (German: Hauptuntersuchung)" </w:instrText>
      </w:r>
      <w:r>
        <w:fldChar w:fldCharType="end"/>
      </w:r>
      <w:r>
        <w:t xml:space="preserve">) </w:t>
      </w:r>
      <w:r w:rsidR="007F7BC9">
        <w:t>are</w:t>
      </w:r>
      <w:r>
        <w:t xml:space="preserve"> required by § 29 of the </w:t>
      </w:r>
      <w:r w:rsidR="00792B77" w:rsidRPr="00792B77">
        <w:t>German Road Vehicles Registration and Licensing Regulations</w:t>
      </w:r>
      <w:r w:rsidRPr="00792B77">
        <w:t xml:space="preserve"> (StVZO). Specialist workshops can</w:t>
      </w:r>
      <w:r>
        <w:t xml:space="preserve"> also carry out the inspections </w:t>
      </w:r>
      <w:r w:rsidR="003F2937">
        <w:t>during</w:t>
      </w:r>
      <w:r>
        <w:t xml:space="preserve"> </w:t>
      </w:r>
      <w:r w:rsidR="007F7BC9">
        <w:t xml:space="preserve">a </w:t>
      </w:r>
      <w:r>
        <w:t>regular servic</w:t>
      </w:r>
      <w:r w:rsidR="003F2937">
        <w:t>ing</w:t>
      </w:r>
      <w:r>
        <w:t xml:space="preserve"> </w:t>
      </w:r>
      <w:r w:rsidR="007F7BC9">
        <w:t xml:space="preserve">session </w:t>
      </w:r>
      <w:r>
        <w:t xml:space="preserve">or on the basis of voluntary participation in </w:t>
      </w:r>
      <w:r w:rsidR="003F2937">
        <w:t xml:space="preserve">free </w:t>
      </w:r>
      <w:r>
        <w:t>annual campaigns such as the “Licht-Test”</w:t>
      </w:r>
      <w:r w:rsidR="003F2937">
        <w:t xml:space="preserve"> (light tests)</w:t>
      </w:r>
      <w:r>
        <w:t xml:space="preserve"> </w:t>
      </w:r>
      <w:r>
        <w:fldChar w:fldCharType="begin"/>
      </w:r>
      <w:r>
        <w:instrText>ADDIN CITAVI.PLACEHOLDER 69829d4e-0edf-4e13-a48e-f8c0b2d2b28c 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aREsgMjAxNyk8L1RleHQ+DQogICAgPC9UZXh0VW5pdD4NCiAgPC9UZXh0VW5pdHM+DQo8L1BsYWNlaG9sZGVyPg==</w:instrText>
      </w:r>
      <w:r>
        <w:fldChar w:fldCharType="separate"/>
      </w:r>
      <w:bookmarkStart w:id="136" w:name="_CTVP00169829d4e0edf4e13a48ef8c0b2d2b28c"/>
      <w:r>
        <w:t>(ZDK 2017)</w:t>
      </w:r>
      <w:bookmarkEnd w:id="136"/>
      <w:r>
        <w:fldChar w:fldCharType="end"/>
      </w:r>
      <w:r>
        <w:t>.</w:t>
      </w: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0104BBB3" w14:textId="77777777" w:rsidTr="00A4176E">
        <w:trPr>
          <w:trHeight w:val="20"/>
        </w:trPr>
        <w:tc>
          <w:tcPr>
            <w:tcW w:w="4536" w:type="dxa"/>
            <w:vAlign w:val="center"/>
          </w:tcPr>
          <w:p w14:paraId="1AD88F78" w14:textId="77777777" w:rsidR="006D2904" w:rsidRPr="001F6ADA" w:rsidRDefault="006D2904" w:rsidP="004100F2">
            <w:pPr>
              <w:keepNext/>
              <w:spacing w:after="0" w:line="240" w:lineRule="auto"/>
              <w:jc w:val="center"/>
            </w:pPr>
            <w:r>
              <w:rPr>
                <w:noProof/>
                <w:szCs w:val="19"/>
                <w:shd w:val="clear" w:color="auto" w:fill="FFFFFF"/>
                <w:lang w:val="de-DE"/>
              </w:rPr>
              <w:drawing>
                <wp:inline distT="0" distB="0" distL="0" distR="0" wp14:anchorId="781D3B00" wp14:editId="146D7340">
                  <wp:extent cx="2874010" cy="1853736"/>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chweinwerfereinstellung OEM"/>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874010" cy="1853736"/>
                          </a:xfrm>
                          <a:prstGeom prst="rect">
                            <a:avLst/>
                          </a:prstGeom>
                          <a:noFill/>
                          <a:ln>
                            <a:noFill/>
                          </a:ln>
                        </pic:spPr>
                      </pic:pic>
                    </a:graphicData>
                  </a:graphic>
                </wp:inline>
              </w:drawing>
            </w:r>
          </w:p>
        </w:tc>
      </w:tr>
      <w:tr w:rsidR="006D2904" w14:paraId="259E8D9E" w14:textId="77777777" w:rsidTr="00A4176E">
        <w:trPr>
          <w:trHeight w:val="20"/>
        </w:trPr>
        <w:tc>
          <w:tcPr>
            <w:tcW w:w="4526" w:type="dxa"/>
          </w:tcPr>
          <w:p w14:paraId="2DA171FC" w14:textId="77777777" w:rsidR="006D2904" w:rsidRDefault="006D2904" w:rsidP="006A2F4C">
            <w:pPr>
              <w:spacing w:before="120" w:line="240" w:lineRule="auto"/>
              <w:jc w:val="center"/>
              <w:rPr>
                <w:rFonts w:cs="Arial"/>
                <w:szCs w:val="19"/>
                <w:shd w:val="clear" w:color="auto" w:fill="FFFFFF"/>
              </w:rPr>
            </w:pPr>
            <w:bookmarkStart w:id="137" w:name="_Ref472612035"/>
            <w:r>
              <w:rPr>
                <w:b/>
                <w:sz w:val="16"/>
              </w:rPr>
              <w:t xml:space="preserve">Figure </w:t>
            </w:r>
            <w:r w:rsidRPr="001F6ADA">
              <w:rPr>
                <w:b/>
                <w:sz w:val="16"/>
              </w:rPr>
              <w:fldChar w:fldCharType="begin"/>
            </w:r>
            <w:r w:rsidRPr="001F6ADA">
              <w:rPr>
                <w:b/>
                <w:sz w:val="16"/>
              </w:rPr>
              <w:instrText xml:space="preserve"> SEQ Bild \* ARABIC </w:instrText>
            </w:r>
            <w:r w:rsidRPr="001F6ADA">
              <w:rPr>
                <w:b/>
                <w:sz w:val="16"/>
              </w:rPr>
              <w:fldChar w:fldCharType="separate"/>
            </w:r>
            <w:r>
              <w:rPr>
                <w:b/>
                <w:noProof/>
                <w:sz w:val="16"/>
              </w:rPr>
              <w:t>29</w:t>
            </w:r>
            <w:r w:rsidRPr="001F6ADA">
              <w:rPr>
                <w:b/>
                <w:sz w:val="16"/>
              </w:rPr>
              <w:fldChar w:fldCharType="end"/>
            </w:r>
            <w:bookmarkEnd w:id="137"/>
            <w:r>
              <w:rPr>
                <w:sz w:val="16"/>
              </w:rPr>
              <w:t xml:space="preserve">: </w:t>
            </w:r>
            <w:r w:rsidRPr="004621FE">
              <w:rPr>
                <w:sz w:val="16"/>
                <w:szCs w:val="16"/>
              </w:rPr>
              <w:t>Headlamp adjustment system made by Dürr for testing a</w:t>
            </w:r>
            <w:r>
              <w:rPr>
                <w:sz w:val="16"/>
              </w:rPr>
              <w:t xml:space="preserve">nd adjusting headlamps at the end of the production line </w:t>
            </w:r>
            <w:r>
              <w:rPr>
                <w:sz w:val="16"/>
              </w:rPr>
              <w:fldChar w:fldCharType="begin"/>
            </w:r>
            <w:r>
              <w:rPr>
                <w:sz w:val="16"/>
              </w:rPr>
              <w:instrText>ADDIN CITAVI.PLACEHOLDER fdf84b3e-18cb-4802-b458-5c93305b8ed0 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w7xyciBBRyAyMDE3KTwvVGV4dD4NCiAgICA8L1RleHRVbml0Pg0KICA8L1RleHRVbml0cz4NCjwvUGxhY2Vob2xkZXI+</w:instrText>
            </w:r>
            <w:r>
              <w:rPr>
                <w:sz w:val="16"/>
              </w:rPr>
              <w:fldChar w:fldCharType="separate"/>
            </w:r>
            <w:bookmarkStart w:id="138" w:name="_CTVP001fdf84b3e18cb4802b4585c93305b8ed0"/>
            <w:r>
              <w:rPr>
                <w:sz w:val="16"/>
              </w:rPr>
              <w:t>(Dürr AG 2019)</w:t>
            </w:r>
            <w:bookmarkEnd w:id="138"/>
            <w:r>
              <w:rPr>
                <w:sz w:val="16"/>
              </w:rPr>
              <w:fldChar w:fldCharType="end"/>
            </w:r>
          </w:p>
        </w:tc>
      </w:tr>
      <w:tr w:rsidR="006D2904" w14:paraId="47BD17ED" w14:textId="77777777" w:rsidTr="00A4176E">
        <w:trPr>
          <w:trHeight w:val="20"/>
        </w:trPr>
        <w:tc>
          <w:tcPr>
            <w:tcW w:w="4526" w:type="dxa"/>
            <w:vAlign w:val="center"/>
          </w:tcPr>
          <w:p w14:paraId="4EABA6CC" w14:textId="25C03D67" w:rsidR="006D2904" w:rsidRDefault="006D2904" w:rsidP="00A4176E">
            <w:pPr>
              <w:spacing w:before="120" w:line="240" w:lineRule="auto"/>
            </w:pPr>
            <w:r>
              <w:t xml:space="preserve">Vehicle repair shops and </w:t>
            </w:r>
            <w:r w:rsidR="00792B77">
              <w:t xml:space="preserve">vehichle inspection agencies </w:t>
            </w:r>
            <w:r w:rsidR="003F2937">
              <w:t>which carry out</w:t>
            </w:r>
            <w:r>
              <w:t xml:space="preserve"> ma</w:t>
            </w:r>
            <w:r w:rsidR="00792B77">
              <w:t>in</w:t>
            </w:r>
            <w:r>
              <w:t xml:space="preserve"> inspections both use headlamp beam setters (HBS</w:t>
            </w:r>
            <w:r>
              <w:fldChar w:fldCharType="begin"/>
            </w:r>
            <w:r>
              <w:instrText xml:space="preserve"> XE "HBS" \t "headlamp beam setters" </w:instrText>
            </w:r>
            <w:r>
              <w:fldChar w:fldCharType="end"/>
            </w:r>
            <w:r>
              <w:t xml:space="preserve">) to test headlamp settings. A headlamp beam setter of this kind is shown in </w:t>
            </w:r>
            <w:r>
              <w:fldChar w:fldCharType="begin"/>
            </w:r>
            <w:r>
              <w:instrText xml:space="preserve"> REF _Ref472611198 \h  \* MERGEFORMAT </w:instrText>
            </w:r>
            <w:r>
              <w:fldChar w:fldCharType="separate"/>
            </w:r>
            <w:r w:rsidRPr="006D2904">
              <w:rPr>
                <w:b/>
              </w:rPr>
              <w:t>Figure 30</w:t>
            </w:r>
            <w:r>
              <w:fldChar w:fldCharType="end"/>
            </w:r>
            <w:r>
              <w:t>.</w:t>
            </w:r>
          </w:p>
          <w:p w14:paraId="2A2AD1BD" w14:textId="77777777" w:rsidR="006D2904" w:rsidRDefault="006D2904" w:rsidP="00AF5AC7">
            <w:pPr>
              <w:keepNext/>
              <w:spacing w:after="0" w:line="240" w:lineRule="auto"/>
              <w:jc w:val="center"/>
            </w:pPr>
            <w:r>
              <w:rPr>
                <w:noProof/>
                <w:lang w:val="de-DE"/>
              </w:rPr>
              <w:drawing>
                <wp:inline distT="0" distB="0" distL="0" distR="0" wp14:anchorId="45EB28A7" wp14:editId="698376AB">
                  <wp:extent cx="1516164" cy="2298700"/>
                  <wp:effectExtent l="19050" t="19050" r="27305" b="25400"/>
                  <wp:docPr id="24" name="Grafik 24" descr="D:\BAST\Bericht\BASt Schlussbericht\FINAL\Final - DRUCK\bmvi\bilder\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AST\Bericht\BASt Schlussbericht\FINAL\Final - DRUCK\bmvi\bilder\Bild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6321" cy="2314099"/>
                          </a:xfrm>
                          <a:prstGeom prst="rect">
                            <a:avLst/>
                          </a:prstGeom>
                          <a:noFill/>
                          <a:ln>
                            <a:solidFill>
                              <a:schemeClr val="tx1"/>
                            </a:solidFill>
                          </a:ln>
                        </pic:spPr>
                      </pic:pic>
                    </a:graphicData>
                  </a:graphic>
                </wp:inline>
              </w:drawing>
            </w:r>
          </w:p>
        </w:tc>
      </w:tr>
      <w:tr w:rsidR="006D2904" w14:paraId="3FDA62AC" w14:textId="77777777" w:rsidTr="00A4176E">
        <w:trPr>
          <w:trHeight w:val="20"/>
        </w:trPr>
        <w:tc>
          <w:tcPr>
            <w:tcW w:w="4526" w:type="dxa"/>
            <w:vAlign w:val="bottom"/>
          </w:tcPr>
          <w:p w14:paraId="3C4BB7E3" w14:textId="77777777" w:rsidR="006D2904" w:rsidRDefault="006D2904" w:rsidP="00491271">
            <w:pPr>
              <w:spacing w:before="120" w:after="0" w:line="240" w:lineRule="auto"/>
              <w:jc w:val="center"/>
            </w:pPr>
            <w:bookmarkStart w:id="139" w:name="_Ref472611198"/>
            <w:r>
              <w:rPr>
                <w:b/>
                <w:sz w:val="16"/>
              </w:rPr>
              <w:t xml:space="preserve">Figure </w:t>
            </w:r>
            <w:r w:rsidRPr="00073055">
              <w:rPr>
                <w:b/>
                <w:sz w:val="16"/>
              </w:rPr>
              <w:fldChar w:fldCharType="begin"/>
            </w:r>
            <w:r w:rsidRPr="00073055">
              <w:rPr>
                <w:b/>
                <w:sz w:val="16"/>
              </w:rPr>
              <w:instrText xml:space="preserve"> SEQ Bild \* ARABIC </w:instrText>
            </w:r>
            <w:r w:rsidRPr="00073055">
              <w:rPr>
                <w:b/>
                <w:sz w:val="16"/>
              </w:rPr>
              <w:fldChar w:fldCharType="separate"/>
            </w:r>
            <w:r>
              <w:rPr>
                <w:b/>
                <w:noProof/>
                <w:sz w:val="16"/>
              </w:rPr>
              <w:t>30</w:t>
            </w:r>
            <w:r w:rsidRPr="00073055">
              <w:rPr>
                <w:b/>
                <w:sz w:val="16"/>
              </w:rPr>
              <w:fldChar w:fldCharType="end"/>
            </w:r>
            <w:bookmarkEnd w:id="139"/>
            <w:r>
              <w:rPr>
                <w:b/>
                <w:sz w:val="16"/>
              </w:rPr>
              <w:t>:</w:t>
            </w:r>
            <w:r>
              <w:rPr>
                <w:sz w:val="16"/>
              </w:rPr>
              <w:t xml:space="preserve"> HBS by Hella </w:t>
            </w:r>
          </w:p>
        </w:tc>
      </w:tr>
    </w:tbl>
    <w:p w14:paraId="380826D8" w14:textId="0D33B049" w:rsidR="006D2904" w:rsidRDefault="006D2904" w:rsidP="004100F2">
      <w:pPr>
        <w:spacing w:before="120" w:line="240" w:lineRule="auto"/>
      </w:pPr>
      <w:r>
        <w:t xml:space="preserve">These beam setters have a </w:t>
      </w:r>
      <w:r w:rsidRPr="00BE5BF2">
        <w:t>Fresnel lens which</w:t>
      </w:r>
      <w:r>
        <w:t xml:space="preserve"> </w:t>
      </w:r>
      <w:r w:rsidR="00BE5BF2">
        <w:t xml:space="preserve">concentrates </w:t>
      </w:r>
      <w:r>
        <w:t xml:space="preserve">the </w:t>
      </w:r>
      <w:r w:rsidR="003F2937">
        <w:t xml:space="preserve">beam of the </w:t>
      </w:r>
      <w:r>
        <w:t>headlamp and project</w:t>
      </w:r>
      <w:r w:rsidR="00BE5BF2">
        <w:t>s it</w:t>
      </w:r>
      <w:r>
        <w:t xml:space="preserve"> onto </w:t>
      </w:r>
      <w:r w:rsidR="003F2937">
        <w:t xml:space="preserve">either </w:t>
      </w:r>
      <w:r>
        <w:t xml:space="preserve">an integrated test screen (analogue HBS) or a CMOS camera (digital HBS). In the camera-based version, the setting is determined by means of </w:t>
      </w:r>
      <w:r w:rsidR="003F2937">
        <w:t xml:space="preserve">appropriate </w:t>
      </w:r>
      <w:r>
        <w:t xml:space="preserve">image processing algorithms. Following this procedure, the beam setter indicates whether and how the headlamps </w:t>
      </w:r>
      <w:proofErr w:type="gramStart"/>
      <w:r>
        <w:t>have to</w:t>
      </w:r>
      <w:proofErr w:type="gramEnd"/>
      <w:r>
        <w:t xml:space="preserve"> be adjusted (cf. </w:t>
      </w:r>
      <w:r>
        <w:fldChar w:fldCharType="begin"/>
      </w:r>
      <w:r>
        <w:instrText xml:space="preserve"> REF _Ref472611671 \h  \* MERGEFORMAT </w:instrText>
      </w:r>
      <w:r>
        <w:fldChar w:fldCharType="separate"/>
      </w:r>
      <w:r w:rsidRPr="006D2904">
        <w:rPr>
          <w:b/>
        </w:rPr>
        <w:t>Figure 31</w:t>
      </w:r>
      <w:r>
        <w:fldChar w:fldCharType="end"/>
      </w:r>
      <w:r>
        <w:t xml:space="preserve">). In the analogue HBS version, the projection screen has special markings which serve as reference marks for </w:t>
      </w:r>
      <w:r w:rsidR="003F2937">
        <w:t xml:space="preserve">beam </w:t>
      </w:r>
      <w:r>
        <w:t>adjust</w:t>
      </w:r>
      <w:r w:rsidR="003F2937">
        <w:t>ment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0AC31379" w14:textId="77777777" w:rsidTr="00AF5AC7">
        <w:trPr>
          <w:trHeight w:val="20"/>
        </w:trPr>
        <w:tc>
          <w:tcPr>
            <w:tcW w:w="4536" w:type="dxa"/>
          </w:tcPr>
          <w:p w14:paraId="2BC6F573" w14:textId="77777777" w:rsidR="006D2904" w:rsidRDefault="006D2904" w:rsidP="004100F2">
            <w:pPr>
              <w:keepNext/>
              <w:spacing w:after="0" w:line="240" w:lineRule="auto"/>
              <w:jc w:val="center"/>
            </w:pPr>
            <w:r>
              <w:rPr>
                <w:noProof/>
                <w:lang w:val="de-DE"/>
              </w:rPr>
              <w:lastRenderedPageBreak/>
              <w:drawing>
                <wp:inline distT="0" distB="0" distL="0" distR="0" wp14:anchorId="736C5C74" wp14:editId="1F23C248">
                  <wp:extent cx="2748485" cy="2431415"/>
                  <wp:effectExtent l="19050" t="19050" r="13970" b="26035"/>
                  <wp:docPr id="14" name="Grafik 14" descr="C:\Users\Kyriakos Kosmas\AppData\Local\Microsoft\Windows\INetCache\Content.Word\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yriakos Kosmas\AppData\Local\Microsoft\Windows\INetCache\Content.Word\Bild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2904" cy="2435325"/>
                          </a:xfrm>
                          <a:prstGeom prst="rect">
                            <a:avLst/>
                          </a:prstGeom>
                          <a:noFill/>
                          <a:ln>
                            <a:solidFill>
                              <a:schemeClr val="tx1"/>
                            </a:solidFill>
                          </a:ln>
                        </pic:spPr>
                      </pic:pic>
                    </a:graphicData>
                  </a:graphic>
                </wp:inline>
              </w:drawing>
            </w:r>
          </w:p>
        </w:tc>
      </w:tr>
      <w:tr w:rsidR="006D2904" w14:paraId="2F089586" w14:textId="77777777" w:rsidTr="00AF5AC7">
        <w:trPr>
          <w:trHeight w:val="20"/>
        </w:trPr>
        <w:tc>
          <w:tcPr>
            <w:tcW w:w="4536" w:type="dxa"/>
          </w:tcPr>
          <w:p w14:paraId="78CEC280" w14:textId="77777777" w:rsidR="006D2904" w:rsidRDefault="006D2904" w:rsidP="00AF5AC7">
            <w:pPr>
              <w:spacing w:before="120" w:after="0" w:line="240" w:lineRule="auto"/>
              <w:jc w:val="center"/>
            </w:pPr>
            <w:bookmarkStart w:id="140" w:name="_Ref472611671"/>
            <w:r>
              <w:rPr>
                <w:b/>
                <w:sz w:val="16"/>
              </w:rPr>
              <w:t xml:space="preserve">Figure </w:t>
            </w:r>
            <w:r w:rsidRPr="00A95E82">
              <w:rPr>
                <w:b/>
                <w:sz w:val="16"/>
              </w:rPr>
              <w:fldChar w:fldCharType="begin"/>
            </w:r>
            <w:r w:rsidRPr="00A95E82">
              <w:rPr>
                <w:b/>
                <w:sz w:val="16"/>
              </w:rPr>
              <w:instrText xml:space="preserve"> SEQ Bild \* ARABIC </w:instrText>
            </w:r>
            <w:r w:rsidRPr="00A95E82">
              <w:rPr>
                <w:b/>
                <w:sz w:val="16"/>
              </w:rPr>
              <w:fldChar w:fldCharType="separate"/>
            </w:r>
            <w:r>
              <w:rPr>
                <w:b/>
                <w:noProof/>
                <w:sz w:val="16"/>
              </w:rPr>
              <w:t>31</w:t>
            </w:r>
            <w:r w:rsidRPr="00A95E82">
              <w:rPr>
                <w:b/>
                <w:sz w:val="16"/>
              </w:rPr>
              <w:fldChar w:fldCharType="end"/>
            </w:r>
            <w:bookmarkEnd w:id="140"/>
            <w:r>
              <w:rPr>
                <w:b/>
                <w:sz w:val="16"/>
              </w:rPr>
              <w:t>:</w:t>
            </w:r>
            <w:r>
              <w:rPr>
                <w:sz w:val="16"/>
              </w:rPr>
              <w:t xml:space="preserve"> Digital HBS</w:t>
            </w:r>
          </w:p>
        </w:tc>
      </w:tr>
    </w:tbl>
    <w:p w14:paraId="775CF43E" w14:textId="2AD62E4E" w:rsidR="006D2904" w:rsidRDefault="001F1125" w:rsidP="00CA3BEE">
      <w:pPr>
        <w:spacing w:before="120" w:line="240" w:lineRule="auto"/>
      </w:pPr>
      <w:r w:rsidRPr="00E50C46">
        <w:t>By means of</w:t>
      </w:r>
      <w:r w:rsidR="006D2904" w:rsidRPr="00A20CE8">
        <w:t xml:space="preserve"> these markings, </w:t>
      </w:r>
      <w:r w:rsidRPr="00E50C46">
        <w:t>or in the case of a camera-based device by following</w:t>
      </w:r>
      <w:r w:rsidRPr="00A20CE8">
        <w:t xml:space="preserve"> </w:t>
      </w:r>
      <w:r w:rsidR="006D2904" w:rsidRPr="00A20CE8">
        <w:t xml:space="preserve">the instructions </w:t>
      </w:r>
      <w:r w:rsidRPr="00E50C46">
        <w:t xml:space="preserve">on the </w:t>
      </w:r>
      <w:r w:rsidR="006D2904" w:rsidRPr="00A20CE8">
        <w:t>display,</w:t>
      </w:r>
      <w:r w:rsidR="006D2904">
        <w:t xml:space="preserve"> the headlamps can be adjusted </w:t>
      </w:r>
      <w:r>
        <w:t>using</w:t>
      </w:r>
      <w:r w:rsidR="006D2904">
        <w:t xml:space="preserve"> two screws. One screw adjusts the vertical </w:t>
      </w:r>
      <w:r w:rsidR="008772D2">
        <w:t xml:space="preserve">position </w:t>
      </w:r>
      <w:r w:rsidR="006D2904">
        <w:t xml:space="preserve">and the other the horizontal position of the dipped-beam light distribution. The main beam cannot be adjusted separately, it changes its position </w:t>
      </w:r>
      <w:r w:rsidR="008772D2">
        <w:t xml:space="preserve">along </w:t>
      </w:r>
      <w:r w:rsidR="006D2904">
        <w:t xml:space="preserve">with the dipped-beam </w:t>
      </w:r>
      <w:r w:rsidR="008772D2">
        <w:t xml:space="preserve">while </w:t>
      </w:r>
      <w:r w:rsidR="006D2904">
        <w:t xml:space="preserve">this is being adjusted. </w:t>
      </w:r>
      <w:r w:rsidR="008772D2">
        <w:t>In general, l</w:t>
      </w:r>
      <w:r w:rsidR="006D2904">
        <w:t xml:space="preserve">amps for other functions, such as position lamps and daytime running lamps are not adjustable. These are usually firmly attached to the headlamp housing and </w:t>
      </w:r>
      <w:r w:rsidR="008772D2">
        <w:t xml:space="preserve">are </w:t>
      </w:r>
      <w:r w:rsidR="006D2904">
        <w:t>therefore connected to the vehicle body. The same applies to adaptive front-lighting systems (AFS</w:t>
      </w:r>
      <w:r w:rsidR="006D2904">
        <w:fldChar w:fldCharType="begin"/>
      </w:r>
      <w:r w:rsidR="006D2904">
        <w:instrText xml:space="preserve"> XE "AFS" \t "adaptive front-lighting systems" </w:instrText>
      </w:r>
      <w:r w:rsidR="006D2904">
        <w:fldChar w:fldCharType="end"/>
      </w:r>
      <w:r w:rsidR="006D2904">
        <w:t xml:space="preserve">) and glare-free main-beam systems. Their basic setting is based on the dipped-beam settings and they change their light distribution as required while the vehicle is moving. These systems </w:t>
      </w:r>
      <w:r w:rsidR="008772D2">
        <w:t>comprise</w:t>
      </w:r>
      <w:r w:rsidR="006D2904">
        <w:t xml:space="preserve"> several components and algorithms which have to be synchronised and/or calibrated. This is particularly </w:t>
      </w:r>
      <w:r w:rsidR="008772D2">
        <w:t xml:space="preserve">the case </w:t>
      </w:r>
      <w:r w:rsidR="006D2904">
        <w:t xml:space="preserve">if the light distribution is changed on the basis of camera images. Owing to its complexity and </w:t>
      </w:r>
      <w:r w:rsidR="00542932">
        <w:t>interleaving</w:t>
      </w:r>
      <w:r w:rsidR="006D2904">
        <w:t xml:space="preserve"> functions, this type of calibration can only be carried out at repair shops or testing </w:t>
      </w:r>
      <w:r w:rsidR="00542932">
        <w:t xml:space="preserve">facilities </w:t>
      </w:r>
      <w:r w:rsidR="006D2904">
        <w:t xml:space="preserve">which have the test equipment specified by the manufacturer. For the </w:t>
      </w:r>
      <w:r w:rsidR="00542932">
        <w:t xml:space="preserve">above </w:t>
      </w:r>
      <w:r w:rsidR="006D2904">
        <w:t xml:space="preserve">reasons, the present </w:t>
      </w:r>
      <w:r w:rsidR="00542932">
        <w:t xml:space="preserve">study </w:t>
      </w:r>
      <w:r w:rsidR="006D2904">
        <w:t xml:space="preserve">only included </w:t>
      </w:r>
      <w:r w:rsidR="00542932">
        <w:t xml:space="preserve">the </w:t>
      </w:r>
      <w:r w:rsidR="006D2904">
        <w:t xml:space="preserve">checking </w:t>
      </w:r>
      <w:r w:rsidR="00542932">
        <w:t xml:space="preserve">of </w:t>
      </w:r>
      <w:r w:rsidR="006D2904">
        <w:t xml:space="preserve">headlamp setting procedures </w:t>
      </w:r>
      <w:r w:rsidR="00542932">
        <w:t>based on</w:t>
      </w:r>
      <w:r w:rsidR="006D2904">
        <w:t xml:space="preserve"> dipped-beam distribution.</w:t>
      </w:r>
    </w:p>
    <w:p w14:paraId="4412E210" w14:textId="352A3A14" w:rsidR="006D2904" w:rsidRPr="00B82711" w:rsidRDefault="006D2904" w:rsidP="00B82711">
      <w:pPr>
        <w:spacing w:line="240" w:lineRule="auto"/>
      </w:pPr>
      <w:r>
        <w:t>For vehicles with a maximum speed of ≤ 40 km/h and vehicles which</w:t>
      </w:r>
      <w:r w:rsidR="00542932" w:rsidRPr="00542932">
        <w:t xml:space="preserve"> </w:t>
      </w:r>
      <w:r w:rsidR="00542932">
        <w:t>cannot be tested using an HBS due</w:t>
      </w:r>
      <w:r>
        <w:t xml:space="preserve"> to their installation height, Annex 1 of the HU Headlamp Inspection Guideline of 20/02/2014 allows these vehicles to be tested using a test surface. </w:t>
      </w:r>
      <w:r w:rsidRPr="00B82711">
        <w:fldChar w:fldCharType="begin"/>
      </w:r>
      <w:r>
        <w:instrText>ADDIN CITAVI.PLACEHOLDER 0f9df534-fae8-4598-a2db-5bed6115581b 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VuZGVzbWluaXN0ZXJpdW0gZsO8ciBWZXJrZWhyIHVuZCBkaWdpdGFsZSBJbmZyYXN0cnVrdHVyIDIwMTQsIDIwMTcpPC9UZXh0Pg0KICAgIDwvVGV4dFVuaXQ+DQogIDwvVGV4dFVuaXRzPg0KPC9QbGFjZWhvbGRlcj4=</w:instrText>
      </w:r>
      <w:r w:rsidRPr="00B82711">
        <w:fldChar w:fldCharType="separate"/>
      </w:r>
      <w:bookmarkStart w:id="141" w:name="_CTVP0010f9df534fae84598a2db5bed6115581b"/>
      <w:r>
        <w:t>(Bundesministerium für Verkehr und digitale Infrastruktur 2014, 2017)</w:t>
      </w:r>
      <w:bookmarkEnd w:id="141"/>
      <w:r w:rsidRPr="00B82711">
        <w:fldChar w:fldCharType="end"/>
      </w:r>
      <w:r>
        <w:t xml:space="preserve">. The lateral position of the test surface is adjusted </w:t>
      </w:r>
      <w:r w:rsidR="00542932">
        <w:t xml:space="preserve">in such a way </w:t>
      </w:r>
      <w:r>
        <w:t xml:space="preserve">that the central target mark is in a plane </w:t>
      </w:r>
      <w:r w:rsidRPr="00A20CE8">
        <w:t>which</w:t>
      </w:r>
      <w:r>
        <w:t xml:space="preserve"> </w:t>
      </w:r>
      <w:r w:rsidRPr="00A20CE8">
        <w:t xml:space="preserve">is parallel to the longitudinal plane of the middle of the </w:t>
      </w:r>
      <w:r w:rsidRPr="00A20CE8">
        <w:t>vehicle and passes through the centre of the headlamp to be tested.</w:t>
      </w:r>
      <w:r>
        <w:t xml:space="preserve"> In the vertical direction, the test surface has to be adjusted </w:t>
      </w:r>
      <w:r w:rsidR="00542932">
        <w:t xml:space="preserve">in such a way </w:t>
      </w:r>
      <w:r>
        <w:t xml:space="preserve">that the dividing line of the test surface (parallel to the road surface) is at level </w:t>
      </w:r>
      <m:oMath>
        <m:r>
          <w:rPr>
            <w:rFonts w:ascii="Cambria Math" w:hAnsi="Cambria Math"/>
          </w:rPr>
          <m:t>h=H-e</m:t>
        </m:r>
      </m:oMath>
      <w:r>
        <w:t xml:space="preserve">. If the testing distance </w:t>
      </w:r>
      <w:r>
        <w:rPr>
          <w:i/>
        </w:rPr>
        <w:t>E</w:t>
      </w:r>
      <w:r>
        <w:t xml:space="preserve"> is less than 10 m, the dimension </w:t>
      </w:r>
      <w:r>
        <w:rPr>
          <w:i/>
          <w:iCs/>
        </w:rPr>
        <w:t>e</w:t>
      </w:r>
      <w:r>
        <w:t xml:space="preserve"> has to be </w:t>
      </w:r>
      <w:r w:rsidRPr="00A20CE8">
        <w:t>recalculated to match</w:t>
      </w:r>
      <w:r>
        <w:t xml:space="preserve"> the testing distance. (cf. </w:t>
      </w:r>
      <w:r>
        <w:fldChar w:fldCharType="begin"/>
      </w:r>
      <w:r>
        <w:instrText xml:space="preserve"> REF _Ref488674793 \h  \* MERGEFORMAT </w:instrText>
      </w:r>
      <w:r>
        <w:fldChar w:fldCharType="separate"/>
      </w:r>
      <w:r w:rsidRPr="006D2904">
        <w:rPr>
          <w:b/>
        </w:rPr>
        <w:t>Figure 32</w:t>
      </w:r>
      <w:r>
        <w:fldChar w:fldCharType="end"/>
      </w:r>
      <w:r w:rsidRPr="00A20CE8">
        <w:t xml:space="preserve">). In the </w:t>
      </w:r>
      <w:r w:rsidR="001F1125" w:rsidRPr="00E50C46">
        <w:t xml:space="preserve">above </w:t>
      </w:r>
      <w:r w:rsidRPr="00A20CE8">
        <w:t>equation,</w:t>
      </w:r>
      <w:r>
        <w:t xml:space="preserve"> </w:t>
      </w:r>
      <w:r>
        <w:rPr>
          <w:i/>
        </w:rPr>
        <w:t>H</w:t>
      </w:r>
      <w:r>
        <w:t xml:space="preserve"> is the headlamp installation height, i. e. of the centre of the light-emitting surface</w:t>
      </w:r>
      <w:r w:rsidR="007F7BC9">
        <w:t>,</w:t>
      </w:r>
      <w:r>
        <w:t xml:space="preserve"> and </w:t>
      </w:r>
      <w:r>
        <w:rPr>
          <w:i/>
        </w:rPr>
        <w:t>e</w:t>
      </w:r>
      <w:r>
        <w:t xml:space="preserve"> is the setting, in cm, by which the </w:t>
      </w:r>
      <w:r w:rsidR="00542932">
        <w:t xml:space="preserve">headlamp </w:t>
      </w:r>
      <w:r>
        <w:t>beam is supposed to be lowered at a distance of 10 m (</w:t>
      </w:r>
      <w:r w:rsidR="00542932">
        <w:t xml:space="preserve">e.g. </w:t>
      </w:r>
      <w:r>
        <w:t xml:space="preserve">a pitch of 10 cm / 10 m corresponds to a gradient of 1.0 %).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35412722" w14:textId="77777777" w:rsidTr="00C16B63">
        <w:trPr>
          <w:trHeight w:val="20"/>
        </w:trPr>
        <w:tc>
          <w:tcPr>
            <w:tcW w:w="4526" w:type="dxa"/>
            <w:vAlign w:val="bottom"/>
          </w:tcPr>
          <w:p w14:paraId="23775D40" w14:textId="77777777" w:rsidR="006D2904" w:rsidRDefault="006D2904" w:rsidP="0084384B">
            <w:pPr>
              <w:keepNext/>
              <w:spacing w:after="0" w:line="240" w:lineRule="auto"/>
              <w:jc w:val="center"/>
            </w:pPr>
            <w:r>
              <w:rPr>
                <w:noProof/>
                <w:lang w:val="de-DE"/>
              </w:rPr>
              <w:drawing>
                <wp:inline distT="0" distB="0" distL="0" distR="0" wp14:anchorId="39E10C9D" wp14:editId="09ADAF51">
                  <wp:extent cx="2757268" cy="3172017"/>
                  <wp:effectExtent l="19050" t="19050" r="24130" b="28575"/>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2759668" cy="3174778"/>
                          </a:xfrm>
                          <a:prstGeom prst="rect">
                            <a:avLst/>
                          </a:prstGeom>
                          <a:noFill/>
                          <a:ln w="9525">
                            <a:solidFill>
                              <a:schemeClr val="tx1"/>
                            </a:solidFill>
                            <a:miter lim="800000"/>
                            <a:headEnd/>
                            <a:tailEnd/>
                          </a:ln>
                        </pic:spPr>
                      </pic:pic>
                    </a:graphicData>
                  </a:graphic>
                </wp:inline>
              </w:drawing>
            </w:r>
          </w:p>
        </w:tc>
      </w:tr>
      <w:tr w:rsidR="006D2904" w14:paraId="1C807D99" w14:textId="77777777" w:rsidTr="00C16B63">
        <w:trPr>
          <w:trHeight w:val="20"/>
        </w:trPr>
        <w:tc>
          <w:tcPr>
            <w:tcW w:w="4526" w:type="dxa"/>
          </w:tcPr>
          <w:p w14:paraId="1F8716C0" w14:textId="77777777" w:rsidR="006D2904" w:rsidRPr="000E5F18" w:rsidRDefault="006D2904" w:rsidP="000B06CE">
            <w:pPr>
              <w:keepNext/>
              <w:spacing w:before="120" w:after="0" w:line="240" w:lineRule="auto"/>
              <w:jc w:val="center"/>
              <w:rPr>
                <w:noProof/>
                <w:sz w:val="16"/>
                <w:szCs w:val="16"/>
              </w:rPr>
            </w:pPr>
            <w:bookmarkStart w:id="142" w:name="_Ref488674793"/>
            <w:r>
              <w:rPr>
                <w:b/>
                <w:sz w:val="16"/>
                <w:szCs w:val="16"/>
              </w:rPr>
              <w:t xml:space="preserve">Figure </w:t>
            </w:r>
            <w:r w:rsidRPr="000E5F18">
              <w:rPr>
                <w:b/>
                <w:sz w:val="16"/>
                <w:szCs w:val="16"/>
              </w:rPr>
              <w:fldChar w:fldCharType="begin"/>
            </w:r>
            <w:r w:rsidRPr="000E5F18">
              <w:rPr>
                <w:b/>
                <w:sz w:val="16"/>
                <w:szCs w:val="16"/>
              </w:rPr>
              <w:instrText xml:space="preserve"> SEQ Bild \* ARABIC </w:instrText>
            </w:r>
            <w:r w:rsidRPr="000E5F18">
              <w:rPr>
                <w:b/>
                <w:sz w:val="16"/>
                <w:szCs w:val="16"/>
              </w:rPr>
              <w:fldChar w:fldCharType="separate"/>
            </w:r>
            <w:r>
              <w:rPr>
                <w:b/>
                <w:noProof/>
                <w:sz w:val="16"/>
                <w:szCs w:val="16"/>
              </w:rPr>
              <w:t>32</w:t>
            </w:r>
            <w:r w:rsidRPr="000E5F18">
              <w:rPr>
                <w:b/>
                <w:sz w:val="16"/>
                <w:szCs w:val="16"/>
              </w:rPr>
              <w:fldChar w:fldCharType="end"/>
            </w:r>
            <w:bookmarkEnd w:id="142"/>
            <w:r>
              <w:rPr>
                <w:b/>
                <w:sz w:val="16"/>
                <w:szCs w:val="16"/>
              </w:rPr>
              <w:t>:</w:t>
            </w:r>
            <w:r>
              <w:rPr>
                <w:sz w:val="16"/>
                <w:szCs w:val="16"/>
              </w:rPr>
              <w:t xml:space="preserve"> Testing headlamp settings using a test surface </w:t>
            </w:r>
            <w:r>
              <w:rPr>
                <w:sz w:val="16"/>
                <w:szCs w:val="16"/>
              </w:rPr>
              <w:fldChar w:fldCharType="begin"/>
            </w:r>
            <w:r>
              <w:rPr>
                <w:sz w:val="16"/>
                <w:szCs w:val="16"/>
              </w:rPr>
              <w:instrText>ADDIN CITAVI.PLACEHOLDER 0bc40e5e-261b-4d15-a597-fc6dfa03643a 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bmRlc21pbmlzdGVyaXVtIGbDvHIgVmVya2VociB1bmQgZGlnaXRhbGUgSW5mcmFzdHJ1a3R1ciAyMDE0KTwvVGV4dD4NCiAgICA8L1RleHRVbml0Pg0KICA8L1RleHRVbml0cz4NCjwvUGxhY2Vob2xkZXI+</w:instrText>
            </w:r>
            <w:r>
              <w:rPr>
                <w:sz w:val="16"/>
                <w:szCs w:val="16"/>
              </w:rPr>
              <w:fldChar w:fldCharType="separate"/>
            </w:r>
            <w:bookmarkStart w:id="143" w:name="_CTVP0010bc40e5e261b4d15a597fc6dfa03643a"/>
            <w:r>
              <w:rPr>
                <w:sz w:val="16"/>
                <w:szCs w:val="16"/>
              </w:rPr>
              <w:t>(Bundesministerium für Verkehr und digitale Infrastruktur 2014)</w:t>
            </w:r>
            <w:bookmarkEnd w:id="143"/>
            <w:r>
              <w:rPr>
                <w:sz w:val="16"/>
                <w:szCs w:val="16"/>
              </w:rPr>
              <w:fldChar w:fldCharType="end"/>
            </w:r>
          </w:p>
        </w:tc>
      </w:tr>
    </w:tbl>
    <w:p w14:paraId="085F12C1" w14:textId="2997C29C" w:rsidR="006D2904" w:rsidRDefault="006D2904" w:rsidP="00C16B63">
      <w:pPr>
        <w:spacing w:before="120"/>
      </w:pPr>
      <w:bookmarkStart w:id="144" w:name="_Ref472613586"/>
      <w:r>
        <w:t xml:space="preserve">The dipped-beam setting is adjusted on the basis of these </w:t>
      </w:r>
      <w:r w:rsidR="00542932">
        <w:t>guidelines</w:t>
      </w:r>
      <w:r>
        <w:t xml:space="preserve">, </w:t>
      </w:r>
      <w:r w:rsidR="00542932">
        <w:t xml:space="preserve">and </w:t>
      </w:r>
      <w:r>
        <w:t xml:space="preserve">each headlamp </w:t>
      </w:r>
      <w:r w:rsidR="00542932">
        <w:t xml:space="preserve">is </w:t>
      </w:r>
      <w:r>
        <w:t xml:space="preserve">tested separately. This requires turning </w:t>
      </w:r>
      <w:r w:rsidR="00542932">
        <w:t xml:space="preserve">the other headlamp </w:t>
      </w:r>
      <w:r>
        <w:t>off or covering</w:t>
      </w:r>
      <w:r w:rsidR="00542932">
        <w:t xml:space="preserve"> it down</w:t>
      </w:r>
      <w:r>
        <w:t xml:space="preserve">. </w:t>
      </w:r>
    </w:p>
    <w:p w14:paraId="425F241F" w14:textId="439B0D10" w:rsidR="006D2904" w:rsidRDefault="00580144" w:rsidP="002F0691">
      <w:pPr>
        <w:pStyle w:val="Heading2"/>
      </w:pPr>
      <w:bookmarkStart w:id="145" w:name="_Ref536780106"/>
      <w:bookmarkStart w:id="146" w:name="_Toc16849699"/>
      <w:bookmarkStart w:id="147" w:name="_Ref17049270"/>
      <w:bookmarkStart w:id="148" w:name="_Toc17119370"/>
      <w:r>
        <w:t xml:space="preserve">Review </w:t>
      </w:r>
      <w:r w:rsidR="006D2904">
        <w:t>of the adjustment processes</w:t>
      </w:r>
      <w:bookmarkEnd w:id="144"/>
      <w:bookmarkEnd w:id="145"/>
      <w:bookmarkEnd w:id="146"/>
      <w:bookmarkEnd w:id="147"/>
      <w:bookmarkEnd w:id="148"/>
    </w:p>
    <w:p w14:paraId="56F980F8" w14:textId="66905040" w:rsidR="006D2904" w:rsidRDefault="006D2904" w:rsidP="00BC5BAC">
      <w:pPr>
        <w:spacing w:line="240" w:lineRule="auto"/>
      </w:pPr>
      <w:r>
        <w:t xml:space="preserve">The following sub-section describes a field study in which the headlamp adjustment processes in various workshops were </w:t>
      </w:r>
      <w:r w:rsidRPr="00580144">
        <w:t>checked</w:t>
      </w:r>
      <w:r>
        <w:t xml:space="preserve">. </w:t>
      </w:r>
      <w:r w:rsidR="00580144">
        <w:t>First t</w:t>
      </w:r>
      <w:r>
        <w:t xml:space="preserve">he test procedure and the vehicles used in the </w:t>
      </w:r>
      <w:r w:rsidR="00580144">
        <w:t xml:space="preserve">review </w:t>
      </w:r>
      <w:r>
        <w:t xml:space="preserve">are described and then the results are explained. The </w:t>
      </w:r>
      <w:r w:rsidR="00580144">
        <w:t xml:space="preserve">checks were </w:t>
      </w:r>
      <w:r w:rsidR="007F7BC9">
        <w:t xml:space="preserve">only </w:t>
      </w:r>
      <w:r>
        <w:t xml:space="preserve">carried out in vehicle repair shops after several German automobile manufacturers </w:t>
      </w:r>
      <w:r w:rsidR="00580144">
        <w:t xml:space="preserve">who were </w:t>
      </w:r>
      <w:r>
        <w:t xml:space="preserve">asked to participate in the </w:t>
      </w:r>
      <w:r w:rsidR="00580144">
        <w:t>review</w:t>
      </w:r>
      <w:r>
        <w:t xml:space="preserve"> </w:t>
      </w:r>
      <w:r w:rsidR="00580144">
        <w:t>refused</w:t>
      </w:r>
      <w:r>
        <w:t xml:space="preserve"> to </w:t>
      </w:r>
      <w:r w:rsidR="001F1125">
        <w:t>allow</w:t>
      </w:r>
      <w:r>
        <w:t xml:space="preserve"> </w:t>
      </w:r>
      <w:r w:rsidR="00A20CE8">
        <w:t xml:space="preserve">an inspection of </w:t>
      </w:r>
      <w:r>
        <w:t xml:space="preserve">the headlamp adjustment process </w:t>
      </w:r>
      <w:r w:rsidR="00A20CE8">
        <w:t xml:space="preserve">at the end of their </w:t>
      </w:r>
      <w:r w:rsidRPr="001F75E0">
        <w:t>production lines</w:t>
      </w:r>
      <w:r>
        <w:t xml:space="preserve">. Technical test institutes (Technische Prüfstellen, </w:t>
      </w:r>
      <w:r>
        <w:lastRenderedPageBreak/>
        <w:t>TP</w:t>
      </w:r>
      <w:r>
        <w:fldChar w:fldCharType="begin"/>
      </w:r>
      <w:r>
        <w:instrText xml:space="preserve"> XE "TP" \t "Technical test institutes (“Technische Prüfstellen”)" </w:instrText>
      </w:r>
      <w:r>
        <w:fldChar w:fldCharType="end"/>
      </w:r>
      <w:r>
        <w:t xml:space="preserve">) and state-approved technical inspection </w:t>
      </w:r>
      <w:r w:rsidR="00580144">
        <w:t xml:space="preserve">bodies </w:t>
      </w:r>
      <w:r>
        <w:t xml:space="preserve">were deliberately excluded from the </w:t>
      </w:r>
      <w:r w:rsidR="00580144">
        <w:t xml:space="preserve">review because </w:t>
      </w:r>
      <w:r>
        <w:t xml:space="preserve">they </w:t>
      </w:r>
      <w:r w:rsidR="00580144">
        <w:t xml:space="preserve">merely </w:t>
      </w:r>
      <w:r>
        <w:t xml:space="preserve">test headlamp settings and do not adjust them. </w:t>
      </w:r>
    </w:p>
    <w:p w14:paraId="3CD57D6A" w14:textId="77777777" w:rsidR="006D2904" w:rsidRDefault="006D2904" w:rsidP="00380F70">
      <w:pPr>
        <w:pStyle w:val="Heading4"/>
      </w:pPr>
      <w:r>
        <w:t>Test procedure and vehicles used</w:t>
      </w:r>
    </w:p>
    <w:p w14:paraId="653924BF" w14:textId="45B531C4" w:rsidR="006D2904" w:rsidRDefault="006D2904" w:rsidP="004100F2">
      <w:pPr>
        <w:spacing w:line="240" w:lineRule="auto"/>
      </w:pPr>
      <w:r>
        <w:t xml:space="preserve">To investigate the headlamp adjustment processes, tungsten-halogen and high-intensity discharge headlamps of two production vehicles were deliberately misaligned by a defined value, both in </w:t>
      </w:r>
      <w:r w:rsidR="00373834">
        <w:t xml:space="preserve">a </w:t>
      </w:r>
      <w:r>
        <w:t>vertical a</w:t>
      </w:r>
      <w:r w:rsidR="00373834">
        <w:t>nd</w:t>
      </w:r>
      <w:r>
        <w:t xml:space="preserve"> horizontal direction</w:t>
      </w:r>
      <w:r w:rsidRPr="00026AAA">
        <w:t xml:space="preserve">. The vertical and horizontal headlamp positions </w:t>
      </w:r>
      <w:r w:rsidR="00373834" w:rsidRPr="00026AAA">
        <w:t xml:space="preserve">were </w:t>
      </w:r>
      <w:r w:rsidR="00026AAA" w:rsidRPr="00E50C46">
        <w:t xml:space="preserve">each </w:t>
      </w:r>
      <w:r w:rsidRPr="00026AAA">
        <w:t xml:space="preserve">misaligned and adjusted separately. </w:t>
      </w:r>
      <w:r w:rsidR="00373834" w:rsidRPr="00026AAA">
        <w:t>T</w:t>
      </w:r>
      <w:r w:rsidRPr="00026AAA">
        <w:t>he</w:t>
      </w:r>
      <w:r>
        <w:t xml:space="preserve"> two vehicles were </w:t>
      </w:r>
      <w:r w:rsidR="00373834">
        <w:t xml:space="preserve">then </w:t>
      </w:r>
      <w:r>
        <w:t xml:space="preserve">taken to ten selected vehicle repair shops which were requested to inspect and, if necessary, adjust the headlamps. It was assumed that the repair shops would test and adjust the headlamps in line with the </w:t>
      </w:r>
      <w:r w:rsidRPr="00026AAA">
        <w:t xml:space="preserve">tolerances specified by German </w:t>
      </w:r>
      <w:r w:rsidR="004E4500" w:rsidRPr="00026AAA">
        <w:t>law</w:t>
      </w:r>
      <w:r w:rsidRPr="00026AAA">
        <w:t>.</w:t>
      </w:r>
      <w:r>
        <w:t xml:space="preserve"> After collecting the vehicles from </w:t>
      </w:r>
      <w:r w:rsidR="00373834">
        <w:t xml:space="preserve">the </w:t>
      </w:r>
      <w:r>
        <w:t xml:space="preserve">repair shop, the headlamp settings were tested </w:t>
      </w:r>
      <w:r w:rsidR="00373834">
        <w:t>a second time</w:t>
      </w:r>
      <w:r>
        <w:t xml:space="preserve">. </w:t>
      </w:r>
      <w:r w:rsidR="00373834">
        <w:t>In order to</w:t>
      </w:r>
      <w:r>
        <w:t xml:space="preserve"> check the settings, the headlamps were tested using the test surface method shown in </w:t>
      </w:r>
      <w:r>
        <w:fldChar w:fldCharType="begin"/>
      </w:r>
      <w:r>
        <w:instrText xml:space="preserve"> REF _Ref488674793 \h  \* MERGEFORMAT </w:instrText>
      </w:r>
      <w:r>
        <w:fldChar w:fldCharType="separate"/>
      </w:r>
      <w:r w:rsidRPr="006D2904">
        <w:rPr>
          <w:b/>
        </w:rPr>
        <w:t>Figure 32</w:t>
      </w:r>
      <w:r>
        <w:fldChar w:fldCharType="end"/>
      </w:r>
      <w:r>
        <w:t xml:space="preserve"> </w:t>
      </w:r>
      <w:r w:rsidR="00373834" w:rsidRPr="00E50C46">
        <w:t>us</w:t>
      </w:r>
      <w:r w:rsidR="004E4500" w:rsidRPr="00E50C46">
        <w:t>ing</w:t>
      </w:r>
      <w:r w:rsidR="00373834" w:rsidRPr="00E50C46">
        <w:t xml:space="preserve"> a laser level so that </w:t>
      </w:r>
      <w:r w:rsidRPr="00026AAA">
        <w:t xml:space="preserve">any vehicle pitch </w:t>
      </w:r>
      <w:r w:rsidR="00373834" w:rsidRPr="00E50C46">
        <w:t>due</w:t>
      </w:r>
      <w:r w:rsidR="00373834" w:rsidRPr="00026AAA">
        <w:t xml:space="preserve"> </w:t>
      </w:r>
      <w:r w:rsidRPr="00026AAA">
        <w:t xml:space="preserve">to irregularities in the ground surface </w:t>
      </w:r>
      <w:r w:rsidR="007F7BC9">
        <w:t>could be</w:t>
      </w:r>
      <w:r w:rsidR="00373834" w:rsidRPr="00E50C46">
        <w:t xml:space="preserve"> taken into consideration as well</w:t>
      </w:r>
      <w:r w:rsidRPr="00026AAA">
        <w:t>.</w:t>
      </w:r>
      <w:r>
        <w:t xml:space="preserve"> To </w:t>
      </w:r>
      <w:r w:rsidR="004E4500">
        <w:t>do this</w:t>
      </w:r>
      <w:r>
        <w:t xml:space="preserve">, the distance between the </w:t>
      </w:r>
      <w:r w:rsidR="00373834">
        <w:t xml:space="preserve">road contact face of the </w:t>
      </w:r>
      <w:r>
        <w:t xml:space="preserve">tyres and the </w:t>
      </w:r>
      <w:r w:rsidRPr="00026AAA">
        <w:t xml:space="preserve">levelling laser </w:t>
      </w:r>
      <w:r w:rsidR="00373834" w:rsidRPr="00026AAA">
        <w:t>as well as</w:t>
      </w:r>
      <w:r w:rsidRPr="00026AAA">
        <w:t xml:space="preserve"> the vehicle's pitch angle relative to the horizontal were measured and taken into account when the target pitch of the headlamp</w:t>
      </w:r>
      <w:r w:rsidR="007F7BC9" w:rsidRPr="007F7BC9">
        <w:t xml:space="preserve"> </w:t>
      </w:r>
      <w:r w:rsidR="007F7BC9">
        <w:t xml:space="preserve">was </w:t>
      </w:r>
      <w:r w:rsidR="007F7BC9" w:rsidRPr="00026AAA">
        <w:t>calculat</w:t>
      </w:r>
      <w:r w:rsidR="007F7BC9">
        <w:t>ed</w:t>
      </w:r>
      <w:r w:rsidRPr="00026AAA">
        <w:t>.</w:t>
      </w:r>
      <w:r>
        <w:t xml:space="preserve"> The 10m specified in </w:t>
      </w:r>
      <w:r>
        <w:fldChar w:fldCharType="begin"/>
      </w:r>
      <w:r>
        <w:instrText xml:space="preserve"> REF _Ref488674793 \h  \* MERGEFORMAT </w:instrText>
      </w:r>
      <w:r>
        <w:fldChar w:fldCharType="separate"/>
      </w:r>
      <w:r w:rsidRPr="006D2904">
        <w:rPr>
          <w:b/>
        </w:rPr>
        <w:t>Figure 32</w:t>
      </w:r>
      <w:r>
        <w:fldChar w:fldCharType="end"/>
      </w:r>
      <w:r>
        <w:t xml:space="preserve"> (view from above) was the distance between headlamp and test surface. </w:t>
      </w:r>
    </w:p>
    <w:p w14:paraId="5C439A09" w14:textId="77777777" w:rsidR="006D2904" w:rsidRDefault="006D2904" w:rsidP="00380F70">
      <w:pPr>
        <w:pStyle w:val="Heading4"/>
      </w:pPr>
      <w:r>
        <w:t xml:space="preserve">Results </w:t>
      </w:r>
    </w:p>
    <w:p w14:paraId="287945A1" w14:textId="0B22B5D6" w:rsidR="006D2904" w:rsidRDefault="00373834" w:rsidP="004100F2">
      <w:pPr>
        <w:spacing w:line="240" w:lineRule="auto"/>
      </w:pPr>
      <w:r w:rsidRPr="00E50C46">
        <w:t>Evaluation</w:t>
      </w:r>
      <w:r w:rsidR="006D2904" w:rsidRPr="00026AAA">
        <w:t xml:space="preserve"> of the results showed no significant difference between tungsten halogen and high-intensity discharge headlamps, neither horizontally nor vertically. For this reason, both</w:t>
      </w:r>
      <w:r w:rsidR="006D2904">
        <w:t xml:space="preserve"> groups are </w:t>
      </w:r>
      <w:r>
        <w:t xml:space="preserve">evaluated </w:t>
      </w:r>
      <w:r w:rsidR="006D2904">
        <w:t xml:space="preserve">together. The box plots of the data are shown in Annex </w:t>
      </w:r>
      <w:r w:rsidR="006D2904">
        <w:fldChar w:fldCharType="begin"/>
      </w:r>
      <w:r w:rsidR="006D2904">
        <w:instrText xml:space="preserve"> REF _Ref472596734 \r \h </w:instrText>
      </w:r>
      <w:r w:rsidR="006D2904">
        <w:fldChar w:fldCharType="separate"/>
      </w:r>
      <w:r w:rsidR="006D2904">
        <w:t>10.7</w:t>
      </w:r>
      <w:r w:rsidR="006D2904">
        <w:fldChar w:fldCharType="end"/>
      </w:r>
      <w:r w:rsidR="006D2904">
        <w:t xml:space="preserve">. </w:t>
      </w:r>
    </w:p>
    <w:p w14:paraId="4F70FCB7" w14:textId="2D5BCDCA" w:rsidR="006D2904" w:rsidRDefault="006D2904" w:rsidP="004100F2">
      <w:pPr>
        <w:spacing w:line="240" w:lineRule="auto"/>
      </w:pPr>
      <w:r>
        <w:t xml:space="preserve">The headlamp adjustments made in the various repair shops differed </w:t>
      </w:r>
      <w:r w:rsidR="00373834">
        <w:t>considerably</w:t>
      </w:r>
      <w:r>
        <w:t xml:space="preserve">. In the following section, </w:t>
      </w:r>
      <w:r w:rsidR="00373834">
        <w:t xml:space="preserve">first </w:t>
      </w:r>
      <w:r>
        <w:t xml:space="preserve">the vertical adjustments made by the workshops are analysed, followed by an analysis of the horizontal adjustments. The red solid lines in the diagrams represent the tolerances specified by the HU Headlamp Testing Standard (HU-Scheinwerferprüfrichtlinie) </w:t>
      </w:r>
      <w:r>
        <w:fldChar w:fldCharType="begin"/>
      </w:r>
      <w:r>
        <w:instrText>ADDIN CITAVI.PLACEHOLDER d7a4f2cb-3e79-469f-b12f-ccd8a2f5df05 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bmRlc21pbmlzdGVyaXVtIGbDvHIgVmVya2VociB1bmQgZGlnaXRhbGUgSW5mcmFzdHJ1a3R1ciAyMDE0KTwvVGV4dD4NCiAgICA8L1RleHRVbml0Pg0KICA8L1RleHRVbml0cz4NCjwvUGxhY2Vob2xkZXI+</w:instrText>
      </w:r>
      <w:r>
        <w:fldChar w:fldCharType="separate"/>
      </w:r>
      <w:bookmarkStart w:id="149" w:name="_CTVP001d7a4f2cb3e79469fb12fccd8a2f5df05"/>
      <w:r>
        <w:t>(Bundesministerium für Verkehr und digitale Infrastruktur 2014)</w:t>
      </w:r>
      <w:bookmarkEnd w:id="149"/>
      <w:r>
        <w:fldChar w:fldCharType="end"/>
      </w:r>
      <w:r>
        <w:t xml:space="preserve">. </w:t>
      </w:r>
    </w:p>
    <w:p w14:paraId="3C9BE068" w14:textId="6D91D800" w:rsidR="006D2904" w:rsidRDefault="006D2904" w:rsidP="004100F2">
      <w:pPr>
        <w:spacing w:before="120" w:line="240" w:lineRule="auto"/>
      </w:pPr>
      <w:r>
        <w:fldChar w:fldCharType="begin"/>
      </w:r>
      <w:r>
        <w:instrText xml:space="preserve"> REF _Ref472618029 \h  \* MERGEFORMAT </w:instrText>
      </w:r>
      <w:r>
        <w:fldChar w:fldCharType="separate"/>
      </w:r>
      <w:r w:rsidRPr="006D2904">
        <w:rPr>
          <w:b/>
        </w:rPr>
        <w:t>Figure 33</w:t>
      </w:r>
      <w:r>
        <w:fldChar w:fldCharType="end"/>
      </w:r>
      <w:r>
        <w:rPr>
          <w:b/>
          <w:caps/>
          <w:color w:val="000000" w:themeColor="text1"/>
        </w:rPr>
        <w:t xml:space="preserve"> </w:t>
      </w:r>
      <w:r>
        <w:rPr>
          <w:color w:val="000000" w:themeColor="text1"/>
        </w:rPr>
        <w:t>shows the results of the vertical headlamp adjustments made by the repair shops.</w:t>
      </w:r>
      <w:r>
        <w:t xml:space="preserve"> The diagram shows the absolute values of the defined misalignment prior to visiting the repair shop and the adjustments made by the repair shops </w:t>
      </w:r>
      <w:r w:rsidR="00373834">
        <w:t xml:space="preserve">to </w:t>
      </w:r>
      <w:r>
        <w:t>both the left-hand and right-hand headlamp</w:t>
      </w:r>
      <w:r w:rsidR="00373834">
        <w:t>s</w:t>
      </w:r>
      <w:r>
        <w:t xml:space="preserve">. The red horizontal lines represent the adjustment </w:t>
      </w:r>
      <w:r>
        <w:t xml:space="preserve">tolerances, a vertical pitch of 0 % (setting gauge e = 0) </w:t>
      </w:r>
      <w:r w:rsidR="00373834">
        <w:t xml:space="preserve">being </w:t>
      </w:r>
      <w:r>
        <w:t xml:space="preserve">the target value. The x-coordinate represents the tested repair shops and the y-coordinate shows the vertical adjustments made by these repair shops.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7756FCB3" w14:textId="77777777" w:rsidTr="00E05A45">
        <w:trPr>
          <w:trHeight w:val="20"/>
        </w:trPr>
        <w:tc>
          <w:tcPr>
            <w:tcW w:w="4536" w:type="dxa"/>
            <w:vAlign w:val="bottom"/>
          </w:tcPr>
          <w:p w14:paraId="42FCCD26" w14:textId="77777777" w:rsidR="006D2904" w:rsidRDefault="006D2904" w:rsidP="001E7C43">
            <w:pPr>
              <w:pStyle w:val="Caption"/>
              <w:spacing w:before="0" w:after="0" w:line="240" w:lineRule="auto"/>
              <w:jc w:val="center"/>
            </w:pPr>
            <w:r>
              <w:rPr>
                <w:noProof/>
                <w:lang w:val="de-DE"/>
              </w:rPr>
              <w:drawing>
                <wp:inline distT="0" distB="0" distL="0" distR="0" wp14:anchorId="672B6674" wp14:editId="07065A8B">
                  <wp:extent cx="2781300" cy="1314450"/>
                  <wp:effectExtent l="19050" t="19050" r="19050" b="19050"/>
                  <wp:docPr id="13" name="Grafik 13" descr="C:\Users\Kyriakos Kosmas\AppData\Local\Microsoft\Windows\INetCache\Content.Word\sw_einstellung_halo_hid_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yriakos Kosmas\AppData\Local\Microsoft\Windows\INetCache\Content.Word\sw_einstellung_halo_hid_ver.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1300" cy="1314450"/>
                          </a:xfrm>
                          <a:prstGeom prst="rect">
                            <a:avLst/>
                          </a:prstGeom>
                          <a:noFill/>
                          <a:ln>
                            <a:solidFill>
                              <a:schemeClr val="tx1"/>
                            </a:solidFill>
                          </a:ln>
                        </pic:spPr>
                      </pic:pic>
                    </a:graphicData>
                  </a:graphic>
                </wp:inline>
              </w:drawing>
            </w:r>
          </w:p>
        </w:tc>
      </w:tr>
      <w:tr w:rsidR="006D2904" w14:paraId="4E882B04" w14:textId="77777777" w:rsidTr="00E05A45">
        <w:trPr>
          <w:trHeight w:val="20"/>
        </w:trPr>
        <w:tc>
          <w:tcPr>
            <w:tcW w:w="4536" w:type="dxa"/>
          </w:tcPr>
          <w:p w14:paraId="5F294D52" w14:textId="77777777" w:rsidR="006D2904" w:rsidRDefault="006D2904" w:rsidP="001E7C43">
            <w:pPr>
              <w:keepNext/>
              <w:spacing w:after="0" w:line="240" w:lineRule="auto"/>
              <w:jc w:val="center"/>
              <w:rPr>
                <w:noProof/>
              </w:rPr>
            </w:pPr>
            <w:bookmarkStart w:id="150" w:name="_Ref472618029"/>
            <w:r>
              <w:rPr>
                <w:b/>
                <w:sz w:val="16"/>
              </w:rPr>
              <w:t xml:space="preserve">Figure </w:t>
            </w:r>
            <w:r w:rsidRPr="00734922">
              <w:rPr>
                <w:b/>
                <w:sz w:val="16"/>
              </w:rPr>
              <w:fldChar w:fldCharType="begin"/>
            </w:r>
            <w:r w:rsidRPr="00734922">
              <w:rPr>
                <w:b/>
                <w:sz w:val="16"/>
              </w:rPr>
              <w:instrText xml:space="preserve"> SEQ Bild \* ARABIC </w:instrText>
            </w:r>
            <w:r w:rsidRPr="00734922">
              <w:rPr>
                <w:b/>
                <w:sz w:val="16"/>
              </w:rPr>
              <w:fldChar w:fldCharType="separate"/>
            </w:r>
            <w:r>
              <w:rPr>
                <w:b/>
                <w:noProof/>
                <w:sz w:val="16"/>
              </w:rPr>
              <w:t>33</w:t>
            </w:r>
            <w:r w:rsidRPr="00734922">
              <w:rPr>
                <w:b/>
                <w:sz w:val="16"/>
              </w:rPr>
              <w:fldChar w:fldCharType="end"/>
            </w:r>
            <w:bookmarkEnd w:id="150"/>
            <w:r>
              <w:rPr>
                <w:b/>
                <w:sz w:val="16"/>
              </w:rPr>
              <w:t>:</w:t>
            </w:r>
            <w:r>
              <w:rPr>
                <w:sz w:val="16"/>
              </w:rPr>
              <w:t xml:space="preserve"> Vertical headlamp adjustment by repair shops</w:t>
            </w:r>
          </w:p>
        </w:tc>
      </w:tr>
    </w:tbl>
    <w:p w14:paraId="58E70554" w14:textId="5459D8D4" w:rsidR="006D2904" w:rsidRDefault="006D2904" w:rsidP="004100F2">
      <w:pPr>
        <w:spacing w:before="120" w:line="240" w:lineRule="auto"/>
      </w:pPr>
      <w:r>
        <w:t xml:space="preserve">Only three repair shops adjusted the headlamps within the specified tolerance of ± 0.5 %. Two repair shops </w:t>
      </w:r>
      <w:r w:rsidR="00D4717A">
        <w:t>failed to</w:t>
      </w:r>
      <w:r>
        <w:t xml:space="preserve"> adjust at least one headlamp </w:t>
      </w:r>
      <w:r w:rsidR="00373834">
        <w:t xml:space="preserve">vertically </w:t>
      </w:r>
      <w:r>
        <w:t xml:space="preserve">and six repair shops did not set the headlamps parallel to one another. Two repair shops actually misaligned </w:t>
      </w:r>
      <w:r w:rsidR="00D4717A">
        <w:t xml:space="preserve">headlamps which </w:t>
      </w:r>
      <w:r w:rsidR="007F7BC9">
        <w:t xml:space="preserve">originally </w:t>
      </w:r>
      <w:r w:rsidR="00D4717A">
        <w:t xml:space="preserve">were </w:t>
      </w:r>
      <w:r>
        <w:t>adjusted</w:t>
      </w:r>
      <w:r w:rsidR="007F7BC9" w:rsidRPr="007F7BC9">
        <w:t xml:space="preserve"> </w:t>
      </w:r>
      <w:r w:rsidR="007F7BC9">
        <w:t>correctly</w:t>
      </w:r>
      <w:r>
        <w:t>. On average, the headlamps were adjusted too low by -1.25 %</w:t>
      </w:r>
      <w:r w:rsidR="00D4717A">
        <w:t>,</w:t>
      </w:r>
      <w:r>
        <w:t xml:space="preserve"> result</w:t>
      </w:r>
      <w:r w:rsidR="00D4717A">
        <w:t>ing</w:t>
      </w:r>
      <w:r>
        <w:t xml:space="preserve"> in a significantly reduced range of vision.</w:t>
      </w:r>
    </w:p>
    <w:p w14:paraId="31C44F4B" w14:textId="15E01F06" w:rsidR="006D2904" w:rsidRDefault="006D2904" w:rsidP="000835CF">
      <w:pPr>
        <w:spacing w:after="0" w:line="240" w:lineRule="auto"/>
      </w:pPr>
      <w:r>
        <w:t xml:space="preserve">The lower the headlamp’s pitch, the lower the range of illumination and thus the </w:t>
      </w:r>
      <w:r w:rsidR="00D4717A">
        <w:t xml:space="preserve">narrower </w:t>
      </w:r>
      <w:r>
        <w:t>the driver’s range of vision. Headlamps adjusted too high increase the range of vision but also lead to much higher glare.</w:t>
      </w:r>
    </w:p>
    <w:p w14:paraId="5322B9AD" w14:textId="48D4C7B6" w:rsidR="006D2904" w:rsidRDefault="006D2904" w:rsidP="004100F2">
      <w:pPr>
        <w:spacing w:before="120" w:line="240" w:lineRule="auto"/>
      </w:pPr>
      <w:r>
        <w:t xml:space="preserve">For an average headlamp installation height of 60 cm, the theoretical range of illumination is approximately 25 m (mean vertical adjustment of </w:t>
      </w:r>
      <w:r w:rsidR="00D4717A">
        <w:br/>
      </w:r>
      <w:r>
        <w:t>-</w:t>
      </w:r>
      <w:r w:rsidR="00D4717A">
        <w:t>1</w:t>
      </w:r>
      <w:r>
        <w:t xml:space="preserve">.25 %). </w:t>
      </w:r>
      <w:r w:rsidRPr="001F75E0">
        <w:t xml:space="preserve">This illumination range corresponds to the braking distance at </w:t>
      </w:r>
      <w:r w:rsidR="00825381" w:rsidRPr="001F75E0">
        <w:t>a speed of around</w:t>
      </w:r>
      <w:r w:rsidRPr="001F75E0">
        <w:t xml:space="preserve"> 50 km/h, </w:t>
      </w:r>
      <w:r w:rsidR="006003CB" w:rsidRPr="001F75E0">
        <w:t>and therefore poses</w:t>
      </w:r>
      <w:r w:rsidRPr="001F75E0">
        <w:t xml:space="preserve"> a significant accident risk on country roads and motorways</w:t>
      </w:r>
      <w:r w:rsidR="007F7BC9">
        <w:t>,</w:t>
      </w:r>
      <w:r w:rsidRPr="001F75E0">
        <w:t xml:space="preserve"> </w:t>
      </w:r>
      <w:r w:rsidR="006003CB" w:rsidRPr="00E50C46">
        <w:t>where</w:t>
      </w:r>
      <w:r w:rsidRPr="001F75E0">
        <w:t xml:space="preserve"> vehicles drive at much higher speeds.</w:t>
      </w:r>
      <w:r>
        <w:t xml:space="preserve"> </w:t>
      </w:r>
    </w:p>
    <w:p w14:paraId="7639FBFC" w14:textId="6F9C689E" w:rsidR="006D2904" w:rsidRDefault="006D2904" w:rsidP="002A7C0B">
      <w:pPr>
        <w:spacing w:before="120" w:line="240" w:lineRule="auto"/>
      </w:pPr>
      <w:r>
        <w:fldChar w:fldCharType="begin"/>
      </w:r>
      <w:r>
        <w:instrText xml:space="preserve"> REF _Ref488405689 \h </w:instrText>
      </w:r>
      <w:r>
        <w:fldChar w:fldCharType="separate"/>
      </w:r>
      <w:r>
        <w:rPr>
          <w:b/>
        </w:rPr>
        <w:t xml:space="preserve">Figure </w:t>
      </w:r>
      <w:r>
        <w:rPr>
          <w:b/>
          <w:noProof/>
        </w:rPr>
        <w:t>34</w:t>
      </w:r>
      <w:r>
        <w:fldChar w:fldCharType="end"/>
      </w:r>
      <w:r>
        <w:t xml:space="preserve"> shows the horizontal adjustments carried out by repair shops. </w:t>
      </w:r>
      <w:r w:rsidR="004E4500" w:rsidRPr="00026AAA">
        <w:t>Th</w:t>
      </w:r>
      <w:r w:rsidR="004E4500" w:rsidRPr="00E50C46">
        <w:t>ese</w:t>
      </w:r>
      <w:r w:rsidR="004E4500" w:rsidRPr="00026AAA">
        <w:t xml:space="preserve"> a</w:t>
      </w:r>
      <w:r w:rsidR="004E4500">
        <w:t xml:space="preserve">re </w:t>
      </w:r>
      <w:r>
        <w:t xml:space="preserve">also subdivided </w:t>
      </w:r>
      <w:r w:rsidR="00825381">
        <w:t>into</w:t>
      </w:r>
      <w:r>
        <w:t xml:space="preserve"> left-hand and right-hand headlamps, </w:t>
      </w:r>
      <w:r w:rsidRPr="00026AAA">
        <w:t xml:space="preserve">misalignment </w:t>
      </w:r>
      <w:r w:rsidR="004E4500" w:rsidRPr="00E50C46">
        <w:t xml:space="preserve">by a defined value </w:t>
      </w:r>
      <w:r w:rsidRPr="00026AAA">
        <w:t>prior to visiting the repair shop and adjustments made by the repair shop.</w:t>
      </w:r>
      <w:r>
        <w:t xml:space="preserve"> The red vertical lines represent the adjustment tolerances. For reasons of clarity, the horizontal angle is plotted on the x-coordinate and the tested repair shops on the y-coordinate. Three repair shops adjusted </w:t>
      </w:r>
      <w:r w:rsidR="007F7BC9">
        <w:t xml:space="preserve">the </w:t>
      </w:r>
      <w:r w:rsidR="00825381">
        <w:t xml:space="preserve">horizontal aim of </w:t>
      </w:r>
      <w:r>
        <w:t>at least one headlamp within the adjustment tolerance of ± 0.5 %. However, none of the repair shops adjusted the headlamps parallel to one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6995C1C6" w14:textId="77777777" w:rsidTr="00E05A45">
        <w:trPr>
          <w:trHeight w:val="20"/>
        </w:trPr>
        <w:tc>
          <w:tcPr>
            <w:tcW w:w="4536" w:type="dxa"/>
            <w:vAlign w:val="bottom"/>
          </w:tcPr>
          <w:p w14:paraId="2984E018" w14:textId="77777777" w:rsidR="006D2904" w:rsidRDefault="006D2904" w:rsidP="004100F2">
            <w:pPr>
              <w:spacing w:after="0" w:line="240" w:lineRule="auto"/>
              <w:jc w:val="center"/>
            </w:pPr>
            <w:r>
              <w:rPr>
                <w:noProof/>
                <w:lang w:val="de-DE"/>
              </w:rPr>
              <w:lastRenderedPageBreak/>
              <w:drawing>
                <wp:inline distT="0" distB="0" distL="0" distR="0" wp14:anchorId="19CC3747" wp14:editId="4A715BC9">
                  <wp:extent cx="2781300" cy="1384300"/>
                  <wp:effectExtent l="19050" t="19050" r="19050" b="25400"/>
                  <wp:docPr id="19" name="Grafik 19" descr="C:\Users\Kyriakos Kosmas\AppData\Local\Microsoft\Windows\INetCache\Content.Word\sw_einstellung_halo_hid_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yriakos Kosmas\AppData\Local\Microsoft\Windows\INetCache\Content.Word\sw_einstellung_halo_hid_hor.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1300" cy="1384300"/>
                          </a:xfrm>
                          <a:prstGeom prst="rect">
                            <a:avLst/>
                          </a:prstGeom>
                          <a:noFill/>
                          <a:ln>
                            <a:solidFill>
                              <a:schemeClr val="tx1"/>
                            </a:solidFill>
                          </a:ln>
                        </pic:spPr>
                      </pic:pic>
                    </a:graphicData>
                  </a:graphic>
                </wp:inline>
              </w:drawing>
            </w:r>
          </w:p>
        </w:tc>
      </w:tr>
      <w:tr w:rsidR="006D2904" w14:paraId="3EFECAA5" w14:textId="77777777" w:rsidTr="00E05A45">
        <w:trPr>
          <w:trHeight w:val="20"/>
        </w:trPr>
        <w:tc>
          <w:tcPr>
            <w:tcW w:w="4536" w:type="dxa"/>
            <w:vAlign w:val="center"/>
          </w:tcPr>
          <w:p w14:paraId="3137A697" w14:textId="77777777" w:rsidR="006D2904" w:rsidRDefault="006D2904" w:rsidP="004100F2">
            <w:pPr>
              <w:pStyle w:val="Caption"/>
              <w:spacing w:before="120" w:after="0" w:line="240" w:lineRule="auto"/>
              <w:jc w:val="center"/>
            </w:pPr>
            <w:bookmarkStart w:id="151" w:name="_Ref488405689"/>
            <w:r>
              <w:rPr>
                <w:b/>
              </w:rPr>
              <w:t xml:space="preserve">Figure </w:t>
            </w:r>
            <w:r w:rsidRPr="00BA544E">
              <w:rPr>
                <w:b/>
              </w:rPr>
              <w:fldChar w:fldCharType="begin"/>
            </w:r>
            <w:r w:rsidRPr="00BA544E">
              <w:rPr>
                <w:b/>
              </w:rPr>
              <w:instrText xml:space="preserve"> SEQ Bild \* ARABIC </w:instrText>
            </w:r>
            <w:r w:rsidRPr="00BA544E">
              <w:rPr>
                <w:b/>
              </w:rPr>
              <w:fldChar w:fldCharType="separate"/>
            </w:r>
            <w:r>
              <w:rPr>
                <w:b/>
                <w:noProof/>
              </w:rPr>
              <w:t>34</w:t>
            </w:r>
            <w:r w:rsidRPr="00BA544E">
              <w:rPr>
                <w:b/>
              </w:rPr>
              <w:fldChar w:fldCharType="end"/>
            </w:r>
            <w:bookmarkEnd w:id="151"/>
            <w:r>
              <w:rPr>
                <w:b/>
              </w:rPr>
              <w:t>:</w:t>
            </w:r>
            <w:r>
              <w:t xml:space="preserve"> Horizontal headlamp adjustment by repair shops</w:t>
            </w:r>
          </w:p>
        </w:tc>
      </w:tr>
    </w:tbl>
    <w:p w14:paraId="4FB0E2F9" w14:textId="1989DFD7" w:rsidR="006D2904" w:rsidRDefault="006D2904" w:rsidP="00E05A45">
      <w:pPr>
        <w:spacing w:before="120" w:line="240" w:lineRule="auto"/>
      </w:pPr>
      <w:r>
        <w:t xml:space="preserve">The adjustments made by the repair shops are summed up in </w:t>
      </w:r>
      <w:r>
        <w:fldChar w:fldCharType="begin"/>
      </w:r>
      <w:r>
        <w:instrText xml:space="preserve"> REF _Ref472612373 \h </w:instrText>
      </w:r>
      <w:r>
        <w:fldChar w:fldCharType="separate"/>
      </w:r>
      <w:r>
        <w:rPr>
          <w:b/>
        </w:rPr>
        <w:t xml:space="preserve">Figure </w:t>
      </w:r>
      <w:r>
        <w:rPr>
          <w:b/>
          <w:noProof/>
        </w:rPr>
        <w:t>35</w:t>
      </w:r>
      <w:r>
        <w:fldChar w:fldCharType="end"/>
      </w:r>
      <w:r>
        <w:t xml:space="preserve">, </w:t>
      </w:r>
      <w:r w:rsidR="00825381">
        <w:t>where</w:t>
      </w:r>
      <w:r>
        <w:t xml:space="preserve"> the vertical and horizontal headlamp pitches </w:t>
      </w:r>
      <w:r w:rsidR="00825381">
        <w:t xml:space="preserve">are shown </w:t>
      </w:r>
      <w:r>
        <w:t xml:space="preserve">in a single diagram. </w:t>
      </w:r>
      <w:r w:rsidR="00834BF4">
        <w:t>Here, a</w:t>
      </w:r>
      <w:r>
        <w:t xml:space="preserve"> deviation of 0 cm at a distance of 10 m (0 %) from the central target mark is </w:t>
      </w:r>
      <w:r w:rsidR="00834BF4">
        <w:t xml:space="preserve">also </w:t>
      </w:r>
      <w:r>
        <w:t xml:space="preserve">the target value for the headlamp adjustment. The green circle represents the left-hand headlamp and the blue triangle represents the right-hand headlamp. The horizontal and vertical adjustment tolerances are shown in 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36685C59" w14:textId="77777777" w:rsidTr="006D18DB">
        <w:trPr>
          <w:trHeight w:val="20"/>
        </w:trPr>
        <w:tc>
          <w:tcPr>
            <w:tcW w:w="4536" w:type="dxa"/>
            <w:vAlign w:val="bottom"/>
          </w:tcPr>
          <w:p w14:paraId="50004BCA" w14:textId="77777777" w:rsidR="006D2904" w:rsidRDefault="006D2904" w:rsidP="00E05A45">
            <w:pPr>
              <w:spacing w:before="120" w:after="0" w:line="240" w:lineRule="auto"/>
              <w:jc w:val="center"/>
            </w:pPr>
            <w:r>
              <w:rPr>
                <w:noProof/>
                <w:lang w:val="de-DE"/>
              </w:rPr>
              <w:drawing>
                <wp:inline distT="0" distB="0" distL="0" distR="0" wp14:anchorId="79DB0250" wp14:editId="61F49E29">
                  <wp:extent cx="2743200" cy="1384300"/>
                  <wp:effectExtent l="19050" t="19050" r="19050" b="25400"/>
                  <wp:docPr id="26" name="Grafik 26" descr="C:\Users\Kyriakos Kosmas\AppData\Local\Microsoft\Windows\INetCache\Content.Word\vertikal und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yriakos Kosmas\AppData\Local\Microsoft\Windows\INetCache\Content.Word\vertikal und horizonta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1384300"/>
                          </a:xfrm>
                          <a:prstGeom prst="rect">
                            <a:avLst/>
                          </a:prstGeom>
                          <a:noFill/>
                          <a:ln>
                            <a:solidFill>
                              <a:schemeClr val="tx1"/>
                            </a:solidFill>
                          </a:ln>
                        </pic:spPr>
                      </pic:pic>
                    </a:graphicData>
                  </a:graphic>
                </wp:inline>
              </w:drawing>
            </w:r>
          </w:p>
        </w:tc>
      </w:tr>
      <w:tr w:rsidR="006D2904" w14:paraId="3FFD455D" w14:textId="77777777" w:rsidTr="006D18DB">
        <w:trPr>
          <w:trHeight w:val="20"/>
        </w:trPr>
        <w:tc>
          <w:tcPr>
            <w:tcW w:w="4536" w:type="dxa"/>
            <w:vAlign w:val="center"/>
          </w:tcPr>
          <w:p w14:paraId="5CABA59C" w14:textId="77777777" w:rsidR="006D2904" w:rsidRDefault="006D2904" w:rsidP="001E7C43">
            <w:pPr>
              <w:pStyle w:val="Caption"/>
              <w:spacing w:before="120" w:after="0" w:line="240" w:lineRule="auto"/>
              <w:jc w:val="center"/>
            </w:pPr>
            <w:bookmarkStart w:id="152" w:name="_Ref472612373"/>
            <w:r>
              <w:rPr>
                <w:b/>
              </w:rPr>
              <w:t xml:space="preserve">Figure </w:t>
            </w:r>
            <w:r w:rsidRPr="004F6281">
              <w:rPr>
                <w:b/>
              </w:rPr>
              <w:fldChar w:fldCharType="begin"/>
            </w:r>
            <w:r w:rsidRPr="004F6281">
              <w:rPr>
                <w:b/>
              </w:rPr>
              <w:instrText xml:space="preserve"> SEQ Bild \* ARABIC </w:instrText>
            </w:r>
            <w:r w:rsidRPr="004F6281">
              <w:rPr>
                <w:b/>
              </w:rPr>
              <w:fldChar w:fldCharType="separate"/>
            </w:r>
            <w:r>
              <w:rPr>
                <w:b/>
                <w:noProof/>
              </w:rPr>
              <w:t>35</w:t>
            </w:r>
            <w:r w:rsidRPr="004F6281">
              <w:rPr>
                <w:b/>
              </w:rPr>
              <w:fldChar w:fldCharType="end"/>
            </w:r>
            <w:bookmarkEnd w:id="152"/>
            <w:r>
              <w:rPr>
                <w:b/>
              </w:rPr>
              <w:t>:</w:t>
            </w:r>
            <w:r>
              <w:t xml:space="preserve"> Horizontal and vertical headlamp adjustments by repair shops</w:t>
            </w:r>
          </w:p>
        </w:tc>
      </w:tr>
    </w:tbl>
    <w:p w14:paraId="725AC5A4" w14:textId="22EF0FCC" w:rsidR="006D2904" w:rsidRDefault="00834BF4" w:rsidP="004100F2">
      <w:pPr>
        <w:spacing w:before="120" w:after="0" w:line="240" w:lineRule="auto"/>
      </w:pPr>
      <w:r>
        <w:t>Taking a look</w:t>
      </w:r>
      <w:r w:rsidR="006D2904" w:rsidRPr="00825381">
        <w:t xml:space="preserve"> at the diagram, it </w:t>
      </w:r>
      <w:r w:rsidR="00825381" w:rsidRPr="00825381">
        <w:t>is noticeable</w:t>
      </w:r>
      <w:r w:rsidR="006D2904" w:rsidRPr="00825381">
        <w:t xml:space="preserve"> that not </w:t>
      </w:r>
      <w:r w:rsidR="00825381" w:rsidRPr="00825381">
        <w:t>one</w:t>
      </w:r>
      <w:r w:rsidR="00825381">
        <w:t xml:space="preserve"> </w:t>
      </w:r>
      <w:r w:rsidR="006D2904">
        <w:t xml:space="preserve">single headlamp was adjusted to shine above the horizon. </w:t>
      </w:r>
      <w:r w:rsidR="006D2904" w:rsidRPr="00531496">
        <w:t xml:space="preserve">This </w:t>
      </w:r>
      <w:r w:rsidR="00825381" w:rsidRPr="00531496">
        <w:t>indicates</w:t>
      </w:r>
      <w:r w:rsidR="006D2904" w:rsidRPr="00531496">
        <w:t xml:space="preserve"> </w:t>
      </w:r>
      <w:r w:rsidR="00531496">
        <w:t xml:space="preserve">that </w:t>
      </w:r>
      <w:r w:rsidR="006D2904" w:rsidRPr="00531496">
        <w:t xml:space="preserve">a conservative adjustment </w:t>
      </w:r>
      <w:r w:rsidR="00531496">
        <w:t xml:space="preserve">has been made </w:t>
      </w:r>
      <w:r w:rsidR="00825381" w:rsidRPr="00531496">
        <w:t>with the aim of</w:t>
      </w:r>
      <w:r w:rsidR="006D2904" w:rsidRPr="00531496">
        <w:t xml:space="preserve"> avoid</w:t>
      </w:r>
      <w:r w:rsidR="00825381" w:rsidRPr="00531496">
        <w:t>ing</w:t>
      </w:r>
      <w:r w:rsidR="006D2904" w:rsidRPr="00531496">
        <w:t xml:space="preserve"> blinding </w:t>
      </w:r>
      <w:r w:rsidR="00825381" w:rsidRPr="00531496">
        <w:t xml:space="preserve">of </w:t>
      </w:r>
      <w:r w:rsidR="006D2904" w:rsidRPr="00531496">
        <w:t>oncoming traffic</w:t>
      </w:r>
      <w:r w:rsidRPr="00531496">
        <w:t>, but</w:t>
      </w:r>
      <w:r w:rsidR="006D2904" w:rsidRPr="00531496">
        <w:t xml:space="preserve"> </w:t>
      </w:r>
      <w:r w:rsidR="00531496">
        <w:t xml:space="preserve">this </w:t>
      </w:r>
      <w:r w:rsidR="006D2904" w:rsidRPr="00531496">
        <w:t>decreases</w:t>
      </w:r>
      <w:r w:rsidR="006D2904">
        <w:t xml:space="preserve"> the driver’s range of vision</w:t>
      </w:r>
      <w:r>
        <w:t>.</w:t>
      </w:r>
      <w:r w:rsidR="006D2904">
        <w:t xml:space="preserve"> </w:t>
      </w:r>
      <w:r w:rsidR="00825381">
        <w:t>As far as</w:t>
      </w:r>
      <w:r w:rsidR="006D2904">
        <w:t xml:space="preserve"> the horizontal adjustment</w:t>
      </w:r>
      <w:r w:rsidR="00825381">
        <w:t xml:space="preserve"> is concerned</w:t>
      </w:r>
      <w:r w:rsidR="006D2904">
        <w:t xml:space="preserve">, most of the tested headlamp adjustments were outside the tolerance </w:t>
      </w:r>
      <w:r w:rsidR="006D2904" w:rsidRPr="001F75E0">
        <w:t xml:space="preserve">range. </w:t>
      </w:r>
      <w:r w:rsidR="006003CB" w:rsidRPr="00E50C46">
        <w:t>As the</w:t>
      </w:r>
      <w:r w:rsidR="006003CB" w:rsidRPr="001F75E0">
        <w:t xml:space="preserve"> </w:t>
      </w:r>
      <w:r w:rsidR="006D2904" w:rsidRPr="001F75E0">
        <w:t xml:space="preserve">maximum values </w:t>
      </w:r>
      <w:r w:rsidR="006003CB" w:rsidRPr="00E50C46">
        <w:t>of the horizontal adjustment are</w:t>
      </w:r>
      <w:r w:rsidR="006003CB" w:rsidRPr="001F75E0">
        <w:t xml:space="preserve"> </w:t>
      </w:r>
      <w:r w:rsidR="006D2904" w:rsidRPr="001F75E0">
        <w:t xml:space="preserve">approximately - 6 %, </w:t>
      </w:r>
      <w:r w:rsidR="006003CB" w:rsidRPr="00E50C46">
        <w:t xml:space="preserve">more attention </w:t>
      </w:r>
      <w:r w:rsidR="006D2904" w:rsidRPr="001F75E0">
        <w:t xml:space="preserve">should be </w:t>
      </w:r>
      <w:r w:rsidR="006003CB" w:rsidRPr="00E50C46">
        <w:t>paid to this setting</w:t>
      </w:r>
      <w:r w:rsidR="006D2904" w:rsidRPr="001F75E0">
        <w:t>. Headlamps adjusted too far</w:t>
      </w:r>
      <w:r w:rsidR="006D2904">
        <w:t xml:space="preserve"> to the left </w:t>
      </w:r>
      <w:r w:rsidR="004E4500">
        <w:t>are much more likely to</w:t>
      </w:r>
      <w:r w:rsidR="006D2904">
        <w:t xml:space="preserve"> blind </w:t>
      </w:r>
      <w:r w:rsidR="004E4500">
        <w:t xml:space="preserve">the drivers of </w:t>
      </w:r>
      <w:r w:rsidR="006D2904">
        <w:t xml:space="preserve">oncoming </w:t>
      </w:r>
      <w:r w:rsidR="004E4500">
        <w:t>vehicles</w:t>
      </w:r>
      <w:r w:rsidR="006D2904">
        <w:t xml:space="preserve">. In </w:t>
      </w:r>
      <w:r w:rsidR="00825381">
        <w:t>summary</w:t>
      </w:r>
      <w:r w:rsidR="006D2904">
        <w:t xml:space="preserve">, three of the 20 </w:t>
      </w:r>
      <w:r w:rsidR="00825381">
        <w:t xml:space="preserve">examined </w:t>
      </w:r>
      <w:r w:rsidR="006D2904">
        <w:t xml:space="preserve">headlamps were adjusted within the tolerance specified by German legislation. This corresponds to 15 % of all examined headlamps. </w:t>
      </w:r>
    </w:p>
    <w:p w14:paraId="1F5D2203" w14:textId="483DCEB0" w:rsidR="006D2904" w:rsidRDefault="006D2904" w:rsidP="004100F2">
      <w:pPr>
        <w:spacing w:before="120" w:line="240" w:lineRule="auto"/>
      </w:pPr>
      <w:r>
        <w:t xml:space="preserve">The results of this field study are consistent with earlier studies carried out at the Institute of Lighting Technology. </w:t>
      </w:r>
      <w:r>
        <w:rPr>
          <w:smallCaps/>
        </w:rPr>
        <w:t>Kosmas</w:t>
      </w:r>
      <w:r>
        <w:t xml:space="preserve"> examined the headlamps of 124 vehicles with an average age of 3 months and an average mileage of 10,500 km. Only 10 % of the headlamps examined were adjusted within the </w:t>
      </w:r>
      <w:r w:rsidR="00825381">
        <w:t xml:space="preserve">specified </w:t>
      </w:r>
      <w:r>
        <w:t xml:space="preserve">adjustment tolerances, both vertically and </w:t>
      </w:r>
      <w:r>
        <w:t xml:space="preserve">horizontally. On average, the headlamps tested in </w:t>
      </w:r>
      <w:r w:rsidR="00825381">
        <w:t xml:space="preserve">this </w:t>
      </w:r>
      <w:r>
        <w:t xml:space="preserve">study were adjusted too low, </w:t>
      </w:r>
      <w:r w:rsidR="00825381">
        <w:t xml:space="preserve">by </w:t>
      </w:r>
      <w:r>
        <w:t xml:space="preserve">about - 0.7 %, </w:t>
      </w:r>
      <w:r w:rsidR="00825381">
        <w:t xml:space="preserve">thus </w:t>
      </w:r>
      <w:r>
        <w:t xml:space="preserve">reducing the range of vision by about 40 % </w:t>
      </w:r>
      <w:r>
        <w:fldChar w:fldCharType="begin"/>
      </w:r>
      <w:r>
        <w:instrText>ADDIN CITAVI.PLACEHOLDER 65bf2243-e3c4-480c-a239-8fdab997631a 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ktvc21hcyB1bmQgS2hhbmg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xNSk8L1RleHQ+DQogICAgPC9UZXh0VW5pdD4NCiAgPC9UZXh0VW5pdHM+DQo8L1BsYWNlaG9sZGVyPg==</w:instrText>
      </w:r>
      <w:r>
        <w:fldChar w:fldCharType="separate"/>
      </w:r>
      <w:bookmarkStart w:id="153" w:name="_CTVP00165bf2243e3c4480ca2398fdab997631a"/>
      <w:r>
        <w:t>(</w:t>
      </w:r>
      <w:r w:rsidRPr="00516A9C">
        <w:rPr>
          <w:smallCaps/>
        </w:rPr>
        <w:t xml:space="preserve">Kosmas und Khanh </w:t>
      </w:r>
      <w:r w:rsidRPr="00516A9C">
        <w:t>2015)</w:t>
      </w:r>
      <w:bookmarkEnd w:id="153"/>
      <w:r>
        <w:fldChar w:fldCharType="end"/>
      </w:r>
      <w:r>
        <w:t>.</w:t>
      </w:r>
    </w:p>
    <w:p w14:paraId="52EE8343" w14:textId="77777777" w:rsidR="006D2904" w:rsidRPr="0042728D" w:rsidRDefault="006D2904" w:rsidP="002F0691">
      <w:pPr>
        <w:pStyle w:val="Heading2"/>
      </w:pPr>
      <w:bookmarkStart w:id="154" w:name="_Ref471218613"/>
      <w:bookmarkStart w:id="155" w:name="_Ref471220659"/>
      <w:bookmarkStart w:id="156" w:name="_Toc16849700"/>
      <w:bookmarkStart w:id="157" w:name="_Toc17119371"/>
      <w:r>
        <w:t>Headlamp setting requirements</w:t>
      </w:r>
      <w:bookmarkEnd w:id="154"/>
      <w:bookmarkEnd w:id="155"/>
      <w:bookmarkEnd w:id="156"/>
      <w:bookmarkEnd w:id="157"/>
    </w:p>
    <w:p w14:paraId="232E87B2" w14:textId="01148904" w:rsidR="006D2904" w:rsidRDefault="006D2904" w:rsidP="006B505F">
      <w:pPr>
        <w:spacing w:after="0" w:line="240" w:lineRule="auto"/>
      </w:pPr>
      <w:r>
        <w:t xml:space="preserve">The </w:t>
      </w:r>
      <w:r w:rsidR="00BE5C38">
        <w:t>UN Regulation</w:t>
      </w:r>
      <w:r w:rsidR="00834BF4">
        <w:t xml:space="preserve"> </w:t>
      </w:r>
      <w:r>
        <w:t xml:space="preserve">defines a number of requirements for correct headlamp adjustment </w:t>
      </w:r>
      <w:r w:rsidR="00485251">
        <w:t xml:space="preserve">that </w:t>
      </w:r>
      <w:r>
        <w:t xml:space="preserve">have to be met in order to obtain a type approval </w:t>
      </w:r>
      <w:r>
        <w:fldChar w:fldCharType="begin"/>
      </w:r>
      <w:r>
        <w:instrText>ADDIN CITAVI.PLACEHOLDER 5afafa05-0599-499a-a27e-6a6a07d1104f PFBsYWNlaG9sZGVyPg0KICA8QWRkSW5WZXJzaW9uPjUuNy4wLjA8L0FkZEluVmVyc2lvbj4NCiAgPElkPjVhZmFmYTA1LTA1OTktNDk5YS1hMjdlLTZhNmEwN2QxMTA0ZjwvSWQ+DQogIDxFbnRyaWVzPg0KICAgIDxFbnRyeT4NCiAgICAgIDxJZD41YTgxZDY4OC1kOWY2LTQ5ZjUtYWJjYy1jMjgyMmVjZmEwMWM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fldChar w:fldCharType="separate"/>
      </w:r>
      <w:bookmarkStart w:id="158" w:name="_CTVP0015afafa050599499aa27e6a6a07d1104f"/>
      <w:r>
        <w:t>(UN</w:t>
      </w:r>
      <w:r w:rsidR="00485251">
        <w:t xml:space="preserve"> Regulation</w:t>
      </w:r>
      <w:r>
        <w:t xml:space="preserve"> 48)</w:t>
      </w:r>
      <w:bookmarkEnd w:id="158"/>
      <w:r>
        <w:fldChar w:fldCharType="end"/>
      </w:r>
      <w:r>
        <w:t>. These include:</w:t>
      </w:r>
    </w:p>
    <w:p w14:paraId="4B186FC9" w14:textId="77777777" w:rsidR="006D2904" w:rsidRDefault="006D2904" w:rsidP="00E50C46">
      <w:pPr>
        <w:pStyle w:val="ListParagraph"/>
      </w:pPr>
      <w:r>
        <w:t>a weight of 75 kg on the driver seat,</w:t>
      </w:r>
    </w:p>
    <w:p w14:paraId="03854DBC" w14:textId="0BD9196D" w:rsidR="006D2904" w:rsidRDefault="006D2904" w:rsidP="00E50C46">
      <w:pPr>
        <w:pStyle w:val="ListParagraph"/>
      </w:pPr>
      <w:r>
        <w:t>a fuel tank filled to at least 90 %,</w:t>
      </w:r>
    </w:p>
    <w:p w14:paraId="2C03E55D" w14:textId="0C294501" w:rsidR="006D2904" w:rsidRDefault="006D2904" w:rsidP="00E50C46">
      <w:pPr>
        <w:pStyle w:val="ListParagraph"/>
      </w:pPr>
      <w:r>
        <w:t xml:space="preserve">tyre pressure </w:t>
      </w:r>
      <w:r w:rsidR="005733FB">
        <w:t>meeting the</w:t>
      </w:r>
      <w:r>
        <w:t xml:space="preserve"> manufacturer’s specifications</w:t>
      </w:r>
      <w:r w:rsidR="00485251">
        <w:t>,  and</w:t>
      </w:r>
    </w:p>
    <w:p w14:paraId="2C82DFE0" w14:textId="77777777" w:rsidR="006D2904" w:rsidRDefault="006D2904" w:rsidP="00E50C46">
      <w:pPr>
        <w:pStyle w:val="ListParagraph"/>
      </w:pPr>
      <w:r>
        <w:t>a level surface for the measurement.</w:t>
      </w:r>
    </w:p>
    <w:p w14:paraId="33D36BF8" w14:textId="10C2C18A" w:rsidR="006D2904" w:rsidRDefault="000E6444" w:rsidP="006D2904">
      <w:r>
        <w:t>In the context of</w:t>
      </w:r>
      <w:r w:rsidR="006D2904">
        <w:t xml:space="preserve"> regular testing of headlamp settings (e. g. </w:t>
      </w:r>
      <w:r w:rsidR="00485251">
        <w:t>i</w:t>
      </w:r>
      <w:r w:rsidR="006D2904">
        <w:t xml:space="preserve">nspection by a repair shop or </w:t>
      </w:r>
      <w:r w:rsidR="00485251">
        <w:t>as part</w:t>
      </w:r>
      <w:r w:rsidR="006D2904">
        <w:t xml:space="preserve"> of periodic technical check-ups</w:t>
      </w:r>
      <w:r>
        <w:t>)</w:t>
      </w:r>
      <w:r w:rsidR="006003CB" w:rsidRPr="006003CB">
        <w:t xml:space="preserve"> </w:t>
      </w:r>
      <w:r>
        <w:t>n</w:t>
      </w:r>
      <w:r w:rsidR="006003CB">
        <w:t xml:space="preserve">ational regulations define further </w:t>
      </w:r>
      <w:r w:rsidR="006003CB" w:rsidRPr="001F75E0">
        <w:t>requirements</w:t>
      </w:r>
      <w:r w:rsidR="006D2904" w:rsidRPr="001F75E0">
        <w:t xml:space="preserve"> with regard to the testing ground surface or the wheel ruts in which the vehicle is tested, includ</w:t>
      </w:r>
      <w:r w:rsidRPr="00E50C46">
        <w:t>ing specification of</w:t>
      </w:r>
      <w:r w:rsidR="006D2904" w:rsidRPr="001F75E0">
        <w:t xml:space="preserve"> permissible unevenness of 5 mm over a length of 2 m. They also specify a maximum longitudinal</w:t>
      </w:r>
      <w:r w:rsidR="006D2904">
        <w:t xml:space="preserve"> and transverse angle of inclination of 1.5 % for the vehicle testing grounds or wheel ruts</w:t>
      </w:r>
      <w:r w:rsidR="006D2904" w:rsidRPr="00026AAA">
        <w:t xml:space="preserve">. The grounds on which the HBS is to be used must not </w:t>
      </w:r>
      <w:r w:rsidR="004E4500" w:rsidRPr="00E50C46">
        <w:t>allow</w:t>
      </w:r>
      <w:r w:rsidR="004E4500" w:rsidRPr="00026AAA">
        <w:t xml:space="preserve"> </w:t>
      </w:r>
      <w:r w:rsidR="004E4500" w:rsidRPr="00E50C46">
        <w:t>it</w:t>
      </w:r>
      <w:r w:rsidR="006D2904" w:rsidRPr="00026AAA">
        <w:t xml:space="preserve"> to tilt by more than 1 mm/m. With</w:t>
      </w:r>
      <w:r w:rsidR="006D2904">
        <w:t xml:space="preserve"> regard to longitudinal and transverse inclinations, the same requirements </w:t>
      </w:r>
      <w:r w:rsidR="00485251">
        <w:t xml:space="preserve">apply to the HBS installation surface </w:t>
      </w:r>
      <w:r w:rsidR="006D2904">
        <w:t xml:space="preserve">as </w:t>
      </w:r>
      <w:r w:rsidR="00485251">
        <w:t>to</w:t>
      </w:r>
      <w:r w:rsidR="006D2904">
        <w:t xml:space="preserve"> the vehicle testing grounds </w:t>
      </w:r>
      <w:r w:rsidR="006D2904">
        <w:fldChar w:fldCharType="begin"/>
      </w:r>
      <w:r w:rsidR="006D2904">
        <w:instrText>ADDIN CITAVI.PLACEHOLDER 99faf696-3903-45be-a5d8-40cfba96fb33 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bmRlc21pbmlzdGVyaXVtIGbDvHIgVmVya2VociB1bmQgZGlnaXRhbGUgSW5mcmFzdHJ1a3R1ciAyMDE0KTwvVGV4dD4NCiAgICA8L1RleHRVbml0Pg0KICA8L1RleHRVbml0cz4NCjwvUGxhY2Vob2xkZXI+</w:instrText>
      </w:r>
      <w:r w:rsidR="006D2904">
        <w:fldChar w:fldCharType="separate"/>
      </w:r>
      <w:bookmarkStart w:id="159" w:name="_CTVP00199faf696390345bea5d840cfba96fb33"/>
      <w:r w:rsidR="006D2904">
        <w:t>(Bundes</w:t>
      </w:r>
      <w:r w:rsidR="00834BF4">
        <w:t>-</w:t>
      </w:r>
      <w:r w:rsidR="006D2904">
        <w:t>ministerium für Verkehr und digitale Infrastruktur 2014)</w:t>
      </w:r>
      <w:bookmarkEnd w:id="159"/>
      <w:r w:rsidR="006D2904">
        <w:fldChar w:fldCharType="end"/>
      </w:r>
      <w:r w:rsidR="00485251">
        <w:t>.</w:t>
      </w:r>
    </w:p>
    <w:p w14:paraId="50E1C988" w14:textId="71BD56D5" w:rsidR="006D2904" w:rsidRDefault="006D2904" w:rsidP="006D2904">
      <w:r>
        <w:t>In the repair shop</w:t>
      </w:r>
      <w:r w:rsidR="00485251">
        <w:t xml:space="preserve"> test</w:t>
      </w:r>
      <w:r>
        <w:t xml:space="preserve">s explained in Section </w:t>
      </w:r>
      <w:r>
        <w:fldChar w:fldCharType="begin"/>
      </w:r>
      <w:r>
        <w:instrText xml:space="preserve"> REF _Ref536780106 \r \h  \* MERGEFORMAT </w:instrText>
      </w:r>
      <w:r>
        <w:fldChar w:fldCharType="separate"/>
      </w:r>
      <w:r>
        <w:t>6.2</w:t>
      </w:r>
      <w:r>
        <w:fldChar w:fldCharType="end"/>
      </w:r>
      <w:r>
        <w:t xml:space="preserve">, </w:t>
      </w:r>
      <w:r w:rsidR="00834BF4">
        <w:t xml:space="preserve">it was </w:t>
      </w:r>
      <w:r>
        <w:t>obvious</w:t>
      </w:r>
      <w:r w:rsidR="00834BF4">
        <w:t xml:space="preserve"> that</w:t>
      </w:r>
      <w:r>
        <w:t xml:space="preserve"> none of the first three requirements was met or checked by the </w:t>
      </w:r>
      <w:r w:rsidR="00485251">
        <w:t xml:space="preserve">tested </w:t>
      </w:r>
      <w:r>
        <w:t>repair shops. It was not possible to verify whether the test ground was eve</w:t>
      </w:r>
      <w:r w:rsidR="00485251">
        <w:t>n</w:t>
      </w:r>
      <w:r>
        <w:t xml:space="preserve"> and level (as required by the HU Headlamp Inspection Guideline)</w:t>
      </w:r>
      <w:r w:rsidR="00834BF4">
        <w:t>, either</w:t>
      </w:r>
      <w:r>
        <w:t>.</w:t>
      </w:r>
    </w:p>
    <w:p w14:paraId="00FD4857" w14:textId="5E52CA5B" w:rsidR="006D2904" w:rsidRPr="00405615" w:rsidRDefault="006D2904" w:rsidP="006D2904">
      <w:pPr>
        <w:rPr>
          <w:sz w:val="24"/>
          <w:szCs w:val="24"/>
        </w:rPr>
      </w:pPr>
      <w:r>
        <w:t xml:space="preserve">To ensure the correct horizontal position of the HBS in front of the vehicle and thus of the headlamp, it is advisable to use guide rails </w:t>
      </w:r>
      <w:r w:rsidR="00485251" w:rsidRPr="001F75E0">
        <w:t xml:space="preserve">which are </w:t>
      </w:r>
      <w:r w:rsidRPr="001F75E0">
        <w:t xml:space="preserve">protected against </w:t>
      </w:r>
      <w:r w:rsidR="000E6444" w:rsidRPr="00E50C46">
        <w:t xml:space="preserve">being </w:t>
      </w:r>
      <w:r w:rsidRPr="001F75E0">
        <w:t>damage</w:t>
      </w:r>
      <w:r w:rsidR="000E6444" w:rsidRPr="00E50C46">
        <w:t>d</w:t>
      </w:r>
      <w:r w:rsidRPr="001F75E0">
        <w:t xml:space="preserve"> by vehicles or machines driving over them. Existing guide</w:t>
      </w:r>
      <w:r>
        <w:t xml:space="preserve"> rails </w:t>
      </w:r>
      <w:r w:rsidR="00485251">
        <w:t>that fail to</w:t>
      </w:r>
      <w:r>
        <w:t xml:space="preserve"> comply </w:t>
      </w:r>
      <w:r w:rsidR="00485251">
        <w:t xml:space="preserve">to </w:t>
      </w:r>
      <w:r>
        <w:t xml:space="preserve">the HU Headlamp Inspection Guideline </w:t>
      </w:r>
      <w:r w:rsidR="00485251">
        <w:t xml:space="preserve">specifications </w:t>
      </w:r>
      <w:r>
        <w:t xml:space="preserve">(bent due to high mechanical loads) can have the same negative effect as poor-quality flooring. All 10 repair shops had </w:t>
      </w:r>
      <w:r w:rsidR="00485251">
        <w:t xml:space="preserve">such </w:t>
      </w:r>
      <w:r>
        <w:t>guide rails</w:t>
      </w:r>
      <w:r w:rsidR="00485251">
        <w:t xml:space="preserve"> in place</w:t>
      </w:r>
      <w:r>
        <w:t xml:space="preserve">, </w:t>
      </w:r>
      <w:r w:rsidR="00485251">
        <w:t xml:space="preserve">but </w:t>
      </w:r>
      <w:r>
        <w:t>not all of them used the</w:t>
      </w:r>
      <w:r w:rsidR="00834BF4">
        <w:t>se</w:t>
      </w:r>
      <w:r>
        <w:t xml:space="preserve"> rails. </w:t>
      </w:r>
      <w:r w:rsidRPr="00405615">
        <w:rPr>
          <w:b/>
          <w:color w:val="FF0000"/>
        </w:rPr>
        <w:fldChar w:fldCharType="begin"/>
      </w:r>
      <w:r w:rsidRPr="00405615">
        <w:rPr>
          <w:b/>
          <w:color w:val="FF0000"/>
        </w:rPr>
        <w:instrText xml:space="preserve"> REF _Ref472616509 \h </w:instrText>
      </w:r>
      <w:r>
        <w:rPr>
          <w:b/>
          <w:color w:val="FF0000"/>
        </w:rPr>
        <w:instrText xml:space="preserve"> \* MERGEFORMAT </w:instrText>
      </w:r>
      <w:r w:rsidRPr="00405615">
        <w:rPr>
          <w:b/>
          <w:color w:val="FF0000"/>
        </w:rPr>
      </w:r>
      <w:r w:rsidRPr="00405615">
        <w:rPr>
          <w:b/>
          <w:color w:val="FF0000"/>
        </w:rPr>
        <w:fldChar w:fldCharType="separate"/>
      </w:r>
      <w:r>
        <w:rPr>
          <w:b/>
        </w:rPr>
        <w:t xml:space="preserve">Figure </w:t>
      </w:r>
      <w:r>
        <w:rPr>
          <w:b/>
          <w:noProof/>
        </w:rPr>
        <w:t>36</w:t>
      </w:r>
      <w:r w:rsidRPr="00405615">
        <w:rPr>
          <w:b/>
          <w:color w:val="FF0000"/>
        </w:rPr>
        <w:fldChar w:fldCharType="end"/>
      </w:r>
      <w:r>
        <w:t xml:space="preserve"> shows a</w:t>
      </w:r>
      <w:r w:rsidR="00485251">
        <w:t>n</w:t>
      </w:r>
      <w:r>
        <w:t xml:space="preserve"> HBS which </w:t>
      </w:r>
      <w:r w:rsidR="00485251">
        <w:t xml:space="preserve">had </w:t>
      </w:r>
      <w:r>
        <w:t xml:space="preserve">the corresponding guide rails </w:t>
      </w:r>
      <w:r w:rsidR="00485251">
        <w:t xml:space="preserve">in place but </w:t>
      </w:r>
      <w:r w:rsidR="00F179C2">
        <w:t>did not use them</w:t>
      </w:r>
      <w:r>
        <w:t>.</w:t>
      </w:r>
      <w:r>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44D02D88" w14:textId="77777777" w:rsidTr="004100F2">
        <w:trPr>
          <w:trHeight w:val="20"/>
        </w:trPr>
        <w:tc>
          <w:tcPr>
            <w:tcW w:w="4536" w:type="dxa"/>
            <w:vAlign w:val="bottom"/>
          </w:tcPr>
          <w:p w14:paraId="0FCCF498" w14:textId="77777777" w:rsidR="006D2904" w:rsidRDefault="006D2904" w:rsidP="004100F2">
            <w:pPr>
              <w:spacing w:line="240" w:lineRule="auto"/>
              <w:jc w:val="center"/>
            </w:pPr>
            <w:r>
              <w:rPr>
                <w:noProof/>
                <w:lang w:val="de-DE"/>
              </w:rPr>
              <w:lastRenderedPageBreak/>
              <w:drawing>
                <wp:inline distT="0" distB="0" distL="0" distR="0" wp14:anchorId="006488B4" wp14:editId="2BDD13E5">
                  <wp:extent cx="2736000" cy="2288930"/>
                  <wp:effectExtent l="0" t="0" r="7620" b="0"/>
                  <wp:docPr id="35" name="Grafik 35" descr="2013 B1814 Kosmas.pdf - Adobe Acroba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2013 B1814 Kosmas.pdf - Adobe Acrobat Pro"/>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736000" cy="2288930"/>
                          </a:xfrm>
                          <a:prstGeom prst="rect">
                            <a:avLst/>
                          </a:prstGeom>
                          <a:ln>
                            <a:noFill/>
                          </a:ln>
                          <a:extLst>
                            <a:ext uri="{53640926-AAD7-44D8-BBD7-CCE9431645EC}">
                              <a14:shadowObscured xmlns:a14="http://schemas.microsoft.com/office/drawing/2010/main"/>
                            </a:ext>
                          </a:extLst>
                        </pic:spPr>
                      </pic:pic>
                    </a:graphicData>
                  </a:graphic>
                </wp:inline>
              </w:drawing>
            </w:r>
          </w:p>
        </w:tc>
      </w:tr>
      <w:tr w:rsidR="006D2904" w14:paraId="30E33318" w14:textId="77777777" w:rsidTr="004100F2">
        <w:trPr>
          <w:trHeight w:val="20"/>
        </w:trPr>
        <w:tc>
          <w:tcPr>
            <w:tcW w:w="4536" w:type="dxa"/>
          </w:tcPr>
          <w:p w14:paraId="016F963C" w14:textId="77777777" w:rsidR="006D2904" w:rsidRDefault="006D2904" w:rsidP="004100F2">
            <w:pPr>
              <w:pStyle w:val="Caption"/>
              <w:spacing w:before="0" w:line="240" w:lineRule="auto"/>
              <w:jc w:val="center"/>
            </w:pPr>
            <w:bookmarkStart w:id="160" w:name="_Ref472616509"/>
            <w:bookmarkStart w:id="161" w:name="_Ref472616503"/>
            <w:r>
              <w:rPr>
                <w:b/>
              </w:rPr>
              <w:t xml:space="preserve">Figure </w:t>
            </w:r>
            <w:r w:rsidRPr="0042728D">
              <w:rPr>
                <w:b/>
              </w:rPr>
              <w:fldChar w:fldCharType="begin"/>
            </w:r>
            <w:r w:rsidRPr="0042728D">
              <w:rPr>
                <w:b/>
              </w:rPr>
              <w:instrText xml:space="preserve"> SEQ Bild \* ARABIC </w:instrText>
            </w:r>
            <w:r w:rsidRPr="0042728D">
              <w:rPr>
                <w:b/>
              </w:rPr>
              <w:fldChar w:fldCharType="separate"/>
            </w:r>
            <w:r>
              <w:rPr>
                <w:b/>
                <w:noProof/>
              </w:rPr>
              <w:t>36</w:t>
            </w:r>
            <w:r w:rsidRPr="0042728D">
              <w:rPr>
                <w:b/>
              </w:rPr>
              <w:fldChar w:fldCharType="end"/>
            </w:r>
            <w:bookmarkEnd w:id="160"/>
            <w:r>
              <w:rPr>
                <w:b/>
              </w:rPr>
              <w:t>:</w:t>
            </w:r>
            <w:r>
              <w:t xml:space="preserve"> HBS with guide rails which are not being used</w:t>
            </w:r>
            <w:bookmarkEnd w:id="161"/>
          </w:p>
        </w:tc>
      </w:tr>
    </w:tbl>
    <w:p w14:paraId="172BFB83" w14:textId="68A17048" w:rsidR="006D2904" w:rsidRDefault="006D2904" w:rsidP="00F379E8">
      <w:pPr>
        <w:spacing w:after="0" w:line="240" w:lineRule="auto"/>
      </w:pPr>
      <w:r>
        <w:t>In a</w:t>
      </w:r>
      <w:r w:rsidR="00F179C2">
        <w:t>no</w:t>
      </w:r>
      <w:r>
        <w:t xml:space="preserve">ther repair shop </w:t>
      </w:r>
      <w:r w:rsidR="00F179C2">
        <w:t>that was checked</w:t>
      </w:r>
      <w:r>
        <w:t>, the headlamp was adjusted while the vehicle was hoisted on a car lift.</w:t>
      </w:r>
      <w:r>
        <w:rPr>
          <w:rFonts w:ascii="Times New Roman" w:hAnsi="Times New Roman"/>
          <w:sz w:val="24"/>
          <w:szCs w:val="24"/>
        </w:rPr>
        <w:t xml:space="preserve"> </w:t>
      </w:r>
      <w:r>
        <w:t xml:space="preserve">The car lift used was a “twin-ram lift” with four support arms which lift the vehicle by the chassis. The use of such car lifts when adjusting headlamps would require the pitch of the chassis to be exactly equal to the pitch the vehicle would have when standing on its tyres. This method is completely unsuitable for correct headlamp adjustment. Furthermore, in the course of the repair shop </w:t>
      </w:r>
      <w:r w:rsidR="00982869">
        <w:t>review</w:t>
      </w:r>
      <w:r>
        <w:t xml:space="preserve">, it was noted that headlamp adjustments were </w:t>
      </w:r>
      <w:r w:rsidR="00F179C2">
        <w:t>carried out</w:t>
      </w:r>
      <w:r>
        <w:t xml:space="preserve"> by apprentices</w:t>
      </w:r>
      <w:r w:rsidR="00F179C2" w:rsidRPr="00F179C2">
        <w:t xml:space="preserve"> </w:t>
      </w:r>
      <w:r w:rsidR="00F179C2">
        <w:t>in most cases</w:t>
      </w:r>
      <w:r>
        <w:t xml:space="preserve">. This </w:t>
      </w:r>
      <w:r w:rsidR="00F179C2">
        <w:t xml:space="preserve">might </w:t>
      </w:r>
      <w:r>
        <w:t xml:space="preserve">explain why the </w:t>
      </w:r>
      <w:r w:rsidR="00F179C2">
        <w:t xml:space="preserve">essential </w:t>
      </w:r>
      <w:r>
        <w:t xml:space="preserve">requirements for correct headlamp adjustment were not </w:t>
      </w:r>
      <w:r w:rsidR="00F179C2">
        <w:t>fulfilled</w:t>
      </w:r>
      <w:r>
        <w:t>.</w:t>
      </w:r>
    </w:p>
    <w:p w14:paraId="0D5C7CC3" w14:textId="77777777" w:rsidR="006D2904" w:rsidRDefault="006D2904" w:rsidP="00380F70">
      <w:pPr>
        <w:pStyle w:val="Heading4"/>
      </w:pPr>
      <w:r>
        <w:t>Effect on adjustment accuracy</w:t>
      </w:r>
    </w:p>
    <w:p w14:paraId="302B0E75" w14:textId="56323737" w:rsidR="006D2904" w:rsidRDefault="006D2904" w:rsidP="000835CF">
      <w:pPr>
        <w:spacing w:line="240" w:lineRule="auto"/>
      </w:pPr>
      <w:r>
        <w:t xml:space="preserve">The following section takes a closer look at the influence of the </w:t>
      </w:r>
      <w:r w:rsidR="00D61157">
        <w:t xml:space="preserve">said </w:t>
      </w:r>
      <w:r>
        <w:t xml:space="preserve">requirements on headlamp adjustment accuracy To </w:t>
      </w:r>
      <w:r w:rsidR="00D61157">
        <w:t>do this</w:t>
      </w:r>
      <w:r>
        <w:t xml:space="preserve">, 15 cars of various vehicle classes were examined at a car rental company. </w:t>
      </w:r>
      <w:r w:rsidR="00D61157">
        <w:t xml:space="preserve">A </w:t>
      </w:r>
      <w:r>
        <w:t>vehicle without additional load and the present fuel</w:t>
      </w:r>
      <w:r w:rsidR="00982869">
        <w:t>-</w:t>
      </w:r>
      <w:r>
        <w:t xml:space="preserve">tank filling level was defined as </w:t>
      </w:r>
      <w:r w:rsidR="00982869">
        <w:t xml:space="preserve">the </w:t>
      </w:r>
      <w:r>
        <w:t>reference</w:t>
      </w:r>
      <w:r w:rsidR="00D61157">
        <w:t xml:space="preserve"> in each case</w:t>
      </w:r>
      <w:r w:rsidRPr="001F75E0">
        <w:t xml:space="preserve">. </w:t>
      </w:r>
      <w:r w:rsidR="000E6444" w:rsidRPr="00E50C46">
        <w:t>Starting with a vehicle in</w:t>
      </w:r>
      <w:r w:rsidRPr="001F75E0">
        <w:t xml:space="preserve"> this condition, the </w:t>
      </w:r>
      <w:r w:rsidR="000E6444" w:rsidRPr="001F75E0">
        <w:t xml:space="preserve">effect </w:t>
      </w:r>
      <w:r w:rsidRPr="001F75E0">
        <w:t>o</w:t>
      </w:r>
      <w:r>
        <w:t>f the three parameters</w:t>
      </w:r>
      <w:r w:rsidR="00D61157">
        <w:t>:</w:t>
      </w:r>
      <w:r>
        <w:t xml:space="preserve"> driver’s weight, fuel</w:t>
      </w:r>
      <w:r w:rsidR="00982869">
        <w:t>-</w:t>
      </w:r>
      <w:r>
        <w:t xml:space="preserve">tank filling level and tyre pressure was examined. The front and rear distances between the chassis and a laser line emitted by </w:t>
      </w:r>
      <w:r w:rsidRPr="001F75E0">
        <w:t>a laser level were</w:t>
      </w:r>
      <w:r>
        <w:t xml:space="preserve"> measured </w:t>
      </w:r>
      <w:r w:rsidR="00D61157">
        <w:t>in order to identify</w:t>
      </w:r>
      <w:r>
        <w:t xml:space="preserve"> any related pitch changes. To measure the pitch changes, this procedure was </w:t>
      </w:r>
      <w:r w:rsidR="00D61157">
        <w:t>applied to</w:t>
      </w:r>
      <w:r>
        <w:t xml:space="preserve"> both sides of the vehicle after each change of condition. </w:t>
      </w:r>
      <w:r w:rsidRPr="00621659">
        <w:rPr>
          <w:b/>
          <w:color w:val="000000" w:themeColor="text1"/>
        </w:rPr>
        <w:fldChar w:fldCharType="begin"/>
      </w:r>
      <w:r w:rsidRPr="00621659">
        <w:rPr>
          <w:color w:val="000000" w:themeColor="text1"/>
        </w:rPr>
        <w:instrText xml:space="preserve"> REF _Ref472612526 \h </w:instrText>
      </w:r>
      <w:r w:rsidRPr="00621659">
        <w:rPr>
          <w:b/>
          <w:color w:val="000000" w:themeColor="text1"/>
        </w:rPr>
      </w:r>
      <w:r w:rsidRPr="00621659">
        <w:rPr>
          <w:b/>
          <w:color w:val="000000" w:themeColor="text1"/>
        </w:rPr>
        <w:fldChar w:fldCharType="separate"/>
      </w:r>
      <w:r>
        <w:rPr>
          <w:b/>
        </w:rPr>
        <w:t xml:space="preserve">Figure </w:t>
      </w:r>
      <w:r>
        <w:rPr>
          <w:b/>
          <w:noProof/>
        </w:rPr>
        <w:t>37</w:t>
      </w:r>
      <w:r w:rsidRPr="00621659">
        <w:rPr>
          <w:b/>
          <w:color w:val="000000" w:themeColor="text1"/>
        </w:rPr>
        <w:fldChar w:fldCharType="end"/>
      </w:r>
      <w:r>
        <w:rPr>
          <w:color w:val="000000" w:themeColor="text1"/>
        </w:rPr>
        <w:t xml:space="preserve"> shows a </w:t>
      </w:r>
      <w:r>
        <w:t>box plot of the results for driver’s weight and fuel</w:t>
      </w:r>
      <w:r w:rsidR="00982869">
        <w:t>-</w:t>
      </w:r>
      <w:r>
        <w:t xml:space="preserve">tank filling level. </w:t>
      </w: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049B8C2B" w14:textId="77777777" w:rsidTr="004A1A95">
        <w:trPr>
          <w:trHeight w:val="20"/>
        </w:trPr>
        <w:tc>
          <w:tcPr>
            <w:tcW w:w="4479" w:type="dxa"/>
            <w:vAlign w:val="bottom"/>
          </w:tcPr>
          <w:p w14:paraId="7ED676E1" w14:textId="77777777" w:rsidR="006D2904" w:rsidRDefault="006D2904" w:rsidP="004100F2">
            <w:pPr>
              <w:spacing w:line="240" w:lineRule="auto"/>
              <w:jc w:val="center"/>
            </w:pPr>
            <w:r>
              <w:rPr>
                <w:noProof/>
                <w:lang w:val="de-DE"/>
              </w:rPr>
              <w:drawing>
                <wp:inline distT="0" distB="0" distL="0" distR="0" wp14:anchorId="5B50FC00" wp14:editId="4CE082FC">
                  <wp:extent cx="2771336" cy="1547495"/>
                  <wp:effectExtent l="19050" t="19050" r="10160" b="14605"/>
                  <wp:docPr id="21" name="Grafik 21" descr="C:\Users\Kyriakos Kosmas\AppData\Local\Microsoft\Windows\INetCache\Content.Word\ece vorschrift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Kyriakos Kosmas\AppData\Local\Microsoft\Windows\INetCache\Content.Word\ece vorschriften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2933" cy="1548387"/>
                          </a:xfrm>
                          <a:prstGeom prst="rect">
                            <a:avLst/>
                          </a:prstGeom>
                          <a:noFill/>
                          <a:ln>
                            <a:solidFill>
                              <a:schemeClr val="tx1"/>
                            </a:solidFill>
                          </a:ln>
                        </pic:spPr>
                      </pic:pic>
                    </a:graphicData>
                  </a:graphic>
                </wp:inline>
              </w:drawing>
            </w:r>
          </w:p>
        </w:tc>
      </w:tr>
      <w:tr w:rsidR="006D2904" w14:paraId="2E9E892C" w14:textId="77777777" w:rsidTr="004100F2">
        <w:trPr>
          <w:trHeight w:val="20"/>
        </w:trPr>
        <w:tc>
          <w:tcPr>
            <w:tcW w:w="4536" w:type="dxa"/>
          </w:tcPr>
          <w:p w14:paraId="5E5CF136" w14:textId="77777777" w:rsidR="006D2904" w:rsidRDefault="006D2904" w:rsidP="004100F2">
            <w:pPr>
              <w:pStyle w:val="Caption"/>
              <w:spacing w:before="0" w:line="240" w:lineRule="auto"/>
              <w:jc w:val="center"/>
            </w:pPr>
            <w:bookmarkStart w:id="162" w:name="_Ref472612526"/>
            <w:bookmarkStart w:id="163" w:name="_Ref472616640"/>
            <w:r>
              <w:rPr>
                <w:b/>
              </w:rPr>
              <w:t xml:space="preserve">Figure </w:t>
            </w:r>
            <w:r w:rsidRPr="00423639">
              <w:rPr>
                <w:b/>
              </w:rPr>
              <w:fldChar w:fldCharType="begin"/>
            </w:r>
            <w:r w:rsidRPr="00423639">
              <w:rPr>
                <w:b/>
              </w:rPr>
              <w:instrText xml:space="preserve"> SEQ Bild \* ARABIC </w:instrText>
            </w:r>
            <w:r w:rsidRPr="00423639">
              <w:rPr>
                <w:b/>
              </w:rPr>
              <w:fldChar w:fldCharType="separate"/>
            </w:r>
            <w:r>
              <w:rPr>
                <w:b/>
                <w:noProof/>
              </w:rPr>
              <w:t>37</w:t>
            </w:r>
            <w:r w:rsidRPr="00423639">
              <w:rPr>
                <w:b/>
              </w:rPr>
              <w:fldChar w:fldCharType="end"/>
            </w:r>
            <w:bookmarkEnd w:id="162"/>
            <w:r>
              <w:rPr>
                <w:b/>
              </w:rPr>
              <w:t xml:space="preserve">: </w:t>
            </w:r>
            <w:r>
              <w:t>Influence of the driver’s weight and the fuel tank filling level on the vehicle's pitch</w:t>
            </w:r>
            <w:bookmarkEnd w:id="163"/>
          </w:p>
        </w:tc>
      </w:tr>
    </w:tbl>
    <w:p w14:paraId="13012DAF" w14:textId="7723C5BA" w:rsidR="006D2904" w:rsidRPr="001728C8" w:rsidRDefault="006D2904" w:rsidP="004A1A95">
      <w:pPr>
        <w:spacing w:line="240" w:lineRule="auto"/>
      </w:pPr>
      <w:r>
        <w:t>“</w:t>
      </w:r>
      <w:r w:rsidR="00D61157">
        <w:t xml:space="preserve">Driver </w:t>
      </w:r>
      <w:r>
        <w:t xml:space="preserve">on driver seat” refers to the change of vehicle pitch </w:t>
      </w:r>
      <w:r w:rsidR="00D61157">
        <w:t xml:space="preserve">that results </w:t>
      </w:r>
      <w:r>
        <w:t>when a driver is seated in the vehicle. “Fuel</w:t>
      </w:r>
      <w:r w:rsidR="00982869">
        <w:t>-</w:t>
      </w:r>
      <w:r>
        <w:t>tank filling level” refers to the  difference between the pitch of a vehicle with an empty tank and the same vehicle with a full tank. This behaviour was simulated by placing an equivalent load into the vehicle. The condition “driver on driver seat” caused the vehicle to pitch by – 0.1 % on average. One vehicle showed a compara</w:t>
      </w:r>
      <w:r w:rsidR="00D61157">
        <w:t>tively</w:t>
      </w:r>
      <w:r>
        <w:t xml:space="preserve"> extreme change in pitch of – 0.6 %. This vehicle </w:t>
      </w:r>
      <w:r w:rsidR="00D61157">
        <w:t xml:space="preserve">had </w:t>
      </w:r>
      <w:r>
        <w:t>a very soft suspension. It can be seen that the condition “fuel</w:t>
      </w:r>
      <w:r w:rsidR="00982869">
        <w:t>-</w:t>
      </w:r>
      <w:r>
        <w:t xml:space="preserve">tank filling level” has a significant effect on the vehicle's pitch. With a full tank, the chassis pitches </w:t>
      </w:r>
      <w:r w:rsidR="00D61157">
        <w:t xml:space="preserve">on average </w:t>
      </w:r>
      <w:r>
        <w:t xml:space="preserve">by about 0.75 % in relation to the same vehicle with an empty tank. Therefore </w:t>
      </w:r>
      <w:r w:rsidR="00982869">
        <w:t>correct adjustment of the headlamp is not possible unless</w:t>
      </w:r>
      <w:r w:rsidR="00D61157">
        <w:t xml:space="preserve"> attention is paid to the correct fuel</w:t>
      </w:r>
      <w:r w:rsidR="00982869">
        <w:t>-</w:t>
      </w:r>
      <w:r w:rsidR="00D61157">
        <w:t>tank filling level</w:t>
      </w:r>
      <w:r w:rsidR="00982869">
        <w:t>.</w:t>
      </w:r>
      <w:r>
        <w:t xml:space="preserve"> This also shows why all vehicles should be equipped with an aHLD to compensate for fuel added to the tank or other loads carried in the vehicle.</w:t>
      </w:r>
    </w:p>
    <w:p w14:paraId="2F425E1A" w14:textId="11D21FF6" w:rsidR="006D2904" w:rsidRPr="001728C8" w:rsidRDefault="006D2904" w:rsidP="000835CF">
      <w:pPr>
        <w:spacing w:after="0" w:line="240" w:lineRule="auto"/>
      </w:pPr>
      <w:r>
        <w:t xml:space="preserve">With regard to the parameter “tyre pressure”, a </w:t>
      </w:r>
      <w:r w:rsidR="00C935D0">
        <w:t xml:space="preserve">1% </w:t>
      </w:r>
      <w:r>
        <w:t xml:space="preserve">change in pitch only occurred in the extreme case </w:t>
      </w:r>
      <w:r w:rsidR="00C935D0">
        <w:t xml:space="preserve">that </w:t>
      </w:r>
      <w:r>
        <w:t xml:space="preserve">both tyres on one axle were completely flat. Admittedly, </w:t>
      </w:r>
      <w:r w:rsidR="00C935D0">
        <w:t xml:space="preserve">this is an extreme case in which </w:t>
      </w:r>
      <w:r>
        <w:t>the vehicle is no longer roadworthy.</w:t>
      </w:r>
    </w:p>
    <w:p w14:paraId="2020E8E2" w14:textId="4520CEF9" w:rsidR="006D2904" w:rsidRPr="005B2B35" w:rsidRDefault="006D2904" w:rsidP="000006FB">
      <w:pPr>
        <w:pStyle w:val="Heading1"/>
      </w:pPr>
      <w:bookmarkStart w:id="164" w:name="_Toc446332249"/>
      <w:bookmarkStart w:id="165" w:name="_Toc447179015"/>
      <w:bookmarkStart w:id="166" w:name="_Toc16849701"/>
      <w:bookmarkStart w:id="167" w:name="_Toc17119372"/>
      <w:r>
        <w:t>WP 5: Review</w:t>
      </w:r>
      <w:r w:rsidR="0036358A">
        <w:t>ing</w:t>
      </w:r>
      <w:r>
        <w:t xml:space="preserve"> the existing regulations and, if necessary, compiling a draft amendment to international con</w:t>
      </w:r>
      <w:r w:rsidR="00013DD1">
        <w:softHyphen/>
      </w:r>
      <w:r>
        <w:t>struct</w:t>
      </w:r>
      <w:r w:rsidR="00013DD1">
        <w:softHyphen/>
      </w:r>
      <w:r>
        <w:t>ion and operation regulations</w:t>
      </w:r>
      <w:bookmarkEnd w:id="164"/>
      <w:bookmarkEnd w:id="165"/>
      <w:bookmarkEnd w:id="166"/>
      <w:bookmarkEnd w:id="167"/>
    </w:p>
    <w:p w14:paraId="2992ECFC" w14:textId="08589989" w:rsidR="006D2904" w:rsidRDefault="006D2904" w:rsidP="004100F2">
      <w:pPr>
        <w:autoSpaceDE w:val="0"/>
        <w:autoSpaceDN w:val="0"/>
        <w:adjustRightInd w:val="0"/>
        <w:spacing w:before="100" w:beforeAutospacing="1" w:after="100" w:afterAutospacing="1" w:line="240" w:lineRule="auto"/>
        <w:rPr>
          <w:rFonts w:cs="Arial"/>
        </w:rPr>
      </w:pPr>
      <w:r>
        <w:t>This work package provides a</w:t>
      </w:r>
      <w:r w:rsidR="00982869">
        <w:t>n</w:t>
      </w:r>
      <w:r>
        <w:t xml:space="preserve"> overview of the </w:t>
      </w:r>
      <w:r w:rsidR="00BE5C38">
        <w:t xml:space="preserve">UN Regulation </w:t>
      </w:r>
      <w:r>
        <w:t xml:space="preserve">and </w:t>
      </w:r>
      <w:r w:rsidR="0036358A">
        <w:t xml:space="preserve">the </w:t>
      </w:r>
      <w:r>
        <w:t xml:space="preserve">regulations </w:t>
      </w:r>
      <w:r w:rsidR="0036358A">
        <w:t xml:space="preserve">set down </w:t>
      </w:r>
      <w:r>
        <w:t xml:space="preserve">by the </w:t>
      </w:r>
      <w:r w:rsidR="00792B77" w:rsidRPr="00792B77">
        <w:t xml:space="preserve">German Road Vehicles Registration and Licensing Regulations </w:t>
      </w:r>
      <w:r w:rsidRPr="00792B77">
        <w:t>(</w:t>
      </w:r>
      <w:r w:rsidRPr="00792B77">
        <w:rPr>
          <w:rFonts w:cs="Arial"/>
        </w:rPr>
        <w:fldChar w:fldCharType="begin"/>
      </w:r>
      <w:r w:rsidRPr="00792B77">
        <w:instrText xml:space="preserve"> XE "StVZO" \t "German Road Traffic Type Approval Law (“Straßenverkehrs-Zulassungs-Ordnung”)" </w:instrText>
      </w:r>
      <w:r w:rsidRPr="00792B77">
        <w:rPr>
          <w:rFonts w:cs="Arial"/>
        </w:rPr>
        <w:fldChar w:fldCharType="end"/>
      </w:r>
      <w:r w:rsidRPr="00792B77">
        <w:t>StVZO</w:t>
      </w:r>
      <w:r>
        <w:t xml:space="preserve">) which are relevant for HLDs. The findings of WP 3 and WP 4 are listed here </w:t>
      </w:r>
      <w:r w:rsidR="000E6444">
        <w:t>to assist in drafting a</w:t>
      </w:r>
      <w:r w:rsidRPr="001F75E0">
        <w:t xml:space="preserve"> proposal</w:t>
      </w:r>
      <w:r>
        <w:t xml:space="preserve"> for a new regulation or an amendment </w:t>
      </w:r>
      <w:r w:rsidR="00982869">
        <w:t xml:space="preserve">to </w:t>
      </w:r>
      <w:r>
        <w:t xml:space="preserve">existing regulations. </w:t>
      </w:r>
    </w:p>
    <w:p w14:paraId="049A52F2" w14:textId="77777777" w:rsidR="006D2904" w:rsidRDefault="006D2904" w:rsidP="002F0691">
      <w:pPr>
        <w:pStyle w:val="Heading2"/>
      </w:pPr>
      <w:bookmarkStart w:id="168" w:name="_Toc472601094"/>
      <w:bookmarkStart w:id="169" w:name="_Toc16849702"/>
      <w:bookmarkStart w:id="170" w:name="_Toc17119373"/>
      <w:r>
        <w:lastRenderedPageBreak/>
        <w:t>Regulations and standards</w:t>
      </w:r>
      <w:bookmarkEnd w:id="168"/>
      <w:bookmarkEnd w:id="169"/>
      <w:bookmarkEnd w:id="170"/>
    </w:p>
    <w:p w14:paraId="2F6CC7C3" w14:textId="38EFE669" w:rsidR="006D2904" w:rsidRDefault="006D2904" w:rsidP="00EA7C80">
      <w:pPr>
        <w:spacing w:line="240" w:lineRule="auto"/>
      </w:pPr>
      <w:r>
        <w:t>Technical and lighting</w:t>
      </w:r>
      <w:r w:rsidR="00982869">
        <w:t>-</w:t>
      </w:r>
      <w:r>
        <w:t xml:space="preserve">technology-related requirements for  vehicle headlamps are laid down in the UN Regulation. Among other </w:t>
      </w:r>
      <w:r w:rsidR="00BE5C38">
        <w:t>things</w:t>
      </w:r>
      <w:r>
        <w:t xml:space="preserve">, this regulation specifies rules for the lamps used in headlamps, the headlamp settings and the light distribution. The </w:t>
      </w:r>
      <w:r w:rsidR="00BE5C38">
        <w:t>UN Regulation</w:t>
      </w:r>
      <w:r w:rsidR="00982869">
        <w:t xml:space="preserve"> </w:t>
      </w:r>
      <w:r>
        <w:t xml:space="preserve">is currently accepted and applicable in Germany and 56 other countries </w:t>
      </w:r>
      <w:r w:rsidRPr="002F0691">
        <w:fldChar w:fldCharType="begin"/>
      </w:r>
      <w:r w:rsidRPr="001F75E0">
        <w:instrText>ADDIN CITAVI.PLACEHOLDER 029551d9-a713-4717-addc-f78017729555 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U4tUmVnZWx1bmcgMjAxNyk8L1RleHQ+DQogICAgPC9UZXh0VW5pdD4NCiAgPC9UZXh0VW5pdHM+DQo8L1BsYWNlaG9sZGVyPg==</w:instrText>
      </w:r>
      <w:r w:rsidRPr="002F0691">
        <w:fldChar w:fldCharType="separate"/>
      </w:r>
      <w:bookmarkStart w:id="171" w:name="_CTVP001029551d9a7134717addcf78017729555"/>
      <w:r w:rsidRPr="001F75E0">
        <w:t>(UN</w:t>
      </w:r>
      <w:r w:rsidR="00BE5C38" w:rsidRPr="001F75E0">
        <w:t xml:space="preserve"> </w:t>
      </w:r>
      <w:r w:rsidRPr="001F75E0">
        <w:t>Reg</w:t>
      </w:r>
      <w:r w:rsidR="00BE5C38" w:rsidRPr="001F75E0">
        <w:t>ulation</w:t>
      </w:r>
      <w:r w:rsidRPr="001F75E0">
        <w:t xml:space="preserve"> 2017)</w:t>
      </w:r>
      <w:bookmarkEnd w:id="171"/>
      <w:r w:rsidRPr="002F0691">
        <w:fldChar w:fldCharType="end"/>
      </w:r>
      <w:r>
        <w:t xml:space="preserve"> </w:t>
      </w:r>
    </w:p>
    <w:p w14:paraId="7B384001" w14:textId="004EDBAD" w:rsidR="006D2904" w:rsidRDefault="00BE5C38" w:rsidP="00463CED">
      <w:pPr>
        <w:spacing w:line="240" w:lineRule="auto"/>
      </w:pPr>
      <w:r>
        <w:t xml:space="preserve">UN Regulation No. </w:t>
      </w:r>
      <w:r w:rsidR="006D2904">
        <w:t xml:space="preserve">48 specifies uniform requirements for the installation of lighting and light-signalling devices </w:t>
      </w:r>
      <w:r>
        <w:t xml:space="preserve">necessary </w:t>
      </w:r>
      <w:r w:rsidR="006D2904">
        <w:t xml:space="preserve">for the approval of specific vehicles (vehicle classes M, N and O). This regulation also </w:t>
      </w:r>
      <w:r>
        <w:t xml:space="preserve">governs </w:t>
      </w:r>
      <w:r w:rsidR="006D2904">
        <w:t>the use of HLD</w:t>
      </w:r>
      <w:r>
        <w:t>s</w:t>
      </w:r>
      <w:r w:rsidR="006D2904">
        <w:t xml:space="preserve"> for dipped-beam headlamps. It </w:t>
      </w:r>
      <w:r>
        <w:t>stipulates that</w:t>
      </w:r>
      <w:r w:rsidR="006D2904">
        <w:t xml:space="preserve"> </w:t>
      </w:r>
      <w:r>
        <w:t>a</w:t>
      </w:r>
      <w:r w:rsidR="007E3717">
        <w:t>n</w:t>
      </w:r>
      <w:r>
        <w:t xml:space="preserve"> </w:t>
      </w:r>
      <w:r w:rsidR="006D2904">
        <w:t xml:space="preserve">HLD </w:t>
      </w:r>
      <w:r>
        <w:t xml:space="preserve">shall be used </w:t>
      </w:r>
      <w:r w:rsidR="006D2904">
        <w:t xml:space="preserve">for all vehicles first registered after 01/01/1990. </w:t>
      </w:r>
      <w:r>
        <w:t>Here, care</w:t>
      </w:r>
      <w:r w:rsidR="006D2904">
        <w:t xml:space="preserve"> </w:t>
      </w:r>
      <w:r>
        <w:t xml:space="preserve">should </w:t>
      </w:r>
      <w:r w:rsidR="006D2904">
        <w:t xml:space="preserve">be </w:t>
      </w:r>
      <w:r>
        <w:t xml:space="preserve">taken </w:t>
      </w:r>
      <w:r w:rsidR="006D2904">
        <w:t xml:space="preserve">that the vertical pitch of the cut-off line is within a specified range for defined loading conditions. For example, for a headlamp installation height of less than 80 cm, a range of - 0.5 % </w:t>
      </w:r>
      <w:r>
        <w:t xml:space="preserve">to </w:t>
      </w:r>
      <w:r w:rsidR="006D2904">
        <w:t xml:space="preserve">- 2.5 % is specified. As explained in Section </w:t>
      </w:r>
      <w:r w:rsidR="006D2904">
        <w:fldChar w:fldCharType="begin"/>
      </w:r>
      <w:r w:rsidR="006D2904">
        <w:instrText xml:space="preserve"> REF _Ref472616586 \r \h </w:instrText>
      </w:r>
      <w:r w:rsidR="006D2904">
        <w:fldChar w:fldCharType="separate"/>
      </w:r>
      <w:r w:rsidR="006D2904">
        <w:t>3.1</w:t>
      </w:r>
      <w:r w:rsidR="006D2904">
        <w:fldChar w:fldCharType="end"/>
      </w:r>
      <w:r w:rsidR="006D2904">
        <w:t xml:space="preserve">, the control range of the aHLD depends on the added load and ranges from “driver on driver seat alone” to “all seats </w:t>
      </w:r>
      <w:proofErr w:type="gramStart"/>
      <w:r w:rsidR="006D2904">
        <w:t>occupied</w:t>
      </w:r>
      <w:proofErr w:type="gramEnd"/>
      <w:r w:rsidR="006D2904">
        <w:t xml:space="preserve"> and trunk loaded to maximum axle load”. Adding load to the vehicle moves the cut-off line upwards and results in a higher risk of glare. The HLD is supposed to compensate this behaviour and, as mentioned above, operates within a specified angle range</w:t>
      </w:r>
      <w:r>
        <w:t>,</w:t>
      </w:r>
      <w:r w:rsidR="006D2904">
        <w:t xml:space="preserve"> depending on the headlamp installation height. For “dipped-beam headlamps with a rated luminous flux exceeding 2000 lumen,  […] a headlamp levelling device is required and the device shall be automatic”. The StVZO of 2016 demands the use of an aHLD for “vehicles with  main-beam and dipped-beam headlamps fitted with high-intensity discharge bulbs</w:t>
      </w:r>
      <w:r w:rsidR="007E3717">
        <w:t>.</w:t>
      </w:r>
      <w:r w:rsidR="006D2904">
        <w:t xml:space="preserve">” Neither the </w:t>
      </w:r>
      <w:r>
        <w:t xml:space="preserve">UN Regulation </w:t>
      </w:r>
      <w:r w:rsidR="006D2904">
        <w:t>nor the StVZO currently include</w:t>
      </w:r>
      <w:r>
        <w:t>s</w:t>
      </w:r>
      <w:r w:rsidR="006D2904">
        <w:t xml:space="preserve"> any </w:t>
      </w:r>
      <w:r>
        <w:t xml:space="preserve">additional </w:t>
      </w:r>
      <w:r w:rsidR="006D2904">
        <w:t xml:space="preserve">rules regarding the use of an aHLD. </w:t>
      </w:r>
      <w:r>
        <w:t xml:space="preserve">dHLDs are not mentioned in any current </w:t>
      </w:r>
      <w:r w:rsidR="006D2904">
        <w:t>standard</w:t>
      </w:r>
      <w:r>
        <w:t>s.</w:t>
      </w:r>
      <w:r w:rsidR="006D2904">
        <w:t xml:space="preserve"> </w:t>
      </w:r>
    </w:p>
    <w:p w14:paraId="37FC6119" w14:textId="19B20606" w:rsidR="006D2904" w:rsidRDefault="00BE5C38" w:rsidP="000835CF">
      <w:pPr>
        <w:spacing w:line="240" w:lineRule="auto"/>
      </w:pPr>
      <w:r>
        <w:t xml:space="preserve">UN Regulation No. </w:t>
      </w:r>
      <w:r w:rsidR="006D2904">
        <w:t xml:space="preserve">48 also includes requirements to be observed for the correct adjustment of vehicle headlamps. As already mentioned in Section </w:t>
      </w:r>
      <w:r w:rsidR="006D2904">
        <w:fldChar w:fldCharType="begin"/>
      </w:r>
      <w:r w:rsidR="006D2904">
        <w:instrText xml:space="preserve"> REF _Ref471218613 \r \h </w:instrText>
      </w:r>
      <w:r w:rsidR="006D2904">
        <w:fldChar w:fldCharType="separate"/>
      </w:r>
      <w:r w:rsidR="006D2904">
        <w:t>6.3</w:t>
      </w:r>
      <w:r w:rsidR="006D2904">
        <w:fldChar w:fldCharType="end"/>
      </w:r>
      <w:r w:rsidR="006D2904">
        <w:t xml:space="preserve">, these are </w:t>
      </w:r>
      <w:r>
        <w:t xml:space="preserve">as </w:t>
      </w:r>
      <w:r w:rsidR="006D2904">
        <w:t>follow</w:t>
      </w:r>
      <w:r>
        <w:t>s</w:t>
      </w:r>
      <w:r w:rsidR="006D2904">
        <w:t xml:space="preserve">: </w:t>
      </w:r>
    </w:p>
    <w:p w14:paraId="6825C3F0" w14:textId="4F769ECD" w:rsidR="006D2904" w:rsidRDefault="006D2904" w:rsidP="005114B3">
      <w:pPr>
        <w:pStyle w:val="ListParagraph"/>
        <w:numPr>
          <w:ilvl w:val="0"/>
          <w:numId w:val="11"/>
        </w:numPr>
      </w:pPr>
      <w:r>
        <w:t>75 kg on the driver seat</w:t>
      </w:r>
      <w:r w:rsidR="001F5753">
        <w:t>,</w:t>
      </w:r>
      <w:r>
        <w:t xml:space="preserve"> </w:t>
      </w:r>
    </w:p>
    <w:p w14:paraId="0BDAAF73" w14:textId="5D9DDA50" w:rsidR="006D2904" w:rsidRDefault="00BE5C38" w:rsidP="005114B3">
      <w:pPr>
        <w:pStyle w:val="ListParagraph"/>
        <w:numPr>
          <w:ilvl w:val="0"/>
          <w:numId w:val="11"/>
        </w:numPr>
      </w:pPr>
      <w:r>
        <w:t xml:space="preserve">fuel </w:t>
      </w:r>
      <w:r w:rsidR="006D2904">
        <w:t>tank filled to at least 90 %</w:t>
      </w:r>
      <w:r w:rsidR="001F5753">
        <w:t>,</w:t>
      </w:r>
    </w:p>
    <w:p w14:paraId="5F897969" w14:textId="2C72824C" w:rsidR="006D2904" w:rsidRDefault="006D2904" w:rsidP="005114B3">
      <w:pPr>
        <w:pStyle w:val="ListParagraph"/>
        <w:numPr>
          <w:ilvl w:val="0"/>
          <w:numId w:val="11"/>
        </w:numPr>
      </w:pPr>
      <w:r>
        <w:t xml:space="preserve">tyre pressure </w:t>
      </w:r>
      <w:r w:rsidR="00493FB6">
        <w:t>meeting</w:t>
      </w:r>
      <w:r w:rsidR="005733FB">
        <w:t xml:space="preserve"> the</w:t>
      </w:r>
      <w:r>
        <w:t xml:space="preserve"> manufacturer’s specifications</w:t>
      </w:r>
      <w:r w:rsidR="001F5753">
        <w:t>,  and</w:t>
      </w:r>
    </w:p>
    <w:p w14:paraId="3803988C" w14:textId="0BCD0981" w:rsidR="006D2904" w:rsidRDefault="00BE5C38" w:rsidP="005114B3">
      <w:pPr>
        <w:pStyle w:val="ListParagraph"/>
        <w:numPr>
          <w:ilvl w:val="0"/>
          <w:numId w:val="11"/>
        </w:numPr>
      </w:pPr>
      <w:r>
        <w:t>flat</w:t>
      </w:r>
      <w:r w:rsidR="006D2904">
        <w:t>, even surface of the measuring grounds.</w:t>
      </w:r>
    </w:p>
    <w:p w14:paraId="7CFFFFCF" w14:textId="53F2568E" w:rsidR="006D2904" w:rsidRDefault="006D2904" w:rsidP="000835CF">
      <w:pPr>
        <w:spacing w:line="240" w:lineRule="auto"/>
      </w:pPr>
      <w:r>
        <w:t xml:space="preserve">In the following section, these </w:t>
      </w:r>
      <w:r w:rsidR="001F5753">
        <w:t xml:space="preserve">headlamp </w:t>
      </w:r>
      <w:r>
        <w:t xml:space="preserve">setting requirements </w:t>
      </w:r>
      <w:r w:rsidR="001F5753">
        <w:t>and</w:t>
      </w:r>
      <w:r>
        <w:t xml:space="preserve"> the regulations regarding HLDs are compared with the results of the present study.</w:t>
      </w:r>
    </w:p>
    <w:p w14:paraId="040596F2" w14:textId="39C09589" w:rsidR="006D2904" w:rsidRDefault="006D2904" w:rsidP="002F0691">
      <w:pPr>
        <w:pStyle w:val="Heading2"/>
      </w:pPr>
      <w:bookmarkStart w:id="172" w:name="_Toc16849703"/>
      <w:bookmarkStart w:id="173" w:name="_Toc17119374"/>
      <w:r>
        <w:t>Comparison of legal require</w:t>
      </w:r>
      <w:r w:rsidR="001F5753">
        <w:t>-</w:t>
      </w:r>
      <w:r>
        <w:t>ments with the findings of WP 3 and WP 4</w:t>
      </w:r>
      <w:bookmarkEnd w:id="172"/>
      <w:bookmarkEnd w:id="173"/>
    </w:p>
    <w:p w14:paraId="657C875F" w14:textId="12EF6460" w:rsidR="006D2904" w:rsidRDefault="006D2904" w:rsidP="00380F70">
      <w:pPr>
        <w:pStyle w:val="Heading4"/>
      </w:pPr>
      <w:r>
        <w:t xml:space="preserve">Criteria for </w:t>
      </w:r>
      <w:r w:rsidR="00F31AE9">
        <w:t>the use of</w:t>
      </w:r>
      <w:r>
        <w:t xml:space="preserve"> an aHLD/dHLD</w:t>
      </w:r>
    </w:p>
    <w:p w14:paraId="75622FF5" w14:textId="4B903946" w:rsidR="006D2904" w:rsidRDefault="006D2904" w:rsidP="000835CF">
      <w:pPr>
        <w:spacing w:line="240" w:lineRule="auto"/>
      </w:pPr>
      <w:r>
        <w:t xml:space="preserve">In summary, it can be </w:t>
      </w:r>
      <w:r w:rsidR="00F31AE9">
        <w:t xml:space="preserve">established </w:t>
      </w:r>
      <w:r>
        <w:t xml:space="preserve">that in Germany the (mandatory) use of aHLDs is currently bound to three main criteria. </w:t>
      </w:r>
      <w:r w:rsidR="000E6444" w:rsidRPr="001F75E0">
        <w:t xml:space="preserve">No </w:t>
      </w:r>
      <w:r w:rsidRPr="001F75E0">
        <w:t xml:space="preserve">dHLDs </w:t>
      </w:r>
      <w:r w:rsidR="000E6444" w:rsidRPr="00E50C46">
        <w:t>or</w:t>
      </w:r>
      <w:r w:rsidR="000E6444" w:rsidRPr="001F75E0">
        <w:t xml:space="preserve"> </w:t>
      </w:r>
      <w:r w:rsidRPr="001F75E0">
        <w:t>additional requirements regarding the use of dHLDs have been explicitly specified</w:t>
      </w:r>
      <w:r w:rsidR="000E6444" w:rsidRPr="001F75E0">
        <w:t xml:space="preserve"> up to now</w:t>
      </w:r>
      <w:r>
        <w:t xml:space="preserve">. These </w:t>
      </w:r>
      <w:r w:rsidR="00F31AE9">
        <w:t xml:space="preserve">three </w:t>
      </w:r>
      <w:r>
        <w:t xml:space="preserve">criteria for the use of an aHLD and </w:t>
      </w:r>
      <w:r w:rsidR="00F31AE9">
        <w:t xml:space="preserve">therefore also for </w:t>
      </w:r>
      <w:r>
        <w:t xml:space="preserve">the use of a dHLD (pursuant to the StVZO) are: </w:t>
      </w:r>
    </w:p>
    <w:p w14:paraId="52D6D226" w14:textId="431B5C0B" w:rsidR="006D2904" w:rsidRDefault="00F31AE9" w:rsidP="005114B3">
      <w:pPr>
        <w:pStyle w:val="ListParagraph"/>
      </w:pPr>
      <w:r>
        <w:t xml:space="preserve">control </w:t>
      </w:r>
      <w:r w:rsidR="006D2904">
        <w:t xml:space="preserve">range (angle) of the HLD based on static maximum added load </w:t>
      </w:r>
      <w:r w:rsidR="006D2904">
        <w:fldChar w:fldCharType="begin"/>
      </w:r>
      <w:r w:rsidR="006D2904">
        <w:instrText>ADDIN CITAVI.PLACEHOLDER 39a08c4c-57b1-4d7c-b47b-301ffad83e38 PFBsYWNlaG9sZGVyPg0KICA8QWRkSW5WZXJzaW9uPjUuNy4wLjA8L0FkZEluVmVyc2lvbj4NCiAgPElkPjM5YTA4YzRjLTU3YjEtNGQ3Yy1iNDdiLTMwMWZmYWQ4M2UzODwvSWQ+DQogIDxFbnRyaWVzPg0KICAgIDxFbnRyeT4NCiAgICAgIDxJZD42NDMwYjY2Ni04ZDEzLTQ4MGYtYTc2Zi0wOTA4M2ZhMjJiNGQ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6D2904">
        <w:fldChar w:fldCharType="separate"/>
      </w:r>
      <w:bookmarkStart w:id="174" w:name="_CTVP00139a08c4c57b14d7cb47b301ffad83e38"/>
      <w:r w:rsidR="006D2904">
        <w:t>(UN</w:t>
      </w:r>
      <w:r>
        <w:t xml:space="preserve"> </w:t>
      </w:r>
      <w:r w:rsidR="006D2904">
        <w:t>Reg</w:t>
      </w:r>
      <w:r>
        <w:t>ulation No.</w:t>
      </w:r>
      <w:r w:rsidR="006D2904">
        <w:t xml:space="preserve"> 48)</w:t>
      </w:r>
      <w:bookmarkEnd w:id="174"/>
      <w:r w:rsidR="006D2904">
        <w:fldChar w:fldCharType="end"/>
      </w:r>
      <w:r>
        <w:t>,</w:t>
      </w:r>
    </w:p>
    <w:p w14:paraId="1648D74C" w14:textId="0BA6F8E0" w:rsidR="006D2904" w:rsidRDefault="00F31AE9" w:rsidP="005114B3">
      <w:pPr>
        <w:pStyle w:val="ListParagraph"/>
      </w:pPr>
      <w:r>
        <w:t xml:space="preserve">use </w:t>
      </w:r>
      <w:r w:rsidR="006D2904">
        <w:t>of high-intensity discharge lamps for main beam and dipped-beam (StVZO)</w:t>
      </w:r>
      <w:r>
        <w:t>,</w:t>
      </w:r>
    </w:p>
    <w:p w14:paraId="037829C6" w14:textId="1FEF8A10" w:rsidR="006D2904" w:rsidRDefault="00F31AE9" w:rsidP="005114B3">
      <w:pPr>
        <w:pStyle w:val="ListParagraph"/>
      </w:pPr>
      <w:r>
        <w:t xml:space="preserve">use </w:t>
      </w:r>
      <w:r w:rsidR="006D2904">
        <w:t xml:space="preserve">of light sources/LED modules with a rated luminous flux of &gt;2000 lm in the principal dipped beam </w:t>
      </w:r>
      <w:r w:rsidR="006D2904">
        <w:fldChar w:fldCharType="begin"/>
      </w:r>
      <w:r w:rsidR="006D2904">
        <w:instrText>ADDIN CITAVI.PLACEHOLDER 6ccb5b91-88c4-4446-9583-a3b0b9911d3d 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Ti1SZWdlbHVuZyBOci4gNDgpPC9UZXh0Pg0KICAgIDwvVGV4dFVuaXQ+DQogIDwvVGV4dFVuaXRzPg0KPC9QbGFjZWhvbGRlcj4=</w:instrText>
      </w:r>
      <w:r w:rsidR="006D2904">
        <w:fldChar w:fldCharType="separate"/>
      </w:r>
      <w:bookmarkStart w:id="175" w:name="_CTVP0016ccb5b9188c444469583a3b0b9911d3d"/>
      <w:r w:rsidR="006D2904">
        <w:t>(UN</w:t>
      </w:r>
      <w:r>
        <w:t xml:space="preserve"> </w:t>
      </w:r>
      <w:r w:rsidR="006D2904">
        <w:t>Reg</w:t>
      </w:r>
      <w:r>
        <w:t>ulation No.</w:t>
      </w:r>
      <w:r w:rsidR="006D2904">
        <w:t xml:space="preserve"> 48)</w:t>
      </w:r>
      <w:bookmarkEnd w:id="175"/>
      <w:r w:rsidR="006D2904">
        <w:fldChar w:fldCharType="end"/>
      </w:r>
      <w:r w:rsidR="006D2904">
        <w:t>.</w:t>
      </w:r>
    </w:p>
    <w:p w14:paraId="33E73605" w14:textId="130AEBD8" w:rsidR="006D2904" w:rsidRDefault="006D2904" w:rsidP="000835CF">
      <w:pPr>
        <w:spacing w:line="240" w:lineRule="auto"/>
      </w:pPr>
      <w:r>
        <w:t>Depending on the headlamp installation height, the HLD has to be able to adjust the cut-off line within a vertical range of - 0.5 % to - 2.5 %. In degrees, this corresponds to a range between - 0.29°</w:t>
      </w:r>
      <w:r w:rsidR="00F31AE9">
        <w:t xml:space="preserve"> </w:t>
      </w:r>
      <w:r>
        <w:t xml:space="preserve">and </w:t>
      </w:r>
      <w:r w:rsidR="00F31AE9">
        <w:br/>
      </w:r>
      <w:r>
        <w:t>-</w:t>
      </w:r>
      <w:r w:rsidR="00F31AE9">
        <w:t>1.</w:t>
      </w:r>
      <w:r>
        <w:t>49</w:t>
      </w:r>
      <w:r w:rsidRPr="001F75E0">
        <w:t xml:space="preserve">°. </w:t>
      </w:r>
      <w:r w:rsidR="00A75497" w:rsidRPr="001F75E0">
        <w:t xml:space="preserve">A value of </w:t>
      </w:r>
      <w:r w:rsidRPr="001F75E0">
        <w:t>- 0.57° correspond</w:t>
      </w:r>
      <w:r w:rsidR="00F31AE9" w:rsidRPr="001F75E0">
        <w:t>s</w:t>
      </w:r>
      <w:r w:rsidRPr="001F75E0">
        <w:t xml:space="preserve"> to a possible basic </w:t>
      </w:r>
      <w:r w:rsidR="000E6444" w:rsidRPr="00E50C46">
        <w:t xml:space="preserve">headlamp </w:t>
      </w:r>
      <w:r w:rsidRPr="001F75E0">
        <w:t>setting for a specified pitch angle of - 1 %, based on the projection of the headlamp’s optical axis.</w:t>
      </w:r>
    </w:p>
    <w:p w14:paraId="48103449" w14:textId="378FAEB5" w:rsidR="006D2904" w:rsidRDefault="006D2904" w:rsidP="000835CF">
      <w:pPr>
        <w:spacing w:line="240" w:lineRule="auto"/>
      </w:pPr>
      <w:r>
        <w:t xml:space="preserve">In vehicles with a headlamp installation height </w:t>
      </w:r>
      <w:r w:rsidR="00F31AE9">
        <w:t>greater</w:t>
      </w:r>
      <w:r>
        <w:t xml:space="preserve"> than 1 m and vehicle class N</w:t>
      </w:r>
      <w:r>
        <w:rPr>
          <w:vertAlign w:val="subscript"/>
        </w:rPr>
        <w:t>3</w:t>
      </w:r>
      <w:r>
        <w:t>G vehicles (off-road vehicles with a headlamp installation height of &gt;1.2 m), the headlamps have to be adjustable within a range of -1% to -3% (</w:t>
      </w:r>
      <w:r w:rsidR="000E6444">
        <w:t xml:space="preserve">or </w:t>
      </w:r>
      <w:r w:rsidRPr="001F75E0">
        <w:t>between -1.5% and -3.5%</w:t>
      </w:r>
      <w:r w:rsidR="000E6444" w:rsidRPr="00E50C46">
        <w:t>,</w:t>
      </w:r>
      <w:r w:rsidRPr="001F75E0">
        <w:t xml:space="preserve"> </w:t>
      </w:r>
      <w:r w:rsidR="000E6444" w:rsidRPr="00E50C46">
        <w:t>respectively</w:t>
      </w:r>
      <w:r w:rsidR="000E6444" w:rsidRPr="001F75E0">
        <w:t>).</w:t>
      </w:r>
      <w:r w:rsidR="000E6444">
        <w:t xml:space="preserve"> </w:t>
      </w:r>
      <w:r>
        <w:t xml:space="preserve">Since only cars with a headlamp installation height </w:t>
      </w:r>
      <w:r w:rsidR="00A75497">
        <w:t>of less than</w:t>
      </w:r>
      <w:r>
        <w:t xml:space="preserve"> 1m were examined </w:t>
      </w:r>
      <w:r w:rsidR="00A75497">
        <w:t>here</w:t>
      </w:r>
      <w:r>
        <w:t xml:space="preserve">, </w:t>
      </w:r>
      <w:r w:rsidR="00A75497">
        <w:t>reference is</w:t>
      </w:r>
      <w:r>
        <w:t xml:space="preserve"> </w:t>
      </w:r>
      <w:r w:rsidR="00A75497">
        <w:t>made</w:t>
      </w:r>
      <w:r>
        <w:t xml:space="preserve"> to the </w:t>
      </w:r>
      <w:r w:rsidR="00F31AE9">
        <w:t>c</w:t>
      </w:r>
      <w:r>
        <w:t>ontrol range</w:t>
      </w:r>
      <w:r w:rsidR="00F31AE9">
        <w:t xml:space="preserve"> for these cars</w:t>
      </w:r>
      <w:r>
        <w:t xml:space="preserve">. Vehicles with higher headlamp installation heights are assumed to have a different suspension and </w:t>
      </w:r>
      <w:r w:rsidR="00F31AE9">
        <w:t xml:space="preserve">therefore </w:t>
      </w:r>
      <w:r>
        <w:t xml:space="preserve">a different pitch behaviour. </w:t>
      </w:r>
      <w:r w:rsidR="00F31AE9">
        <w:t xml:space="preserve">This is why </w:t>
      </w:r>
      <w:r>
        <w:t>no statements can be made regard</w:t>
      </w:r>
      <w:r w:rsidR="00F31AE9">
        <w:t>ing</w:t>
      </w:r>
      <w:r>
        <w:t xml:space="preserve"> such vehicles.</w:t>
      </w:r>
    </w:p>
    <w:p w14:paraId="30B29F86" w14:textId="1E2E233B" w:rsidR="006D2904" w:rsidRDefault="006D2904" w:rsidP="000835CF">
      <w:pPr>
        <w:spacing w:line="240" w:lineRule="auto"/>
      </w:pPr>
      <w:r>
        <w:t>WP 3 has verified that the largest vehicle pitch angles occur during acceleration. Maximum vehicle pitches of approximately 1.6° were measured in the Peugeot 208 with added load. A dHLD would not be able to compensate this maximum vehicle pitch. However, a dHLD could adjust the position of the headlamp’s pitch so far that the pitch angle stays within the adjustment tolerance and thus reduce</w:t>
      </w:r>
      <w:r w:rsidR="007E3717">
        <w:t>s</w:t>
      </w:r>
      <w:r>
        <w:t xml:space="preserve"> potential glare.</w:t>
      </w:r>
    </w:p>
    <w:p w14:paraId="4F9EAAB3" w14:textId="0840E343" w:rsidR="006D2904" w:rsidRDefault="006D2904" w:rsidP="000835CF">
      <w:pPr>
        <w:spacing w:line="240" w:lineRule="auto"/>
      </w:pPr>
      <w:r>
        <w:t>The results of the present study do not support the second and third requirement</w:t>
      </w:r>
      <w:r w:rsidR="00A75497">
        <w:t>,</w:t>
      </w:r>
      <w:r>
        <w:t xml:space="preserve"> which link the use of an aHLD to the type of lamp and luminous flux. The study has shown that a tested vehicle with tungsten </w:t>
      </w:r>
      <w:r>
        <w:lastRenderedPageBreak/>
        <w:t xml:space="preserve">halogen headlamps affects the oncoming traffic with illuminances of a similar level </w:t>
      </w:r>
      <w:r w:rsidR="00A75497">
        <w:t xml:space="preserve">to </w:t>
      </w:r>
      <w:r>
        <w:t xml:space="preserve">those of vehicles with high-intensity discharge headlamps and deactivated dHLD. A dHLD would prevent or at least significantly reduce the resulting glare. Therefore the use of a dHLD is recommended for all vehicles, irrespective of the type of lamp installed. In addition to the requirements mentioned in WP 3, the dHLD’s control range should also be based on the maximum added load. </w:t>
      </w:r>
    </w:p>
    <w:p w14:paraId="150778C3" w14:textId="77777777" w:rsidR="006D2904" w:rsidRDefault="006D2904" w:rsidP="00380F70">
      <w:pPr>
        <w:pStyle w:val="Heading4"/>
      </w:pPr>
      <w:r>
        <w:t>Headlamp setting criteria</w:t>
      </w:r>
    </w:p>
    <w:p w14:paraId="5AB07B3F" w14:textId="0078852A" w:rsidR="006D2904" w:rsidRDefault="006D2904" w:rsidP="004100F2">
      <w:pPr>
        <w:spacing w:line="240" w:lineRule="auto"/>
      </w:pPr>
      <w:r>
        <w:t xml:space="preserve">A driver weighing 75 kg on the driver seat causes only </w:t>
      </w:r>
      <w:r w:rsidR="00A75497">
        <w:t xml:space="preserve">slight </w:t>
      </w:r>
      <w:r>
        <w:t xml:space="preserve">changes in the vehicle pitch (cf. </w:t>
      </w:r>
      <w:r>
        <w:rPr>
          <w:b/>
          <w:color w:val="FF0000"/>
        </w:rPr>
        <w:fldChar w:fldCharType="begin"/>
      </w:r>
      <w:r>
        <w:rPr>
          <w:b/>
          <w:color w:val="FF0000"/>
        </w:rPr>
        <w:instrText xml:space="preserve"> REF _Ref472612526 \h </w:instrText>
      </w:r>
      <w:r>
        <w:rPr>
          <w:b/>
          <w:color w:val="FF0000"/>
        </w:rPr>
      </w:r>
      <w:r>
        <w:rPr>
          <w:b/>
          <w:color w:val="FF0000"/>
        </w:rPr>
        <w:fldChar w:fldCharType="separate"/>
      </w:r>
      <w:r>
        <w:rPr>
          <w:b/>
        </w:rPr>
        <w:t xml:space="preserve">Figure </w:t>
      </w:r>
      <w:r>
        <w:rPr>
          <w:b/>
          <w:noProof/>
        </w:rPr>
        <w:t>37</w:t>
      </w:r>
      <w:r>
        <w:rPr>
          <w:b/>
          <w:color w:val="FF0000"/>
        </w:rPr>
        <w:fldChar w:fldCharType="end"/>
      </w:r>
      <w:r>
        <w:t xml:space="preserve">). </w:t>
      </w:r>
      <w:r w:rsidR="007E3717">
        <w:t>Therefore t</w:t>
      </w:r>
      <w:r>
        <w:t>his does not seem to be a decisive requirement for the headlamp setting procedure.</w:t>
      </w:r>
    </w:p>
    <w:p w14:paraId="3F7518BF" w14:textId="36B6B526" w:rsidR="006D2904" w:rsidRDefault="00A75497" w:rsidP="004100F2">
      <w:pPr>
        <w:spacing w:line="240" w:lineRule="auto"/>
      </w:pPr>
      <w:r>
        <w:t>By contrast</w:t>
      </w:r>
      <w:r w:rsidR="006D2904">
        <w:t>, the correct fuel</w:t>
      </w:r>
      <w:r w:rsidR="007E3717">
        <w:t>-</w:t>
      </w:r>
      <w:r w:rsidR="006D2904">
        <w:t xml:space="preserve">tank filling level </w:t>
      </w:r>
      <w:r>
        <w:t>and</w:t>
      </w:r>
      <w:r w:rsidR="006D2904">
        <w:t xml:space="preserve"> the correct tyre pressure have proven to be factors which significantly affect the vehicle's pitch. </w:t>
      </w:r>
      <w:r>
        <w:t>N</w:t>
      </w:r>
      <w:r w:rsidR="006D2904">
        <w:t>eglect</w:t>
      </w:r>
      <w:r>
        <w:t>ing</w:t>
      </w:r>
      <w:r w:rsidR="006D2904">
        <w:t xml:space="preserve"> these criteria in order to simplify matters would result in </w:t>
      </w:r>
      <w:r>
        <w:t xml:space="preserve">incorrect </w:t>
      </w:r>
      <w:r w:rsidR="006D2904">
        <w:t>headlamp settings.</w:t>
      </w:r>
    </w:p>
    <w:p w14:paraId="0A4330B4" w14:textId="62AFE6C9" w:rsidR="006D2904" w:rsidRPr="001506A3" w:rsidRDefault="006D2904" w:rsidP="008172C7">
      <w:pPr>
        <w:spacing w:line="240" w:lineRule="auto"/>
      </w:pPr>
      <w:r>
        <w:t>The repair shop tests have shown that the technical competency of repair shop personnel is a</w:t>
      </w:r>
      <w:r w:rsidR="00A75497">
        <w:t>n important</w:t>
      </w:r>
      <w:r>
        <w:t xml:space="preserve"> criterion which has not been </w:t>
      </w:r>
      <w:r w:rsidR="00A75497">
        <w:t xml:space="preserve">taken into account </w:t>
      </w:r>
      <w:r w:rsidR="001F75E0">
        <w:t xml:space="preserve">sufficiently </w:t>
      </w:r>
      <w:r w:rsidR="00A75497">
        <w:t>up to now</w:t>
      </w:r>
      <w:r>
        <w:t xml:space="preserve">. </w:t>
      </w:r>
      <w:r w:rsidR="001F75E0" w:rsidRPr="001F75E0">
        <w:t>If the</w:t>
      </w:r>
      <w:r w:rsidRPr="001F75E0">
        <w:t xml:space="preserve"> required qualification</w:t>
      </w:r>
      <w:r w:rsidR="001F75E0" w:rsidRPr="00E50C46">
        <w:t>s</w:t>
      </w:r>
      <w:r w:rsidRPr="001F75E0">
        <w:t xml:space="preserve"> and awareness of the legal adjustment procedure requirements </w:t>
      </w:r>
      <w:r w:rsidR="001F75E0" w:rsidRPr="00E50C46">
        <w:t xml:space="preserve">are lacking here, </w:t>
      </w:r>
      <w:r w:rsidRPr="001F75E0">
        <w:t>unsatisfactory results</w:t>
      </w:r>
      <w:r w:rsidR="001F75E0" w:rsidRPr="00E50C46">
        <w:t xml:space="preserve"> are inevitable</w:t>
      </w:r>
      <w:r w:rsidRPr="001F75E0">
        <w:t>.</w:t>
      </w:r>
      <w:r>
        <w:t xml:space="preserve"> Regular qualification of personnel and strict adherence to specified setting requirements appear to be indispensable. In particular the positioning and alignment of the HBS and the condition of the existing ground surfaces on which measurements are </w:t>
      </w:r>
      <w:r w:rsidR="007E3717">
        <w:t>performed</w:t>
      </w:r>
      <w:r>
        <w:t xml:space="preserve"> offer </w:t>
      </w:r>
      <w:r w:rsidR="00A75497">
        <w:t>considerable scope</w:t>
      </w:r>
      <w:r>
        <w:t xml:space="preserve"> for errors. The headlamp adjustment procedure </w:t>
      </w:r>
      <w:r w:rsidR="00A75497">
        <w:t xml:space="preserve">needs </w:t>
      </w:r>
      <w:r>
        <w:t xml:space="preserve">to be given the </w:t>
      </w:r>
      <w:r w:rsidR="00A75497">
        <w:t xml:space="preserve">necessary </w:t>
      </w:r>
      <w:r>
        <w:t xml:space="preserve">priority. </w:t>
      </w:r>
    </w:p>
    <w:p w14:paraId="4EB030A6" w14:textId="77777777" w:rsidR="006D2904" w:rsidRDefault="006D2904" w:rsidP="000006FB">
      <w:pPr>
        <w:pStyle w:val="Heading1"/>
      </w:pPr>
      <w:bookmarkStart w:id="176" w:name="_Toc16849704"/>
      <w:bookmarkStart w:id="177" w:name="_Toc17119375"/>
      <w:r>
        <w:t>Conclusion</w:t>
      </w:r>
      <w:bookmarkEnd w:id="176"/>
      <w:bookmarkEnd w:id="177"/>
    </w:p>
    <w:p w14:paraId="5847202D" w14:textId="44170365" w:rsidR="006D2904" w:rsidRPr="00D547FE" w:rsidRDefault="006D2904" w:rsidP="00013DD1">
      <w:pPr>
        <w:rPr>
          <w:rFonts w:eastAsiaTheme="minorHAnsi" w:cs="Arial"/>
          <w:szCs w:val="24"/>
        </w:rPr>
      </w:pPr>
      <w:r>
        <w:t xml:space="preserve">The </w:t>
      </w:r>
      <w:r w:rsidR="00A75497">
        <w:t xml:space="preserve">present </w:t>
      </w:r>
      <w:r>
        <w:t xml:space="preserve">study has shown that the use of a dHLD </w:t>
      </w:r>
      <w:r w:rsidR="00A75497">
        <w:t>with an aim to</w:t>
      </w:r>
      <w:r>
        <w:t xml:space="preserve"> preventing or at least reducing glare appears to be </w:t>
      </w:r>
      <w:r w:rsidR="00A75497">
        <w:t xml:space="preserve">useful and advisable </w:t>
      </w:r>
      <w:r w:rsidRPr="001F75E0">
        <w:t xml:space="preserve">for all vehicle classes. </w:t>
      </w:r>
      <w:r w:rsidR="001F75E0" w:rsidRPr="001F75E0">
        <w:t>In view of t</w:t>
      </w:r>
      <w:r w:rsidRPr="001F75E0">
        <w:t>he data at hand</w:t>
      </w:r>
      <w:r w:rsidR="007E3717">
        <w:t>,</w:t>
      </w:r>
      <w:r w:rsidRPr="001F75E0">
        <w:t xml:space="preserve"> </w:t>
      </w:r>
      <w:r w:rsidR="001F75E0" w:rsidRPr="00E50C46">
        <w:t xml:space="preserve">linking </w:t>
      </w:r>
      <w:r w:rsidR="007E3717">
        <w:t xml:space="preserve">of </w:t>
      </w:r>
      <w:r w:rsidR="001F75E0" w:rsidRPr="00E50C46">
        <w:t>the mandatory use of an</w:t>
      </w:r>
      <w:r w:rsidR="001F75E0" w:rsidRPr="001F75E0">
        <w:t xml:space="preserve"> aHLD to a luminous flux exceeding 2000</w:t>
      </w:r>
      <w:r w:rsidR="001F75E0" w:rsidRPr="001F75E0">
        <w:rPr>
          <w:rFonts w:ascii="Cambria" w:hAnsi="Cambria"/>
          <w:szCs w:val="24"/>
        </w:rPr>
        <w:t> </w:t>
      </w:r>
      <w:r w:rsidR="001F75E0" w:rsidRPr="001F75E0">
        <w:t>lm</w:t>
      </w:r>
      <w:r w:rsidR="001F75E0" w:rsidRPr="00E50C46">
        <w:t xml:space="preserve"> is not recommendable</w:t>
      </w:r>
      <w:r w:rsidRPr="001F75E0">
        <w:t>. Furthermore</w:t>
      </w:r>
      <w:r>
        <w:t xml:space="preserve">, the results of the present study show that the following fundamental requirements should be introduced </w:t>
      </w:r>
      <w:r w:rsidR="006C6182">
        <w:t xml:space="preserve">in order </w:t>
      </w:r>
      <w:r>
        <w:t>to minimise glare caused by vehicle headlamps:</w:t>
      </w:r>
    </w:p>
    <w:p w14:paraId="3BAA5050" w14:textId="77777777" w:rsidR="006D2904" w:rsidRDefault="006D2904" w:rsidP="005114B3">
      <w:pPr>
        <w:pStyle w:val="Bullets"/>
      </w:pPr>
      <w:r>
        <w:t xml:space="preserve">dHLDs for all headlamp systems </w:t>
      </w:r>
    </w:p>
    <w:p w14:paraId="0FD7F178" w14:textId="4CB708AD" w:rsidR="006D2904" w:rsidRDefault="006C6182" w:rsidP="005114B3">
      <w:pPr>
        <w:pStyle w:val="Bullets"/>
      </w:pPr>
      <w:r>
        <w:t>l</w:t>
      </w:r>
      <w:r w:rsidR="006D2904">
        <w:t>inking of the control range (angles) of the dHLDs to the pitch of vehicle</w:t>
      </w:r>
      <w:r>
        <w:t>s</w:t>
      </w:r>
      <w:r w:rsidR="006D2904">
        <w:t xml:space="preserve"> with maximum added load</w:t>
      </w:r>
    </w:p>
    <w:p w14:paraId="6A574B5A" w14:textId="764C7DDE" w:rsidR="006D2904" w:rsidRDefault="006C6182" w:rsidP="005114B3">
      <w:pPr>
        <w:pStyle w:val="Bullets"/>
      </w:pPr>
      <w:r>
        <w:t>a mean overall system latency of less than 220 ms, with and without added load,</w:t>
      </w:r>
      <w:r w:rsidR="007E3717">
        <w:t xml:space="preserve"> </w:t>
      </w:r>
      <w:r>
        <w:t xml:space="preserve">for </w:t>
      </w:r>
      <w:r w:rsidR="006D2904">
        <w:t xml:space="preserve">a </w:t>
      </w:r>
      <w:r w:rsidR="00493FB6">
        <w:rPr>
          <w:smallCaps/>
          <w:szCs w:val="24"/>
        </w:rPr>
        <w:t>d</w:t>
      </w:r>
      <w:r w:rsidR="006D2904">
        <w:rPr>
          <w:smallCaps/>
          <w:szCs w:val="24"/>
        </w:rPr>
        <w:t>e Boer</w:t>
      </w:r>
      <w:r w:rsidR="007E3717">
        <w:rPr>
          <w:smallCaps/>
          <w:szCs w:val="24"/>
        </w:rPr>
        <w:t xml:space="preserve"> </w:t>
      </w:r>
      <w:r w:rsidR="006D2904">
        <w:t xml:space="preserve">rating of 6, </w:t>
      </w:r>
      <w:r>
        <w:t>and of</w:t>
      </w:r>
      <w:r w:rsidR="006D2904">
        <w:t xml:space="preserve"> less than 350 ms for a </w:t>
      </w:r>
      <w:r w:rsidR="00493FB6">
        <w:rPr>
          <w:smallCaps/>
          <w:szCs w:val="24"/>
        </w:rPr>
        <w:t>d</w:t>
      </w:r>
      <w:r w:rsidR="006D2904">
        <w:rPr>
          <w:smallCaps/>
          <w:szCs w:val="24"/>
        </w:rPr>
        <w:t>e Boer</w:t>
      </w:r>
      <w:r w:rsidR="007E3717">
        <w:rPr>
          <w:smallCaps/>
          <w:szCs w:val="24"/>
        </w:rPr>
        <w:t xml:space="preserve"> </w:t>
      </w:r>
      <w:r w:rsidR="007E3717">
        <w:t>rating</w:t>
      </w:r>
      <w:r w:rsidR="006D2904">
        <w:t xml:space="preserve"> of 6 (just acceptable glare - cf. Section </w:t>
      </w:r>
      <w:r w:rsidR="006D2904">
        <w:fldChar w:fldCharType="begin"/>
      </w:r>
      <w:r w:rsidR="006D2904">
        <w:instrText xml:space="preserve"> REF _Ref489363579 \r \h  \* MERGEFORMAT </w:instrText>
      </w:r>
      <w:r w:rsidR="006D2904">
        <w:fldChar w:fldCharType="separate"/>
      </w:r>
      <w:r w:rsidR="006D2904">
        <w:t>4.5.2</w:t>
      </w:r>
      <w:r w:rsidR="006D2904">
        <w:fldChar w:fldCharType="end"/>
      </w:r>
      <w:r w:rsidR="006D2904">
        <w:t>)</w:t>
      </w:r>
    </w:p>
    <w:p w14:paraId="31F2B5D4" w14:textId="2690B7E3" w:rsidR="006D2904" w:rsidRPr="00C65259" w:rsidRDefault="006D2904" w:rsidP="004100F2">
      <w:pPr>
        <w:autoSpaceDE w:val="0"/>
        <w:autoSpaceDN w:val="0"/>
        <w:adjustRightInd w:val="0"/>
        <w:spacing w:after="0" w:line="240" w:lineRule="auto"/>
      </w:pPr>
      <w:r>
        <w:t xml:space="preserve">The </w:t>
      </w:r>
      <w:r w:rsidR="006C6182">
        <w:t xml:space="preserve">present </w:t>
      </w:r>
      <w:r>
        <w:t xml:space="preserve">results show that glare can only be completely and comprehensively prevented if dHLDs are used without exception. Furthermore, </w:t>
      </w:r>
      <w:r w:rsidR="006C6182">
        <w:t>it was</w:t>
      </w:r>
      <w:r>
        <w:t xml:space="preserve"> show</w:t>
      </w:r>
      <w:r w:rsidR="006C6182">
        <w:t>n</w:t>
      </w:r>
      <w:r>
        <w:t xml:space="preserve"> that in each tested vehicle, changing the load status had a direct effect </w:t>
      </w:r>
      <w:r w:rsidR="006C6182">
        <w:t xml:space="preserve">both </w:t>
      </w:r>
      <w:r>
        <w:t xml:space="preserve">on the vehicle dynamics and on the control efficiency of the dHLD. Therefore, in practice, the </w:t>
      </w:r>
      <w:r w:rsidR="001F75E0">
        <w:t xml:space="preserve">dHLDs of all vehicles, both without loads as well as when fully laden, should achieve the </w:t>
      </w:r>
      <w:r>
        <w:t>specified latencies.</w:t>
      </w:r>
    </w:p>
    <w:p w14:paraId="473662B4" w14:textId="148B1E02" w:rsidR="006D2904" w:rsidRPr="007029BC" w:rsidRDefault="006D2904" w:rsidP="004100F2">
      <w:pPr>
        <w:autoSpaceDE w:val="0"/>
        <w:autoSpaceDN w:val="0"/>
        <w:adjustRightInd w:val="0"/>
        <w:spacing w:before="120" w:after="0" w:line="240" w:lineRule="auto"/>
      </w:pPr>
      <w:r>
        <w:t xml:space="preserve">The headlamp adjustment process is already </w:t>
      </w:r>
      <w:r w:rsidR="006C6182">
        <w:t>governed by</w:t>
      </w:r>
      <w:r>
        <w:t xml:space="preserve"> </w:t>
      </w:r>
      <w:r w:rsidR="006C6182">
        <w:t xml:space="preserve">statutory </w:t>
      </w:r>
      <w:r>
        <w:t xml:space="preserve">requirements </w:t>
      </w:r>
      <w:r>
        <w:fldChar w:fldCharType="begin"/>
      </w:r>
      <w:r>
        <w:instrText>ADDIN CITAVI.PLACEHOLDER 808499ce-277e-4979-9617-a4b117da61b0 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bmRlc21pbmlzdGVyaXVtIGbDvHIgVmVya2VociB1bmQgZGlnaXRhbGUgSW5mcmFzdHJ1a3R1ciAyMDE0KTwvVGV4dD4NCiAgICA8L1RleHRVbml0Pg0KICA8L1RleHRVbml0cz4NCjwvUGxhY2Vob2xkZXI+</w:instrText>
      </w:r>
      <w:r>
        <w:fldChar w:fldCharType="separate"/>
      </w:r>
      <w:bookmarkStart w:id="178" w:name="_CTVP001808499ce277e49799617a4b117da61b0"/>
      <w:r>
        <w:t>(Bundes</w:t>
      </w:r>
      <w:r w:rsidR="007E3717">
        <w:t>-</w:t>
      </w:r>
      <w:r>
        <w:t>ministerium für Verkehr und digitale Infrastruktur 2014)</w:t>
      </w:r>
      <w:bookmarkEnd w:id="178"/>
      <w:r>
        <w:fldChar w:fldCharType="end"/>
      </w:r>
      <w:r>
        <w:t>. How</w:t>
      </w:r>
      <w:r>
        <w:softHyphen/>
        <w:t>ever, the existing provisions are rarely imple</w:t>
      </w:r>
      <w:r>
        <w:softHyphen/>
        <w:t xml:space="preserve">mented in practice due to </w:t>
      </w:r>
      <w:r w:rsidR="007E3717">
        <w:t>the</w:t>
      </w:r>
      <w:r>
        <w:t xml:space="preserve"> </w:t>
      </w:r>
      <w:r w:rsidR="007E3717">
        <w:t xml:space="preserve">frequent and </w:t>
      </w:r>
      <w:r w:rsidR="006C6182">
        <w:t xml:space="preserve">obvious lack of qualification of </w:t>
      </w:r>
      <w:r>
        <w:t xml:space="preserve">repair shop personnel. The </w:t>
      </w:r>
      <w:r w:rsidR="006C6182">
        <w:t xml:space="preserve">basic </w:t>
      </w:r>
      <w:r>
        <w:t xml:space="preserve">requirements for correct adjustment of headlamps are: </w:t>
      </w:r>
    </w:p>
    <w:p w14:paraId="0C756152" w14:textId="4C9F76D5" w:rsidR="006D2904" w:rsidRDefault="006D2904" w:rsidP="005114B3">
      <w:pPr>
        <w:pStyle w:val="Bullets"/>
        <w:rPr>
          <w:rFonts w:eastAsiaTheme="minorHAnsi"/>
        </w:rPr>
      </w:pPr>
      <w:r>
        <w:t>75 kg on the driver seat</w:t>
      </w:r>
      <w:r w:rsidR="006C6182">
        <w:t>,</w:t>
      </w:r>
      <w:r>
        <w:t xml:space="preserve"> </w:t>
      </w:r>
    </w:p>
    <w:p w14:paraId="0E2336AC" w14:textId="21A2E26F" w:rsidR="006D2904" w:rsidRDefault="006D2904" w:rsidP="005114B3">
      <w:pPr>
        <w:pStyle w:val="Bullets"/>
        <w:rPr>
          <w:rFonts w:eastAsiaTheme="minorHAnsi"/>
        </w:rPr>
      </w:pPr>
      <w:r>
        <w:t>a fuel tank filling level of at least 90 %</w:t>
      </w:r>
      <w:r w:rsidR="006C6182">
        <w:t>,</w:t>
      </w:r>
    </w:p>
    <w:p w14:paraId="77F51A94" w14:textId="4EAEF433" w:rsidR="006D2904" w:rsidRDefault="006D2904" w:rsidP="005114B3">
      <w:pPr>
        <w:pStyle w:val="Bullets"/>
        <w:rPr>
          <w:rFonts w:eastAsiaTheme="minorHAnsi"/>
        </w:rPr>
      </w:pPr>
      <w:r>
        <w:t xml:space="preserve">a tyre pressure </w:t>
      </w:r>
      <w:r w:rsidR="007E3717">
        <w:t>meeting</w:t>
      </w:r>
      <w:r>
        <w:t xml:space="preserve"> the manufacturer’s specifications</w:t>
      </w:r>
      <w:r w:rsidR="006C6182">
        <w:t>,</w:t>
      </w:r>
      <w:r>
        <w:t xml:space="preserve"> </w:t>
      </w:r>
    </w:p>
    <w:p w14:paraId="1109A584" w14:textId="157EA6F2" w:rsidR="006D2904" w:rsidRDefault="006D2904" w:rsidP="005114B3">
      <w:pPr>
        <w:pStyle w:val="Bullets"/>
        <w:rPr>
          <w:rFonts w:eastAsiaTheme="minorHAnsi"/>
        </w:rPr>
      </w:pPr>
      <w:r>
        <w:t xml:space="preserve">a flat, level measuring ground surface, both for the HBS </w:t>
      </w:r>
      <w:r w:rsidR="006C6182">
        <w:t>and</w:t>
      </w:r>
      <w:r>
        <w:t xml:space="preserve"> for the vehicle</w:t>
      </w:r>
      <w:r w:rsidR="006C6182">
        <w:t>,</w:t>
      </w:r>
      <w:r>
        <w:t xml:space="preserve"> </w:t>
      </w:r>
    </w:p>
    <w:p w14:paraId="3A1F7545" w14:textId="0CF47867" w:rsidR="006D2904" w:rsidRPr="004100F2" w:rsidRDefault="006D2904" w:rsidP="005114B3">
      <w:pPr>
        <w:pStyle w:val="Bullets"/>
        <w:rPr>
          <w:rFonts w:eastAsiaTheme="minorHAnsi"/>
        </w:rPr>
      </w:pPr>
      <w:r>
        <w:t>HBS aligned parallel to the vehicle</w:t>
      </w:r>
      <w:r w:rsidR="006C6182">
        <w:t>.</w:t>
      </w:r>
    </w:p>
    <w:p w14:paraId="63E2BA5F" w14:textId="57089499" w:rsidR="006D2904" w:rsidRDefault="006D2904" w:rsidP="000835CF">
      <w:pPr>
        <w:spacing w:line="240" w:lineRule="auto"/>
        <w:rPr>
          <w:rFonts w:eastAsiaTheme="minorHAnsi" w:cs="Arial"/>
        </w:rPr>
      </w:pPr>
      <w:r>
        <w:t xml:space="preserve">The present study shows that only the driver’s weight </w:t>
      </w:r>
      <w:r w:rsidR="006C6182">
        <w:t>can be</w:t>
      </w:r>
      <w:r>
        <w:t xml:space="preserve"> negl</w:t>
      </w:r>
      <w:r w:rsidR="006C6182">
        <w:t xml:space="preserve">ected </w:t>
      </w:r>
      <w:r>
        <w:t>without significantly reducing the quality of headlamp adjustment</w:t>
      </w:r>
      <w:r w:rsidR="006C6182" w:rsidRPr="006C6182">
        <w:t xml:space="preserve"> </w:t>
      </w:r>
      <w:r w:rsidR="006C6182">
        <w:t>in order to facilitate tests</w:t>
      </w:r>
      <w:r>
        <w:t xml:space="preserve">. All other requirements have to met </w:t>
      </w:r>
      <w:r w:rsidR="006C6182">
        <w:t>in order t</w:t>
      </w:r>
      <w:r>
        <w:t>o adjust headlamps within the statutory tolerance limits.</w:t>
      </w:r>
    </w:p>
    <w:p w14:paraId="0C14B458" w14:textId="77777777" w:rsidR="006D2904" w:rsidRDefault="006D2904" w:rsidP="000835CF">
      <w:pPr>
        <w:spacing w:line="240" w:lineRule="auto"/>
        <w:rPr>
          <w:rFonts w:eastAsiaTheme="minorHAnsi" w:cs="Arial"/>
        </w:rPr>
      </w:pPr>
      <w:r>
        <w:br w:type="page"/>
      </w:r>
    </w:p>
    <w:bookmarkStart w:id="179" w:name="_Toc472601098"/>
    <w:p w14:paraId="115741AE" w14:textId="7F39A784" w:rsidR="006D2904" w:rsidRPr="00E50C46" w:rsidRDefault="006D2904" w:rsidP="00E50C46">
      <w:pPr>
        <w:pStyle w:val="Heading1"/>
        <w:rPr>
          <w:lang w:val="de-DE"/>
        </w:rPr>
      </w:pPr>
      <w:r w:rsidRPr="00B331E6">
        <w:lastRenderedPageBreak/>
        <w:fldChar w:fldCharType="begin"/>
      </w:r>
      <w:r>
        <w:instrText>ADDIN CITAVI.BIBLIOGRAPHY 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</w:instrText>
      </w:r>
      <w:r w:rsidRPr="00E50C46">
        <w:rPr>
          <w:lang w:val="de-DE"/>
        </w:rPr>
        <w:instrText>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</w:instrText>
      </w:r>
      <w:r w:rsidRPr="00B331E6">
        <w:fldChar w:fldCharType="separate"/>
      </w:r>
      <w:bookmarkStart w:id="180" w:name="_Toc17119376"/>
      <w:bookmarkStart w:id="181" w:name="_CTVBIBLIOGRAPHY1"/>
      <w:bookmarkEnd w:id="181"/>
      <w:r w:rsidR="00FC19C4" w:rsidRPr="00E50C46">
        <w:rPr>
          <w:lang w:val="de-DE"/>
        </w:rPr>
        <w:t>B</w:t>
      </w:r>
      <w:r w:rsidR="00FC19C4">
        <w:rPr>
          <w:lang w:val="de-DE"/>
        </w:rPr>
        <w:t>ibliography</w:t>
      </w:r>
      <w:bookmarkEnd w:id="180"/>
    </w:p>
    <w:p w14:paraId="5B7F5C0B" w14:textId="4A0B8256" w:rsidR="006D2904" w:rsidRPr="006D2904" w:rsidRDefault="006D2904" w:rsidP="00245A39">
      <w:pPr>
        <w:pStyle w:val="CitaviBibliographyEntry"/>
        <w:rPr>
          <w:lang w:val="de-DE"/>
        </w:rPr>
      </w:pPr>
      <w:bookmarkStart w:id="182" w:name="_CTVL001533704c8e1514710b9a9af4864baa4e0"/>
      <w:r w:rsidRPr="00076FDF">
        <w:rPr>
          <w:smallCaps/>
        </w:rPr>
        <w:t xml:space="preserve">Austerschulte, Armin; Dreier, Bernd; Rosenhahn, Ernst-Olaf </w:t>
      </w:r>
      <w:bookmarkEnd w:id="182"/>
      <w:r w:rsidRPr="00076FDF">
        <w:t xml:space="preserve">(2013): Analysis of Safety Aspects for LED Matrix High Beam Functions. In: Tran Quoc Khanh (Hg.): Proceedings of the 10th International Symposium on Automotive Lighting (ISAL). </w:t>
      </w:r>
      <w:r w:rsidRPr="00E50C46">
        <w:t>International Symposium on Automotive Lighting (ISAL). Darmstadt, 23</w:t>
      </w:r>
      <w:r w:rsidR="00BE5B5F" w:rsidRPr="00E50C46">
        <w:t xml:space="preserve"> </w:t>
      </w:r>
      <w:r w:rsidRPr="00E50C46">
        <w:t>-25</w:t>
      </w:r>
      <w:r w:rsidR="00BE5B5F" w:rsidRPr="00E50C46">
        <w:t xml:space="preserve"> </w:t>
      </w:r>
      <w:r w:rsidRPr="00E50C46">
        <w:t xml:space="preserve">September 2013. </w:t>
      </w:r>
      <w:r w:rsidR="00F54C5A" w:rsidRPr="00E50C46">
        <w:t>Technical University Darmstadt</w:t>
      </w:r>
      <w:r w:rsidRPr="00E50C46">
        <w:t xml:space="preserve">. </w:t>
      </w:r>
      <w:r w:rsidRPr="00DA132B">
        <w:rPr>
          <w:lang w:val="de-DE"/>
        </w:rPr>
        <w:t>M</w:t>
      </w:r>
      <w:r w:rsidR="00DA132B" w:rsidRPr="00E50C46">
        <w:rPr>
          <w:lang w:val="de-DE"/>
        </w:rPr>
        <w:t>unich</w:t>
      </w:r>
      <w:r w:rsidRPr="00DA132B">
        <w:rPr>
          <w:lang w:val="de-DE"/>
        </w:rPr>
        <w:t>: Herbert Utz Verlag GmbH</w:t>
      </w:r>
      <w:r w:rsidRPr="006D2904">
        <w:rPr>
          <w:lang w:val="de-DE"/>
        </w:rPr>
        <w:t xml:space="preserve"> (Darmstädter Lichttechnik, 15), 330–339.</w:t>
      </w:r>
    </w:p>
    <w:p w14:paraId="3FFAF5CD" w14:textId="2B49453C" w:rsidR="006D2904" w:rsidRPr="006D2904" w:rsidRDefault="006D2904" w:rsidP="00245A39">
      <w:pPr>
        <w:pStyle w:val="CitaviBibliographyEntry"/>
        <w:rPr>
          <w:lang w:val="de-DE"/>
        </w:rPr>
      </w:pPr>
      <w:bookmarkStart w:id="183" w:name="_CTVL001a18b212115cc494a9524cd03b3ead2ad"/>
      <w:r w:rsidRPr="006D2904">
        <w:rPr>
          <w:smallCaps/>
          <w:lang w:val="de-DE"/>
        </w:rPr>
        <w:t xml:space="preserve">Bödeker, Katja </w:t>
      </w:r>
      <w:bookmarkEnd w:id="183"/>
      <w:r w:rsidRPr="006D2904">
        <w:rPr>
          <w:lang w:val="de-DE"/>
        </w:rPr>
        <w:t xml:space="preserve">(2006): Die Entwicklung intuitiven physikalischen Denkens im Kulturvergleich. Münster, </w:t>
      </w:r>
      <w:r w:rsidRPr="00DA132B">
        <w:rPr>
          <w:lang w:val="de-DE"/>
        </w:rPr>
        <w:t>M</w:t>
      </w:r>
      <w:r w:rsidR="00DA132B" w:rsidRPr="00E50C46">
        <w:rPr>
          <w:lang w:val="de-DE"/>
        </w:rPr>
        <w:t>unich</w:t>
      </w:r>
      <w:r w:rsidRPr="00DA132B">
        <w:rPr>
          <w:lang w:val="de-DE"/>
        </w:rPr>
        <w:t xml:space="preserve"> [</w:t>
      </w:r>
      <w:r w:rsidR="00DA132B" w:rsidRPr="00DA132B">
        <w:rPr>
          <w:lang w:val="de-DE"/>
        </w:rPr>
        <w:t>et.al.</w:t>
      </w:r>
      <w:r w:rsidRPr="00DA132B">
        <w:rPr>
          <w:lang w:val="de-DE"/>
        </w:rPr>
        <w:t>]: Waxmann (Internationale</w:t>
      </w:r>
      <w:r w:rsidRPr="006D2904">
        <w:rPr>
          <w:lang w:val="de-DE"/>
        </w:rPr>
        <w:t xml:space="preserve"> Hochschulschriften, 464).</w:t>
      </w:r>
    </w:p>
    <w:p w14:paraId="19B49137" w14:textId="222E5998" w:rsidR="006D2904" w:rsidRPr="00E50C46" w:rsidRDefault="006D2904" w:rsidP="00245A39">
      <w:pPr>
        <w:pStyle w:val="CitaviBibliographyEntry"/>
      </w:pPr>
      <w:bookmarkStart w:id="184" w:name="_CTVL001d2714e85d27e4f5a8f0430c14a788491"/>
      <w:r w:rsidRPr="006D2904">
        <w:rPr>
          <w:smallCaps/>
          <w:lang w:val="de-DE"/>
        </w:rPr>
        <w:t xml:space="preserve">Bortz, Jürgen </w:t>
      </w:r>
      <w:bookmarkEnd w:id="184"/>
      <w:r w:rsidRPr="006D2904">
        <w:rPr>
          <w:lang w:val="de-DE"/>
        </w:rPr>
        <w:t xml:space="preserve">(2005): Statistik für Human- und Sozialwissenschaftler. </w:t>
      </w:r>
      <w:r w:rsidR="00DA132B" w:rsidRPr="00E50C46">
        <w:t xml:space="preserve">With </w:t>
      </w:r>
      <w:r w:rsidRPr="00E50C46">
        <w:t xml:space="preserve">242 </w:t>
      </w:r>
      <w:r w:rsidR="00DA132B" w:rsidRPr="00E50C46">
        <w:t>tables</w:t>
      </w:r>
      <w:r w:rsidRPr="00E50C46">
        <w:t>. 6</w:t>
      </w:r>
      <w:r w:rsidR="00DA132B" w:rsidRPr="00E50C46">
        <w:t>th fully revised and edition</w:t>
      </w:r>
      <w:r w:rsidRPr="00E50C46">
        <w:t xml:space="preserve">. Berlin, Heidelberg, New York: Springer, </w:t>
      </w:r>
      <w:r w:rsidR="00DA132B" w:rsidRPr="00E50C46">
        <w:t>last reviewed on</w:t>
      </w:r>
      <w:r w:rsidRPr="00E50C46">
        <w:t xml:space="preserve"> 15</w:t>
      </w:r>
      <w:r w:rsidR="00DA132B" w:rsidRPr="00E50C46">
        <w:t>/</w:t>
      </w:r>
      <w:r w:rsidRPr="00E50C46">
        <w:t>08</w:t>
      </w:r>
      <w:r w:rsidR="00DA132B" w:rsidRPr="00E50C46">
        <w:t>/</w:t>
      </w:r>
      <w:r w:rsidRPr="00E50C46">
        <w:t>2014.</w:t>
      </w:r>
    </w:p>
    <w:p w14:paraId="3F33B95B" w14:textId="5EF123D4" w:rsidR="006D2904" w:rsidRPr="006D2904" w:rsidRDefault="006D2904" w:rsidP="00245A39">
      <w:pPr>
        <w:pStyle w:val="CitaviBibliographyEntry"/>
        <w:rPr>
          <w:lang w:val="de-DE"/>
        </w:rPr>
      </w:pPr>
      <w:bookmarkStart w:id="185" w:name="_CTVL0019cec37af370f41c6b4d9b37e3012787c"/>
      <w:r w:rsidRPr="006312FB">
        <w:rPr>
          <w:smallCaps/>
          <w:lang w:val="de-DE"/>
        </w:rPr>
        <w:t xml:space="preserve">Bortz, Jürgen; Schuster, Christof </w:t>
      </w:r>
      <w:bookmarkEnd w:id="185"/>
      <w:r w:rsidRPr="006312FB">
        <w:rPr>
          <w:lang w:val="de-DE"/>
        </w:rPr>
        <w:t xml:space="preserve">(2010): Statistik für Human- und Sozialwissenschaftler. </w:t>
      </w:r>
      <w:r w:rsidR="00DA132B" w:rsidRPr="00E50C46">
        <w:rPr>
          <w:lang w:val="de-DE"/>
        </w:rPr>
        <w:t>With</w:t>
      </w:r>
      <w:r w:rsidR="00DA132B" w:rsidRPr="006312FB">
        <w:rPr>
          <w:lang w:val="de-DE"/>
        </w:rPr>
        <w:t xml:space="preserve"> </w:t>
      </w:r>
      <w:r w:rsidRPr="006312FB">
        <w:rPr>
          <w:lang w:val="de-DE"/>
        </w:rPr>
        <w:t xml:space="preserve">… 163 </w:t>
      </w:r>
      <w:r w:rsidR="00DA132B" w:rsidRPr="00E50C46">
        <w:rPr>
          <w:lang w:val="de-DE"/>
        </w:rPr>
        <w:t>tables</w:t>
      </w:r>
      <w:r w:rsidRPr="006312FB">
        <w:rPr>
          <w:lang w:val="de-DE"/>
        </w:rPr>
        <w:t>. 7</w:t>
      </w:r>
      <w:r w:rsidR="00DA132B" w:rsidRPr="006312FB">
        <w:rPr>
          <w:lang w:val="de-DE"/>
        </w:rPr>
        <w:t>th edition</w:t>
      </w:r>
      <w:r w:rsidRPr="006312FB">
        <w:rPr>
          <w:lang w:val="de-DE"/>
        </w:rPr>
        <w:t xml:space="preserve"> Berlin [</w:t>
      </w:r>
      <w:r w:rsidR="00DA132B" w:rsidRPr="006312FB">
        <w:rPr>
          <w:lang w:val="de-DE"/>
        </w:rPr>
        <w:t>et.al</w:t>
      </w:r>
      <w:r w:rsidRPr="006312FB">
        <w:rPr>
          <w:lang w:val="de-DE"/>
        </w:rPr>
        <w:t>.]:</w:t>
      </w:r>
      <w:r w:rsidRPr="006D2904">
        <w:rPr>
          <w:lang w:val="de-DE"/>
        </w:rPr>
        <w:t xml:space="preserve"> Springer.</w:t>
      </w:r>
    </w:p>
    <w:p w14:paraId="3E5AB1C0" w14:textId="29BAEE3E" w:rsidR="006D2904" w:rsidRPr="00E50C46" w:rsidRDefault="006D2904" w:rsidP="00245A39">
      <w:pPr>
        <w:pStyle w:val="CitaviBibliographyEntry"/>
      </w:pPr>
      <w:bookmarkStart w:id="186" w:name="_CTVL001a63228e77d6a481b93c8458303b1e4b5"/>
      <w:r w:rsidRPr="006D2904">
        <w:rPr>
          <w:lang w:val="de-DE"/>
        </w:rPr>
        <w:t xml:space="preserve">Bundesministerium für Verkehr und digitale Infrastruktur (2014): Verkehrsblatt - Amtsblatt des Bundesministeriums für Verkehr und digitale Infrastruktur der Bundesrepublik Deutschland. Richtlinie für die Überprüfung der Einstellung der Scheinwerfer von Kraftfahrzeugen bei der Hauptuntersuchung nach § 29 StVZO (HU-Scheinwerfer-Prüfrichtlinie) (5) (LA 20/7345.2/80-4),  174–183. </w:t>
      </w:r>
      <w:r w:rsidR="00DA132B" w:rsidRPr="00E50C46">
        <w:t>Available online at</w:t>
      </w:r>
      <w:r w:rsidRPr="00E50C46">
        <w:t xml:space="preserve"> https://www.werkstattspezi.de/mediafiles/Sonstiges/Sherpa/SEP/05-Verkehrsblatt-05-2014.pdf.</w:t>
      </w:r>
    </w:p>
    <w:p w14:paraId="3861D67C" w14:textId="11F8DEF8" w:rsidR="006D2904" w:rsidRPr="00E50C46" w:rsidRDefault="006D2904" w:rsidP="00245A39">
      <w:pPr>
        <w:pStyle w:val="CitaviBibliographyEntry"/>
      </w:pPr>
      <w:bookmarkStart w:id="187" w:name="_CTVL001486c06fb90484163bfd2b6dc249dbeca"/>
      <w:bookmarkEnd w:id="186"/>
      <w:r w:rsidRPr="006D2904">
        <w:rPr>
          <w:lang w:val="de-DE"/>
        </w:rPr>
        <w:t xml:space="preserve">Bundesministerium für Verkehr und digitale Infrastruktur (2017): Verkehrsblatt - Amtsblatt des Bundesministeriums für Verkehr und digitale Infrastruktur der Bundesrepublik Deutschland. Bekanntmachung der Änderung der Richtlinie für die Überprüfung der Einstellung der Scheinwerfer von Kraftfahrzeugen bei der Hauptuntersuchung nach § 29 StVZO </w:t>
      </w:r>
      <w:r w:rsidRPr="006D2904">
        <w:rPr>
          <w:lang w:val="de-DE"/>
        </w:rPr>
        <w:t xml:space="preserve">(HU-Scheinwerfer-Prüfrichtlinie) (2) (LA 20/7345.2/80-4), 52–73. </w:t>
      </w:r>
      <w:r w:rsidR="00DA132B" w:rsidRPr="00E50C46">
        <w:t>Available online at</w:t>
      </w:r>
      <w:r w:rsidRPr="00E50C46">
        <w:t xml:space="preserve"> https://www.happy-trikes.de/fileadmin/user_upload/Verkehrsblatt_02-2017.pdf.</w:t>
      </w:r>
    </w:p>
    <w:p w14:paraId="1C6E34AE" w14:textId="60821C5F" w:rsidR="006D2904" w:rsidRPr="006D2904" w:rsidRDefault="006D2904" w:rsidP="00245A39">
      <w:pPr>
        <w:pStyle w:val="CitaviBibliographyEntry"/>
        <w:rPr>
          <w:lang w:val="de-DE"/>
        </w:rPr>
      </w:pPr>
      <w:bookmarkStart w:id="188" w:name="_CTVL001cc396e7e88434d09aab03d3439c00ba9"/>
      <w:bookmarkEnd w:id="187"/>
      <w:r w:rsidRPr="006D2904">
        <w:rPr>
          <w:smallCaps/>
          <w:lang w:val="de-DE"/>
        </w:rPr>
        <w:t xml:space="preserve">Bursasiu, Dan </w:t>
      </w:r>
      <w:bookmarkEnd w:id="188"/>
      <w:r w:rsidRPr="006D2904">
        <w:rPr>
          <w:lang w:val="de-DE"/>
        </w:rPr>
        <w:t xml:space="preserve">(2016): Optimierung von Pixelscheinwerfergrenzen auf Basis aktueller Verkehrs- und Straßendaten. Masterarbeit. </w:t>
      </w:r>
      <w:r w:rsidR="00F54C5A">
        <w:rPr>
          <w:lang w:val="de-DE"/>
        </w:rPr>
        <w:t>Technical University Darmstadt</w:t>
      </w:r>
      <w:r w:rsidRPr="006D2904">
        <w:rPr>
          <w:lang w:val="de-DE"/>
        </w:rPr>
        <w:t xml:space="preserve">, Darmstadt. </w:t>
      </w:r>
      <w:r w:rsidR="00F54C5A">
        <w:rPr>
          <w:lang w:val="de-DE"/>
        </w:rPr>
        <w:t>Institute for Lighting Technology</w:t>
      </w:r>
      <w:r w:rsidRPr="006D2904">
        <w:rPr>
          <w:lang w:val="de-DE"/>
        </w:rPr>
        <w:t>.</w:t>
      </w:r>
    </w:p>
    <w:p w14:paraId="4AE7C4B0" w14:textId="7A875814" w:rsidR="006D2904" w:rsidRPr="008C2042" w:rsidRDefault="006D2904" w:rsidP="00245A39">
      <w:pPr>
        <w:pStyle w:val="CitaviBibliographyEntry"/>
      </w:pPr>
      <w:bookmarkStart w:id="189" w:name="_CTVL00184c56f12f0a54f669294ce56c3c5fe0e"/>
      <w:r w:rsidRPr="006D2904">
        <w:rPr>
          <w:smallCaps/>
          <w:lang w:val="de-DE"/>
        </w:rPr>
        <w:t xml:space="preserve">Damasky, Joachim </w:t>
      </w:r>
      <w:bookmarkEnd w:id="189"/>
      <w:r w:rsidRPr="006D2904">
        <w:rPr>
          <w:lang w:val="de-DE"/>
        </w:rPr>
        <w:t xml:space="preserve">(1995): Lichttechnische Entwicklung von Anforderungen an Kraftfahrzeugscheinwerfer. </w:t>
      </w:r>
      <w:r w:rsidRPr="008C2042">
        <w:t xml:space="preserve">Dissertation. Technische Hochschule Darmstadt, Darmstadt. </w:t>
      </w:r>
      <w:r w:rsidR="00F54C5A">
        <w:t>Institute for Lighting Technology</w:t>
      </w:r>
      <w:r w:rsidRPr="008C2042">
        <w:t>.</w:t>
      </w:r>
    </w:p>
    <w:p w14:paraId="387166BC" w14:textId="7EE7A92E" w:rsidR="006D2904" w:rsidRPr="008C2042" w:rsidRDefault="006D2904" w:rsidP="00245A39">
      <w:pPr>
        <w:pStyle w:val="CitaviBibliographyEntry"/>
      </w:pPr>
      <w:bookmarkStart w:id="190" w:name="_CTVL001d1ad6b6fbdac485a8d645ffbdad5a3ea"/>
      <w:r w:rsidRPr="008C2042">
        <w:rPr>
          <w:smallCaps/>
        </w:rPr>
        <w:t xml:space="preserve">de Boer, J. B. </w:t>
      </w:r>
      <w:bookmarkEnd w:id="190"/>
      <w:r w:rsidRPr="008C2042">
        <w:t>(1967): Visual perception in road traffic and the field of vision of the motorist. In: J. B. de Boer (Hg.): Public Lighting. London: Cleaver-Hume (Philips Technical Library), 11–96.</w:t>
      </w:r>
    </w:p>
    <w:p w14:paraId="717F091E" w14:textId="18524532" w:rsidR="006D2904" w:rsidRPr="008C2042" w:rsidRDefault="006D2904" w:rsidP="00245A39">
      <w:pPr>
        <w:pStyle w:val="CitaviBibliographyEntry"/>
      </w:pPr>
      <w:bookmarkStart w:id="191" w:name="_CTVL0011d0d54249b1d401f9cbd33b372a026c6"/>
      <w:r w:rsidRPr="008C2042">
        <w:rPr>
          <w:smallCaps/>
        </w:rPr>
        <w:t xml:space="preserve">de Boer, J. B.; van Heemskerck, Veeckens J. F. T. </w:t>
      </w:r>
      <w:bookmarkEnd w:id="191"/>
      <w:r w:rsidRPr="008C2042">
        <w:t>(1955): Observations on discomfort glare in street lighting; influence of the colour of the light. CIE. Z</w:t>
      </w:r>
      <w:r w:rsidR="00DA132B">
        <w:t>u</w:t>
      </w:r>
      <w:r w:rsidRPr="008C2042">
        <w:t>rich.</w:t>
      </w:r>
    </w:p>
    <w:p w14:paraId="318DC766" w14:textId="17EACC7E" w:rsidR="006D2904" w:rsidRPr="00E50C46" w:rsidRDefault="006D2904" w:rsidP="00245A39">
      <w:pPr>
        <w:pStyle w:val="CitaviBibliographyEntry"/>
      </w:pPr>
      <w:bookmarkStart w:id="192" w:name="_CTVL001e928131a3eaa484da2e21c4d2f370180"/>
      <w:r w:rsidRPr="008C2042">
        <w:t xml:space="preserve">Dürr AG (2017): Dürr Assembly Products. Vehicle Assembly and Testing. </w:t>
      </w:r>
      <w:r w:rsidR="00DA132B" w:rsidRPr="00E50C46">
        <w:t>Available online at</w:t>
      </w:r>
      <w:r w:rsidRPr="00E50C46">
        <w:t xml:space="preserve"> http://www.durr-ap.com/index.php?id=58&amp;L=4%27, </w:t>
      </w:r>
      <w:r w:rsidR="00DA132B" w:rsidRPr="00E50C46">
        <w:t xml:space="preserve">last updated on </w:t>
      </w:r>
      <w:r w:rsidRPr="00E50C46">
        <w:t>09</w:t>
      </w:r>
      <w:r w:rsidR="00DA132B" w:rsidRPr="00E50C46">
        <w:t>/</w:t>
      </w:r>
      <w:r w:rsidRPr="00E50C46">
        <w:t>01</w:t>
      </w:r>
      <w:r w:rsidR="00DA132B" w:rsidRPr="00E50C46">
        <w:t>/</w:t>
      </w:r>
      <w:r w:rsidRPr="00E50C46">
        <w:t>2017.</w:t>
      </w:r>
    </w:p>
    <w:p w14:paraId="27276581" w14:textId="7C61165D" w:rsidR="006D2904" w:rsidRPr="00E50C46" w:rsidRDefault="006D2904" w:rsidP="00245A39">
      <w:pPr>
        <w:pStyle w:val="CitaviBibliographyEntry"/>
      </w:pPr>
      <w:bookmarkStart w:id="193" w:name="_CTVL0012c4592284c464fabac0b02bfff8c813f"/>
      <w:bookmarkEnd w:id="192"/>
      <w:r w:rsidRPr="006D2904">
        <w:rPr>
          <w:smallCaps/>
          <w:lang w:val="de-DE"/>
        </w:rPr>
        <w:t xml:space="preserve">Fahrmeir, Ludwig </w:t>
      </w:r>
      <w:bookmarkEnd w:id="193"/>
      <w:r w:rsidRPr="006D2904">
        <w:rPr>
          <w:lang w:val="de-DE"/>
        </w:rPr>
        <w:t>(2004): Statistik. Der Weg zur Datenanalyse. Berlin [</w:t>
      </w:r>
      <w:r w:rsidR="00DA132B">
        <w:rPr>
          <w:lang w:val="de-DE"/>
        </w:rPr>
        <w:t>et.al</w:t>
      </w:r>
      <w:r w:rsidRPr="006D2904">
        <w:rPr>
          <w:lang w:val="de-DE"/>
        </w:rPr>
        <w:t>.]: Springer (Springer-Lehrbuch)</w:t>
      </w:r>
      <w:r w:rsidRPr="00DA132B">
        <w:rPr>
          <w:lang w:val="de-DE"/>
        </w:rPr>
        <w:t xml:space="preserve">. </w:t>
      </w:r>
      <w:r w:rsidR="00DA132B" w:rsidRPr="00E50C46">
        <w:t>Available online at</w:t>
      </w:r>
      <w:r w:rsidRPr="00E50C46">
        <w:t xml:space="preserve"> http://download.springer.com/static/pdf/314/bok%253A978-3-540-69739-8.pdf?auth66=1423337866_c63bc066ee4ad7531e6ad73b05ab3e14&amp;ext=.pdf.</w:t>
      </w:r>
    </w:p>
    <w:p w14:paraId="2D6DCA59" w14:textId="21CC8741" w:rsidR="006D2904" w:rsidRPr="00E50C46" w:rsidRDefault="006D2904" w:rsidP="00245A39">
      <w:pPr>
        <w:pStyle w:val="CitaviBibliographyEntry"/>
      </w:pPr>
      <w:bookmarkStart w:id="194" w:name="_CTVL001b3460f3dafc04fed8360844036559435"/>
      <w:r w:rsidRPr="008C2042">
        <w:rPr>
          <w:smallCaps/>
        </w:rPr>
        <w:t xml:space="preserve">Flannagan, Michael J.; Sivak, Michael; Schoettle, Brandon </w:t>
      </w:r>
      <w:bookmarkEnd w:id="194"/>
      <w:r w:rsidRPr="008C2042">
        <w:t xml:space="preserve">(2007): Benefits of headlamp leveling and cleaning for current U.S. low beams. </w:t>
      </w:r>
      <w:r w:rsidR="00DA132B">
        <w:t>P</w:t>
      </w:r>
      <w:r w:rsidR="00DA132B" w:rsidRPr="00E50C46">
        <w:t>ubl. by</w:t>
      </w:r>
      <w:r w:rsidRPr="00E50C46">
        <w:t xml:space="preserve"> Transportation Research Institute (UMTRI) (UMTRI-2007-46). </w:t>
      </w:r>
      <w:r w:rsidR="00DA132B" w:rsidRPr="00E50C46">
        <w:t>Available online at</w:t>
      </w:r>
      <w:r w:rsidR="00DA132B">
        <w:t xml:space="preserve"> h</w:t>
      </w:r>
      <w:r w:rsidRPr="00E50C46">
        <w:t xml:space="preserve">ttp://deepblue.lib.umich.edu/bitstream/handle/2027.42/58733/100247.pdf, </w:t>
      </w:r>
      <w:r w:rsidR="00DA132B" w:rsidRPr="00E50C46">
        <w:t xml:space="preserve">last revised </w:t>
      </w:r>
      <w:r w:rsidRPr="00E50C46">
        <w:t>10</w:t>
      </w:r>
      <w:r w:rsidR="00DA132B">
        <w:t>/</w:t>
      </w:r>
      <w:r w:rsidRPr="00E50C46">
        <w:t>06</w:t>
      </w:r>
      <w:r w:rsidR="00DA132B">
        <w:t>/</w:t>
      </w:r>
      <w:r w:rsidRPr="00E50C46">
        <w:t>2016.</w:t>
      </w:r>
    </w:p>
    <w:p w14:paraId="67F892EB" w14:textId="679298CF" w:rsidR="006D2904" w:rsidRPr="006D2904" w:rsidRDefault="006D2904" w:rsidP="00245A39">
      <w:pPr>
        <w:pStyle w:val="CitaviBibliographyEntry"/>
        <w:rPr>
          <w:lang w:val="de-DE"/>
        </w:rPr>
      </w:pPr>
      <w:bookmarkStart w:id="195" w:name="_CTVL001d32701d8dcce4a2194a696b7dd17695b"/>
      <w:r w:rsidRPr="008C2042">
        <w:rPr>
          <w:smallCaps/>
        </w:rPr>
        <w:t xml:space="preserve">Holladay, L. L. </w:t>
      </w:r>
      <w:bookmarkEnd w:id="195"/>
      <w:r w:rsidRPr="008C2042">
        <w:t xml:space="preserve">(1926): The fundamentals of glare and visibility. </w:t>
      </w:r>
      <w:r w:rsidRPr="006D2904">
        <w:rPr>
          <w:lang w:val="de-DE"/>
        </w:rPr>
        <w:t xml:space="preserve">In: </w:t>
      </w:r>
      <w:r w:rsidRPr="006D2904">
        <w:rPr>
          <w:i/>
          <w:lang w:val="de-DE"/>
        </w:rPr>
        <w:t xml:space="preserve">J. Opt. Soc. Am. A. </w:t>
      </w:r>
      <w:r w:rsidRPr="006D2904">
        <w:rPr>
          <w:lang w:val="de-DE"/>
        </w:rPr>
        <w:t>12, 271–319.</w:t>
      </w:r>
    </w:p>
    <w:p w14:paraId="4629325D" w14:textId="7668D2C0" w:rsidR="006D2904" w:rsidRPr="00E50C46" w:rsidRDefault="006D2904" w:rsidP="00245A39">
      <w:pPr>
        <w:pStyle w:val="CitaviBibliographyEntry"/>
      </w:pPr>
      <w:bookmarkStart w:id="196" w:name="_CTVL0011486d2399f1c4060bc1c10182134f632"/>
      <w:r w:rsidRPr="006D2904">
        <w:rPr>
          <w:smallCaps/>
          <w:lang w:val="de-DE"/>
        </w:rPr>
        <w:lastRenderedPageBreak/>
        <w:t xml:space="preserve">Huhn, Wolfgang </w:t>
      </w:r>
      <w:bookmarkEnd w:id="196"/>
      <w:r w:rsidRPr="006D2904">
        <w:rPr>
          <w:lang w:val="de-DE"/>
        </w:rPr>
        <w:t xml:space="preserve">(1999): Anforderungen an eine adaptive Lichtverteilung für Kraftfahrzeugscheinwerfer im Rahmen der ECE-Regelungen. </w:t>
      </w:r>
      <w:r w:rsidRPr="00E50C46">
        <w:t xml:space="preserve">Dissertation. </w:t>
      </w:r>
      <w:r w:rsidR="00F54C5A" w:rsidRPr="00E50C46">
        <w:t>Technical University Darmstadt</w:t>
      </w:r>
      <w:r w:rsidRPr="00E50C46">
        <w:t xml:space="preserve">, Darmstadt. </w:t>
      </w:r>
      <w:r w:rsidR="00F54C5A" w:rsidRPr="00E50C46">
        <w:t>Institute for Lighting Technology</w:t>
      </w:r>
      <w:r w:rsidRPr="00E50C46">
        <w:t>.</w:t>
      </w:r>
    </w:p>
    <w:p w14:paraId="357DF054" w14:textId="0B1728D0" w:rsidR="006D2904" w:rsidRPr="006D2904" w:rsidRDefault="006D2904" w:rsidP="00245A39">
      <w:pPr>
        <w:pStyle w:val="CitaviBibliographyEntry"/>
        <w:rPr>
          <w:lang w:val="de-DE"/>
        </w:rPr>
      </w:pPr>
      <w:bookmarkStart w:id="197" w:name="_CTVL001a197742e9b5e42c48a767763c938bf75"/>
      <w:r w:rsidRPr="00E50C46">
        <w:rPr>
          <w:smallCaps/>
        </w:rPr>
        <w:t xml:space="preserve">Hummel, Benjamin </w:t>
      </w:r>
      <w:bookmarkEnd w:id="197"/>
      <w:r w:rsidRPr="00E50C46">
        <w:t xml:space="preserve">(2009): Matrix-Beam – an Adaptive Driving Beam System (ADB). </w:t>
      </w:r>
      <w:r w:rsidRPr="008C2042">
        <w:t xml:space="preserve">In: Tran Quoc Khanh (Hg.): Proceedings of the 8th International Symposium on Automotive Lighting (ISAL). </w:t>
      </w:r>
      <w:r w:rsidRPr="00E50C46">
        <w:t>International Symposium on Automotive Lighting (ISAL). Darmstadt, 29</w:t>
      </w:r>
      <w:r w:rsidR="00DA132B" w:rsidRPr="00E50C46">
        <w:t xml:space="preserve"> </w:t>
      </w:r>
      <w:r w:rsidRPr="00E50C46">
        <w:t xml:space="preserve">-30 September 2009. </w:t>
      </w:r>
      <w:r w:rsidR="00F54C5A" w:rsidRPr="00E50C46">
        <w:t>Technical University Darmstadt</w:t>
      </w:r>
      <w:r w:rsidRPr="00E50C46">
        <w:t xml:space="preserve">. </w:t>
      </w:r>
      <w:r w:rsidRPr="006D2904">
        <w:rPr>
          <w:lang w:val="de-DE"/>
        </w:rPr>
        <w:t>M</w:t>
      </w:r>
      <w:r w:rsidR="00DA132B">
        <w:rPr>
          <w:lang w:val="de-DE"/>
        </w:rPr>
        <w:t>unich</w:t>
      </w:r>
      <w:r w:rsidRPr="006D2904">
        <w:rPr>
          <w:lang w:val="de-DE"/>
        </w:rPr>
        <w:t>: Herbert Utz Verlag GmbH (Darmstädter Lichttechnik, 13), 297–306.</w:t>
      </w:r>
    </w:p>
    <w:p w14:paraId="3B79987D" w14:textId="7E2B4E8E" w:rsidR="006D2904" w:rsidRPr="006D2904" w:rsidRDefault="006D2904" w:rsidP="00245A39">
      <w:pPr>
        <w:pStyle w:val="CitaviBibliographyEntry"/>
        <w:rPr>
          <w:lang w:val="de-DE"/>
        </w:rPr>
      </w:pPr>
      <w:bookmarkStart w:id="198" w:name="_CTVL0018bc565bf43144441b760edab082212e9"/>
      <w:r w:rsidRPr="00E50C46">
        <w:rPr>
          <w:smallCaps/>
          <w:lang w:val="de-DE"/>
        </w:rPr>
        <w:t xml:space="preserve">Kasaba, Yusuke </w:t>
      </w:r>
      <w:bookmarkEnd w:id="198"/>
      <w:r w:rsidRPr="00E50C46">
        <w:rPr>
          <w:lang w:val="de-DE"/>
        </w:rPr>
        <w:t xml:space="preserve">(2015): An auto-leveling system using an acceleration sensor. </w:t>
      </w:r>
      <w:r w:rsidRPr="008C2042">
        <w:t>In: Tran Quoc Khanh (</w:t>
      </w:r>
      <w:r w:rsidR="00DA132B">
        <w:t>publ</w:t>
      </w:r>
      <w:r w:rsidRPr="008C2042">
        <w:t xml:space="preserve">.): Proceedings of the 11th International Symposium on Automotive Lighting (ISAL). </w:t>
      </w:r>
      <w:r w:rsidRPr="00E50C46">
        <w:t>International Symposium on Automotive Lighting (ISAL). Darmstadt, 28</w:t>
      </w:r>
      <w:r w:rsidR="00DA132B" w:rsidRPr="00E50C46">
        <w:t xml:space="preserve"> </w:t>
      </w:r>
      <w:r w:rsidRPr="00E50C46">
        <w:t xml:space="preserve">-30 September 2015. </w:t>
      </w:r>
      <w:r w:rsidR="00F54C5A" w:rsidRPr="00E50C46">
        <w:t>Technical University Darmstadt</w:t>
      </w:r>
      <w:r w:rsidRPr="00E50C46">
        <w:t xml:space="preserve">. </w:t>
      </w:r>
      <w:r w:rsidRPr="006D2904">
        <w:rPr>
          <w:lang w:val="de-DE"/>
        </w:rPr>
        <w:t>M</w:t>
      </w:r>
      <w:r w:rsidR="00DA132B">
        <w:rPr>
          <w:lang w:val="de-DE"/>
        </w:rPr>
        <w:t>unich</w:t>
      </w:r>
      <w:r w:rsidRPr="006D2904">
        <w:rPr>
          <w:lang w:val="de-DE"/>
        </w:rPr>
        <w:t>: Herbert Utz Verlag GmbH (Darmstädter Lichttechnik, 16), 29–37.</w:t>
      </w:r>
    </w:p>
    <w:p w14:paraId="42DBC24F" w14:textId="5EABB15E" w:rsidR="006D2904" w:rsidRPr="00E50C46" w:rsidRDefault="006D2904" w:rsidP="00245A39">
      <w:pPr>
        <w:pStyle w:val="CitaviBibliographyEntry"/>
      </w:pPr>
      <w:bookmarkStart w:id="199" w:name="_CTVL0017ec953747b1544dc8b4e2973378810e5"/>
      <w:r w:rsidRPr="006D2904">
        <w:rPr>
          <w:smallCaps/>
          <w:lang w:val="de-DE"/>
        </w:rPr>
        <w:t xml:space="preserve">Khanh, Tran Quoc; Söllner, Stefan </w:t>
      </w:r>
      <w:bookmarkEnd w:id="199"/>
      <w:r w:rsidRPr="006D2904">
        <w:rPr>
          <w:lang w:val="de-DE"/>
        </w:rPr>
        <w:t xml:space="preserve">(2014): Lichttechnik I. Skript. </w:t>
      </w:r>
      <w:r w:rsidRPr="00E50C46">
        <w:t xml:space="preserve">TU Darmstadt, Darmstadt. </w:t>
      </w:r>
      <w:r w:rsidR="00F54C5A">
        <w:t>Institute for Lighting Technology</w:t>
      </w:r>
      <w:r w:rsidRPr="00E50C46">
        <w:t xml:space="preserve">, </w:t>
      </w:r>
      <w:r w:rsidR="00DA132B" w:rsidRPr="00E50C46">
        <w:t xml:space="preserve">last revised </w:t>
      </w:r>
      <w:r w:rsidRPr="00E50C46">
        <w:t xml:space="preserve"> 01</w:t>
      </w:r>
      <w:r w:rsidR="00DA132B" w:rsidRPr="00E50C46">
        <w:t>/</w:t>
      </w:r>
      <w:r w:rsidRPr="00E50C46">
        <w:t>12</w:t>
      </w:r>
      <w:r w:rsidR="00DA132B" w:rsidRPr="00E50C46">
        <w:t>/</w:t>
      </w:r>
      <w:r w:rsidRPr="00E50C46">
        <w:t>2014.</w:t>
      </w:r>
    </w:p>
    <w:p w14:paraId="03BA34CF" w14:textId="3F07F19C" w:rsidR="006D2904" w:rsidRPr="00245A39" w:rsidRDefault="006D2904" w:rsidP="00245A39">
      <w:pPr>
        <w:pStyle w:val="CitaviBibliographyEntry"/>
      </w:pPr>
      <w:bookmarkStart w:id="200" w:name="_CTVL0019c58c15784a147b6ac39ab45bf7bb791"/>
      <w:r w:rsidRPr="00E50C46">
        <w:rPr>
          <w:smallCaps/>
        </w:rPr>
        <w:t xml:space="preserve">Kosmas, Kyriakos; Khanh, Tran Quoc </w:t>
      </w:r>
      <w:bookmarkEnd w:id="200"/>
      <w:r w:rsidRPr="00E50C46">
        <w:t xml:space="preserve">(2015): Field study of headlamp alignment for avoiding glare and reaching a maximal detection distance. </w:t>
      </w:r>
      <w:r w:rsidRPr="00245A39">
        <w:t xml:space="preserve">In: CIES (Hg.): Proceedings of the 3rd International Forum on Automotive Lighting (IFAL). International Forum on Automotive Lighting (IFAL). Kunshan, </w:t>
      </w:r>
      <w:r w:rsidRPr="00DA132B">
        <w:t xml:space="preserve">17-19 </w:t>
      </w:r>
      <w:r w:rsidR="00DA132B" w:rsidRPr="00DA132B">
        <w:t>June</w:t>
      </w:r>
      <w:r w:rsidR="00DA132B" w:rsidRPr="00245A39">
        <w:t xml:space="preserve"> </w:t>
      </w:r>
      <w:r w:rsidRPr="00245A39">
        <w:t>2015. China Illuminating Engineering Society (CIES).</w:t>
      </w:r>
    </w:p>
    <w:p w14:paraId="19889017" w14:textId="246C3816" w:rsidR="006D2904" w:rsidRPr="006D2904" w:rsidRDefault="006D2904" w:rsidP="00245A39">
      <w:pPr>
        <w:pStyle w:val="CitaviBibliographyEntry"/>
        <w:rPr>
          <w:lang w:val="de-DE"/>
        </w:rPr>
      </w:pPr>
      <w:bookmarkStart w:id="201" w:name="_CTVL0012129e6909dbf46c0bdf2573a6fcfecf4"/>
      <w:r w:rsidRPr="00245A39">
        <w:rPr>
          <w:smallCaps/>
        </w:rPr>
        <w:t xml:space="preserve">Kosmas, Kyriakos; Polin, Dmitrij; Schiller, Christoph; Kobbert, Jonas; Khanh, Tran Quoc </w:t>
      </w:r>
      <w:bookmarkEnd w:id="201"/>
      <w:r w:rsidRPr="00245A39">
        <w:t>(2015): Comparing the glare load of low beam, high beam andglare-free high beam under different traffic conditionson the road. In: Tran Quoc Khanh (</w:t>
      </w:r>
      <w:r w:rsidR="00DA132B">
        <w:t>publ.</w:t>
      </w:r>
      <w:r w:rsidRPr="00245A39">
        <w:t xml:space="preserve">): Proceedings of the 11th International Symposium on Automotive Lighting (ISAL). </w:t>
      </w:r>
      <w:r w:rsidRPr="00E50C46">
        <w:t>International Symposium on Automotive Lighting (ISAL). Darmstadt, 28</w:t>
      </w:r>
      <w:r w:rsidR="00DA132B" w:rsidRPr="00E50C46">
        <w:t xml:space="preserve"> </w:t>
      </w:r>
      <w:r w:rsidRPr="00E50C46">
        <w:t xml:space="preserve">-30 September 2015. </w:t>
      </w:r>
      <w:r w:rsidR="00F54C5A" w:rsidRPr="00E50C46">
        <w:t>Technical University Darmstadt</w:t>
      </w:r>
      <w:r w:rsidRPr="00E50C46">
        <w:t xml:space="preserve">. </w:t>
      </w:r>
      <w:r w:rsidRPr="006D2904">
        <w:rPr>
          <w:lang w:val="de-DE"/>
        </w:rPr>
        <w:t>M</w:t>
      </w:r>
      <w:r w:rsidR="00DA132B">
        <w:rPr>
          <w:lang w:val="de-DE"/>
        </w:rPr>
        <w:t>unich</w:t>
      </w:r>
      <w:r w:rsidRPr="006D2904">
        <w:rPr>
          <w:lang w:val="de-DE"/>
        </w:rPr>
        <w:t>: Herbert Utz Verlag GmbH (Darmstädter Lichttechnik, 16), 229–237.</w:t>
      </w:r>
    </w:p>
    <w:p w14:paraId="270C8040" w14:textId="36AB3AB5" w:rsidR="006D2904" w:rsidRPr="00E50C46" w:rsidRDefault="006D2904" w:rsidP="00245A39">
      <w:pPr>
        <w:pStyle w:val="CitaviBibliographyEntry"/>
      </w:pPr>
      <w:bookmarkStart w:id="202" w:name="_CTVL0019ed1acb6954f4f6197064f18050f2e9e"/>
      <w:r w:rsidRPr="006D2904">
        <w:rPr>
          <w:smallCaps/>
          <w:lang w:val="de-DE"/>
        </w:rPr>
        <w:t xml:space="preserve">Lehnert, Peter </w:t>
      </w:r>
      <w:bookmarkEnd w:id="202"/>
      <w:r w:rsidRPr="006D2904">
        <w:rPr>
          <w:lang w:val="de-DE"/>
        </w:rPr>
        <w:t xml:space="preserve">(2001a): Auswirkungen der Fahrzeugdynamik auf die Lichtverteilung von Scheinwerfern. </w:t>
      </w:r>
      <w:r w:rsidRPr="00E50C46">
        <w:t xml:space="preserve">Dissertation. </w:t>
      </w:r>
      <w:r w:rsidR="00F54C5A" w:rsidRPr="00E50C46">
        <w:t>Technical University Darmstadt</w:t>
      </w:r>
      <w:r w:rsidRPr="00E50C46">
        <w:t xml:space="preserve">, Darmstadt. </w:t>
      </w:r>
      <w:r w:rsidR="00F54C5A" w:rsidRPr="00E50C46">
        <w:t>Institute for Lighting Technology</w:t>
      </w:r>
      <w:r w:rsidRPr="00E50C46">
        <w:t xml:space="preserve">. </w:t>
      </w:r>
      <w:r w:rsidR="00DA132B" w:rsidRPr="00E50C46">
        <w:t>Available online at</w:t>
      </w:r>
      <w:r w:rsidRPr="00E50C46">
        <w:t xml:space="preserve"> https://books.google.de/books?id=sqUH39igX5YC.</w:t>
      </w:r>
    </w:p>
    <w:p w14:paraId="25A0CC14" w14:textId="0D865BE4" w:rsidR="006D2904" w:rsidRPr="00E50C46" w:rsidRDefault="006D2904" w:rsidP="002F0691">
      <w:pPr>
        <w:pStyle w:val="Literaturverzeichnis1"/>
        <w:rPr>
          <w:smallCaps w:val="0"/>
        </w:rPr>
      </w:pPr>
      <w:bookmarkStart w:id="203" w:name="_CTVL001ca64cf43565c49d68ce01e73dd37387d"/>
      <w:r w:rsidRPr="002F0691">
        <w:t xml:space="preserve">Lehnert, Peter </w:t>
      </w:r>
      <w:bookmarkEnd w:id="203"/>
      <w:r w:rsidRPr="002F0691">
        <w:rPr>
          <w:smallCaps w:val="0"/>
        </w:rPr>
        <w:t>(2001b): Disability and Discomfort Glare under dynamic Conditions. The Effect of Glare Stimuli on the Human Vision. In: Hans-Joachim Schmidt-Clausen (</w:t>
      </w:r>
      <w:r w:rsidR="00DA132B" w:rsidRPr="002F0691">
        <w:rPr>
          <w:smallCaps w:val="0"/>
        </w:rPr>
        <w:t>publ.</w:t>
      </w:r>
      <w:r w:rsidRPr="002F0691">
        <w:rPr>
          <w:smallCaps w:val="0"/>
        </w:rPr>
        <w:t>): Proceedings of the Symposium Progress in Automobile Lighting. International Symposium on Progress in Automobile Lighting (PAL). Darmstadt, 25</w:t>
      </w:r>
      <w:r w:rsidR="00DA132B" w:rsidRPr="002F0691">
        <w:rPr>
          <w:smallCaps w:val="0"/>
        </w:rPr>
        <w:t xml:space="preserve"> </w:t>
      </w:r>
      <w:r w:rsidRPr="002F0691">
        <w:rPr>
          <w:smallCaps w:val="0"/>
        </w:rPr>
        <w:t>-26</w:t>
      </w:r>
      <w:r w:rsidR="00DA132B" w:rsidRPr="002F0691">
        <w:rPr>
          <w:smallCaps w:val="0"/>
        </w:rPr>
        <w:t xml:space="preserve"> </w:t>
      </w:r>
      <w:r w:rsidRPr="002F0691">
        <w:rPr>
          <w:smallCaps w:val="0"/>
        </w:rPr>
        <w:t xml:space="preserve"> September 2001. </w:t>
      </w:r>
      <w:r w:rsidR="00F54C5A" w:rsidRPr="00E50C46">
        <w:rPr>
          <w:smallCaps w:val="0"/>
        </w:rPr>
        <w:t>Technical University Darmstadt</w:t>
      </w:r>
      <w:r w:rsidRPr="00E50C46">
        <w:rPr>
          <w:smallCaps w:val="0"/>
        </w:rPr>
        <w:t>. M</w:t>
      </w:r>
      <w:r w:rsidR="00DA132B" w:rsidRPr="00E50C46">
        <w:rPr>
          <w:smallCaps w:val="0"/>
        </w:rPr>
        <w:t>unich</w:t>
      </w:r>
      <w:r w:rsidRPr="00E50C46">
        <w:rPr>
          <w:smallCaps w:val="0"/>
        </w:rPr>
        <w:t>: Utz Verlag GmbH (Darmstädter Lichttechnik, 8 &amp; 9), 582–592.</w:t>
      </w:r>
    </w:p>
    <w:p w14:paraId="24C1D0EB" w14:textId="77777777" w:rsidR="006D2904" w:rsidRPr="00245A39" w:rsidRDefault="006D2904" w:rsidP="00245A39">
      <w:pPr>
        <w:pStyle w:val="CitaviBibliographyEntry"/>
      </w:pPr>
      <w:bookmarkStart w:id="204" w:name="_CTVL0014dc9f4c489294acdacaf9d20d61966a9"/>
      <w:r w:rsidRPr="009D70DA">
        <w:rPr>
          <w:smallCaps/>
        </w:rPr>
        <w:t xml:space="preserve">Lerman, Sidney </w:t>
      </w:r>
      <w:bookmarkEnd w:id="204"/>
      <w:r w:rsidRPr="009D70DA">
        <w:t xml:space="preserve">(1980): Radiant energy and the eye. </w:t>
      </w:r>
      <w:r w:rsidRPr="00245A39">
        <w:t>New York: Macmillan (Functional ophthamology).</w:t>
      </w:r>
    </w:p>
    <w:p w14:paraId="53DF475B" w14:textId="69610C44" w:rsidR="00B64C83" w:rsidRPr="00E50C46" w:rsidRDefault="006D2904" w:rsidP="002F0691">
      <w:pPr>
        <w:pStyle w:val="Literaturverzeichnis1"/>
      </w:pPr>
      <w:bookmarkStart w:id="205" w:name="_CTVL0019e357d0a4d134e72963015bae0e2ff69"/>
      <w:r w:rsidRPr="00E50C46">
        <w:t xml:space="preserve">DIN EN 12665, 2011: </w:t>
      </w:r>
      <w:r w:rsidR="00B64C83" w:rsidRPr="002F0691">
        <w:rPr>
          <w:smallCaps w:val="0"/>
        </w:rPr>
        <w:t>Light and lighting - Basic terms and criteria for specifying lighting requirements; German version EN 12665:201</w:t>
      </w:r>
      <w:r w:rsidR="00635A70" w:rsidRPr="002F0691">
        <w:rPr>
          <w:smallCaps w:val="0"/>
        </w:rPr>
        <w:t>1</w:t>
      </w:r>
    </w:p>
    <w:p w14:paraId="3B5E24E2" w14:textId="2C8F13C6" w:rsidR="006D2904" w:rsidRPr="00E50C46" w:rsidRDefault="006D2904" w:rsidP="00245A39">
      <w:pPr>
        <w:pStyle w:val="CitaviBibliographyEntry"/>
      </w:pPr>
      <w:bookmarkStart w:id="206" w:name="_CTVL001d3341d60ee1249928d65a8e9ae6fb8e9"/>
      <w:bookmarkEnd w:id="205"/>
      <w:r w:rsidRPr="006D2904">
        <w:rPr>
          <w:smallCaps/>
          <w:lang w:val="de-DE"/>
        </w:rPr>
        <w:t xml:space="preserve">Lohninger, Hans </w:t>
      </w:r>
      <w:bookmarkEnd w:id="206"/>
      <w:r w:rsidRPr="006D2904">
        <w:rPr>
          <w:lang w:val="de-DE"/>
        </w:rPr>
        <w:t xml:space="preserve">(2017): Grundlagen der Statistik. z-Transformation. </w:t>
      </w:r>
      <w:r w:rsidR="00DA132B" w:rsidRPr="00E50C46">
        <w:t>Available online at</w:t>
      </w:r>
      <w:r w:rsidRPr="00E50C46">
        <w:t xml:space="preserve"> http://www.statistics4u.info/fundstat_germ/ee_ztransform.html, </w:t>
      </w:r>
      <w:r w:rsidR="00DA132B" w:rsidRPr="00E50C46">
        <w:t>last revised</w:t>
      </w:r>
      <w:r w:rsidRPr="00E50C46">
        <w:t xml:space="preserve"> 09</w:t>
      </w:r>
      <w:r w:rsidR="00DA132B">
        <w:t>/</w:t>
      </w:r>
      <w:r w:rsidRPr="00E50C46">
        <w:t>01</w:t>
      </w:r>
      <w:r w:rsidR="00DA132B">
        <w:t>/</w:t>
      </w:r>
      <w:r w:rsidRPr="00E50C46">
        <w:t>2017.</w:t>
      </w:r>
    </w:p>
    <w:p w14:paraId="25B9CB31" w14:textId="2E34B3DB" w:rsidR="006D2904" w:rsidRPr="00E50C46" w:rsidRDefault="006D2904" w:rsidP="00245A39">
      <w:pPr>
        <w:pStyle w:val="CitaviBibliographyEntry"/>
      </w:pPr>
      <w:bookmarkStart w:id="207" w:name="_CTVL001290d696b4521477e985fc1041e1f7c14"/>
      <w:r w:rsidRPr="00E50C46">
        <w:t xml:space="preserve">Mathworks (2017): Boxplot. </w:t>
      </w:r>
      <w:r w:rsidR="00DA132B" w:rsidRPr="00E50C46">
        <w:t>Available online at</w:t>
      </w:r>
      <w:r w:rsidRPr="00E50C46">
        <w:t xml:space="preserve"> https://de.mathworks.com/help/stats/boxplot.html?, </w:t>
      </w:r>
      <w:r w:rsidR="00DA132B" w:rsidRPr="0076279B">
        <w:t>last revised</w:t>
      </w:r>
      <w:r w:rsidRPr="00E50C46">
        <w:t xml:space="preserve"> 09</w:t>
      </w:r>
      <w:r w:rsidR="00DA132B" w:rsidRPr="00E50C46">
        <w:t>/</w:t>
      </w:r>
      <w:r w:rsidRPr="00E50C46">
        <w:t>01</w:t>
      </w:r>
      <w:r w:rsidR="00DA132B">
        <w:t>/</w:t>
      </w:r>
      <w:r w:rsidRPr="00E50C46">
        <w:t>2017.</w:t>
      </w:r>
    </w:p>
    <w:p w14:paraId="63B4EF84" w14:textId="573B0562" w:rsidR="006D2904" w:rsidRPr="00245A39" w:rsidRDefault="006D2904" w:rsidP="00245A39">
      <w:pPr>
        <w:pStyle w:val="CitaviBibliographyEntry"/>
      </w:pPr>
      <w:bookmarkStart w:id="208" w:name="_CTVL001ebbce1d59b5f4e5c952eb09ec13f8160"/>
      <w:bookmarkEnd w:id="207"/>
      <w:r w:rsidRPr="00245A39">
        <w:rPr>
          <w:smallCaps/>
        </w:rPr>
        <w:t xml:space="preserve">Parsons, J. Herbert </w:t>
      </w:r>
      <w:bookmarkEnd w:id="208"/>
      <w:r w:rsidRPr="00245A39">
        <w:t xml:space="preserve">(1910): Glare, its causes and effects. In: </w:t>
      </w:r>
      <w:r w:rsidRPr="00245A39">
        <w:rPr>
          <w:i/>
        </w:rPr>
        <w:t xml:space="preserve">The Lancet </w:t>
      </w:r>
      <w:r w:rsidRPr="00245A39">
        <w:t>175 (4508), 234–236. DOI: 10.1016/S0140-6736(01)14325-4.</w:t>
      </w:r>
    </w:p>
    <w:p w14:paraId="2F557731" w14:textId="553B9C15" w:rsidR="006D2904" w:rsidRPr="00076FDF" w:rsidRDefault="006D2904" w:rsidP="00245A39">
      <w:pPr>
        <w:pStyle w:val="CitaviBibliographyEntry"/>
        <w:rPr>
          <w:lang w:val="de-DE"/>
        </w:rPr>
      </w:pPr>
      <w:bookmarkStart w:id="209" w:name="_CTVL0016e8dddb0f8df4a0e860d7b8e92120d49"/>
      <w:r w:rsidRPr="006D2904">
        <w:rPr>
          <w:smallCaps/>
          <w:lang w:val="de-DE"/>
        </w:rPr>
        <w:t xml:space="preserve">Persike, Malte </w:t>
      </w:r>
      <w:bookmarkEnd w:id="209"/>
      <w:r w:rsidRPr="006D2904">
        <w:rPr>
          <w:lang w:val="de-DE"/>
        </w:rPr>
        <w:t xml:space="preserve">(2012): Mathematische und statistische Methoden II. Psychologisches Institut Johannes Gutenberg Universität Mainz. </w:t>
      </w:r>
      <w:r w:rsidR="00DA132B" w:rsidRPr="00E50C46">
        <w:rPr>
          <w:lang w:val="de-DE"/>
        </w:rPr>
        <w:t>Available online at</w:t>
      </w:r>
      <w:r w:rsidRPr="00076FDF">
        <w:rPr>
          <w:lang w:val="de-DE"/>
        </w:rPr>
        <w:t xml:space="preserve"> http://psymet03.sowi.uni-mainz.de/download/Lehre/SS2012/StatistikII/2012_05_29_VL.pdf, </w:t>
      </w:r>
      <w:r w:rsidR="00DA132B" w:rsidRPr="00076FDF">
        <w:rPr>
          <w:lang w:val="de-DE"/>
        </w:rPr>
        <w:t xml:space="preserve">last revised </w:t>
      </w:r>
      <w:r w:rsidRPr="00076FDF">
        <w:rPr>
          <w:lang w:val="de-DE"/>
        </w:rPr>
        <w:t xml:space="preserve"> 03</w:t>
      </w:r>
      <w:r w:rsidR="00DA132B" w:rsidRPr="00076FDF">
        <w:rPr>
          <w:lang w:val="de-DE"/>
        </w:rPr>
        <w:t>/</w:t>
      </w:r>
      <w:r w:rsidRPr="00076FDF">
        <w:rPr>
          <w:lang w:val="de-DE"/>
        </w:rPr>
        <w:t>08</w:t>
      </w:r>
      <w:r w:rsidR="00DA132B" w:rsidRPr="00E50C46">
        <w:rPr>
          <w:lang w:val="de-DE"/>
        </w:rPr>
        <w:t>/</w:t>
      </w:r>
      <w:r w:rsidRPr="00076FDF">
        <w:rPr>
          <w:lang w:val="de-DE"/>
        </w:rPr>
        <w:t>2017.</w:t>
      </w:r>
    </w:p>
    <w:p w14:paraId="7CCA5D47" w14:textId="1761BCE1" w:rsidR="006D2904" w:rsidRPr="006D2904" w:rsidRDefault="006D2904" w:rsidP="00245A39">
      <w:pPr>
        <w:pStyle w:val="CitaviBibliographyEntry"/>
        <w:rPr>
          <w:lang w:val="de-DE"/>
        </w:rPr>
      </w:pPr>
      <w:bookmarkStart w:id="210" w:name="_CTVL001ed15f404feab4ae088c186de3df8fa57"/>
      <w:r w:rsidRPr="006D2904">
        <w:rPr>
          <w:smallCaps/>
          <w:lang w:val="de-DE"/>
        </w:rPr>
        <w:t xml:space="preserve">Schendera, Christian F. G </w:t>
      </w:r>
      <w:bookmarkEnd w:id="210"/>
      <w:r w:rsidRPr="006D2904">
        <w:rPr>
          <w:lang w:val="de-DE"/>
        </w:rPr>
        <w:t xml:space="preserve">(2007): Datenqualität mit SPSS. </w:t>
      </w:r>
      <w:r w:rsidR="00DA132B" w:rsidRPr="00DA132B">
        <w:rPr>
          <w:lang w:val="de-DE"/>
        </w:rPr>
        <w:t>Ausrei</w:t>
      </w:r>
      <w:r w:rsidR="00DA132B" w:rsidRPr="00E50C46">
        <w:rPr>
          <w:lang w:val="de-DE"/>
        </w:rPr>
        <w:t>ss</w:t>
      </w:r>
      <w:r w:rsidR="00DA132B" w:rsidRPr="00DA132B">
        <w:rPr>
          <w:lang w:val="de-DE"/>
        </w:rPr>
        <w:t>er</w:t>
      </w:r>
      <w:r w:rsidR="00DA132B" w:rsidRPr="006D2904">
        <w:rPr>
          <w:lang w:val="de-DE"/>
        </w:rPr>
        <w:t xml:space="preserve"> </w:t>
      </w:r>
      <w:r w:rsidRPr="006D2904">
        <w:rPr>
          <w:lang w:val="de-DE"/>
        </w:rPr>
        <w:t xml:space="preserve">– Erkennen, </w:t>
      </w:r>
      <w:r w:rsidRPr="006D2904">
        <w:rPr>
          <w:lang w:val="de-DE"/>
        </w:rPr>
        <w:lastRenderedPageBreak/>
        <w:t>Interpretieren und Umgehen. M</w:t>
      </w:r>
      <w:r w:rsidR="00DA132B">
        <w:rPr>
          <w:lang w:val="de-DE"/>
        </w:rPr>
        <w:t>unich</w:t>
      </w:r>
      <w:r w:rsidRPr="006D2904">
        <w:rPr>
          <w:lang w:val="de-DE"/>
        </w:rPr>
        <w:t xml:space="preserve"> [</w:t>
      </w:r>
      <w:r w:rsidR="00DA132B">
        <w:rPr>
          <w:lang w:val="de-DE"/>
        </w:rPr>
        <w:t>et.al.</w:t>
      </w:r>
      <w:r w:rsidRPr="006D2904">
        <w:rPr>
          <w:lang w:val="de-DE"/>
        </w:rPr>
        <w:t>]: Oldenbourg.</w:t>
      </w:r>
    </w:p>
    <w:p w14:paraId="7A695BC2" w14:textId="1B97C3BB" w:rsidR="006D2904" w:rsidRPr="006D2904" w:rsidRDefault="006D2904" w:rsidP="00245A39">
      <w:pPr>
        <w:pStyle w:val="CitaviBibliographyEntry"/>
        <w:rPr>
          <w:lang w:val="de-DE"/>
        </w:rPr>
      </w:pPr>
      <w:bookmarkStart w:id="211" w:name="_CTVL00156fe1cbf8ce74540ad5b68ba6cfd1b2c"/>
      <w:r w:rsidRPr="006D2904">
        <w:rPr>
          <w:smallCaps/>
          <w:lang w:val="de-DE"/>
        </w:rPr>
        <w:t xml:space="preserve">Schmidt-Clausen, Hans-Joachim; Bindels, Johannes Th. H. </w:t>
      </w:r>
      <w:bookmarkEnd w:id="211"/>
      <w:r w:rsidRPr="006D2904">
        <w:rPr>
          <w:lang w:val="de-DE"/>
        </w:rPr>
        <w:t xml:space="preserve">(1971): Die Schwellenleuchtdichteerhöhung als Blendungsbewertungskriterium. I. Untersuchungen über den Einfluß der Blendbeleuchtungsstärke und des Blendwinkels auf die Schwellenleuchtdichte. In: </w:t>
      </w:r>
      <w:r w:rsidRPr="006D2904">
        <w:rPr>
          <w:i/>
          <w:lang w:val="de-DE"/>
        </w:rPr>
        <w:t xml:space="preserve">Lichttechnik </w:t>
      </w:r>
      <w:r w:rsidRPr="006D2904">
        <w:rPr>
          <w:lang w:val="de-DE"/>
        </w:rPr>
        <w:t>23 (10), 547–552.</w:t>
      </w:r>
    </w:p>
    <w:p w14:paraId="36F22221" w14:textId="372F15CD" w:rsidR="006D2904" w:rsidRPr="00E50C46" w:rsidRDefault="006D2904" w:rsidP="00245A39">
      <w:pPr>
        <w:pStyle w:val="CitaviBibliographyEntry"/>
      </w:pPr>
      <w:bookmarkStart w:id="212" w:name="_CTVL00115c1cbe9152f4068bdc756f910c63737"/>
      <w:r w:rsidRPr="006D2904">
        <w:rPr>
          <w:smallCaps/>
          <w:lang w:val="de-DE"/>
        </w:rPr>
        <w:t xml:space="preserve">Schwab, Gabriel </w:t>
      </w:r>
      <w:bookmarkEnd w:id="212"/>
      <w:r w:rsidRPr="006D2904">
        <w:rPr>
          <w:lang w:val="de-DE"/>
        </w:rPr>
        <w:t xml:space="preserve">(2003): Untersuchungen zur Ansteuerung adaptiver Kraftfahrzeugscheinwerfer. Zugl.: Ilmenau, Techn. </w:t>
      </w:r>
      <w:r w:rsidRPr="00756A8D">
        <w:t xml:space="preserve">Univ., Diss., 2003. Osnabrück: Der Andere Verl. </w:t>
      </w:r>
      <w:r w:rsidRPr="00E50C46">
        <w:t>(</w:t>
      </w:r>
      <w:r w:rsidR="00635A70" w:rsidRPr="00E50C46">
        <w:t>Publication series of the Institute for lighting technology</w:t>
      </w:r>
      <w:r w:rsidRPr="00E50C46">
        <w:t xml:space="preserve"> in Ilmenau, 5).</w:t>
      </w:r>
    </w:p>
    <w:p w14:paraId="02142130" w14:textId="2F348239" w:rsidR="006D2904" w:rsidRPr="006D2904" w:rsidRDefault="006D2904" w:rsidP="00245A39">
      <w:pPr>
        <w:pStyle w:val="CitaviBibliographyEntry"/>
        <w:rPr>
          <w:lang w:val="de-DE"/>
        </w:rPr>
      </w:pPr>
      <w:bookmarkStart w:id="213" w:name="_CTVL0010ebc6bb1d5ae4ebf998f6b6ed1e48beb"/>
      <w:r w:rsidRPr="006D2904">
        <w:rPr>
          <w:smallCaps/>
          <w:lang w:val="de-DE"/>
        </w:rPr>
        <w:t xml:space="preserve">Sprute, Jan Holger </w:t>
      </w:r>
      <w:bookmarkEnd w:id="213"/>
      <w:r w:rsidRPr="006D2904">
        <w:rPr>
          <w:lang w:val="de-DE"/>
        </w:rPr>
        <w:t xml:space="preserve">(2012): Entwicklung lichttechnischer Kriterien zur Blendungsminimierung von adaptiven Fernlichtsystemen. Dissertation. </w:t>
      </w:r>
      <w:r w:rsidR="00F54C5A">
        <w:rPr>
          <w:lang w:val="de-DE"/>
        </w:rPr>
        <w:t>Technical University Darmstadt</w:t>
      </w:r>
      <w:r w:rsidRPr="006D2904">
        <w:rPr>
          <w:lang w:val="de-DE"/>
        </w:rPr>
        <w:t xml:space="preserve">, Darmstadt. </w:t>
      </w:r>
      <w:r w:rsidR="00F54C5A">
        <w:rPr>
          <w:lang w:val="de-DE"/>
        </w:rPr>
        <w:t>Institute for Lighting Technology</w:t>
      </w:r>
      <w:r w:rsidRPr="006D2904">
        <w:rPr>
          <w:lang w:val="de-DE"/>
        </w:rPr>
        <w:t>.</w:t>
      </w:r>
    </w:p>
    <w:p w14:paraId="5949CFB4" w14:textId="0AC44E54" w:rsidR="006D2904" w:rsidRPr="00E50C46" w:rsidRDefault="006D2904" w:rsidP="00245A39">
      <w:pPr>
        <w:pStyle w:val="CitaviBibliographyEntry"/>
      </w:pPr>
      <w:bookmarkStart w:id="214" w:name="_CTVL001f79aee6380bd42cc8afe535f4f1308ff"/>
      <w:r w:rsidRPr="006D2904">
        <w:rPr>
          <w:lang w:val="de-DE"/>
        </w:rPr>
        <w:t xml:space="preserve">Statista (2017): Automodelle mit den meisten Neuzulassungen in Deutschland im Jahr 2016. </w:t>
      </w:r>
      <w:r w:rsidR="00DA132B" w:rsidRPr="00E50C46">
        <w:t>Available online at</w:t>
      </w:r>
      <w:r w:rsidRPr="00E50C46">
        <w:t xml:space="preserve"> https://de.statista.com/statistik/daten/studie/3149/umfrage/automodelle-mit-den-meisten-neuzulassungen-in-deutschland/, </w:t>
      </w:r>
      <w:r w:rsidR="00DA132B" w:rsidRPr="00E50C46">
        <w:t>last revised</w:t>
      </w:r>
      <w:r w:rsidRPr="00E50C46">
        <w:t xml:space="preserve"> 09</w:t>
      </w:r>
      <w:r w:rsidR="00DA132B">
        <w:t>/</w:t>
      </w:r>
      <w:r w:rsidRPr="00E50C46">
        <w:t>01</w:t>
      </w:r>
      <w:r w:rsidR="00DA132B">
        <w:t>/</w:t>
      </w:r>
      <w:r w:rsidRPr="00E50C46">
        <w:t>2017.</w:t>
      </w:r>
    </w:p>
    <w:p w14:paraId="7FB21F1B" w14:textId="4B341F50" w:rsidR="006D2904" w:rsidRPr="009D70DA" w:rsidRDefault="006D2904" w:rsidP="00245A39">
      <w:pPr>
        <w:pStyle w:val="CitaviBibliographyEntry"/>
      </w:pPr>
      <w:bookmarkStart w:id="215" w:name="_CTVL001130f00299e8141c7b5d302f27854355e"/>
      <w:bookmarkEnd w:id="214"/>
      <w:r w:rsidRPr="006D2904">
        <w:rPr>
          <w:smallCaps/>
          <w:lang w:val="de-DE"/>
        </w:rPr>
        <w:t xml:space="preserve">Totzauer, Alexander </w:t>
      </w:r>
      <w:bookmarkEnd w:id="215"/>
      <w:r w:rsidRPr="006D2904">
        <w:rPr>
          <w:lang w:val="de-DE"/>
        </w:rPr>
        <w:t xml:space="preserve">(2008): Erarbeitung einer effizienten Fernlichtunterteilung. </w:t>
      </w:r>
      <w:r w:rsidRPr="009D70DA">
        <w:t xml:space="preserve">Studienarbeit. </w:t>
      </w:r>
      <w:r w:rsidR="00F54C5A" w:rsidRPr="00E50C46">
        <w:t>Technical University Darmstadt</w:t>
      </w:r>
      <w:r w:rsidRPr="009D70DA">
        <w:t xml:space="preserve">, Darmstadt. </w:t>
      </w:r>
      <w:r w:rsidR="00F54C5A" w:rsidRPr="00E50C46">
        <w:t>Institute for Lighting Technology</w:t>
      </w:r>
      <w:r w:rsidRPr="009D70DA">
        <w:t>.</w:t>
      </w:r>
    </w:p>
    <w:p w14:paraId="6F60432B" w14:textId="2957EF72" w:rsidR="006D2904" w:rsidRPr="00245A39" w:rsidRDefault="006D2904" w:rsidP="00245A39">
      <w:pPr>
        <w:pStyle w:val="CitaviBibliographyEntry"/>
      </w:pPr>
      <w:bookmarkStart w:id="216" w:name="_CTVL00136a67af700a646bc838ed1458c352dcf"/>
      <w:r w:rsidRPr="009D70DA">
        <w:t>UN</w:t>
      </w:r>
      <w:r w:rsidR="00FD56D4" w:rsidRPr="009D70DA">
        <w:t xml:space="preserve"> </w:t>
      </w:r>
      <w:r w:rsidR="00DA132B" w:rsidRPr="009D70DA">
        <w:t>Regulation No.</w:t>
      </w:r>
      <w:r w:rsidRPr="009D70DA">
        <w:t xml:space="preserve"> </w:t>
      </w:r>
      <w:r w:rsidRPr="00245A39">
        <w:t>37, 10</w:t>
      </w:r>
      <w:r w:rsidR="00DA132B">
        <w:t>/</w:t>
      </w:r>
      <w:r w:rsidRPr="00245A39">
        <w:t>06</w:t>
      </w:r>
      <w:r w:rsidR="00DA132B">
        <w:t>/</w:t>
      </w:r>
      <w:r w:rsidRPr="00245A39">
        <w:t>2014: Uniform provisions concerning the approval of filament lamps for use in approved lamp units of power-driven vehicles and of their trailers.</w:t>
      </w:r>
    </w:p>
    <w:p w14:paraId="5AFDCC45" w14:textId="7B37B20A" w:rsidR="006D2904" w:rsidRPr="00245A39" w:rsidRDefault="006D2904" w:rsidP="00245A39">
      <w:pPr>
        <w:pStyle w:val="CitaviBibliographyEntry"/>
      </w:pPr>
      <w:bookmarkStart w:id="217" w:name="_CTVL001c28bdcb4fc6d4b8c9b6d8bb7a2f33f84"/>
      <w:bookmarkEnd w:id="216"/>
      <w:r w:rsidRPr="00245A39">
        <w:t>UN</w:t>
      </w:r>
      <w:r w:rsidR="00FC19C4">
        <w:t xml:space="preserve"> </w:t>
      </w:r>
      <w:r w:rsidRPr="00245A39">
        <w:t>Reg</w:t>
      </w:r>
      <w:r w:rsidR="00FC19C4">
        <w:t>ulation</w:t>
      </w:r>
      <w:r w:rsidRPr="00245A39">
        <w:t xml:space="preserve"> N</w:t>
      </w:r>
      <w:r w:rsidR="00FC19C4">
        <w:t>o</w:t>
      </w:r>
      <w:r w:rsidRPr="00245A39">
        <w:t>. 99, 10</w:t>
      </w:r>
      <w:r w:rsidR="00DA132B">
        <w:t>/</w:t>
      </w:r>
      <w:r w:rsidRPr="00245A39">
        <w:t>06</w:t>
      </w:r>
      <w:r w:rsidR="00DA132B">
        <w:t>/</w:t>
      </w:r>
      <w:r w:rsidRPr="00245A39">
        <w:t>2014: Uniform provisions concerning the approval of gas-discharge light sources for use in approved gas-discharge lamp units of power-driven vehicles.</w:t>
      </w:r>
    </w:p>
    <w:p w14:paraId="55925273" w14:textId="0A865FA4" w:rsidR="006D2904" w:rsidRPr="00245A39" w:rsidRDefault="006D2904" w:rsidP="00245A39">
      <w:pPr>
        <w:pStyle w:val="CitaviBibliographyEntry"/>
      </w:pPr>
      <w:bookmarkStart w:id="218" w:name="_CTVL0019f931e46918946beb85a6a637b06258f"/>
      <w:bookmarkEnd w:id="217"/>
      <w:r w:rsidRPr="00245A39">
        <w:t>UN</w:t>
      </w:r>
      <w:r w:rsidR="00DA132B" w:rsidRPr="00DA132B">
        <w:t xml:space="preserve"> </w:t>
      </w:r>
      <w:r w:rsidR="00DA132B" w:rsidRPr="00245A39">
        <w:t>Reg</w:t>
      </w:r>
      <w:r w:rsidR="00DA132B">
        <w:t>ulation</w:t>
      </w:r>
      <w:r w:rsidR="00DA132B" w:rsidRPr="00245A39">
        <w:t xml:space="preserve"> N</w:t>
      </w:r>
      <w:r w:rsidR="00DA132B">
        <w:t>o</w:t>
      </w:r>
      <w:r w:rsidRPr="00245A39">
        <w:t>. 48, 30</w:t>
      </w:r>
      <w:r w:rsidR="00DA132B">
        <w:t>/</w:t>
      </w:r>
      <w:r w:rsidRPr="00245A39">
        <w:t>09</w:t>
      </w:r>
      <w:r w:rsidR="00DA132B">
        <w:t>/</w:t>
      </w:r>
      <w:r w:rsidRPr="00245A39">
        <w:t>2016: Uniform provisions concerning the approval of vehicles with regard to the installation of lighting and light-signalling devices [2016/1723].</w:t>
      </w:r>
    </w:p>
    <w:p w14:paraId="6971E861" w14:textId="0C52CC83" w:rsidR="006D2904" w:rsidRPr="00E50C46" w:rsidRDefault="006D2904" w:rsidP="00245A39">
      <w:pPr>
        <w:pStyle w:val="CitaviBibliographyEntry"/>
      </w:pPr>
      <w:bookmarkStart w:id="219" w:name="_CTVL001d0467b5ce82544bfb8dff277a417e504"/>
      <w:bookmarkEnd w:id="218"/>
      <w:r w:rsidRPr="00E50C46">
        <w:t>UN</w:t>
      </w:r>
      <w:r w:rsidR="00DA132B" w:rsidRPr="00E50C46">
        <w:t xml:space="preserve"> Regulation</w:t>
      </w:r>
      <w:r w:rsidRPr="00E50C46">
        <w:t xml:space="preserve"> (2017): Mission. </w:t>
      </w:r>
      <w:r w:rsidR="00DA132B" w:rsidRPr="00E50C46">
        <w:t>Available online at</w:t>
      </w:r>
      <w:r w:rsidRPr="00E50C46">
        <w:t xml:space="preserve"> www.unece.org/mission.</w:t>
      </w:r>
    </w:p>
    <w:p w14:paraId="51ECD2F0" w14:textId="5F7C77CF" w:rsidR="006D2904" w:rsidRPr="00E50C46" w:rsidRDefault="006D2904" w:rsidP="00245A39">
      <w:pPr>
        <w:pStyle w:val="CitaviBibliographyEntry"/>
      </w:pPr>
      <w:bookmarkStart w:id="220" w:name="_CTVL0011a5251e3f1fc4bb1835a507bbcbf0bcc"/>
      <w:bookmarkEnd w:id="219"/>
      <w:r w:rsidRPr="00245A39">
        <w:rPr>
          <w:smallCaps/>
        </w:rPr>
        <w:t xml:space="preserve">Wördenweber, Burkard </w:t>
      </w:r>
      <w:bookmarkEnd w:id="220"/>
      <w:r w:rsidRPr="00245A39">
        <w:t xml:space="preserve">(2007): Automotive lighting and human vision. </w:t>
      </w:r>
      <w:r w:rsidRPr="00E50C46">
        <w:t xml:space="preserve">Berlin, New York: Springer. </w:t>
      </w:r>
      <w:r w:rsidR="00DA132B" w:rsidRPr="00E50C46">
        <w:t>Available online at</w:t>
      </w:r>
      <w:r w:rsidRPr="00E50C46">
        <w:t xml:space="preserve"> http://www.worldcat.org/oclc/185022114.</w:t>
      </w:r>
    </w:p>
    <w:p w14:paraId="05652B24" w14:textId="3B0C7DE1" w:rsidR="006D2904" w:rsidRPr="00E50C46" w:rsidRDefault="006D2904" w:rsidP="00245A39">
      <w:pPr>
        <w:pStyle w:val="CitaviBibliographyEntry"/>
        <w:rPr>
          <w:lang w:val="de-DE"/>
        </w:rPr>
      </w:pPr>
      <w:bookmarkStart w:id="221" w:name="_CTVL00192e15755ea0e4247be06f027124aca28"/>
      <w:r w:rsidRPr="006D2904">
        <w:rPr>
          <w:lang w:val="de-DE"/>
        </w:rPr>
        <w:t xml:space="preserve">ZDK (2017): Licht-Test 2017. </w:t>
      </w:r>
      <w:r w:rsidR="00635A70">
        <w:rPr>
          <w:lang w:val="de-DE"/>
        </w:rPr>
        <w:t>Published by</w:t>
      </w:r>
      <w:r w:rsidRPr="006D2904">
        <w:rPr>
          <w:lang w:val="de-DE"/>
        </w:rPr>
        <w:t xml:space="preserve"> Zentralverband Deutsches Kraftfahrzeuggewerbe e. V. Zentralverband Deutsches Kraftfahrzeuggewerbe e. V. </w:t>
      </w:r>
      <w:r w:rsidR="00DA132B" w:rsidRPr="00E50C46">
        <w:rPr>
          <w:lang w:val="de-DE"/>
        </w:rPr>
        <w:t>Available online at</w:t>
      </w:r>
      <w:r w:rsidRPr="00E50C46">
        <w:rPr>
          <w:lang w:val="de-DE"/>
        </w:rPr>
        <w:t xml:space="preserve"> http://www.licht-test.de/, </w:t>
      </w:r>
      <w:r w:rsidR="00DA132B" w:rsidRPr="00E50C46">
        <w:rPr>
          <w:lang w:val="de-DE"/>
        </w:rPr>
        <w:t xml:space="preserve">last revised </w:t>
      </w:r>
      <w:r w:rsidRPr="00E50C46">
        <w:rPr>
          <w:lang w:val="de-DE"/>
        </w:rPr>
        <w:t xml:space="preserve"> 23</w:t>
      </w:r>
      <w:r w:rsidR="00DA132B" w:rsidRPr="00E50C46">
        <w:rPr>
          <w:lang w:val="de-DE"/>
        </w:rPr>
        <w:t>/</w:t>
      </w:r>
      <w:r w:rsidRPr="00E50C46">
        <w:rPr>
          <w:lang w:val="de-DE"/>
        </w:rPr>
        <w:t>04</w:t>
      </w:r>
      <w:r w:rsidR="00DA132B" w:rsidRPr="00E50C46">
        <w:rPr>
          <w:lang w:val="de-DE"/>
        </w:rPr>
        <w:t>/</w:t>
      </w:r>
      <w:r w:rsidRPr="00E50C46">
        <w:rPr>
          <w:lang w:val="de-DE"/>
        </w:rPr>
        <w:t>2018.</w:t>
      </w:r>
    </w:p>
    <w:p w14:paraId="1534B16A" w14:textId="52E73CDA" w:rsidR="006D2904" w:rsidRPr="00E50C46" w:rsidRDefault="006D2904" w:rsidP="00245A39">
      <w:pPr>
        <w:pStyle w:val="CitaviBibliographyEntry"/>
      </w:pPr>
      <w:bookmarkStart w:id="222" w:name="_CTVL00141c7d7a122ac4cd7ad4ebb8a54aae871"/>
      <w:bookmarkEnd w:id="221"/>
      <w:r w:rsidRPr="006D2904">
        <w:rPr>
          <w:smallCaps/>
          <w:lang w:val="de-DE"/>
        </w:rPr>
        <w:t xml:space="preserve">Zydek, Bastian Walter </w:t>
      </w:r>
      <w:bookmarkEnd w:id="222"/>
      <w:r w:rsidRPr="006D2904">
        <w:rPr>
          <w:lang w:val="de-DE"/>
        </w:rPr>
        <w:t xml:space="preserve">(2014): Blendungsbewertung von Kraftfahrzeugscheinwerfern unter dynamischen Bedingungen. </w:t>
      </w:r>
      <w:r w:rsidRPr="00E50C46">
        <w:t xml:space="preserve">Dissertation. </w:t>
      </w:r>
      <w:r w:rsidR="00F54C5A" w:rsidRPr="00E50C46">
        <w:t>Technical University Darmstadt</w:t>
      </w:r>
      <w:r w:rsidRPr="00E50C46">
        <w:t xml:space="preserve">, Darmstadt. </w:t>
      </w:r>
      <w:r w:rsidR="00F54C5A" w:rsidRPr="00E50C46">
        <w:t>Institute for Lighting Technology</w:t>
      </w:r>
      <w:r w:rsidRPr="00E50C46">
        <w:t xml:space="preserve">, </w:t>
      </w:r>
      <w:r w:rsidR="00DA132B" w:rsidRPr="00E50C46">
        <w:t xml:space="preserve">last revised </w:t>
      </w:r>
      <w:r w:rsidRPr="00E50C46">
        <w:t>04</w:t>
      </w:r>
      <w:r w:rsidR="00DA132B" w:rsidRPr="00E50C46">
        <w:t>/</w:t>
      </w:r>
      <w:r w:rsidRPr="00E50C46">
        <w:t>08</w:t>
      </w:r>
      <w:r w:rsidR="00DA132B" w:rsidRPr="00E50C46">
        <w:t>/</w:t>
      </w:r>
      <w:r w:rsidRPr="00E50C46">
        <w:t>2014.</w:t>
      </w:r>
    </w:p>
    <w:p w14:paraId="2186DEDD" w14:textId="7F4BCB5F" w:rsidR="006D2904" w:rsidRPr="006D2904" w:rsidRDefault="006D2904" w:rsidP="00245A39">
      <w:pPr>
        <w:pStyle w:val="CitaviBibliographyEntry"/>
        <w:rPr>
          <w:lang w:val="de-DE"/>
        </w:rPr>
      </w:pPr>
      <w:bookmarkStart w:id="223" w:name="_CTVL00173201c7d036c49c595843d51e5d367d2"/>
      <w:r w:rsidRPr="009D70DA">
        <w:rPr>
          <w:smallCaps/>
        </w:rPr>
        <w:t xml:space="preserve">Zydek, Bastian Walter; Haferkemper, Nils; Khanh, Tran Quoc </w:t>
      </w:r>
      <w:bookmarkEnd w:id="223"/>
      <w:r w:rsidRPr="009D70DA">
        <w:t xml:space="preserve">(2013): Klettwitz Levelling Test: Analysis of Photometric Data and Comprehension. </w:t>
      </w:r>
      <w:r w:rsidRPr="00245A39">
        <w:t>In: Tran Quoc Khanh (</w:t>
      </w:r>
      <w:r w:rsidR="00DA132B">
        <w:t>publ</w:t>
      </w:r>
      <w:r w:rsidRPr="00245A39">
        <w:t xml:space="preserve">.): Proceedings of the 10th International Symposium on Automotive Lighting (ISAL). </w:t>
      </w:r>
      <w:r w:rsidRPr="00E50C46">
        <w:t>International Symposium on Automotive Lighting (ISAL). Darmstadt, 23</w:t>
      </w:r>
      <w:r w:rsidR="00DA132B" w:rsidRPr="00E50C46">
        <w:t xml:space="preserve"> </w:t>
      </w:r>
      <w:r w:rsidRPr="00E50C46">
        <w:t xml:space="preserve">-25 September 2013. </w:t>
      </w:r>
      <w:r w:rsidR="00F54C5A" w:rsidRPr="00E50C46">
        <w:t>Technical University Darmstadt</w:t>
      </w:r>
      <w:r w:rsidRPr="00E50C46">
        <w:t xml:space="preserve">. </w:t>
      </w:r>
      <w:r w:rsidRPr="006D2904">
        <w:rPr>
          <w:lang w:val="de-DE"/>
        </w:rPr>
        <w:t>M</w:t>
      </w:r>
      <w:r w:rsidR="00DA132B">
        <w:rPr>
          <w:lang w:val="de-DE"/>
        </w:rPr>
        <w:t>unich</w:t>
      </w:r>
      <w:r w:rsidRPr="006D2904">
        <w:rPr>
          <w:lang w:val="de-DE"/>
        </w:rPr>
        <w:t>: Herbert Utz Verlag GmbH (Darmstädter Lichttechnik, 15), 110–115.</w:t>
      </w:r>
    </w:p>
    <w:p w14:paraId="4E209655" w14:textId="77777777" w:rsidR="006D2904" w:rsidRPr="006D2904" w:rsidRDefault="006D2904" w:rsidP="00245A39">
      <w:pPr>
        <w:pStyle w:val="CitaviBibliographyEntry"/>
        <w:rPr>
          <w:highlight w:val="lightGray"/>
          <w:lang w:val="de-DE"/>
        </w:rPr>
      </w:pPr>
      <w:r w:rsidRPr="00B331E6">
        <w:fldChar w:fldCharType="end"/>
      </w:r>
      <w:r w:rsidRPr="006D2904">
        <w:rPr>
          <w:lang w:val="de-DE"/>
        </w:rPr>
        <w:br w:type="page"/>
      </w:r>
    </w:p>
    <w:p w14:paraId="533410BF" w14:textId="265CD064" w:rsidR="006D2904" w:rsidRDefault="006D2904" w:rsidP="000006FB">
      <w:pPr>
        <w:pStyle w:val="Heading1"/>
      </w:pPr>
      <w:bookmarkStart w:id="224" w:name="_Toc16849706"/>
      <w:bookmarkStart w:id="225" w:name="_Toc17119377"/>
      <w:r>
        <w:lastRenderedPageBreak/>
        <w:t>Annex</w:t>
      </w:r>
      <w:bookmarkEnd w:id="179"/>
      <w:bookmarkEnd w:id="224"/>
      <w:bookmarkEnd w:id="225"/>
    </w:p>
    <w:p w14:paraId="0F734F60" w14:textId="77777777" w:rsidR="006D2904" w:rsidRDefault="006D2904" w:rsidP="002F0691">
      <w:pPr>
        <w:pStyle w:val="Heading2"/>
      </w:pPr>
      <w:bookmarkStart w:id="226" w:name="_Toc16849707"/>
      <w:bookmarkStart w:id="227" w:name="_Toc17119378"/>
      <w:bookmarkStart w:id="228" w:name="_Ref472063380"/>
      <w:bookmarkStart w:id="229" w:name="_Toc472601099"/>
      <w:r>
        <w:t>Statistical tests</w:t>
      </w:r>
      <w:bookmarkEnd w:id="226"/>
      <w:bookmarkEnd w:id="227"/>
    </w:p>
    <w:p w14:paraId="55B8BD23" w14:textId="49D0EBCF" w:rsidR="006D2904" w:rsidRDefault="006D2904" w:rsidP="000835CF">
      <w:pPr>
        <w:spacing w:line="240" w:lineRule="auto"/>
      </w:pPr>
      <w:r w:rsidRPr="00922747">
        <w:t xml:space="preserve">“A statistical test is a rule </w:t>
      </w:r>
      <w:r w:rsidR="007D2496">
        <w:t>allowing</w:t>
      </w:r>
      <w:r w:rsidR="007A2440" w:rsidRPr="00E50C46">
        <w:t xml:space="preserve"> a choice to be made</w:t>
      </w:r>
      <w:r w:rsidRPr="00922747">
        <w:t xml:space="preserve"> between a null hypothesis and the alternative hypothesis for each </w:t>
      </w:r>
      <w:r w:rsidR="007A2440" w:rsidRPr="00E50C46">
        <w:t>random sample</w:t>
      </w:r>
      <w:r w:rsidR="007A2440" w:rsidRPr="00922747">
        <w:t xml:space="preserve"> </w:t>
      </w:r>
      <w:r w:rsidRPr="00922747">
        <w:t>testing</w:t>
      </w:r>
      <w:r w:rsidR="007A2440" w:rsidRPr="00E50C46">
        <w:t xml:space="preserve"> result</w:t>
      </w:r>
      <w:r w:rsidRPr="00922747">
        <w:t xml:space="preserve">” </w:t>
      </w:r>
      <w:r w:rsidRPr="002F0691">
        <w:fldChar w:fldCharType="begin"/>
      </w:r>
      <w:r w:rsidRPr="00922747">
        <w:instrText>ADDIN CITAVI.PLACEHOLDER ac276f7d-a5d4-480b-b78c-f6ada9df19c6 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Qm9ydHogdW5kIFNjaHVzdG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ApPC9UZXh0Pg0KICAgIDwvVGV4dFVuaXQ+DQogIDwvVGV4dFVuaXRzPg0KPC9QbGFjZWhvbGRlcj4=</w:instrText>
      </w:r>
      <w:r w:rsidRPr="002F0691">
        <w:fldChar w:fldCharType="separate"/>
      </w:r>
      <w:bookmarkStart w:id="230" w:name="_CTVP001ac276f7da5d4480bb78cf6ada9df19c6"/>
      <w:r w:rsidRPr="00922747">
        <w:t>(</w:t>
      </w:r>
      <w:r w:rsidRPr="00922747">
        <w:rPr>
          <w:smallCaps/>
        </w:rPr>
        <w:t xml:space="preserve">Bortz und Schuster </w:t>
      </w:r>
      <w:r w:rsidRPr="00922747">
        <w:t>2010)</w:t>
      </w:r>
      <w:bookmarkEnd w:id="230"/>
      <w:r w:rsidRPr="002F0691">
        <w:fldChar w:fldCharType="end"/>
      </w:r>
      <w:r w:rsidRPr="00922747">
        <w:t>. The</w:t>
      </w:r>
      <w:r>
        <w:t xml:space="preserve"> objective of </w:t>
      </w:r>
      <w:r w:rsidR="00334F85">
        <w:t xml:space="preserve">such </w:t>
      </w:r>
      <w:r>
        <w:t xml:space="preserve">tests is to decide whether the behaviour observed for the tested random sample is also true for </w:t>
      </w:r>
      <w:r w:rsidR="00334F85">
        <w:t xml:space="preserve">an </w:t>
      </w:r>
      <w:r>
        <w:t xml:space="preserve">entire group of objects. The research hypothesis </w:t>
      </w:r>
      <w:r w:rsidR="00334F85">
        <w:t xml:space="preserve">that </w:t>
      </w:r>
      <w:r>
        <w:t>is of interest is formulated as the statistical alternative hypothesis (in short: alternative, H</w:t>
      </w:r>
      <w:r>
        <w:rPr>
          <w:vertAlign w:val="subscript"/>
        </w:rPr>
        <w:t>1</w:t>
      </w:r>
      <w:r>
        <w:t xml:space="preserve">) </w:t>
      </w:r>
      <w:r w:rsidRPr="00922747">
        <w:t>about the corresponding parameter. This alternative h</w:t>
      </w:r>
      <w:r>
        <w:t>ypothesis has to be a more correct statement than the null hypothesis (in short: hypothesis, H</w:t>
      </w:r>
      <w:r>
        <w:rPr>
          <w:vertAlign w:val="subscript"/>
        </w:rPr>
        <w:t>0</w:t>
      </w:r>
      <w:r>
        <w:t xml:space="preserve">). </w:t>
      </w:r>
      <w:r w:rsidRPr="00922747">
        <w:t>Based on</w:t>
      </w:r>
      <w:r>
        <w:t xml:space="preserve"> a test criterion, a decision is made </w:t>
      </w:r>
      <w:r w:rsidR="007D2496">
        <w:t xml:space="preserve">of </w:t>
      </w:r>
      <w:r>
        <w:t xml:space="preserve">whether to reject the null hypothesis and accept the alternative </w:t>
      </w:r>
      <w:r>
        <w:fldChar w:fldCharType="begin"/>
      </w:r>
      <w:r>
        <w:instrText>ADDIN CITAVI.PLACEHOLDER b509e86c-3371-4ca0-9c1d-61708c5ec64c 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GYWhybWVpc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A0KTwvVGV4dD4NCiAgICA8L1RleHRVbml0Pg0KICA8L1RleHRVbml0cz4NCjwvUGxhY2Vob2xkZXI+</w:instrText>
      </w:r>
      <w:r>
        <w:fldChar w:fldCharType="separate"/>
      </w:r>
      <w:bookmarkStart w:id="231" w:name="_CTVP001b509e86c33714ca09c1d61708c5ec64c"/>
      <w:r>
        <w:t>(</w:t>
      </w:r>
      <w:r w:rsidRPr="00516A9C">
        <w:rPr>
          <w:smallCaps/>
        </w:rPr>
        <w:t xml:space="preserve">Fahrmeir </w:t>
      </w:r>
      <w:r w:rsidRPr="00516A9C">
        <w:t>2004)</w:t>
      </w:r>
      <w:bookmarkEnd w:id="231"/>
      <w:r>
        <w:fldChar w:fldCharType="end"/>
      </w:r>
      <w:r>
        <w:t>. “The null hypothesis is a negative hypothesis claim</w:t>
      </w:r>
      <w:r w:rsidR="00334F85">
        <w:t>ing</w:t>
      </w:r>
      <w:r>
        <w:t xml:space="preserve"> that the statement complementary to the alternative hypothesis is true. […]. In non-directional alternative hypotheses (the two characteristics are related), the null hypothesis is defined as follows: The two characteristics are </w:t>
      </w:r>
      <w:r>
        <w:rPr>
          <w:i/>
          <w:iCs/>
        </w:rPr>
        <w:t>not related</w:t>
      </w:r>
      <w:r>
        <w:t xml:space="preserve">. […]. </w:t>
      </w:r>
      <w:r w:rsidR="007A2440">
        <w:t xml:space="preserve">Verification of </w:t>
      </w:r>
      <w:r>
        <w:t xml:space="preserve">the statistical alternative hypothesis then involves proving that the null hypothesis is presumably false in order to conclude, by implication, that the statistical alternative hypothesis is true. </w:t>
      </w:r>
      <w:r w:rsidR="007A2440" w:rsidRPr="00E50C46">
        <w:t xml:space="preserve">The null hypothesis may only be abandoned </w:t>
      </w:r>
      <w:r w:rsidRPr="00922747">
        <w:t xml:space="preserve">if the real situation cannot be practically explained </w:t>
      </w:r>
      <w:r w:rsidR="00922747" w:rsidRPr="00E50C46">
        <w:t>by this, in which case</w:t>
      </w:r>
      <w:r w:rsidRPr="00922747">
        <w:t xml:space="preserve"> the alternative hypothesis can be accepted.” </w:t>
      </w:r>
      <w:r w:rsidRPr="002F0691">
        <w:fldChar w:fldCharType="begin"/>
      </w:r>
      <w:r w:rsidRPr="00922747">
        <w:instrText>ADDIN CITAVI.PLACEHOLDER a4784a30-67cd-47c3-b921-b9bc957d724b 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Cb3J0e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A1KTwvVGV4dD4NCiAgICA8L1RleHRVbml0Pg0KICA8L1RleHRVbml0cz4NCjwvUGxhY2Vob2xkZXI+</w:instrText>
      </w:r>
      <w:r w:rsidRPr="002F0691">
        <w:fldChar w:fldCharType="separate"/>
      </w:r>
      <w:bookmarkStart w:id="232" w:name="_CTVP001a4784a3067cd47c3b921b9bc957d724b"/>
      <w:r w:rsidRPr="00922747">
        <w:t>(</w:t>
      </w:r>
      <w:r w:rsidRPr="00922747">
        <w:rPr>
          <w:smallCaps/>
        </w:rPr>
        <w:t xml:space="preserve">Bortz </w:t>
      </w:r>
      <w:r w:rsidRPr="00922747">
        <w:t>2005)</w:t>
      </w:r>
      <w:bookmarkEnd w:id="232"/>
      <w:r w:rsidRPr="002F0691">
        <w:fldChar w:fldCharType="end"/>
      </w:r>
      <w:r w:rsidRPr="00922747">
        <w:t>.</w:t>
      </w:r>
    </w:p>
    <w:p w14:paraId="2B3CC873" w14:textId="09E3481A" w:rsidR="006D2904" w:rsidRDefault="006D2904" w:rsidP="000835CF">
      <w:pPr>
        <w:spacing w:line="240" w:lineRule="auto"/>
      </w:pPr>
      <w:r>
        <w:t xml:space="preserve">At a pre-defined significance level – usually α = 5 % – the null hypothesis is abandoned and the alternative hypothesis </w:t>
      </w:r>
      <w:r w:rsidR="00334F85">
        <w:t xml:space="preserve">is </w:t>
      </w:r>
      <w:r>
        <w:t>accepted if the test parameter is p &lt; 0.05.</w:t>
      </w:r>
    </w:p>
    <w:p w14:paraId="55E2AA5C" w14:textId="4CC06C03" w:rsidR="006D2904" w:rsidRPr="00922747" w:rsidRDefault="006D2904" w:rsidP="002F0691">
      <w:pPr>
        <w:pStyle w:val="Heading2"/>
      </w:pPr>
      <w:bookmarkStart w:id="233" w:name="_Ref489366867"/>
      <w:bookmarkStart w:id="234" w:name="_Toc16849708"/>
      <w:bookmarkStart w:id="235" w:name="_Toc17119379"/>
      <w:r w:rsidRPr="00922747">
        <w:t xml:space="preserve">Statistics: </w:t>
      </w:r>
      <w:r w:rsidRPr="0072456B">
        <w:t xml:space="preserve">Standardisation </w:t>
      </w:r>
      <w:r w:rsidR="00844921">
        <w:br/>
      </w:r>
      <w:r w:rsidRPr="0072456B">
        <w:t>(z-transformation)</w:t>
      </w:r>
      <w:bookmarkEnd w:id="233"/>
      <w:bookmarkEnd w:id="234"/>
      <w:bookmarkEnd w:id="235"/>
    </w:p>
    <w:p w14:paraId="73AE694E" w14:textId="0AB1876E" w:rsidR="006D2904" w:rsidRDefault="006D2904" w:rsidP="000835CF">
      <w:pPr>
        <w:spacing w:line="240" w:lineRule="auto"/>
      </w:pPr>
      <w:r>
        <w:t xml:space="preserve">“Occasionally, one is faced with the task of relating the test value of one person to the test values of others in order to assess whether this value is a “high” or a “low” value. In everyday life, the average is often used as the reference point and a value is described as being above or below average. […].  </w:t>
      </w:r>
      <w:r w:rsidR="005030CF" w:rsidRPr="00922747">
        <w:t xml:space="preserve">A </w:t>
      </w:r>
      <w:r w:rsidRPr="00922747">
        <w:t>different procedure is often used</w:t>
      </w:r>
      <w:r w:rsidR="005030CF" w:rsidRPr="00922747">
        <w:t>, however, in which</w:t>
      </w:r>
      <w:r w:rsidRPr="00922747">
        <w:t xml:space="preserve"> the mean value and the standard deviation of the </w:t>
      </w:r>
      <w:r w:rsidR="00922747" w:rsidRPr="00E50C46">
        <w:t xml:space="preserve">random </w:t>
      </w:r>
      <w:r w:rsidRPr="00922747">
        <w:t xml:space="preserve">sample </w:t>
      </w:r>
      <w:r w:rsidR="005030CF" w:rsidRPr="00922747">
        <w:t xml:space="preserve">are used </w:t>
      </w:r>
      <w:r w:rsidRPr="00922747">
        <w:t>to transform the test value. This</w:t>
      </w:r>
      <w:r>
        <w:t xml:space="preserve"> procedure is called “z-transformation“. </w:t>
      </w:r>
      <w:r>
        <w:fldChar w:fldCharType="begin"/>
      </w:r>
      <w:r>
        <w:instrText>ADDIN CITAVI.PLACEHOLDER e24d5d1f-948d-4e8b-80ef-83d587a51eca 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Qm9ydHogdW5kIFNjaHVzdG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ApPC9UZXh0Pg0KICAgIDwvVGV4dFVuaXQ+DQogIDwvVGV4dFVuaXRzPg0KPC9QbGFjZWhvbGRlcj4=</w:instrText>
      </w:r>
      <w:r>
        <w:fldChar w:fldCharType="separate"/>
      </w:r>
      <w:bookmarkStart w:id="236" w:name="_CTVP001e24d5d1f948d4e8b80ef83d587a51eca"/>
      <w:r>
        <w:t>(</w:t>
      </w:r>
      <w:r w:rsidRPr="00516A9C">
        <w:rPr>
          <w:smallCaps/>
        </w:rPr>
        <w:t xml:space="preserve">Bortz und Schuster </w:t>
      </w:r>
      <w:r w:rsidRPr="00516A9C">
        <w:t>2010)</w:t>
      </w:r>
      <w:bookmarkEnd w:id="236"/>
      <w:r>
        <w:fldChar w:fldCharType="end"/>
      </w:r>
    </w:p>
    <w:p w14:paraId="050AC608" w14:textId="2456D83B" w:rsidR="006D2904" w:rsidRPr="00036B31" w:rsidRDefault="006D2904" w:rsidP="000835CF">
      <w:pPr>
        <w:spacing w:line="240" w:lineRule="auto"/>
      </w:pPr>
      <w:r>
        <w:t>A comparison of several standard deviations must always include the mean value</w:t>
      </w:r>
      <w:r w:rsidR="005030CF">
        <w:t>, but</w:t>
      </w:r>
      <w:r>
        <w:t xml:space="preserve"> this mean value is only identical in exceptional cases and </w:t>
      </w:r>
      <w:r w:rsidR="005030CF">
        <w:t xml:space="preserve">so </w:t>
      </w:r>
      <w:r>
        <w:t xml:space="preserve">direct comparison is not possible. A z-transformation of the data </w:t>
      </w:r>
      <w:r w:rsidR="005030CF">
        <w:t>allows</w:t>
      </w:r>
      <w:r>
        <w:t xml:space="preserve"> comparison of two identical standard deviations with different mean values </w:t>
      </w:r>
      <w:r>
        <w:fldChar w:fldCharType="begin"/>
      </w:r>
      <w:r>
        <w:instrText>ADDIN CITAVI.PLACEHOLDER 4270b595-924c-4ea8-b3fc-160d87b67514 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TY2hlbmRlcmE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wNyk8L1RleHQ+DQogICAgPC9UZXh0VW5pdD4NCiAgPC9UZXh0VW5pdHM+DQo8L1BsYWNlaG9sZGVyPg==</w:instrText>
      </w:r>
      <w:r>
        <w:fldChar w:fldCharType="separate"/>
      </w:r>
      <w:bookmarkStart w:id="237" w:name="_CTVP0014270b595924c4ea8b3fc160d87b67514"/>
      <w:r>
        <w:t>(</w:t>
      </w:r>
      <w:r w:rsidRPr="00516A9C">
        <w:rPr>
          <w:smallCaps/>
        </w:rPr>
        <w:t xml:space="preserve">Schendera </w:t>
      </w:r>
      <w:r w:rsidRPr="00516A9C">
        <w:t>2007)</w:t>
      </w:r>
      <w:bookmarkEnd w:id="237"/>
      <w:r>
        <w:fldChar w:fldCharType="end"/>
      </w:r>
      <w:r>
        <w:t xml:space="preserve">. “The z-transformation enables standardisation of all normal distributions, i. e. a common standard can be applied” </w:t>
      </w:r>
      <w:r>
        <w:fldChar w:fldCharType="begin"/>
      </w:r>
      <w:r>
        <w:instrText>ADDIN CITAVI.PLACEHOLDER d1c814f2-9dbc-4af8-9d5f-739dd7cdb391 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wvVGV4dD4NCiAgICA8L1RleHRVbml0Pg0KICAgIDxUZXh0VW5pdD4NCiAgICAgIDxJbnNlcnRQYXJhZ3JhcGhBZnRlcj5mYWxzZTwvSW5zZXJ0UGFyYWdyYXBoQWZ0ZXI+DQogICAgICA8Rm9udE5hbWUgLz4NCiAgICAgIDxGb250U3R5bGU+DQogICAgICAgIDxTbWFsbENhcHM+dHJ1ZTwvU21hbGxDYXBzPg0KICAgICAgICA8TmFtZSAvPg0KICAgICAgPC9Gb250U3R5bGU+DQogICAgICA8Rm9udFNpemU+MDwvRm9udFNpemU+DQogICAgICA8VGV4dD5Cb3J0ei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yMDA1KTwvVGV4dD4NCiAgICA8L1RleHRVbml0Pg0KICA8L1RleHRVbml0cz4NCjwvUGxhY2Vob2xkZXI+</w:instrText>
      </w:r>
      <w:r>
        <w:fldChar w:fldCharType="separate"/>
      </w:r>
      <w:bookmarkStart w:id="238" w:name="_CTVP001d1c814f29dbc4af89d5f739dd7cdb391"/>
      <w:r>
        <w:t>(</w:t>
      </w:r>
      <w:r w:rsidRPr="00516A9C">
        <w:rPr>
          <w:smallCaps/>
        </w:rPr>
        <w:t xml:space="preserve">Bortz </w:t>
      </w:r>
      <w:r w:rsidRPr="00516A9C">
        <w:t>2005)</w:t>
      </w:r>
      <w:bookmarkEnd w:id="238"/>
      <w:r>
        <w:fldChar w:fldCharType="end"/>
      </w:r>
      <w:r>
        <w:t xml:space="preserve">. Measurement data with a random mean value and standard deviation can </w:t>
      </w:r>
      <w:r w:rsidR="005030CF">
        <w:t xml:space="preserve">therefore </w:t>
      </w:r>
      <w:r>
        <w:t xml:space="preserve">be transformed into data </w:t>
      </w:r>
      <w:r w:rsidR="005030CF">
        <w:t>with a</w:t>
      </w:r>
      <w:r>
        <w:t xml:space="preserve"> defined mean value and standard deviation </w:t>
      </w:r>
      <w:r>
        <w:fldChar w:fldCharType="begin"/>
      </w:r>
      <w:r>
        <w:instrText>ADDIN CITAVI.PLACEHOLDER d57497c6-a31f-45e0-bc6a-693a88caf851 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PC9UZXh0Pg0KICAgIDwvVGV4dFVuaXQ+DQogICAgPFRleHRVbml0Pg0KICAgICAgPEluc2VydFBhcmFncmFwaEFmdGVyPmZhbHNlPC9JbnNlcnRQYXJhZ3JhcGhBZnRlcj4NCiAgICAgIDxGb250TmFtZSAvPg0KICAgICAgPEZvbnRTdHlsZT4NCiAgICAgICAgPFNtYWxsQ2Fwcz50cnVlPC9TbWFsbENhcHM+DQogICAgICAgIDxOYW1lIC8+DQogICAgICA8L0ZvbnRTdHlsZT4NCiAgICAgIDxGb250U2l6ZT4wPC9Gb250U2l6ZT4NCiAgICAgIDxUZXh0PlBlcnNpa2Ug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MjAxMik8L1RleHQ+DQogICAgPC9UZXh0VW5pdD4NCiAgPC9UZXh0VW5pdHM+DQo8L1BsYWNlaG9sZGVyPg==</w:instrText>
      </w:r>
      <w:r>
        <w:fldChar w:fldCharType="separate"/>
      </w:r>
      <w:bookmarkStart w:id="239" w:name="_CTVP001d57497c6a31f45e0bc6a693a88caf851"/>
      <w:r>
        <w:t>(</w:t>
      </w:r>
      <w:r w:rsidRPr="00516A9C">
        <w:rPr>
          <w:smallCaps/>
        </w:rPr>
        <w:t xml:space="preserve">Persike </w:t>
      </w:r>
      <w:r w:rsidRPr="00516A9C">
        <w:t>2012)</w:t>
      </w:r>
      <w:bookmarkEnd w:id="239"/>
      <w:r>
        <w:fldChar w:fldCharType="end"/>
      </w:r>
      <w:r>
        <w:t xml:space="preserve">. “A z-transformed distribution has a mean value of 0 and a standard deviation of 1.0.” Random normal distributions are converted into standard normal distribution by z-transformation </w:t>
      </w:r>
      <w:r>
        <w:fldChar w:fldCharType="begin"/>
      </w:r>
      <w:r>
        <w:instrText>ADDIN CITAVI.PLACEHOLDER bff58170-c4b8-4446-b284-5b13cda3f634 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8L1RleHQ+DQogICAgPC9UZXh0VW5pdD4NCiAgICA8VGV4dFVuaXQ+DQogICAgICA8SW5zZXJ0UGFyYWdyYXBoQWZ0ZXI+ZmFsc2U8L0luc2VydFBhcmFncmFwaEFmdGVyPg0KICAgICAgPEZvbnROYW1lIC8+DQogICAgICA8Rm9udFN0eWxlPg0KICAgICAgICA8U21hbGxDYXBzPnRydWU8L1NtYWxsQ2Fwcz4NCiAgICAgICAgPE5hbWUgLz4NCiAgICAgIDwvRm9udFN0eWxlPg0KICAgICAgPEZvbnRTaXplPjA8L0ZvbnRTaXplPg0KICAgICAgPFRleHQ+Qm9ydHogdW5kIFNjaHVzdGVyI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jIwMTApPC9UZXh0Pg0KICAgIDwvVGV4dFVuaXQ+DQogIDwvVGV4dFVuaXRzPg0KPC9QbGFjZWhvbGRlcj4=</w:instrText>
      </w:r>
      <w:r>
        <w:fldChar w:fldCharType="separate"/>
      </w:r>
      <w:bookmarkStart w:id="240" w:name="_CTVP001bff58170c4b84446b2845b13cda3f634"/>
      <w:r>
        <w:t>(</w:t>
      </w:r>
      <w:r w:rsidRPr="00516A9C">
        <w:rPr>
          <w:smallCaps/>
        </w:rPr>
        <w:t xml:space="preserve">Bortz und Schuster </w:t>
      </w:r>
      <w:r w:rsidRPr="00516A9C">
        <w:t>2010)</w:t>
      </w:r>
      <w:bookmarkEnd w:id="240"/>
      <w:r>
        <w:fldChar w:fldCharType="end"/>
      </w:r>
      <w:r>
        <w:t>.</w:t>
      </w:r>
    </w:p>
    <w:p w14:paraId="095BDB94" w14:textId="5D54FB88" w:rsidR="006D2904" w:rsidRDefault="006D2904" w:rsidP="002F0691">
      <w:pPr>
        <w:pStyle w:val="Heading2"/>
      </w:pPr>
      <w:bookmarkStart w:id="241" w:name="_Toc16849709"/>
      <w:bookmarkStart w:id="242" w:name="_Toc17119380"/>
      <w:r>
        <w:t xml:space="preserve">Comparison of </w:t>
      </w:r>
      <w:r w:rsidR="005030CF">
        <w:rPr>
          <w:smallCaps/>
        </w:rPr>
        <w:t>De Boer</w:t>
      </w:r>
      <w:r w:rsidR="005030CF">
        <w:t xml:space="preserve"> ratings of </w:t>
      </w:r>
      <w:r>
        <w:t xml:space="preserve">test persons depending on </w:t>
      </w:r>
      <w:r w:rsidR="005030CF">
        <w:t xml:space="preserve">their </w:t>
      </w:r>
      <w:r>
        <w:t>seat position</w:t>
      </w:r>
      <w:bookmarkEnd w:id="228"/>
      <w:bookmarkEnd w:id="229"/>
      <w:bookmarkEnd w:id="241"/>
      <w:bookmarkEnd w:id="242"/>
    </w:p>
    <w:p w14:paraId="240378DC" w14:textId="74822E7C" w:rsidR="006D2904" w:rsidRDefault="006D2904" w:rsidP="000835CF">
      <w:pPr>
        <w:spacing w:line="240" w:lineRule="auto"/>
      </w:pPr>
      <w:r>
        <w:fldChar w:fldCharType="begin"/>
      </w:r>
      <w:r>
        <w:instrText xml:space="preserve"> REF _Ref471200239 \h </w:instrText>
      </w:r>
      <w:r>
        <w:fldChar w:fldCharType="separate"/>
      </w:r>
      <w:r>
        <w:rPr>
          <w:b/>
        </w:rPr>
        <w:t xml:space="preserve">Figure </w:t>
      </w:r>
      <w:r>
        <w:rPr>
          <w:b/>
          <w:noProof/>
        </w:rPr>
        <w:t>1</w:t>
      </w:r>
      <w:r>
        <w:fldChar w:fldCharType="end"/>
      </w:r>
      <w:r>
        <w:t xml:space="preserve"> shows the </w:t>
      </w:r>
      <w:r w:rsidRPr="00493FB6">
        <w:rPr>
          <w:smallCaps/>
        </w:rPr>
        <w:t>de Boer</w:t>
      </w:r>
      <w:r>
        <w:t xml:space="preserve"> ratings for the test persons on the driver seat and the front passenger seat, respectively. The box plot shows the distribution for vehicle ID1 as an example. The distribution is similar for the other </w:t>
      </w:r>
      <w:r w:rsidR="005030CF">
        <w:t xml:space="preserve">two </w:t>
      </w:r>
      <w:r>
        <w:t xml:space="preserve">measuring vehicles (ID2 and ID3). Analysis of the </w:t>
      </w:r>
      <w:r w:rsidR="005030CF">
        <w:t xml:space="preserve">significance of the </w:t>
      </w:r>
      <w:r>
        <w:t>assessments using a non-parametric rank-sum test shows that the assessments of the test persons on the driver seat and front passenger seat of measuring vehicles ID1 (p = 0,113), ID2 (p = 0,461) and ID3 (p = 0,217)</w:t>
      </w:r>
      <w:r w:rsidR="005030CF">
        <w:t>,</w:t>
      </w:r>
      <w:r>
        <w:t xml:space="preserve"> respectively</w:t>
      </w:r>
      <w:r w:rsidR="005030CF">
        <w:t>,</w:t>
      </w:r>
      <w:r>
        <w:t xml:space="preserve"> can be </w:t>
      </w:r>
      <w:r w:rsidR="005030CF">
        <w:t>pooled</w:t>
      </w:r>
      <w:r>
        <w:t>.</w:t>
      </w:r>
    </w:p>
    <w:tbl>
      <w:tblPr>
        <w:tblStyle w:val="TableGrid"/>
        <w:tblW w:w="4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tblGrid>
      <w:tr w:rsidR="006D2904" w14:paraId="244904FB" w14:textId="77777777" w:rsidTr="004100F2">
        <w:trPr>
          <w:trHeight w:val="20"/>
        </w:trPr>
        <w:tc>
          <w:tcPr>
            <w:tcW w:w="4638" w:type="dxa"/>
            <w:vAlign w:val="bottom"/>
          </w:tcPr>
          <w:p w14:paraId="34405D53" w14:textId="77777777" w:rsidR="006D2904" w:rsidRDefault="006D2904" w:rsidP="004100F2">
            <w:pPr>
              <w:spacing w:after="0" w:line="240" w:lineRule="auto"/>
              <w:jc w:val="center"/>
            </w:pPr>
            <w:r>
              <w:rPr>
                <w:noProof/>
                <w:lang w:val="de-DE"/>
              </w:rPr>
              <w:drawing>
                <wp:inline distT="0" distB="0" distL="0" distR="0" wp14:anchorId="5C0DE878" wp14:editId="1C9C2527">
                  <wp:extent cx="2808000" cy="1455169"/>
                  <wp:effectExtent l="19050" t="19050" r="11430" b="12065"/>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808000" cy="14551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D2904" w14:paraId="5A4CA2C0" w14:textId="77777777" w:rsidTr="004100F2">
        <w:trPr>
          <w:trHeight w:val="20"/>
        </w:trPr>
        <w:tc>
          <w:tcPr>
            <w:tcW w:w="4638" w:type="dxa"/>
          </w:tcPr>
          <w:p w14:paraId="2050E422" w14:textId="5CFB01D3" w:rsidR="006D2904" w:rsidRDefault="006D2904" w:rsidP="00F301B1">
            <w:pPr>
              <w:pStyle w:val="Caption"/>
              <w:spacing w:before="120" w:after="0" w:line="240" w:lineRule="auto"/>
              <w:ind w:left="0" w:firstLine="0"/>
              <w:jc w:val="center"/>
            </w:pPr>
            <w:bookmarkStart w:id="243" w:name="_Ref471200239"/>
            <w:r>
              <w:rPr>
                <w:b/>
              </w:rPr>
              <w:t xml:space="preserve">Figure </w:t>
            </w:r>
            <w:r w:rsidRPr="001A4111">
              <w:rPr>
                <w:b/>
              </w:rPr>
              <w:fldChar w:fldCharType="begin"/>
            </w:r>
            <w:r w:rsidRPr="001A4111">
              <w:rPr>
                <w:b/>
              </w:rPr>
              <w:instrText xml:space="preserve"> SEQ Abbildung \* ARABIC </w:instrText>
            </w:r>
            <w:r w:rsidRPr="001A4111">
              <w:rPr>
                <w:b/>
              </w:rPr>
              <w:fldChar w:fldCharType="separate"/>
            </w:r>
            <w:r>
              <w:rPr>
                <w:b/>
                <w:noProof/>
              </w:rPr>
              <w:t>1</w:t>
            </w:r>
            <w:r w:rsidRPr="001A4111">
              <w:rPr>
                <w:b/>
              </w:rPr>
              <w:fldChar w:fldCharType="end"/>
            </w:r>
            <w:bookmarkEnd w:id="243"/>
            <w:r>
              <w:rPr>
                <w:b/>
              </w:rPr>
              <w:t>:</w:t>
            </w:r>
            <w:r>
              <w:t xml:space="preserve"> Box plot of all </w:t>
            </w:r>
            <w:r>
              <w:rPr>
                <w:smallCaps/>
              </w:rPr>
              <w:t>De Boer</w:t>
            </w:r>
            <w:r>
              <w:t xml:space="preserve"> ratings by drivers and front</w:t>
            </w:r>
            <w:r w:rsidR="007D2496">
              <w:t>-</w:t>
            </w:r>
            <w:r>
              <w:t xml:space="preserve"> seat passengers in measuring vehicle ID1</w:t>
            </w:r>
          </w:p>
        </w:tc>
      </w:tr>
    </w:tbl>
    <w:p w14:paraId="490C74A5" w14:textId="77777777" w:rsidR="006D2904" w:rsidRDefault="006D2904" w:rsidP="002F0691">
      <w:pPr>
        <w:pStyle w:val="Heading2"/>
      </w:pPr>
      <w:bookmarkStart w:id="244" w:name="_Ref472432021"/>
      <w:bookmarkStart w:id="245" w:name="_Toc472601100"/>
      <w:bookmarkStart w:id="246" w:name="_Toc16849710"/>
      <w:bookmarkStart w:id="247" w:name="_Toc17119381"/>
      <w:r>
        <w:t xml:space="preserve">Comparison of the </w:t>
      </w:r>
      <w:r>
        <w:rPr>
          <w:smallCaps/>
        </w:rPr>
        <w:t>De Boer</w:t>
      </w:r>
      <w:r>
        <w:t xml:space="preserve"> ratings of measuring vehicles ID1, ID2 and ID3</w:t>
      </w:r>
      <w:bookmarkEnd w:id="244"/>
      <w:bookmarkEnd w:id="245"/>
      <w:bookmarkEnd w:id="246"/>
      <w:bookmarkEnd w:id="247"/>
    </w:p>
    <w:p w14:paraId="7DE3B00F" w14:textId="41CB88C9" w:rsidR="006D2904" w:rsidRDefault="006D2904" w:rsidP="000835CF">
      <w:pPr>
        <w:spacing w:line="240" w:lineRule="auto"/>
      </w:pPr>
      <w:r>
        <w:fldChar w:fldCharType="begin"/>
      </w:r>
      <w:r>
        <w:instrText xml:space="preserve"> REF _Ref472612558 \h </w:instrText>
      </w:r>
      <w:r>
        <w:fldChar w:fldCharType="separate"/>
      </w:r>
      <w:r>
        <w:rPr>
          <w:b/>
        </w:rPr>
        <w:t xml:space="preserve">Figure </w:t>
      </w:r>
      <w:r>
        <w:rPr>
          <w:b/>
          <w:noProof/>
        </w:rPr>
        <w:t>2</w:t>
      </w:r>
      <w:r>
        <w:fldChar w:fldCharType="end"/>
      </w:r>
      <w:r>
        <w:t xml:space="preserve"> shows </w:t>
      </w:r>
      <w:r w:rsidR="005030CF">
        <w:t xml:space="preserve">a </w:t>
      </w:r>
      <w:r>
        <w:t>comparison of the box plots of ID1 and ID3</w:t>
      </w:r>
      <w:r w:rsidR="005030CF" w:rsidRPr="005030CF">
        <w:t xml:space="preserve"> </w:t>
      </w:r>
      <w:r w:rsidR="005030CF">
        <w:t>as an example</w:t>
      </w:r>
      <w:r>
        <w:t xml:space="preserve">. No significant differences (p = 0.704) </w:t>
      </w:r>
      <w:r w:rsidR="005030CF">
        <w:t>can be seen</w:t>
      </w:r>
      <w:r>
        <w:t xml:space="preserve"> </w:t>
      </w:r>
      <w:r w:rsidR="005030CF">
        <w:t xml:space="preserve">upon </w:t>
      </w:r>
      <w:r>
        <w:t xml:space="preserve">comparing the </w:t>
      </w:r>
      <w:r>
        <w:rPr>
          <w:smallCaps/>
        </w:rPr>
        <w:t>de Boer</w:t>
      </w:r>
      <w:r>
        <w:t xml:space="preserve"> ratings obtained in measuring vehicles ID1, ID2 and ID3.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7431E63D" w14:textId="77777777" w:rsidTr="004100F2">
        <w:trPr>
          <w:trHeight w:val="20"/>
        </w:trPr>
        <w:tc>
          <w:tcPr>
            <w:tcW w:w="4536" w:type="dxa"/>
            <w:vAlign w:val="bottom"/>
          </w:tcPr>
          <w:p w14:paraId="22E632A7" w14:textId="77777777" w:rsidR="006D2904" w:rsidRDefault="006D2904" w:rsidP="004100F2">
            <w:pPr>
              <w:spacing w:after="0" w:line="240" w:lineRule="auto"/>
              <w:jc w:val="center"/>
            </w:pPr>
            <w:r>
              <w:rPr>
                <w:noProof/>
                <w:lang w:val="de-DE"/>
              </w:rPr>
              <w:lastRenderedPageBreak/>
              <w:drawing>
                <wp:inline distT="0" distB="0" distL="0" distR="0" wp14:anchorId="2D4A0FAD" wp14:editId="0D4836C5">
                  <wp:extent cx="2808000" cy="1432439"/>
                  <wp:effectExtent l="19050" t="19050" r="11430" b="158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808000" cy="143243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6D2904" w14:paraId="38411DBE" w14:textId="77777777" w:rsidTr="004100F2">
        <w:trPr>
          <w:trHeight w:val="20"/>
        </w:trPr>
        <w:tc>
          <w:tcPr>
            <w:tcW w:w="4536" w:type="dxa"/>
            <w:vAlign w:val="center"/>
          </w:tcPr>
          <w:p w14:paraId="395AAD7E" w14:textId="77777777" w:rsidR="006D2904" w:rsidRDefault="006D2904" w:rsidP="00F301B1">
            <w:pPr>
              <w:pStyle w:val="Caption"/>
              <w:spacing w:before="0" w:after="0" w:line="240" w:lineRule="auto"/>
              <w:ind w:left="0" w:firstLine="0"/>
              <w:jc w:val="center"/>
            </w:pPr>
            <w:bookmarkStart w:id="248" w:name="_Ref472612558"/>
            <w:r>
              <w:rPr>
                <w:b/>
              </w:rPr>
              <w:t xml:space="preserve">Figure </w:t>
            </w:r>
            <w:r w:rsidRPr="001A4111">
              <w:rPr>
                <w:b/>
              </w:rPr>
              <w:fldChar w:fldCharType="begin"/>
            </w:r>
            <w:r w:rsidRPr="001A4111">
              <w:rPr>
                <w:b/>
              </w:rPr>
              <w:instrText xml:space="preserve"> SEQ Abbildung \* ARABIC </w:instrText>
            </w:r>
            <w:r w:rsidRPr="001A4111">
              <w:rPr>
                <w:b/>
              </w:rPr>
              <w:fldChar w:fldCharType="separate"/>
            </w:r>
            <w:r>
              <w:rPr>
                <w:b/>
                <w:noProof/>
              </w:rPr>
              <w:t>2</w:t>
            </w:r>
            <w:r w:rsidRPr="001A4111">
              <w:rPr>
                <w:b/>
              </w:rPr>
              <w:fldChar w:fldCharType="end"/>
            </w:r>
            <w:bookmarkEnd w:id="248"/>
            <w:r>
              <w:t xml:space="preserve">: Box plots of the </w:t>
            </w:r>
            <w:r>
              <w:rPr>
                <w:smallCaps/>
              </w:rPr>
              <w:t>De Boer</w:t>
            </w:r>
            <w:r>
              <w:t xml:space="preserve"> ratings of measuring vehicles ID1 and ID3 for all test persons</w:t>
            </w:r>
          </w:p>
          <w:p w14:paraId="66BE9403" w14:textId="77777777" w:rsidR="006D2904" w:rsidRDefault="006D2904" w:rsidP="004100F2">
            <w:pPr>
              <w:pStyle w:val="Caption"/>
              <w:spacing w:before="0" w:after="0" w:line="240" w:lineRule="auto"/>
              <w:jc w:val="center"/>
            </w:pPr>
          </w:p>
        </w:tc>
      </w:tr>
    </w:tbl>
    <w:p w14:paraId="351ED605" w14:textId="40569801" w:rsidR="006D2904" w:rsidRDefault="006D2904" w:rsidP="000835CF">
      <w:pPr>
        <w:spacing w:line="240" w:lineRule="auto"/>
      </w:pPr>
      <w:bookmarkStart w:id="249" w:name="_Toc472601101"/>
      <w:r w:rsidRPr="00922747">
        <w:t>Th</w:t>
      </w:r>
      <w:r w:rsidR="00922747" w:rsidRPr="00E50C46">
        <w:t>is makes it possible to analyse</w:t>
      </w:r>
      <w:r w:rsidRPr="00922747">
        <w:t xml:space="preserve"> all assessments together.</w:t>
      </w:r>
    </w:p>
    <w:p w14:paraId="7B05490B" w14:textId="18C9507E" w:rsidR="006D2904" w:rsidRDefault="006D2904" w:rsidP="002F0691">
      <w:pPr>
        <w:pStyle w:val="Heading2"/>
      </w:pPr>
      <w:bookmarkStart w:id="250" w:name="_Ref489282113"/>
      <w:bookmarkStart w:id="251" w:name="_Toc16849711"/>
      <w:bookmarkStart w:id="252" w:name="_Toc17119382"/>
      <w:r w:rsidRPr="002B54DF">
        <w:t xml:space="preserve">Comparison of the </w:t>
      </w:r>
      <w:r w:rsidR="005030CF" w:rsidRPr="00E50C46">
        <w:t>De Boer</w:t>
      </w:r>
      <w:r w:rsidR="005030CF" w:rsidRPr="002B54DF">
        <w:t xml:space="preserve">-ratings of </w:t>
      </w:r>
      <w:r w:rsidRPr="002B54DF">
        <w:t>test persons depending on age</w:t>
      </w:r>
      <w:bookmarkEnd w:id="250"/>
      <w:bookmarkEnd w:id="251"/>
      <w:bookmarkEnd w:id="252"/>
      <w:r w:rsidR="00C32085">
        <w:t xml:space="preserve"> </w:t>
      </w:r>
    </w:p>
    <w:p w14:paraId="14D012ED" w14:textId="2F7EBDBF" w:rsidR="006D2904" w:rsidRDefault="006D2904" w:rsidP="000835CF">
      <w:pPr>
        <w:spacing w:line="240" w:lineRule="auto"/>
      </w:pPr>
      <w:r>
        <w:fldChar w:fldCharType="begin"/>
      </w:r>
      <w:r>
        <w:instrText xml:space="preserve"> REF _Ref471200298 \h </w:instrText>
      </w:r>
      <w:r>
        <w:fldChar w:fldCharType="separate"/>
      </w:r>
      <w:r>
        <w:rPr>
          <w:b/>
        </w:rPr>
        <w:t xml:space="preserve">Figure </w:t>
      </w:r>
      <w:r>
        <w:rPr>
          <w:b/>
          <w:noProof/>
        </w:rPr>
        <w:t>3</w:t>
      </w:r>
      <w:r>
        <w:fldChar w:fldCharType="end"/>
      </w:r>
      <w:r>
        <w:t xml:space="preserve"> </w:t>
      </w:r>
      <w:r w:rsidR="00632611">
        <w:t xml:space="preserve">shows </w:t>
      </w:r>
      <w:r>
        <w:t xml:space="preserve">a box plot of the </w:t>
      </w:r>
      <w:r>
        <w:rPr>
          <w:smallCaps/>
        </w:rPr>
        <w:t xml:space="preserve">de Boer </w:t>
      </w:r>
      <w:r>
        <w:t xml:space="preserve">ratings </w:t>
      </w:r>
      <w:r w:rsidR="00632611">
        <w:t>of</w:t>
      </w:r>
      <w:r>
        <w:t xml:space="preserve"> test persons </w:t>
      </w:r>
      <w:r w:rsidR="00632611">
        <w:t xml:space="preserve">from </w:t>
      </w:r>
      <w:r>
        <w:t>the selected age groups</w:t>
      </w:r>
      <w:r w:rsidR="00632611">
        <w:t>, both</w:t>
      </w:r>
      <w:r>
        <w:t xml:space="preserve"> </w:t>
      </w:r>
      <w:r w:rsidR="00632611">
        <w:t xml:space="preserve">sitting </w:t>
      </w:r>
      <w:r>
        <w:t xml:space="preserve">on the driver and the front passenger seat (cf. Section </w:t>
      </w:r>
      <w:r>
        <w:fldChar w:fldCharType="begin"/>
      </w:r>
      <w:r>
        <w:instrText xml:space="preserve"> REF _Ref472063380 \r \h </w:instrText>
      </w:r>
      <w:r>
        <w:fldChar w:fldCharType="separate"/>
      </w:r>
      <w:r>
        <w:t>10.1</w:t>
      </w:r>
      <w:r>
        <w:fldChar w:fldCharType="end"/>
      </w:r>
      <w:r>
        <w:t xml:space="preserve">) and </w:t>
      </w:r>
      <w:r w:rsidR="00632611">
        <w:t xml:space="preserve">for </w:t>
      </w:r>
      <w:r>
        <w:t xml:space="preserve">all measuring vehicles (cf. Section </w:t>
      </w:r>
      <w:r>
        <w:fldChar w:fldCharType="begin"/>
      </w:r>
      <w:r>
        <w:instrText xml:space="preserve"> REF _Ref472432021 \r \h </w:instrText>
      </w:r>
      <w:r>
        <w:fldChar w:fldCharType="separate"/>
      </w:r>
      <w:r>
        <w:t>10.4</w:t>
      </w:r>
      <w:r>
        <w:fldChar w:fldCharType="end"/>
      </w:r>
      <w:r>
        <w:t xml:space="preserve">). </w:t>
      </w:r>
      <w:r w:rsidR="00632611">
        <w:t>Statistically, h</w:t>
      </w:r>
      <w:r>
        <w:t xml:space="preserve">owever, there </w:t>
      </w:r>
      <w:r w:rsidR="00632611">
        <w:t xml:space="preserve">are </w:t>
      </w:r>
      <w:r>
        <w:t>no significant difference</w:t>
      </w:r>
      <w:r w:rsidR="00632611">
        <w:t>s</w:t>
      </w:r>
      <w:r>
        <w:t xml:space="preserve"> in the blinding-glare assessment </w:t>
      </w:r>
      <w:r w:rsidR="00632611">
        <w:t xml:space="preserve">of </w:t>
      </w:r>
      <w:r>
        <w:t>the two groups  (p = 0.100).</w:t>
      </w:r>
    </w:p>
    <w:tbl>
      <w:tblPr>
        <w:tblStyle w:val="TableGrid"/>
        <w:tblW w:w="4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tblGrid>
      <w:tr w:rsidR="006D2904" w14:paraId="061CFA37" w14:textId="77777777" w:rsidTr="00107107">
        <w:trPr>
          <w:trHeight w:val="20"/>
        </w:trPr>
        <w:tc>
          <w:tcPr>
            <w:tcW w:w="4638" w:type="dxa"/>
            <w:vAlign w:val="bottom"/>
          </w:tcPr>
          <w:p w14:paraId="0D72BF2E" w14:textId="77777777" w:rsidR="006D2904" w:rsidRDefault="006D2904" w:rsidP="00107107">
            <w:pPr>
              <w:spacing w:after="0" w:line="240" w:lineRule="auto"/>
              <w:jc w:val="center"/>
            </w:pPr>
            <w:r>
              <w:rPr>
                <w:noProof/>
                <w:lang w:val="de-DE"/>
              </w:rPr>
              <w:drawing>
                <wp:inline distT="0" distB="0" distL="0" distR="0" wp14:anchorId="2669CBA8" wp14:editId="43B6A653">
                  <wp:extent cx="2808000" cy="1469499"/>
                  <wp:effectExtent l="19050" t="19050" r="11430" b="1651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808000" cy="14694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D2904" w14:paraId="4744D4FC" w14:textId="77777777" w:rsidTr="00107107">
        <w:trPr>
          <w:trHeight w:val="20"/>
        </w:trPr>
        <w:tc>
          <w:tcPr>
            <w:tcW w:w="4638" w:type="dxa"/>
          </w:tcPr>
          <w:p w14:paraId="20B7D3CB" w14:textId="1834DCBA" w:rsidR="006D2904" w:rsidRDefault="006D2904">
            <w:pPr>
              <w:pStyle w:val="Caption"/>
              <w:spacing w:before="0" w:after="0" w:line="240" w:lineRule="auto"/>
              <w:ind w:left="0" w:firstLine="0"/>
              <w:jc w:val="center"/>
            </w:pPr>
            <w:bookmarkStart w:id="253" w:name="_Ref471200298"/>
            <w:r>
              <w:rPr>
                <w:b/>
              </w:rPr>
              <w:t xml:space="preserve">Figure </w:t>
            </w:r>
            <w:r w:rsidRPr="001A4111">
              <w:rPr>
                <w:b/>
              </w:rPr>
              <w:fldChar w:fldCharType="begin"/>
            </w:r>
            <w:r w:rsidRPr="001A4111">
              <w:rPr>
                <w:b/>
              </w:rPr>
              <w:instrText xml:space="preserve"> SEQ Abbildung \* ARABIC </w:instrText>
            </w:r>
            <w:r w:rsidRPr="001A4111">
              <w:rPr>
                <w:b/>
              </w:rPr>
              <w:fldChar w:fldCharType="separate"/>
            </w:r>
            <w:r>
              <w:rPr>
                <w:b/>
                <w:noProof/>
              </w:rPr>
              <w:t>3</w:t>
            </w:r>
            <w:r w:rsidRPr="001A4111">
              <w:rPr>
                <w:b/>
              </w:rPr>
              <w:fldChar w:fldCharType="end"/>
            </w:r>
            <w:bookmarkEnd w:id="253"/>
            <w:r>
              <w:t xml:space="preserve">: </w:t>
            </w:r>
            <w:r>
              <w:rPr>
                <w:smallCaps/>
              </w:rPr>
              <w:t>De Boer</w:t>
            </w:r>
            <w:r>
              <w:t xml:space="preserve"> rating </w:t>
            </w:r>
            <w:r w:rsidR="00632611">
              <w:t xml:space="preserve">of </w:t>
            </w:r>
            <w:r>
              <w:t xml:space="preserve">selected age groups (driver and </w:t>
            </w:r>
            <w:r w:rsidR="007D2496">
              <w:t>front-seat passenger</w:t>
            </w:r>
            <w:r>
              <w:t xml:space="preserve"> </w:t>
            </w:r>
            <w:r w:rsidR="00632611">
              <w:t xml:space="preserve">seating </w:t>
            </w:r>
            <w:r>
              <w:t xml:space="preserve">position for the measuring vehicles ID1-ID3 </w:t>
            </w:r>
            <w:r w:rsidR="00922747">
              <w:t>analysed jointly</w:t>
            </w:r>
            <w:r>
              <w:t>)</w:t>
            </w:r>
          </w:p>
        </w:tc>
      </w:tr>
    </w:tbl>
    <w:p w14:paraId="36AB90E7" w14:textId="249E374E" w:rsidR="006D2904" w:rsidRDefault="006D2904" w:rsidP="002F0691">
      <w:pPr>
        <w:pStyle w:val="Heading2"/>
      </w:pPr>
      <w:bookmarkStart w:id="254" w:name="_Toc16849712"/>
      <w:bookmarkStart w:id="255" w:name="_Toc17119383"/>
      <w:r>
        <w:t>Reproducibility of the photometric measurements</w:t>
      </w:r>
      <w:bookmarkEnd w:id="249"/>
      <w:bookmarkEnd w:id="254"/>
      <w:bookmarkEnd w:id="255"/>
    </w:p>
    <w:p w14:paraId="6EE2C116" w14:textId="2E7A7B63" w:rsidR="006D2904" w:rsidRDefault="006D2904" w:rsidP="000835CF">
      <w:pPr>
        <w:spacing w:line="240" w:lineRule="auto"/>
      </w:pPr>
      <w:r>
        <w:t>Each test run was repeated three times in the course of an evening. The settings of the test vehicle were the same</w:t>
      </w:r>
      <w:r w:rsidR="00632611">
        <w:t xml:space="preserve"> throughout</w:t>
      </w:r>
      <w:r>
        <w:t xml:space="preserve">. </w:t>
      </w:r>
      <w:r w:rsidR="00632611">
        <w:t>T</w:t>
      </w:r>
      <w:r>
        <w:t xml:space="preserve">he complete experiment </w:t>
      </w:r>
      <w:r w:rsidR="00632611">
        <w:t>was held</w:t>
      </w:r>
      <w:r>
        <w:t xml:space="preserve"> on eight evenings and each test run was repeated three times, </w:t>
      </w:r>
      <w:r w:rsidR="00632611">
        <w:t xml:space="preserve">thus giving </w:t>
      </w:r>
      <w:r>
        <w:t xml:space="preserve">a total of </w:t>
      </w:r>
      <m:oMath>
        <m:r>
          <w:rPr>
            <w:rFonts w:ascii="Cambria Math" w:hAnsi="Cambria Math"/>
          </w:rPr>
          <m:t>n=3·8=24</m:t>
        </m:r>
      </m:oMath>
      <w:r>
        <w:t xml:space="preserve"> test runs. </w:t>
      </w:r>
      <w:r w:rsidRPr="002F0691">
        <w:fldChar w:fldCharType="begin"/>
      </w:r>
      <w:r w:rsidRPr="00922747">
        <w:instrText xml:space="preserve"> REF _Ref472612689 \h </w:instrText>
      </w:r>
      <w:r w:rsidR="00922747">
        <w:instrText xml:space="preserve"> \* MERGEFORMAT </w:instrText>
      </w:r>
      <w:r w:rsidRPr="002F0691">
        <w:fldChar w:fldCharType="separate"/>
      </w:r>
      <w:r w:rsidRPr="00922747">
        <w:rPr>
          <w:b/>
        </w:rPr>
        <w:t xml:space="preserve">Figure </w:t>
      </w:r>
      <w:r w:rsidRPr="00922747">
        <w:rPr>
          <w:b/>
          <w:noProof/>
        </w:rPr>
        <w:t>4</w:t>
      </w:r>
      <w:r w:rsidRPr="002F0691">
        <w:fldChar w:fldCharType="end"/>
      </w:r>
      <w:r w:rsidRPr="00922747">
        <w:t xml:space="preserve"> shows a diagram of the illuminance </w:t>
      </w:r>
      <w:r w:rsidR="00922747" w:rsidRPr="00922747">
        <w:t>as a function</w:t>
      </w:r>
      <w:r w:rsidR="00922747">
        <w:t xml:space="preserve"> of</w:t>
      </w:r>
      <w:r>
        <w:t xml:space="preserve"> the distance </w:t>
      </w:r>
      <w:r w:rsidR="00922747">
        <w:t xml:space="preserve">jointly </w:t>
      </w:r>
      <w:r>
        <w:t>for all 24 test runs.</w:t>
      </w:r>
    </w:p>
    <w:p w14:paraId="0B0695D0" w14:textId="2CCB6B3A" w:rsidR="00F13279" w:rsidRDefault="00F13279" w:rsidP="000835CF">
      <w:pPr>
        <w:spacing w:line="240" w:lineRule="auto"/>
      </w:pPr>
      <w:r>
        <w:t>In all test runs, the illuminance shows a maximum difference of 0.15 lx and a standard deviation of 0.1 lx. Therefore, it can be assumed that the test runs are comparable for each day and that the measurements are reproducible and repeatable.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D2904" w14:paraId="50A0CE00" w14:textId="77777777" w:rsidTr="00107107">
        <w:trPr>
          <w:trHeight w:val="20"/>
        </w:trPr>
        <w:tc>
          <w:tcPr>
            <w:tcW w:w="4536" w:type="dxa"/>
            <w:vAlign w:val="bottom"/>
          </w:tcPr>
          <w:p w14:paraId="0C165AA9" w14:textId="77777777" w:rsidR="006D2904" w:rsidRDefault="006D2904" w:rsidP="00107107">
            <w:pPr>
              <w:spacing w:after="0" w:line="240" w:lineRule="auto"/>
              <w:jc w:val="center"/>
            </w:pPr>
            <w:r>
              <w:rPr>
                <w:noProof/>
                <w:lang w:val="de-DE"/>
              </w:rPr>
              <w:drawing>
                <wp:inline distT="0" distB="0" distL="0" distR="0" wp14:anchorId="5117A421" wp14:editId="130067FF">
                  <wp:extent cx="2808000" cy="1393530"/>
                  <wp:effectExtent l="19050" t="19050" r="11430" b="16510"/>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808000" cy="1393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D2904" w14:paraId="0F73FC22" w14:textId="77777777" w:rsidTr="00107107">
        <w:trPr>
          <w:trHeight w:val="20"/>
        </w:trPr>
        <w:tc>
          <w:tcPr>
            <w:tcW w:w="4536" w:type="dxa"/>
            <w:vAlign w:val="center"/>
          </w:tcPr>
          <w:p w14:paraId="440BB037" w14:textId="77777777" w:rsidR="006D2904" w:rsidRDefault="006D2904" w:rsidP="00F301B1">
            <w:pPr>
              <w:pStyle w:val="Caption"/>
              <w:spacing w:before="120" w:after="0" w:line="240" w:lineRule="auto"/>
              <w:ind w:left="0" w:firstLine="0"/>
              <w:jc w:val="center"/>
            </w:pPr>
            <w:bookmarkStart w:id="256" w:name="_Ref472612689"/>
            <w:r>
              <w:rPr>
                <w:b/>
              </w:rPr>
              <w:t xml:space="preserve">Figure </w:t>
            </w:r>
            <w:r w:rsidRPr="001A4111">
              <w:rPr>
                <w:b/>
              </w:rPr>
              <w:fldChar w:fldCharType="begin"/>
            </w:r>
            <w:r w:rsidRPr="001A4111">
              <w:rPr>
                <w:b/>
              </w:rPr>
              <w:instrText xml:space="preserve"> SEQ Abbildung \* ARABIC </w:instrText>
            </w:r>
            <w:r w:rsidRPr="001A4111">
              <w:rPr>
                <w:b/>
              </w:rPr>
              <w:fldChar w:fldCharType="separate"/>
            </w:r>
            <w:r>
              <w:rPr>
                <w:b/>
                <w:noProof/>
              </w:rPr>
              <w:t>4</w:t>
            </w:r>
            <w:r w:rsidRPr="001A4111">
              <w:rPr>
                <w:b/>
              </w:rPr>
              <w:fldChar w:fldCharType="end"/>
            </w:r>
            <w:bookmarkEnd w:id="256"/>
            <w:r>
              <w:t>: Illuminance as a function of the distance, for all 24 test runs on 8 different test days</w:t>
            </w:r>
          </w:p>
        </w:tc>
      </w:tr>
    </w:tbl>
    <w:p w14:paraId="5E7A33D0" w14:textId="77777777" w:rsidR="006D2904" w:rsidRPr="002B54DF" w:rsidRDefault="006D2904" w:rsidP="002F0691">
      <w:pPr>
        <w:pStyle w:val="Heading2"/>
      </w:pPr>
      <w:bookmarkStart w:id="257" w:name="_Ref472596734"/>
      <w:bookmarkStart w:id="258" w:name="_Toc472601102"/>
      <w:bookmarkStart w:id="259" w:name="_Toc16849713"/>
      <w:bookmarkStart w:id="260" w:name="_Toc17119384"/>
      <w:r w:rsidRPr="002B54DF">
        <w:t>Comparison of repair shop settings for tungsten-halogen and high-intensity discharge headlamps</w:t>
      </w:r>
      <w:bookmarkEnd w:id="257"/>
      <w:bookmarkEnd w:id="258"/>
      <w:bookmarkEnd w:id="259"/>
      <w:bookmarkEnd w:id="260"/>
    </w:p>
    <w:p w14:paraId="11229326" w14:textId="1763E559" w:rsidR="006D2904" w:rsidRDefault="006D2904" w:rsidP="000835CF">
      <w:pPr>
        <w:spacing w:line="240" w:lineRule="auto"/>
      </w:pPr>
      <w:r>
        <w:fldChar w:fldCharType="begin"/>
      </w:r>
      <w:r>
        <w:instrText xml:space="preserve"> REF _Ref472612816 \h  \* MERGEFORMAT </w:instrText>
      </w:r>
      <w:r>
        <w:fldChar w:fldCharType="separate"/>
      </w:r>
      <w:r>
        <w:rPr>
          <w:b/>
        </w:rPr>
        <w:t>Figure</w:t>
      </w:r>
      <w:r w:rsidR="007D2496">
        <w:rPr>
          <w:b/>
        </w:rPr>
        <w:t>s</w:t>
      </w:r>
      <w:r>
        <w:rPr>
          <w:b/>
        </w:rPr>
        <w:t xml:space="preserve"> 5</w:t>
      </w:r>
      <w:r>
        <w:fldChar w:fldCharType="end"/>
      </w:r>
      <w:r>
        <w:t xml:space="preserve"> and</w:t>
      </w:r>
      <w:r>
        <w:fldChar w:fldCharType="begin"/>
      </w:r>
      <w:r>
        <w:instrText xml:space="preserve"> REF _Ref472612817 \h  \* MERGEFORMAT </w:instrText>
      </w:r>
      <w:r>
        <w:fldChar w:fldCharType="separate"/>
      </w:r>
      <w:r w:rsidR="00576B06">
        <w:t xml:space="preserve"> </w:t>
      </w:r>
      <w:r>
        <w:rPr>
          <w:b/>
        </w:rPr>
        <w:t>6</w:t>
      </w:r>
      <w:r>
        <w:fldChar w:fldCharType="end"/>
      </w:r>
      <w:r>
        <w:t xml:space="preserve"> show the vertical and horizontal adjustment of tungsten halogen and high-intensity discharge headlamps by 10 selected vehicle repair shops. </w:t>
      </w:r>
    </w:p>
    <w:tbl>
      <w:tblPr>
        <w:tblStyle w:val="TableGrid"/>
        <w:tblW w:w="4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tblGrid>
      <w:tr w:rsidR="006D2904" w14:paraId="54370EE7" w14:textId="77777777" w:rsidTr="007D2496">
        <w:trPr>
          <w:trHeight w:val="19"/>
        </w:trPr>
        <w:tc>
          <w:tcPr>
            <w:tcW w:w="4674" w:type="dxa"/>
            <w:vAlign w:val="bottom"/>
          </w:tcPr>
          <w:p w14:paraId="7673D173" w14:textId="77777777" w:rsidR="006D2904" w:rsidRDefault="006D2904" w:rsidP="00107107">
            <w:pPr>
              <w:spacing w:after="0" w:line="240" w:lineRule="auto"/>
              <w:jc w:val="center"/>
            </w:pPr>
            <w:r>
              <w:rPr>
                <w:noProof/>
                <w:lang w:val="de-DE"/>
              </w:rPr>
              <w:drawing>
                <wp:inline distT="0" distB="0" distL="0" distR="0" wp14:anchorId="11A26B98" wp14:editId="1F066469">
                  <wp:extent cx="2808000" cy="1418414"/>
                  <wp:effectExtent l="19050" t="19050" r="11430" b="1079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sw_einstellung_halo_hid_ho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808000" cy="14184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6D2904" w14:paraId="40F4F6DE" w14:textId="77777777" w:rsidTr="007D2496">
        <w:trPr>
          <w:trHeight w:val="19"/>
        </w:trPr>
        <w:tc>
          <w:tcPr>
            <w:tcW w:w="4674" w:type="dxa"/>
            <w:vAlign w:val="center"/>
          </w:tcPr>
          <w:p w14:paraId="5F43A3EF" w14:textId="7B393349" w:rsidR="006D2904" w:rsidRDefault="006D2904" w:rsidP="007D2496">
            <w:pPr>
              <w:pStyle w:val="Caption"/>
              <w:spacing w:before="120" w:line="240" w:lineRule="auto"/>
              <w:ind w:left="0" w:firstLine="0"/>
              <w:jc w:val="center"/>
            </w:pPr>
            <w:bookmarkStart w:id="261" w:name="_Ref472612816"/>
            <w:r>
              <w:rPr>
                <w:b/>
              </w:rPr>
              <w:t xml:space="preserve">Figure </w:t>
            </w:r>
            <w:r w:rsidRPr="009C20E8">
              <w:rPr>
                <w:b/>
              </w:rPr>
              <w:fldChar w:fldCharType="begin"/>
            </w:r>
            <w:r w:rsidRPr="009C20E8">
              <w:rPr>
                <w:b/>
              </w:rPr>
              <w:instrText xml:space="preserve"> SEQ Abbildung \* ARABIC</w:instrText>
            </w:r>
            <w:r w:rsidRPr="009C20E8">
              <w:rPr>
                <w:b/>
              </w:rPr>
              <w:fldChar w:fldCharType="separate"/>
            </w:r>
            <w:r>
              <w:rPr>
                <w:b/>
                <w:noProof/>
              </w:rPr>
              <w:t>5</w:t>
            </w:r>
            <w:r w:rsidRPr="009C20E8">
              <w:rPr>
                <w:b/>
              </w:rPr>
              <w:fldChar w:fldCharType="end"/>
            </w:r>
            <w:bookmarkEnd w:id="261"/>
            <w:r>
              <w:rPr>
                <w:b/>
              </w:rPr>
              <w:t>:</w:t>
            </w:r>
            <w:r>
              <w:t xml:space="preserve"> Horizontal adjustment of headlamps by repair shops</w:t>
            </w:r>
          </w:p>
        </w:tc>
      </w:tr>
      <w:tr w:rsidR="006D2904" w14:paraId="38614C69" w14:textId="77777777" w:rsidTr="007D2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
        </w:trPr>
        <w:tc>
          <w:tcPr>
            <w:tcW w:w="4674" w:type="dxa"/>
            <w:tcBorders>
              <w:top w:val="nil"/>
              <w:left w:val="nil"/>
              <w:bottom w:val="nil"/>
              <w:right w:val="nil"/>
            </w:tcBorders>
          </w:tcPr>
          <w:p w14:paraId="10AF83D5" w14:textId="77777777" w:rsidR="006D2904" w:rsidRDefault="006D2904" w:rsidP="00083D7D">
            <w:pPr>
              <w:spacing w:after="0" w:line="240" w:lineRule="auto"/>
              <w:jc w:val="center"/>
            </w:pPr>
            <w:r>
              <w:rPr>
                <w:noProof/>
                <w:lang w:val="de-DE"/>
              </w:rPr>
              <w:drawing>
                <wp:inline distT="0" distB="0" distL="0" distR="0" wp14:anchorId="5346E0D7" wp14:editId="612C89FF">
                  <wp:extent cx="2808000" cy="1386243"/>
                  <wp:effectExtent l="19050" t="19050" r="11430" b="2349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sw_einstellung_halo_hid_ve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808000" cy="13862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6D2904" w14:paraId="6A61ADE8" w14:textId="77777777" w:rsidTr="007D2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
        </w:trPr>
        <w:tc>
          <w:tcPr>
            <w:tcW w:w="4674" w:type="dxa"/>
            <w:tcBorders>
              <w:top w:val="nil"/>
              <w:left w:val="nil"/>
              <w:bottom w:val="nil"/>
              <w:right w:val="nil"/>
            </w:tcBorders>
          </w:tcPr>
          <w:p w14:paraId="07BD1D4F" w14:textId="5C717A31" w:rsidR="006D2904" w:rsidRPr="00AE28E0" w:rsidRDefault="006D2904" w:rsidP="00F301B1">
            <w:pPr>
              <w:pStyle w:val="Caption"/>
              <w:spacing w:before="120" w:after="0" w:line="240" w:lineRule="auto"/>
              <w:ind w:left="0" w:firstLine="0"/>
              <w:jc w:val="center"/>
            </w:pPr>
            <w:bookmarkStart w:id="262" w:name="_Ref472612817"/>
            <w:r>
              <w:rPr>
                <w:b/>
              </w:rPr>
              <w:t xml:space="preserve">Figure </w:t>
            </w:r>
            <w:r w:rsidRPr="009C20E8">
              <w:rPr>
                <w:b/>
              </w:rPr>
              <w:fldChar w:fldCharType="begin"/>
            </w:r>
            <w:r w:rsidRPr="009C20E8">
              <w:rPr>
                <w:b/>
              </w:rPr>
              <w:instrText xml:space="preserve"> SEQ Abbildung \* ARABIC </w:instrText>
            </w:r>
            <w:r w:rsidRPr="009C20E8">
              <w:rPr>
                <w:b/>
              </w:rPr>
              <w:fldChar w:fldCharType="separate"/>
            </w:r>
            <w:r>
              <w:rPr>
                <w:b/>
                <w:noProof/>
              </w:rPr>
              <w:t>6</w:t>
            </w:r>
            <w:r w:rsidRPr="009C20E8">
              <w:rPr>
                <w:b/>
              </w:rPr>
              <w:fldChar w:fldCharType="end"/>
            </w:r>
            <w:bookmarkEnd w:id="262"/>
            <w:r>
              <w:rPr>
                <w:b/>
              </w:rPr>
              <w:t xml:space="preserve">: </w:t>
            </w:r>
            <w:r>
              <w:t>Vertical adjustment of all headlamps by repair shops</w:t>
            </w:r>
          </w:p>
          <w:p w14:paraId="7D1A05E9" w14:textId="77777777" w:rsidR="006D2904" w:rsidRDefault="006D2904" w:rsidP="00083D7D">
            <w:pPr>
              <w:pStyle w:val="Caption"/>
              <w:spacing w:before="0" w:after="0" w:line="240" w:lineRule="auto"/>
              <w:jc w:val="center"/>
            </w:pPr>
          </w:p>
        </w:tc>
      </w:tr>
    </w:tbl>
    <w:p w14:paraId="570E569D" w14:textId="4F1A039D" w:rsidR="006D2904" w:rsidRDefault="006D2904" w:rsidP="00F13279">
      <w:pPr>
        <w:spacing w:before="120" w:line="240" w:lineRule="auto"/>
        <w:rPr>
          <w:highlight w:val="lightGray"/>
        </w:rPr>
      </w:pPr>
      <w:r>
        <w:t xml:space="preserve">To </w:t>
      </w:r>
      <w:r w:rsidR="00632611">
        <w:t xml:space="preserve">help illustrate </w:t>
      </w:r>
      <w:r>
        <w:t xml:space="preserve">the findings,  the box plot of the horizontal adjustment has been turned by 90°and is shown horizontally. Despite the differences </w:t>
      </w:r>
      <w:r w:rsidR="00632611">
        <w:t>in</w:t>
      </w:r>
      <w:r>
        <w:t xml:space="preserve"> settings of </w:t>
      </w:r>
      <w:r w:rsidR="00632611">
        <w:t xml:space="preserve">the </w:t>
      </w:r>
      <w:r>
        <w:t>tungsten-halogen and high-intensity discharge lamp headlamps, no significant difference between the two light sources</w:t>
      </w:r>
      <w:r w:rsidR="00632611">
        <w:t xml:space="preserve"> can be </w:t>
      </w:r>
      <w:r w:rsidR="007D2496">
        <w:t>found</w:t>
      </w:r>
      <w:r>
        <w:t>.</w:t>
      </w:r>
    </w:p>
    <w:p w14:paraId="5C1DA9AA" w14:textId="77777777" w:rsidR="006D2904" w:rsidRDefault="006D2904" w:rsidP="003825E8">
      <w:pPr>
        <w:pStyle w:val="CitaviBibliographyEntry"/>
        <w:rPr>
          <w:highlight w:val="lightGray"/>
        </w:rPr>
      </w:pPr>
    </w:p>
    <w:p w14:paraId="7902B66C" w14:textId="77777777" w:rsidR="006D2904" w:rsidRPr="00EF4CA0" w:rsidRDefault="006D2904" w:rsidP="00CE2D64">
      <w:pPr>
        <w:pStyle w:val="CitaviBibliographyEntry"/>
        <w:rPr>
          <w:highlight w:val="lightGray"/>
        </w:rPr>
      </w:pPr>
    </w:p>
    <w:p w14:paraId="6F1DA673" w14:textId="77777777" w:rsidR="002C604A" w:rsidRPr="002C604A" w:rsidRDefault="002C604A" w:rsidP="002C604A">
      <w:pPr>
        <w:rPr>
          <w:lang w:eastAsia="en-US"/>
        </w:rPr>
      </w:pPr>
    </w:p>
    <w:sectPr w:rsidR="002C604A" w:rsidRPr="002C604A" w:rsidSect="006D2904">
      <w:headerReference w:type="even" r:id="rId66"/>
      <w:type w:val="continuous"/>
      <w:pgSz w:w="11907" w:h="16840" w:code="9"/>
      <w:pgMar w:top="1985" w:right="1134" w:bottom="1077" w:left="340" w:header="907" w:footer="567" w:gutter="1077"/>
      <w:cols w:num="2" w:space="28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2" w:author="Author" w:initials="A">
    <w:p w14:paraId="7F50FA11" w14:textId="1C27491F" w:rsidR="001E347B" w:rsidRPr="00756A8D" w:rsidRDefault="001E347B">
      <w:pPr>
        <w:pStyle w:val="CommentText"/>
      </w:pPr>
      <w:r>
        <w:rPr>
          <w:rStyle w:val="CommentReference"/>
        </w:rPr>
        <w:annotationRef/>
      </w:r>
      <w:r w:rsidRPr="00756A8D">
        <w:t>28   nicht 27</w:t>
      </w:r>
    </w:p>
  </w:comment>
  <w:comment w:id="133" w:author="Author" w:initials="A">
    <w:p w14:paraId="4937FB6E" w14:textId="77777777" w:rsidR="001E347B" w:rsidRDefault="001E347B">
      <w:pPr>
        <w:pStyle w:val="CommentText"/>
        <w:rPr>
          <w:noProof/>
        </w:rPr>
      </w:pPr>
      <w:r>
        <w:rPr>
          <w:rStyle w:val="CommentReference"/>
        </w:rPr>
        <w:annotationRef/>
      </w:r>
      <w:r>
        <w:rPr>
          <w:noProof/>
        </w:rPr>
        <w:t>Fehlerhafter Link</w:t>
      </w:r>
    </w:p>
    <w:p w14:paraId="1673DAC8" w14:textId="29269BE9" w:rsidR="001E347B" w:rsidRDefault="001E347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50FA11" w15:done="0"/>
  <w15:commentEx w15:paraId="1673DA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50FA11" w16cid:durableId="215C60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F53D9" w14:textId="77777777" w:rsidR="001E347B" w:rsidRDefault="001E347B">
      <w:pPr>
        <w:spacing w:after="0" w:line="240" w:lineRule="auto"/>
      </w:pPr>
      <w:r>
        <w:separator/>
      </w:r>
    </w:p>
  </w:endnote>
  <w:endnote w:type="continuationSeparator" w:id="0">
    <w:p w14:paraId="51C66031" w14:textId="77777777" w:rsidR="001E347B" w:rsidRDefault="001E3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harter">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ontPage">
    <w:altName w:val="Courier New"/>
    <w:charset w:val="00"/>
    <w:family w:val="auto"/>
    <w:pitch w:val="variable"/>
    <w:sig w:usb0="00000001" w:usb1="2000F5C7"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D2DB6" w14:textId="77777777" w:rsidR="001E347B" w:rsidRDefault="001E347B" w:rsidP="00835FAF">
    <w:pPr>
      <w:pStyle w:val="Footer"/>
      <w:ind w:left="0" w:firstLine="0"/>
      <w:jc w:val="left"/>
    </w:pPr>
  </w:p>
  <w:p w14:paraId="411F6540" w14:textId="77777777" w:rsidR="001E347B" w:rsidRDefault="001E3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B9CFD" w14:textId="77777777" w:rsidR="001E347B" w:rsidRDefault="001E347B" w:rsidP="00835FAF">
    <w:pPr>
      <w:pStyle w:val="Footer"/>
      <w:jc w:val="right"/>
    </w:pPr>
  </w:p>
  <w:p w14:paraId="7CD29B34" w14:textId="77777777" w:rsidR="001E347B" w:rsidRPr="00D31E1D" w:rsidRDefault="001E347B" w:rsidP="00835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7690" w14:textId="77777777" w:rsidR="001E347B" w:rsidRDefault="001E3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29D14" w14:textId="77777777" w:rsidR="001E347B" w:rsidRDefault="001E347B">
      <w:pPr>
        <w:spacing w:after="0" w:line="240" w:lineRule="auto"/>
      </w:pPr>
      <w:r>
        <w:separator/>
      </w:r>
    </w:p>
  </w:footnote>
  <w:footnote w:type="continuationSeparator" w:id="0">
    <w:p w14:paraId="7B556983" w14:textId="77777777" w:rsidR="001E347B" w:rsidRDefault="001E3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599736"/>
      <w:docPartObj>
        <w:docPartGallery w:val="Page Numbers (Top of Page)"/>
        <w:docPartUnique/>
      </w:docPartObj>
    </w:sdtPr>
    <w:sdtContent>
      <w:p w14:paraId="3C035F80" w14:textId="77777777" w:rsidR="001E347B" w:rsidRDefault="001E347B">
        <w:pPr>
          <w:pStyle w:val="Header"/>
          <w:jc w:val="right"/>
        </w:pPr>
        <w:r>
          <w:fldChar w:fldCharType="begin"/>
        </w:r>
        <w:r>
          <w:instrText>PAGE   \* MERGEFORMAT</w:instrText>
        </w:r>
        <w:r>
          <w:fldChar w:fldCharType="separate"/>
        </w:r>
        <w:r>
          <w:rPr>
            <w:noProof/>
          </w:rPr>
          <w:t>xxxvi</w:t>
        </w:r>
        <w:r>
          <w:fldChar w:fldCharType="end"/>
        </w:r>
      </w:p>
    </w:sdtContent>
  </w:sdt>
  <w:p w14:paraId="687374C9" w14:textId="77777777" w:rsidR="001E347B" w:rsidRDefault="001E3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397133"/>
      <w:docPartObj>
        <w:docPartGallery w:val="Page Numbers (Top of Page)"/>
        <w:docPartUnique/>
      </w:docPartObj>
    </w:sdtPr>
    <w:sdtContent>
      <w:p w14:paraId="268AAE18" w14:textId="77777777" w:rsidR="001E347B" w:rsidRDefault="001E347B">
        <w:pPr>
          <w:pStyle w:val="Header"/>
          <w:jc w:val="right"/>
        </w:pPr>
        <w:r>
          <w:fldChar w:fldCharType="begin"/>
        </w:r>
        <w:r>
          <w:instrText>PAGE   \* MERGEFORMAT</w:instrText>
        </w:r>
        <w:r>
          <w:fldChar w:fldCharType="separate"/>
        </w:r>
        <w:r>
          <w:rPr>
            <w:noProof/>
          </w:rPr>
          <w:t>xxxvi</w:t>
        </w:r>
        <w:r>
          <w:fldChar w:fldCharType="end"/>
        </w:r>
      </w:p>
    </w:sdtContent>
  </w:sdt>
  <w:p w14:paraId="31459F45" w14:textId="77777777" w:rsidR="001E347B" w:rsidRPr="002C2543" w:rsidRDefault="001E347B" w:rsidP="00835FAF">
    <w:pPr>
      <w:pStyle w:val="Header"/>
      <w:tabs>
        <w:tab w:val="clear" w:pos="4819"/>
        <w:tab w:val="clear" w:pos="9071"/>
        <w:tab w:val="left" w:pos="36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00" w:type="dxa"/>
      <w:tblInd w:w="109" w:type="dxa"/>
      <w:tblLook w:val="0000" w:firstRow="0" w:lastRow="0" w:firstColumn="0" w:lastColumn="0" w:noHBand="0" w:noVBand="0"/>
    </w:tblPr>
    <w:tblGrid>
      <w:gridCol w:w="6412"/>
      <w:gridCol w:w="3288"/>
    </w:tblGrid>
    <w:tr w:rsidR="001E347B" w:rsidRPr="00144582" w14:paraId="00F2618F" w14:textId="77777777" w:rsidTr="00084941">
      <w:tc>
        <w:tcPr>
          <w:tcW w:w="6412" w:type="dxa"/>
          <w:shd w:val="clear" w:color="auto" w:fill="auto"/>
        </w:tcPr>
        <w:p w14:paraId="52A2FAE3" w14:textId="77777777" w:rsidR="001E347B" w:rsidRPr="00144582" w:rsidRDefault="001E347B" w:rsidP="00084941">
          <w:pPr>
            <w:tabs>
              <w:tab w:val="center" w:pos="4677"/>
              <w:tab w:val="right" w:pos="9355"/>
            </w:tabs>
            <w:spacing w:line="240" w:lineRule="auto"/>
            <w:rPr>
              <w:color w:val="00000A"/>
              <w:sz w:val="16"/>
              <w:szCs w:val="16"/>
              <w:lang w:eastAsia="ar-SA"/>
            </w:rPr>
          </w:pPr>
          <w:r w:rsidRPr="008B446A">
            <w:t xml:space="preserve">Submitted by the </w:t>
          </w:r>
          <w:r>
            <w:t>GRE Chair</w:t>
          </w:r>
        </w:p>
      </w:tc>
      <w:tc>
        <w:tcPr>
          <w:tcW w:w="3288" w:type="dxa"/>
          <w:shd w:val="clear" w:color="auto" w:fill="auto"/>
        </w:tcPr>
        <w:p w14:paraId="517FB4CC" w14:textId="326D8691" w:rsidR="001E347B" w:rsidRPr="00144582" w:rsidRDefault="001E347B" w:rsidP="00084941">
          <w:pPr>
            <w:spacing w:line="240" w:lineRule="auto"/>
            <w:jc w:val="left"/>
            <w:rPr>
              <w:color w:val="00000A"/>
              <w:sz w:val="24"/>
              <w:szCs w:val="24"/>
              <w:lang w:eastAsia="ar-SA"/>
            </w:rPr>
          </w:pPr>
          <w:r w:rsidRPr="00144582">
            <w:rPr>
              <w:color w:val="00000A"/>
              <w:u w:val="single"/>
              <w:lang w:eastAsia="ar-SA"/>
            </w:rPr>
            <w:t>Informal document</w:t>
          </w:r>
          <w:r w:rsidRPr="00144582">
            <w:rPr>
              <w:color w:val="00000A"/>
              <w:lang w:eastAsia="ar-SA"/>
            </w:rPr>
            <w:t xml:space="preserve"> </w:t>
          </w:r>
          <w:r w:rsidRPr="00144582">
            <w:rPr>
              <w:b/>
              <w:bCs/>
              <w:color w:val="00000A"/>
              <w:lang w:eastAsia="ar-SA"/>
            </w:rPr>
            <w:t>GR</w:t>
          </w:r>
          <w:r>
            <w:rPr>
              <w:b/>
              <w:bCs/>
              <w:color w:val="00000A"/>
              <w:lang w:eastAsia="ar-SA"/>
            </w:rPr>
            <w:t>E-83-03</w:t>
          </w:r>
        </w:p>
        <w:p w14:paraId="2B47EA40" w14:textId="311B4047" w:rsidR="001E347B" w:rsidRPr="00144582" w:rsidRDefault="001E347B" w:rsidP="00084941">
          <w:pPr>
            <w:tabs>
              <w:tab w:val="center" w:pos="4677"/>
              <w:tab w:val="right" w:pos="9355"/>
            </w:tabs>
            <w:spacing w:line="240" w:lineRule="auto"/>
            <w:jc w:val="left"/>
            <w:rPr>
              <w:color w:val="00000A"/>
              <w:sz w:val="24"/>
              <w:szCs w:val="24"/>
              <w:lang w:eastAsia="ar-SA"/>
            </w:rPr>
          </w:pPr>
          <w:r w:rsidRPr="00144582">
            <w:rPr>
              <w:color w:val="00000A"/>
              <w:lang w:eastAsia="ar-SA"/>
            </w:rPr>
            <w:t>(</w:t>
          </w:r>
          <w:r>
            <w:rPr>
              <w:color w:val="00000A"/>
              <w:lang w:eastAsia="ar-SA"/>
            </w:rPr>
            <w:t>83rd</w:t>
          </w:r>
          <w:r w:rsidRPr="00144582">
            <w:rPr>
              <w:color w:val="00000A"/>
              <w:lang w:eastAsia="ar-SA"/>
            </w:rPr>
            <w:t xml:space="preserve"> GR</w:t>
          </w:r>
          <w:r>
            <w:rPr>
              <w:color w:val="00000A"/>
              <w:lang w:eastAsia="ar-SA"/>
            </w:rPr>
            <w:t>E</w:t>
          </w:r>
          <w:r w:rsidRPr="00144582">
            <w:rPr>
              <w:color w:val="00000A"/>
              <w:lang w:eastAsia="ar-SA"/>
            </w:rPr>
            <w:t xml:space="preserve">, </w:t>
          </w:r>
          <w:r>
            <w:rPr>
              <w:color w:val="00000A"/>
              <w:lang w:eastAsia="ar-SA"/>
            </w:rPr>
            <w:t>21</w:t>
          </w:r>
          <w:r w:rsidRPr="00144582">
            <w:rPr>
              <w:color w:val="00000A"/>
              <w:lang w:eastAsia="ar-SA"/>
            </w:rPr>
            <w:t>-</w:t>
          </w:r>
          <w:r>
            <w:rPr>
              <w:color w:val="00000A"/>
              <w:lang w:eastAsia="ar-SA"/>
            </w:rPr>
            <w:t>24 April 2020,</w:t>
          </w:r>
          <w:r>
            <w:rPr>
              <w:color w:val="00000A"/>
              <w:lang w:eastAsia="ar-SA"/>
            </w:rPr>
            <w:br/>
            <w:t xml:space="preserve">agenda items </w:t>
          </w:r>
          <w:r w:rsidR="00BF7DAB">
            <w:rPr>
              <w:color w:val="00000A"/>
              <w:lang w:eastAsia="ar-SA"/>
            </w:rPr>
            <w:t>4 and</w:t>
          </w:r>
          <w:r>
            <w:rPr>
              <w:color w:val="00000A"/>
              <w:lang w:eastAsia="ar-SA"/>
            </w:rPr>
            <w:t xml:space="preserve"> </w:t>
          </w:r>
          <w:bookmarkStart w:id="0" w:name="_GoBack"/>
          <w:bookmarkEnd w:id="0"/>
          <w:r>
            <w:rPr>
              <w:color w:val="00000A"/>
              <w:lang w:eastAsia="ar-SA"/>
            </w:rPr>
            <w:t>6 (b)</w:t>
          </w:r>
          <w:r w:rsidRPr="00144582">
            <w:rPr>
              <w:color w:val="00000A"/>
              <w:lang w:eastAsia="ar-SA"/>
            </w:rPr>
            <w:t>)</w:t>
          </w:r>
        </w:p>
      </w:tc>
    </w:tr>
  </w:tbl>
  <w:p w14:paraId="2B59D328" w14:textId="77777777" w:rsidR="001E347B" w:rsidRDefault="001E347B" w:rsidP="00084941">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65DC" w14:textId="77777777" w:rsidR="001E347B" w:rsidRDefault="001E347B">
    <w:pPr>
      <w:pStyle w:val="Header"/>
      <w:jc w:val="right"/>
    </w:pPr>
  </w:p>
  <w:p w14:paraId="7AAE6E14" w14:textId="77777777" w:rsidR="001E347B" w:rsidRPr="002C2543" w:rsidRDefault="001E347B" w:rsidP="00835FAF">
    <w:pPr>
      <w:pStyle w:val="Header"/>
      <w:tabs>
        <w:tab w:val="clear" w:pos="4819"/>
        <w:tab w:val="clear" w:pos="9071"/>
        <w:tab w:val="left" w:pos="36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831688"/>
      <w:docPartObj>
        <w:docPartGallery w:val="Page Numbers (Top of Page)"/>
        <w:docPartUnique/>
      </w:docPartObj>
    </w:sdtPr>
    <w:sdtContent>
      <w:p w14:paraId="79F6054E" w14:textId="77777777" w:rsidR="001E347B" w:rsidRDefault="001E347B">
        <w:pPr>
          <w:pStyle w:val="Header"/>
          <w:jc w:val="right"/>
        </w:pPr>
        <w:r>
          <w:fldChar w:fldCharType="begin"/>
        </w:r>
        <w:r>
          <w:instrText>PAGE   \* MERGEFORMAT</w:instrText>
        </w:r>
        <w:r>
          <w:fldChar w:fldCharType="separate"/>
        </w:r>
        <w:r>
          <w:rPr>
            <w:noProof/>
          </w:rPr>
          <w:t>9</w:t>
        </w:r>
        <w:r>
          <w:fldChar w:fldCharType="end"/>
        </w:r>
      </w:p>
    </w:sdtContent>
  </w:sdt>
  <w:p w14:paraId="6E36692F" w14:textId="77777777" w:rsidR="001E347B" w:rsidRPr="002C2543" w:rsidRDefault="001E347B" w:rsidP="00835FAF">
    <w:pPr>
      <w:pStyle w:val="Header"/>
      <w:tabs>
        <w:tab w:val="clear" w:pos="4819"/>
        <w:tab w:val="clear" w:pos="9071"/>
        <w:tab w:val="left" w:pos="368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063243"/>
      <w:docPartObj>
        <w:docPartGallery w:val="Page Numbers (Top of Page)"/>
        <w:docPartUnique/>
      </w:docPartObj>
    </w:sdtPr>
    <w:sdtContent>
      <w:p w14:paraId="74DA7593" w14:textId="77777777" w:rsidR="001E347B" w:rsidRDefault="001E347B" w:rsidP="001F0EA0">
        <w:pPr>
          <w:pStyle w:val="Header"/>
        </w:pPr>
        <w:r>
          <w:fldChar w:fldCharType="begin"/>
        </w:r>
        <w:r>
          <w:instrText>PAGE   \* MERGEFORMAT</w:instrText>
        </w:r>
        <w:r>
          <w:fldChar w:fldCharType="separate"/>
        </w:r>
        <w:r>
          <w:rPr>
            <w:noProof/>
          </w:rPr>
          <w:t>10</w:t>
        </w:r>
        <w:r>
          <w:fldChar w:fldCharType="end"/>
        </w:r>
      </w:p>
    </w:sdtContent>
  </w:sdt>
  <w:p w14:paraId="7BDD750C" w14:textId="77777777" w:rsidR="001E347B" w:rsidRDefault="001E3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62283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4F6B7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294C8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3D083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B852D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08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823C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C4103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44A6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1A40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10694"/>
    <w:multiLevelType w:val="hybridMultilevel"/>
    <w:tmpl w:val="04FA27E6"/>
    <w:lvl w:ilvl="0" w:tplc="FA52C07C">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01D92116"/>
    <w:multiLevelType w:val="hybridMultilevel"/>
    <w:tmpl w:val="BC1888E8"/>
    <w:lvl w:ilvl="0" w:tplc="AB34911E">
      <w:start w:val="1"/>
      <w:numFmt w:val="bullet"/>
      <w:pStyle w:val="ListParagraph"/>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4916D17"/>
    <w:multiLevelType w:val="hybridMultilevel"/>
    <w:tmpl w:val="8FCC32BA"/>
    <w:lvl w:ilvl="0" w:tplc="97AACC9A">
      <w:start w:val="1"/>
      <w:numFmt w:val="bullet"/>
      <w:lvlText w:val=""/>
      <w:lvlJc w:val="left"/>
      <w:pPr>
        <w:ind w:left="728" w:hanging="360"/>
      </w:pPr>
      <w:rPr>
        <w:rFonts w:ascii="Symbol" w:hAnsi="Symbol" w:hint="default"/>
      </w:rPr>
    </w:lvl>
    <w:lvl w:ilvl="1" w:tplc="04070003" w:tentative="1">
      <w:start w:val="1"/>
      <w:numFmt w:val="bullet"/>
      <w:lvlText w:val="o"/>
      <w:lvlJc w:val="left"/>
      <w:pPr>
        <w:ind w:left="1448" w:hanging="360"/>
      </w:pPr>
      <w:rPr>
        <w:rFonts w:ascii="Courier New" w:hAnsi="Courier New" w:cs="Courier New" w:hint="default"/>
      </w:rPr>
    </w:lvl>
    <w:lvl w:ilvl="2" w:tplc="04070005" w:tentative="1">
      <w:start w:val="1"/>
      <w:numFmt w:val="bullet"/>
      <w:lvlText w:val=""/>
      <w:lvlJc w:val="left"/>
      <w:pPr>
        <w:ind w:left="2168" w:hanging="360"/>
      </w:pPr>
      <w:rPr>
        <w:rFonts w:ascii="Wingdings" w:hAnsi="Wingdings" w:hint="default"/>
      </w:rPr>
    </w:lvl>
    <w:lvl w:ilvl="3" w:tplc="04070001" w:tentative="1">
      <w:start w:val="1"/>
      <w:numFmt w:val="bullet"/>
      <w:lvlText w:val=""/>
      <w:lvlJc w:val="left"/>
      <w:pPr>
        <w:ind w:left="2888" w:hanging="360"/>
      </w:pPr>
      <w:rPr>
        <w:rFonts w:ascii="Symbol" w:hAnsi="Symbol" w:hint="default"/>
      </w:rPr>
    </w:lvl>
    <w:lvl w:ilvl="4" w:tplc="04070003" w:tentative="1">
      <w:start w:val="1"/>
      <w:numFmt w:val="bullet"/>
      <w:lvlText w:val="o"/>
      <w:lvlJc w:val="left"/>
      <w:pPr>
        <w:ind w:left="3608" w:hanging="360"/>
      </w:pPr>
      <w:rPr>
        <w:rFonts w:ascii="Courier New" w:hAnsi="Courier New" w:cs="Courier New" w:hint="default"/>
      </w:rPr>
    </w:lvl>
    <w:lvl w:ilvl="5" w:tplc="04070005" w:tentative="1">
      <w:start w:val="1"/>
      <w:numFmt w:val="bullet"/>
      <w:lvlText w:val=""/>
      <w:lvlJc w:val="left"/>
      <w:pPr>
        <w:ind w:left="4328" w:hanging="360"/>
      </w:pPr>
      <w:rPr>
        <w:rFonts w:ascii="Wingdings" w:hAnsi="Wingdings" w:hint="default"/>
      </w:rPr>
    </w:lvl>
    <w:lvl w:ilvl="6" w:tplc="04070001" w:tentative="1">
      <w:start w:val="1"/>
      <w:numFmt w:val="bullet"/>
      <w:lvlText w:val=""/>
      <w:lvlJc w:val="left"/>
      <w:pPr>
        <w:ind w:left="5048" w:hanging="360"/>
      </w:pPr>
      <w:rPr>
        <w:rFonts w:ascii="Symbol" w:hAnsi="Symbol" w:hint="default"/>
      </w:rPr>
    </w:lvl>
    <w:lvl w:ilvl="7" w:tplc="04070003" w:tentative="1">
      <w:start w:val="1"/>
      <w:numFmt w:val="bullet"/>
      <w:lvlText w:val="o"/>
      <w:lvlJc w:val="left"/>
      <w:pPr>
        <w:ind w:left="5768" w:hanging="360"/>
      </w:pPr>
      <w:rPr>
        <w:rFonts w:ascii="Courier New" w:hAnsi="Courier New" w:cs="Courier New" w:hint="default"/>
      </w:rPr>
    </w:lvl>
    <w:lvl w:ilvl="8" w:tplc="04070005" w:tentative="1">
      <w:start w:val="1"/>
      <w:numFmt w:val="bullet"/>
      <w:lvlText w:val=""/>
      <w:lvlJc w:val="left"/>
      <w:pPr>
        <w:ind w:left="6488" w:hanging="360"/>
      </w:pPr>
      <w:rPr>
        <w:rFonts w:ascii="Wingdings" w:hAnsi="Wingdings" w:hint="default"/>
      </w:rPr>
    </w:lvl>
  </w:abstractNum>
  <w:abstractNum w:abstractNumId="13" w15:restartNumberingAfterBreak="0">
    <w:nsid w:val="0AC55B07"/>
    <w:multiLevelType w:val="hybridMultilevel"/>
    <w:tmpl w:val="D4A2F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EC300BA"/>
    <w:multiLevelType w:val="hybridMultilevel"/>
    <w:tmpl w:val="96081F9A"/>
    <w:lvl w:ilvl="0" w:tplc="7860720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F573100"/>
    <w:multiLevelType w:val="hybridMultilevel"/>
    <w:tmpl w:val="09600BF0"/>
    <w:lvl w:ilvl="0" w:tplc="60949C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09B3FF6"/>
    <w:multiLevelType w:val="hybridMultilevel"/>
    <w:tmpl w:val="C9AAF43A"/>
    <w:lvl w:ilvl="0" w:tplc="D552427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2A7494"/>
    <w:multiLevelType w:val="hybridMultilevel"/>
    <w:tmpl w:val="DBF4BED0"/>
    <w:lvl w:ilvl="0" w:tplc="DC16C12E">
      <w:start w:val="1"/>
      <w:numFmt w:val="decimal"/>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8" w15:restartNumberingAfterBreak="0">
    <w:nsid w:val="14681D4D"/>
    <w:multiLevelType w:val="hybridMultilevel"/>
    <w:tmpl w:val="1EEA5466"/>
    <w:lvl w:ilvl="0" w:tplc="F4F4C188">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70D77F6"/>
    <w:multiLevelType w:val="multilevel"/>
    <w:tmpl w:val="FABA79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D027E78"/>
    <w:multiLevelType w:val="hybridMultilevel"/>
    <w:tmpl w:val="9F7E2362"/>
    <w:lvl w:ilvl="0" w:tplc="3B826D32">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7E15FD6"/>
    <w:multiLevelType w:val="multilevel"/>
    <w:tmpl w:val="181AF7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945516C"/>
    <w:multiLevelType w:val="multilevel"/>
    <w:tmpl w:val="7EDC5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9752E3"/>
    <w:multiLevelType w:val="hybridMultilevel"/>
    <w:tmpl w:val="EA7082D4"/>
    <w:lvl w:ilvl="0" w:tplc="70980A06">
      <w:start w:val="1"/>
      <w:numFmt w:val="decimal"/>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4" w15:restartNumberingAfterBreak="0">
    <w:nsid w:val="42C55123"/>
    <w:multiLevelType w:val="hybridMultilevel"/>
    <w:tmpl w:val="62A280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5EB0ECE"/>
    <w:multiLevelType w:val="hybridMultilevel"/>
    <w:tmpl w:val="29A863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2B2200"/>
    <w:multiLevelType w:val="hybridMultilevel"/>
    <w:tmpl w:val="473AF0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76453A"/>
    <w:multiLevelType w:val="multilevel"/>
    <w:tmpl w:val="CAACD9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4E11129"/>
    <w:multiLevelType w:val="hybridMultilevel"/>
    <w:tmpl w:val="9D94CE40"/>
    <w:lvl w:ilvl="0" w:tplc="1C94B4A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57B1418"/>
    <w:multiLevelType w:val="hybridMultilevel"/>
    <w:tmpl w:val="1CF2DF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1146C3"/>
    <w:multiLevelType w:val="hybridMultilevel"/>
    <w:tmpl w:val="A3A6B560"/>
    <w:lvl w:ilvl="0" w:tplc="AF82C25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B11405"/>
    <w:multiLevelType w:val="hybridMultilevel"/>
    <w:tmpl w:val="41025C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35C7D86"/>
    <w:multiLevelType w:val="hybridMultilevel"/>
    <w:tmpl w:val="EF401DDE"/>
    <w:lvl w:ilvl="0" w:tplc="470E7AB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BB7F76"/>
    <w:multiLevelType w:val="multilevel"/>
    <w:tmpl w:val="CCF8BF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391A13"/>
    <w:multiLevelType w:val="hybridMultilevel"/>
    <w:tmpl w:val="563C98C4"/>
    <w:lvl w:ilvl="0" w:tplc="1F8A358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68B41498"/>
    <w:multiLevelType w:val="multilevel"/>
    <w:tmpl w:val="2EA244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9E283F"/>
    <w:multiLevelType w:val="hybridMultilevel"/>
    <w:tmpl w:val="C0B44F56"/>
    <w:lvl w:ilvl="0" w:tplc="1EF892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A70660"/>
    <w:multiLevelType w:val="hybridMultilevel"/>
    <w:tmpl w:val="6AC6B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9C33CF6"/>
    <w:multiLevelType w:val="hybridMultilevel"/>
    <w:tmpl w:val="3BF20496"/>
    <w:lvl w:ilvl="0" w:tplc="04070001">
      <w:start w:val="1"/>
      <w:numFmt w:val="bullet"/>
      <w:lvlText w:val=""/>
      <w:lvlJc w:val="left"/>
      <w:pPr>
        <w:ind w:left="1210" w:hanging="360"/>
      </w:pPr>
      <w:rPr>
        <w:rFonts w:ascii="Symbol" w:hAnsi="Symbol" w:hint="default"/>
      </w:rPr>
    </w:lvl>
    <w:lvl w:ilvl="1" w:tplc="04070003" w:tentative="1">
      <w:start w:val="1"/>
      <w:numFmt w:val="bullet"/>
      <w:lvlText w:val="o"/>
      <w:lvlJc w:val="left"/>
      <w:pPr>
        <w:ind w:left="1930" w:hanging="360"/>
      </w:pPr>
      <w:rPr>
        <w:rFonts w:ascii="Courier New" w:hAnsi="Courier New" w:cs="Courier New" w:hint="default"/>
      </w:rPr>
    </w:lvl>
    <w:lvl w:ilvl="2" w:tplc="04070005" w:tentative="1">
      <w:start w:val="1"/>
      <w:numFmt w:val="bullet"/>
      <w:lvlText w:val=""/>
      <w:lvlJc w:val="left"/>
      <w:pPr>
        <w:ind w:left="2650" w:hanging="360"/>
      </w:pPr>
      <w:rPr>
        <w:rFonts w:ascii="Wingdings" w:hAnsi="Wingdings" w:hint="default"/>
      </w:rPr>
    </w:lvl>
    <w:lvl w:ilvl="3" w:tplc="04070001" w:tentative="1">
      <w:start w:val="1"/>
      <w:numFmt w:val="bullet"/>
      <w:lvlText w:val=""/>
      <w:lvlJc w:val="left"/>
      <w:pPr>
        <w:ind w:left="3370" w:hanging="360"/>
      </w:pPr>
      <w:rPr>
        <w:rFonts w:ascii="Symbol" w:hAnsi="Symbol" w:hint="default"/>
      </w:rPr>
    </w:lvl>
    <w:lvl w:ilvl="4" w:tplc="04070003" w:tentative="1">
      <w:start w:val="1"/>
      <w:numFmt w:val="bullet"/>
      <w:lvlText w:val="o"/>
      <w:lvlJc w:val="left"/>
      <w:pPr>
        <w:ind w:left="4090" w:hanging="360"/>
      </w:pPr>
      <w:rPr>
        <w:rFonts w:ascii="Courier New" w:hAnsi="Courier New" w:cs="Courier New" w:hint="default"/>
      </w:rPr>
    </w:lvl>
    <w:lvl w:ilvl="5" w:tplc="04070005" w:tentative="1">
      <w:start w:val="1"/>
      <w:numFmt w:val="bullet"/>
      <w:lvlText w:val=""/>
      <w:lvlJc w:val="left"/>
      <w:pPr>
        <w:ind w:left="4810" w:hanging="360"/>
      </w:pPr>
      <w:rPr>
        <w:rFonts w:ascii="Wingdings" w:hAnsi="Wingdings" w:hint="default"/>
      </w:rPr>
    </w:lvl>
    <w:lvl w:ilvl="6" w:tplc="04070001" w:tentative="1">
      <w:start w:val="1"/>
      <w:numFmt w:val="bullet"/>
      <w:lvlText w:val=""/>
      <w:lvlJc w:val="left"/>
      <w:pPr>
        <w:ind w:left="5530" w:hanging="360"/>
      </w:pPr>
      <w:rPr>
        <w:rFonts w:ascii="Symbol" w:hAnsi="Symbol" w:hint="default"/>
      </w:rPr>
    </w:lvl>
    <w:lvl w:ilvl="7" w:tplc="04070003" w:tentative="1">
      <w:start w:val="1"/>
      <w:numFmt w:val="bullet"/>
      <w:lvlText w:val="o"/>
      <w:lvlJc w:val="left"/>
      <w:pPr>
        <w:ind w:left="6250" w:hanging="360"/>
      </w:pPr>
      <w:rPr>
        <w:rFonts w:ascii="Courier New" w:hAnsi="Courier New" w:cs="Courier New" w:hint="default"/>
      </w:rPr>
    </w:lvl>
    <w:lvl w:ilvl="8" w:tplc="04070005" w:tentative="1">
      <w:start w:val="1"/>
      <w:numFmt w:val="bullet"/>
      <w:lvlText w:val=""/>
      <w:lvlJc w:val="left"/>
      <w:pPr>
        <w:ind w:left="6970" w:hanging="360"/>
      </w:pPr>
      <w:rPr>
        <w:rFonts w:ascii="Wingdings" w:hAnsi="Wingdings" w:hint="default"/>
      </w:rPr>
    </w:lvl>
  </w:abstractNum>
  <w:abstractNum w:abstractNumId="39" w15:restartNumberingAfterBreak="0">
    <w:nsid w:val="6C4E447C"/>
    <w:multiLevelType w:val="hybridMultilevel"/>
    <w:tmpl w:val="76F87110"/>
    <w:lvl w:ilvl="0" w:tplc="1002632E">
      <w:start w:val="1"/>
      <w:numFmt w:val="decimal"/>
      <w:lvlText w:val="%1."/>
      <w:lvlJc w:val="left"/>
      <w:pPr>
        <w:ind w:left="927" w:hanging="360"/>
      </w:pPr>
    </w:lvl>
    <w:lvl w:ilvl="1" w:tplc="04070019" w:tentative="1">
      <w:start w:val="1"/>
      <w:numFmt w:val="lowerLetter"/>
      <w:lvlText w:val="%2."/>
      <w:lvlJc w:val="left"/>
      <w:pPr>
        <w:ind w:left="1649" w:hanging="360"/>
      </w:pPr>
    </w:lvl>
    <w:lvl w:ilvl="2" w:tplc="0407001B" w:tentative="1">
      <w:start w:val="1"/>
      <w:numFmt w:val="lowerRoman"/>
      <w:lvlText w:val="%3."/>
      <w:lvlJc w:val="right"/>
      <w:pPr>
        <w:ind w:left="2369" w:hanging="180"/>
      </w:pPr>
    </w:lvl>
    <w:lvl w:ilvl="3" w:tplc="0407000F" w:tentative="1">
      <w:start w:val="1"/>
      <w:numFmt w:val="decimal"/>
      <w:lvlText w:val="%4."/>
      <w:lvlJc w:val="left"/>
      <w:pPr>
        <w:ind w:left="3089" w:hanging="360"/>
      </w:pPr>
    </w:lvl>
    <w:lvl w:ilvl="4" w:tplc="04070019" w:tentative="1">
      <w:start w:val="1"/>
      <w:numFmt w:val="lowerLetter"/>
      <w:lvlText w:val="%5."/>
      <w:lvlJc w:val="left"/>
      <w:pPr>
        <w:ind w:left="3809" w:hanging="360"/>
      </w:pPr>
    </w:lvl>
    <w:lvl w:ilvl="5" w:tplc="0407001B" w:tentative="1">
      <w:start w:val="1"/>
      <w:numFmt w:val="lowerRoman"/>
      <w:lvlText w:val="%6."/>
      <w:lvlJc w:val="right"/>
      <w:pPr>
        <w:ind w:left="4529" w:hanging="180"/>
      </w:pPr>
    </w:lvl>
    <w:lvl w:ilvl="6" w:tplc="0407000F" w:tentative="1">
      <w:start w:val="1"/>
      <w:numFmt w:val="decimal"/>
      <w:lvlText w:val="%7."/>
      <w:lvlJc w:val="left"/>
      <w:pPr>
        <w:ind w:left="5249" w:hanging="360"/>
      </w:pPr>
    </w:lvl>
    <w:lvl w:ilvl="7" w:tplc="04070019" w:tentative="1">
      <w:start w:val="1"/>
      <w:numFmt w:val="lowerLetter"/>
      <w:lvlText w:val="%8."/>
      <w:lvlJc w:val="left"/>
      <w:pPr>
        <w:ind w:left="5969" w:hanging="360"/>
      </w:pPr>
    </w:lvl>
    <w:lvl w:ilvl="8" w:tplc="0407001B" w:tentative="1">
      <w:start w:val="1"/>
      <w:numFmt w:val="lowerRoman"/>
      <w:lvlText w:val="%9."/>
      <w:lvlJc w:val="right"/>
      <w:pPr>
        <w:ind w:left="6689" w:hanging="180"/>
      </w:pPr>
    </w:lvl>
  </w:abstractNum>
  <w:abstractNum w:abstractNumId="40" w15:restartNumberingAfterBreak="0">
    <w:nsid w:val="6DB33AC1"/>
    <w:multiLevelType w:val="hybridMultilevel"/>
    <w:tmpl w:val="1B1C7C5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486436"/>
    <w:multiLevelType w:val="hybridMultilevel"/>
    <w:tmpl w:val="2132C942"/>
    <w:lvl w:ilvl="0" w:tplc="BD1C626C">
      <w:start w:val="1"/>
      <w:numFmt w:val="decimal"/>
      <w:lvlText w:val="%1."/>
      <w:lvlJc w:val="left"/>
      <w:pPr>
        <w:ind w:left="831"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42" w15:restartNumberingAfterBreak="0">
    <w:nsid w:val="6FE74A98"/>
    <w:multiLevelType w:val="multilevel"/>
    <w:tmpl w:val="786ADB2E"/>
    <w:lvl w:ilvl="0">
      <w:start w:val="1"/>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EA0C71"/>
    <w:multiLevelType w:val="hybridMultilevel"/>
    <w:tmpl w:val="ECD2B3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3F24DF1"/>
    <w:multiLevelType w:val="hybridMultilevel"/>
    <w:tmpl w:val="BF104D6C"/>
    <w:lvl w:ilvl="0" w:tplc="9D567BFE">
      <w:start w:val="1"/>
      <w:numFmt w:val="bullet"/>
      <w:pStyle w:val="Bullets"/>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7891F29"/>
    <w:multiLevelType w:val="hybridMultilevel"/>
    <w:tmpl w:val="7EB2E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2"/>
  </w:num>
  <w:num w:numId="3">
    <w:abstractNumId w:val="13"/>
  </w:num>
  <w:num w:numId="4">
    <w:abstractNumId w:val="43"/>
  </w:num>
  <w:num w:numId="5">
    <w:abstractNumId w:val="26"/>
  </w:num>
  <w:num w:numId="6">
    <w:abstractNumId w:val="11"/>
  </w:num>
  <w:num w:numId="7">
    <w:abstractNumId w:val="5"/>
  </w:num>
  <w:num w:numId="8">
    <w:abstractNumId w:val="38"/>
  </w:num>
  <w:num w:numId="9">
    <w:abstractNumId w:val="25"/>
  </w:num>
  <w:num w:numId="10">
    <w:abstractNumId w:val="16"/>
  </w:num>
  <w:num w:numId="11">
    <w:abstractNumId w:val="29"/>
  </w:num>
  <w:num w:numId="12">
    <w:abstractNumId w:val="12"/>
  </w:num>
  <w:num w:numId="13">
    <w:abstractNumId w:val="9"/>
  </w:num>
  <w:num w:numId="14">
    <w:abstractNumId w:val="44"/>
  </w:num>
  <w:num w:numId="15">
    <w:abstractNumId w:val="15"/>
  </w:num>
  <w:num w:numId="16">
    <w:abstractNumId w:val="30"/>
  </w:num>
  <w:num w:numId="17">
    <w:abstractNumId w:val="36"/>
  </w:num>
  <w:num w:numId="18">
    <w:abstractNumId w:val="34"/>
  </w:num>
  <w:num w:numId="19">
    <w:abstractNumId w:val="18"/>
  </w:num>
  <w:num w:numId="20">
    <w:abstractNumId w:val="20"/>
  </w:num>
  <w:num w:numId="21">
    <w:abstractNumId w:val="40"/>
  </w:num>
  <w:num w:numId="22">
    <w:abstractNumId w:val="14"/>
  </w:num>
  <w:num w:numId="23">
    <w:abstractNumId w:val="24"/>
  </w:num>
  <w:num w:numId="24">
    <w:abstractNumId w:val="45"/>
  </w:num>
  <w:num w:numId="25">
    <w:abstractNumId w:val="37"/>
  </w:num>
  <w:num w:numId="26">
    <w:abstractNumId w:val="31"/>
  </w:num>
  <w:num w:numId="27">
    <w:abstractNumId w:val="0"/>
  </w:num>
  <w:num w:numId="28">
    <w:abstractNumId w:val="1"/>
  </w:num>
  <w:num w:numId="29">
    <w:abstractNumId w:val="2"/>
  </w:num>
  <w:num w:numId="30">
    <w:abstractNumId w:val="3"/>
  </w:num>
  <w:num w:numId="31">
    <w:abstractNumId w:val="4"/>
  </w:num>
  <w:num w:numId="32">
    <w:abstractNumId w:val="6"/>
  </w:num>
  <w:num w:numId="33">
    <w:abstractNumId w:val="7"/>
  </w:num>
  <w:num w:numId="34">
    <w:abstractNumId w:val="8"/>
  </w:num>
  <w:num w:numId="35">
    <w:abstractNumId w:val="41"/>
  </w:num>
  <w:num w:numId="36">
    <w:abstractNumId w:val="39"/>
  </w:num>
  <w:num w:numId="37">
    <w:abstractNumId w:val="23"/>
  </w:num>
  <w:num w:numId="38">
    <w:abstractNumId w:val="17"/>
  </w:num>
  <w:num w:numId="39">
    <w:abstractNumId w:val="22"/>
  </w:num>
  <w:num w:numId="40">
    <w:abstractNumId w:val="28"/>
  </w:num>
  <w:num w:numId="41">
    <w:abstractNumId w:val="32"/>
  </w:num>
  <w:num w:numId="42">
    <w:abstractNumId w:val="33"/>
  </w:num>
  <w:num w:numId="43">
    <w:abstractNumId w:val="35"/>
  </w:num>
  <w:num w:numId="44">
    <w:abstractNumId w:val="27"/>
  </w:num>
  <w:num w:numId="45">
    <w:abstractNumId w:val="19"/>
  </w:num>
  <w:num w:numId="4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defaultTabStop w:val="0"/>
  <w:hyphenationZone w:val="142"/>
  <w:evenAndOddHeaders/>
  <w:displayHorizontalDrawingGridEvery w:val="0"/>
  <w:displayVerticalDrawingGridEvery w:val="0"/>
  <w:doNotUseMarginsForDrawingGridOrigin/>
  <w:noPunctuationKerning/>
  <w:characterSpacingControl w:val="doNotCompress"/>
  <w:hdrShapeDefaults>
    <o:shapedefaults v:ext="edit" spidmax="6348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156"/>
    <w:rsid w:val="000006FB"/>
    <w:rsid w:val="0000259A"/>
    <w:rsid w:val="00002D19"/>
    <w:rsid w:val="0000441D"/>
    <w:rsid w:val="00004D47"/>
    <w:rsid w:val="00004F81"/>
    <w:rsid w:val="000055B4"/>
    <w:rsid w:val="00005966"/>
    <w:rsid w:val="00005A22"/>
    <w:rsid w:val="00005F87"/>
    <w:rsid w:val="00006433"/>
    <w:rsid w:val="00007B3E"/>
    <w:rsid w:val="000115EA"/>
    <w:rsid w:val="00011F5C"/>
    <w:rsid w:val="00013DD1"/>
    <w:rsid w:val="000149E7"/>
    <w:rsid w:val="00016911"/>
    <w:rsid w:val="00017618"/>
    <w:rsid w:val="00021B9D"/>
    <w:rsid w:val="00022298"/>
    <w:rsid w:val="000222B1"/>
    <w:rsid w:val="00022819"/>
    <w:rsid w:val="000233CD"/>
    <w:rsid w:val="0002344F"/>
    <w:rsid w:val="000235B9"/>
    <w:rsid w:val="00024D5C"/>
    <w:rsid w:val="00024DF1"/>
    <w:rsid w:val="00025E46"/>
    <w:rsid w:val="00026AAA"/>
    <w:rsid w:val="000307ED"/>
    <w:rsid w:val="00030999"/>
    <w:rsid w:val="00031276"/>
    <w:rsid w:val="00031C26"/>
    <w:rsid w:val="000321B9"/>
    <w:rsid w:val="00032D5E"/>
    <w:rsid w:val="00034827"/>
    <w:rsid w:val="000349B6"/>
    <w:rsid w:val="00034FE2"/>
    <w:rsid w:val="00034FFC"/>
    <w:rsid w:val="00036B31"/>
    <w:rsid w:val="00037458"/>
    <w:rsid w:val="0004079E"/>
    <w:rsid w:val="000407A7"/>
    <w:rsid w:val="0004245B"/>
    <w:rsid w:val="00042AED"/>
    <w:rsid w:val="0004389A"/>
    <w:rsid w:val="00044C3C"/>
    <w:rsid w:val="00045D11"/>
    <w:rsid w:val="00045D59"/>
    <w:rsid w:val="00046322"/>
    <w:rsid w:val="00046A48"/>
    <w:rsid w:val="000515E0"/>
    <w:rsid w:val="000522ED"/>
    <w:rsid w:val="00052406"/>
    <w:rsid w:val="0005324A"/>
    <w:rsid w:val="000549BE"/>
    <w:rsid w:val="00054C15"/>
    <w:rsid w:val="00055D82"/>
    <w:rsid w:val="00055EF0"/>
    <w:rsid w:val="0005626D"/>
    <w:rsid w:val="000564D4"/>
    <w:rsid w:val="00060ABC"/>
    <w:rsid w:val="000615F7"/>
    <w:rsid w:val="00063DD0"/>
    <w:rsid w:val="00064BD6"/>
    <w:rsid w:val="00065C00"/>
    <w:rsid w:val="00070096"/>
    <w:rsid w:val="000702B9"/>
    <w:rsid w:val="000710FF"/>
    <w:rsid w:val="00071B6C"/>
    <w:rsid w:val="00073055"/>
    <w:rsid w:val="000731F0"/>
    <w:rsid w:val="00073B7A"/>
    <w:rsid w:val="0007459C"/>
    <w:rsid w:val="00074621"/>
    <w:rsid w:val="00076FDF"/>
    <w:rsid w:val="000778F6"/>
    <w:rsid w:val="00077B9E"/>
    <w:rsid w:val="000801B3"/>
    <w:rsid w:val="00081139"/>
    <w:rsid w:val="00081B5D"/>
    <w:rsid w:val="000835CF"/>
    <w:rsid w:val="00083D7D"/>
    <w:rsid w:val="00084941"/>
    <w:rsid w:val="00084C43"/>
    <w:rsid w:val="000850F2"/>
    <w:rsid w:val="00087F1E"/>
    <w:rsid w:val="0009302B"/>
    <w:rsid w:val="00093AAE"/>
    <w:rsid w:val="000945A1"/>
    <w:rsid w:val="0009541A"/>
    <w:rsid w:val="000963D6"/>
    <w:rsid w:val="00096775"/>
    <w:rsid w:val="000A019B"/>
    <w:rsid w:val="000A1F35"/>
    <w:rsid w:val="000A2928"/>
    <w:rsid w:val="000A2D25"/>
    <w:rsid w:val="000A470E"/>
    <w:rsid w:val="000A4C7C"/>
    <w:rsid w:val="000A61C6"/>
    <w:rsid w:val="000A6382"/>
    <w:rsid w:val="000A651F"/>
    <w:rsid w:val="000A6EE4"/>
    <w:rsid w:val="000B06CE"/>
    <w:rsid w:val="000B0CB9"/>
    <w:rsid w:val="000B2651"/>
    <w:rsid w:val="000B4132"/>
    <w:rsid w:val="000B4503"/>
    <w:rsid w:val="000B6A1F"/>
    <w:rsid w:val="000B6EAC"/>
    <w:rsid w:val="000B74F4"/>
    <w:rsid w:val="000B7771"/>
    <w:rsid w:val="000C3B4D"/>
    <w:rsid w:val="000C3C9F"/>
    <w:rsid w:val="000C4BCF"/>
    <w:rsid w:val="000C58A2"/>
    <w:rsid w:val="000C59A5"/>
    <w:rsid w:val="000D0B5F"/>
    <w:rsid w:val="000D24E0"/>
    <w:rsid w:val="000D44CC"/>
    <w:rsid w:val="000D456F"/>
    <w:rsid w:val="000D670E"/>
    <w:rsid w:val="000D7FBF"/>
    <w:rsid w:val="000E1E83"/>
    <w:rsid w:val="000E50DF"/>
    <w:rsid w:val="000E5E49"/>
    <w:rsid w:val="000E5F18"/>
    <w:rsid w:val="000E6444"/>
    <w:rsid w:val="000E7462"/>
    <w:rsid w:val="000F1677"/>
    <w:rsid w:val="000F372B"/>
    <w:rsid w:val="000F51B0"/>
    <w:rsid w:val="00100DBC"/>
    <w:rsid w:val="00101079"/>
    <w:rsid w:val="00102AC5"/>
    <w:rsid w:val="00105341"/>
    <w:rsid w:val="001061CE"/>
    <w:rsid w:val="00107107"/>
    <w:rsid w:val="00110891"/>
    <w:rsid w:val="00110AF1"/>
    <w:rsid w:val="001131FB"/>
    <w:rsid w:val="001145E5"/>
    <w:rsid w:val="0011538C"/>
    <w:rsid w:val="0011665F"/>
    <w:rsid w:val="00120129"/>
    <w:rsid w:val="001219FC"/>
    <w:rsid w:val="0012341B"/>
    <w:rsid w:val="001247E8"/>
    <w:rsid w:val="00126179"/>
    <w:rsid w:val="0012706F"/>
    <w:rsid w:val="0012731A"/>
    <w:rsid w:val="00127512"/>
    <w:rsid w:val="00127C84"/>
    <w:rsid w:val="00130A7F"/>
    <w:rsid w:val="00130ECC"/>
    <w:rsid w:val="00131AE9"/>
    <w:rsid w:val="00131BA8"/>
    <w:rsid w:val="0013334F"/>
    <w:rsid w:val="00135199"/>
    <w:rsid w:val="0013642C"/>
    <w:rsid w:val="00136A91"/>
    <w:rsid w:val="00136ABF"/>
    <w:rsid w:val="00140146"/>
    <w:rsid w:val="001404C7"/>
    <w:rsid w:val="001416FA"/>
    <w:rsid w:val="00141767"/>
    <w:rsid w:val="001418A6"/>
    <w:rsid w:val="001423DE"/>
    <w:rsid w:val="00142F39"/>
    <w:rsid w:val="0014304C"/>
    <w:rsid w:val="001447DB"/>
    <w:rsid w:val="00147158"/>
    <w:rsid w:val="00147CD5"/>
    <w:rsid w:val="001506A3"/>
    <w:rsid w:val="0015214F"/>
    <w:rsid w:val="00152469"/>
    <w:rsid w:val="00152909"/>
    <w:rsid w:val="00154335"/>
    <w:rsid w:val="001605E4"/>
    <w:rsid w:val="00160B37"/>
    <w:rsid w:val="001617D3"/>
    <w:rsid w:val="00163C88"/>
    <w:rsid w:val="00164DD2"/>
    <w:rsid w:val="00166DD2"/>
    <w:rsid w:val="001679F9"/>
    <w:rsid w:val="00171477"/>
    <w:rsid w:val="001715D0"/>
    <w:rsid w:val="001719F5"/>
    <w:rsid w:val="00171C5F"/>
    <w:rsid w:val="001728C8"/>
    <w:rsid w:val="0017352D"/>
    <w:rsid w:val="00180F4D"/>
    <w:rsid w:val="00181EA8"/>
    <w:rsid w:val="001840D0"/>
    <w:rsid w:val="0018517B"/>
    <w:rsid w:val="00185900"/>
    <w:rsid w:val="001865C2"/>
    <w:rsid w:val="00190DF0"/>
    <w:rsid w:val="00195201"/>
    <w:rsid w:val="00197DCB"/>
    <w:rsid w:val="001A0772"/>
    <w:rsid w:val="001A12D8"/>
    <w:rsid w:val="001A13B2"/>
    <w:rsid w:val="001A19CE"/>
    <w:rsid w:val="001A1E95"/>
    <w:rsid w:val="001A2827"/>
    <w:rsid w:val="001A29C6"/>
    <w:rsid w:val="001A4111"/>
    <w:rsid w:val="001A4953"/>
    <w:rsid w:val="001A5634"/>
    <w:rsid w:val="001A5821"/>
    <w:rsid w:val="001A5D10"/>
    <w:rsid w:val="001A7D75"/>
    <w:rsid w:val="001B4038"/>
    <w:rsid w:val="001B40A9"/>
    <w:rsid w:val="001B4994"/>
    <w:rsid w:val="001B5559"/>
    <w:rsid w:val="001B6BC0"/>
    <w:rsid w:val="001B7608"/>
    <w:rsid w:val="001C03A4"/>
    <w:rsid w:val="001C3297"/>
    <w:rsid w:val="001C35A8"/>
    <w:rsid w:val="001C5086"/>
    <w:rsid w:val="001C66D7"/>
    <w:rsid w:val="001C6CBD"/>
    <w:rsid w:val="001C7978"/>
    <w:rsid w:val="001D0910"/>
    <w:rsid w:val="001D101C"/>
    <w:rsid w:val="001D2DA8"/>
    <w:rsid w:val="001D3192"/>
    <w:rsid w:val="001D571B"/>
    <w:rsid w:val="001D5744"/>
    <w:rsid w:val="001D6F51"/>
    <w:rsid w:val="001D775F"/>
    <w:rsid w:val="001E0C85"/>
    <w:rsid w:val="001E2229"/>
    <w:rsid w:val="001E2CDE"/>
    <w:rsid w:val="001E31C8"/>
    <w:rsid w:val="001E347B"/>
    <w:rsid w:val="001E3D7C"/>
    <w:rsid w:val="001E3F7E"/>
    <w:rsid w:val="001E474B"/>
    <w:rsid w:val="001E5F0D"/>
    <w:rsid w:val="001E7C43"/>
    <w:rsid w:val="001E7D71"/>
    <w:rsid w:val="001F045B"/>
    <w:rsid w:val="001F0EA0"/>
    <w:rsid w:val="001F1125"/>
    <w:rsid w:val="001F138A"/>
    <w:rsid w:val="001F16D4"/>
    <w:rsid w:val="001F1CEB"/>
    <w:rsid w:val="001F2560"/>
    <w:rsid w:val="001F2F0F"/>
    <w:rsid w:val="001F3904"/>
    <w:rsid w:val="001F4C9B"/>
    <w:rsid w:val="001F5753"/>
    <w:rsid w:val="001F6ADA"/>
    <w:rsid w:val="001F75E0"/>
    <w:rsid w:val="002019AD"/>
    <w:rsid w:val="00205527"/>
    <w:rsid w:val="0021103D"/>
    <w:rsid w:val="002120B8"/>
    <w:rsid w:val="0021242A"/>
    <w:rsid w:val="0021270F"/>
    <w:rsid w:val="00212D10"/>
    <w:rsid w:val="00213A2B"/>
    <w:rsid w:val="00213F28"/>
    <w:rsid w:val="00214854"/>
    <w:rsid w:val="00215BC8"/>
    <w:rsid w:val="00216102"/>
    <w:rsid w:val="0021790E"/>
    <w:rsid w:val="00217DDF"/>
    <w:rsid w:val="0022066A"/>
    <w:rsid w:val="00220D95"/>
    <w:rsid w:val="002220D6"/>
    <w:rsid w:val="0022314E"/>
    <w:rsid w:val="002242AE"/>
    <w:rsid w:val="00225656"/>
    <w:rsid w:val="00226860"/>
    <w:rsid w:val="002310EC"/>
    <w:rsid w:val="00231592"/>
    <w:rsid w:val="00232815"/>
    <w:rsid w:val="00234A52"/>
    <w:rsid w:val="00235824"/>
    <w:rsid w:val="00237DDA"/>
    <w:rsid w:val="0024204F"/>
    <w:rsid w:val="00243417"/>
    <w:rsid w:val="00244E47"/>
    <w:rsid w:val="002457C9"/>
    <w:rsid w:val="00245A39"/>
    <w:rsid w:val="00245DED"/>
    <w:rsid w:val="00245E37"/>
    <w:rsid w:val="00246E58"/>
    <w:rsid w:val="00247CDC"/>
    <w:rsid w:val="00250F34"/>
    <w:rsid w:val="0025178B"/>
    <w:rsid w:val="00252040"/>
    <w:rsid w:val="00253998"/>
    <w:rsid w:val="00254860"/>
    <w:rsid w:val="00255654"/>
    <w:rsid w:val="0025691C"/>
    <w:rsid w:val="00256995"/>
    <w:rsid w:val="00260EE1"/>
    <w:rsid w:val="002611EE"/>
    <w:rsid w:val="002620D3"/>
    <w:rsid w:val="002634EB"/>
    <w:rsid w:val="00263C8C"/>
    <w:rsid w:val="00264909"/>
    <w:rsid w:val="0026554E"/>
    <w:rsid w:val="0026614A"/>
    <w:rsid w:val="002665E5"/>
    <w:rsid w:val="00267883"/>
    <w:rsid w:val="002679A5"/>
    <w:rsid w:val="002717AC"/>
    <w:rsid w:val="0027273C"/>
    <w:rsid w:val="002743AF"/>
    <w:rsid w:val="00274BF0"/>
    <w:rsid w:val="00276842"/>
    <w:rsid w:val="00280964"/>
    <w:rsid w:val="00284FE6"/>
    <w:rsid w:val="0029018F"/>
    <w:rsid w:val="0029413C"/>
    <w:rsid w:val="002A057C"/>
    <w:rsid w:val="002A0ECC"/>
    <w:rsid w:val="002A36D6"/>
    <w:rsid w:val="002A4A76"/>
    <w:rsid w:val="002A595E"/>
    <w:rsid w:val="002A6271"/>
    <w:rsid w:val="002A644A"/>
    <w:rsid w:val="002A77B9"/>
    <w:rsid w:val="002A7C0B"/>
    <w:rsid w:val="002B2B7A"/>
    <w:rsid w:val="002B351F"/>
    <w:rsid w:val="002B50E1"/>
    <w:rsid w:val="002B53FB"/>
    <w:rsid w:val="002B54DF"/>
    <w:rsid w:val="002C0AB2"/>
    <w:rsid w:val="002C5D72"/>
    <w:rsid w:val="002C5DB6"/>
    <w:rsid w:val="002C5E24"/>
    <w:rsid w:val="002C604A"/>
    <w:rsid w:val="002C636B"/>
    <w:rsid w:val="002C6C78"/>
    <w:rsid w:val="002C7FD5"/>
    <w:rsid w:val="002D0CC7"/>
    <w:rsid w:val="002D1316"/>
    <w:rsid w:val="002D1D16"/>
    <w:rsid w:val="002D20FE"/>
    <w:rsid w:val="002D2EA1"/>
    <w:rsid w:val="002D2ECB"/>
    <w:rsid w:val="002D4359"/>
    <w:rsid w:val="002D4EF3"/>
    <w:rsid w:val="002D5EF3"/>
    <w:rsid w:val="002D6953"/>
    <w:rsid w:val="002D7654"/>
    <w:rsid w:val="002E0811"/>
    <w:rsid w:val="002E214B"/>
    <w:rsid w:val="002E3C66"/>
    <w:rsid w:val="002E6BD1"/>
    <w:rsid w:val="002E6CD4"/>
    <w:rsid w:val="002F0691"/>
    <w:rsid w:val="002F0747"/>
    <w:rsid w:val="002F1285"/>
    <w:rsid w:val="002F27F0"/>
    <w:rsid w:val="002F327F"/>
    <w:rsid w:val="002F4CDE"/>
    <w:rsid w:val="002F5604"/>
    <w:rsid w:val="00302B1B"/>
    <w:rsid w:val="00303182"/>
    <w:rsid w:val="0030392F"/>
    <w:rsid w:val="00303F01"/>
    <w:rsid w:val="003043F7"/>
    <w:rsid w:val="00304ED1"/>
    <w:rsid w:val="00305C07"/>
    <w:rsid w:val="0030624E"/>
    <w:rsid w:val="00306CDB"/>
    <w:rsid w:val="00306D3A"/>
    <w:rsid w:val="00306EA4"/>
    <w:rsid w:val="003101FA"/>
    <w:rsid w:val="0031038F"/>
    <w:rsid w:val="0031280E"/>
    <w:rsid w:val="00317CC8"/>
    <w:rsid w:val="0032117B"/>
    <w:rsid w:val="00323253"/>
    <w:rsid w:val="003242E2"/>
    <w:rsid w:val="003250E7"/>
    <w:rsid w:val="003322B0"/>
    <w:rsid w:val="00334337"/>
    <w:rsid w:val="00334809"/>
    <w:rsid w:val="00334C3F"/>
    <w:rsid w:val="00334E22"/>
    <w:rsid w:val="00334F85"/>
    <w:rsid w:val="00336B49"/>
    <w:rsid w:val="00336F68"/>
    <w:rsid w:val="00337EE3"/>
    <w:rsid w:val="003407C7"/>
    <w:rsid w:val="0034327A"/>
    <w:rsid w:val="00345C52"/>
    <w:rsid w:val="003475BC"/>
    <w:rsid w:val="003524E6"/>
    <w:rsid w:val="003570E5"/>
    <w:rsid w:val="003573E5"/>
    <w:rsid w:val="00357430"/>
    <w:rsid w:val="00361105"/>
    <w:rsid w:val="003615A8"/>
    <w:rsid w:val="003625E4"/>
    <w:rsid w:val="0036358A"/>
    <w:rsid w:val="003646AB"/>
    <w:rsid w:val="0036488C"/>
    <w:rsid w:val="00367CFC"/>
    <w:rsid w:val="0037190B"/>
    <w:rsid w:val="00373834"/>
    <w:rsid w:val="00374049"/>
    <w:rsid w:val="00374C00"/>
    <w:rsid w:val="00374C97"/>
    <w:rsid w:val="00375C48"/>
    <w:rsid w:val="0037721C"/>
    <w:rsid w:val="00380F1B"/>
    <w:rsid w:val="00380F70"/>
    <w:rsid w:val="003825E8"/>
    <w:rsid w:val="00382709"/>
    <w:rsid w:val="0038399C"/>
    <w:rsid w:val="0038448D"/>
    <w:rsid w:val="00384493"/>
    <w:rsid w:val="0038674D"/>
    <w:rsid w:val="00386F42"/>
    <w:rsid w:val="00392011"/>
    <w:rsid w:val="00392FEC"/>
    <w:rsid w:val="00393A44"/>
    <w:rsid w:val="00393E5B"/>
    <w:rsid w:val="0039402F"/>
    <w:rsid w:val="00396083"/>
    <w:rsid w:val="00397229"/>
    <w:rsid w:val="00397F31"/>
    <w:rsid w:val="003A0302"/>
    <w:rsid w:val="003A1275"/>
    <w:rsid w:val="003A1EA9"/>
    <w:rsid w:val="003A23F4"/>
    <w:rsid w:val="003A2907"/>
    <w:rsid w:val="003A2F9F"/>
    <w:rsid w:val="003A3C51"/>
    <w:rsid w:val="003A4538"/>
    <w:rsid w:val="003A496F"/>
    <w:rsid w:val="003A5B53"/>
    <w:rsid w:val="003A5F69"/>
    <w:rsid w:val="003A736C"/>
    <w:rsid w:val="003B035E"/>
    <w:rsid w:val="003B364F"/>
    <w:rsid w:val="003B6C8C"/>
    <w:rsid w:val="003B718F"/>
    <w:rsid w:val="003C0ED6"/>
    <w:rsid w:val="003C1929"/>
    <w:rsid w:val="003C2A5F"/>
    <w:rsid w:val="003C5803"/>
    <w:rsid w:val="003C5A9C"/>
    <w:rsid w:val="003C5F98"/>
    <w:rsid w:val="003C6A78"/>
    <w:rsid w:val="003C6BD2"/>
    <w:rsid w:val="003C722E"/>
    <w:rsid w:val="003C790A"/>
    <w:rsid w:val="003C7DD1"/>
    <w:rsid w:val="003D2547"/>
    <w:rsid w:val="003D2A2B"/>
    <w:rsid w:val="003D3DB1"/>
    <w:rsid w:val="003D4028"/>
    <w:rsid w:val="003D58B1"/>
    <w:rsid w:val="003D5C45"/>
    <w:rsid w:val="003D6989"/>
    <w:rsid w:val="003E0351"/>
    <w:rsid w:val="003E0451"/>
    <w:rsid w:val="003E1157"/>
    <w:rsid w:val="003E158E"/>
    <w:rsid w:val="003E1C46"/>
    <w:rsid w:val="003E1D79"/>
    <w:rsid w:val="003E1E59"/>
    <w:rsid w:val="003E237F"/>
    <w:rsid w:val="003E4008"/>
    <w:rsid w:val="003E4325"/>
    <w:rsid w:val="003E4F7B"/>
    <w:rsid w:val="003E56BA"/>
    <w:rsid w:val="003E5FCD"/>
    <w:rsid w:val="003E62B3"/>
    <w:rsid w:val="003E73B1"/>
    <w:rsid w:val="003F0717"/>
    <w:rsid w:val="003F0F1C"/>
    <w:rsid w:val="003F1154"/>
    <w:rsid w:val="003F221E"/>
    <w:rsid w:val="003F2937"/>
    <w:rsid w:val="003F2A82"/>
    <w:rsid w:val="003F2CE9"/>
    <w:rsid w:val="003F395B"/>
    <w:rsid w:val="003F5F65"/>
    <w:rsid w:val="003F621F"/>
    <w:rsid w:val="003F776E"/>
    <w:rsid w:val="0040032F"/>
    <w:rsid w:val="00402428"/>
    <w:rsid w:val="00404261"/>
    <w:rsid w:val="0040507E"/>
    <w:rsid w:val="00405615"/>
    <w:rsid w:val="00406FA3"/>
    <w:rsid w:val="004100F2"/>
    <w:rsid w:val="00411B58"/>
    <w:rsid w:val="0041202A"/>
    <w:rsid w:val="00414545"/>
    <w:rsid w:val="00415114"/>
    <w:rsid w:val="0041581A"/>
    <w:rsid w:val="00415DE6"/>
    <w:rsid w:val="00416BA0"/>
    <w:rsid w:val="00417BC6"/>
    <w:rsid w:val="00420B93"/>
    <w:rsid w:val="0042173E"/>
    <w:rsid w:val="004221E4"/>
    <w:rsid w:val="00423639"/>
    <w:rsid w:val="00423FC1"/>
    <w:rsid w:val="00424D19"/>
    <w:rsid w:val="004267E1"/>
    <w:rsid w:val="0042728D"/>
    <w:rsid w:val="004278B8"/>
    <w:rsid w:val="0043047C"/>
    <w:rsid w:val="004304A2"/>
    <w:rsid w:val="00430F75"/>
    <w:rsid w:val="004325AB"/>
    <w:rsid w:val="00433BE3"/>
    <w:rsid w:val="00437AD7"/>
    <w:rsid w:val="00442247"/>
    <w:rsid w:val="0044229B"/>
    <w:rsid w:val="0044245A"/>
    <w:rsid w:val="0044318B"/>
    <w:rsid w:val="00446560"/>
    <w:rsid w:val="004468BB"/>
    <w:rsid w:val="00446E31"/>
    <w:rsid w:val="00447694"/>
    <w:rsid w:val="0045019F"/>
    <w:rsid w:val="00450787"/>
    <w:rsid w:val="00450E02"/>
    <w:rsid w:val="0045155B"/>
    <w:rsid w:val="0045298C"/>
    <w:rsid w:val="004570DD"/>
    <w:rsid w:val="0045726E"/>
    <w:rsid w:val="00457B1C"/>
    <w:rsid w:val="00461498"/>
    <w:rsid w:val="00461890"/>
    <w:rsid w:val="00461E1F"/>
    <w:rsid w:val="004621FE"/>
    <w:rsid w:val="00463CED"/>
    <w:rsid w:val="00467AB5"/>
    <w:rsid w:val="00470ED6"/>
    <w:rsid w:val="00471B04"/>
    <w:rsid w:val="00472CF3"/>
    <w:rsid w:val="0047395F"/>
    <w:rsid w:val="00473CCC"/>
    <w:rsid w:val="00477B09"/>
    <w:rsid w:val="0048147E"/>
    <w:rsid w:val="00481AF2"/>
    <w:rsid w:val="00484966"/>
    <w:rsid w:val="00484B01"/>
    <w:rsid w:val="00484EF0"/>
    <w:rsid w:val="00485251"/>
    <w:rsid w:val="004872F0"/>
    <w:rsid w:val="00487681"/>
    <w:rsid w:val="00487CE5"/>
    <w:rsid w:val="00490E62"/>
    <w:rsid w:val="0049106A"/>
    <w:rsid w:val="00491271"/>
    <w:rsid w:val="004922CA"/>
    <w:rsid w:val="00492D70"/>
    <w:rsid w:val="00493A6E"/>
    <w:rsid w:val="00493FB6"/>
    <w:rsid w:val="0049408A"/>
    <w:rsid w:val="00494A6A"/>
    <w:rsid w:val="00495152"/>
    <w:rsid w:val="004967B5"/>
    <w:rsid w:val="00497BCB"/>
    <w:rsid w:val="004A1351"/>
    <w:rsid w:val="004A1A95"/>
    <w:rsid w:val="004A3BFF"/>
    <w:rsid w:val="004A45FC"/>
    <w:rsid w:val="004A4B2E"/>
    <w:rsid w:val="004A4BE0"/>
    <w:rsid w:val="004B19EA"/>
    <w:rsid w:val="004B35ED"/>
    <w:rsid w:val="004B3EAB"/>
    <w:rsid w:val="004B42D2"/>
    <w:rsid w:val="004B75E6"/>
    <w:rsid w:val="004C0CF7"/>
    <w:rsid w:val="004C1223"/>
    <w:rsid w:val="004C19AC"/>
    <w:rsid w:val="004C1CF0"/>
    <w:rsid w:val="004C346E"/>
    <w:rsid w:val="004C5874"/>
    <w:rsid w:val="004C5CA3"/>
    <w:rsid w:val="004C7A6F"/>
    <w:rsid w:val="004D099E"/>
    <w:rsid w:val="004D294B"/>
    <w:rsid w:val="004D415C"/>
    <w:rsid w:val="004E4500"/>
    <w:rsid w:val="004E69CA"/>
    <w:rsid w:val="004F0643"/>
    <w:rsid w:val="004F0DD1"/>
    <w:rsid w:val="004F419F"/>
    <w:rsid w:val="004F5F27"/>
    <w:rsid w:val="004F6281"/>
    <w:rsid w:val="004F6F7C"/>
    <w:rsid w:val="004F70C4"/>
    <w:rsid w:val="004F740A"/>
    <w:rsid w:val="0050000F"/>
    <w:rsid w:val="00500551"/>
    <w:rsid w:val="0050213C"/>
    <w:rsid w:val="005030CF"/>
    <w:rsid w:val="00503FF0"/>
    <w:rsid w:val="005073B2"/>
    <w:rsid w:val="00507A8E"/>
    <w:rsid w:val="005111AF"/>
    <w:rsid w:val="005114B3"/>
    <w:rsid w:val="00512265"/>
    <w:rsid w:val="00512EBE"/>
    <w:rsid w:val="00513EBC"/>
    <w:rsid w:val="00514D4A"/>
    <w:rsid w:val="0051580F"/>
    <w:rsid w:val="00516A9C"/>
    <w:rsid w:val="00516F74"/>
    <w:rsid w:val="005201F5"/>
    <w:rsid w:val="0052217D"/>
    <w:rsid w:val="005226C0"/>
    <w:rsid w:val="00522A7F"/>
    <w:rsid w:val="00523D0E"/>
    <w:rsid w:val="00524874"/>
    <w:rsid w:val="00524CF5"/>
    <w:rsid w:val="00525887"/>
    <w:rsid w:val="00526352"/>
    <w:rsid w:val="00526FE7"/>
    <w:rsid w:val="005272D7"/>
    <w:rsid w:val="00527A2C"/>
    <w:rsid w:val="005300F9"/>
    <w:rsid w:val="00530C40"/>
    <w:rsid w:val="00531496"/>
    <w:rsid w:val="00532754"/>
    <w:rsid w:val="00535173"/>
    <w:rsid w:val="00540CAF"/>
    <w:rsid w:val="00542932"/>
    <w:rsid w:val="00543A89"/>
    <w:rsid w:val="00544B86"/>
    <w:rsid w:val="00545631"/>
    <w:rsid w:val="00545E2D"/>
    <w:rsid w:val="00546DF8"/>
    <w:rsid w:val="00552E7E"/>
    <w:rsid w:val="00554728"/>
    <w:rsid w:val="00554BC7"/>
    <w:rsid w:val="00555406"/>
    <w:rsid w:val="005566AA"/>
    <w:rsid w:val="0055671C"/>
    <w:rsid w:val="00557B59"/>
    <w:rsid w:val="00560623"/>
    <w:rsid w:val="00567B9E"/>
    <w:rsid w:val="00567F9B"/>
    <w:rsid w:val="0057016C"/>
    <w:rsid w:val="00570F84"/>
    <w:rsid w:val="0057138A"/>
    <w:rsid w:val="00571C1A"/>
    <w:rsid w:val="005720C7"/>
    <w:rsid w:val="00572CA9"/>
    <w:rsid w:val="00573198"/>
    <w:rsid w:val="0057321A"/>
    <w:rsid w:val="005733CC"/>
    <w:rsid w:val="005733FB"/>
    <w:rsid w:val="0057354C"/>
    <w:rsid w:val="00573998"/>
    <w:rsid w:val="00575FC3"/>
    <w:rsid w:val="00576181"/>
    <w:rsid w:val="00576B06"/>
    <w:rsid w:val="00576C33"/>
    <w:rsid w:val="00580144"/>
    <w:rsid w:val="00581A78"/>
    <w:rsid w:val="00581FDE"/>
    <w:rsid w:val="00582E46"/>
    <w:rsid w:val="005866FE"/>
    <w:rsid w:val="00586B5F"/>
    <w:rsid w:val="005905C8"/>
    <w:rsid w:val="00590E99"/>
    <w:rsid w:val="00592635"/>
    <w:rsid w:val="005929E2"/>
    <w:rsid w:val="00595511"/>
    <w:rsid w:val="00595721"/>
    <w:rsid w:val="005A1D69"/>
    <w:rsid w:val="005A2429"/>
    <w:rsid w:val="005A2DC9"/>
    <w:rsid w:val="005A36C4"/>
    <w:rsid w:val="005A76A9"/>
    <w:rsid w:val="005B2151"/>
    <w:rsid w:val="005B3D54"/>
    <w:rsid w:val="005B572E"/>
    <w:rsid w:val="005B6C4B"/>
    <w:rsid w:val="005B71D0"/>
    <w:rsid w:val="005C00A0"/>
    <w:rsid w:val="005C0E99"/>
    <w:rsid w:val="005C1C7C"/>
    <w:rsid w:val="005C44C4"/>
    <w:rsid w:val="005C50E5"/>
    <w:rsid w:val="005C6449"/>
    <w:rsid w:val="005D134B"/>
    <w:rsid w:val="005D521E"/>
    <w:rsid w:val="005D583E"/>
    <w:rsid w:val="005D5990"/>
    <w:rsid w:val="005D77EB"/>
    <w:rsid w:val="005D7AA4"/>
    <w:rsid w:val="005D7F48"/>
    <w:rsid w:val="005E0A0B"/>
    <w:rsid w:val="005E26FD"/>
    <w:rsid w:val="005E2BCE"/>
    <w:rsid w:val="005E4A03"/>
    <w:rsid w:val="005E4E35"/>
    <w:rsid w:val="005F08DC"/>
    <w:rsid w:val="005F0B3B"/>
    <w:rsid w:val="005F1C62"/>
    <w:rsid w:val="005F1DA5"/>
    <w:rsid w:val="005F2263"/>
    <w:rsid w:val="005F3A83"/>
    <w:rsid w:val="005F57ED"/>
    <w:rsid w:val="005F6D44"/>
    <w:rsid w:val="006003CB"/>
    <w:rsid w:val="00604550"/>
    <w:rsid w:val="00610531"/>
    <w:rsid w:val="00610546"/>
    <w:rsid w:val="00610AD7"/>
    <w:rsid w:val="00613509"/>
    <w:rsid w:val="00614E96"/>
    <w:rsid w:val="0061733D"/>
    <w:rsid w:val="00621659"/>
    <w:rsid w:val="0062285C"/>
    <w:rsid w:val="0062445E"/>
    <w:rsid w:val="006257B0"/>
    <w:rsid w:val="00630020"/>
    <w:rsid w:val="00630415"/>
    <w:rsid w:val="006311B6"/>
    <w:rsid w:val="006312FB"/>
    <w:rsid w:val="00632611"/>
    <w:rsid w:val="00633523"/>
    <w:rsid w:val="00633ED1"/>
    <w:rsid w:val="00635A70"/>
    <w:rsid w:val="00635C92"/>
    <w:rsid w:val="00642110"/>
    <w:rsid w:val="0064433C"/>
    <w:rsid w:val="00644EFB"/>
    <w:rsid w:val="00647DC4"/>
    <w:rsid w:val="00650D81"/>
    <w:rsid w:val="00653002"/>
    <w:rsid w:val="006547F9"/>
    <w:rsid w:val="00656245"/>
    <w:rsid w:val="006565BD"/>
    <w:rsid w:val="006578A9"/>
    <w:rsid w:val="00660483"/>
    <w:rsid w:val="00660DC9"/>
    <w:rsid w:val="00661D23"/>
    <w:rsid w:val="0066213B"/>
    <w:rsid w:val="00662331"/>
    <w:rsid w:val="00662C2B"/>
    <w:rsid w:val="00663207"/>
    <w:rsid w:val="00663542"/>
    <w:rsid w:val="00664743"/>
    <w:rsid w:val="006664D5"/>
    <w:rsid w:val="0066668F"/>
    <w:rsid w:val="00666CD4"/>
    <w:rsid w:val="006671D1"/>
    <w:rsid w:val="0066742A"/>
    <w:rsid w:val="00670099"/>
    <w:rsid w:val="00670C88"/>
    <w:rsid w:val="006719C3"/>
    <w:rsid w:val="00675B20"/>
    <w:rsid w:val="0067640E"/>
    <w:rsid w:val="0068204E"/>
    <w:rsid w:val="006834A6"/>
    <w:rsid w:val="00686AF5"/>
    <w:rsid w:val="00690375"/>
    <w:rsid w:val="00691478"/>
    <w:rsid w:val="00691813"/>
    <w:rsid w:val="00691A4E"/>
    <w:rsid w:val="00692CF7"/>
    <w:rsid w:val="00692FD4"/>
    <w:rsid w:val="00694BC6"/>
    <w:rsid w:val="0069711D"/>
    <w:rsid w:val="006A0F3C"/>
    <w:rsid w:val="006A1A76"/>
    <w:rsid w:val="006A2F4C"/>
    <w:rsid w:val="006A5944"/>
    <w:rsid w:val="006A7333"/>
    <w:rsid w:val="006A7FF9"/>
    <w:rsid w:val="006B0BD4"/>
    <w:rsid w:val="006B2417"/>
    <w:rsid w:val="006B2DBE"/>
    <w:rsid w:val="006B3A6D"/>
    <w:rsid w:val="006B3CA6"/>
    <w:rsid w:val="006B4D29"/>
    <w:rsid w:val="006B505F"/>
    <w:rsid w:val="006B6D67"/>
    <w:rsid w:val="006B6EFD"/>
    <w:rsid w:val="006B71B1"/>
    <w:rsid w:val="006C1A8E"/>
    <w:rsid w:val="006C272F"/>
    <w:rsid w:val="006C2EFA"/>
    <w:rsid w:val="006C34E6"/>
    <w:rsid w:val="006C40C4"/>
    <w:rsid w:val="006C4EB3"/>
    <w:rsid w:val="006C6182"/>
    <w:rsid w:val="006D18DB"/>
    <w:rsid w:val="006D1B7A"/>
    <w:rsid w:val="006D2904"/>
    <w:rsid w:val="006D351B"/>
    <w:rsid w:val="006D5062"/>
    <w:rsid w:val="006D543A"/>
    <w:rsid w:val="006D7908"/>
    <w:rsid w:val="006E0108"/>
    <w:rsid w:val="006E037D"/>
    <w:rsid w:val="006E3C4C"/>
    <w:rsid w:val="006E56CD"/>
    <w:rsid w:val="006E66D9"/>
    <w:rsid w:val="006F0681"/>
    <w:rsid w:val="006F1292"/>
    <w:rsid w:val="006F5A3D"/>
    <w:rsid w:val="006F6CD3"/>
    <w:rsid w:val="006F7A28"/>
    <w:rsid w:val="006F7AF8"/>
    <w:rsid w:val="00700C73"/>
    <w:rsid w:val="00703B19"/>
    <w:rsid w:val="00703BFC"/>
    <w:rsid w:val="00703F47"/>
    <w:rsid w:val="00704348"/>
    <w:rsid w:val="00706066"/>
    <w:rsid w:val="00706799"/>
    <w:rsid w:val="00711CA9"/>
    <w:rsid w:val="00714707"/>
    <w:rsid w:val="00714B3D"/>
    <w:rsid w:val="007153BB"/>
    <w:rsid w:val="007177CF"/>
    <w:rsid w:val="0072456B"/>
    <w:rsid w:val="00724E97"/>
    <w:rsid w:val="007269A8"/>
    <w:rsid w:val="00730F74"/>
    <w:rsid w:val="0073170D"/>
    <w:rsid w:val="00732ECC"/>
    <w:rsid w:val="0073325A"/>
    <w:rsid w:val="00733C60"/>
    <w:rsid w:val="00734922"/>
    <w:rsid w:val="007356F9"/>
    <w:rsid w:val="00740B02"/>
    <w:rsid w:val="007415E7"/>
    <w:rsid w:val="00743A1C"/>
    <w:rsid w:val="00743BC6"/>
    <w:rsid w:val="00744174"/>
    <w:rsid w:val="00744720"/>
    <w:rsid w:val="00746C26"/>
    <w:rsid w:val="00750B6B"/>
    <w:rsid w:val="00750C62"/>
    <w:rsid w:val="00751404"/>
    <w:rsid w:val="007515E1"/>
    <w:rsid w:val="007515F4"/>
    <w:rsid w:val="007525F7"/>
    <w:rsid w:val="00753198"/>
    <w:rsid w:val="00753B48"/>
    <w:rsid w:val="00754A0D"/>
    <w:rsid w:val="00755507"/>
    <w:rsid w:val="00756A8D"/>
    <w:rsid w:val="00757CAE"/>
    <w:rsid w:val="00760572"/>
    <w:rsid w:val="0076061F"/>
    <w:rsid w:val="007652B8"/>
    <w:rsid w:val="007666C8"/>
    <w:rsid w:val="0077063B"/>
    <w:rsid w:val="0077256D"/>
    <w:rsid w:val="00772759"/>
    <w:rsid w:val="00772ACA"/>
    <w:rsid w:val="00773486"/>
    <w:rsid w:val="007740EB"/>
    <w:rsid w:val="00774C28"/>
    <w:rsid w:val="00775402"/>
    <w:rsid w:val="007766C6"/>
    <w:rsid w:val="0077694F"/>
    <w:rsid w:val="00777FB2"/>
    <w:rsid w:val="00780CE7"/>
    <w:rsid w:val="0078344A"/>
    <w:rsid w:val="007847FB"/>
    <w:rsid w:val="00785A8F"/>
    <w:rsid w:val="00786612"/>
    <w:rsid w:val="00787284"/>
    <w:rsid w:val="007904AF"/>
    <w:rsid w:val="00790E7E"/>
    <w:rsid w:val="00791C4C"/>
    <w:rsid w:val="00792041"/>
    <w:rsid w:val="007927A3"/>
    <w:rsid w:val="00792B77"/>
    <w:rsid w:val="007934E9"/>
    <w:rsid w:val="00797A1A"/>
    <w:rsid w:val="007A14CD"/>
    <w:rsid w:val="007A229E"/>
    <w:rsid w:val="007A2440"/>
    <w:rsid w:val="007A3205"/>
    <w:rsid w:val="007B013A"/>
    <w:rsid w:val="007B0F6D"/>
    <w:rsid w:val="007B208C"/>
    <w:rsid w:val="007B32F9"/>
    <w:rsid w:val="007B5A09"/>
    <w:rsid w:val="007B6178"/>
    <w:rsid w:val="007B6FFD"/>
    <w:rsid w:val="007B70E5"/>
    <w:rsid w:val="007B71D3"/>
    <w:rsid w:val="007C04C8"/>
    <w:rsid w:val="007C0CC7"/>
    <w:rsid w:val="007C100A"/>
    <w:rsid w:val="007C13F6"/>
    <w:rsid w:val="007C1A7A"/>
    <w:rsid w:val="007C367B"/>
    <w:rsid w:val="007C38BE"/>
    <w:rsid w:val="007C38D0"/>
    <w:rsid w:val="007C492B"/>
    <w:rsid w:val="007D1517"/>
    <w:rsid w:val="007D1CDC"/>
    <w:rsid w:val="007D2496"/>
    <w:rsid w:val="007D2A65"/>
    <w:rsid w:val="007D32FC"/>
    <w:rsid w:val="007D3B34"/>
    <w:rsid w:val="007D4024"/>
    <w:rsid w:val="007D4CE2"/>
    <w:rsid w:val="007D5F7F"/>
    <w:rsid w:val="007D6143"/>
    <w:rsid w:val="007D6F94"/>
    <w:rsid w:val="007D7B8C"/>
    <w:rsid w:val="007E0F3E"/>
    <w:rsid w:val="007E19E6"/>
    <w:rsid w:val="007E2620"/>
    <w:rsid w:val="007E309A"/>
    <w:rsid w:val="007E3717"/>
    <w:rsid w:val="007E45AA"/>
    <w:rsid w:val="007E4D54"/>
    <w:rsid w:val="007E748A"/>
    <w:rsid w:val="007F0D71"/>
    <w:rsid w:val="007F1CDB"/>
    <w:rsid w:val="007F2A9B"/>
    <w:rsid w:val="007F2D92"/>
    <w:rsid w:val="007F3F62"/>
    <w:rsid w:val="007F5F12"/>
    <w:rsid w:val="007F7BC9"/>
    <w:rsid w:val="00800483"/>
    <w:rsid w:val="0080403C"/>
    <w:rsid w:val="008041AE"/>
    <w:rsid w:val="008046DF"/>
    <w:rsid w:val="00805137"/>
    <w:rsid w:val="00807581"/>
    <w:rsid w:val="0081054E"/>
    <w:rsid w:val="00810928"/>
    <w:rsid w:val="008133A0"/>
    <w:rsid w:val="0081411D"/>
    <w:rsid w:val="00814166"/>
    <w:rsid w:val="00815300"/>
    <w:rsid w:val="00815418"/>
    <w:rsid w:val="00815DDB"/>
    <w:rsid w:val="00816A7F"/>
    <w:rsid w:val="008172C7"/>
    <w:rsid w:val="00817FAF"/>
    <w:rsid w:val="008210FC"/>
    <w:rsid w:val="00822B94"/>
    <w:rsid w:val="00823D58"/>
    <w:rsid w:val="0082417E"/>
    <w:rsid w:val="00824DF7"/>
    <w:rsid w:val="00825381"/>
    <w:rsid w:val="00826A09"/>
    <w:rsid w:val="00826CF4"/>
    <w:rsid w:val="00830663"/>
    <w:rsid w:val="00830D20"/>
    <w:rsid w:val="00834279"/>
    <w:rsid w:val="00834BF4"/>
    <w:rsid w:val="00835FAF"/>
    <w:rsid w:val="008361F8"/>
    <w:rsid w:val="00836B63"/>
    <w:rsid w:val="0084065A"/>
    <w:rsid w:val="0084112B"/>
    <w:rsid w:val="00841EE5"/>
    <w:rsid w:val="00843537"/>
    <w:rsid w:val="0084384B"/>
    <w:rsid w:val="0084419D"/>
    <w:rsid w:val="00844921"/>
    <w:rsid w:val="008477FD"/>
    <w:rsid w:val="008505E0"/>
    <w:rsid w:val="00850BD2"/>
    <w:rsid w:val="00853815"/>
    <w:rsid w:val="00855EAD"/>
    <w:rsid w:val="00856B99"/>
    <w:rsid w:val="008603A2"/>
    <w:rsid w:val="00860E27"/>
    <w:rsid w:val="00860E65"/>
    <w:rsid w:val="00861092"/>
    <w:rsid w:val="008635CE"/>
    <w:rsid w:val="00865BE1"/>
    <w:rsid w:val="00865D97"/>
    <w:rsid w:val="00866540"/>
    <w:rsid w:val="008708CD"/>
    <w:rsid w:val="0087179D"/>
    <w:rsid w:val="008717EE"/>
    <w:rsid w:val="008772D2"/>
    <w:rsid w:val="00877A26"/>
    <w:rsid w:val="00881245"/>
    <w:rsid w:val="008819E5"/>
    <w:rsid w:val="00891353"/>
    <w:rsid w:val="008919BE"/>
    <w:rsid w:val="00892E8C"/>
    <w:rsid w:val="00893BFB"/>
    <w:rsid w:val="00893DF6"/>
    <w:rsid w:val="008956FD"/>
    <w:rsid w:val="008A3A10"/>
    <w:rsid w:val="008A3E1A"/>
    <w:rsid w:val="008A3F91"/>
    <w:rsid w:val="008A421C"/>
    <w:rsid w:val="008A5A45"/>
    <w:rsid w:val="008A722F"/>
    <w:rsid w:val="008B06A6"/>
    <w:rsid w:val="008B0EB0"/>
    <w:rsid w:val="008B14B3"/>
    <w:rsid w:val="008B3FCB"/>
    <w:rsid w:val="008B55F2"/>
    <w:rsid w:val="008C0CA3"/>
    <w:rsid w:val="008C0DFB"/>
    <w:rsid w:val="008C2042"/>
    <w:rsid w:val="008C3BBB"/>
    <w:rsid w:val="008C3BF1"/>
    <w:rsid w:val="008C4F2E"/>
    <w:rsid w:val="008C611B"/>
    <w:rsid w:val="008C7A2C"/>
    <w:rsid w:val="008D08BC"/>
    <w:rsid w:val="008D1A40"/>
    <w:rsid w:val="008D3B18"/>
    <w:rsid w:val="008E0B02"/>
    <w:rsid w:val="008E20F7"/>
    <w:rsid w:val="008E2EFD"/>
    <w:rsid w:val="008E4EA6"/>
    <w:rsid w:val="008E5413"/>
    <w:rsid w:val="008E5527"/>
    <w:rsid w:val="008E76BB"/>
    <w:rsid w:val="008F06F0"/>
    <w:rsid w:val="008F2717"/>
    <w:rsid w:val="008F2BB4"/>
    <w:rsid w:val="008F2C45"/>
    <w:rsid w:val="008F3A21"/>
    <w:rsid w:val="008F6285"/>
    <w:rsid w:val="008F6C76"/>
    <w:rsid w:val="00900E7A"/>
    <w:rsid w:val="009010BB"/>
    <w:rsid w:val="00904532"/>
    <w:rsid w:val="00904A20"/>
    <w:rsid w:val="009057F4"/>
    <w:rsid w:val="00907428"/>
    <w:rsid w:val="00907ED4"/>
    <w:rsid w:val="009103C1"/>
    <w:rsid w:val="009103F9"/>
    <w:rsid w:val="00911779"/>
    <w:rsid w:val="00915D77"/>
    <w:rsid w:val="0091612F"/>
    <w:rsid w:val="0091710F"/>
    <w:rsid w:val="009171E2"/>
    <w:rsid w:val="00920A2C"/>
    <w:rsid w:val="009214D5"/>
    <w:rsid w:val="00921723"/>
    <w:rsid w:val="0092253F"/>
    <w:rsid w:val="00922747"/>
    <w:rsid w:val="00923437"/>
    <w:rsid w:val="0092704C"/>
    <w:rsid w:val="00927EC2"/>
    <w:rsid w:val="00932926"/>
    <w:rsid w:val="00933C0B"/>
    <w:rsid w:val="00934234"/>
    <w:rsid w:val="00934D42"/>
    <w:rsid w:val="0093713E"/>
    <w:rsid w:val="009371FB"/>
    <w:rsid w:val="00937BED"/>
    <w:rsid w:val="0094028F"/>
    <w:rsid w:val="00941C46"/>
    <w:rsid w:val="0094331F"/>
    <w:rsid w:val="009451E1"/>
    <w:rsid w:val="00945DA8"/>
    <w:rsid w:val="00945DD3"/>
    <w:rsid w:val="009478C2"/>
    <w:rsid w:val="009513A9"/>
    <w:rsid w:val="00952DBA"/>
    <w:rsid w:val="00952F15"/>
    <w:rsid w:val="009611D3"/>
    <w:rsid w:val="00961EA5"/>
    <w:rsid w:val="00961F21"/>
    <w:rsid w:val="00963EE1"/>
    <w:rsid w:val="0096469E"/>
    <w:rsid w:val="00966CDB"/>
    <w:rsid w:val="00972D3C"/>
    <w:rsid w:val="00974231"/>
    <w:rsid w:val="009754D9"/>
    <w:rsid w:val="00976254"/>
    <w:rsid w:val="0097692A"/>
    <w:rsid w:val="0097772A"/>
    <w:rsid w:val="00977E73"/>
    <w:rsid w:val="00982869"/>
    <w:rsid w:val="009832D4"/>
    <w:rsid w:val="00984165"/>
    <w:rsid w:val="009855DA"/>
    <w:rsid w:val="009858F7"/>
    <w:rsid w:val="00987998"/>
    <w:rsid w:val="009879C1"/>
    <w:rsid w:val="00991D2A"/>
    <w:rsid w:val="00992868"/>
    <w:rsid w:val="00993486"/>
    <w:rsid w:val="00994D6D"/>
    <w:rsid w:val="00994DFE"/>
    <w:rsid w:val="0099782E"/>
    <w:rsid w:val="009A107F"/>
    <w:rsid w:val="009A126B"/>
    <w:rsid w:val="009A422D"/>
    <w:rsid w:val="009A552E"/>
    <w:rsid w:val="009A6CE7"/>
    <w:rsid w:val="009B0DEF"/>
    <w:rsid w:val="009B2521"/>
    <w:rsid w:val="009B28E0"/>
    <w:rsid w:val="009B4215"/>
    <w:rsid w:val="009B4907"/>
    <w:rsid w:val="009B52D9"/>
    <w:rsid w:val="009B570A"/>
    <w:rsid w:val="009B6208"/>
    <w:rsid w:val="009B7D20"/>
    <w:rsid w:val="009C20E8"/>
    <w:rsid w:val="009C30E3"/>
    <w:rsid w:val="009C344F"/>
    <w:rsid w:val="009C5182"/>
    <w:rsid w:val="009C6230"/>
    <w:rsid w:val="009C66B4"/>
    <w:rsid w:val="009C6E27"/>
    <w:rsid w:val="009D0675"/>
    <w:rsid w:val="009D06DC"/>
    <w:rsid w:val="009D0BE8"/>
    <w:rsid w:val="009D1206"/>
    <w:rsid w:val="009D29FA"/>
    <w:rsid w:val="009D2AF2"/>
    <w:rsid w:val="009D367A"/>
    <w:rsid w:val="009D64FE"/>
    <w:rsid w:val="009D70DA"/>
    <w:rsid w:val="009E0A30"/>
    <w:rsid w:val="009E1334"/>
    <w:rsid w:val="009E17F6"/>
    <w:rsid w:val="009E18AC"/>
    <w:rsid w:val="009E250F"/>
    <w:rsid w:val="009E2C3C"/>
    <w:rsid w:val="009E3724"/>
    <w:rsid w:val="009E436C"/>
    <w:rsid w:val="009E4DD9"/>
    <w:rsid w:val="009E53DB"/>
    <w:rsid w:val="009E5960"/>
    <w:rsid w:val="009E5F53"/>
    <w:rsid w:val="009E623A"/>
    <w:rsid w:val="009E6B0F"/>
    <w:rsid w:val="009E7063"/>
    <w:rsid w:val="009F3B56"/>
    <w:rsid w:val="009F465B"/>
    <w:rsid w:val="009F5928"/>
    <w:rsid w:val="00A0156F"/>
    <w:rsid w:val="00A01644"/>
    <w:rsid w:val="00A017A5"/>
    <w:rsid w:val="00A02E4D"/>
    <w:rsid w:val="00A05AB1"/>
    <w:rsid w:val="00A05C9C"/>
    <w:rsid w:val="00A0664D"/>
    <w:rsid w:val="00A074D0"/>
    <w:rsid w:val="00A10A3B"/>
    <w:rsid w:val="00A14E31"/>
    <w:rsid w:val="00A15CC4"/>
    <w:rsid w:val="00A15F50"/>
    <w:rsid w:val="00A20CE8"/>
    <w:rsid w:val="00A2106F"/>
    <w:rsid w:val="00A25530"/>
    <w:rsid w:val="00A269A8"/>
    <w:rsid w:val="00A2787E"/>
    <w:rsid w:val="00A33929"/>
    <w:rsid w:val="00A3392E"/>
    <w:rsid w:val="00A33FA3"/>
    <w:rsid w:val="00A35288"/>
    <w:rsid w:val="00A35297"/>
    <w:rsid w:val="00A35BBC"/>
    <w:rsid w:val="00A36839"/>
    <w:rsid w:val="00A402F3"/>
    <w:rsid w:val="00A4065D"/>
    <w:rsid w:val="00A4176E"/>
    <w:rsid w:val="00A423BD"/>
    <w:rsid w:val="00A43B69"/>
    <w:rsid w:val="00A458D3"/>
    <w:rsid w:val="00A46DCB"/>
    <w:rsid w:val="00A47B4B"/>
    <w:rsid w:val="00A47F8D"/>
    <w:rsid w:val="00A5210B"/>
    <w:rsid w:val="00A5251D"/>
    <w:rsid w:val="00A567F4"/>
    <w:rsid w:val="00A56B86"/>
    <w:rsid w:val="00A57AF0"/>
    <w:rsid w:val="00A60A72"/>
    <w:rsid w:val="00A60AEE"/>
    <w:rsid w:val="00A6142B"/>
    <w:rsid w:val="00A62B45"/>
    <w:rsid w:val="00A6627D"/>
    <w:rsid w:val="00A66650"/>
    <w:rsid w:val="00A67DDE"/>
    <w:rsid w:val="00A72269"/>
    <w:rsid w:val="00A75497"/>
    <w:rsid w:val="00A77346"/>
    <w:rsid w:val="00A774DB"/>
    <w:rsid w:val="00A83C76"/>
    <w:rsid w:val="00A866EA"/>
    <w:rsid w:val="00A873F4"/>
    <w:rsid w:val="00A92A94"/>
    <w:rsid w:val="00A933D0"/>
    <w:rsid w:val="00A93849"/>
    <w:rsid w:val="00A95E82"/>
    <w:rsid w:val="00A960FA"/>
    <w:rsid w:val="00A96125"/>
    <w:rsid w:val="00A96324"/>
    <w:rsid w:val="00AA2083"/>
    <w:rsid w:val="00AA308C"/>
    <w:rsid w:val="00AA375C"/>
    <w:rsid w:val="00AA5243"/>
    <w:rsid w:val="00AA5AF3"/>
    <w:rsid w:val="00AA5C97"/>
    <w:rsid w:val="00AA6BEE"/>
    <w:rsid w:val="00AA7072"/>
    <w:rsid w:val="00AB0083"/>
    <w:rsid w:val="00AB1333"/>
    <w:rsid w:val="00AB1F10"/>
    <w:rsid w:val="00AB1FDE"/>
    <w:rsid w:val="00AB7E71"/>
    <w:rsid w:val="00AC0CCA"/>
    <w:rsid w:val="00AC0CF1"/>
    <w:rsid w:val="00AC385E"/>
    <w:rsid w:val="00AC4466"/>
    <w:rsid w:val="00AD1A80"/>
    <w:rsid w:val="00AD2E02"/>
    <w:rsid w:val="00AD304A"/>
    <w:rsid w:val="00AD3056"/>
    <w:rsid w:val="00AD337C"/>
    <w:rsid w:val="00AD461E"/>
    <w:rsid w:val="00AD68CF"/>
    <w:rsid w:val="00AE0390"/>
    <w:rsid w:val="00AE2060"/>
    <w:rsid w:val="00AE20E0"/>
    <w:rsid w:val="00AE28E0"/>
    <w:rsid w:val="00AE3FD8"/>
    <w:rsid w:val="00AE5EE4"/>
    <w:rsid w:val="00AE67A8"/>
    <w:rsid w:val="00AE6EF8"/>
    <w:rsid w:val="00AE70BB"/>
    <w:rsid w:val="00AF0C5A"/>
    <w:rsid w:val="00AF2C51"/>
    <w:rsid w:val="00AF3C17"/>
    <w:rsid w:val="00AF4731"/>
    <w:rsid w:val="00AF5795"/>
    <w:rsid w:val="00AF5AC7"/>
    <w:rsid w:val="00AF5F38"/>
    <w:rsid w:val="00AF60EB"/>
    <w:rsid w:val="00AF6926"/>
    <w:rsid w:val="00AF69B4"/>
    <w:rsid w:val="00AF6F8C"/>
    <w:rsid w:val="00AF70C6"/>
    <w:rsid w:val="00AF73EC"/>
    <w:rsid w:val="00B00096"/>
    <w:rsid w:val="00B008EA"/>
    <w:rsid w:val="00B00AD8"/>
    <w:rsid w:val="00B016C9"/>
    <w:rsid w:val="00B031ED"/>
    <w:rsid w:val="00B03BB5"/>
    <w:rsid w:val="00B058FC"/>
    <w:rsid w:val="00B05E0F"/>
    <w:rsid w:val="00B105F7"/>
    <w:rsid w:val="00B11799"/>
    <w:rsid w:val="00B1507E"/>
    <w:rsid w:val="00B1569F"/>
    <w:rsid w:val="00B231DF"/>
    <w:rsid w:val="00B2456C"/>
    <w:rsid w:val="00B25AEA"/>
    <w:rsid w:val="00B26D5E"/>
    <w:rsid w:val="00B277AF"/>
    <w:rsid w:val="00B318C0"/>
    <w:rsid w:val="00B32068"/>
    <w:rsid w:val="00B331E6"/>
    <w:rsid w:val="00B33234"/>
    <w:rsid w:val="00B37236"/>
    <w:rsid w:val="00B418BD"/>
    <w:rsid w:val="00B42202"/>
    <w:rsid w:val="00B42FF0"/>
    <w:rsid w:val="00B44DB8"/>
    <w:rsid w:val="00B44E99"/>
    <w:rsid w:val="00B44F66"/>
    <w:rsid w:val="00B450A1"/>
    <w:rsid w:val="00B4559B"/>
    <w:rsid w:val="00B45782"/>
    <w:rsid w:val="00B4702E"/>
    <w:rsid w:val="00B50D6E"/>
    <w:rsid w:val="00B52EEB"/>
    <w:rsid w:val="00B53509"/>
    <w:rsid w:val="00B55003"/>
    <w:rsid w:val="00B556BA"/>
    <w:rsid w:val="00B568D6"/>
    <w:rsid w:val="00B57F02"/>
    <w:rsid w:val="00B6063A"/>
    <w:rsid w:val="00B61233"/>
    <w:rsid w:val="00B614FD"/>
    <w:rsid w:val="00B61664"/>
    <w:rsid w:val="00B64077"/>
    <w:rsid w:val="00B64C83"/>
    <w:rsid w:val="00B64CB8"/>
    <w:rsid w:val="00B65FF1"/>
    <w:rsid w:val="00B66041"/>
    <w:rsid w:val="00B6680F"/>
    <w:rsid w:val="00B668B5"/>
    <w:rsid w:val="00B7262F"/>
    <w:rsid w:val="00B73D98"/>
    <w:rsid w:val="00B74497"/>
    <w:rsid w:val="00B77CFE"/>
    <w:rsid w:val="00B77DE9"/>
    <w:rsid w:val="00B81293"/>
    <w:rsid w:val="00B82711"/>
    <w:rsid w:val="00B85493"/>
    <w:rsid w:val="00B85ACB"/>
    <w:rsid w:val="00B865FB"/>
    <w:rsid w:val="00B86EC9"/>
    <w:rsid w:val="00B87E36"/>
    <w:rsid w:val="00B927BE"/>
    <w:rsid w:val="00B935E5"/>
    <w:rsid w:val="00B944CC"/>
    <w:rsid w:val="00B95307"/>
    <w:rsid w:val="00B957C9"/>
    <w:rsid w:val="00B958F4"/>
    <w:rsid w:val="00B970B6"/>
    <w:rsid w:val="00B9799F"/>
    <w:rsid w:val="00BA1F19"/>
    <w:rsid w:val="00BA4676"/>
    <w:rsid w:val="00BA544E"/>
    <w:rsid w:val="00BA5CA7"/>
    <w:rsid w:val="00BA6550"/>
    <w:rsid w:val="00BA74F9"/>
    <w:rsid w:val="00BB073C"/>
    <w:rsid w:val="00BB0866"/>
    <w:rsid w:val="00BB11C9"/>
    <w:rsid w:val="00BB228A"/>
    <w:rsid w:val="00BB2EA3"/>
    <w:rsid w:val="00BB3EC8"/>
    <w:rsid w:val="00BB40FC"/>
    <w:rsid w:val="00BB417B"/>
    <w:rsid w:val="00BB5C6C"/>
    <w:rsid w:val="00BB6205"/>
    <w:rsid w:val="00BC45D8"/>
    <w:rsid w:val="00BC4765"/>
    <w:rsid w:val="00BC5BAC"/>
    <w:rsid w:val="00BC7CCA"/>
    <w:rsid w:val="00BC7D32"/>
    <w:rsid w:val="00BD0165"/>
    <w:rsid w:val="00BD06F9"/>
    <w:rsid w:val="00BD1936"/>
    <w:rsid w:val="00BD28A5"/>
    <w:rsid w:val="00BD2A1C"/>
    <w:rsid w:val="00BD4C73"/>
    <w:rsid w:val="00BD52F2"/>
    <w:rsid w:val="00BD5581"/>
    <w:rsid w:val="00BD5B43"/>
    <w:rsid w:val="00BD68F9"/>
    <w:rsid w:val="00BE11D4"/>
    <w:rsid w:val="00BE120C"/>
    <w:rsid w:val="00BE1C65"/>
    <w:rsid w:val="00BE240A"/>
    <w:rsid w:val="00BE29F7"/>
    <w:rsid w:val="00BE2F4C"/>
    <w:rsid w:val="00BE3A0E"/>
    <w:rsid w:val="00BE4A34"/>
    <w:rsid w:val="00BE4B65"/>
    <w:rsid w:val="00BE5B5F"/>
    <w:rsid w:val="00BE5BF2"/>
    <w:rsid w:val="00BE5C38"/>
    <w:rsid w:val="00BF0796"/>
    <w:rsid w:val="00BF08B8"/>
    <w:rsid w:val="00BF2073"/>
    <w:rsid w:val="00BF28FD"/>
    <w:rsid w:val="00BF2FC5"/>
    <w:rsid w:val="00BF3489"/>
    <w:rsid w:val="00BF6D65"/>
    <w:rsid w:val="00BF7DAB"/>
    <w:rsid w:val="00C02B22"/>
    <w:rsid w:val="00C02B4D"/>
    <w:rsid w:val="00C02E71"/>
    <w:rsid w:val="00C02FB1"/>
    <w:rsid w:val="00C03E7E"/>
    <w:rsid w:val="00C04C92"/>
    <w:rsid w:val="00C063BA"/>
    <w:rsid w:val="00C074EC"/>
    <w:rsid w:val="00C1112C"/>
    <w:rsid w:val="00C11F35"/>
    <w:rsid w:val="00C12E20"/>
    <w:rsid w:val="00C168BE"/>
    <w:rsid w:val="00C16B63"/>
    <w:rsid w:val="00C17D83"/>
    <w:rsid w:val="00C2089E"/>
    <w:rsid w:val="00C20A2C"/>
    <w:rsid w:val="00C20EC7"/>
    <w:rsid w:val="00C220CA"/>
    <w:rsid w:val="00C22B88"/>
    <w:rsid w:val="00C22F5F"/>
    <w:rsid w:val="00C23030"/>
    <w:rsid w:val="00C23330"/>
    <w:rsid w:val="00C240D4"/>
    <w:rsid w:val="00C24B20"/>
    <w:rsid w:val="00C263D1"/>
    <w:rsid w:val="00C27E7D"/>
    <w:rsid w:val="00C32085"/>
    <w:rsid w:val="00C336F1"/>
    <w:rsid w:val="00C3549D"/>
    <w:rsid w:val="00C356C5"/>
    <w:rsid w:val="00C363C5"/>
    <w:rsid w:val="00C36D22"/>
    <w:rsid w:val="00C37CC6"/>
    <w:rsid w:val="00C4590D"/>
    <w:rsid w:val="00C502EA"/>
    <w:rsid w:val="00C50D27"/>
    <w:rsid w:val="00C50E0A"/>
    <w:rsid w:val="00C519F3"/>
    <w:rsid w:val="00C51EF4"/>
    <w:rsid w:val="00C52D2B"/>
    <w:rsid w:val="00C5386A"/>
    <w:rsid w:val="00C53967"/>
    <w:rsid w:val="00C54944"/>
    <w:rsid w:val="00C54B3C"/>
    <w:rsid w:val="00C556A8"/>
    <w:rsid w:val="00C5595E"/>
    <w:rsid w:val="00C5628D"/>
    <w:rsid w:val="00C57ACD"/>
    <w:rsid w:val="00C629BA"/>
    <w:rsid w:val="00C64C8A"/>
    <w:rsid w:val="00C65251"/>
    <w:rsid w:val="00C65862"/>
    <w:rsid w:val="00C66D00"/>
    <w:rsid w:val="00C700C4"/>
    <w:rsid w:val="00C71821"/>
    <w:rsid w:val="00C72ADA"/>
    <w:rsid w:val="00C74AD3"/>
    <w:rsid w:val="00C854C1"/>
    <w:rsid w:val="00C85502"/>
    <w:rsid w:val="00C90F3A"/>
    <w:rsid w:val="00C915B1"/>
    <w:rsid w:val="00C9320B"/>
    <w:rsid w:val="00C935D0"/>
    <w:rsid w:val="00C93659"/>
    <w:rsid w:val="00C93AFA"/>
    <w:rsid w:val="00C945FA"/>
    <w:rsid w:val="00C95984"/>
    <w:rsid w:val="00C95EE2"/>
    <w:rsid w:val="00C96BFB"/>
    <w:rsid w:val="00C976E2"/>
    <w:rsid w:val="00CA06A2"/>
    <w:rsid w:val="00CA1075"/>
    <w:rsid w:val="00CA120A"/>
    <w:rsid w:val="00CA255E"/>
    <w:rsid w:val="00CA2A60"/>
    <w:rsid w:val="00CA35B3"/>
    <w:rsid w:val="00CA3BEE"/>
    <w:rsid w:val="00CA46B1"/>
    <w:rsid w:val="00CA592D"/>
    <w:rsid w:val="00CA62A5"/>
    <w:rsid w:val="00CA71EA"/>
    <w:rsid w:val="00CA781D"/>
    <w:rsid w:val="00CB0203"/>
    <w:rsid w:val="00CB1210"/>
    <w:rsid w:val="00CB258F"/>
    <w:rsid w:val="00CB2BE4"/>
    <w:rsid w:val="00CB52ED"/>
    <w:rsid w:val="00CB7D93"/>
    <w:rsid w:val="00CC03EB"/>
    <w:rsid w:val="00CC158A"/>
    <w:rsid w:val="00CC30D5"/>
    <w:rsid w:val="00CC3E58"/>
    <w:rsid w:val="00CC4C81"/>
    <w:rsid w:val="00CC4DDA"/>
    <w:rsid w:val="00CC5190"/>
    <w:rsid w:val="00CC71F5"/>
    <w:rsid w:val="00CC770F"/>
    <w:rsid w:val="00CD156B"/>
    <w:rsid w:val="00CD3E50"/>
    <w:rsid w:val="00CD498B"/>
    <w:rsid w:val="00CD507A"/>
    <w:rsid w:val="00CD7C62"/>
    <w:rsid w:val="00CE00E0"/>
    <w:rsid w:val="00CE0A8A"/>
    <w:rsid w:val="00CE217C"/>
    <w:rsid w:val="00CE2D64"/>
    <w:rsid w:val="00CE3458"/>
    <w:rsid w:val="00CE5664"/>
    <w:rsid w:val="00CE5709"/>
    <w:rsid w:val="00CE60DA"/>
    <w:rsid w:val="00CE6A57"/>
    <w:rsid w:val="00CE6D5E"/>
    <w:rsid w:val="00CE6DEE"/>
    <w:rsid w:val="00CE7DDE"/>
    <w:rsid w:val="00CE7F6B"/>
    <w:rsid w:val="00CF1108"/>
    <w:rsid w:val="00CF2D1C"/>
    <w:rsid w:val="00CF3724"/>
    <w:rsid w:val="00CF4A80"/>
    <w:rsid w:val="00CF4EF6"/>
    <w:rsid w:val="00CF53B2"/>
    <w:rsid w:val="00CF5804"/>
    <w:rsid w:val="00CF617A"/>
    <w:rsid w:val="00CF6717"/>
    <w:rsid w:val="00CF6F31"/>
    <w:rsid w:val="00CF7A1A"/>
    <w:rsid w:val="00D004A8"/>
    <w:rsid w:val="00D02042"/>
    <w:rsid w:val="00D02BCC"/>
    <w:rsid w:val="00D02D73"/>
    <w:rsid w:val="00D02EA3"/>
    <w:rsid w:val="00D04CCC"/>
    <w:rsid w:val="00D050EA"/>
    <w:rsid w:val="00D064DE"/>
    <w:rsid w:val="00D0764B"/>
    <w:rsid w:val="00D10599"/>
    <w:rsid w:val="00D109C8"/>
    <w:rsid w:val="00D1529E"/>
    <w:rsid w:val="00D15C39"/>
    <w:rsid w:val="00D17111"/>
    <w:rsid w:val="00D2318F"/>
    <w:rsid w:val="00D23F3D"/>
    <w:rsid w:val="00D24233"/>
    <w:rsid w:val="00D24557"/>
    <w:rsid w:val="00D2476F"/>
    <w:rsid w:val="00D25483"/>
    <w:rsid w:val="00D31055"/>
    <w:rsid w:val="00D33B3E"/>
    <w:rsid w:val="00D3754C"/>
    <w:rsid w:val="00D37B23"/>
    <w:rsid w:val="00D400C0"/>
    <w:rsid w:val="00D40921"/>
    <w:rsid w:val="00D418B0"/>
    <w:rsid w:val="00D41E50"/>
    <w:rsid w:val="00D42B9B"/>
    <w:rsid w:val="00D45021"/>
    <w:rsid w:val="00D4717A"/>
    <w:rsid w:val="00D476F1"/>
    <w:rsid w:val="00D507B7"/>
    <w:rsid w:val="00D50D68"/>
    <w:rsid w:val="00D511DA"/>
    <w:rsid w:val="00D533AF"/>
    <w:rsid w:val="00D53AF0"/>
    <w:rsid w:val="00D5421A"/>
    <w:rsid w:val="00D547FE"/>
    <w:rsid w:val="00D54A7A"/>
    <w:rsid w:val="00D56C95"/>
    <w:rsid w:val="00D57BF3"/>
    <w:rsid w:val="00D60409"/>
    <w:rsid w:val="00D60901"/>
    <w:rsid w:val="00D61157"/>
    <w:rsid w:val="00D61737"/>
    <w:rsid w:val="00D62208"/>
    <w:rsid w:val="00D62D10"/>
    <w:rsid w:val="00D632CA"/>
    <w:rsid w:val="00D6385E"/>
    <w:rsid w:val="00D63FDB"/>
    <w:rsid w:val="00D648CE"/>
    <w:rsid w:val="00D6507D"/>
    <w:rsid w:val="00D66269"/>
    <w:rsid w:val="00D66DE2"/>
    <w:rsid w:val="00D67312"/>
    <w:rsid w:val="00D71323"/>
    <w:rsid w:val="00D72672"/>
    <w:rsid w:val="00D72AD1"/>
    <w:rsid w:val="00D7301C"/>
    <w:rsid w:val="00D73692"/>
    <w:rsid w:val="00D74083"/>
    <w:rsid w:val="00D744E3"/>
    <w:rsid w:val="00D76107"/>
    <w:rsid w:val="00D806ED"/>
    <w:rsid w:val="00D8132A"/>
    <w:rsid w:val="00D81B7F"/>
    <w:rsid w:val="00D81E13"/>
    <w:rsid w:val="00D82138"/>
    <w:rsid w:val="00D82F1F"/>
    <w:rsid w:val="00D84AEF"/>
    <w:rsid w:val="00D858F6"/>
    <w:rsid w:val="00D87214"/>
    <w:rsid w:val="00D87C10"/>
    <w:rsid w:val="00D87D38"/>
    <w:rsid w:val="00D90090"/>
    <w:rsid w:val="00D92094"/>
    <w:rsid w:val="00D927C6"/>
    <w:rsid w:val="00D9354A"/>
    <w:rsid w:val="00D93957"/>
    <w:rsid w:val="00D953DA"/>
    <w:rsid w:val="00D95D31"/>
    <w:rsid w:val="00D95D45"/>
    <w:rsid w:val="00D96681"/>
    <w:rsid w:val="00D96BCC"/>
    <w:rsid w:val="00DA132B"/>
    <w:rsid w:val="00DA13BB"/>
    <w:rsid w:val="00DA1FB2"/>
    <w:rsid w:val="00DA3DAE"/>
    <w:rsid w:val="00DA4754"/>
    <w:rsid w:val="00DA5553"/>
    <w:rsid w:val="00DA57E5"/>
    <w:rsid w:val="00DA5AFA"/>
    <w:rsid w:val="00DA7B6F"/>
    <w:rsid w:val="00DA7C8E"/>
    <w:rsid w:val="00DB409F"/>
    <w:rsid w:val="00DB477C"/>
    <w:rsid w:val="00DB52C0"/>
    <w:rsid w:val="00DB62A0"/>
    <w:rsid w:val="00DB6E9F"/>
    <w:rsid w:val="00DB7A12"/>
    <w:rsid w:val="00DC04AA"/>
    <w:rsid w:val="00DC28CC"/>
    <w:rsid w:val="00DC65B2"/>
    <w:rsid w:val="00DC6998"/>
    <w:rsid w:val="00DC6D86"/>
    <w:rsid w:val="00DC6E58"/>
    <w:rsid w:val="00DC7C10"/>
    <w:rsid w:val="00DD0096"/>
    <w:rsid w:val="00DD01ED"/>
    <w:rsid w:val="00DD3EFE"/>
    <w:rsid w:val="00DD40CE"/>
    <w:rsid w:val="00DD4E56"/>
    <w:rsid w:val="00DD52C9"/>
    <w:rsid w:val="00DD69DD"/>
    <w:rsid w:val="00DD7AF3"/>
    <w:rsid w:val="00DE1269"/>
    <w:rsid w:val="00DE3F86"/>
    <w:rsid w:val="00DE6CEA"/>
    <w:rsid w:val="00DF0309"/>
    <w:rsid w:val="00DF0B2C"/>
    <w:rsid w:val="00DF2555"/>
    <w:rsid w:val="00DF25C8"/>
    <w:rsid w:val="00DF2800"/>
    <w:rsid w:val="00DF2ADD"/>
    <w:rsid w:val="00DF2BFB"/>
    <w:rsid w:val="00DF322D"/>
    <w:rsid w:val="00DF3C39"/>
    <w:rsid w:val="00DF4147"/>
    <w:rsid w:val="00DF4FDA"/>
    <w:rsid w:val="00DF6A49"/>
    <w:rsid w:val="00DF7011"/>
    <w:rsid w:val="00E01191"/>
    <w:rsid w:val="00E01E5D"/>
    <w:rsid w:val="00E05A45"/>
    <w:rsid w:val="00E07270"/>
    <w:rsid w:val="00E0750A"/>
    <w:rsid w:val="00E10B6A"/>
    <w:rsid w:val="00E10E91"/>
    <w:rsid w:val="00E11560"/>
    <w:rsid w:val="00E122D2"/>
    <w:rsid w:val="00E12CC7"/>
    <w:rsid w:val="00E139C7"/>
    <w:rsid w:val="00E13FBE"/>
    <w:rsid w:val="00E14F4A"/>
    <w:rsid w:val="00E15D5D"/>
    <w:rsid w:val="00E15E33"/>
    <w:rsid w:val="00E20ECD"/>
    <w:rsid w:val="00E2112F"/>
    <w:rsid w:val="00E23E48"/>
    <w:rsid w:val="00E25012"/>
    <w:rsid w:val="00E305C1"/>
    <w:rsid w:val="00E313BF"/>
    <w:rsid w:val="00E323D8"/>
    <w:rsid w:val="00E338DD"/>
    <w:rsid w:val="00E37212"/>
    <w:rsid w:val="00E3726B"/>
    <w:rsid w:val="00E400D4"/>
    <w:rsid w:val="00E40C93"/>
    <w:rsid w:val="00E41794"/>
    <w:rsid w:val="00E468D9"/>
    <w:rsid w:val="00E4710A"/>
    <w:rsid w:val="00E47A15"/>
    <w:rsid w:val="00E50C46"/>
    <w:rsid w:val="00E51C36"/>
    <w:rsid w:val="00E52943"/>
    <w:rsid w:val="00E537B7"/>
    <w:rsid w:val="00E53B87"/>
    <w:rsid w:val="00E53BA6"/>
    <w:rsid w:val="00E54068"/>
    <w:rsid w:val="00E5497B"/>
    <w:rsid w:val="00E5583D"/>
    <w:rsid w:val="00E6274F"/>
    <w:rsid w:val="00E62AEB"/>
    <w:rsid w:val="00E6378D"/>
    <w:rsid w:val="00E645EF"/>
    <w:rsid w:val="00E65EBE"/>
    <w:rsid w:val="00E70668"/>
    <w:rsid w:val="00E72A70"/>
    <w:rsid w:val="00E73305"/>
    <w:rsid w:val="00E744DA"/>
    <w:rsid w:val="00E76090"/>
    <w:rsid w:val="00E7634E"/>
    <w:rsid w:val="00E76917"/>
    <w:rsid w:val="00E77DC3"/>
    <w:rsid w:val="00E817C3"/>
    <w:rsid w:val="00E831FA"/>
    <w:rsid w:val="00E83A1A"/>
    <w:rsid w:val="00E850AF"/>
    <w:rsid w:val="00E85738"/>
    <w:rsid w:val="00E85CB0"/>
    <w:rsid w:val="00E86121"/>
    <w:rsid w:val="00E86319"/>
    <w:rsid w:val="00E8703B"/>
    <w:rsid w:val="00E9058C"/>
    <w:rsid w:val="00E9060A"/>
    <w:rsid w:val="00E926FC"/>
    <w:rsid w:val="00E92CC8"/>
    <w:rsid w:val="00E94FBA"/>
    <w:rsid w:val="00E95BC7"/>
    <w:rsid w:val="00E95FAE"/>
    <w:rsid w:val="00E96C9D"/>
    <w:rsid w:val="00E979C9"/>
    <w:rsid w:val="00EA1380"/>
    <w:rsid w:val="00EA19B5"/>
    <w:rsid w:val="00EA223F"/>
    <w:rsid w:val="00EA2AE4"/>
    <w:rsid w:val="00EA2EA2"/>
    <w:rsid w:val="00EA63F3"/>
    <w:rsid w:val="00EA6EE7"/>
    <w:rsid w:val="00EA7C80"/>
    <w:rsid w:val="00EB2A67"/>
    <w:rsid w:val="00EB3799"/>
    <w:rsid w:val="00EB4C3E"/>
    <w:rsid w:val="00EB5156"/>
    <w:rsid w:val="00EB60E9"/>
    <w:rsid w:val="00EC2E0F"/>
    <w:rsid w:val="00EC461F"/>
    <w:rsid w:val="00EC4661"/>
    <w:rsid w:val="00EC5BD4"/>
    <w:rsid w:val="00EC68C5"/>
    <w:rsid w:val="00EC6E2C"/>
    <w:rsid w:val="00EC7136"/>
    <w:rsid w:val="00ED0B63"/>
    <w:rsid w:val="00ED1881"/>
    <w:rsid w:val="00ED30BC"/>
    <w:rsid w:val="00ED3877"/>
    <w:rsid w:val="00ED3C1C"/>
    <w:rsid w:val="00ED459A"/>
    <w:rsid w:val="00ED631F"/>
    <w:rsid w:val="00EE04EA"/>
    <w:rsid w:val="00EE1F9A"/>
    <w:rsid w:val="00EE2486"/>
    <w:rsid w:val="00EE3EB1"/>
    <w:rsid w:val="00EE4A6B"/>
    <w:rsid w:val="00EE595E"/>
    <w:rsid w:val="00EE5CB0"/>
    <w:rsid w:val="00EE6838"/>
    <w:rsid w:val="00EF0B0F"/>
    <w:rsid w:val="00EF15BD"/>
    <w:rsid w:val="00EF1A8D"/>
    <w:rsid w:val="00EF37CE"/>
    <w:rsid w:val="00EF4CA0"/>
    <w:rsid w:val="00EF65CE"/>
    <w:rsid w:val="00F0005A"/>
    <w:rsid w:val="00F00B20"/>
    <w:rsid w:val="00F016DD"/>
    <w:rsid w:val="00F021EE"/>
    <w:rsid w:val="00F059D0"/>
    <w:rsid w:val="00F05BE8"/>
    <w:rsid w:val="00F05EAF"/>
    <w:rsid w:val="00F077EE"/>
    <w:rsid w:val="00F0789D"/>
    <w:rsid w:val="00F10451"/>
    <w:rsid w:val="00F117FD"/>
    <w:rsid w:val="00F13279"/>
    <w:rsid w:val="00F138D3"/>
    <w:rsid w:val="00F13A5A"/>
    <w:rsid w:val="00F15668"/>
    <w:rsid w:val="00F1791C"/>
    <w:rsid w:val="00F179C2"/>
    <w:rsid w:val="00F21186"/>
    <w:rsid w:val="00F2528A"/>
    <w:rsid w:val="00F25CD4"/>
    <w:rsid w:val="00F301B1"/>
    <w:rsid w:val="00F304C6"/>
    <w:rsid w:val="00F30ABC"/>
    <w:rsid w:val="00F314D4"/>
    <w:rsid w:val="00F31926"/>
    <w:rsid w:val="00F31AE9"/>
    <w:rsid w:val="00F31F63"/>
    <w:rsid w:val="00F32EFC"/>
    <w:rsid w:val="00F341BC"/>
    <w:rsid w:val="00F34504"/>
    <w:rsid w:val="00F34684"/>
    <w:rsid w:val="00F36477"/>
    <w:rsid w:val="00F365D9"/>
    <w:rsid w:val="00F377D3"/>
    <w:rsid w:val="00F379E8"/>
    <w:rsid w:val="00F426C2"/>
    <w:rsid w:val="00F44243"/>
    <w:rsid w:val="00F44B5A"/>
    <w:rsid w:val="00F47796"/>
    <w:rsid w:val="00F50B9B"/>
    <w:rsid w:val="00F51FBD"/>
    <w:rsid w:val="00F52D21"/>
    <w:rsid w:val="00F52E14"/>
    <w:rsid w:val="00F5355A"/>
    <w:rsid w:val="00F54A31"/>
    <w:rsid w:val="00F54C5A"/>
    <w:rsid w:val="00F55CD6"/>
    <w:rsid w:val="00F575CF"/>
    <w:rsid w:val="00F60274"/>
    <w:rsid w:val="00F60276"/>
    <w:rsid w:val="00F60C6F"/>
    <w:rsid w:val="00F61012"/>
    <w:rsid w:val="00F6512A"/>
    <w:rsid w:val="00F65C98"/>
    <w:rsid w:val="00F71FAF"/>
    <w:rsid w:val="00F74774"/>
    <w:rsid w:val="00F753B4"/>
    <w:rsid w:val="00F76221"/>
    <w:rsid w:val="00F77BA7"/>
    <w:rsid w:val="00F808B8"/>
    <w:rsid w:val="00F81686"/>
    <w:rsid w:val="00F81A7D"/>
    <w:rsid w:val="00F83D41"/>
    <w:rsid w:val="00F84832"/>
    <w:rsid w:val="00F92521"/>
    <w:rsid w:val="00F94675"/>
    <w:rsid w:val="00F964AF"/>
    <w:rsid w:val="00FA0169"/>
    <w:rsid w:val="00FA02B3"/>
    <w:rsid w:val="00FA1149"/>
    <w:rsid w:val="00FA1DD8"/>
    <w:rsid w:val="00FA295F"/>
    <w:rsid w:val="00FA356C"/>
    <w:rsid w:val="00FA586F"/>
    <w:rsid w:val="00FA5BD2"/>
    <w:rsid w:val="00FA6C2C"/>
    <w:rsid w:val="00FB07BD"/>
    <w:rsid w:val="00FB0E0A"/>
    <w:rsid w:val="00FB1C20"/>
    <w:rsid w:val="00FB1C72"/>
    <w:rsid w:val="00FB29A1"/>
    <w:rsid w:val="00FB29E6"/>
    <w:rsid w:val="00FB3F7E"/>
    <w:rsid w:val="00FB5311"/>
    <w:rsid w:val="00FB5927"/>
    <w:rsid w:val="00FB7360"/>
    <w:rsid w:val="00FC0BD5"/>
    <w:rsid w:val="00FC0EC3"/>
    <w:rsid w:val="00FC19C4"/>
    <w:rsid w:val="00FC2818"/>
    <w:rsid w:val="00FC4940"/>
    <w:rsid w:val="00FC7778"/>
    <w:rsid w:val="00FC79DA"/>
    <w:rsid w:val="00FD2AD5"/>
    <w:rsid w:val="00FD3DB4"/>
    <w:rsid w:val="00FD4352"/>
    <w:rsid w:val="00FD56D4"/>
    <w:rsid w:val="00FD5B18"/>
    <w:rsid w:val="00FD5D49"/>
    <w:rsid w:val="00FD62B3"/>
    <w:rsid w:val="00FD7168"/>
    <w:rsid w:val="00FD73C5"/>
    <w:rsid w:val="00FD77E3"/>
    <w:rsid w:val="00FE1666"/>
    <w:rsid w:val="00FE29C5"/>
    <w:rsid w:val="00FE4058"/>
    <w:rsid w:val="00FE4A37"/>
    <w:rsid w:val="00FE5281"/>
    <w:rsid w:val="00FE52AF"/>
    <w:rsid w:val="00FE5377"/>
    <w:rsid w:val="00FE64F2"/>
    <w:rsid w:val="00FF0050"/>
    <w:rsid w:val="00FF02D4"/>
    <w:rsid w:val="00FF0456"/>
    <w:rsid w:val="00FF0915"/>
    <w:rsid w:val="00FF17F6"/>
    <w:rsid w:val="00FF4379"/>
    <w:rsid w:val="00FF4EBD"/>
    <w:rsid w:val="00FF694C"/>
    <w:rsid w:val="00FF7D01"/>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DAE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Grundschrift)"/>
    <w:qFormat/>
    <w:rsid w:val="00071B6C"/>
    <w:pPr>
      <w:spacing w:after="120" w:line="240" w:lineRule="exact"/>
      <w:jc w:val="both"/>
    </w:pPr>
    <w:rPr>
      <w:rFonts w:ascii="Arial" w:hAnsi="Arial"/>
    </w:rPr>
  </w:style>
  <w:style w:type="paragraph" w:styleId="Heading1">
    <w:name w:val="heading 1"/>
    <w:basedOn w:val="Normal"/>
    <w:next w:val="Normal"/>
    <w:link w:val="Heading1Char"/>
    <w:autoRedefine/>
    <w:uiPriority w:val="9"/>
    <w:qFormat/>
    <w:rsid w:val="000006FB"/>
    <w:pPr>
      <w:keepNext/>
      <w:numPr>
        <w:numId w:val="46"/>
      </w:numPr>
      <w:spacing w:before="360" w:after="240" w:line="240" w:lineRule="auto"/>
      <w:jc w:val="left"/>
      <w:outlineLvl w:val="0"/>
    </w:pPr>
    <w:rPr>
      <w:b/>
      <w:kern w:val="28"/>
      <w:sz w:val="28"/>
    </w:rPr>
  </w:style>
  <w:style w:type="paragraph" w:styleId="Heading2">
    <w:name w:val="heading 2"/>
    <w:basedOn w:val="Heading3"/>
    <w:next w:val="Normal"/>
    <w:autoRedefine/>
    <w:qFormat/>
    <w:rsid w:val="002F0691"/>
    <w:pPr>
      <w:numPr>
        <w:ilvl w:val="1"/>
      </w:numPr>
      <w:tabs>
        <w:tab w:val="left" w:pos="993"/>
      </w:tabs>
      <w:outlineLvl w:val="1"/>
    </w:pPr>
    <w:rPr>
      <w:sz w:val="24"/>
    </w:rPr>
  </w:style>
  <w:style w:type="paragraph" w:styleId="Heading3">
    <w:name w:val="heading 3"/>
    <w:basedOn w:val="Normal"/>
    <w:next w:val="Normal"/>
    <w:autoRedefine/>
    <w:qFormat/>
    <w:rsid w:val="00DE3F86"/>
    <w:pPr>
      <w:keepNext/>
      <w:numPr>
        <w:ilvl w:val="2"/>
        <w:numId w:val="46"/>
      </w:numPr>
      <w:spacing w:before="240" w:line="240" w:lineRule="auto"/>
      <w:jc w:val="left"/>
      <w:outlineLvl w:val="2"/>
    </w:pPr>
    <w:rPr>
      <w:b/>
    </w:rPr>
  </w:style>
  <w:style w:type="paragraph" w:styleId="Heading4">
    <w:name w:val="heading 4"/>
    <w:basedOn w:val="Normal"/>
    <w:next w:val="Normal"/>
    <w:autoRedefine/>
    <w:uiPriority w:val="9"/>
    <w:qFormat/>
    <w:rsid w:val="00380F70"/>
    <w:pPr>
      <w:keepNext/>
      <w:numPr>
        <w:ilvl w:val="3"/>
        <w:numId w:val="46"/>
      </w:numPr>
      <w:spacing w:before="120" w:line="240" w:lineRule="auto"/>
      <w:outlineLvl w:val="3"/>
    </w:pPr>
    <w:rPr>
      <w:rFonts w:eastAsiaTheme="minorHAnsi"/>
      <w:b/>
      <w:lang w:eastAsia="en-US"/>
    </w:rPr>
  </w:style>
  <w:style w:type="paragraph" w:styleId="Heading5">
    <w:name w:val="heading 5"/>
    <w:basedOn w:val="Normal"/>
    <w:next w:val="Normal"/>
    <w:link w:val="Heading5Char"/>
    <w:uiPriority w:val="9"/>
    <w:semiHidden/>
    <w:unhideWhenUsed/>
    <w:qFormat/>
    <w:rsid w:val="003573E5"/>
    <w:pPr>
      <w:keepNext/>
      <w:keepLines/>
      <w:numPr>
        <w:ilvl w:val="4"/>
        <w:numId w:val="46"/>
      </w:numPr>
      <w:spacing w:before="200" w:after="0" w:line="276" w:lineRule="auto"/>
      <w:jc w:val="left"/>
      <w:outlineLvl w:val="4"/>
    </w:pPr>
    <w:rPr>
      <w:rFonts w:asciiTheme="majorHAnsi" w:eastAsiaTheme="majorEastAsia" w:hAnsiTheme="majorHAnsi" w:cstheme="majorBidi"/>
      <w:color w:val="243F60" w:themeColor="accent1" w:themeShade="7F"/>
      <w:sz w:val="22"/>
      <w:szCs w:val="22"/>
      <w:lang w:eastAsia="en-US"/>
    </w:rPr>
  </w:style>
  <w:style w:type="paragraph" w:styleId="Heading6">
    <w:name w:val="heading 6"/>
    <w:basedOn w:val="Normal"/>
    <w:next w:val="Normal"/>
    <w:link w:val="Heading6Char"/>
    <w:uiPriority w:val="9"/>
    <w:semiHidden/>
    <w:unhideWhenUsed/>
    <w:qFormat/>
    <w:rsid w:val="003573E5"/>
    <w:pPr>
      <w:keepNext/>
      <w:keepLines/>
      <w:numPr>
        <w:ilvl w:val="5"/>
        <w:numId w:val="46"/>
      </w:numPr>
      <w:spacing w:before="200" w:after="0" w:line="276" w:lineRule="auto"/>
      <w:jc w:val="left"/>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Heading7Char"/>
    <w:uiPriority w:val="9"/>
    <w:semiHidden/>
    <w:unhideWhenUsed/>
    <w:qFormat/>
    <w:rsid w:val="003573E5"/>
    <w:pPr>
      <w:keepNext/>
      <w:keepLines/>
      <w:numPr>
        <w:ilvl w:val="6"/>
        <w:numId w:val="46"/>
      </w:numPr>
      <w:spacing w:before="200" w:after="0" w:line="276" w:lineRule="auto"/>
      <w:jc w:val="left"/>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rsid w:val="003573E5"/>
    <w:pPr>
      <w:keepNext/>
      <w:keepLines/>
      <w:numPr>
        <w:ilvl w:val="7"/>
        <w:numId w:val="46"/>
      </w:numPr>
      <w:spacing w:before="200" w:after="0" w:line="276" w:lineRule="auto"/>
      <w:jc w:val="left"/>
      <w:outlineLvl w:val="7"/>
    </w:pPr>
    <w:rPr>
      <w:rFonts w:asciiTheme="majorHAnsi" w:eastAsiaTheme="majorEastAsia" w:hAnsiTheme="majorHAnsi" w:cstheme="majorBidi"/>
      <w:color w:val="404040" w:themeColor="text1" w:themeTint="BF"/>
      <w:lang w:eastAsia="en-US"/>
    </w:rPr>
  </w:style>
  <w:style w:type="paragraph" w:styleId="Heading9">
    <w:name w:val="heading 9"/>
    <w:basedOn w:val="Normal"/>
    <w:next w:val="Normal"/>
    <w:link w:val="Heading9Char"/>
    <w:uiPriority w:val="9"/>
    <w:semiHidden/>
    <w:unhideWhenUsed/>
    <w:qFormat/>
    <w:rsid w:val="003573E5"/>
    <w:pPr>
      <w:keepNext/>
      <w:keepLines/>
      <w:numPr>
        <w:ilvl w:val="8"/>
        <w:numId w:val="46"/>
      </w:numPr>
      <w:spacing w:before="200" w:after="0" w:line="276" w:lineRule="auto"/>
      <w:jc w:val="left"/>
      <w:outlineLvl w:val="8"/>
    </w:pPr>
    <w:rPr>
      <w:rFonts w:asciiTheme="majorHAnsi" w:eastAsiaTheme="majorEastAsia" w:hAnsiTheme="majorHAnsi"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1B6C"/>
    <w:pPr>
      <w:pBdr>
        <w:bottom w:val="single" w:sz="6" w:space="1" w:color="auto"/>
      </w:pBdr>
      <w:tabs>
        <w:tab w:val="center" w:pos="4819"/>
        <w:tab w:val="right" w:pos="9071"/>
      </w:tabs>
    </w:pPr>
    <w:rPr>
      <w:b/>
      <w:sz w:val="24"/>
    </w:rPr>
  </w:style>
  <w:style w:type="paragraph" w:styleId="Footer">
    <w:name w:val="footer"/>
    <w:basedOn w:val="Normal"/>
    <w:link w:val="FooterChar"/>
    <w:uiPriority w:val="99"/>
    <w:rsid w:val="00071B6C"/>
    <w:pPr>
      <w:tabs>
        <w:tab w:val="right" w:pos="284"/>
      </w:tabs>
      <w:spacing w:before="120" w:line="200" w:lineRule="exact"/>
      <w:ind w:left="284" w:hanging="284"/>
    </w:pPr>
    <w:rPr>
      <w:sz w:val="16"/>
    </w:rPr>
  </w:style>
  <w:style w:type="paragraph" w:customStyle="1" w:styleId="Grundschrift">
    <w:name w:val="Grundschrift"/>
    <w:basedOn w:val="Normal"/>
    <w:link w:val="GrundschriftZchn"/>
    <w:rsid w:val="00071B6C"/>
  </w:style>
  <w:style w:type="paragraph" w:customStyle="1" w:styleId="einzugstrich">
    <w:name w:val="einzugstrich"/>
    <w:basedOn w:val="Normal"/>
    <w:rsid w:val="00071B6C"/>
    <w:pPr>
      <w:ind w:left="284" w:hanging="284"/>
    </w:pPr>
  </w:style>
  <w:style w:type="paragraph" w:customStyle="1" w:styleId="einzugpunkt">
    <w:name w:val="einzugpunkt"/>
    <w:basedOn w:val="einzugstrich"/>
    <w:rsid w:val="00071B6C"/>
  </w:style>
  <w:style w:type="paragraph" w:customStyle="1" w:styleId="einzugnum">
    <w:name w:val="einzugnum"/>
    <w:basedOn w:val="Grundschrift"/>
    <w:rsid w:val="00071B6C"/>
    <w:pPr>
      <w:spacing w:after="0"/>
      <w:ind w:left="284" w:hanging="284"/>
    </w:pPr>
  </w:style>
  <w:style w:type="paragraph" w:customStyle="1" w:styleId="Tabellenschrift">
    <w:name w:val="Tabellenschrift"/>
    <w:basedOn w:val="Grundschrift"/>
    <w:rsid w:val="00071B6C"/>
    <w:pPr>
      <w:spacing w:before="20" w:after="20" w:line="200" w:lineRule="exact"/>
    </w:pPr>
    <w:rPr>
      <w:sz w:val="16"/>
    </w:rPr>
  </w:style>
  <w:style w:type="paragraph" w:styleId="Caption">
    <w:name w:val="caption"/>
    <w:aliases w:val="Bild/Tabellenunterschrift"/>
    <w:basedOn w:val="Normal"/>
    <w:next w:val="Normal"/>
    <w:uiPriority w:val="1"/>
    <w:qFormat/>
    <w:rsid w:val="00BD5B43"/>
    <w:pPr>
      <w:tabs>
        <w:tab w:val="left" w:pos="709"/>
      </w:tabs>
      <w:spacing w:before="80" w:line="200" w:lineRule="exact"/>
      <w:ind w:left="709" w:hanging="709"/>
      <w:jc w:val="left"/>
    </w:pPr>
    <w:rPr>
      <w:sz w:val="16"/>
    </w:rPr>
  </w:style>
  <w:style w:type="paragraph" w:customStyle="1" w:styleId="Inhalt">
    <w:name w:val="Inhalt"/>
    <w:basedOn w:val="Grundschrift"/>
    <w:rsid w:val="00071B6C"/>
    <w:pPr>
      <w:tabs>
        <w:tab w:val="left" w:pos="567"/>
        <w:tab w:val="right" w:leader="dot" w:pos="4536"/>
      </w:tabs>
      <w:spacing w:after="40"/>
      <w:ind w:left="567" w:hanging="567"/>
    </w:pPr>
  </w:style>
  <w:style w:type="paragraph" w:styleId="TOC1">
    <w:name w:val="toc 1"/>
    <w:basedOn w:val="Inhalt"/>
    <w:next w:val="Inhalt"/>
    <w:uiPriority w:val="39"/>
    <w:rsid w:val="00494A6A"/>
    <w:pPr>
      <w:jc w:val="left"/>
    </w:pPr>
    <w:rPr>
      <w:b/>
    </w:rPr>
  </w:style>
  <w:style w:type="paragraph" w:styleId="TOC2">
    <w:name w:val="toc 2"/>
    <w:basedOn w:val="Inhalt"/>
    <w:next w:val="Inhalt"/>
    <w:uiPriority w:val="39"/>
    <w:rsid w:val="00494A6A"/>
    <w:pPr>
      <w:jc w:val="left"/>
    </w:pPr>
  </w:style>
  <w:style w:type="paragraph" w:styleId="TOC3">
    <w:name w:val="toc 3"/>
    <w:basedOn w:val="Inhalt"/>
    <w:next w:val="Inhalt"/>
    <w:uiPriority w:val="39"/>
    <w:rsid w:val="00494A6A"/>
    <w:pPr>
      <w:jc w:val="left"/>
    </w:pPr>
  </w:style>
  <w:style w:type="paragraph" w:customStyle="1" w:styleId="Bildeinfgen">
    <w:name w:val="Bildeinfügen"/>
    <w:basedOn w:val="Grundschrift"/>
    <w:rsid w:val="00071B6C"/>
    <w:pPr>
      <w:spacing w:after="240" w:line="240" w:lineRule="atLeast"/>
    </w:pPr>
  </w:style>
  <w:style w:type="paragraph" w:styleId="ListParagraph">
    <w:name w:val="List Paragraph"/>
    <w:aliases w:val="Aufzählung"/>
    <w:basedOn w:val="Grundschrift"/>
    <w:link w:val="ListParagraphChar"/>
    <w:autoRedefine/>
    <w:uiPriority w:val="34"/>
    <w:qFormat/>
    <w:rsid w:val="005114B3"/>
    <w:pPr>
      <w:numPr>
        <w:numId w:val="6"/>
      </w:numPr>
      <w:spacing w:before="120" w:line="240" w:lineRule="auto"/>
      <w:contextualSpacing/>
      <w:jc w:val="left"/>
    </w:pPr>
  </w:style>
  <w:style w:type="character" w:styleId="Hyperlink">
    <w:name w:val="Hyperlink"/>
    <w:basedOn w:val="DefaultParagraphFont"/>
    <w:uiPriority w:val="99"/>
    <w:unhideWhenUsed/>
    <w:rsid w:val="00F6512A"/>
    <w:rPr>
      <w:color w:val="0000FF" w:themeColor="hyperlink"/>
      <w:u w:val="single"/>
    </w:rPr>
  </w:style>
  <w:style w:type="paragraph" w:styleId="TOCHeading">
    <w:name w:val="TOC Heading"/>
    <w:basedOn w:val="Heading1"/>
    <w:next w:val="Normal"/>
    <w:uiPriority w:val="39"/>
    <w:unhideWhenUsed/>
    <w:qFormat/>
    <w:rsid w:val="00EB5156"/>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table" w:styleId="TableGrid">
    <w:name w:val="Table Grid"/>
    <w:basedOn w:val="TableNormal"/>
    <w:uiPriority w:val="39"/>
    <w:rsid w:val="00E2501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Pr>
      <w:sz w:val="16"/>
      <w:szCs w:val="16"/>
    </w:rPr>
  </w:style>
  <w:style w:type="paragraph" w:styleId="ListBullet4">
    <w:name w:val="List Bullet 4"/>
    <w:basedOn w:val="Normal"/>
    <w:uiPriority w:val="99"/>
    <w:semiHidden/>
    <w:unhideWhenUsed/>
    <w:rsid w:val="0029018F"/>
    <w:pPr>
      <w:numPr>
        <w:numId w:val="7"/>
      </w:numPr>
      <w:spacing w:before="120" w:after="0" w:line="240" w:lineRule="auto"/>
      <w:contextualSpacing/>
    </w:pPr>
    <w:rPr>
      <w:rFonts w:ascii="Charter" w:hAnsi="Charter"/>
      <w:sz w:val="24"/>
      <w:szCs w:val="19"/>
    </w:rPr>
  </w:style>
  <w:style w:type="character" w:customStyle="1" w:styleId="Heading1Char">
    <w:name w:val="Heading 1 Char"/>
    <w:basedOn w:val="DefaultParagraphFont"/>
    <w:link w:val="Heading1"/>
    <w:uiPriority w:val="9"/>
    <w:rsid w:val="000006FB"/>
    <w:rPr>
      <w:rFonts w:ascii="Arial" w:hAnsi="Arial"/>
      <w:b/>
      <w:kern w:val="28"/>
      <w:sz w:val="28"/>
    </w:rPr>
  </w:style>
  <w:style w:type="paragraph" w:styleId="Bibliography">
    <w:name w:val="Bibliography"/>
    <w:basedOn w:val="Normal"/>
    <w:next w:val="Normal"/>
    <w:uiPriority w:val="37"/>
    <w:unhideWhenUsed/>
    <w:rsid w:val="00317CC8"/>
  </w:style>
  <w:style w:type="paragraph" w:styleId="NormalWeb">
    <w:name w:val="Normal (Web)"/>
    <w:basedOn w:val="Normal"/>
    <w:uiPriority w:val="99"/>
    <w:unhideWhenUsed/>
    <w:rsid w:val="00ED3877"/>
    <w:pPr>
      <w:spacing w:before="100" w:beforeAutospacing="1" w:after="100" w:afterAutospacing="1" w:line="240" w:lineRule="auto"/>
      <w:jc w:val="left"/>
    </w:pPr>
    <w:rPr>
      <w:rFonts w:ascii="Times New Roman" w:hAnsi="Times New Roman"/>
      <w:sz w:val="24"/>
      <w:szCs w:val="24"/>
    </w:rPr>
  </w:style>
  <w:style w:type="character" w:styleId="PlaceholderText">
    <w:name w:val="Placeholder Text"/>
    <w:basedOn w:val="DefaultParagraphFont"/>
    <w:uiPriority w:val="99"/>
    <w:semiHidden/>
    <w:rsid w:val="00306CDB"/>
    <w:rPr>
      <w:color w:val="808080"/>
    </w:rPr>
  </w:style>
  <w:style w:type="paragraph" w:styleId="BalloonText">
    <w:name w:val="Balloon Text"/>
    <w:basedOn w:val="Normal"/>
    <w:link w:val="BalloonTextChar"/>
    <w:uiPriority w:val="99"/>
    <w:semiHidden/>
    <w:unhideWhenUsed/>
    <w:rsid w:val="00C37C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CC6"/>
    <w:rPr>
      <w:rFonts w:ascii="Segoe UI" w:hAnsi="Segoe UI" w:cs="Segoe UI"/>
      <w:sz w:val="18"/>
      <w:szCs w:val="18"/>
    </w:rPr>
  </w:style>
  <w:style w:type="paragraph" w:styleId="Index1">
    <w:name w:val="index 1"/>
    <w:basedOn w:val="Normal"/>
    <w:next w:val="Normal"/>
    <w:autoRedefine/>
    <w:uiPriority w:val="99"/>
    <w:unhideWhenUsed/>
    <w:rsid w:val="006E66D9"/>
    <w:pPr>
      <w:tabs>
        <w:tab w:val="right" w:leader="dot" w:pos="4308"/>
      </w:tabs>
      <w:spacing w:after="0"/>
      <w:jc w:val="left"/>
    </w:pPr>
    <w:rPr>
      <w:rFonts w:asciiTheme="minorHAnsi" w:hAnsiTheme="minorHAnsi" w:cstheme="minorHAnsi"/>
      <w:sz w:val="18"/>
      <w:szCs w:val="18"/>
    </w:rPr>
  </w:style>
  <w:style w:type="paragraph" w:styleId="Index2">
    <w:name w:val="index 2"/>
    <w:basedOn w:val="Normal"/>
    <w:next w:val="Normal"/>
    <w:autoRedefine/>
    <w:uiPriority w:val="99"/>
    <w:unhideWhenUsed/>
    <w:rsid w:val="00F5355A"/>
    <w:pPr>
      <w:spacing w:after="0"/>
      <w:ind w:left="400" w:hanging="200"/>
      <w:jc w:val="left"/>
    </w:pPr>
    <w:rPr>
      <w:rFonts w:asciiTheme="minorHAnsi" w:hAnsiTheme="minorHAnsi" w:cstheme="minorHAnsi"/>
      <w:sz w:val="18"/>
      <w:szCs w:val="18"/>
    </w:rPr>
  </w:style>
  <w:style w:type="paragraph" w:styleId="Index3">
    <w:name w:val="index 3"/>
    <w:basedOn w:val="Normal"/>
    <w:next w:val="Normal"/>
    <w:autoRedefine/>
    <w:uiPriority w:val="99"/>
    <w:unhideWhenUsed/>
    <w:rsid w:val="00F5355A"/>
    <w:pPr>
      <w:spacing w:after="0"/>
      <w:ind w:left="600" w:hanging="20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F5355A"/>
    <w:pPr>
      <w:spacing w:after="0"/>
      <w:ind w:left="800" w:hanging="20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F5355A"/>
    <w:pPr>
      <w:spacing w:after="0"/>
      <w:ind w:left="1000" w:hanging="20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F5355A"/>
    <w:pPr>
      <w:spacing w:after="0"/>
      <w:ind w:left="1200" w:hanging="20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F5355A"/>
    <w:pPr>
      <w:spacing w:after="0"/>
      <w:ind w:left="1400" w:hanging="20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F5355A"/>
    <w:pPr>
      <w:spacing w:after="0"/>
      <w:ind w:left="1600" w:hanging="20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F5355A"/>
    <w:pPr>
      <w:spacing w:after="0"/>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unhideWhenUsed/>
    <w:rsid w:val="00F5355A"/>
    <w:pPr>
      <w:spacing w:before="240"/>
      <w:ind w:left="140"/>
      <w:jc w:val="left"/>
    </w:pPr>
    <w:rPr>
      <w:rFonts w:asciiTheme="majorHAnsi" w:hAnsiTheme="majorHAnsi"/>
      <w:b/>
      <w:bCs/>
      <w:sz w:val="28"/>
      <w:szCs w:val="28"/>
    </w:rPr>
  </w:style>
  <w:style w:type="character" w:customStyle="1" w:styleId="apple-converted-space">
    <w:name w:val="apple-converted-space"/>
    <w:basedOn w:val="DefaultParagraphFont"/>
    <w:rsid w:val="00017618"/>
  </w:style>
  <w:style w:type="character" w:customStyle="1" w:styleId="Heading5Char">
    <w:name w:val="Heading 5 Char"/>
    <w:basedOn w:val="DefaultParagraphFont"/>
    <w:link w:val="Heading5"/>
    <w:uiPriority w:val="9"/>
    <w:semiHidden/>
    <w:rsid w:val="003573E5"/>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3573E5"/>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3573E5"/>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3573E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3573E5"/>
    <w:rPr>
      <w:rFonts w:asciiTheme="majorHAnsi" w:eastAsiaTheme="majorEastAsia" w:hAnsiTheme="majorHAnsi" w:cstheme="majorBidi"/>
      <w:i/>
      <w:iCs/>
      <w:color w:val="404040" w:themeColor="text1" w:themeTint="BF"/>
      <w:lang w:eastAsia="en-US"/>
    </w:rPr>
  </w:style>
  <w:style w:type="paragraph" w:styleId="Title">
    <w:name w:val="Title"/>
    <w:next w:val="Normal"/>
    <w:link w:val="TitleChar"/>
    <w:uiPriority w:val="10"/>
    <w:qFormat/>
    <w:rsid w:val="003573E5"/>
    <w:pPr>
      <w:keepNext/>
      <w:keepLines/>
      <w:suppressAutoHyphens/>
      <w:spacing w:before="720" w:after="480"/>
      <w:ind w:left="227"/>
      <w:contextualSpacing/>
    </w:pPr>
    <w:rPr>
      <w:rFonts w:asciiTheme="majorHAnsi" w:eastAsiaTheme="majorEastAsia" w:hAnsiTheme="majorHAnsi" w:cstheme="majorBidi"/>
      <w:spacing w:val="5"/>
      <w:kern w:val="28"/>
      <w:sz w:val="56"/>
      <w:szCs w:val="52"/>
      <w:lang w:eastAsia="en-US"/>
    </w:rPr>
  </w:style>
  <w:style w:type="character" w:customStyle="1" w:styleId="TitleChar">
    <w:name w:val="Title Char"/>
    <w:basedOn w:val="DefaultParagraphFont"/>
    <w:link w:val="Title"/>
    <w:uiPriority w:val="10"/>
    <w:rsid w:val="003573E5"/>
    <w:rPr>
      <w:rFonts w:asciiTheme="majorHAnsi" w:eastAsiaTheme="majorEastAsia" w:hAnsiTheme="majorHAnsi" w:cstheme="majorBidi"/>
      <w:spacing w:val="5"/>
      <w:kern w:val="28"/>
      <w:sz w:val="56"/>
      <w:szCs w:val="52"/>
      <w:lang w:eastAsia="en-US"/>
    </w:rPr>
  </w:style>
  <w:style w:type="paragraph" w:customStyle="1" w:styleId="Chapter">
    <w:name w:val="Chapter"/>
    <w:basedOn w:val="Title"/>
    <w:next w:val="Normal"/>
    <w:link w:val="ChapterZchn"/>
    <w:qFormat/>
    <w:rsid w:val="003573E5"/>
    <w:pPr>
      <w:spacing w:before="840" w:after="360"/>
      <w:ind w:left="431" w:hanging="431"/>
    </w:pPr>
    <w:rPr>
      <w:b/>
      <w:sz w:val="36"/>
      <w:szCs w:val="36"/>
    </w:rPr>
  </w:style>
  <w:style w:type="paragraph" w:customStyle="1" w:styleId="Section">
    <w:name w:val="Section"/>
    <w:basedOn w:val="Chapter"/>
    <w:next w:val="Normal"/>
    <w:qFormat/>
    <w:rsid w:val="003573E5"/>
    <w:pPr>
      <w:pBdr>
        <w:top w:val="single" w:sz="8" w:space="1" w:color="000000" w:themeColor="text1"/>
        <w:bottom w:val="single" w:sz="8" w:space="1" w:color="000000" w:themeColor="text1"/>
      </w:pBdr>
      <w:spacing w:before="480" w:after="240"/>
      <w:ind w:left="283" w:hanging="283"/>
    </w:pPr>
    <w:rPr>
      <w:sz w:val="28"/>
      <w:szCs w:val="28"/>
    </w:rPr>
  </w:style>
  <w:style w:type="paragraph" w:customStyle="1" w:styleId="Subsection">
    <w:name w:val="Subsection"/>
    <w:basedOn w:val="Section"/>
    <w:next w:val="Normal"/>
    <w:qFormat/>
    <w:rsid w:val="003573E5"/>
    <w:pPr>
      <w:pBdr>
        <w:top w:val="none" w:sz="0" w:space="0" w:color="auto"/>
        <w:bottom w:val="none" w:sz="0" w:space="0" w:color="auto"/>
      </w:pBdr>
    </w:pPr>
  </w:style>
  <w:style w:type="character" w:customStyle="1" w:styleId="ChapterZchn">
    <w:name w:val="Chapter Zchn"/>
    <w:basedOn w:val="DefaultParagraphFont"/>
    <w:link w:val="Chapter"/>
    <w:rsid w:val="003573E5"/>
    <w:rPr>
      <w:rFonts w:asciiTheme="majorHAnsi" w:eastAsiaTheme="majorEastAsia" w:hAnsiTheme="majorHAnsi" w:cstheme="majorBidi"/>
      <w:b/>
      <w:spacing w:val="5"/>
      <w:kern w:val="28"/>
      <w:sz w:val="36"/>
      <w:szCs w:val="36"/>
      <w:lang w:val="en-GB" w:eastAsia="en-US"/>
    </w:rPr>
  </w:style>
  <w:style w:type="paragraph" w:styleId="CommentText">
    <w:name w:val="annotation text"/>
    <w:link w:val="CommentTextChar"/>
    <w:uiPriority w:val="99"/>
    <w:semiHidden/>
    <w:unhideWhenUsed/>
  </w:style>
  <w:style w:type="character" w:customStyle="1" w:styleId="CommentTextChar">
    <w:name w:val="Comment Text Char"/>
    <w:basedOn w:val="DefaultParagraphFont"/>
    <w:link w:val="CommentText"/>
    <w:uiPriority w:val="99"/>
    <w:rsid w:val="0094331F"/>
    <w:rPr>
      <w:rFonts w:ascii="Arial" w:hAnsi="Arial"/>
    </w:rPr>
  </w:style>
  <w:style w:type="paragraph" w:styleId="CommentSubject">
    <w:name w:val="annotation subject"/>
    <w:basedOn w:val="CommentText"/>
    <w:next w:val="CommentText"/>
    <w:link w:val="CommentSubjectChar"/>
    <w:uiPriority w:val="99"/>
    <w:semiHidden/>
    <w:unhideWhenUsed/>
    <w:rsid w:val="0094331F"/>
    <w:rPr>
      <w:b/>
      <w:bCs/>
    </w:rPr>
  </w:style>
  <w:style w:type="character" w:customStyle="1" w:styleId="CommentSubjectChar">
    <w:name w:val="Comment Subject Char"/>
    <w:basedOn w:val="CommentTextChar"/>
    <w:link w:val="CommentSubject"/>
    <w:uiPriority w:val="99"/>
    <w:semiHidden/>
    <w:rsid w:val="0094331F"/>
    <w:rPr>
      <w:rFonts w:ascii="Arial" w:hAnsi="Arial"/>
      <w:b/>
      <w:bCs/>
    </w:rPr>
  </w:style>
  <w:style w:type="paragraph" w:styleId="ListBullet">
    <w:name w:val="List Bullet"/>
    <w:basedOn w:val="Normal"/>
    <w:uiPriority w:val="99"/>
    <w:unhideWhenUsed/>
    <w:rsid w:val="002A057C"/>
    <w:pPr>
      <w:numPr>
        <w:numId w:val="13"/>
      </w:numPr>
      <w:contextualSpacing/>
    </w:pPr>
  </w:style>
  <w:style w:type="paragraph" w:styleId="Revision">
    <w:name w:val="Revision"/>
    <w:hidden/>
    <w:uiPriority w:val="99"/>
    <w:semiHidden/>
    <w:rsid w:val="002C636B"/>
    <w:rPr>
      <w:rFonts w:ascii="Arial" w:hAnsi="Arial"/>
    </w:rPr>
  </w:style>
  <w:style w:type="paragraph" w:styleId="HTMLPreformatted">
    <w:name w:val="HTML Preformatted"/>
    <w:basedOn w:val="Normal"/>
    <w:link w:val="HTMLPreformattedChar"/>
    <w:uiPriority w:val="99"/>
    <w:semiHidden/>
    <w:unhideWhenUsed/>
    <w:rsid w:val="00D63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D632CA"/>
    <w:rPr>
      <w:rFonts w:ascii="Courier New" w:hAnsi="Courier New" w:cs="Courier New"/>
    </w:rPr>
  </w:style>
  <w:style w:type="character" w:styleId="BookTitle">
    <w:name w:val="Book Title"/>
    <w:basedOn w:val="DefaultParagraphFont"/>
    <w:uiPriority w:val="33"/>
    <w:rsid w:val="004C5874"/>
    <w:rPr>
      <w:b/>
      <w:bCs/>
      <w:i/>
      <w:iCs/>
      <w:spacing w:val="5"/>
    </w:rPr>
  </w:style>
  <w:style w:type="character" w:styleId="IntenseReference">
    <w:name w:val="Intense Reference"/>
    <w:basedOn w:val="DefaultParagraphFont"/>
    <w:uiPriority w:val="32"/>
    <w:rsid w:val="004C5874"/>
    <w:rPr>
      <w:b/>
      <w:bCs/>
      <w:smallCaps/>
      <w:color w:val="4F81BD" w:themeColor="accent1"/>
      <w:spacing w:val="5"/>
    </w:rPr>
  </w:style>
  <w:style w:type="character" w:styleId="SubtleReference">
    <w:name w:val="Subtle Reference"/>
    <w:basedOn w:val="DefaultParagraphFont"/>
    <w:uiPriority w:val="31"/>
    <w:rsid w:val="004C5874"/>
    <w:rPr>
      <w:smallCaps/>
      <w:color w:val="5A5A5A" w:themeColor="text1" w:themeTint="A5"/>
    </w:rPr>
  </w:style>
  <w:style w:type="character" w:styleId="IntenseEmphasis">
    <w:name w:val="Intense Emphasis"/>
    <w:basedOn w:val="DefaultParagraphFont"/>
    <w:uiPriority w:val="21"/>
    <w:rsid w:val="004C5874"/>
    <w:rPr>
      <w:i/>
      <w:iCs/>
      <w:color w:val="4F81BD" w:themeColor="accent1"/>
    </w:rPr>
  </w:style>
  <w:style w:type="character" w:styleId="SubtleEmphasis">
    <w:name w:val="Subtle Emphasis"/>
    <w:basedOn w:val="DefaultParagraphFont"/>
    <w:uiPriority w:val="19"/>
    <w:rsid w:val="004C5874"/>
    <w:rPr>
      <w:i/>
      <w:iCs/>
      <w:color w:val="404040" w:themeColor="text1" w:themeTint="BF"/>
    </w:rPr>
  </w:style>
  <w:style w:type="paragraph" w:styleId="IntenseQuote">
    <w:name w:val="Intense Quote"/>
    <w:basedOn w:val="Normal"/>
    <w:next w:val="Normal"/>
    <w:link w:val="IntenseQuoteChar"/>
    <w:uiPriority w:val="30"/>
    <w:rsid w:val="004C5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C5874"/>
    <w:rPr>
      <w:rFonts w:ascii="Arial" w:hAnsi="Arial"/>
      <w:i/>
      <w:iCs/>
      <w:color w:val="4F81BD" w:themeColor="accent1"/>
    </w:rPr>
  </w:style>
  <w:style w:type="paragraph" w:styleId="Quote">
    <w:name w:val="Quote"/>
    <w:basedOn w:val="Normal"/>
    <w:next w:val="Normal"/>
    <w:link w:val="QuoteChar"/>
    <w:uiPriority w:val="29"/>
    <w:rsid w:val="004C5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5874"/>
    <w:rPr>
      <w:rFonts w:ascii="Arial" w:hAnsi="Arial"/>
      <w:i/>
      <w:iCs/>
      <w:color w:val="404040" w:themeColor="text1" w:themeTint="BF"/>
    </w:rPr>
  </w:style>
  <w:style w:type="table" w:styleId="MediumList1-Accent1">
    <w:name w:val="Medium List 1 Accent 1"/>
    <w:basedOn w:val="TableNormal"/>
    <w:uiPriority w:val="65"/>
    <w:semiHidden/>
    <w:unhideWhenUsed/>
    <w:rsid w:val="004C587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4C587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4C587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4C58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4C58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4C58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4C587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4C587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4C587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C587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4C587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4C587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4C587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4C587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4C587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4C587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4C587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4C587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4C587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4C587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rsid w:val="004C5874"/>
    <w:pPr>
      <w:jc w:val="both"/>
    </w:pPr>
    <w:rPr>
      <w:rFonts w:ascii="Arial" w:hAnsi="Arial"/>
    </w:rPr>
  </w:style>
  <w:style w:type="character" w:styleId="HTMLVariable">
    <w:name w:val="HTML Variable"/>
    <w:basedOn w:val="DefaultParagraphFont"/>
    <w:uiPriority w:val="99"/>
    <w:semiHidden/>
    <w:unhideWhenUsed/>
    <w:rsid w:val="004C5874"/>
    <w:rPr>
      <w:i/>
      <w:iCs/>
    </w:rPr>
  </w:style>
  <w:style w:type="character" w:styleId="HTMLTypewriter">
    <w:name w:val="HTML Typewriter"/>
    <w:basedOn w:val="DefaultParagraphFont"/>
    <w:uiPriority w:val="99"/>
    <w:semiHidden/>
    <w:unhideWhenUsed/>
    <w:rsid w:val="004C5874"/>
    <w:rPr>
      <w:rFonts w:ascii="Consolas" w:hAnsi="Consolas" w:cs="Consolas"/>
      <w:sz w:val="20"/>
      <w:szCs w:val="20"/>
    </w:rPr>
  </w:style>
  <w:style w:type="character" w:styleId="HTMLSample">
    <w:name w:val="HTML Sample"/>
    <w:basedOn w:val="DefaultParagraphFont"/>
    <w:uiPriority w:val="99"/>
    <w:semiHidden/>
    <w:unhideWhenUsed/>
    <w:rsid w:val="004C5874"/>
    <w:rPr>
      <w:rFonts w:ascii="Consolas" w:hAnsi="Consolas" w:cs="Consolas"/>
      <w:sz w:val="24"/>
      <w:szCs w:val="24"/>
    </w:rPr>
  </w:style>
  <w:style w:type="character" w:styleId="HTMLKeyboard">
    <w:name w:val="HTML Keyboard"/>
    <w:basedOn w:val="DefaultParagraphFont"/>
    <w:uiPriority w:val="99"/>
    <w:semiHidden/>
    <w:unhideWhenUsed/>
    <w:rsid w:val="004C5874"/>
    <w:rPr>
      <w:rFonts w:ascii="Consolas" w:hAnsi="Consolas" w:cs="Consolas"/>
      <w:sz w:val="20"/>
      <w:szCs w:val="20"/>
    </w:rPr>
  </w:style>
  <w:style w:type="character" w:styleId="HTMLDefinition">
    <w:name w:val="HTML Definition"/>
    <w:basedOn w:val="DefaultParagraphFont"/>
    <w:uiPriority w:val="99"/>
    <w:semiHidden/>
    <w:unhideWhenUsed/>
    <w:rsid w:val="004C5874"/>
    <w:rPr>
      <w:i/>
      <w:iCs/>
    </w:rPr>
  </w:style>
  <w:style w:type="character" w:styleId="HTMLCode">
    <w:name w:val="HTML Code"/>
    <w:basedOn w:val="DefaultParagraphFont"/>
    <w:uiPriority w:val="99"/>
    <w:semiHidden/>
    <w:unhideWhenUsed/>
    <w:rsid w:val="004C5874"/>
    <w:rPr>
      <w:rFonts w:ascii="Consolas" w:hAnsi="Consolas" w:cs="Consolas"/>
      <w:sz w:val="20"/>
      <w:szCs w:val="20"/>
    </w:rPr>
  </w:style>
  <w:style w:type="character" w:styleId="HTMLCite">
    <w:name w:val="HTML Cite"/>
    <w:basedOn w:val="DefaultParagraphFont"/>
    <w:uiPriority w:val="99"/>
    <w:semiHidden/>
    <w:unhideWhenUsed/>
    <w:rsid w:val="004C5874"/>
    <w:rPr>
      <w:i/>
      <w:iCs/>
    </w:rPr>
  </w:style>
  <w:style w:type="paragraph" w:styleId="HTMLAddress">
    <w:name w:val="HTML Address"/>
    <w:basedOn w:val="Normal"/>
    <w:link w:val="HTMLAddressChar"/>
    <w:uiPriority w:val="99"/>
    <w:semiHidden/>
    <w:unhideWhenUsed/>
    <w:rsid w:val="004C5874"/>
    <w:pPr>
      <w:spacing w:after="0" w:line="240" w:lineRule="auto"/>
    </w:pPr>
    <w:rPr>
      <w:i/>
      <w:iCs/>
    </w:rPr>
  </w:style>
  <w:style w:type="character" w:customStyle="1" w:styleId="HTMLAddressChar">
    <w:name w:val="HTML Address Char"/>
    <w:basedOn w:val="DefaultParagraphFont"/>
    <w:link w:val="HTMLAddress"/>
    <w:uiPriority w:val="99"/>
    <w:semiHidden/>
    <w:rsid w:val="004C5874"/>
    <w:rPr>
      <w:rFonts w:ascii="Arial" w:hAnsi="Arial"/>
      <w:i/>
      <w:iCs/>
    </w:rPr>
  </w:style>
  <w:style w:type="character" w:styleId="HTMLAcronym">
    <w:name w:val="HTML Acronym"/>
    <w:basedOn w:val="DefaultParagraphFont"/>
    <w:uiPriority w:val="99"/>
    <w:semiHidden/>
    <w:unhideWhenUsed/>
    <w:rsid w:val="004C5874"/>
  </w:style>
  <w:style w:type="paragraph" w:styleId="PlainText">
    <w:name w:val="Plain Text"/>
    <w:basedOn w:val="Normal"/>
    <w:link w:val="PlainTextChar"/>
    <w:uiPriority w:val="99"/>
    <w:semiHidden/>
    <w:unhideWhenUsed/>
    <w:rsid w:val="004C587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C5874"/>
    <w:rPr>
      <w:rFonts w:ascii="Consolas" w:hAnsi="Consolas" w:cs="Consolas"/>
      <w:sz w:val="21"/>
      <w:szCs w:val="21"/>
    </w:rPr>
  </w:style>
  <w:style w:type="paragraph" w:styleId="DocumentMap">
    <w:name w:val="Document Map"/>
    <w:basedOn w:val="Normal"/>
    <w:link w:val="DocumentMapChar"/>
    <w:uiPriority w:val="99"/>
    <w:semiHidden/>
    <w:unhideWhenUsed/>
    <w:rsid w:val="004C587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5874"/>
    <w:rPr>
      <w:rFonts w:ascii="Segoe UI" w:hAnsi="Segoe UI" w:cs="Segoe UI"/>
      <w:sz w:val="16"/>
      <w:szCs w:val="16"/>
    </w:rPr>
  </w:style>
  <w:style w:type="character" w:styleId="Emphasis">
    <w:name w:val="Emphasis"/>
    <w:basedOn w:val="DefaultParagraphFont"/>
    <w:uiPriority w:val="20"/>
    <w:rsid w:val="004C5874"/>
    <w:rPr>
      <w:i/>
      <w:iCs/>
    </w:rPr>
  </w:style>
  <w:style w:type="character" w:styleId="Strong">
    <w:name w:val="Strong"/>
    <w:basedOn w:val="DefaultParagraphFont"/>
    <w:uiPriority w:val="22"/>
    <w:rsid w:val="004C5874"/>
    <w:rPr>
      <w:b/>
      <w:bCs/>
    </w:rPr>
  </w:style>
  <w:style w:type="character" w:styleId="FollowedHyperlink">
    <w:name w:val="FollowedHyperlink"/>
    <w:basedOn w:val="DefaultParagraphFont"/>
    <w:uiPriority w:val="99"/>
    <w:semiHidden/>
    <w:unhideWhenUsed/>
    <w:rsid w:val="004C5874"/>
    <w:rPr>
      <w:color w:val="800080" w:themeColor="followedHyperlink"/>
      <w:u w:val="single"/>
    </w:rPr>
  </w:style>
  <w:style w:type="paragraph" w:styleId="BlockText">
    <w:name w:val="Block Text"/>
    <w:basedOn w:val="Normal"/>
    <w:uiPriority w:val="99"/>
    <w:semiHidden/>
    <w:unhideWhenUsed/>
    <w:rsid w:val="004C5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Indent3">
    <w:name w:val="Body Text Indent 3"/>
    <w:basedOn w:val="Normal"/>
    <w:link w:val="BodyTextIndent3Char"/>
    <w:uiPriority w:val="99"/>
    <w:semiHidden/>
    <w:unhideWhenUsed/>
    <w:rsid w:val="004C5874"/>
    <w:pPr>
      <w:ind w:left="283"/>
    </w:pPr>
    <w:rPr>
      <w:sz w:val="16"/>
      <w:szCs w:val="16"/>
    </w:rPr>
  </w:style>
  <w:style w:type="character" w:customStyle="1" w:styleId="BodyTextIndent3Char">
    <w:name w:val="Body Text Indent 3 Char"/>
    <w:basedOn w:val="DefaultParagraphFont"/>
    <w:link w:val="BodyTextIndent3"/>
    <w:uiPriority w:val="99"/>
    <w:semiHidden/>
    <w:rsid w:val="004C5874"/>
    <w:rPr>
      <w:rFonts w:ascii="Arial" w:hAnsi="Arial"/>
      <w:sz w:val="16"/>
      <w:szCs w:val="16"/>
    </w:rPr>
  </w:style>
  <w:style w:type="paragraph" w:styleId="BodyTextIndent2">
    <w:name w:val="Body Text Indent 2"/>
    <w:basedOn w:val="Normal"/>
    <w:link w:val="BodyTextIndent2Char"/>
    <w:uiPriority w:val="99"/>
    <w:semiHidden/>
    <w:unhideWhenUsed/>
    <w:rsid w:val="004C5874"/>
    <w:pPr>
      <w:spacing w:line="480" w:lineRule="auto"/>
      <w:ind w:left="283"/>
    </w:pPr>
  </w:style>
  <w:style w:type="character" w:customStyle="1" w:styleId="BodyTextIndent2Char">
    <w:name w:val="Body Text Indent 2 Char"/>
    <w:basedOn w:val="DefaultParagraphFont"/>
    <w:link w:val="BodyTextIndent2"/>
    <w:uiPriority w:val="99"/>
    <w:semiHidden/>
    <w:rsid w:val="004C5874"/>
    <w:rPr>
      <w:rFonts w:ascii="Arial" w:hAnsi="Arial"/>
    </w:rPr>
  </w:style>
  <w:style w:type="paragraph" w:styleId="BodyText3">
    <w:name w:val="Body Text 3"/>
    <w:basedOn w:val="Normal"/>
    <w:link w:val="BodyText3Char"/>
    <w:uiPriority w:val="99"/>
    <w:semiHidden/>
    <w:unhideWhenUsed/>
    <w:rsid w:val="004C5874"/>
    <w:rPr>
      <w:sz w:val="16"/>
      <w:szCs w:val="16"/>
    </w:rPr>
  </w:style>
  <w:style w:type="character" w:customStyle="1" w:styleId="BodyText3Char">
    <w:name w:val="Body Text 3 Char"/>
    <w:basedOn w:val="DefaultParagraphFont"/>
    <w:link w:val="BodyText3"/>
    <w:uiPriority w:val="99"/>
    <w:semiHidden/>
    <w:rsid w:val="004C5874"/>
    <w:rPr>
      <w:rFonts w:ascii="Arial" w:hAnsi="Arial"/>
      <w:sz w:val="16"/>
      <w:szCs w:val="16"/>
    </w:rPr>
  </w:style>
  <w:style w:type="paragraph" w:styleId="BodyText2">
    <w:name w:val="Body Text 2"/>
    <w:basedOn w:val="Normal"/>
    <w:link w:val="BodyText2Char"/>
    <w:uiPriority w:val="99"/>
    <w:semiHidden/>
    <w:unhideWhenUsed/>
    <w:rsid w:val="004C5874"/>
    <w:pPr>
      <w:spacing w:line="480" w:lineRule="auto"/>
    </w:pPr>
  </w:style>
  <w:style w:type="character" w:customStyle="1" w:styleId="BodyText2Char">
    <w:name w:val="Body Text 2 Char"/>
    <w:basedOn w:val="DefaultParagraphFont"/>
    <w:link w:val="BodyText2"/>
    <w:uiPriority w:val="99"/>
    <w:semiHidden/>
    <w:rsid w:val="004C5874"/>
    <w:rPr>
      <w:rFonts w:ascii="Arial" w:hAnsi="Arial"/>
    </w:rPr>
  </w:style>
  <w:style w:type="paragraph" w:styleId="NoteHeading">
    <w:name w:val="Note Heading"/>
    <w:basedOn w:val="Normal"/>
    <w:next w:val="Normal"/>
    <w:link w:val="NoteHeadingChar"/>
    <w:uiPriority w:val="99"/>
    <w:semiHidden/>
    <w:unhideWhenUsed/>
    <w:rsid w:val="004C5874"/>
    <w:pPr>
      <w:spacing w:after="0" w:line="240" w:lineRule="auto"/>
    </w:pPr>
  </w:style>
  <w:style w:type="character" w:customStyle="1" w:styleId="NoteHeadingChar">
    <w:name w:val="Note Heading Char"/>
    <w:basedOn w:val="DefaultParagraphFont"/>
    <w:link w:val="NoteHeading"/>
    <w:uiPriority w:val="99"/>
    <w:semiHidden/>
    <w:rsid w:val="004C5874"/>
    <w:rPr>
      <w:rFonts w:ascii="Arial" w:hAnsi="Arial"/>
    </w:rPr>
  </w:style>
  <w:style w:type="paragraph" w:styleId="BodyTextIndent">
    <w:name w:val="Body Text Indent"/>
    <w:basedOn w:val="Normal"/>
    <w:link w:val="BodyTextIndentChar"/>
    <w:uiPriority w:val="99"/>
    <w:semiHidden/>
    <w:unhideWhenUsed/>
    <w:rsid w:val="004C5874"/>
    <w:pPr>
      <w:ind w:left="283"/>
    </w:pPr>
  </w:style>
  <w:style w:type="character" w:customStyle="1" w:styleId="BodyTextIndentChar">
    <w:name w:val="Body Text Indent Char"/>
    <w:basedOn w:val="DefaultParagraphFont"/>
    <w:link w:val="BodyTextIndent"/>
    <w:uiPriority w:val="99"/>
    <w:semiHidden/>
    <w:rsid w:val="004C5874"/>
    <w:rPr>
      <w:rFonts w:ascii="Arial" w:hAnsi="Arial"/>
    </w:rPr>
  </w:style>
  <w:style w:type="paragraph" w:styleId="BodyTextFirstIndent2">
    <w:name w:val="Body Text First Indent 2"/>
    <w:basedOn w:val="BodyTextIndent"/>
    <w:link w:val="BodyTextFirstIndent2Char"/>
    <w:uiPriority w:val="99"/>
    <w:semiHidden/>
    <w:unhideWhenUsed/>
    <w:rsid w:val="004C5874"/>
    <w:pPr>
      <w:ind w:left="360" w:firstLine="360"/>
    </w:pPr>
  </w:style>
  <w:style w:type="character" w:customStyle="1" w:styleId="BodyTextFirstIndent2Char">
    <w:name w:val="Body Text First Indent 2 Char"/>
    <w:basedOn w:val="BodyTextIndentChar"/>
    <w:link w:val="BodyTextFirstIndent2"/>
    <w:uiPriority w:val="99"/>
    <w:semiHidden/>
    <w:rsid w:val="004C5874"/>
    <w:rPr>
      <w:rFonts w:ascii="Arial" w:hAnsi="Arial"/>
    </w:rPr>
  </w:style>
  <w:style w:type="paragraph" w:styleId="BodyText">
    <w:name w:val="Body Text"/>
    <w:basedOn w:val="Normal"/>
    <w:link w:val="BodyTextChar"/>
    <w:uiPriority w:val="99"/>
    <w:semiHidden/>
    <w:unhideWhenUsed/>
    <w:rsid w:val="004C5874"/>
  </w:style>
  <w:style w:type="character" w:customStyle="1" w:styleId="BodyTextChar">
    <w:name w:val="Body Text Char"/>
    <w:basedOn w:val="DefaultParagraphFont"/>
    <w:link w:val="BodyText"/>
    <w:uiPriority w:val="99"/>
    <w:semiHidden/>
    <w:rsid w:val="004C5874"/>
    <w:rPr>
      <w:rFonts w:ascii="Arial" w:hAnsi="Arial"/>
    </w:rPr>
  </w:style>
  <w:style w:type="paragraph" w:styleId="BodyTextFirstIndent">
    <w:name w:val="Body Text First Indent"/>
    <w:basedOn w:val="BodyText"/>
    <w:link w:val="BodyTextFirstIndentChar"/>
    <w:uiPriority w:val="99"/>
    <w:semiHidden/>
    <w:unhideWhenUsed/>
    <w:rsid w:val="004C5874"/>
    <w:pPr>
      <w:ind w:firstLine="360"/>
    </w:pPr>
  </w:style>
  <w:style w:type="character" w:customStyle="1" w:styleId="BodyTextFirstIndentChar">
    <w:name w:val="Body Text First Indent Char"/>
    <w:basedOn w:val="BodyTextChar"/>
    <w:link w:val="BodyTextFirstIndent"/>
    <w:uiPriority w:val="99"/>
    <w:semiHidden/>
    <w:rsid w:val="004C5874"/>
    <w:rPr>
      <w:rFonts w:ascii="Arial" w:hAnsi="Arial"/>
    </w:rPr>
  </w:style>
  <w:style w:type="paragraph" w:styleId="Date">
    <w:name w:val="Date"/>
    <w:basedOn w:val="Normal"/>
    <w:next w:val="Normal"/>
    <w:link w:val="DateChar"/>
    <w:uiPriority w:val="99"/>
    <w:semiHidden/>
    <w:unhideWhenUsed/>
    <w:rsid w:val="004C5874"/>
  </w:style>
  <w:style w:type="character" w:customStyle="1" w:styleId="DateChar">
    <w:name w:val="Date Char"/>
    <w:basedOn w:val="DefaultParagraphFont"/>
    <w:link w:val="Date"/>
    <w:uiPriority w:val="99"/>
    <w:semiHidden/>
    <w:rsid w:val="004C5874"/>
    <w:rPr>
      <w:rFonts w:ascii="Arial" w:hAnsi="Arial"/>
    </w:rPr>
  </w:style>
  <w:style w:type="paragraph" w:styleId="Salutation">
    <w:name w:val="Salutation"/>
    <w:basedOn w:val="Normal"/>
    <w:next w:val="Normal"/>
    <w:link w:val="SalutationChar"/>
    <w:uiPriority w:val="99"/>
    <w:semiHidden/>
    <w:unhideWhenUsed/>
    <w:rsid w:val="004C5874"/>
  </w:style>
  <w:style w:type="character" w:customStyle="1" w:styleId="SalutationChar">
    <w:name w:val="Salutation Char"/>
    <w:basedOn w:val="DefaultParagraphFont"/>
    <w:link w:val="Salutation"/>
    <w:uiPriority w:val="99"/>
    <w:semiHidden/>
    <w:rsid w:val="004C5874"/>
    <w:rPr>
      <w:rFonts w:ascii="Arial" w:hAnsi="Arial"/>
    </w:rPr>
  </w:style>
  <w:style w:type="paragraph" w:styleId="Subtitle">
    <w:name w:val="Subtitle"/>
    <w:basedOn w:val="Normal"/>
    <w:next w:val="Normal"/>
    <w:link w:val="SubtitleChar"/>
    <w:uiPriority w:val="11"/>
    <w:rsid w:val="004C5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C5874"/>
    <w:rPr>
      <w:rFonts w:asciiTheme="minorHAnsi" w:eastAsiaTheme="minorEastAsia" w:hAnsiTheme="minorHAnsi" w:cstheme="minorBidi"/>
      <w:color w:val="5A5A5A" w:themeColor="text1" w:themeTint="A5"/>
      <w:spacing w:val="15"/>
      <w:sz w:val="22"/>
      <w:szCs w:val="22"/>
    </w:rPr>
  </w:style>
  <w:style w:type="paragraph" w:styleId="MessageHeader">
    <w:name w:val="Message Header"/>
    <w:basedOn w:val="Normal"/>
    <w:link w:val="MessageHeaderChar"/>
    <w:uiPriority w:val="99"/>
    <w:semiHidden/>
    <w:unhideWhenUsed/>
    <w:rsid w:val="004C58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5874"/>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4C5874"/>
    <w:pPr>
      <w:ind w:left="1415"/>
      <w:contextualSpacing/>
    </w:pPr>
  </w:style>
  <w:style w:type="paragraph" w:styleId="ListContinue4">
    <w:name w:val="List Continue 4"/>
    <w:basedOn w:val="Normal"/>
    <w:uiPriority w:val="99"/>
    <w:semiHidden/>
    <w:unhideWhenUsed/>
    <w:rsid w:val="004C5874"/>
    <w:pPr>
      <w:ind w:left="1132"/>
      <w:contextualSpacing/>
    </w:pPr>
  </w:style>
  <w:style w:type="paragraph" w:styleId="ListContinue3">
    <w:name w:val="List Continue 3"/>
    <w:basedOn w:val="Normal"/>
    <w:uiPriority w:val="99"/>
    <w:semiHidden/>
    <w:unhideWhenUsed/>
    <w:rsid w:val="004C5874"/>
    <w:pPr>
      <w:ind w:left="849"/>
      <w:contextualSpacing/>
    </w:pPr>
  </w:style>
  <w:style w:type="paragraph" w:styleId="ListContinue2">
    <w:name w:val="List Continue 2"/>
    <w:basedOn w:val="Normal"/>
    <w:uiPriority w:val="99"/>
    <w:semiHidden/>
    <w:unhideWhenUsed/>
    <w:rsid w:val="004C5874"/>
    <w:pPr>
      <w:ind w:left="566"/>
      <w:contextualSpacing/>
    </w:pPr>
  </w:style>
  <w:style w:type="paragraph" w:styleId="ListContinue">
    <w:name w:val="List Continue"/>
    <w:basedOn w:val="Normal"/>
    <w:uiPriority w:val="99"/>
    <w:semiHidden/>
    <w:unhideWhenUsed/>
    <w:rsid w:val="004C5874"/>
    <w:pPr>
      <w:ind w:left="283"/>
      <w:contextualSpacing/>
    </w:pPr>
  </w:style>
  <w:style w:type="paragraph" w:styleId="Signature">
    <w:name w:val="Signature"/>
    <w:basedOn w:val="Normal"/>
    <w:link w:val="SignatureChar"/>
    <w:uiPriority w:val="99"/>
    <w:semiHidden/>
    <w:unhideWhenUsed/>
    <w:rsid w:val="004C5874"/>
    <w:pPr>
      <w:spacing w:after="0" w:line="240" w:lineRule="auto"/>
      <w:ind w:left="4252"/>
    </w:pPr>
  </w:style>
  <w:style w:type="character" w:customStyle="1" w:styleId="SignatureChar">
    <w:name w:val="Signature Char"/>
    <w:basedOn w:val="DefaultParagraphFont"/>
    <w:link w:val="Signature"/>
    <w:uiPriority w:val="99"/>
    <w:semiHidden/>
    <w:rsid w:val="004C5874"/>
    <w:rPr>
      <w:rFonts w:ascii="Arial" w:hAnsi="Arial"/>
    </w:rPr>
  </w:style>
  <w:style w:type="paragraph" w:styleId="Closing">
    <w:name w:val="Closing"/>
    <w:basedOn w:val="Normal"/>
    <w:link w:val="ClosingChar"/>
    <w:uiPriority w:val="99"/>
    <w:semiHidden/>
    <w:unhideWhenUsed/>
    <w:rsid w:val="004C5874"/>
    <w:pPr>
      <w:spacing w:after="0" w:line="240" w:lineRule="auto"/>
      <w:ind w:left="4252"/>
    </w:pPr>
  </w:style>
  <w:style w:type="character" w:customStyle="1" w:styleId="ClosingChar">
    <w:name w:val="Closing Char"/>
    <w:basedOn w:val="DefaultParagraphFont"/>
    <w:link w:val="Closing"/>
    <w:uiPriority w:val="99"/>
    <w:semiHidden/>
    <w:rsid w:val="004C5874"/>
    <w:rPr>
      <w:rFonts w:ascii="Arial" w:hAnsi="Arial"/>
    </w:rPr>
  </w:style>
  <w:style w:type="paragraph" w:styleId="ListNumber5">
    <w:name w:val="List Number 5"/>
    <w:basedOn w:val="Normal"/>
    <w:uiPriority w:val="99"/>
    <w:semiHidden/>
    <w:unhideWhenUsed/>
    <w:rsid w:val="004C5874"/>
    <w:pPr>
      <w:numPr>
        <w:numId w:val="27"/>
      </w:numPr>
      <w:contextualSpacing/>
    </w:pPr>
  </w:style>
  <w:style w:type="paragraph" w:styleId="ListNumber4">
    <w:name w:val="List Number 4"/>
    <w:basedOn w:val="Normal"/>
    <w:uiPriority w:val="99"/>
    <w:semiHidden/>
    <w:unhideWhenUsed/>
    <w:rsid w:val="004C5874"/>
    <w:pPr>
      <w:numPr>
        <w:numId w:val="28"/>
      </w:numPr>
      <w:contextualSpacing/>
    </w:pPr>
  </w:style>
  <w:style w:type="paragraph" w:styleId="ListNumber3">
    <w:name w:val="List Number 3"/>
    <w:basedOn w:val="Normal"/>
    <w:uiPriority w:val="99"/>
    <w:semiHidden/>
    <w:unhideWhenUsed/>
    <w:rsid w:val="004C5874"/>
    <w:pPr>
      <w:numPr>
        <w:numId w:val="29"/>
      </w:numPr>
      <w:contextualSpacing/>
    </w:pPr>
  </w:style>
  <w:style w:type="paragraph" w:styleId="ListNumber2">
    <w:name w:val="List Number 2"/>
    <w:basedOn w:val="Normal"/>
    <w:uiPriority w:val="99"/>
    <w:semiHidden/>
    <w:unhideWhenUsed/>
    <w:rsid w:val="004C5874"/>
    <w:pPr>
      <w:numPr>
        <w:numId w:val="30"/>
      </w:numPr>
      <w:contextualSpacing/>
    </w:pPr>
  </w:style>
  <w:style w:type="paragraph" w:styleId="ListBullet5">
    <w:name w:val="List Bullet 5"/>
    <w:basedOn w:val="Normal"/>
    <w:uiPriority w:val="99"/>
    <w:semiHidden/>
    <w:unhideWhenUsed/>
    <w:rsid w:val="004C5874"/>
    <w:pPr>
      <w:numPr>
        <w:numId w:val="31"/>
      </w:numPr>
      <w:contextualSpacing/>
    </w:pPr>
  </w:style>
  <w:style w:type="paragraph" w:styleId="ListBullet3">
    <w:name w:val="List Bullet 3"/>
    <w:basedOn w:val="Normal"/>
    <w:uiPriority w:val="99"/>
    <w:semiHidden/>
    <w:unhideWhenUsed/>
    <w:rsid w:val="004C5874"/>
    <w:pPr>
      <w:numPr>
        <w:numId w:val="32"/>
      </w:numPr>
      <w:contextualSpacing/>
    </w:pPr>
  </w:style>
  <w:style w:type="paragraph" w:styleId="ListBullet2">
    <w:name w:val="List Bullet 2"/>
    <w:basedOn w:val="Normal"/>
    <w:uiPriority w:val="99"/>
    <w:semiHidden/>
    <w:unhideWhenUsed/>
    <w:rsid w:val="004C5874"/>
    <w:pPr>
      <w:numPr>
        <w:numId w:val="33"/>
      </w:numPr>
      <w:contextualSpacing/>
    </w:pPr>
  </w:style>
  <w:style w:type="paragraph" w:styleId="List5">
    <w:name w:val="List 5"/>
    <w:basedOn w:val="Normal"/>
    <w:uiPriority w:val="99"/>
    <w:semiHidden/>
    <w:unhideWhenUsed/>
    <w:rsid w:val="004C5874"/>
    <w:pPr>
      <w:ind w:left="1415" w:hanging="283"/>
      <w:contextualSpacing/>
    </w:pPr>
  </w:style>
  <w:style w:type="paragraph" w:styleId="List4">
    <w:name w:val="List 4"/>
    <w:basedOn w:val="Normal"/>
    <w:uiPriority w:val="99"/>
    <w:semiHidden/>
    <w:unhideWhenUsed/>
    <w:rsid w:val="004C5874"/>
    <w:pPr>
      <w:ind w:left="1132" w:hanging="283"/>
      <w:contextualSpacing/>
    </w:pPr>
  </w:style>
  <w:style w:type="paragraph" w:styleId="List3">
    <w:name w:val="List 3"/>
    <w:basedOn w:val="Normal"/>
    <w:uiPriority w:val="99"/>
    <w:semiHidden/>
    <w:unhideWhenUsed/>
    <w:rsid w:val="004C5874"/>
    <w:pPr>
      <w:ind w:left="849" w:hanging="283"/>
      <w:contextualSpacing/>
    </w:pPr>
  </w:style>
  <w:style w:type="paragraph" w:styleId="List2">
    <w:name w:val="List 2"/>
    <w:basedOn w:val="Normal"/>
    <w:uiPriority w:val="99"/>
    <w:semiHidden/>
    <w:unhideWhenUsed/>
    <w:rsid w:val="004C5874"/>
    <w:pPr>
      <w:ind w:left="566" w:hanging="283"/>
      <w:contextualSpacing/>
    </w:pPr>
  </w:style>
  <w:style w:type="paragraph" w:styleId="ListNumber">
    <w:name w:val="List Number"/>
    <w:basedOn w:val="Normal"/>
    <w:uiPriority w:val="99"/>
    <w:semiHidden/>
    <w:unhideWhenUsed/>
    <w:rsid w:val="004C5874"/>
    <w:pPr>
      <w:numPr>
        <w:numId w:val="34"/>
      </w:numPr>
      <w:contextualSpacing/>
    </w:pPr>
  </w:style>
  <w:style w:type="paragraph" w:styleId="List">
    <w:name w:val="List"/>
    <w:basedOn w:val="Normal"/>
    <w:uiPriority w:val="99"/>
    <w:semiHidden/>
    <w:unhideWhenUsed/>
    <w:rsid w:val="004C5874"/>
    <w:pPr>
      <w:ind w:left="283" w:hanging="283"/>
      <w:contextualSpacing/>
    </w:pPr>
  </w:style>
  <w:style w:type="paragraph" w:styleId="TOAHeading">
    <w:name w:val="toa heading"/>
    <w:basedOn w:val="Normal"/>
    <w:next w:val="Normal"/>
    <w:uiPriority w:val="99"/>
    <w:semiHidden/>
    <w:unhideWhenUsed/>
    <w:rsid w:val="004C5874"/>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4C5874"/>
    <w:pPr>
      <w:tabs>
        <w:tab w:val="left" w:pos="480"/>
        <w:tab w:val="left" w:pos="960"/>
        <w:tab w:val="left" w:pos="1440"/>
        <w:tab w:val="left" w:pos="1920"/>
        <w:tab w:val="left" w:pos="2400"/>
        <w:tab w:val="left" w:pos="2880"/>
        <w:tab w:val="left" w:pos="3360"/>
        <w:tab w:val="left" w:pos="3840"/>
        <w:tab w:val="left" w:pos="4320"/>
      </w:tabs>
      <w:spacing w:line="240" w:lineRule="exact"/>
      <w:jc w:val="both"/>
    </w:pPr>
    <w:rPr>
      <w:rFonts w:ascii="Consolas" w:hAnsi="Consolas" w:cs="Consolas"/>
    </w:rPr>
  </w:style>
  <w:style w:type="character" w:customStyle="1" w:styleId="MacroTextChar">
    <w:name w:val="Macro Text Char"/>
    <w:basedOn w:val="DefaultParagraphFont"/>
    <w:link w:val="MacroText"/>
    <w:uiPriority w:val="99"/>
    <w:semiHidden/>
    <w:rsid w:val="004C5874"/>
    <w:rPr>
      <w:rFonts w:ascii="Consolas" w:hAnsi="Consolas" w:cs="Consolas"/>
    </w:rPr>
  </w:style>
  <w:style w:type="paragraph" w:styleId="TableofAuthorities">
    <w:name w:val="table of authorities"/>
    <w:basedOn w:val="Normal"/>
    <w:next w:val="Normal"/>
    <w:uiPriority w:val="99"/>
    <w:semiHidden/>
    <w:unhideWhenUsed/>
    <w:rsid w:val="004C5874"/>
    <w:pPr>
      <w:spacing w:after="0"/>
      <w:ind w:left="200" w:hanging="200"/>
    </w:pPr>
  </w:style>
  <w:style w:type="paragraph" w:styleId="EndnoteText">
    <w:name w:val="endnote text"/>
    <w:basedOn w:val="Normal"/>
    <w:link w:val="EndnoteTextChar"/>
    <w:uiPriority w:val="99"/>
    <w:semiHidden/>
    <w:unhideWhenUsed/>
    <w:rsid w:val="004C5874"/>
    <w:pPr>
      <w:spacing w:after="0" w:line="240" w:lineRule="auto"/>
    </w:pPr>
  </w:style>
  <w:style w:type="character" w:customStyle="1" w:styleId="EndnoteTextChar">
    <w:name w:val="Endnote Text Char"/>
    <w:basedOn w:val="DefaultParagraphFont"/>
    <w:link w:val="EndnoteText"/>
    <w:uiPriority w:val="99"/>
    <w:semiHidden/>
    <w:rsid w:val="004C5874"/>
    <w:rPr>
      <w:rFonts w:ascii="Arial" w:hAnsi="Arial"/>
    </w:rPr>
  </w:style>
  <w:style w:type="character" w:styleId="EndnoteReference">
    <w:name w:val="endnote reference"/>
    <w:basedOn w:val="DefaultParagraphFont"/>
    <w:uiPriority w:val="99"/>
    <w:semiHidden/>
    <w:unhideWhenUsed/>
    <w:rsid w:val="004C5874"/>
    <w:rPr>
      <w:vertAlign w:val="superscript"/>
    </w:rPr>
  </w:style>
  <w:style w:type="character" w:styleId="PageNumber">
    <w:name w:val="page number"/>
    <w:basedOn w:val="DefaultParagraphFont"/>
    <w:uiPriority w:val="99"/>
    <w:semiHidden/>
    <w:unhideWhenUsed/>
    <w:rsid w:val="004C5874"/>
  </w:style>
  <w:style w:type="character" w:styleId="LineNumber">
    <w:name w:val="line number"/>
    <w:basedOn w:val="DefaultParagraphFont"/>
    <w:uiPriority w:val="99"/>
    <w:semiHidden/>
    <w:unhideWhenUsed/>
    <w:rsid w:val="004C5874"/>
  </w:style>
  <w:style w:type="character" w:styleId="FootnoteReference">
    <w:name w:val="footnote reference"/>
    <w:basedOn w:val="DefaultParagraphFont"/>
    <w:uiPriority w:val="99"/>
    <w:semiHidden/>
    <w:unhideWhenUsed/>
    <w:rsid w:val="004C5874"/>
    <w:rPr>
      <w:vertAlign w:val="superscript"/>
    </w:rPr>
  </w:style>
  <w:style w:type="paragraph" w:styleId="EnvelopeReturn">
    <w:name w:val="envelope return"/>
    <w:basedOn w:val="Normal"/>
    <w:uiPriority w:val="99"/>
    <w:semiHidden/>
    <w:unhideWhenUsed/>
    <w:rsid w:val="004C5874"/>
    <w:pPr>
      <w:spacing w:after="0" w:line="240" w:lineRule="auto"/>
    </w:pPr>
    <w:rPr>
      <w:rFonts w:asciiTheme="majorHAnsi" w:eastAsiaTheme="majorEastAsia" w:hAnsiTheme="majorHAnsi" w:cstheme="majorBidi"/>
    </w:rPr>
  </w:style>
  <w:style w:type="paragraph" w:styleId="EnvelopeAddress">
    <w:name w:val="envelope address"/>
    <w:basedOn w:val="Normal"/>
    <w:uiPriority w:val="99"/>
    <w:semiHidden/>
    <w:unhideWhenUsed/>
    <w:rsid w:val="004C58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4C5874"/>
    <w:pPr>
      <w:spacing w:after="0"/>
    </w:pPr>
  </w:style>
  <w:style w:type="paragraph" w:styleId="FootnoteText">
    <w:name w:val="footnote text"/>
    <w:basedOn w:val="Normal"/>
    <w:link w:val="FootnoteTextChar"/>
    <w:uiPriority w:val="99"/>
    <w:semiHidden/>
    <w:unhideWhenUsed/>
    <w:rsid w:val="004C5874"/>
    <w:pPr>
      <w:spacing w:after="0" w:line="240" w:lineRule="auto"/>
    </w:pPr>
  </w:style>
  <w:style w:type="character" w:customStyle="1" w:styleId="FootnoteTextChar">
    <w:name w:val="Footnote Text Char"/>
    <w:basedOn w:val="DefaultParagraphFont"/>
    <w:link w:val="FootnoteText"/>
    <w:uiPriority w:val="99"/>
    <w:semiHidden/>
    <w:rsid w:val="004C5874"/>
    <w:rPr>
      <w:rFonts w:ascii="Arial" w:hAnsi="Arial"/>
    </w:rPr>
  </w:style>
  <w:style w:type="paragraph" w:styleId="NormalIndent">
    <w:name w:val="Normal Indent"/>
    <w:basedOn w:val="Normal"/>
    <w:uiPriority w:val="99"/>
    <w:semiHidden/>
    <w:unhideWhenUsed/>
    <w:rsid w:val="004C5874"/>
    <w:pPr>
      <w:ind w:left="708"/>
    </w:pPr>
  </w:style>
  <w:style w:type="paragraph" w:styleId="TOC9">
    <w:name w:val="toc 9"/>
    <w:basedOn w:val="Normal"/>
    <w:next w:val="Normal"/>
    <w:autoRedefine/>
    <w:uiPriority w:val="39"/>
    <w:semiHidden/>
    <w:unhideWhenUsed/>
    <w:rsid w:val="004C5874"/>
    <w:pPr>
      <w:spacing w:after="100"/>
      <w:ind w:left="1600"/>
    </w:pPr>
  </w:style>
  <w:style w:type="paragraph" w:styleId="TOC8">
    <w:name w:val="toc 8"/>
    <w:basedOn w:val="Normal"/>
    <w:next w:val="Normal"/>
    <w:autoRedefine/>
    <w:uiPriority w:val="39"/>
    <w:semiHidden/>
    <w:unhideWhenUsed/>
    <w:rsid w:val="004C5874"/>
    <w:pPr>
      <w:spacing w:after="100"/>
      <w:ind w:left="1400"/>
    </w:pPr>
  </w:style>
  <w:style w:type="paragraph" w:styleId="TOC7">
    <w:name w:val="toc 7"/>
    <w:basedOn w:val="Normal"/>
    <w:next w:val="Normal"/>
    <w:autoRedefine/>
    <w:uiPriority w:val="39"/>
    <w:semiHidden/>
    <w:unhideWhenUsed/>
    <w:rsid w:val="004C5874"/>
    <w:pPr>
      <w:spacing w:after="100"/>
      <w:ind w:left="1200"/>
    </w:pPr>
  </w:style>
  <w:style w:type="paragraph" w:styleId="TOC6">
    <w:name w:val="toc 6"/>
    <w:basedOn w:val="Normal"/>
    <w:next w:val="Normal"/>
    <w:autoRedefine/>
    <w:uiPriority w:val="39"/>
    <w:semiHidden/>
    <w:unhideWhenUsed/>
    <w:rsid w:val="004C5874"/>
    <w:pPr>
      <w:spacing w:after="100"/>
      <w:ind w:left="1000"/>
    </w:pPr>
  </w:style>
  <w:style w:type="paragraph" w:styleId="TOC5">
    <w:name w:val="toc 5"/>
    <w:basedOn w:val="Normal"/>
    <w:next w:val="Normal"/>
    <w:autoRedefine/>
    <w:uiPriority w:val="39"/>
    <w:semiHidden/>
    <w:unhideWhenUsed/>
    <w:rsid w:val="004C5874"/>
    <w:pPr>
      <w:spacing w:after="100"/>
      <w:ind w:left="800"/>
    </w:pPr>
  </w:style>
  <w:style w:type="paragraph" w:styleId="TOC4">
    <w:name w:val="toc 4"/>
    <w:basedOn w:val="Normal"/>
    <w:next w:val="Normal"/>
    <w:autoRedefine/>
    <w:uiPriority w:val="39"/>
    <w:semiHidden/>
    <w:unhideWhenUsed/>
    <w:rsid w:val="004C5874"/>
    <w:pPr>
      <w:spacing w:after="100"/>
      <w:ind w:left="600"/>
    </w:pPr>
  </w:style>
  <w:style w:type="paragraph" w:customStyle="1" w:styleId="CitaviBibliographyEntry">
    <w:name w:val="Citavi Bibliography Entry"/>
    <w:basedOn w:val="Normal"/>
    <w:link w:val="CitaviBibliographyEntryZchn"/>
    <w:rsid w:val="004C5874"/>
    <w:pPr>
      <w:tabs>
        <w:tab w:val="left" w:pos="907"/>
      </w:tabs>
      <w:ind w:left="907" w:hanging="907"/>
      <w:jc w:val="left"/>
    </w:pPr>
  </w:style>
  <w:style w:type="character" w:customStyle="1" w:styleId="CitaviBibliographyEntryZchn">
    <w:name w:val="Citavi Bibliography Entry Zchn"/>
    <w:basedOn w:val="DefaultParagraphFont"/>
    <w:link w:val="CitaviBibliographyEntry"/>
    <w:rsid w:val="004C5874"/>
    <w:rPr>
      <w:rFonts w:ascii="Arial" w:hAnsi="Arial"/>
    </w:rPr>
  </w:style>
  <w:style w:type="paragraph" w:customStyle="1" w:styleId="CitaviBibliographyHeading">
    <w:name w:val="Citavi Bibliography Heading"/>
    <w:basedOn w:val="Heading1"/>
    <w:link w:val="CitaviBibliographyHeadingZchn"/>
    <w:rsid w:val="004C5874"/>
  </w:style>
  <w:style w:type="character" w:customStyle="1" w:styleId="CitaviBibliographyHeadingZchn">
    <w:name w:val="Citavi Bibliography Heading Zchn"/>
    <w:basedOn w:val="DefaultParagraphFont"/>
    <w:link w:val="CitaviBibliographyHeading"/>
    <w:rsid w:val="004C5874"/>
    <w:rPr>
      <w:rFonts w:ascii="Arial" w:hAnsi="Arial"/>
      <w:b/>
      <w:kern w:val="28"/>
      <w:sz w:val="28"/>
    </w:rPr>
  </w:style>
  <w:style w:type="paragraph" w:customStyle="1" w:styleId="CitaviBibliographySubheading1">
    <w:name w:val="Citavi Bibliography Subheading 1"/>
    <w:basedOn w:val="Heading2"/>
    <w:link w:val="CitaviBibliographySubheading1Zchn"/>
    <w:rsid w:val="004C5874"/>
    <w:pPr>
      <w:outlineLvl w:val="9"/>
    </w:pPr>
  </w:style>
  <w:style w:type="character" w:customStyle="1" w:styleId="CitaviBibliographySubheading1Zchn">
    <w:name w:val="Citavi Bibliography Subheading 1 Zchn"/>
    <w:basedOn w:val="DefaultParagraphFont"/>
    <w:link w:val="CitaviBibliographySubheading1"/>
    <w:rsid w:val="004C5874"/>
    <w:rPr>
      <w:rFonts w:ascii="Arial" w:hAnsi="Arial"/>
      <w:b/>
      <w:sz w:val="24"/>
    </w:rPr>
  </w:style>
  <w:style w:type="paragraph" w:customStyle="1" w:styleId="CitaviBibliographySubheading2">
    <w:name w:val="Citavi Bibliography Subheading 2"/>
    <w:basedOn w:val="Heading3"/>
    <w:link w:val="CitaviBibliographySubheading2Zchn"/>
    <w:rsid w:val="004C5874"/>
    <w:pPr>
      <w:outlineLvl w:val="9"/>
    </w:pPr>
  </w:style>
  <w:style w:type="character" w:customStyle="1" w:styleId="CitaviBibliographySubheading2Zchn">
    <w:name w:val="Citavi Bibliography Subheading 2 Zchn"/>
    <w:basedOn w:val="DefaultParagraphFont"/>
    <w:link w:val="CitaviBibliographySubheading2"/>
    <w:rsid w:val="004C5874"/>
    <w:rPr>
      <w:rFonts w:ascii="Arial" w:hAnsi="Arial"/>
      <w:b/>
    </w:rPr>
  </w:style>
  <w:style w:type="paragraph" w:customStyle="1" w:styleId="CitaviBibliographySubheading3">
    <w:name w:val="Citavi Bibliography Subheading 3"/>
    <w:basedOn w:val="Heading4"/>
    <w:link w:val="CitaviBibliographySubheading3Zchn"/>
    <w:rsid w:val="004C5874"/>
    <w:pPr>
      <w:outlineLvl w:val="9"/>
    </w:pPr>
  </w:style>
  <w:style w:type="character" w:customStyle="1" w:styleId="CitaviBibliographySubheading3Zchn">
    <w:name w:val="Citavi Bibliography Subheading 3 Zchn"/>
    <w:basedOn w:val="DefaultParagraphFont"/>
    <w:link w:val="CitaviBibliographySubheading3"/>
    <w:rsid w:val="004C5874"/>
    <w:rPr>
      <w:rFonts w:ascii="Arial" w:eastAsiaTheme="minorHAnsi" w:hAnsi="Arial"/>
      <w:b/>
      <w:lang w:eastAsia="en-US"/>
    </w:rPr>
  </w:style>
  <w:style w:type="paragraph" w:customStyle="1" w:styleId="CitaviBibliographySubheading4">
    <w:name w:val="Citavi Bibliography Subheading 4"/>
    <w:basedOn w:val="Heading5"/>
    <w:link w:val="CitaviBibliographySubheading4Zchn"/>
    <w:rsid w:val="004C5874"/>
    <w:pPr>
      <w:outlineLvl w:val="9"/>
    </w:pPr>
  </w:style>
  <w:style w:type="character" w:customStyle="1" w:styleId="CitaviBibliographySubheading4Zchn">
    <w:name w:val="Citavi Bibliography Subheading 4 Zchn"/>
    <w:basedOn w:val="DefaultParagraphFont"/>
    <w:link w:val="CitaviBibliographySubheading4"/>
    <w:rsid w:val="004C5874"/>
    <w:rPr>
      <w:rFonts w:asciiTheme="majorHAnsi" w:eastAsiaTheme="majorEastAsia" w:hAnsiTheme="majorHAnsi" w:cstheme="majorBidi"/>
      <w:color w:val="243F60" w:themeColor="accent1" w:themeShade="7F"/>
      <w:sz w:val="22"/>
      <w:szCs w:val="22"/>
      <w:lang w:eastAsia="en-US"/>
    </w:rPr>
  </w:style>
  <w:style w:type="paragraph" w:customStyle="1" w:styleId="CitaviBibliographySubheading5">
    <w:name w:val="Citavi Bibliography Subheading 5"/>
    <w:basedOn w:val="Heading6"/>
    <w:link w:val="CitaviBibliographySubheading5Zchn"/>
    <w:rsid w:val="004C5874"/>
    <w:pPr>
      <w:outlineLvl w:val="9"/>
    </w:pPr>
  </w:style>
  <w:style w:type="character" w:customStyle="1" w:styleId="CitaviBibliographySubheading5Zchn">
    <w:name w:val="Citavi Bibliography Subheading 5 Zchn"/>
    <w:basedOn w:val="DefaultParagraphFont"/>
    <w:link w:val="CitaviBibliographySubheading5"/>
    <w:rsid w:val="004C5874"/>
    <w:rPr>
      <w:rFonts w:asciiTheme="majorHAnsi" w:eastAsiaTheme="majorEastAsia" w:hAnsiTheme="majorHAnsi" w:cstheme="majorBidi"/>
      <w:i/>
      <w:iCs/>
      <w:color w:val="243F60" w:themeColor="accent1" w:themeShade="7F"/>
      <w:sz w:val="22"/>
      <w:szCs w:val="22"/>
      <w:lang w:eastAsia="en-US"/>
    </w:rPr>
  </w:style>
  <w:style w:type="paragraph" w:customStyle="1" w:styleId="CitaviBibliographySubheading6">
    <w:name w:val="Citavi Bibliography Subheading 6"/>
    <w:basedOn w:val="Heading7"/>
    <w:link w:val="CitaviBibliographySubheading6Zchn"/>
    <w:rsid w:val="004C5874"/>
    <w:pPr>
      <w:outlineLvl w:val="9"/>
    </w:pPr>
  </w:style>
  <w:style w:type="character" w:customStyle="1" w:styleId="CitaviBibliographySubheading6Zchn">
    <w:name w:val="Citavi Bibliography Subheading 6 Zchn"/>
    <w:basedOn w:val="DefaultParagraphFont"/>
    <w:link w:val="CitaviBibliographySubheading6"/>
    <w:rsid w:val="004C5874"/>
    <w:rPr>
      <w:rFonts w:asciiTheme="majorHAnsi" w:eastAsiaTheme="majorEastAsia" w:hAnsiTheme="majorHAnsi" w:cstheme="majorBidi"/>
      <w:i/>
      <w:iCs/>
      <w:color w:val="404040" w:themeColor="text1" w:themeTint="BF"/>
      <w:sz w:val="22"/>
      <w:szCs w:val="22"/>
      <w:lang w:eastAsia="en-US"/>
    </w:rPr>
  </w:style>
  <w:style w:type="paragraph" w:customStyle="1" w:styleId="CitaviBibliographySubheading7">
    <w:name w:val="Citavi Bibliography Subheading 7"/>
    <w:basedOn w:val="Heading8"/>
    <w:link w:val="CitaviBibliographySubheading7Zchn"/>
    <w:rsid w:val="004C5874"/>
    <w:pPr>
      <w:outlineLvl w:val="9"/>
    </w:pPr>
  </w:style>
  <w:style w:type="character" w:customStyle="1" w:styleId="CitaviBibliographySubheading7Zchn">
    <w:name w:val="Citavi Bibliography Subheading 7 Zchn"/>
    <w:basedOn w:val="DefaultParagraphFont"/>
    <w:link w:val="CitaviBibliographySubheading7"/>
    <w:rsid w:val="004C5874"/>
    <w:rPr>
      <w:rFonts w:asciiTheme="majorHAnsi" w:eastAsiaTheme="majorEastAsia" w:hAnsiTheme="majorHAnsi" w:cstheme="majorBidi"/>
      <w:color w:val="404040" w:themeColor="text1" w:themeTint="BF"/>
      <w:lang w:eastAsia="en-US"/>
    </w:rPr>
  </w:style>
  <w:style w:type="paragraph" w:customStyle="1" w:styleId="CitaviBibliographySubheading8">
    <w:name w:val="Citavi Bibliography Subheading 8"/>
    <w:basedOn w:val="Heading9"/>
    <w:link w:val="CitaviBibliographySubheading8Zchn"/>
    <w:rsid w:val="004C5874"/>
    <w:pPr>
      <w:outlineLvl w:val="9"/>
    </w:pPr>
  </w:style>
  <w:style w:type="character" w:customStyle="1" w:styleId="CitaviBibliographySubheading8Zchn">
    <w:name w:val="Citavi Bibliography Subheading 8 Zchn"/>
    <w:basedOn w:val="DefaultParagraphFont"/>
    <w:link w:val="CitaviBibliographySubheading8"/>
    <w:rsid w:val="004C5874"/>
    <w:rPr>
      <w:rFonts w:asciiTheme="majorHAnsi" w:eastAsiaTheme="majorEastAsia" w:hAnsiTheme="majorHAnsi" w:cstheme="majorBidi"/>
      <w:i/>
      <w:iCs/>
      <w:color w:val="404040" w:themeColor="text1" w:themeTint="BF"/>
      <w:lang w:eastAsia="en-US"/>
    </w:rPr>
  </w:style>
  <w:style w:type="character" w:customStyle="1" w:styleId="HeaderChar">
    <w:name w:val="Header Char"/>
    <w:basedOn w:val="DefaultParagraphFont"/>
    <w:link w:val="Header"/>
    <w:uiPriority w:val="99"/>
    <w:rsid w:val="00835FAF"/>
    <w:rPr>
      <w:rFonts w:ascii="Arial" w:hAnsi="Arial"/>
      <w:b/>
      <w:sz w:val="24"/>
    </w:rPr>
  </w:style>
  <w:style w:type="character" w:customStyle="1" w:styleId="FooterChar">
    <w:name w:val="Footer Char"/>
    <w:basedOn w:val="DefaultParagraphFont"/>
    <w:link w:val="Footer"/>
    <w:uiPriority w:val="99"/>
    <w:rsid w:val="00835FAF"/>
    <w:rPr>
      <w:rFonts w:ascii="Arial" w:hAnsi="Arial"/>
      <w:sz w:val="16"/>
    </w:rPr>
  </w:style>
  <w:style w:type="paragraph" w:customStyle="1" w:styleId="Deckblatt-Subheadline">
    <w:name w:val="Deckblatt-Subheadline"/>
    <w:basedOn w:val="Normal"/>
    <w:link w:val="Deckblatt-SubheadlineChar"/>
    <w:rsid w:val="00835FAF"/>
    <w:pPr>
      <w:spacing w:before="120" w:after="0" w:line="280" w:lineRule="exact"/>
    </w:pPr>
    <w:rPr>
      <w:rFonts w:ascii="FrontPage" w:hAnsi="FrontPage"/>
      <w:b/>
      <w:sz w:val="23"/>
      <w:szCs w:val="23"/>
    </w:rPr>
  </w:style>
  <w:style w:type="character" w:customStyle="1" w:styleId="Deckblatt-SubheadlineChar">
    <w:name w:val="Deckblatt-Subheadline Char"/>
    <w:basedOn w:val="DefaultParagraphFont"/>
    <w:link w:val="Deckblatt-Subheadline"/>
    <w:rsid w:val="00835FAF"/>
    <w:rPr>
      <w:rFonts w:ascii="FrontPage" w:hAnsi="FrontPage"/>
      <w:b/>
      <w:sz w:val="23"/>
      <w:szCs w:val="23"/>
    </w:rPr>
  </w:style>
  <w:style w:type="paragraph" w:customStyle="1" w:styleId="Bullets">
    <w:name w:val="Bullets"/>
    <w:basedOn w:val="ListParagraph"/>
    <w:link w:val="BulletsZchn"/>
    <w:qFormat/>
    <w:rsid w:val="006D2904"/>
    <w:pPr>
      <w:numPr>
        <w:numId w:val="14"/>
      </w:numPr>
    </w:pPr>
  </w:style>
  <w:style w:type="character" w:customStyle="1" w:styleId="GrundschriftZchn">
    <w:name w:val="Grundschrift Zchn"/>
    <w:basedOn w:val="DefaultParagraphFont"/>
    <w:link w:val="Grundschrift"/>
    <w:rsid w:val="006D2904"/>
    <w:rPr>
      <w:rFonts w:ascii="Arial" w:hAnsi="Arial"/>
    </w:rPr>
  </w:style>
  <w:style w:type="character" w:customStyle="1" w:styleId="ListParagraphChar">
    <w:name w:val="List Paragraph Char"/>
    <w:aliases w:val="Aufzählung Char"/>
    <w:basedOn w:val="GrundschriftZchn"/>
    <w:link w:val="ListParagraph"/>
    <w:uiPriority w:val="34"/>
    <w:rsid w:val="005114B3"/>
    <w:rPr>
      <w:rFonts w:ascii="Arial" w:hAnsi="Arial"/>
    </w:rPr>
  </w:style>
  <w:style w:type="character" w:customStyle="1" w:styleId="BulletsZchn">
    <w:name w:val="Bullets Zchn"/>
    <w:basedOn w:val="ListParagraphChar"/>
    <w:link w:val="Bullets"/>
    <w:rsid w:val="006D2904"/>
    <w:rPr>
      <w:rFonts w:ascii="Arial" w:hAnsi="Arial"/>
    </w:rPr>
  </w:style>
  <w:style w:type="paragraph" w:customStyle="1" w:styleId="Literaturverzeichnis1">
    <w:name w:val="Literaturverzeichnis1"/>
    <w:basedOn w:val="CitaviBibliographyEntry"/>
    <w:link w:val="bibliographyZchn"/>
    <w:qFormat/>
    <w:rsid w:val="002F0691"/>
    <w:rPr>
      <w:smallCaps/>
    </w:rPr>
  </w:style>
  <w:style w:type="character" w:customStyle="1" w:styleId="bibliographyZchn">
    <w:name w:val="bibliography Zchn"/>
    <w:basedOn w:val="CitaviBibliographyEntryZchn"/>
    <w:link w:val="Literaturverzeichnis1"/>
    <w:rsid w:val="002F0691"/>
    <w:rPr>
      <w:rFonts w:ascii="Arial" w:hAnsi="Arial"/>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28">
      <w:bodyDiv w:val="1"/>
      <w:marLeft w:val="0"/>
      <w:marRight w:val="0"/>
      <w:marTop w:val="0"/>
      <w:marBottom w:val="0"/>
      <w:divBdr>
        <w:top w:val="none" w:sz="0" w:space="0" w:color="auto"/>
        <w:left w:val="none" w:sz="0" w:space="0" w:color="auto"/>
        <w:bottom w:val="none" w:sz="0" w:space="0" w:color="auto"/>
        <w:right w:val="none" w:sz="0" w:space="0" w:color="auto"/>
      </w:divBdr>
    </w:div>
    <w:div w:id="399373">
      <w:bodyDiv w:val="1"/>
      <w:marLeft w:val="0"/>
      <w:marRight w:val="0"/>
      <w:marTop w:val="0"/>
      <w:marBottom w:val="0"/>
      <w:divBdr>
        <w:top w:val="none" w:sz="0" w:space="0" w:color="auto"/>
        <w:left w:val="none" w:sz="0" w:space="0" w:color="auto"/>
        <w:bottom w:val="none" w:sz="0" w:space="0" w:color="auto"/>
        <w:right w:val="none" w:sz="0" w:space="0" w:color="auto"/>
      </w:divBdr>
    </w:div>
    <w:div w:id="741780">
      <w:bodyDiv w:val="1"/>
      <w:marLeft w:val="0"/>
      <w:marRight w:val="0"/>
      <w:marTop w:val="0"/>
      <w:marBottom w:val="0"/>
      <w:divBdr>
        <w:top w:val="none" w:sz="0" w:space="0" w:color="auto"/>
        <w:left w:val="none" w:sz="0" w:space="0" w:color="auto"/>
        <w:bottom w:val="none" w:sz="0" w:space="0" w:color="auto"/>
        <w:right w:val="none" w:sz="0" w:space="0" w:color="auto"/>
      </w:divBdr>
    </w:div>
    <w:div w:id="743615">
      <w:bodyDiv w:val="1"/>
      <w:marLeft w:val="0"/>
      <w:marRight w:val="0"/>
      <w:marTop w:val="0"/>
      <w:marBottom w:val="0"/>
      <w:divBdr>
        <w:top w:val="none" w:sz="0" w:space="0" w:color="auto"/>
        <w:left w:val="none" w:sz="0" w:space="0" w:color="auto"/>
        <w:bottom w:val="none" w:sz="0" w:space="0" w:color="auto"/>
        <w:right w:val="none" w:sz="0" w:space="0" w:color="auto"/>
      </w:divBdr>
    </w:div>
    <w:div w:id="1320558">
      <w:bodyDiv w:val="1"/>
      <w:marLeft w:val="0"/>
      <w:marRight w:val="0"/>
      <w:marTop w:val="0"/>
      <w:marBottom w:val="0"/>
      <w:divBdr>
        <w:top w:val="none" w:sz="0" w:space="0" w:color="auto"/>
        <w:left w:val="none" w:sz="0" w:space="0" w:color="auto"/>
        <w:bottom w:val="none" w:sz="0" w:space="0" w:color="auto"/>
        <w:right w:val="none" w:sz="0" w:space="0" w:color="auto"/>
      </w:divBdr>
    </w:div>
    <w:div w:id="5989063">
      <w:bodyDiv w:val="1"/>
      <w:marLeft w:val="0"/>
      <w:marRight w:val="0"/>
      <w:marTop w:val="0"/>
      <w:marBottom w:val="0"/>
      <w:divBdr>
        <w:top w:val="none" w:sz="0" w:space="0" w:color="auto"/>
        <w:left w:val="none" w:sz="0" w:space="0" w:color="auto"/>
        <w:bottom w:val="none" w:sz="0" w:space="0" w:color="auto"/>
        <w:right w:val="none" w:sz="0" w:space="0" w:color="auto"/>
      </w:divBdr>
    </w:div>
    <w:div w:id="6446655">
      <w:bodyDiv w:val="1"/>
      <w:marLeft w:val="0"/>
      <w:marRight w:val="0"/>
      <w:marTop w:val="0"/>
      <w:marBottom w:val="0"/>
      <w:divBdr>
        <w:top w:val="none" w:sz="0" w:space="0" w:color="auto"/>
        <w:left w:val="none" w:sz="0" w:space="0" w:color="auto"/>
        <w:bottom w:val="none" w:sz="0" w:space="0" w:color="auto"/>
        <w:right w:val="none" w:sz="0" w:space="0" w:color="auto"/>
      </w:divBdr>
    </w:div>
    <w:div w:id="7408215">
      <w:bodyDiv w:val="1"/>
      <w:marLeft w:val="0"/>
      <w:marRight w:val="0"/>
      <w:marTop w:val="0"/>
      <w:marBottom w:val="0"/>
      <w:divBdr>
        <w:top w:val="none" w:sz="0" w:space="0" w:color="auto"/>
        <w:left w:val="none" w:sz="0" w:space="0" w:color="auto"/>
        <w:bottom w:val="none" w:sz="0" w:space="0" w:color="auto"/>
        <w:right w:val="none" w:sz="0" w:space="0" w:color="auto"/>
      </w:divBdr>
    </w:div>
    <w:div w:id="7878945">
      <w:bodyDiv w:val="1"/>
      <w:marLeft w:val="0"/>
      <w:marRight w:val="0"/>
      <w:marTop w:val="0"/>
      <w:marBottom w:val="0"/>
      <w:divBdr>
        <w:top w:val="none" w:sz="0" w:space="0" w:color="auto"/>
        <w:left w:val="none" w:sz="0" w:space="0" w:color="auto"/>
        <w:bottom w:val="none" w:sz="0" w:space="0" w:color="auto"/>
        <w:right w:val="none" w:sz="0" w:space="0" w:color="auto"/>
      </w:divBdr>
    </w:div>
    <w:div w:id="8140809">
      <w:bodyDiv w:val="1"/>
      <w:marLeft w:val="0"/>
      <w:marRight w:val="0"/>
      <w:marTop w:val="0"/>
      <w:marBottom w:val="0"/>
      <w:divBdr>
        <w:top w:val="none" w:sz="0" w:space="0" w:color="auto"/>
        <w:left w:val="none" w:sz="0" w:space="0" w:color="auto"/>
        <w:bottom w:val="none" w:sz="0" w:space="0" w:color="auto"/>
        <w:right w:val="none" w:sz="0" w:space="0" w:color="auto"/>
      </w:divBdr>
    </w:div>
    <w:div w:id="11107486">
      <w:bodyDiv w:val="1"/>
      <w:marLeft w:val="0"/>
      <w:marRight w:val="0"/>
      <w:marTop w:val="0"/>
      <w:marBottom w:val="0"/>
      <w:divBdr>
        <w:top w:val="none" w:sz="0" w:space="0" w:color="auto"/>
        <w:left w:val="none" w:sz="0" w:space="0" w:color="auto"/>
        <w:bottom w:val="none" w:sz="0" w:space="0" w:color="auto"/>
        <w:right w:val="none" w:sz="0" w:space="0" w:color="auto"/>
      </w:divBdr>
    </w:div>
    <w:div w:id="11616507">
      <w:bodyDiv w:val="1"/>
      <w:marLeft w:val="0"/>
      <w:marRight w:val="0"/>
      <w:marTop w:val="0"/>
      <w:marBottom w:val="0"/>
      <w:divBdr>
        <w:top w:val="none" w:sz="0" w:space="0" w:color="auto"/>
        <w:left w:val="none" w:sz="0" w:space="0" w:color="auto"/>
        <w:bottom w:val="none" w:sz="0" w:space="0" w:color="auto"/>
        <w:right w:val="none" w:sz="0" w:space="0" w:color="auto"/>
      </w:divBdr>
    </w:div>
    <w:div w:id="11731658">
      <w:bodyDiv w:val="1"/>
      <w:marLeft w:val="0"/>
      <w:marRight w:val="0"/>
      <w:marTop w:val="0"/>
      <w:marBottom w:val="0"/>
      <w:divBdr>
        <w:top w:val="none" w:sz="0" w:space="0" w:color="auto"/>
        <w:left w:val="none" w:sz="0" w:space="0" w:color="auto"/>
        <w:bottom w:val="none" w:sz="0" w:space="0" w:color="auto"/>
        <w:right w:val="none" w:sz="0" w:space="0" w:color="auto"/>
      </w:divBdr>
    </w:div>
    <w:div w:id="11997118">
      <w:bodyDiv w:val="1"/>
      <w:marLeft w:val="0"/>
      <w:marRight w:val="0"/>
      <w:marTop w:val="0"/>
      <w:marBottom w:val="0"/>
      <w:divBdr>
        <w:top w:val="none" w:sz="0" w:space="0" w:color="auto"/>
        <w:left w:val="none" w:sz="0" w:space="0" w:color="auto"/>
        <w:bottom w:val="none" w:sz="0" w:space="0" w:color="auto"/>
        <w:right w:val="none" w:sz="0" w:space="0" w:color="auto"/>
      </w:divBdr>
    </w:div>
    <w:div w:id="12071245">
      <w:bodyDiv w:val="1"/>
      <w:marLeft w:val="0"/>
      <w:marRight w:val="0"/>
      <w:marTop w:val="0"/>
      <w:marBottom w:val="0"/>
      <w:divBdr>
        <w:top w:val="none" w:sz="0" w:space="0" w:color="auto"/>
        <w:left w:val="none" w:sz="0" w:space="0" w:color="auto"/>
        <w:bottom w:val="none" w:sz="0" w:space="0" w:color="auto"/>
        <w:right w:val="none" w:sz="0" w:space="0" w:color="auto"/>
      </w:divBdr>
    </w:div>
    <w:div w:id="12193252">
      <w:bodyDiv w:val="1"/>
      <w:marLeft w:val="0"/>
      <w:marRight w:val="0"/>
      <w:marTop w:val="0"/>
      <w:marBottom w:val="0"/>
      <w:divBdr>
        <w:top w:val="none" w:sz="0" w:space="0" w:color="auto"/>
        <w:left w:val="none" w:sz="0" w:space="0" w:color="auto"/>
        <w:bottom w:val="none" w:sz="0" w:space="0" w:color="auto"/>
        <w:right w:val="none" w:sz="0" w:space="0" w:color="auto"/>
      </w:divBdr>
    </w:div>
    <w:div w:id="12845774">
      <w:bodyDiv w:val="1"/>
      <w:marLeft w:val="0"/>
      <w:marRight w:val="0"/>
      <w:marTop w:val="0"/>
      <w:marBottom w:val="0"/>
      <w:divBdr>
        <w:top w:val="none" w:sz="0" w:space="0" w:color="auto"/>
        <w:left w:val="none" w:sz="0" w:space="0" w:color="auto"/>
        <w:bottom w:val="none" w:sz="0" w:space="0" w:color="auto"/>
        <w:right w:val="none" w:sz="0" w:space="0" w:color="auto"/>
      </w:divBdr>
    </w:div>
    <w:div w:id="14232023">
      <w:bodyDiv w:val="1"/>
      <w:marLeft w:val="0"/>
      <w:marRight w:val="0"/>
      <w:marTop w:val="0"/>
      <w:marBottom w:val="0"/>
      <w:divBdr>
        <w:top w:val="none" w:sz="0" w:space="0" w:color="auto"/>
        <w:left w:val="none" w:sz="0" w:space="0" w:color="auto"/>
        <w:bottom w:val="none" w:sz="0" w:space="0" w:color="auto"/>
        <w:right w:val="none" w:sz="0" w:space="0" w:color="auto"/>
      </w:divBdr>
    </w:div>
    <w:div w:id="14383329">
      <w:bodyDiv w:val="1"/>
      <w:marLeft w:val="0"/>
      <w:marRight w:val="0"/>
      <w:marTop w:val="0"/>
      <w:marBottom w:val="0"/>
      <w:divBdr>
        <w:top w:val="none" w:sz="0" w:space="0" w:color="auto"/>
        <w:left w:val="none" w:sz="0" w:space="0" w:color="auto"/>
        <w:bottom w:val="none" w:sz="0" w:space="0" w:color="auto"/>
        <w:right w:val="none" w:sz="0" w:space="0" w:color="auto"/>
      </w:divBdr>
    </w:div>
    <w:div w:id="16851392">
      <w:bodyDiv w:val="1"/>
      <w:marLeft w:val="0"/>
      <w:marRight w:val="0"/>
      <w:marTop w:val="0"/>
      <w:marBottom w:val="0"/>
      <w:divBdr>
        <w:top w:val="none" w:sz="0" w:space="0" w:color="auto"/>
        <w:left w:val="none" w:sz="0" w:space="0" w:color="auto"/>
        <w:bottom w:val="none" w:sz="0" w:space="0" w:color="auto"/>
        <w:right w:val="none" w:sz="0" w:space="0" w:color="auto"/>
      </w:divBdr>
    </w:div>
    <w:div w:id="17123163">
      <w:bodyDiv w:val="1"/>
      <w:marLeft w:val="0"/>
      <w:marRight w:val="0"/>
      <w:marTop w:val="0"/>
      <w:marBottom w:val="0"/>
      <w:divBdr>
        <w:top w:val="none" w:sz="0" w:space="0" w:color="auto"/>
        <w:left w:val="none" w:sz="0" w:space="0" w:color="auto"/>
        <w:bottom w:val="none" w:sz="0" w:space="0" w:color="auto"/>
        <w:right w:val="none" w:sz="0" w:space="0" w:color="auto"/>
      </w:divBdr>
    </w:div>
    <w:div w:id="17585573">
      <w:bodyDiv w:val="1"/>
      <w:marLeft w:val="0"/>
      <w:marRight w:val="0"/>
      <w:marTop w:val="0"/>
      <w:marBottom w:val="0"/>
      <w:divBdr>
        <w:top w:val="none" w:sz="0" w:space="0" w:color="auto"/>
        <w:left w:val="none" w:sz="0" w:space="0" w:color="auto"/>
        <w:bottom w:val="none" w:sz="0" w:space="0" w:color="auto"/>
        <w:right w:val="none" w:sz="0" w:space="0" w:color="auto"/>
      </w:divBdr>
    </w:div>
    <w:div w:id="17588774">
      <w:bodyDiv w:val="1"/>
      <w:marLeft w:val="0"/>
      <w:marRight w:val="0"/>
      <w:marTop w:val="0"/>
      <w:marBottom w:val="0"/>
      <w:divBdr>
        <w:top w:val="none" w:sz="0" w:space="0" w:color="auto"/>
        <w:left w:val="none" w:sz="0" w:space="0" w:color="auto"/>
        <w:bottom w:val="none" w:sz="0" w:space="0" w:color="auto"/>
        <w:right w:val="none" w:sz="0" w:space="0" w:color="auto"/>
      </w:divBdr>
    </w:div>
    <w:div w:id="17852741">
      <w:bodyDiv w:val="1"/>
      <w:marLeft w:val="0"/>
      <w:marRight w:val="0"/>
      <w:marTop w:val="0"/>
      <w:marBottom w:val="0"/>
      <w:divBdr>
        <w:top w:val="none" w:sz="0" w:space="0" w:color="auto"/>
        <w:left w:val="none" w:sz="0" w:space="0" w:color="auto"/>
        <w:bottom w:val="none" w:sz="0" w:space="0" w:color="auto"/>
        <w:right w:val="none" w:sz="0" w:space="0" w:color="auto"/>
      </w:divBdr>
    </w:div>
    <w:div w:id="18162073">
      <w:bodyDiv w:val="1"/>
      <w:marLeft w:val="0"/>
      <w:marRight w:val="0"/>
      <w:marTop w:val="0"/>
      <w:marBottom w:val="0"/>
      <w:divBdr>
        <w:top w:val="none" w:sz="0" w:space="0" w:color="auto"/>
        <w:left w:val="none" w:sz="0" w:space="0" w:color="auto"/>
        <w:bottom w:val="none" w:sz="0" w:space="0" w:color="auto"/>
        <w:right w:val="none" w:sz="0" w:space="0" w:color="auto"/>
      </w:divBdr>
    </w:div>
    <w:div w:id="18237826">
      <w:bodyDiv w:val="1"/>
      <w:marLeft w:val="0"/>
      <w:marRight w:val="0"/>
      <w:marTop w:val="0"/>
      <w:marBottom w:val="0"/>
      <w:divBdr>
        <w:top w:val="none" w:sz="0" w:space="0" w:color="auto"/>
        <w:left w:val="none" w:sz="0" w:space="0" w:color="auto"/>
        <w:bottom w:val="none" w:sz="0" w:space="0" w:color="auto"/>
        <w:right w:val="none" w:sz="0" w:space="0" w:color="auto"/>
      </w:divBdr>
    </w:div>
    <w:div w:id="18238744">
      <w:bodyDiv w:val="1"/>
      <w:marLeft w:val="0"/>
      <w:marRight w:val="0"/>
      <w:marTop w:val="0"/>
      <w:marBottom w:val="0"/>
      <w:divBdr>
        <w:top w:val="none" w:sz="0" w:space="0" w:color="auto"/>
        <w:left w:val="none" w:sz="0" w:space="0" w:color="auto"/>
        <w:bottom w:val="none" w:sz="0" w:space="0" w:color="auto"/>
        <w:right w:val="none" w:sz="0" w:space="0" w:color="auto"/>
      </w:divBdr>
    </w:div>
    <w:div w:id="18244535">
      <w:bodyDiv w:val="1"/>
      <w:marLeft w:val="0"/>
      <w:marRight w:val="0"/>
      <w:marTop w:val="0"/>
      <w:marBottom w:val="0"/>
      <w:divBdr>
        <w:top w:val="none" w:sz="0" w:space="0" w:color="auto"/>
        <w:left w:val="none" w:sz="0" w:space="0" w:color="auto"/>
        <w:bottom w:val="none" w:sz="0" w:space="0" w:color="auto"/>
        <w:right w:val="none" w:sz="0" w:space="0" w:color="auto"/>
      </w:divBdr>
    </w:div>
    <w:div w:id="19162491">
      <w:bodyDiv w:val="1"/>
      <w:marLeft w:val="0"/>
      <w:marRight w:val="0"/>
      <w:marTop w:val="0"/>
      <w:marBottom w:val="0"/>
      <w:divBdr>
        <w:top w:val="none" w:sz="0" w:space="0" w:color="auto"/>
        <w:left w:val="none" w:sz="0" w:space="0" w:color="auto"/>
        <w:bottom w:val="none" w:sz="0" w:space="0" w:color="auto"/>
        <w:right w:val="none" w:sz="0" w:space="0" w:color="auto"/>
      </w:divBdr>
    </w:div>
    <w:div w:id="19355605">
      <w:bodyDiv w:val="1"/>
      <w:marLeft w:val="0"/>
      <w:marRight w:val="0"/>
      <w:marTop w:val="0"/>
      <w:marBottom w:val="0"/>
      <w:divBdr>
        <w:top w:val="none" w:sz="0" w:space="0" w:color="auto"/>
        <w:left w:val="none" w:sz="0" w:space="0" w:color="auto"/>
        <w:bottom w:val="none" w:sz="0" w:space="0" w:color="auto"/>
        <w:right w:val="none" w:sz="0" w:space="0" w:color="auto"/>
      </w:divBdr>
    </w:div>
    <w:div w:id="20516766">
      <w:bodyDiv w:val="1"/>
      <w:marLeft w:val="0"/>
      <w:marRight w:val="0"/>
      <w:marTop w:val="0"/>
      <w:marBottom w:val="0"/>
      <w:divBdr>
        <w:top w:val="none" w:sz="0" w:space="0" w:color="auto"/>
        <w:left w:val="none" w:sz="0" w:space="0" w:color="auto"/>
        <w:bottom w:val="none" w:sz="0" w:space="0" w:color="auto"/>
        <w:right w:val="none" w:sz="0" w:space="0" w:color="auto"/>
      </w:divBdr>
    </w:div>
    <w:div w:id="20519571">
      <w:bodyDiv w:val="1"/>
      <w:marLeft w:val="0"/>
      <w:marRight w:val="0"/>
      <w:marTop w:val="0"/>
      <w:marBottom w:val="0"/>
      <w:divBdr>
        <w:top w:val="none" w:sz="0" w:space="0" w:color="auto"/>
        <w:left w:val="none" w:sz="0" w:space="0" w:color="auto"/>
        <w:bottom w:val="none" w:sz="0" w:space="0" w:color="auto"/>
        <w:right w:val="none" w:sz="0" w:space="0" w:color="auto"/>
      </w:divBdr>
    </w:div>
    <w:div w:id="21371514">
      <w:bodyDiv w:val="1"/>
      <w:marLeft w:val="0"/>
      <w:marRight w:val="0"/>
      <w:marTop w:val="0"/>
      <w:marBottom w:val="0"/>
      <w:divBdr>
        <w:top w:val="none" w:sz="0" w:space="0" w:color="auto"/>
        <w:left w:val="none" w:sz="0" w:space="0" w:color="auto"/>
        <w:bottom w:val="none" w:sz="0" w:space="0" w:color="auto"/>
        <w:right w:val="none" w:sz="0" w:space="0" w:color="auto"/>
      </w:divBdr>
    </w:div>
    <w:div w:id="21593779">
      <w:bodyDiv w:val="1"/>
      <w:marLeft w:val="0"/>
      <w:marRight w:val="0"/>
      <w:marTop w:val="0"/>
      <w:marBottom w:val="0"/>
      <w:divBdr>
        <w:top w:val="none" w:sz="0" w:space="0" w:color="auto"/>
        <w:left w:val="none" w:sz="0" w:space="0" w:color="auto"/>
        <w:bottom w:val="none" w:sz="0" w:space="0" w:color="auto"/>
        <w:right w:val="none" w:sz="0" w:space="0" w:color="auto"/>
      </w:divBdr>
    </w:div>
    <w:div w:id="22558616">
      <w:bodyDiv w:val="1"/>
      <w:marLeft w:val="0"/>
      <w:marRight w:val="0"/>
      <w:marTop w:val="0"/>
      <w:marBottom w:val="0"/>
      <w:divBdr>
        <w:top w:val="none" w:sz="0" w:space="0" w:color="auto"/>
        <w:left w:val="none" w:sz="0" w:space="0" w:color="auto"/>
        <w:bottom w:val="none" w:sz="0" w:space="0" w:color="auto"/>
        <w:right w:val="none" w:sz="0" w:space="0" w:color="auto"/>
      </w:divBdr>
    </w:div>
    <w:div w:id="22681867">
      <w:bodyDiv w:val="1"/>
      <w:marLeft w:val="0"/>
      <w:marRight w:val="0"/>
      <w:marTop w:val="0"/>
      <w:marBottom w:val="0"/>
      <w:divBdr>
        <w:top w:val="none" w:sz="0" w:space="0" w:color="auto"/>
        <w:left w:val="none" w:sz="0" w:space="0" w:color="auto"/>
        <w:bottom w:val="none" w:sz="0" w:space="0" w:color="auto"/>
        <w:right w:val="none" w:sz="0" w:space="0" w:color="auto"/>
      </w:divBdr>
    </w:div>
    <w:div w:id="22830484">
      <w:bodyDiv w:val="1"/>
      <w:marLeft w:val="0"/>
      <w:marRight w:val="0"/>
      <w:marTop w:val="0"/>
      <w:marBottom w:val="0"/>
      <w:divBdr>
        <w:top w:val="none" w:sz="0" w:space="0" w:color="auto"/>
        <w:left w:val="none" w:sz="0" w:space="0" w:color="auto"/>
        <w:bottom w:val="none" w:sz="0" w:space="0" w:color="auto"/>
        <w:right w:val="none" w:sz="0" w:space="0" w:color="auto"/>
      </w:divBdr>
    </w:div>
    <w:div w:id="24186095">
      <w:bodyDiv w:val="1"/>
      <w:marLeft w:val="0"/>
      <w:marRight w:val="0"/>
      <w:marTop w:val="0"/>
      <w:marBottom w:val="0"/>
      <w:divBdr>
        <w:top w:val="none" w:sz="0" w:space="0" w:color="auto"/>
        <w:left w:val="none" w:sz="0" w:space="0" w:color="auto"/>
        <w:bottom w:val="none" w:sz="0" w:space="0" w:color="auto"/>
        <w:right w:val="none" w:sz="0" w:space="0" w:color="auto"/>
      </w:divBdr>
    </w:div>
    <w:div w:id="24982948">
      <w:bodyDiv w:val="1"/>
      <w:marLeft w:val="0"/>
      <w:marRight w:val="0"/>
      <w:marTop w:val="0"/>
      <w:marBottom w:val="0"/>
      <w:divBdr>
        <w:top w:val="none" w:sz="0" w:space="0" w:color="auto"/>
        <w:left w:val="none" w:sz="0" w:space="0" w:color="auto"/>
        <w:bottom w:val="none" w:sz="0" w:space="0" w:color="auto"/>
        <w:right w:val="none" w:sz="0" w:space="0" w:color="auto"/>
      </w:divBdr>
    </w:div>
    <w:div w:id="25910804">
      <w:bodyDiv w:val="1"/>
      <w:marLeft w:val="0"/>
      <w:marRight w:val="0"/>
      <w:marTop w:val="0"/>
      <w:marBottom w:val="0"/>
      <w:divBdr>
        <w:top w:val="none" w:sz="0" w:space="0" w:color="auto"/>
        <w:left w:val="none" w:sz="0" w:space="0" w:color="auto"/>
        <w:bottom w:val="none" w:sz="0" w:space="0" w:color="auto"/>
        <w:right w:val="none" w:sz="0" w:space="0" w:color="auto"/>
      </w:divBdr>
    </w:div>
    <w:div w:id="26420417">
      <w:bodyDiv w:val="1"/>
      <w:marLeft w:val="0"/>
      <w:marRight w:val="0"/>
      <w:marTop w:val="0"/>
      <w:marBottom w:val="0"/>
      <w:divBdr>
        <w:top w:val="none" w:sz="0" w:space="0" w:color="auto"/>
        <w:left w:val="none" w:sz="0" w:space="0" w:color="auto"/>
        <w:bottom w:val="none" w:sz="0" w:space="0" w:color="auto"/>
        <w:right w:val="none" w:sz="0" w:space="0" w:color="auto"/>
      </w:divBdr>
    </w:div>
    <w:div w:id="26956125">
      <w:bodyDiv w:val="1"/>
      <w:marLeft w:val="0"/>
      <w:marRight w:val="0"/>
      <w:marTop w:val="0"/>
      <w:marBottom w:val="0"/>
      <w:divBdr>
        <w:top w:val="none" w:sz="0" w:space="0" w:color="auto"/>
        <w:left w:val="none" w:sz="0" w:space="0" w:color="auto"/>
        <w:bottom w:val="none" w:sz="0" w:space="0" w:color="auto"/>
        <w:right w:val="none" w:sz="0" w:space="0" w:color="auto"/>
      </w:divBdr>
    </w:div>
    <w:div w:id="29306389">
      <w:bodyDiv w:val="1"/>
      <w:marLeft w:val="0"/>
      <w:marRight w:val="0"/>
      <w:marTop w:val="0"/>
      <w:marBottom w:val="0"/>
      <w:divBdr>
        <w:top w:val="none" w:sz="0" w:space="0" w:color="auto"/>
        <w:left w:val="none" w:sz="0" w:space="0" w:color="auto"/>
        <w:bottom w:val="none" w:sz="0" w:space="0" w:color="auto"/>
        <w:right w:val="none" w:sz="0" w:space="0" w:color="auto"/>
      </w:divBdr>
    </w:div>
    <w:div w:id="29501563">
      <w:bodyDiv w:val="1"/>
      <w:marLeft w:val="0"/>
      <w:marRight w:val="0"/>
      <w:marTop w:val="0"/>
      <w:marBottom w:val="0"/>
      <w:divBdr>
        <w:top w:val="none" w:sz="0" w:space="0" w:color="auto"/>
        <w:left w:val="none" w:sz="0" w:space="0" w:color="auto"/>
        <w:bottom w:val="none" w:sz="0" w:space="0" w:color="auto"/>
        <w:right w:val="none" w:sz="0" w:space="0" w:color="auto"/>
      </w:divBdr>
    </w:div>
    <w:div w:id="30498315">
      <w:bodyDiv w:val="1"/>
      <w:marLeft w:val="0"/>
      <w:marRight w:val="0"/>
      <w:marTop w:val="0"/>
      <w:marBottom w:val="0"/>
      <w:divBdr>
        <w:top w:val="none" w:sz="0" w:space="0" w:color="auto"/>
        <w:left w:val="none" w:sz="0" w:space="0" w:color="auto"/>
        <w:bottom w:val="none" w:sz="0" w:space="0" w:color="auto"/>
        <w:right w:val="none" w:sz="0" w:space="0" w:color="auto"/>
      </w:divBdr>
    </w:div>
    <w:div w:id="31394205">
      <w:bodyDiv w:val="1"/>
      <w:marLeft w:val="0"/>
      <w:marRight w:val="0"/>
      <w:marTop w:val="0"/>
      <w:marBottom w:val="0"/>
      <w:divBdr>
        <w:top w:val="none" w:sz="0" w:space="0" w:color="auto"/>
        <w:left w:val="none" w:sz="0" w:space="0" w:color="auto"/>
        <w:bottom w:val="none" w:sz="0" w:space="0" w:color="auto"/>
        <w:right w:val="none" w:sz="0" w:space="0" w:color="auto"/>
      </w:divBdr>
    </w:div>
    <w:div w:id="31812134">
      <w:bodyDiv w:val="1"/>
      <w:marLeft w:val="0"/>
      <w:marRight w:val="0"/>
      <w:marTop w:val="0"/>
      <w:marBottom w:val="0"/>
      <w:divBdr>
        <w:top w:val="none" w:sz="0" w:space="0" w:color="auto"/>
        <w:left w:val="none" w:sz="0" w:space="0" w:color="auto"/>
        <w:bottom w:val="none" w:sz="0" w:space="0" w:color="auto"/>
        <w:right w:val="none" w:sz="0" w:space="0" w:color="auto"/>
      </w:divBdr>
    </w:div>
    <w:div w:id="32191925">
      <w:bodyDiv w:val="1"/>
      <w:marLeft w:val="0"/>
      <w:marRight w:val="0"/>
      <w:marTop w:val="0"/>
      <w:marBottom w:val="0"/>
      <w:divBdr>
        <w:top w:val="none" w:sz="0" w:space="0" w:color="auto"/>
        <w:left w:val="none" w:sz="0" w:space="0" w:color="auto"/>
        <w:bottom w:val="none" w:sz="0" w:space="0" w:color="auto"/>
        <w:right w:val="none" w:sz="0" w:space="0" w:color="auto"/>
      </w:divBdr>
    </w:div>
    <w:div w:id="32460280">
      <w:bodyDiv w:val="1"/>
      <w:marLeft w:val="0"/>
      <w:marRight w:val="0"/>
      <w:marTop w:val="0"/>
      <w:marBottom w:val="0"/>
      <w:divBdr>
        <w:top w:val="none" w:sz="0" w:space="0" w:color="auto"/>
        <w:left w:val="none" w:sz="0" w:space="0" w:color="auto"/>
        <w:bottom w:val="none" w:sz="0" w:space="0" w:color="auto"/>
        <w:right w:val="none" w:sz="0" w:space="0" w:color="auto"/>
      </w:divBdr>
    </w:div>
    <w:div w:id="33502975">
      <w:bodyDiv w:val="1"/>
      <w:marLeft w:val="0"/>
      <w:marRight w:val="0"/>
      <w:marTop w:val="0"/>
      <w:marBottom w:val="0"/>
      <w:divBdr>
        <w:top w:val="none" w:sz="0" w:space="0" w:color="auto"/>
        <w:left w:val="none" w:sz="0" w:space="0" w:color="auto"/>
        <w:bottom w:val="none" w:sz="0" w:space="0" w:color="auto"/>
        <w:right w:val="none" w:sz="0" w:space="0" w:color="auto"/>
      </w:divBdr>
    </w:div>
    <w:div w:id="34619833">
      <w:bodyDiv w:val="1"/>
      <w:marLeft w:val="0"/>
      <w:marRight w:val="0"/>
      <w:marTop w:val="0"/>
      <w:marBottom w:val="0"/>
      <w:divBdr>
        <w:top w:val="none" w:sz="0" w:space="0" w:color="auto"/>
        <w:left w:val="none" w:sz="0" w:space="0" w:color="auto"/>
        <w:bottom w:val="none" w:sz="0" w:space="0" w:color="auto"/>
        <w:right w:val="none" w:sz="0" w:space="0" w:color="auto"/>
      </w:divBdr>
    </w:div>
    <w:div w:id="35131964">
      <w:bodyDiv w:val="1"/>
      <w:marLeft w:val="0"/>
      <w:marRight w:val="0"/>
      <w:marTop w:val="0"/>
      <w:marBottom w:val="0"/>
      <w:divBdr>
        <w:top w:val="none" w:sz="0" w:space="0" w:color="auto"/>
        <w:left w:val="none" w:sz="0" w:space="0" w:color="auto"/>
        <w:bottom w:val="none" w:sz="0" w:space="0" w:color="auto"/>
        <w:right w:val="none" w:sz="0" w:space="0" w:color="auto"/>
      </w:divBdr>
    </w:div>
    <w:div w:id="35543196">
      <w:bodyDiv w:val="1"/>
      <w:marLeft w:val="0"/>
      <w:marRight w:val="0"/>
      <w:marTop w:val="0"/>
      <w:marBottom w:val="0"/>
      <w:divBdr>
        <w:top w:val="none" w:sz="0" w:space="0" w:color="auto"/>
        <w:left w:val="none" w:sz="0" w:space="0" w:color="auto"/>
        <w:bottom w:val="none" w:sz="0" w:space="0" w:color="auto"/>
        <w:right w:val="none" w:sz="0" w:space="0" w:color="auto"/>
      </w:divBdr>
    </w:div>
    <w:div w:id="35741854">
      <w:bodyDiv w:val="1"/>
      <w:marLeft w:val="0"/>
      <w:marRight w:val="0"/>
      <w:marTop w:val="0"/>
      <w:marBottom w:val="0"/>
      <w:divBdr>
        <w:top w:val="none" w:sz="0" w:space="0" w:color="auto"/>
        <w:left w:val="none" w:sz="0" w:space="0" w:color="auto"/>
        <w:bottom w:val="none" w:sz="0" w:space="0" w:color="auto"/>
        <w:right w:val="none" w:sz="0" w:space="0" w:color="auto"/>
      </w:divBdr>
    </w:div>
    <w:div w:id="35744372">
      <w:bodyDiv w:val="1"/>
      <w:marLeft w:val="0"/>
      <w:marRight w:val="0"/>
      <w:marTop w:val="0"/>
      <w:marBottom w:val="0"/>
      <w:divBdr>
        <w:top w:val="none" w:sz="0" w:space="0" w:color="auto"/>
        <w:left w:val="none" w:sz="0" w:space="0" w:color="auto"/>
        <w:bottom w:val="none" w:sz="0" w:space="0" w:color="auto"/>
        <w:right w:val="none" w:sz="0" w:space="0" w:color="auto"/>
      </w:divBdr>
    </w:div>
    <w:div w:id="37243653">
      <w:bodyDiv w:val="1"/>
      <w:marLeft w:val="0"/>
      <w:marRight w:val="0"/>
      <w:marTop w:val="0"/>
      <w:marBottom w:val="0"/>
      <w:divBdr>
        <w:top w:val="none" w:sz="0" w:space="0" w:color="auto"/>
        <w:left w:val="none" w:sz="0" w:space="0" w:color="auto"/>
        <w:bottom w:val="none" w:sz="0" w:space="0" w:color="auto"/>
        <w:right w:val="none" w:sz="0" w:space="0" w:color="auto"/>
      </w:divBdr>
    </w:div>
    <w:div w:id="37433102">
      <w:bodyDiv w:val="1"/>
      <w:marLeft w:val="0"/>
      <w:marRight w:val="0"/>
      <w:marTop w:val="0"/>
      <w:marBottom w:val="0"/>
      <w:divBdr>
        <w:top w:val="none" w:sz="0" w:space="0" w:color="auto"/>
        <w:left w:val="none" w:sz="0" w:space="0" w:color="auto"/>
        <w:bottom w:val="none" w:sz="0" w:space="0" w:color="auto"/>
        <w:right w:val="none" w:sz="0" w:space="0" w:color="auto"/>
      </w:divBdr>
    </w:div>
    <w:div w:id="38013311">
      <w:bodyDiv w:val="1"/>
      <w:marLeft w:val="0"/>
      <w:marRight w:val="0"/>
      <w:marTop w:val="0"/>
      <w:marBottom w:val="0"/>
      <w:divBdr>
        <w:top w:val="none" w:sz="0" w:space="0" w:color="auto"/>
        <w:left w:val="none" w:sz="0" w:space="0" w:color="auto"/>
        <w:bottom w:val="none" w:sz="0" w:space="0" w:color="auto"/>
        <w:right w:val="none" w:sz="0" w:space="0" w:color="auto"/>
      </w:divBdr>
    </w:div>
    <w:div w:id="38015417">
      <w:bodyDiv w:val="1"/>
      <w:marLeft w:val="0"/>
      <w:marRight w:val="0"/>
      <w:marTop w:val="0"/>
      <w:marBottom w:val="0"/>
      <w:divBdr>
        <w:top w:val="none" w:sz="0" w:space="0" w:color="auto"/>
        <w:left w:val="none" w:sz="0" w:space="0" w:color="auto"/>
        <w:bottom w:val="none" w:sz="0" w:space="0" w:color="auto"/>
        <w:right w:val="none" w:sz="0" w:space="0" w:color="auto"/>
      </w:divBdr>
    </w:div>
    <w:div w:id="38406216">
      <w:bodyDiv w:val="1"/>
      <w:marLeft w:val="0"/>
      <w:marRight w:val="0"/>
      <w:marTop w:val="0"/>
      <w:marBottom w:val="0"/>
      <w:divBdr>
        <w:top w:val="none" w:sz="0" w:space="0" w:color="auto"/>
        <w:left w:val="none" w:sz="0" w:space="0" w:color="auto"/>
        <w:bottom w:val="none" w:sz="0" w:space="0" w:color="auto"/>
        <w:right w:val="none" w:sz="0" w:space="0" w:color="auto"/>
      </w:divBdr>
    </w:div>
    <w:div w:id="38407978">
      <w:bodyDiv w:val="1"/>
      <w:marLeft w:val="0"/>
      <w:marRight w:val="0"/>
      <w:marTop w:val="0"/>
      <w:marBottom w:val="0"/>
      <w:divBdr>
        <w:top w:val="none" w:sz="0" w:space="0" w:color="auto"/>
        <w:left w:val="none" w:sz="0" w:space="0" w:color="auto"/>
        <w:bottom w:val="none" w:sz="0" w:space="0" w:color="auto"/>
        <w:right w:val="none" w:sz="0" w:space="0" w:color="auto"/>
      </w:divBdr>
    </w:div>
    <w:div w:id="38557240">
      <w:bodyDiv w:val="1"/>
      <w:marLeft w:val="0"/>
      <w:marRight w:val="0"/>
      <w:marTop w:val="0"/>
      <w:marBottom w:val="0"/>
      <w:divBdr>
        <w:top w:val="none" w:sz="0" w:space="0" w:color="auto"/>
        <w:left w:val="none" w:sz="0" w:space="0" w:color="auto"/>
        <w:bottom w:val="none" w:sz="0" w:space="0" w:color="auto"/>
        <w:right w:val="none" w:sz="0" w:space="0" w:color="auto"/>
      </w:divBdr>
    </w:div>
    <w:div w:id="38941059">
      <w:bodyDiv w:val="1"/>
      <w:marLeft w:val="0"/>
      <w:marRight w:val="0"/>
      <w:marTop w:val="0"/>
      <w:marBottom w:val="0"/>
      <w:divBdr>
        <w:top w:val="none" w:sz="0" w:space="0" w:color="auto"/>
        <w:left w:val="none" w:sz="0" w:space="0" w:color="auto"/>
        <w:bottom w:val="none" w:sz="0" w:space="0" w:color="auto"/>
        <w:right w:val="none" w:sz="0" w:space="0" w:color="auto"/>
      </w:divBdr>
    </w:div>
    <w:div w:id="39133818">
      <w:bodyDiv w:val="1"/>
      <w:marLeft w:val="0"/>
      <w:marRight w:val="0"/>
      <w:marTop w:val="0"/>
      <w:marBottom w:val="0"/>
      <w:divBdr>
        <w:top w:val="none" w:sz="0" w:space="0" w:color="auto"/>
        <w:left w:val="none" w:sz="0" w:space="0" w:color="auto"/>
        <w:bottom w:val="none" w:sz="0" w:space="0" w:color="auto"/>
        <w:right w:val="none" w:sz="0" w:space="0" w:color="auto"/>
      </w:divBdr>
    </w:div>
    <w:div w:id="40254084">
      <w:bodyDiv w:val="1"/>
      <w:marLeft w:val="0"/>
      <w:marRight w:val="0"/>
      <w:marTop w:val="0"/>
      <w:marBottom w:val="0"/>
      <w:divBdr>
        <w:top w:val="none" w:sz="0" w:space="0" w:color="auto"/>
        <w:left w:val="none" w:sz="0" w:space="0" w:color="auto"/>
        <w:bottom w:val="none" w:sz="0" w:space="0" w:color="auto"/>
        <w:right w:val="none" w:sz="0" w:space="0" w:color="auto"/>
      </w:divBdr>
    </w:div>
    <w:div w:id="40325838">
      <w:bodyDiv w:val="1"/>
      <w:marLeft w:val="0"/>
      <w:marRight w:val="0"/>
      <w:marTop w:val="0"/>
      <w:marBottom w:val="0"/>
      <w:divBdr>
        <w:top w:val="none" w:sz="0" w:space="0" w:color="auto"/>
        <w:left w:val="none" w:sz="0" w:space="0" w:color="auto"/>
        <w:bottom w:val="none" w:sz="0" w:space="0" w:color="auto"/>
        <w:right w:val="none" w:sz="0" w:space="0" w:color="auto"/>
      </w:divBdr>
    </w:div>
    <w:div w:id="40441108">
      <w:bodyDiv w:val="1"/>
      <w:marLeft w:val="0"/>
      <w:marRight w:val="0"/>
      <w:marTop w:val="0"/>
      <w:marBottom w:val="0"/>
      <w:divBdr>
        <w:top w:val="none" w:sz="0" w:space="0" w:color="auto"/>
        <w:left w:val="none" w:sz="0" w:space="0" w:color="auto"/>
        <w:bottom w:val="none" w:sz="0" w:space="0" w:color="auto"/>
        <w:right w:val="none" w:sz="0" w:space="0" w:color="auto"/>
      </w:divBdr>
    </w:div>
    <w:div w:id="40634357">
      <w:bodyDiv w:val="1"/>
      <w:marLeft w:val="0"/>
      <w:marRight w:val="0"/>
      <w:marTop w:val="0"/>
      <w:marBottom w:val="0"/>
      <w:divBdr>
        <w:top w:val="none" w:sz="0" w:space="0" w:color="auto"/>
        <w:left w:val="none" w:sz="0" w:space="0" w:color="auto"/>
        <w:bottom w:val="none" w:sz="0" w:space="0" w:color="auto"/>
        <w:right w:val="none" w:sz="0" w:space="0" w:color="auto"/>
      </w:divBdr>
    </w:div>
    <w:div w:id="40909974">
      <w:bodyDiv w:val="1"/>
      <w:marLeft w:val="0"/>
      <w:marRight w:val="0"/>
      <w:marTop w:val="0"/>
      <w:marBottom w:val="0"/>
      <w:divBdr>
        <w:top w:val="none" w:sz="0" w:space="0" w:color="auto"/>
        <w:left w:val="none" w:sz="0" w:space="0" w:color="auto"/>
        <w:bottom w:val="none" w:sz="0" w:space="0" w:color="auto"/>
        <w:right w:val="none" w:sz="0" w:space="0" w:color="auto"/>
      </w:divBdr>
    </w:div>
    <w:div w:id="42222227">
      <w:bodyDiv w:val="1"/>
      <w:marLeft w:val="0"/>
      <w:marRight w:val="0"/>
      <w:marTop w:val="0"/>
      <w:marBottom w:val="0"/>
      <w:divBdr>
        <w:top w:val="none" w:sz="0" w:space="0" w:color="auto"/>
        <w:left w:val="none" w:sz="0" w:space="0" w:color="auto"/>
        <w:bottom w:val="none" w:sz="0" w:space="0" w:color="auto"/>
        <w:right w:val="none" w:sz="0" w:space="0" w:color="auto"/>
      </w:divBdr>
    </w:div>
    <w:div w:id="42290277">
      <w:bodyDiv w:val="1"/>
      <w:marLeft w:val="0"/>
      <w:marRight w:val="0"/>
      <w:marTop w:val="0"/>
      <w:marBottom w:val="0"/>
      <w:divBdr>
        <w:top w:val="none" w:sz="0" w:space="0" w:color="auto"/>
        <w:left w:val="none" w:sz="0" w:space="0" w:color="auto"/>
        <w:bottom w:val="none" w:sz="0" w:space="0" w:color="auto"/>
        <w:right w:val="none" w:sz="0" w:space="0" w:color="auto"/>
      </w:divBdr>
    </w:div>
    <w:div w:id="44261367">
      <w:bodyDiv w:val="1"/>
      <w:marLeft w:val="0"/>
      <w:marRight w:val="0"/>
      <w:marTop w:val="0"/>
      <w:marBottom w:val="0"/>
      <w:divBdr>
        <w:top w:val="none" w:sz="0" w:space="0" w:color="auto"/>
        <w:left w:val="none" w:sz="0" w:space="0" w:color="auto"/>
        <w:bottom w:val="none" w:sz="0" w:space="0" w:color="auto"/>
        <w:right w:val="none" w:sz="0" w:space="0" w:color="auto"/>
      </w:divBdr>
    </w:div>
    <w:div w:id="45492545">
      <w:bodyDiv w:val="1"/>
      <w:marLeft w:val="0"/>
      <w:marRight w:val="0"/>
      <w:marTop w:val="0"/>
      <w:marBottom w:val="0"/>
      <w:divBdr>
        <w:top w:val="none" w:sz="0" w:space="0" w:color="auto"/>
        <w:left w:val="none" w:sz="0" w:space="0" w:color="auto"/>
        <w:bottom w:val="none" w:sz="0" w:space="0" w:color="auto"/>
        <w:right w:val="none" w:sz="0" w:space="0" w:color="auto"/>
      </w:divBdr>
    </w:div>
    <w:div w:id="45574109">
      <w:bodyDiv w:val="1"/>
      <w:marLeft w:val="0"/>
      <w:marRight w:val="0"/>
      <w:marTop w:val="0"/>
      <w:marBottom w:val="0"/>
      <w:divBdr>
        <w:top w:val="none" w:sz="0" w:space="0" w:color="auto"/>
        <w:left w:val="none" w:sz="0" w:space="0" w:color="auto"/>
        <w:bottom w:val="none" w:sz="0" w:space="0" w:color="auto"/>
        <w:right w:val="none" w:sz="0" w:space="0" w:color="auto"/>
      </w:divBdr>
    </w:div>
    <w:div w:id="45643355">
      <w:bodyDiv w:val="1"/>
      <w:marLeft w:val="0"/>
      <w:marRight w:val="0"/>
      <w:marTop w:val="0"/>
      <w:marBottom w:val="0"/>
      <w:divBdr>
        <w:top w:val="none" w:sz="0" w:space="0" w:color="auto"/>
        <w:left w:val="none" w:sz="0" w:space="0" w:color="auto"/>
        <w:bottom w:val="none" w:sz="0" w:space="0" w:color="auto"/>
        <w:right w:val="none" w:sz="0" w:space="0" w:color="auto"/>
      </w:divBdr>
    </w:div>
    <w:div w:id="47800100">
      <w:bodyDiv w:val="1"/>
      <w:marLeft w:val="0"/>
      <w:marRight w:val="0"/>
      <w:marTop w:val="0"/>
      <w:marBottom w:val="0"/>
      <w:divBdr>
        <w:top w:val="none" w:sz="0" w:space="0" w:color="auto"/>
        <w:left w:val="none" w:sz="0" w:space="0" w:color="auto"/>
        <w:bottom w:val="none" w:sz="0" w:space="0" w:color="auto"/>
        <w:right w:val="none" w:sz="0" w:space="0" w:color="auto"/>
      </w:divBdr>
    </w:div>
    <w:div w:id="47848171">
      <w:bodyDiv w:val="1"/>
      <w:marLeft w:val="0"/>
      <w:marRight w:val="0"/>
      <w:marTop w:val="0"/>
      <w:marBottom w:val="0"/>
      <w:divBdr>
        <w:top w:val="none" w:sz="0" w:space="0" w:color="auto"/>
        <w:left w:val="none" w:sz="0" w:space="0" w:color="auto"/>
        <w:bottom w:val="none" w:sz="0" w:space="0" w:color="auto"/>
        <w:right w:val="none" w:sz="0" w:space="0" w:color="auto"/>
      </w:divBdr>
    </w:div>
    <w:div w:id="48193669">
      <w:bodyDiv w:val="1"/>
      <w:marLeft w:val="0"/>
      <w:marRight w:val="0"/>
      <w:marTop w:val="0"/>
      <w:marBottom w:val="0"/>
      <w:divBdr>
        <w:top w:val="none" w:sz="0" w:space="0" w:color="auto"/>
        <w:left w:val="none" w:sz="0" w:space="0" w:color="auto"/>
        <w:bottom w:val="none" w:sz="0" w:space="0" w:color="auto"/>
        <w:right w:val="none" w:sz="0" w:space="0" w:color="auto"/>
      </w:divBdr>
    </w:div>
    <w:div w:id="53163922">
      <w:bodyDiv w:val="1"/>
      <w:marLeft w:val="0"/>
      <w:marRight w:val="0"/>
      <w:marTop w:val="0"/>
      <w:marBottom w:val="0"/>
      <w:divBdr>
        <w:top w:val="none" w:sz="0" w:space="0" w:color="auto"/>
        <w:left w:val="none" w:sz="0" w:space="0" w:color="auto"/>
        <w:bottom w:val="none" w:sz="0" w:space="0" w:color="auto"/>
        <w:right w:val="none" w:sz="0" w:space="0" w:color="auto"/>
      </w:divBdr>
    </w:div>
    <w:div w:id="53361139">
      <w:bodyDiv w:val="1"/>
      <w:marLeft w:val="0"/>
      <w:marRight w:val="0"/>
      <w:marTop w:val="0"/>
      <w:marBottom w:val="0"/>
      <w:divBdr>
        <w:top w:val="none" w:sz="0" w:space="0" w:color="auto"/>
        <w:left w:val="none" w:sz="0" w:space="0" w:color="auto"/>
        <w:bottom w:val="none" w:sz="0" w:space="0" w:color="auto"/>
        <w:right w:val="none" w:sz="0" w:space="0" w:color="auto"/>
      </w:divBdr>
    </w:div>
    <w:div w:id="56242952">
      <w:bodyDiv w:val="1"/>
      <w:marLeft w:val="0"/>
      <w:marRight w:val="0"/>
      <w:marTop w:val="0"/>
      <w:marBottom w:val="0"/>
      <w:divBdr>
        <w:top w:val="none" w:sz="0" w:space="0" w:color="auto"/>
        <w:left w:val="none" w:sz="0" w:space="0" w:color="auto"/>
        <w:bottom w:val="none" w:sz="0" w:space="0" w:color="auto"/>
        <w:right w:val="none" w:sz="0" w:space="0" w:color="auto"/>
      </w:divBdr>
    </w:div>
    <w:div w:id="56247895">
      <w:bodyDiv w:val="1"/>
      <w:marLeft w:val="0"/>
      <w:marRight w:val="0"/>
      <w:marTop w:val="0"/>
      <w:marBottom w:val="0"/>
      <w:divBdr>
        <w:top w:val="none" w:sz="0" w:space="0" w:color="auto"/>
        <w:left w:val="none" w:sz="0" w:space="0" w:color="auto"/>
        <w:bottom w:val="none" w:sz="0" w:space="0" w:color="auto"/>
        <w:right w:val="none" w:sz="0" w:space="0" w:color="auto"/>
      </w:divBdr>
    </w:div>
    <w:div w:id="56563038">
      <w:bodyDiv w:val="1"/>
      <w:marLeft w:val="0"/>
      <w:marRight w:val="0"/>
      <w:marTop w:val="0"/>
      <w:marBottom w:val="0"/>
      <w:divBdr>
        <w:top w:val="none" w:sz="0" w:space="0" w:color="auto"/>
        <w:left w:val="none" w:sz="0" w:space="0" w:color="auto"/>
        <w:bottom w:val="none" w:sz="0" w:space="0" w:color="auto"/>
        <w:right w:val="none" w:sz="0" w:space="0" w:color="auto"/>
      </w:divBdr>
    </w:div>
    <w:div w:id="57096234">
      <w:bodyDiv w:val="1"/>
      <w:marLeft w:val="0"/>
      <w:marRight w:val="0"/>
      <w:marTop w:val="0"/>
      <w:marBottom w:val="0"/>
      <w:divBdr>
        <w:top w:val="none" w:sz="0" w:space="0" w:color="auto"/>
        <w:left w:val="none" w:sz="0" w:space="0" w:color="auto"/>
        <w:bottom w:val="none" w:sz="0" w:space="0" w:color="auto"/>
        <w:right w:val="none" w:sz="0" w:space="0" w:color="auto"/>
      </w:divBdr>
    </w:div>
    <w:div w:id="58014726">
      <w:bodyDiv w:val="1"/>
      <w:marLeft w:val="0"/>
      <w:marRight w:val="0"/>
      <w:marTop w:val="0"/>
      <w:marBottom w:val="0"/>
      <w:divBdr>
        <w:top w:val="none" w:sz="0" w:space="0" w:color="auto"/>
        <w:left w:val="none" w:sz="0" w:space="0" w:color="auto"/>
        <w:bottom w:val="none" w:sz="0" w:space="0" w:color="auto"/>
        <w:right w:val="none" w:sz="0" w:space="0" w:color="auto"/>
      </w:divBdr>
    </w:div>
    <w:div w:id="58403740">
      <w:bodyDiv w:val="1"/>
      <w:marLeft w:val="0"/>
      <w:marRight w:val="0"/>
      <w:marTop w:val="0"/>
      <w:marBottom w:val="0"/>
      <w:divBdr>
        <w:top w:val="none" w:sz="0" w:space="0" w:color="auto"/>
        <w:left w:val="none" w:sz="0" w:space="0" w:color="auto"/>
        <w:bottom w:val="none" w:sz="0" w:space="0" w:color="auto"/>
        <w:right w:val="none" w:sz="0" w:space="0" w:color="auto"/>
      </w:divBdr>
    </w:div>
    <w:div w:id="59527134">
      <w:bodyDiv w:val="1"/>
      <w:marLeft w:val="0"/>
      <w:marRight w:val="0"/>
      <w:marTop w:val="0"/>
      <w:marBottom w:val="0"/>
      <w:divBdr>
        <w:top w:val="none" w:sz="0" w:space="0" w:color="auto"/>
        <w:left w:val="none" w:sz="0" w:space="0" w:color="auto"/>
        <w:bottom w:val="none" w:sz="0" w:space="0" w:color="auto"/>
        <w:right w:val="none" w:sz="0" w:space="0" w:color="auto"/>
      </w:divBdr>
    </w:div>
    <w:div w:id="59910435">
      <w:bodyDiv w:val="1"/>
      <w:marLeft w:val="0"/>
      <w:marRight w:val="0"/>
      <w:marTop w:val="0"/>
      <w:marBottom w:val="0"/>
      <w:divBdr>
        <w:top w:val="none" w:sz="0" w:space="0" w:color="auto"/>
        <w:left w:val="none" w:sz="0" w:space="0" w:color="auto"/>
        <w:bottom w:val="none" w:sz="0" w:space="0" w:color="auto"/>
        <w:right w:val="none" w:sz="0" w:space="0" w:color="auto"/>
      </w:divBdr>
    </w:div>
    <w:div w:id="59986304">
      <w:bodyDiv w:val="1"/>
      <w:marLeft w:val="0"/>
      <w:marRight w:val="0"/>
      <w:marTop w:val="0"/>
      <w:marBottom w:val="0"/>
      <w:divBdr>
        <w:top w:val="none" w:sz="0" w:space="0" w:color="auto"/>
        <w:left w:val="none" w:sz="0" w:space="0" w:color="auto"/>
        <w:bottom w:val="none" w:sz="0" w:space="0" w:color="auto"/>
        <w:right w:val="none" w:sz="0" w:space="0" w:color="auto"/>
      </w:divBdr>
    </w:div>
    <w:div w:id="62409926">
      <w:bodyDiv w:val="1"/>
      <w:marLeft w:val="0"/>
      <w:marRight w:val="0"/>
      <w:marTop w:val="0"/>
      <w:marBottom w:val="0"/>
      <w:divBdr>
        <w:top w:val="none" w:sz="0" w:space="0" w:color="auto"/>
        <w:left w:val="none" w:sz="0" w:space="0" w:color="auto"/>
        <w:bottom w:val="none" w:sz="0" w:space="0" w:color="auto"/>
        <w:right w:val="none" w:sz="0" w:space="0" w:color="auto"/>
      </w:divBdr>
    </w:div>
    <w:div w:id="63334830">
      <w:bodyDiv w:val="1"/>
      <w:marLeft w:val="0"/>
      <w:marRight w:val="0"/>
      <w:marTop w:val="0"/>
      <w:marBottom w:val="0"/>
      <w:divBdr>
        <w:top w:val="none" w:sz="0" w:space="0" w:color="auto"/>
        <w:left w:val="none" w:sz="0" w:space="0" w:color="auto"/>
        <w:bottom w:val="none" w:sz="0" w:space="0" w:color="auto"/>
        <w:right w:val="none" w:sz="0" w:space="0" w:color="auto"/>
      </w:divBdr>
    </w:div>
    <w:div w:id="63377394">
      <w:bodyDiv w:val="1"/>
      <w:marLeft w:val="0"/>
      <w:marRight w:val="0"/>
      <w:marTop w:val="0"/>
      <w:marBottom w:val="0"/>
      <w:divBdr>
        <w:top w:val="none" w:sz="0" w:space="0" w:color="auto"/>
        <w:left w:val="none" w:sz="0" w:space="0" w:color="auto"/>
        <w:bottom w:val="none" w:sz="0" w:space="0" w:color="auto"/>
        <w:right w:val="none" w:sz="0" w:space="0" w:color="auto"/>
      </w:divBdr>
    </w:div>
    <w:div w:id="63795715">
      <w:bodyDiv w:val="1"/>
      <w:marLeft w:val="0"/>
      <w:marRight w:val="0"/>
      <w:marTop w:val="0"/>
      <w:marBottom w:val="0"/>
      <w:divBdr>
        <w:top w:val="none" w:sz="0" w:space="0" w:color="auto"/>
        <w:left w:val="none" w:sz="0" w:space="0" w:color="auto"/>
        <w:bottom w:val="none" w:sz="0" w:space="0" w:color="auto"/>
        <w:right w:val="none" w:sz="0" w:space="0" w:color="auto"/>
      </w:divBdr>
    </w:div>
    <w:div w:id="63994269">
      <w:bodyDiv w:val="1"/>
      <w:marLeft w:val="0"/>
      <w:marRight w:val="0"/>
      <w:marTop w:val="0"/>
      <w:marBottom w:val="0"/>
      <w:divBdr>
        <w:top w:val="none" w:sz="0" w:space="0" w:color="auto"/>
        <w:left w:val="none" w:sz="0" w:space="0" w:color="auto"/>
        <w:bottom w:val="none" w:sz="0" w:space="0" w:color="auto"/>
        <w:right w:val="none" w:sz="0" w:space="0" w:color="auto"/>
      </w:divBdr>
    </w:div>
    <w:div w:id="64764439">
      <w:bodyDiv w:val="1"/>
      <w:marLeft w:val="0"/>
      <w:marRight w:val="0"/>
      <w:marTop w:val="0"/>
      <w:marBottom w:val="0"/>
      <w:divBdr>
        <w:top w:val="none" w:sz="0" w:space="0" w:color="auto"/>
        <w:left w:val="none" w:sz="0" w:space="0" w:color="auto"/>
        <w:bottom w:val="none" w:sz="0" w:space="0" w:color="auto"/>
        <w:right w:val="none" w:sz="0" w:space="0" w:color="auto"/>
      </w:divBdr>
    </w:div>
    <w:div w:id="66655175">
      <w:bodyDiv w:val="1"/>
      <w:marLeft w:val="0"/>
      <w:marRight w:val="0"/>
      <w:marTop w:val="0"/>
      <w:marBottom w:val="0"/>
      <w:divBdr>
        <w:top w:val="none" w:sz="0" w:space="0" w:color="auto"/>
        <w:left w:val="none" w:sz="0" w:space="0" w:color="auto"/>
        <w:bottom w:val="none" w:sz="0" w:space="0" w:color="auto"/>
        <w:right w:val="none" w:sz="0" w:space="0" w:color="auto"/>
      </w:divBdr>
    </w:div>
    <w:div w:id="66727909">
      <w:bodyDiv w:val="1"/>
      <w:marLeft w:val="0"/>
      <w:marRight w:val="0"/>
      <w:marTop w:val="0"/>
      <w:marBottom w:val="0"/>
      <w:divBdr>
        <w:top w:val="none" w:sz="0" w:space="0" w:color="auto"/>
        <w:left w:val="none" w:sz="0" w:space="0" w:color="auto"/>
        <w:bottom w:val="none" w:sz="0" w:space="0" w:color="auto"/>
        <w:right w:val="none" w:sz="0" w:space="0" w:color="auto"/>
      </w:divBdr>
    </w:div>
    <w:div w:id="68844968">
      <w:bodyDiv w:val="1"/>
      <w:marLeft w:val="0"/>
      <w:marRight w:val="0"/>
      <w:marTop w:val="0"/>
      <w:marBottom w:val="0"/>
      <w:divBdr>
        <w:top w:val="none" w:sz="0" w:space="0" w:color="auto"/>
        <w:left w:val="none" w:sz="0" w:space="0" w:color="auto"/>
        <w:bottom w:val="none" w:sz="0" w:space="0" w:color="auto"/>
        <w:right w:val="none" w:sz="0" w:space="0" w:color="auto"/>
      </w:divBdr>
    </w:div>
    <w:div w:id="69355588">
      <w:bodyDiv w:val="1"/>
      <w:marLeft w:val="0"/>
      <w:marRight w:val="0"/>
      <w:marTop w:val="0"/>
      <w:marBottom w:val="0"/>
      <w:divBdr>
        <w:top w:val="none" w:sz="0" w:space="0" w:color="auto"/>
        <w:left w:val="none" w:sz="0" w:space="0" w:color="auto"/>
        <w:bottom w:val="none" w:sz="0" w:space="0" w:color="auto"/>
        <w:right w:val="none" w:sz="0" w:space="0" w:color="auto"/>
      </w:divBdr>
    </w:div>
    <w:div w:id="69694826">
      <w:bodyDiv w:val="1"/>
      <w:marLeft w:val="0"/>
      <w:marRight w:val="0"/>
      <w:marTop w:val="0"/>
      <w:marBottom w:val="0"/>
      <w:divBdr>
        <w:top w:val="none" w:sz="0" w:space="0" w:color="auto"/>
        <w:left w:val="none" w:sz="0" w:space="0" w:color="auto"/>
        <w:bottom w:val="none" w:sz="0" w:space="0" w:color="auto"/>
        <w:right w:val="none" w:sz="0" w:space="0" w:color="auto"/>
      </w:divBdr>
    </w:div>
    <w:div w:id="70855906">
      <w:bodyDiv w:val="1"/>
      <w:marLeft w:val="0"/>
      <w:marRight w:val="0"/>
      <w:marTop w:val="0"/>
      <w:marBottom w:val="0"/>
      <w:divBdr>
        <w:top w:val="none" w:sz="0" w:space="0" w:color="auto"/>
        <w:left w:val="none" w:sz="0" w:space="0" w:color="auto"/>
        <w:bottom w:val="none" w:sz="0" w:space="0" w:color="auto"/>
        <w:right w:val="none" w:sz="0" w:space="0" w:color="auto"/>
      </w:divBdr>
    </w:div>
    <w:div w:id="71046664">
      <w:bodyDiv w:val="1"/>
      <w:marLeft w:val="0"/>
      <w:marRight w:val="0"/>
      <w:marTop w:val="0"/>
      <w:marBottom w:val="0"/>
      <w:divBdr>
        <w:top w:val="none" w:sz="0" w:space="0" w:color="auto"/>
        <w:left w:val="none" w:sz="0" w:space="0" w:color="auto"/>
        <w:bottom w:val="none" w:sz="0" w:space="0" w:color="auto"/>
        <w:right w:val="none" w:sz="0" w:space="0" w:color="auto"/>
      </w:divBdr>
    </w:div>
    <w:div w:id="71393407">
      <w:bodyDiv w:val="1"/>
      <w:marLeft w:val="0"/>
      <w:marRight w:val="0"/>
      <w:marTop w:val="0"/>
      <w:marBottom w:val="0"/>
      <w:divBdr>
        <w:top w:val="none" w:sz="0" w:space="0" w:color="auto"/>
        <w:left w:val="none" w:sz="0" w:space="0" w:color="auto"/>
        <w:bottom w:val="none" w:sz="0" w:space="0" w:color="auto"/>
        <w:right w:val="none" w:sz="0" w:space="0" w:color="auto"/>
      </w:divBdr>
    </w:div>
    <w:div w:id="72091003">
      <w:bodyDiv w:val="1"/>
      <w:marLeft w:val="0"/>
      <w:marRight w:val="0"/>
      <w:marTop w:val="0"/>
      <w:marBottom w:val="0"/>
      <w:divBdr>
        <w:top w:val="none" w:sz="0" w:space="0" w:color="auto"/>
        <w:left w:val="none" w:sz="0" w:space="0" w:color="auto"/>
        <w:bottom w:val="none" w:sz="0" w:space="0" w:color="auto"/>
        <w:right w:val="none" w:sz="0" w:space="0" w:color="auto"/>
      </w:divBdr>
    </w:div>
    <w:div w:id="72361594">
      <w:bodyDiv w:val="1"/>
      <w:marLeft w:val="0"/>
      <w:marRight w:val="0"/>
      <w:marTop w:val="0"/>
      <w:marBottom w:val="0"/>
      <w:divBdr>
        <w:top w:val="none" w:sz="0" w:space="0" w:color="auto"/>
        <w:left w:val="none" w:sz="0" w:space="0" w:color="auto"/>
        <w:bottom w:val="none" w:sz="0" w:space="0" w:color="auto"/>
        <w:right w:val="none" w:sz="0" w:space="0" w:color="auto"/>
      </w:divBdr>
    </w:div>
    <w:div w:id="72431740">
      <w:bodyDiv w:val="1"/>
      <w:marLeft w:val="0"/>
      <w:marRight w:val="0"/>
      <w:marTop w:val="0"/>
      <w:marBottom w:val="0"/>
      <w:divBdr>
        <w:top w:val="none" w:sz="0" w:space="0" w:color="auto"/>
        <w:left w:val="none" w:sz="0" w:space="0" w:color="auto"/>
        <w:bottom w:val="none" w:sz="0" w:space="0" w:color="auto"/>
        <w:right w:val="none" w:sz="0" w:space="0" w:color="auto"/>
      </w:divBdr>
    </w:div>
    <w:div w:id="73554342">
      <w:bodyDiv w:val="1"/>
      <w:marLeft w:val="0"/>
      <w:marRight w:val="0"/>
      <w:marTop w:val="0"/>
      <w:marBottom w:val="0"/>
      <w:divBdr>
        <w:top w:val="none" w:sz="0" w:space="0" w:color="auto"/>
        <w:left w:val="none" w:sz="0" w:space="0" w:color="auto"/>
        <w:bottom w:val="none" w:sz="0" w:space="0" w:color="auto"/>
        <w:right w:val="none" w:sz="0" w:space="0" w:color="auto"/>
      </w:divBdr>
    </w:div>
    <w:div w:id="73863319">
      <w:bodyDiv w:val="1"/>
      <w:marLeft w:val="0"/>
      <w:marRight w:val="0"/>
      <w:marTop w:val="0"/>
      <w:marBottom w:val="0"/>
      <w:divBdr>
        <w:top w:val="none" w:sz="0" w:space="0" w:color="auto"/>
        <w:left w:val="none" w:sz="0" w:space="0" w:color="auto"/>
        <w:bottom w:val="none" w:sz="0" w:space="0" w:color="auto"/>
        <w:right w:val="none" w:sz="0" w:space="0" w:color="auto"/>
      </w:divBdr>
    </w:div>
    <w:div w:id="73864709">
      <w:bodyDiv w:val="1"/>
      <w:marLeft w:val="0"/>
      <w:marRight w:val="0"/>
      <w:marTop w:val="0"/>
      <w:marBottom w:val="0"/>
      <w:divBdr>
        <w:top w:val="none" w:sz="0" w:space="0" w:color="auto"/>
        <w:left w:val="none" w:sz="0" w:space="0" w:color="auto"/>
        <w:bottom w:val="none" w:sz="0" w:space="0" w:color="auto"/>
        <w:right w:val="none" w:sz="0" w:space="0" w:color="auto"/>
      </w:divBdr>
    </w:div>
    <w:div w:id="74209231">
      <w:bodyDiv w:val="1"/>
      <w:marLeft w:val="0"/>
      <w:marRight w:val="0"/>
      <w:marTop w:val="0"/>
      <w:marBottom w:val="0"/>
      <w:divBdr>
        <w:top w:val="none" w:sz="0" w:space="0" w:color="auto"/>
        <w:left w:val="none" w:sz="0" w:space="0" w:color="auto"/>
        <w:bottom w:val="none" w:sz="0" w:space="0" w:color="auto"/>
        <w:right w:val="none" w:sz="0" w:space="0" w:color="auto"/>
      </w:divBdr>
    </w:div>
    <w:div w:id="77290179">
      <w:bodyDiv w:val="1"/>
      <w:marLeft w:val="0"/>
      <w:marRight w:val="0"/>
      <w:marTop w:val="0"/>
      <w:marBottom w:val="0"/>
      <w:divBdr>
        <w:top w:val="none" w:sz="0" w:space="0" w:color="auto"/>
        <w:left w:val="none" w:sz="0" w:space="0" w:color="auto"/>
        <w:bottom w:val="none" w:sz="0" w:space="0" w:color="auto"/>
        <w:right w:val="none" w:sz="0" w:space="0" w:color="auto"/>
      </w:divBdr>
    </w:div>
    <w:div w:id="77750315">
      <w:bodyDiv w:val="1"/>
      <w:marLeft w:val="0"/>
      <w:marRight w:val="0"/>
      <w:marTop w:val="0"/>
      <w:marBottom w:val="0"/>
      <w:divBdr>
        <w:top w:val="none" w:sz="0" w:space="0" w:color="auto"/>
        <w:left w:val="none" w:sz="0" w:space="0" w:color="auto"/>
        <w:bottom w:val="none" w:sz="0" w:space="0" w:color="auto"/>
        <w:right w:val="none" w:sz="0" w:space="0" w:color="auto"/>
      </w:divBdr>
    </w:div>
    <w:div w:id="78797142">
      <w:bodyDiv w:val="1"/>
      <w:marLeft w:val="0"/>
      <w:marRight w:val="0"/>
      <w:marTop w:val="0"/>
      <w:marBottom w:val="0"/>
      <w:divBdr>
        <w:top w:val="none" w:sz="0" w:space="0" w:color="auto"/>
        <w:left w:val="none" w:sz="0" w:space="0" w:color="auto"/>
        <w:bottom w:val="none" w:sz="0" w:space="0" w:color="auto"/>
        <w:right w:val="none" w:sz="0" w:space="0" w:color="auto"/>
      </w:divBdr>
    </w:div>
    <w:div w:id="79789364">
      <w:bodyDiv w:val="1"/>
      <w:marLeft w:val="0"/>
      <w:marRight w:val="0"/>
      <w:marTop w:val="0"/>
      <w:marBottom w:val="0"/>
      <w:divBdr>
        <w:top w:val="none" w:sz="0" w:space="0" w:color="auto"/>
        <w:left w:val="none" w:sz="0" w:space="0" w:color="auto"/>
        <w:bottom w:val="none" w:sz="0" w:space="0" w:color="auto"/>
        <w:right w:val="none" w:sz="0" w:space="0" w:color="auto"/>
      </w:divBdr>
    </w:div>
    <w:div w:id="79834338">
      <w:bodyDiv w:val="1"/>
      <w:marLeft w:val="0"/>
      <w:marRight w:val="0"/>
      <w:marTop w:val="0"/>
      <w:marBottom w:val="0"/>
      <w:divBdr>
        <w:top w:val="none" w:sz="0" w:space="0" w:color="auto"/>
        <w:left w:val="none" w:sz="0" w:space="0" w:color="auto"/>
        <w:bottom w:val="none" w:sz="0" w:space="0" w:color="auto"/>
        <w:right w:val="none" w:sz="0" w:space="0" w:color="auto"/>
      </w:divBdr>
    </w:div>
    <w:div w:id="79986314">
      <w:bodyDiv w:val="1"/>
      <w:marLeft w:val="0"/>
      <w:marRight w:val="0"/>
      <w:marTop w:val="0"/>
      <w:marBottom w:val="0"/>
      <w:divBdr>
        <w:top w:val="none" w:sz="0" w:space="0" w:color="auto"/>
        <w:left w:val="none" w:sz="0" w:space="0" w:color="auto"/>
        <w:bottom w:val="none" w:sz="0" w:space="0" w:color="auto"/>
        <w:right w:val="none" w:sz="0" w:space="0" w:color="auto"/>
      </w:divBdr>
    </w:div>
    <w:div w:id="80613583">
      <w:bodyDiv w:val="1"/>
      <w:marLeft w:val="0"/>
      <w:marRight w:val="0"/>
      <w:marTop w:val="0"/>
      <w:marBottom w:val="0"/>
      <w:divBdr>
        <w:top w:val="none" w:sz="0" w:space="0" w:color="auto"/>
        <w:left w:val="none" w:sz="0" w:space="0" w:color="auto"/>
        <w:bottom w:val="none" w:sz="0" w:space="0" w:color="auto"/>
        <w:right w:val="none" w:sz="0" w:space="0" w:color="auto"/>
      </w:divBdr>
    </w:div>
    <w:div w:id="81069962">
      <w:bodyDiv w:val="1"/>
      <w:marLeft w:val="0"/>
      <w:marRight w:val="0"/>
      <w:marTop w:val="0"/>
      <w:marBottom w:val="0"/>
      <w:divBdr>
        <w:top w:val="none" w:sz="0" w:space="0" w:color="auto"/>
        <w:left w:val="none" w:sz="0" w:space="0" w:color="auto"/>
        <w:bottom w:val="none" w:sz="0" w:space="0" w:color="auto"/>
        <w:right w:val="none" w:sz="0" w:space="0" w:color="auto"/>
      </w:divBdr>
    </w:div>
    <w:div w:id="82341238">
      <w:bodyDiv w:val="1"/>
      <w:marLeft w:val="0"/>
      <w:marRight w:val="0"/>
      <w:marTop w:val="0"/>
      <w:marBottom w:val="0"/>
      <w:divBdr>
        <w:top w:val="none" w:sz="0" w:space="0" w:color="auto"/>
        <w:left w:val="none" w:sz="0" w:space="0" w:color="auto"/>
        <w:bottom w:val="none" w:sz="0" w:space="0" w:color="auto"/>
        <w:right w:val="none" w:sz="0" w:space="0" w:color="auto"/>
      </w:divBdr>
    </w:div>
    <w:div w:id="82383177">
      <w:bodyDiv w:val="1"/>
      <w:marLeft w:val="0"/>
      <w:marRight w:val="0"/>
      <w:marTop w:val="0"/>
      <w:marBottom w:val="0"/>
      <w:divBdr>
        <w:top w:val="none" w:sz="0" w:space="0" w:color="auto"/>
        <w:left w:val="none" w:sz="0" w:space="0" w:color="auto"/>
        <w:bottom w:val="none" w:sz="0" w:space="0" w:color="auto"/>
        <w:right w:val="none" w:sz="0" w:space="0" w:color="auto"/>
      </w:divBdr>
    </w:div>
    <w:div w:id="82649576">
      <w:bodyDiv w:val="1"/>
      <w:marLeft w:val="0"/>
      <w:marRight w:val="0"/>
      <w:marTop w:val="0"/>
      <w:marBottom w:val="0"/>
      <w:divBdr>
        <w:top w:val="none" w:sz="0" w:space="0" w:color="auto"/>
        <w:left w:val="none" w:sz="0" w:space="0" w:color="auto"/>
        <w:bottom w:val="none" w:sz="0" w:space="0" w:color="auto"/>
        <w:right w:val="none" w:sz="0" w:space="0" w:color="auto"/>
      </w:divBdr>
    </w:div>
    <w:div w:id="83428180">
      <w:bodyDiv w:val="1"/>
      <w:marLeft w:val="0"/>
      <w:marRight w:val="0"/>
      <w:marTop w:val="0"/>
      <w:marBottom w:val="0"/>
      <w:divBdr>
        <w:top w:val="none" w:sz="0" w:space="0" w:color="auto"/>
        <w:left w:val="none" w:sz="0" w:space="0" w:color="auto"/>
        <w:bottom w:val="none" w:sz="0" w:space="0" w:color="auto"/>
        <w:right w:val="none" w:sz="0" w:space="0" w:color="auto"/>
      </w:divBdr>
    </w:div>
    <w:div w:id="87502150">
      <w:bodyDiv w:val="1"/>
      <w:marLeft w:val="0"/>
      <w:marRight w:val="0"/>
      <w:marTop w:val="0"/>
      <w:marBottom w:val="0"/>
      <w:divBdr>
        <w:top w:val="none" w:sz="0" w:space="0" w:color="auto"/>
        <w:left w:val="none" w:sz="0" w:space="0" w:color="auto"/>
        <w:bottom w:val="none" w:sz="0" w:space="0" w:color="auto"/>
        <w:right w:val="none" w:sz="0" w:space="0" w:color="auto"/>
      </w:divBdr>
    </w:div>
    <w:div w:id="88282033">
      <w:bodyDiv w:val="1"/>
      <w:marLeft w:val="0"/>
      <w:marRight w:val="0"/>
      <w:marTop w:val="0"/>
      <w:marBottom w:val="0"/>
      <w:divBdr>
        <w:top w:val="none" w:sz="0" w:space="0" w:color="auto"/>
        <w:left w:val="none" w:sz="0" w:space="0" w:color="auto"/>
        <w:bottom w:val="none" w:sz="0" w:space="0" w:color="auto"/>
        <w:right w:val="none" w:sz="0" w:space="0" w:color="auto"/>
      </w:divBdr>
    </w:div>
    <w:div w:id="88896888">
      <w:bodyDiv w:val="1"/>
      <w:marLeft w:val="0"/>
      <w:marRight w:val="0"/>
      <w:marTop w:val="0"/>
      <w:marBottom w:val="0"/>
      <w:divBdr>
        <w:top w:val="none" w:sz="0" w:space="0" w:color="auto"/>
        <w:left w:val="none" w:sz="0" w:space="0" w:color="auto"/>
        <w:bottom w:val="none" w:sz="0" w:space="0" w:color="auto"/>
        <w:right w:val="none" w:sz="0" w:space="0" w:color="auto"/>
      </w:divBdr>
    </w:div>
    <w:div w:id="89200841">
      <w:bodyDiv w:val="1"/>
      <w:marLeft w:val="0"/>
      <w:marRight w:val="0"/>
      <w:marTop w:val="0"/>
      <w:marBottom w:val="0"/>
      <w:divBdr>
        <w:top w:val="none" w:sz="0" w:space="0" w:color="auto"/>
        <w:left w:val="none" w:sz="0" w:space="0" w:color="auto"/>
        <w:bottom w:val="none" w:sz="0" w:space="0" w:color="auto"/>
        <w:right w:val="none" w:sz="0" w:space="0" w:color="auto"/>
      </w:divBdr>
    </w:div>
    <w:div w:id="90930566">
      <w:bodyDiv w:val="1"/>
      <w:marLeft w:val="0"/>
      <w:marRight w:val="0"/>
      <w:marTop w:val="0"/>
      <w:marBottom w:val="0"/>
      <w:divBdr>
        <w:top w:val="none" w:sz="0" w:space="0" w:color="auto"/>
        <w:left w:val="none" w:sz="0" w:space="0" w:color="auto"/>
        <w:bottom w:val="none" w:sz="0" w:space="0" w:color="auto"/>
        <w:right w:val="none" w:sz="0" w:space="0" w:color="auto"/>
      </w:divBdr>
    </w:div>
    <w:div w:id="91366252">
      <w:bodyDiv w:val="1"/>
      <w:marLeft w:val="0"/>
      <w:marRight w:val="0"/>
      <w:marTop w:val="0"/>
      <w:marBottom w:val="0"/>
      <w:divBdr>
        <w:top w:val="none" w:sz="0" w:space="0" w:color="auto"/>
        <w:left w:val="none" w:sz="0" w:space="0" w:color="auto"/>
        <w:bottom w:val="none" w:sz="0" w:space="0" w:color="auto"/>
        <w:right w:val="none" w:sz="0" w:space="0" w:color="auto"/>
      </w:divBdr>
    </w:div>
    <w:div w:id="92555039">
      <w:bodyDiv w:val="1"/>
      <w:marLeft w:val="0"/>
      <w:marRight w:val="0"/>
      <w:marTop w:val="0"/>
      <w:marBottom w:val="0"/>
      <w:divBdr>
        <w:top w:val="none" w:sz="0" w:space="0" w:color="auto"/>
        <w:left w:val="none" w:sz="0" w:space="0" w:color="auto"/>
        <w:bottom w:val="none" w:sz="0" w:space="0" w:color="auto"/>
        <w:right w:val="none" w:sz="0" w:space="0" w:color="auto"/>
      </w:divBdr>
    </w:div>
    <w:div w:id="93592473">
      <w:bodyDiv w:val="1"/>
      <w:marLeft w:val="0"/>
      <w:marRight w:val="0"/>
      <w:marTop w:val="0"/>
      <w:marBottom w:val="0"/>
      <w:divBdr>
        <w:top w:val="none" w:sz="0" w:space="0" w:color="auto"/>
        <w:left w:val="none" w:sz="0" w:space="0" w:color="auto"/>
        <w:bottom w:val="none" w:sz="0" w:space="0" w:color="auto"/>
        <w:right w:val="none" w:sz="0" w:space="0" w:color="auto"/>
      </w:divBdr>
    </w:div>
    <w:div w:id="94137871">
      <w:bodyDiv w:val="1"/>
      <w:marLeft w:val="0"/>
      <w:marRight w:val="0"/>
      <w:marTop w:val="0"/>
      <w:marBottom w:val="0"/>
      <w:divBdr>
        <w:top w:val="none" w:sz="0" w:space="0" w:color="auto"/>
        <w:left w:val="none" w:sz="0" w:space="0" w:color="auto"/>
        <w:bottom w:val="none" w:sz="0" w:space="0" w:color="auto"/>
        <w:right w:val="none" w:sz="0" w:space="0" w:color="auto"/>
      </w:divBdr>
    </w:div>
    <w:div w:id="95253533">
      <w:bodyDiv w:val="1"/>
      <w:marLeft w:val="0"/>
      <w:marRight w:val="0"/>
      <w:marTop w:val="0"/>
      <w:marBottom w:val="0"/>
      <w:divBdr>
        <w:top w:val="none" w:sz="0" w:space="0" w:color="auto"/>
        <w:left w:val="none" w:sz="0" w:space="0" w:color="auto"/>
        <w:bottom w:val="none" w:sz="0" w:space="0" w:color="auto"/>
        <w:right w:val="none" w:sz="0" w:space="0" w:color="auto"/>
      </w:divBdr>
    </w:div>
    <w:div w:id="95561667">
      <w:bodyDiv w:val="1"/>
      <w:marLeft w:val="0"/>
      <w:marRight w:val="0"/>
      <w:marTop w:val="0"/>
      <w:marBottom w:val="0"/>
      <w:divBdr>
        <w:top w:val="none" w:sz="0" w:space="0" w:color="auto"/>
        <w:left w:val="none" w:sz="0" w:space="0" w:color="auto"/>
        <w:bottom w:val="none" w:sz="0" w:space="0" w:color="auto"/>
        <w:right w:val="none" w:sz="0" w:space="0" w:color="auto"/>
      </w:divBdr>
    </w:div>
    <w:div w:id="95829545">
      <w:bodyDiv w:val="1"/>
      <w:marLeft w:val="0"/>
      <w:marRight w:val="0"/>
      <w:marTop w:val="0"/>
      <w:marBottom w:val="0"/>
      <w:divBdr>
        <w:top w:val="none" w:sz="0" w:space="0" w:color="auto"/>
        <w:left w:val="none" w:sz="0" w:space="0" w:color="auto"/>
        <w:bottom w:val="none" w:sz="0" w:space="0" w:color="auto"/>
        <w:right w:val="none" w:sz="0" w:space="0" w:color="auto"/>
      </w:divBdr>
    </w:div>
    <w:div w:id="96751373">
      <w:bodyDiv w:val="1"/>
      <w:marLeft w:val="0"/>
      <w:marRight w:val="0"/>
      <w:marTop w:val="0"/>
      <w:marBottom w:val="0"/>
      <w:divBdr>
        <w:top w:val="none" w:sz="0" w:space="0" w:color="auto"/>
        <w:left w:val="none" w:sz="0" w:space="0" w:color="auto"/>
        <w:bottom w:val="none" w:sz="0" w:space="0" w:color="auto"/>
        <w:right w:val="none" w:sz="0" w:space="0" w:color="auto"/>
      </w:divBdr>
    </w:div>
    <w:div w:id="98528533">
      <w:bodyDiv w:val="1"/>
      <w:marLeft w:val="0"/>
      <w:marRight w:val="0"/>
      <w:marTop w:val="0"/>
      <w:marBottom w:val="0"/>
      <w:divBdr>
        <w:top w:val="none" w:sz="0" w:space="0" w:color="auto"/>
        <w:left w:val="none" w:sz="0" w:space="0" w:color="auto"/>
        <w:bottom w:val="none" w:sz="0" w:space="0" w:color="auto"/>
        <w:right w:val="none" w:sz="0" w:space="0" w:color="auto"/>
      </w:divBdr>
    </w:div>
    <w:div w:id="99111646">
      <w:bodyDiv w:val="1"/>
      <w:marLeft w:val="0"/>
      <w:marRight w:val="0"/>
      <w:marTop w:val="0"/>
      <w:marBottom w:val="0"/>
      <w:divBdr>
        <w:top w:val="none" w:sz="0" w:space="0" w:color="auto"/>
        <w:left w:val="none" w:sz="0" w:space="0" w:color="auto"/>
        <w:bottom w:val="none" w:sz="0" w:space="0" w:color="auto"/>
        <w:right w:val="none" w:sz="0" w:space="0" w:color="auto"/>
      </w:divBdr>
    </w:div>
    <w:div w:id="99762028">
      <w:bodyDiv w:val="1"/>
      <w:marLeft w:val="0"/>
      <w:marRight w:val="0"/>
      <w:marTop w:val="0"/>
      <w:marBottom w:val="0"/>
      <w:divBdr>
        <w:top w:val="none" w:sz="0" w:space="0" w:color="auto"/>
        <w:left w:val="none" w:sz="0" w:space="0" w:color="auto"/>
        <w:bottom w:val="none" w:sz="0" w:space="0" w:color="auto"/>
        <w:right w:val="none" w:sz="0" w:space="0" w:color="auto"/>
      </w:divBdr>
    </w:div>
    <w:div w:id="102726880">
      <w:bodyDiv w:val="1"/>
      <w:marLeft w:val="0"/>
      <w:marRight w:val="0"/>
      <w:marTop w:val="0"/>
      <w:marBottom w:val="0"/>
      <w:divBdr>
        <w:top w:val="none" w:sz="0" w:space="0" w:color="auto"/>
        <w:left w:val="none" w:sz="0" w:space="0" w:color="auto"/>
        <w:bottom w:val="none" w:sz="0" w:space="0" w:color="auto"/>
        <w:right w:val="none" w:sz="0" w:space="0" w:color="auto"/>
      </w:divBdr>
    </w:div>
    <w:div w:id="104691870">
      <w:bodyDiv w:val="1"/>
      <w:marLeft w:val="0"/>
      <w:marRight w:val="0"/>
      <w:marTop w:val="0"/>
      <w:marBottom w:val="0"/>
      <w:divBdr>
        <w:top w:val="none" w:sz="0" w:space="0" w:color="auto"/>
        <w:left w:val="none" w:sz="0" w:space="0" w:color="auto"/>
        <w:bottom w:val="none" w:sz="0" w:space="0" w:color="auto"/>
        <w:right w:val="none" w:sz="0" w:space="0" w:color="auto"/>
      </w:divBdr>
    </w:div>
    <w:div w:id="105926554">
      <w:bodyDiv w:val="1"/>
      <w:marLeft w:val="0"/>
      <w:marRight w:val="0"/>
      <w:marTop w:val="0"/>
      <w:marBottom w:val="0"/>
      <w:divBdr>
        <w:top w:val="none" w:sz="0" w:space="0" w:color="auto"/>
        <w:left w:val="none" w:sz="0" w:space="0" w:color="auto"/>
        <w:bottom w:val="none" w:sz="0" w:space="0" w:color="auto"/>
        <w:right w:val="none" w:sz="0" w:space="0" w:color="auto"/>
      </w:divBdr>
    </w:div>
    <w:div w:id="106892908">
      <w:bodyDiv w:val="1"/>
      <w:marLeft w:val="0"/>
      <w:marRight w:val="0"/>
      <w:marTop w:val="0"/>
      <w:marBottom w:val="0"/>
      <w:divBdr>
        <w:top w:val="none" w:sz="0" w:space="0" w:color="auto"/>
        <w:left w:val="none" w:sz="0" w:space="0" w:color="auto"/>
        <w:bottom w:val="none" w:sz="0" w:space="0" w:color="auto"/>
        <w:right w:val="none" w:sz="0" w:space="0" w:color="auto"/>
      </w:divBdr>
    </w:div>
    <w:div w:id="107355834">
      <w:bodyDiv w:val="1"/>
      <w:marLeft w:val="0"/>
      <w:marRight w:val="0"/>
      <w:marTop w:val="0"/>
      <w:marBottom w:val="0"/>
      <w:divBdr>
        <w:top w:val="none" w:sz="0" w:space="0" w:color="auto"/>
        <w:left w:val="none" w:sz="0" w:space="0" w:color="auto"/>
        <w:bottom w:val="none" w:sz="0" w:space="0" w:color="auto"/>
        <w:right w:val="none" w:sz="0" w:space="0" w:color="auto"/>
      </w:divBdr>
    </w:div>
    <w:div w:id="108207393">
      <w:bodyDiv w:val="1"/>
      <w:marLeft w:val="0"/>
      <w:marRight w:val="0"/>
      <w:marTop w:val="0"/>
      <w:marBottom w:val="0"/>
      <w:divBdr>
        <w:top w:val="none" w:sz="0" w:space="0" w:color="auto"/>
        <w:left w:val="none" w:sz="0" w:space="0" w:color="auto"/>
        <w:bottom w:val="none" w:sz="0" w:space="0" w:color="auto"/>
        <w:right w:val="none" w:sz="0" w:space="0" w:color="auto"/>
      </w:divBdr>
    </w:div>
    <w:div w:id="109320192">
      <w:bodyDiv w:val="1"/>
      <w:marLeft w:val="0"/>
      <w:marRight w:val="0"/>
      <w:marTop w:val="0"/>
      <w:marBottom w:val="0"/>
      <w:divBdr>
        <w:top w:val="none" w:sz="0" w:space="0" w:color="auto"/>
        <w:left w:val="none" w:sz="0" w:space="0" w:color="auto"/>
        <w:bottom w:val="none" w:sz="0" w:space="0" w:color="auto"/>
        <w:right w:val="none" w:sz="0" w:space="0" w:color="auto"/>
      </w:divBdr>
    </w:div>
    <w:div w:id="110589209">
      <w:bodyDiv w:val="1"/>
      <w:marLeft w:val="0"/>
      <w:marRight w:val="0"/>
      <w:marTop w:val="0"/>
      <w:marBottom w:val="0"/>
      <w:divBdr>
        <w:top w:val="none" w:sz="0" w:space="0" w:color="auto"/>
        <w:left w:val="none" w:sz="0" w:space="0" w:color="auto"/>
        <w:bottom w:val="none" w:sz="0" w:space="0" w:color="auto"/>
        <w:right w:val="none" w:sz="0" w:space="0" w:color="auto"/>
      </w:divBdr>
    </w:div>
    <w:div w:id="112098982">
      <w:bodyDiv w:val="1"/>
      <w:marLeft w:val="0"/>
      <w:marRight w:val="0"/>
      <w:marTop w:val="0"/>
      <w:marBottom w:val="0"/>
      <w:divBdr>
        <w:top w:val="none" w:sz="0" w:space="0" w:color="auto"/>
        <w:left w:val="none" w:sz="0" w:space="0" w:color="auto"/>
        <w:bottom w:val="none" w:sz="0" w:space="0" w:color="auto"/>
        <w:right w:val="none" w:sz="0" w:space="0" w:color="auto"/>
      </w:divBdr>
    </w:div>
    <w:div w:id="112402040">
      <w:bodyDiv w:val="1"/>
      <w:marLeft w:val="0"/>
      <w:marRight w:val="0"/>
      <w:marTop w:val="0"/>
      <w:marBottom w:val="0"/>
      <w:divBdr>
        <w:top w:val="none" w:sz="0" w:space="0" w:color="auto"/>
        <w:left w:val="none" w:sz="0" w:space="0" w:color="auto"/>
        <w:bottom w:val="none" w:sz="0" w:space="0" w:color="auto"/>
        <w:right w:val="none" w:sz="0" w:space="0" w:color="auto"/>
      </w:divBdr>
    </w:div>
    <w:div w:id="112867856">
      <w:bodyDiv w:val="1"/>
      <w:marLeft w:val="0"/>
      <w:marRight w:val="0"/>
      <w:marTop w:val="0"/>
      <w:marBottom w:val="0"/>
      <w:divBdr>
        <w:top w:val="none" w:sz="0" w:space="0" w:color="auto"/>
        <w:left w:val="none" w:sz="0" w:space="0" w:color="auto"/>
        <w:bottom w:val="none" w:sz="0" w:space="0" w:color="auto"/>
        <w:right w:val="none" w:sz="0" w:space="0" w:color="auto"/>
      </w:divBdr>
    </w:div>
    <w:div w:id="114718233">
      <w:bodyDiv w:val="1"/>
      <w:marLeft w:val="0"/>
      <w:marRight w:val="0"/>
      <w:marTop w:val="0"/>
      <w:marBottom w:val="0"/>
      <w:divBdr>
        <w:top w:val="none" w:sz="0" w:space="0" w:color="auto"/>
        <w:left w:val="none" w:sz="0" w:space="0" w:color="auto"/>
        <w:bottom w:val="none" w:sz="0" w:space="0" w:color="auto"/>
        <w:right w:val="none" w:sz="0" w:space="0" w:color="auto"/>
      </w:divBdr>
    </w:div>
    <w:div w:id="115023644">
      <w:bodyDiv w:val="1"/>
      <w:marLeft w:val="0"/>
      <w:marRight w:val="0"/>
      <w:marTop w:val="0"/>
      <w:marBottom w:val="0"/>
      <w:divBdr>
        <w:top w:val="none" w:sz="0" w:space="0" w:color="auto"/>
        <w:left w:val="none" w:sz="0" w:space="0" w:color="auto"/>
        <w:bottom w:val="none" w:sz="0" w:space="0" w:color="auto"/>
        <w:right w:val="none" w:sz="0" w:space="0" w:color="auto"/>
      </w:divBdr>
    </w:div>
    <w:div w:id="115300474">
      <w:bodyDiv w:val="1"/>
      <w:marLeft w:val="0"/>
      <w:marRight w:val="0"/>
      <w:marTop w:val="0"/>
      <w:marBottom w:val="0"/>
      <w:divBdr>
        <w:top w:val="none" w:sz="0" w:space="0" w:color="auto"/>
        <w:left w:val="none" w:sz="0" w:space="0" w:color="auto"/>
        <w:bottom w:val="none" w:sz="0" w:space="0" w:color="auto"/>
        <w:right w:val="none" w:sz="0" w:space="0" w:color="auto"/>
      </w:divBdr>
    </w:div>
    <w:div w:id="115805664">
      <w:bodyDiv w:val="1"/>
      <w:marLeft w:val="0"/>
      <w:marRight w:val="0"/>
      <w:marTop w:val="0"/>
      <w:marBottom w:val="0"/>
      <w:divBdr>
        <w:top w:val="none" w:sz="0" w:space="0" w:color="auto"/>
        <w:left w:val="none" w:sz="0" w:space="0" w:color="auto"/>
        <w:bottom w:val="none" w:sz="0" w:space="0" w:color="auto"/>
        <w:right w:val="none" w:sz="0" w:space="0" w:color="auto"/>
      </w:divBdr>
    </w:div>
    <w:div w:id="115880438">
      <w:bodyDiv w:val="1"/>
      <w:marLeft w:val="0"/>
      <w:marRight w:val="0"/>
      <w:marTop w:val="0"/>
      <w:marBottom w:val="0"/>
      <w:divBdr>
        <w:top w:val="none" w:sz="0" w:space="0" w:color="auto"/>
        <w:left w:val="none" w:sz="0" w:space="0" w:color="auto"/>
        <w:bottom w:val="none" w:sz="0" w:space="0" w:color="auto"/>
        <w:right w:val="none" w:sz="0" w:space="0" w:color="auto"/>
      </w:divBdr>
    </w:div>
    <w:div w:id="118109452">
      <w:bodyDiv w:val="1"/>
      <w:marLeft w:val="0"/>
      <w:marRight w:val="0"/>
      <w:marTop w:val="0"/>
      <w:marBottom w:val="0"/>
      <w:divBdr>
        <w:top w:val="none" w:sz="0" w:space="0" w:color="auto"/>
        <w:left w:val="none" w:sz="0" w:space="0" w:color="auto"/>
        <w:bottom w:val="none" w:sz="0" w:space="0" w:color="auto"/>
        <w:right w:val="none" w:sz="0" w:space="0" w:color="auto"/>
      </w:divBdr>
    </w:div>
    <w:div w:id="118115027">
      <w:bodyDiv w:val="1"/>
      <w:marLeft w:val="0"/>
      <w:marRight w:val="0"/>
      <w:marTop w:val="0"/>
      <w:marBottom w:val="0"/>
      <w:divBdr>
        <w:top w:val="none" w:sz="0" w:space="0" w:color="auto"/>
        <w:left w:val="none" w:sz="0" w:space="0" w:color="auto"/>
        <w:bottom w:val="none" w:sz="0" w:space="0" w:color="auto"/>
        <w:right w:val="none" w:sz="0" w:space="0" w:color="auto"/>
      </w:divBdr>
    </w:div>
    <w:div w:id="118570677">
      <w:bodyDiv w:val="1"/>
      <w:marLeft w:val="0"/>
      <w:marRight w:val="0"/>
      <w:marTop w:val="0"/>
      <w:marBottom w:val="0"/>
      <w:divBdr>
        <w:top w:val="none" w:sz="0" w:space="0" w:color="auto"/>
        <w:left w:val="none" w:sz="0" w:space="0" w:color="auto"/>
        <w:bottom w:val="none" w:sz="0" w:space="0" w:color="auto"/>
        <w:right w:val="none" w:sz="0" w:space="0" w:color="auto"/>
      </w:divBdr>
    </w:div>
    <w:div w:id="118886685">
      <w:bodyDiv w:val="1"/>
      <w:marLeft w:val="0"/>
      <w:marRight w:val="0"/>
      <w:marTop w:val="0"/>
      <w:marBottom w:val="0"/>
      <w:divBdr>
        <w:top w:val="none" w:sz="0" w:space="0" w:color="auto"/>
        <w:left w:val="none" w:sz="0" w:space="0" w:color="auto"/>
        <w:bottom w:val="none" w:sz="0" w:space="0" w:color="auto"/>
        <w:right w:val="none" w:sz="0" w:space="0" w:color="auto"/>
      </w:divBdr>
    </w:div>
    <w:div w:id="119542378">
      <w:bodyDiv w:val="1"/>
      <w:marLeft w:val="0"/>
      <w:marRight w:val="0"/>
      <w:marTop w:val="0"/>
      <w:marBottom w:val="0"/>
      <w:divBdr>
        <w:top w:val="none" w:sz="0" w:space="0" w:color="auto"/>
        <w:left w:val="none" w:sz="0" w:space="0" w:color="auto"/>
        <w:bottom w:val="none" w:sz="0" w:space="0" w:color="auto"/>
        <w:right w:val="none" w:sz="0" w:space="0" w:color="auto"/>
      </w:divBdr>
    </w:div>
    <w:div w:id="120266258">
      <w:bodyDiv w:val="1"/>
      <w:marLeft w:val="0"/>
      <w:marRight w:val="0"/>
      <w:marTop w:val="0"/>
      <w:marBottom w:val="0"/>
      <w:divBdr>
        <w:top w:val="none" w:sz="0" w:space="0" w:color="auto"/>
        <w:left w:val="none" w:sz="0" w:space="0" w:color="auto"/>
        <w:bottom w:val="none" w:sz="0" w:space="0" w:color="auto"/>
        <w:right w:val="none" w:sz="0" w:space="0" w:color="auto"/>
      </w:divBdr>
    </w:div>
    <w:div w:id="122889508">
      <w:bodyDiv w:val="1"/>
      <w:marLeft w:val="0"/>
      <w:marRight w:val="0"/>
      <w:marTop w:val="0"/>
      <w:marBottom w:val="0"/>
      <w:divBdr>
        <w:top w:val="none" w:sz="0" w:space="0" w:color="auto"/>
        <w:left w:val="none" w:sz="0" w:space="0" w:color="auto"/>
        <w:bottom w:val="none" w:sz="0" w:space="0" w:color="auto"/>
        <w:right w:val="none" w:sz="0" w:space="0" w:color="auto"/>
      </w:divBdr>
    </w:div>
    <w:div w:id="122969946">
      <w:bodyDiv w:val="1"/>
      <w:marLeft w:val="0"/>
      <w:marRight w:val="0"/>
      <w:marTop w:val="0"/>
      <w:marBottom w:val="0"/>
      <w:divBdr>
        <w:top w:val="none" w:sz="0" w:space="0" w:color="auto"/>
        <w:left w:val="none" w:sz="0" w:space="0" w:color="auto"/>
        <w:bottom w:val="none" w:sz="0" w:space="0" w:color="auto"/>
        <w:right w:val="none" w:sz="0" w:space="0" w:color="auto"/>
      </w:divBdr>
    </w:div>
    <w:div w:id="123088571">
      <w:bodyDiv w:val="1"/>
      <w:marLeft w:val="0"/>
      <w:marRight w:val="0"/>
      <w:marTop w:val="0"/>
      <w:marBottom w:val="0"/>
      <w:divBdr>
        <w:top w:val="none" w:sz="0" w:space="0" w:color="auto"/>
        <w:left w:val="none" w:sz="0" w:space="0" w:color="auto"/>
        <w:bottom w:val="none" w:sz="0" w:space="0" w:color="auto"/>
        <w:right w:val="none" w:sz="0" w:space="0" w:color="auto"/>
      </w:divBdr>
    </w:div>
    <w:div w:id="125857366">
      <w:bodyDiv w:val="1"/>
      <w:marLeft w:val="0"/>
      <w:marRight w:val="0"/>
      <w:marTop w:val="0"/>
      <w:marBottom w:val="0"/>
      <w:divBdr>
        <w:top w:val="none" w:sz="0" w:space="0" w:color="auto"/>
        <w:left w:val="none" w:sz="0" w:space="0" w:color="auto"/>
        <w:bottom w:val="none" w:sz="0" w:space="0" w:color="auto"/>
        <w:right w:val="none" w:sz="0" w:space="0" w:color="auto"/>
      </w:divBdr>
    </w:div>
    <w:div w:id="126238373">
      <w:bodyDiv w:val="1"/>
      <w:marLeft w:val="0"/>
      <w:marRight w:val="0"/>
      <w:marTop w:val="0"/>
      <w:marBottom w:val="0"/>
      <w:divBdr>
        <w:top w:val="none" w:sz="0" w:space="0" w:color="auto"/>
        <w:left w:val="none" w:sz="0" w:space="0" w:color="auto"/>
        <w:bottom w:val="none" w:sz="0" w:space="0" w:color="auto"/>
        <w:right w:val="none" w:sz="0" w:space="0" w:color="auto"/>
      </w:divBdr>
    </w:div>
    <w:div w:id="127207719">
      <w:bodyDiv w:val="1"/>
      <w:marLeft w:val="0"/>
      <w:marRight w:val="0"/>
      <w:marTop w:val="0"/>
      <w:marBottom w:val="0"/>
      <w:divBdr>
        <w:top w:val="none" w:sz="0" w:space="0" w:color="auto"/>
        <w:left w:val="none" w:sz="0" w:space="0" w:color="auto"/>
        <w:bottom w:val="none" w:sz="0" w:space="0" w:color="auto"/>
        <w:right w:val="none" w:sz="0" w:space="0" w:color="auto"/>
      </w:divBdr>
    </w:div>
    <w:div w:id="127550974">
      <w:bodyDiv w:val="1"/>
      <w:marLeft w:val="0"/>
      <w:marRight w:val="0"/>
      <w:marTop w:val="0"/>
      <w:marBottom w:val="0"/>
      <w:divBdr>
        <w:top w:val="none" w:sz="0" w:space="0" w:color="auto"/>
        <w:left w:val="none" w:sz="0" w:space="0" w:color="auto"/>
        <w:bottom w:val="none" w:sz="0" w:space="0" w:color="auto"/>
        <w:right w:val="none" w:sz="0" w:space="0" w:color="auto"/>
      </w:divBdr>
    </w:div>
    <w:div w:id="127817224">
      <w:bodyDiv w:val="1"/>
      <w:marLeft w:val="0"/>
      <w:marRight w:val="0"/>
      <w:marTop w:val="0"/>
      <w:marBottom w:val="0"/>
      <w:divBdr>
        <w:top w:val="none" w:sz="0" w:space="0" w:color="auto"/>
        <w:left w:val="none" w:sz="0" w:space="0" w:color="auto"/>
        <w:bottom w:val="none" w:sz="0" w:space="0" w:color="auto"/>
        <w:right w:val="none" w:sz="0" w:space="0" w:color="auto"/>
      </w:divBdr>
    </w:div>
    <w:div w:id="127820598">
      <w:bodyDiv w:val="1"/>
      <w:marLeft w:val="0"/>
      <w:marRight w:val="0"/>
      <w:marTop w:val="0"/>
      <w:marBottom w:val="0"/>
      <w:divBdr>
        <w:top w:val="none" w:sz="0" w:space="0" w:color="auto"/>
        <w:left w:val="none" w:sz="0" w:space="0" w:color="auto"/>
        <w:bottom w:val="none" w:sz="0" w:space="0" w:color="auto"/>
        <w:right w:val="none" w:sz="0" w:space="0" w:color="auto"/>
      </w:divBdr>
    </w:div>
    <w:div w:id="128787147">
      <w:bodyDiv w:val="1"/>
      <w:marLeft w:val="0"/>
      <w:marRight w:val="0"/>
      <w:marTop w:val="0"/>
      <w:marBottom w:val="0"/>
      <w:divBdr>
        <w:top w:val="none" w:sz="0" w:space="0" w:color="auto"/>
        <w:left w:val="none" w:sz="0" w:space="0" w:color="auto"/>
        <w:bottom w:val="none" w:sz="0" w:space="0" w:color="auto"/>
        <w:right w:val="none" w:sz="0" w:space="0" w:color="auto"/>
      </w:divBdr>
    </w:div>
    <w:div w:id="129058672">
      <w:bodyDiv w:val="1"/>
      <w:marLeft w:val="0"/>
      <w:marRight w:val="0"/>
      <w:marTop w:val="0"/>
      <w:marBottom w:val="0"/>
      <w:divBdr>
        <w:top w:val="none" w:sz="0" w:space="0" w:color="auto"/>
        <w:left w:val="none" w:sz="0" w:space="0" w:color="auto"/>
        <w:bottom w:val="none" w:sz="0" w:space="0" w:color="auto"/>
        <w:right w:val="none" w:sz="0" w:space="0" w:color="auto"/>
      </w:divBdr>
    </w:div>
    <w:div w:id="129252555">
      <w:bodyDiv w:val="1"/>
      <w:marLeft w:val="0"/>
      <w:marRight w:val="0"/>
      <w:marTop w:val="0"/>
      <w:marBottom w:val="0"/>
      <w:divBdr>
        <w:top w:val="none" w:sz="0" w:space="0" w:color="auto"/>
        <w:left w:val="none" w:sz="0" w:space="0" w:color="auto"/>
        <w:bottom w:val="none" w:sz="0" w:space="0" w:color="auto"/>
        <w:right w:val="none" w:sz="0" w:space="0" w:color="auto"/>
      </w:divBdr>
    </w:div>
    <w:div w:id="129640957">
      <w:bodyDiv w:val="1"/>
      <w:marLeft w:val="0"/>
      <w:marRight w:val="0"/>
      <w:marTop w:val="0"/>
      <w:marBottom w:val="0"/>
      <w:divBdr>
        <w:top w:val="none" w:sz="0" w:space="0" w:color="auto"/>
        <w:left w:val="none" w:sz="0" w:space="0" w:color="auto"/>
        <w:bottom w:val="none" w:sz="0" w:space="0" w:color="auto"/>
        <w:right w:val="none" w:sz="0" w:space="0" w:color="auto"/>
      </w:divBdr>
    </w:div>
    <w:div w:id="129903025">
      <w:bodyDiv w:val="1"/>
      <w:marLeft w:val="0"/>
      <w:marRight w:val="0"/>
      <w:marTop w:val="0"/>
      <w:marBottom w:val="0"/>
      <w:divBdr>
        <w:top w:val="none" w:sz="0" w:space="0" w:color="auto"/>
        <w:left w:val="none" w:sz="0" w:space="0" w:color="auto"/>
        <w:bottom w:val="none" w:sz="0" w:space="0" w:color="auto"/>
        <w:right w:val="none" w:sz="0" w:space="0" w:color="auto"/>
      </w:divBdr>
    </w:div>
    <w:div w:id="132601928">
      <w:bodyDiv w:val="1"/>
      <w:marLeft w:val="0"/>
      <w:marRight w:val="0"/>
      <w:marTop w:val="0"/>
      <w:marBottom w:val="0"/>
      <w:divBdr>
        <w:top w:val="none" w:sz="0" w:space="0" w:color="auto"/>
        <w:left w:val="none" w:sz="0" w:space="0" w:color="auto"/>
        <w:bottom w:val="none" w:sz="0" w:space="0" w:color="auto"/>
        <w:right w:val="none" w:sz="0" w:space="0" w:color="auto"/>
      </w:divBdr>
    </w:div>
    <w:div w:id="135031605">
      <w:bodyDiv w:val="1"/>
      <w:marLeft w:val="0"/>
      <w:marRight w:val="0"/>
      <w:marTop w:val="0"/>
      <w:marBottom w:val="0"/>
      <w:divBdr>
        <w:top w:val="none" w:sz="0" w:space="0" w:color="auto"/>
        <w:left w:val="none" w:sz="0" w:space="0" w:color="auto"/>
        <w:bottom w:val="none" w:sz="0" w:space="0" w:color="auto"/>
        <w:right w:val="none" w:sz="0" w:space="0" w:color="auto"/>
      </w:divBdr>
    </w:div>
    <w:div w:id="135534514">
      <w:bodyDiv w:val="1"/>
      <w:marLeft w:val="0"/>
      <w:marRight w:val="0"/>
      <w:marTop w:val="0"/>
      <w:marBottom w:val="0"/>
      <w:divBdr>
        <w:top w:val="none" w:sz="0" w:space="0" w:color="auto"/>
        <w:left w:val="none" w:sz="0" w:space="0" w:color="auto"/>
        <w:bottom w:val="none" w:sz="0" w:space="0" w:color="auto"/>
        <w:right w:val="none" w:sz="0" w:space="0" w:color="auto"/>
      </w:divBdr>
    </w:div>
    <w:div w:id="136336632">
      <w:bodyDiv w:val="1"/>
      <w:marLeft w:val="0"/>
      <w:marRight w:val="0"/>
      <w:marTop w:val="0"/>
      <w:marBottom w:val="0"/>
      <w:divBdr>
        <w:top w:val="none" w:sz="0" w:space="0" w:color="auto"/>
        <w:left w:val="none" w:sz="0" w:space="0" w:color="auto"/>
        <w:bottom w:val="none" w:sz="0" w:space="0" w:color="auto"/>
        <w:right w:val="none" w:sz="0" w:space="0" w:color="auto"/>
      </w:divBdr>
    </w:div>
    <w:div w:id="138352611">
      <w:bodyDiv w:val="1"/>
      <w:marLeft w:val="0"/>
      <w:marRight w:val="0"/>
      <w:marTop w:val="0"/>
      <w:marBottom w:val="0"/>
      <w:divBdr>
        <w:top w:val="none" w:sz="0" w:space="0" w:color="auto"/>
        <w:left w:val="none" w:sz="0" w:space="0" w:color="auto"/>
        <w:bottom w:val="none" w:sz="0" w:space="0" w:color="auto"/>
        <w:right w:val="none" w:sz="0" w:space="0" w:color="auto"/>
      </w:divBdr>
    </w:div>
    <w:div w:id="138428990">
      <w:bodyDiv w:val="1"/>
      <w:marLeft w:val="0"/>
      <w:marRight w:val="0"/>
      <w:marTop w:val="0"/>
      <w:marBottom w:val="0"/>
      <w:divBdr>
        <w:top w:val="none" w:sz="0" w:space="0" w:color="auto"/>
        <w:left w:val="none" w:sz="0" w:space="0" w:color="auto"/>
        <w:bottom w:val="none" w:sz="0" w:space="0" w:color="auto"/>
        <w:right w:val="none" w:sz="0" w:space="0" w:color="auto"/>
      </w:divBdr>
    </w:div>
    <w:div w:id="139157860">
      <w:bodyDiv w:val="1"/>
      <w:marLeft w:val="0"/>
      <w:marRight w:val="0"/>
      <w:marTop w:val="0"/>
      <w:marBottom w:val="0"/>
      <w:divBdr>
        <w:top w:val="none" w:sz="0" w:space="0" w:color="auto"/>
        <w:left w:val="none" w:sz="0" w:space="0" w:color="auto"/>
        <w:bottom w:val="none" w:sz="0" w:space="0" w:color="auto"/>
        <w:right w:val="none" w:sz="0" w:space="0" w:color="auto"/>
      </w:divBdr>
    </w:div>
    <w:div w:id="139228086">
      <w:bodyDiv w:val="1"/>
      <w:marLeft w:val="0"/>
      <w:marRight w:val="0"/>
      <w:marTop w:val="0"/>
      <w:marBottom w:val="0"/>
      <w:divBdr>
        <w:top w:val="none" w:sz="0" w:space="0" w:color="auto"/>
        <w:left w:val="none" w:sz="0" w:space="0" w:color="auto"/>
        <w:bottom w:val="none" w:sz="0" w:space="0" w:color="auto"/>
        <w:right w:val="none" w:sz="0" w:space="0" w:color="auto"/>
      </w:divBdr>
    </w:div>
    <w:div w:id="139808410">
      <w:bodyDiv w:val="1"/>
      <w:marLeft w:val="0"/>
      <w:marRight w:val="0"/>
      <w:marTop w:val="0"/>
      <w:marBottom w:val="0"/>
      <w:divBdr>
        <w:top w:val="none" w:sz="0" w:space="0" w:color="auto"/>
        <w:left w:val="none" w:sz="0" w:space="0" w:color="auto"/>
        <w:bottom w:val="none" w:sz="0" w:space="0" w:color="auto"/>
        <w:right w:val="none" w:sz="0" w:space="0" w:color="auto"/>
      </w:divBdr>
    </w:div>
    <w:div w:id="140119428">
      <w:bodyDiv w:val="1"/>
      <w:marLeft w:val="0"/>
      <w:marRight w:val="0"/>
      <w:marTop w:val="0"/>
      <w:marBottom w:val="0"/>
      <w:divBdr>
        <w:top w:val="none" w:sz="0" w:space="0" w:color="auto"/>
        <w:left w:val="none" w:sz="0" w:space="0" w:color="auto"/>
        <w:bottom w:val="none" w:sz="0" w:space="0" w:color="auto"/>
        <w:right w:val="none" w:sz="0" w:space="0" w:color="auto"/>
      </w:divBdr>
    </w:div>
    <w:div w:id="140663437">
      <w:bodyDiv w:val="1"/>
      <w:marLeft w:val="0"/>
      <w:marRight w:val="0"/>
      <w:marTop w:val="0"/>
      <w:marBottom w:val="0"/>
      <w:divBdr>
        <w:top w:val="none" w:sz="0" w:space="0" w:color="auto"/>
        <w:left w:val="none" w:sz="0" w:space="0" w:color="auto"/>
        <w:bottom w:val="none" w:sz="0" w:space="0" w:color="auto"/>
        <w:right w:val="none" w:sz="0" w:space="0" w:color="auto"/>
      </w:divBdr>
    </w:div>
    <w:div w:id="140738416">
      <w:bodyDiv w:val="1"/>
      <w:marLeft w:val="0"/>
      <w:marRight w:val="0"/>
      <w:marTop w:val="0"/>
      <w:marBottom w:val="0"/>
      <w:divBdr>
        <w:top w:val="none" w:sz="0" w:space="0" w:color="auto"/>
        <w:left w:val="none" w:sz="0" w:space="0" w:color="auto"/>
        <w:bottom w:val="none" w:sz="0" w:space="0" w:color="auto"/>
        <w:right w:val="none" w:sz="0" w:space="0" w:color="auto"/>
      </w:divBdr>
    </w:div>
    <w:div w:id="142359484">
      <w:bodyDiv w:val="1"/>
      <w:marLeft w:val="0"/>
      <w:marRight w:val="0"/>
      <w:marTop w:val="0"/>
      <w:marBottom w:val="0"/>
      <w:divBdr>
        <w:top w:val="none" w:sz="0" w:space="0" w:color="auto"/>
        <w:left w:val="none" w:sz="0" w:space="0" w:color="auto"/>
        <w:bottom w:val="none" w:sz="0" w:space="0" w:color="auto"/>
        <w:right w:val="none" w:sz="0" w:space="0" w:color="auto"/>
      </w:divBdr>
    </w:div>
    <w:div w:id="142502344">
      <w:bodyDiv w:val="1"/>
      <w:marLeft w:val="0"/>
      <w:marRight w:val="0"/>
      <w:marTop w:val="0"/>
      <w:marBottom w:val="0"/>
      <w:divBdr>
        <w:top w:val="none" w:sz="0" w:space="0" w:color="auto"/>
        <w:left w:val="none" w:sz="0" w:space="0" w:color="auto"/>
        <w:bottom w:val="none" w:sz="0" w:space="0" w:color="auto"/>
        <w:right w:val="none" w:sz="0" w:space="0" w:color="auto"/>
      </w:divBdr>
    </w:div>
    <w:div w:id="143550787">
      <w:bodyDiv w:val="1"/>
      <w:marLeft w:val="0"/>
      <w:marRight w:val="0"/>
      <w:marTop w:val="0"/>
      <w:marBottom w:val="0"/>
      <w:divBdr>
        <w:top w:val="none" w:sz="0" w:space="0" w:color="auto"/>
        <w:left w:val="none" w:sz="0" w:space="0" w:color="auto"/>
        <w:bottom w:val="none" w:sz="0" w:space="0" w:color="auto"/>
        <w:right w:val="none" w:sz="0" w:space="0" w:color="auto"/>
      </w:divBdr>
    </w:div>
    <w:div w:id="144324669">
      <w:bodyDiv w:val="1"/>
      <w:marLeft w:val="0"/>
      <w:marRight w:val="0"/>
      <w:marTop w:val="0"/>
      <w:marBottom w:val="0"/>
      <w:divBdr>
        <w:top w:val="none" w:sz="0" w:space="0" w:color="auto"/>
        <w:left w:val="none" w:sz="0" w:space="0" w:color="auto"/>
        <w:bottom w:val="none" w:sz="0" w:space="0" w:color="auto"/>
        <w:right w:val="none" w:sz="0" w:space="0" w:color="auto"/>
      </w:divBdr>
    </w:div>
    <w:div w:id="144470816">
      <w:bodyDiv w:val="1"/>
      <w:marLeft w:val="0"/>
      <w:marRight w:val="0"/>
      <w:marTop w:val="0"/>
      <w:marBottom w:val="0"/>
      <w:divBdr>
        <w:top w:val="none" w:sz="0" w:space="0" w:color="auto"/>
        <w:left w:val="none" w:sz="0" w:space="0" w:color="auto"/>
        <w:bottom w:val="none" w:sz="0" w:space="0" w:color="auto"/>
        <w:right w:val="none" w:sz="0" w:space="0" w:color="auto"/>
      </w:divBdr>
    </w:div>
    <w:div w:id="145320959">
      <w:bodyDiv w:val="1"/>
      <w:marLeft w:val="0"/>
      <w:marRight w:val="0"/>
      <w:marTop w:val="0"/>
      <w:marBottom w:val="0"/>
      <w:divBdr>
        <w:top w:val="none" w:sz="0" w:space="0" w:color="auto"/>
        <w:left w:val="none" w:sz="0" w:space="0" w:color="auto"/>
        <w:bottom w:val="none" w:sz="0" w:space="0" w:color="auto"/>
        <w:right w:val="none" w:sz="0" w:space="0" w:color="auto"/>
      </w:divBdr>
    </w:div>
    <w:div w:id="145443484">
      <w:bodyDiv w:val="1"/>
      <w:marLeft w:val="0"/>
      <w:marRight w:val="0"/>
      <w:marTop w:val="0"/>
      <w:marBottom w:val="0"/>
      <w:divBdr>
        <w:top w:val="none" w:sz="0" w:space="0" w:color="auto"/>
        <w:left w:val="none" w:sz="0" w:space="0" w:color="auto"/>
        <w:bottom w:val="none" w:sz="0" w:space="0" w:color="auto"/>
        <w:right w:val="none" w:sz="0" w:space="0" w:color="auto"/>
      </w:divBdr>
    </w:div>
    <w:div w:id="147021459">
      <w:bodyDiv w:val="1"/>
      <w:marLeft w:val="0"/>
      <w:marRight w:val="0"/>
      <w:marTop w:val="0"/>
      <w:marBottom w:val="0"/>
      <w:divBdr>
        <w:top w:val="none" w:sz="0" w:space="0" w:color="auto"/>
        <w:left w:val="none" w:sz="0" w:space="0" w:color="auto"/>
        <w:bottom w:val="none" w:sz="0" w:space="0" w:color="auto"/>
        <w:right w:val="none" w:sz="0" w:space="0" w:color="auto"/>
      </w:divBdr>
    </w:div>
    <w:div w:id="147210174">
      <w:bodyDiv w:val="1"/>
      <w:marLeft w:val="0"/>
      <w:marRight w:val="0"/>
      <w:marTop w:val="0"/>
      <w:marBottom w:val="0"/>
      <w:divBdr>
        <w:top w:val="none" w:sz="0" w:space="0" w:color="auto"/>
        <w:left w:val="none" w:sz="0" w:space="0" w:color="auto"/>
        <w:bottom w:val="none" w:sz="0" w:space="0" w:color="auto"/>
        <w:right w:val="none" w:sz="0" w:space="0" w:color="auto"/>
      </w:divBdr>
    </w:div>
    <w:div w:id="150801643">
      <w:bodyDiv w:val="1"/>
      <w:marLeft w:val="0"/>
      <w:marRight w:val="0"/>
      <w:marTop w:val="0"/>
      <w:marBottom w:val="0"/>
      <w:divBdr>
        <w:top w:val="none" w:sz="0" w:space="0" w:color="auto"/>
        <w:left w:val="none" w:sz="0" w:space="0" w:color="auto"/>
        <w:bottom w:val="none" w:sz="0" w:space="0" w:color="auto"/>
        <w:right w:val="none" w:sz="0" w:space="0" w:color="auto"/>
      </w:divBdr>
    </w:div>
    <w:div w:id="151220575">
      <w:bodyDiv w:val="1"/>
      <w:marLeft w:val="0"/>
      <w:marRight w:val="0"/>
      <w:marTop w:val="0"/>
      <w:marBottom w:val="0"/>
      <w:divBdr>
        <w:top w:val="none" w:sz="0" w:space="0" w:color="auto"/>
        <w:left w:val="none" w:sz="0" w:space="0" w:color="auto"/>
        <w:bottom w:val="none" w:sz="0" w:space="0" w:color="auto"/>
        <w:right w:val="none" w:sz="0" w:space="0" w:color="auto"/>
      </w:divBdr>
    </w:div>
    <w:div w:id="152380098">
      <w:bodyDiv w:val="1"/>
      <w:marLeft w:val="0"/>
      <w:marRight w:val="0"/>
      <w:marTop w:val="0"/>
      <w:marBottom w:val="0"/>
      <w:divBdr>
        <w:top w:val="none" w:sz="0" w:space="0" w:color="auto"/>
        <w:left w:val="none" w:sz="0" w:space="0" w:color="auto"/>
        <w:bottom w:val="none" w:sz="0" w:space="0" w:color="auto"/>
        <w:right w:val="none" w:sz="0" w:space="0" w:color="auto"/>
      </w:divBdr>
    </w:div>
    <w:div w:id="152569532">
      <w:bodyDiv w:val="1"/>
      <w:marLeft w:val="0"/>
      <w:marRight w:val="0"/>
      <w:marTop w:val="0"/>
      <w:marBottom w:val="0"/>
      <w:divBdr>
        <w:top w:val="none" w:sz="0" w:space="0" w:color="auto"/>
        <w:left w:val="none" w:sz="0" w:space="0" w:color="auto"/>
        <w:bottom w:val="none" w:sz="0" w:space="0" w:color="auto"/>
        <w:right w:val="none" w:sz="0" w:space="0" w:color="auto"/>
      </w:divBdr>
    </w:div>
    <w:div w:id="153375128">
      <w:bodyDiv w:val="1"/>
      <w:marLeft w:val="0"/>
      <w:marRight w:val="0"/>
      <w:marTop w:val="0"/>
      <w:marBottom w:val="0"/>
      <w:divBdr>
        <w:top w:val="none" w:sz="0" w:space="0" w:color="auto"/>
        <w:left w:val="none" w:sz="0" w:space="0" w:color="auto"/>
        <w:bottom w:val="none" w:sz="0" w:space="0" w:color="auto"/>
        <w:right w:val="none" w:sz="0" w:space="0" w:color="auto"/>
      </w:divBdr>
    </w:div>
    <w:div w:id="154221640">
      <w:bodyDiv w:val="1"/>
      <w:marLeft w:val="0"/>
      <w:marRight w:val="0"/>
      <w:marTop w:val="0"/>
      <w:marBottom w:val="0"/>
      <w:divBdr>
        <w:top w:val="none" w:sz="0" w:space="0" w:color="auto"/>
        <w:left w:val="none" w:sz="0" w:space="0" w:color="auto"/>
        <w:bottom w:val="none" w:sz="0" w:space="0" w:color="auto"/>
        <w:right w:val="none" w:sz="0" w:space="0" w:color="auto"/>
      </w:divBdr>
    </w:div>
    <w:div w:id="154761138">
      <w:bodyDiv w:val="1"/>
      <w:marLeft w:val="0"/>
      <w:marRight w:val="0"/>
      <w:marTop w:val="0"/>
      <w:marBottom w:val="0"/>
      <w:divBdr>
        <w:top w:val="none" w:sz="0" w:space="0" w:color="auto"/>
        <w:left w:val="none" w:sz="0" w:space="0" w:color="auto"/>
        <w:bottom w:val="none" w:sz="0" w:space="0" w:color="auto"/>
        <w:right w:val="none" w:sz="0" w:space="0" w:color="auto"/>
      </w:divBdr>
    </w:div>
    <w:div w:id="154957037">
      <w:bodyDiv w:val="1"/>
      <w:marLeft w:val="0"/>
      <w:marRight w:val="0"/>
      <w:marTop w:val="0"/>
      <w:marBottom w:val="0"/>
      <w:divBdr>
        <w:top w:val="none" w:sz="0" w:space="0" w:color="auto"/>
        <w:left w:val="none" w:sz="0" w:space="0" w:color="auto"/>
        <w:bottom w:val="none" w:sz="0" w:space="0" w:color="auto"/>
        <w:right w:val="none" w:sz="0" w:space="0" w:color="auto"/>
      </w:divBdr>
    </w:div>
    <w:div w:id="155265605">
      <w:bodyDiv w:val="1"/>
      <w:marLeft w:val="0"/>
      <w:marRight w:val="0"/>
      <w:marTop w:val="0"/>
      <w:marBottom w:val="0"/>
      <w:divBdr>
        <w:top w:val="none" w:sz="0" w:space="0" w:color="auto"/>
        <w:left w:val="none" w:sz="0" w:space="0" w:color="auto"/>
        <w:bottom w:val="none" w:sz="0" w:space="0" w:color="auto"/>
        <w:right w:val="none" w:sz="0" w:space="0" w:color="auto"/>
      </w:divBdr>
    </w:div>
    <w:div w:id="155809022">
      <w:bodyDiv w:val="1"/>
      <w:marLeft w:val="0"/>
      <w:marRight w:val="0"/>
      <w:marTop w:val="0"/>
      <w:marBottom w:val="0"/>
      <w:divBdr>
        <w:top w:val="none" w:sz="0" w:space="0" w:color="auto"/>
        <w:left w:val="none" w:sz="0" w:space="0" w:color="auto"/>
        <w:bottom w:val="none" w:sz="0" w:space="0" w:color="auto"/>
        <w:right w:val="none" w:sz="0" w:space="0" w:color="auto"/>
      </w:divBdr>
    </w:div>
    <w:div w:id="156070359">
      <w:bodyDiv w:val="1"/>
      <w:marLeft w:val="0"/>
      <w:marRight w:val="0"/>
      <w:marTop w:val="0"/>
      <w:marBottom w:val="0"/>
      <w:divBdr>
        <w:top w:val="none" w:sz="0" w:space="0" w:color="auto"/>
        <w:left w:val="none" w:sz="0" w:space="0" w:color="auto"/>
        <w:bottom w:val="none" w:sz="0" w:space="0" w:color="auto"/>
        <w:right w:val="none" w:sz="0" w:space="0" w:color="auto"/>
      </w:divBdr>
    </w:div>
    <w:div w:id="156116452">
      <w:bodyDiv w:val="1"/>
      <w:marLeft w:val="0"/>
      <w:marRight w:val="0"/>
      <w:marTop w:val="0"/>
      <w:marBottom w:val="0"/>
      <w:divBdr>
        <w:top w:val="none" w:sz="0" w:space="0" w:color="auto"/>
        <w:left w:val="none" w:sz="0" w:space="0" w:color="auto"/>
        <w:bottom w:val="none" w:sz="0" w:space="0" w:color="auto"/>
        <w:right w:val="none" w:sz="0" w:space="0" w:color="auto"/>
      </w:divBdr>
    </w:div>
    <w:div w:id="156460900">
      <w:bodyDiv w:val="1"/>
      <w:marLeft w:val="0"/>
      <w:marRight w:val="0"/>
      <w:marTop w:val="0"/>
      <w:marBottom w:val="0"/>
      <w:divBdr>
        <w:top w:val="none" w:sz="0" w:space="0" w:color="auto"/>
        <w:left w:val="none" w:sz="0" w:space="0" w:color="auto"/>
        <w:bottom w:val="none" w:sz="0" w:space="0" w:color="auto"/>
        <w:right w:val="none" w:sz="0" w:space="0" w:color="auto"/>
      </w:divBdr>
    </w:div>
    <w:div w:id="159278506">
      <w:bodyDiv w:val="1"/>
      <w:marLeft w:val="0"/>
      <w:marRight w:val="0"/>
      <w:marTop w:val="0"/>
      <w:marBottom w:val="0"/>
      <w:divBdr>
        <w:top w:val="none" w:sz="0" w:space="0" w:color="auto"/>
        <w:left w:val="none" w:sz="0" w:space="0" w:color="auto"/>
        <w:bottom w:val="none" w:sz="0" w:space="0" w:color="auto"/>
        <w:right w:val="none" w:sz="0" w:space="0" w:color="auto"/>
      </w:divBdr>
    </w:div>
    <w:div w:id="160703808">
      <w:bodyDiv w:val="1"/>
      <w:marLeft w:val="0"/>
      <w:marRight w:val="0"/>
      <w:marTop w:val="0"/>
      <w:marBottom w:val="0"/>
      <w:divBdr>
        <w:top w:val="none" w:sz="0" w:space="0" w:color="auto"/>
        <w:left w:val="none" w:sz="0" w:space="0" w:color="auto"/>
        <w:bottom w:val="none" w:sz="0" w:space="0" w:color="auto"/>
        <w:right w:val="none" w:sz="0" w:space="0" w:color="auto"/>
      </w:divBdr>
    </w:div>
    <w:div w:id="160897583">
      <w:bodyDiv w:val="1"/>
      <w:marLeft w:val="0"/>
      <w:marRight w:val="0"/>
      <w:marTop w:val="0"/>
      <w:marBottom w:val="0"/>
      <w:divBdr>
        <w:top w:val="none" w:sz="0" w:space="0" w:color="auto"/>
        <w:left w:val="none" w:sz="0" w:space="0" w:color="auto"/>
        <w:bottom w:val="none" w:sz="0" w:space="0" w:color="auto"/>
        <w:right w:val="none" w:sz="0" w:space="0" w:color="auto"/>
      </w:divBdr>
    </w:div>
    <w:div w:id="161044404">
      <w:bodyDiv w:val="1"/>
      <w:marLeft w:val="0"/>
      <w:marRight w:val="0"/>
      <w:marTop w:val="0"/>
      <w:marBottom w:val="0"/>
      <w:divBdr>
        <w:top w:val="none" w:sz="0" w:space="0" w:color="auto"/>
        <w:left w:val="none" w:sz="0" w:space="0" w:color="auto"/>
        <w:bottom w:val="none" w:sz="0" w:space="0" w:color="auto"/>
        <w:right w:val="none" w:sz="0" w:space="0" w:color="auto"/>
      </w:divBdr>
    </w:div>
    <w:div w:id="161359906">
      <w:bodyDiv w:val="1"/>
      <w:marLeft w:val="0"/>
      <w:marRight w:val="0"/>
      <w:marTop w:val="0"/>
      <w:marBottom w:val="0"/>
      <w:divBdr>
        <w:top w:val="none" w:sz="0" w:space="0" w:color="auto"/>
        <w:left w:val="none" w:sz="0" w:space="0" w:color="auto"/>
        <w:bottom w:val="none" w:sz="0" w:space="0" w:color="auto"/>
        <w:right w:val="none" w:sz="0" w:space="0" w:color="auto"/>
      </w:divBdr>
    </w:div>
    <w:div w:id="161628877">
      <w:bodyDiv w:val="1"/>
      <w:marLeft w:val="0"/>
      <w:marRight w:val="0"/>
      <w:marTop w:val="0"/>
      <w:marBottom w:val="0"/>
      <w:divBdr>
        <w:top w:val="none" w:sz="0" w:space="0" w:color="auto"/>
        <w:left w:val="none" w:sz="0" w:space="0" w:color="auto"/>
        <w:bottom w:val="none" w:sz="0" w:space="0" w:color="auto"/>
        <w:right w:val="none" w:sz="0" w:space="0" w:color="auto"/>
      </w:divBdr>
    </w:div>
    <w:div w:id="161816234">
      <w:bodyDiv w:val="1"/>
      <w:marLeft w:val="0"/>
      <w:marRight w:val="0"/>
      <w:marTop w:val="0"/>
      <w:marBottom w:val="0"/>
      <w:divBdr>
        <w:top w:val="none" w:sz="0" w:space="0" w:color="auto"/>
        <w:left w:val="none" w:sz="0" w:space="0" w:color="auto"/>
        <w:bottom w:val="none" w:sz="0" w:space="0" w:color="auto"/>
        <w:right w:val="none" w:sz="0" w:space="0" w:color="auto"/>
      </w:divBdr>
    </w:div>
    <w:div w:id="162548697">
      <w:bodyDiv w:val="1"/>
      <w:marLeft w:val="0"/>
      <w:marRight w:val="0"/>
      <w:marTop w:val="0"/>
      <w:marBottom w:val="0"/>
      <w:divBdr>
        <w:top w:val="none" w:sz="0" w:space="0" w:color="auto"/>
        <w:left w:val="none" w:sz="0" w:space="0" w:color="auto"/>
        <w:bottom w:val="none" w:sz="0" w:space="0" w:color="auto"/>
        <w:right w:val="none" w:sz="0" w:space="0" w:color="auto"/>
      </w:divBdr>
    </w:div>
    <w:div w:id="166754570">
      <w:bodyDiv w:val="1"/>
      <w:marLeft w:val="0"/>
      <w:marRight w:val="0"/>
      <w:marTop w:val="0"/>
      <w:marBottom w:val="0"/>
      <w:divBdr>
        <w:top w:val="none" w:sz="0" w:space="0" w:color="auto"/>
        <w:left w:val="none" w:sz="0" w:space="0" w:color="auto"/>
        <w:bottom w:val="none" w:sz="0" w:space="0" w:color="auto"/>
        <w:right w:val="none" w:sz="0" w:space="0" w:color="auto"/>
      </w:divBdr>
    </w:div>
    <w:div w:id="166990798">
      <w:bodyDiv w:val="1"/>
      <w:marLeft w:val="0"/>
      <w:marRight w:val="0"/>
      <w:marTop w:val="0"/>
      <w:marBottom w:val="0"/>
      <w:divBdr>
        <w:top w:val="none" w:sz="0" w:space="0" w:color="auto"/>
        <w:left w:val="none" w:sz="0" w:space="0" w:color="auto"/>
        <w:bottom w:val="none" w:sz="0" w:space="0" w:color="auto"/>
        <w:right w:val="none" w:sz="0" w:space="0" w:color="auto"/>
      </w:divBdr>
    </w:div>
    <w:div w:id="168453245">
      <w:bodyDiv w:val="1"/>
      <w:marLeft w:val="0"/>
      <w:marRight w:val="0"/>
      <w:marTop w:val="0"/>
      <w:marBottom w:val="0"/>
      <w:divBdr>
        <w:top w:val="none" w:sz="0" w:space="0" w:color="auto"/>
        <w:left w:val="none" w:sz="0" w:space="0" w:color="auto"/>
        <w:bottom w:val="none" w:sz="0" w:space="0" w:color="auto"/>
        <w:right w:val="none" w:sz="0" w:space="0" w:color="auto"/>
      </w:divBdr>
    </w:div>
    <w:div w:id="170411592">
      <w:bodyDiv w:val="1"/>
      <w:marLeft w:val="0"/>
      <w:marRight w:val="0"/>
      <w:marTop w:val="0"/>
      <w:marBottom w:val="0"/>
      <w:divBdr>
        <w:top w:val="none" w:sz="0" w:space="0" w:color="auto"/>
        <w:left w:val="none" w:sz="0" w:space="0" w:color="auto"/>
        <w:bottom w:val="none" w:sz="0" w:space="0" w:color="auto"/>
        <w:right w:val="none" w:sz="0" w:space="0" w:color="auto"/>
      </w:divBdr>
    </w:div>
    <w:div w:id="173106489">
      <w:bodyDiv w:val="1"/>
      <w:marLeft w:val="0"/>
      <w:marRight w:val="0"/>
      <w:marTop w:val="0"/>
      <w:marBottom w:val="0"/>
      <w:divBdr>
        <w:top w:val="none" w:sz="0" w:space="0" w:color="auto"/>
        <w:left w:val="none" w:sz="0" w:space="0" w:color="auto"/>
        <w:bottom w:val="none" w:sz="0" w:space="0" w:color="auto"/>
        <w:right w:val="none" w:sz="0" w:space="0" w:color="auto"/>
      </w:divBdr>
    </w:div>
    <w:div w:id="173425739">
      <w:bodyDiv w:val="1"/>
      <w:marLeft w:val="0"/>
      <w:marRight w:val="0"/>
      <w:marTop w:val="0"/>
      <w:marBottom w:val="0"/>
      <w:divBdr>
        <w:top w:val="none" w:sz="0" w:space="0" w:color="auto"/>
        <w:left w:val="none" w:sz="0" w:space="0" w:color="auto"/>
        <w:bottom w:val="none" w:sz="0" w:space="0" w:color="auto"/>
        <w:right w:val="none" w:sz="0" w:space="0" w:color="auto"/>
      </w:divBdr>
    </w:div>
    <w:div w:id="173568734">
      <w:bodyDiv w:val="1"/>
      <w:marLeft w:val="0"/>
      <w:marRight w:val="0"/>
      <w:marTop w:val="0"/>
      <w:marBottom w:val="0"/>
      <w:divBdr>
        <w:top w:val="none" w:sz="0" w:space="0" w:color="auto"/>
        <w:left w:val="none" w:sz="0" w:space="0" w:color="auto"/>
        <w:bottom w:val="none" w:sz="0" w:space="0" w:color="auto"/>
        <w:right w:val="none" w:sz="0" w:space="0" w:color="auto"/>
      </w:divBdr>
    </w:div>
    <w:div w:id="173809431">
      <w:bodyDiv w:val="1"/>
      <w:marLeft w:val="0"/>
      <w:marRight w:val="0"/>
      <w:marTop w:val="0"/>
      <w:marBottom w:val="0"/>
      <w:divBdr>
        <w:top w:val="none" w:sz="0" w:space="0" w:color="auto"/>
        <w:left w:val="none" w:sz="0" w:space="0" w:color="auto"/>
        <w:bottom w:val="none" w:sz="0" w:space="0" w:color="auto"/>
        <w:right w:val="none" w:sz="0" w:space="0" w:color="auto"/>
      </w:divBdr>
    </w:div>
    <w:div w:id="174074557">
      <w:bodyDiv w:val="1"/>
      <w:marLeft w:val="0"/>
      <w:marRight w:val="0"/>
      <w:marTop w:val="0"/>
      <w:marBottom w:val="0"/>
      <w:divBdr>
        <w:top w:val="none" w:sz="0" w:space="0" w:color="auto"/>
        <w:left w:val="none" w:sz="0" w:space="0" w:color="auto"/>
        <w:bottom w:val="none" w:sz="0" w:space="0" w:color="auto"/>
        <w:right w:val="none" w:sz="0" w:space="0" w:color="auto"/>
      </w:divBdr>
    </w:div>
    <w:div w:id="174540423">
      <w:bodyDiv w:val="1"/>
      <w:marLeft w:val="0"/>
      <w:marRight w:val="0"/>
      <w:marTop w:val="0"/>
      <w:marBottom w:val="0"/>
      <w:divBdr>
        <w:top w:val="none" w:sz="0" w:space="0" w:color="auto"/>
        <w:left w:val="none" w:sz="0" w:space="0" w:color="auto"/>
        <w:bottom w:val="none" w:sz="0" w:space="0" w:color="auto"/>
        <w:right w:val="none" w:sz="0" w:space="0" w:color="auto"/>
      </w:divBdr>
    </w:div>
    <w:div w:id="176508834">
      <w:bodyDiv w:val="1"/>
      <w:marLeft w:val="0"/>
      <w:marRight w:val="0"/>
      <w:marTop w:val="0"/>
      <w:marBottom w:val="0"/>
      <w:divBdr>
        <w:top w:val="none" w:sz="0" w:space="0" w:color="auto"/>
        <w:left w:val="none" w:sz="0" w:space="0" w:color="auto"/>
        <w:bottom w:val="none" w:sz="0" w:space="0" w:color="auto"/>
        <w:right w:val="none" w:sz="0" w:space="0" w:color="auto"/>
      </w:divBdr>
    </w:div>
    <w:div w:id="177499849">
      <w:bodyDiv w:val="1"/>
      <w:marLeft w:val="0"/>
      <w:marRight w:val="0"/>
      <w:marTop w:val="0"/>
      <w:marBottom w:val="0"/>
      <w:divBdr>
        <w:top w:val="none" w:sz="0" w:space="0" w:color="auto"/>
        <w:left w:val="none" w:sz="0" w:space="0" w:color="auto"/>
        <w:bottom w:val="none" w:sz="0" w:space="0" w:color="auto"/>
        <w:right w:val="none" w:sz="0" w:space="0" w:color="auto"/>
      </w:divBdr>
    </w:div>
    <w:div w:id="178786084">
      <w:bodyDiv w:val="1"/>
      <w:marLeft w:val="0"/>
      <w:marRight w:val="0"/>
      <w:marTop w:val="0"/>
      <w:marBottom w:val="0"/>
      <w:divBdr>
        <w:top w:val="none" w:sz="0" w:space="0" w:color="auto"/>
        <w:left w:val="none" w:sz="0" w:space="0" w:color="auto"/>
        <w:bottom w:val="none" w:sz="0" w:space="0" w:color="auto"/>
        <w:right w:val="none" w:sz="0" w:space="0" w:color="auto"/>
      </w:divBdr>
    </w:div>
    <w:div w:id="180051578">
      <w:bodyDiv w:val="1"/>
      <w:marLeft w:val="0"/>
      <w:marRight w:val="0"/>
      <w:marTop w:val="0"/>
      <w:marBottom w:val="0"/>
      <w:divBdr>
        <w:top w:val="none" w:sz="0" w:space="0" w:color="auto"/>
        <w:left w:val="none" w:sz="0" w:space="0" w:color="auto"/>
        <w:bottom w:val="none" w:sz="0" w:space="0" w:color="auto"/>
        <w:right w:val="none" w:sz="0" w:space="0" w:color="auto"/>
      </w:divBdr>
    </w:div>
    <w:div w:id="180628329">
      <w:bodyDiv w:val="1"/>
      <w:marLeft w:val="0"/>
      <w:marRight w:val="0"/>
      <w:marTop w:val="0"/>
      <w:marBottom w:val="0"/>
      <w:divBdr>
        <w:top w:val="none" w:sz="0" w:space="0" w:color="auto"/>
        <w:left w:val="none" w:sz="0" w:space="0" w:color="auto"/>
        <w:bottom w:val="none" w:sz="0" w:space="0" w:color="auto"/>
        <w:right w:val="none" w:sz="0" w:space="0" w:color="auto"/>
      </w:divBdr>
    </w:div>
    <w:div w:id="181824375">
      <w:bodyDiv w:val="1"/>
      <w:marLeft w:val="0"/>
      <w:marRight w:val="0"/>
      <w:marTop w:val="0"/>
      <w:marBottom w:val="0"/>
      <w:divBdr>
        <w:top w:val="none" w:sz="0" w:space="0" w:color="auto"/>
        <w:left w:val="none" w:sz="0" w:space="0" w:color="auto"/>
        <w:bottom w:val="none" w:sz="0" w:space="0" w:color="auto"/>
        <w:right w:val="none" w:sz="0" w:space="0" w:color="auto"/>
      </w:divBdr>
    </w:div>
    <w:div w:id="182867687">
      <w:bodyDiv w:val="1"/>
      <w:marLeft w:val="0"/>
      <w:marRight w:val="0"/>
      <w:marTop w:val="0"/>
      <w:marBottom w:val="0"/>
      <w:divBdr>
        <w:top w:val="none" w:sz="0" w:space="0" w:color="auto"/>
        <w:left w:val="none" w:sz="0" w:space="0" w:color="auto"/>
        <w:bottom w:val="none" w:sz="0" w:space="0" w:color="auto"/>
        <w:right w:val="none" w:sz="0" w:space="0" w:color="auto"/>
      </w:divBdr>
    </w:div>
    <w:div w:id="183180658">
      <w:bodyDiv w:val="1"/>
      <w:marLeft w:val="0"/>
      <w:marRight w:val="0"/>
      <w:marTop w:val="0"/>
      <w:marBottom w:val="0"/>
      <w:divBdr>
        <w:top w:val="none" w:sz="0" w:space="0" w:color="auto"/>
        <w:left w:val="none" w:sz="0" w:space="0" w:color="auto"/>
        <w:bottom w:val="none" w:sz="0" w:space="0" w:color="auto"/>
        <w:right w:val="none" w:sz="0" w:space="0" w:color="auto"/>
      </w:divBdr>
    </w:div>
    <w:div w:id="184370223">
      <w:bodyDiv w:val="1"/>
      <w:marLeft w:val="0"/>
      <w:marRight w:val="0"/>
      <w:marTop w:val="0"/>
      <w:marBottom w:val="0"/>
      <w:divBdr>
        <w:top w:val="none" w:sz="0" w:space="0" w:color="auto"/>
        <w:left w:val="none" w:sz="0" w:space="0" w:color="auto"/>
        <w:bottom w:val="none" w:sz="0" w:space="0" w:color="auto"/>
        <w:right w:val="none" w:sz="0" w:space="0" w:color="auto"/>
      </w:divBdr>
    </w:div>
    <w:div w:id="184756730">
      <w:bodyDiv w:val="1"/>
      <w:marLeft w:val="0"/>
      <w:marRight w:val="0"/>
      <w:marTop w:val="0"/>
      <w:marBottom w:val="0"/>
      <w:divBdr>
        <w:top w:val="none" w:sz="0" w:space="0" w:color="auto"/>
        <w:left w:val="none" w:sz="0" w:space="0" w:color="auto"/>
        <w:bottom w:val="none" w:sz="0" w:space="0" w:color="auto"/>
        <w:right w:val="none" w:sz="0" w:space="0" w:color="auto"/>
      </w:divBdr>
    </w:div>
    <w:div w:id="186214624">
      <w:bodyDiv w:val="1"/>
      <w:marLeft w:val="0"/>
      <w:marRight w:val="0"/>
      <w:marTop w:val="0"/>
      <w:marBottom w:val="0"/>
      <w:divBdr>
        <w:top w:val="none" w:sz="0" w:space="0" w:color="auto"/>
        <w:left w:val="none" w:sz="0" w:space="0" w:color="auto"/>
        <w:bottom w:val="none" w:sz="0" w:space="0" w:color="auto"/>
        <w:right w:val="none" w:sz="0" w:space="0" w:color="auto"/>
      </w:divBdr>
    </w:div>
    <w:div w:id="187573378">
      <w:bodyDiv w:val="1"/>
      <w:marLeft w:val="0"/>
      <w:marRight w:val="0"/>
      <w:marTop w:val="0"/>
      <w:marBottom w:val="0"/>
      <w:divBdr>
        <w:top w:val="none" w:sz="0" w:space="0" w:color="auto"/>
        <w:left w:val="none" w:sz="0" w:space="0" w:color="auto"/>
        <w:bottom w:val="none" w:sz="0" w:space="0" w:color="auto"/>
        <w:right w:val="none" w:sz="0" w:space="0" w:color="auto"/>
      </w:divBdr>
    </w:div>
    <w:div w:id="188684074">
      <w:bodyDiv w:val="1"/>
      <w:marLeft w:val="0"/>
      <w:marRight w:val="0"/>
      <w:marTop w:val="0"/>
      <w:marBottom w:val="0"/>
      <w:divBdr>
        <w:top w:val="none" w:sz="0" w:space="0" w:color="auto"/>
        <w:left w:val="none" w:sz="0" w:space="0" w:color="auto"/>
        <w:bottom w:val="none" w:sz="0" w:space="0" w:color="auto"/>
        <w:right w:val="none" w:sz="0" w:space="0" w:color="auto"/>
      </w:divBdr>
    </w:div>
    <w:div w:id="191042688">
      <w:bodyDiv w:val="1"/>
      <w:marLeft w:val="0"/>
      <w:marRight w:val="0"/>
      <w:marTop w:val="0"/>
      <w:marBottom w:val="0"/>
      <w:divBdr>
        <w:top w:val="none" w:sz="0" w:space="0" w:color="auto"/>
        <w:left w:val="none" w:sz="0" w:space="0" w:color="auto"/>
        <w:bottom w:val="none" w:sz="0" w:space="0" w:color="auto"/>
        <w:right w:val="none" w:sz="0" w:space="0" w:color="auto"/>
      </w:divBdr>
    </w:div>
    <w:div w:id="193540157">
      <w:bodyDiv w:val="1"/>
      <w:marLeft w:val="0"/>
      <w:marRight w:val="0"/>
      <w:marTop w:val="0"/>
      <w:marBottom w:val="0"/>
      <w:divBdr>
        <w:top w:val="none" w:sz="0" w:space="0" w:color="auto"/>
        <w:left w:val="none" w:sz="0" w:space="0" w:color="auto"/>
        <w:bottom w:val="none" w:sz="0" w:space="0" w:color="auto"/>
        <w:right w:val="none" w:sz="0" w:space="0" w:color="auto"/>
      </w:divBdr>
    </w:div>
    <w:div w:id="194542778">
      <w:bodyDiv w:val="1"/>
      <w:marLeft w:val="0"/>
      <w:marRight w:val="0"/>
      <w:marTop w:val="0"/>
      <w:marBottom w:val="0"/>
      <w:divBdr>
        <w:top w:val="none" w:sz="0" w:space="0" w:color="auto"/>
        <w:left w:val="none" w:sz="0" w:space="0" w:color="auto"/>
        <w:bottom w:val="none" w:sz="0" w:space="0" w:color="auto"/>
        <w:right w:val="none" w:sz="0" w:space="0" w:color="auto"/>
      </w:divBdr>
    </w:div>
    <w:div w:id="194932830">
      <w:bodyDiv w:val="1"/>
      <w:marLeft w:val="0"/>
      <w:marRight w:val="0"/>
      <w:marTop w:val="0"/>
      <w:marBottom w:val="0"/>
      <w:divBdr>
        <w:top w:val="none" w:sz="0" w:space="0" w:color="auto"/>
        <w:left w:val="none" w:sz="0" w:space="0" w:color="auto"/>
        <w:bottom w:val="none" w:sz="0" w:space="0" w:color="auto"/>
        <w:right w:val="none" w:sz="0" w:space="0" w:color="auto"/>
      </w:divBdr>
    </w:div>
    <w:div w:id="197477663">
      <w:bodyDiv w:val="1"/>
      <w:marLeft w:val="0"/>
      <w:marRight w:val="0"/>
      <w:marTop w:val="0"/>
      <w:marBottom w:val="0"/>
      <w:divBdr>
        <w:top w:val="none" w:sz="0" w:space="0" w:color="auto"/>
        <w:left w:val="none" w:sz="0" w:space="0" w:color="auto"/>
        <w:bottom w:val="none" w:sz="0" w:space="0" w:color="auto"/>
        <w:right w:val="none" w:sz="0" w:space="0" w:color="auto"/>
      </w:divBdr>
    </w:div>
    <w:div w:id="197668361">
      <w:bodyDiv w:val="1"/>
      <w:marLeft w:val="0"/>
      <w:marRight w:val="0"/>
      <w:marTop w:val="0"/>
      <w:marBottom w:val="0"/>
      <w:divBdr>
        <w:top w:val="none" w:sz="0" w:space="0" w:color="auto"/>
        <w:left w:val="none" w:sz="0" w:space="0" w:color="auto"/>
        <w:bottom w:val="none" w:sz="0" w:space="0" w:color="auto"/>
        <w:right w:val="none" w:sz="0" w:space="0" w:color="auto"/>
      </w:divBdr>
    </w:div>
    <w:div w:id="198902726">
      <w:bodyDiv w:val="1"/>
      <w:marLeft w:val="0"/>
      <w:marRight w:val="0"/>
      <w:marTop w:val="0"/>
      <w:marBottom w:val="0"/>
      <w:divBdr>
        <w:top w:val="none" w:sz="0" w:space="0" w:color="auto"/>
        <w:left w:val="none" w:sz="0" w:space="0" w:color="auto"/>
        <w:bottom w:val="none" w:sz="0" w:space="0" w:color="auto"/>
        <w:right w:val="none" w:sz="0" w:space="0" w:color="auto"/>
      </w:divBdr>
    </w:div>
    <w:div w:id="199442720">
      <w:bodyDiv w:val="1"/>
      <w:marLeft w:val="0"/>
      <w:marRight w:val="0"/>
      <w:marTop w:val="0"/>
      <w:marBottom w:val="0"/>
      <w:divBdr>
        <w:top w:val="none" w:sz="0" w:space="0" w:color="auto"/>
        <w:left w:val="none" w:sz="0" w:space="0" w:color="auto"/>
        <w:bottom w:val="none" w:sz="0" w:space="0" w:color="auto"/>
        <w:right w:val="none" w:sz="0" w:space="0" w:color="auto"/>
      </w:divBdr>
    </w:div>
    <w:div w:id="200627974">
      <w:bodyDiv w:val="1"/>
      <w:marLeft w:val="0"/>
      <w:marRight w:val="0"/>
      <w:marTop w:val="0"/>
      <w:marBottom w:val="0"/>
      <w:divBdr>
        <w:top w:val="none" w:sz="0" w:space="0" w:color="auto"/>
        <w:left w:val="none" w:sz="0" w:space="0" w:color="auto"/>
        <w:bottom w:val="none" w:sz="0" w:space="0" w:color="auto"/>
        <w:right w:val="none" w:sz="0" w:space="0" w:color="auto"/>
      </w:divBdr>
    </w:div>
    <w:div w:id="202602258">
      <w:bodyDiv w:val="1"/>
      <w:marLeft w:val="0"/>
      <w:marRight w:val="0"/>
      <w:marTop w:val="0"/>
      <w:marBottom w:val="0"/>
      <w:divBdr>
        <w:top w:val="none" w:sz="0" w:space="0" w:color="auto"/>
        <w:left w:val="none" w:sz="0" w:space="0" w:color="auto"/>
        <w:bottom w:val="none" w:sz="0" w:space="0" w:color="auto"/>
        <w:right w:val="none" w:sz="0" w:space="0" w:color="auto"/>
      </w:divBdr>
    </w:div>
    <w:div w:id="203257321">
      <w:bodyDiv w:val="1"/>
      <w:marLeft w:val="0"/>
      <w:marRight w:val="0"/>
      <w:marTop w:val="0"/>
      <w:marBottom w:val="0"/>
      <w:divBdr>
        <w:top w:val="none" w:sz="0" w:space="0" w:color="auto"/>
        <w:left w:val="none" w:sz="0" w:space="0" w:color="auto"/>
        <w:bottom w:val="none" w:sz="0" w:space="0" w:color="auto"/>
        <w:right w:val="none" w:sz="0" w:space="0" w:color="auto"/>
      </w:divBdr>
    </w:div>
    <w:div w:id="203490823">
      <w:bodyDiv w:val="1"/>
      <w:marLeft w:val="0"/>
      <w:marRight w:val="0"/>
      <w:marTop w:val="0"/>
      <w:marBottom w:val="0"/>
      <w:divBdr>
        <w:top w:val="none" w:sz="0" w:space="0" w:color="auto"/>
        <w:left w:val="none" w:sz="0" w:space="0" w:color="auto"/>
        <w:bottom w:val="none" w:sz="0" w:space="0" w:color="auto"/>
        <w:right w:val="none" w:sz="0" w:space="0" w:color="auto"/>
      </w:divBdr>
    </w:div>
    <w:div w:id="204217021">
      <w:bodyDiv w:val="1"/>
      <w:marLeft w:val="0"/>
      <w:marRight w:val="0"/>
      <w:marTop w:val="0"/>
      <w:marBottom w:val="0"/>
      <w:divBdr>
        <w:top w:val="none" w:sz="0" w:space="0" w:color="auto"/>
        <w:left w:val="none" w:sz="0" w:space="0" w:color="auto"/>
        <w:bottom w:val="none" w:sz="0" w:space="0" w:color="auto"/>
        <w:right w:val="none" w:sz="0" w:space="0" w:color="auto"/>
      </w:divBdr>
    </w:div>
    <w:div w:id="204412551">
      <w:bodyDiv w:val="1"/>
      <w:marLeft w:val="0"/>
      <w:marRight w:val="0"/>
      <w:marTop w:val="0"/>
      <w:marBottom w:val="0"/>
      <w:divBdr>
        <w:top w:val="none" w:sz="0" w:space="0" w:color="auto"/>
        <w:left w:val="none" w:sz="0" w:space="0" w:color="auto"/>
        <w:bottom w:val="none" w:sz="0" w:space="0" w:color="auto"/>
        <w:right w:val="none" w:sz="0" w:space="0" w:color="auto"/>
      </w:divBdr>
    </w:div>
    <w:div w:id="204871500">
      <w:bodyDiv w:val="1"/>
      <w:marLeft w:val="0"/>
      <w:marRight w:val="0"/>
      <w:marTop w:val="0"/>
      <w:marBottom w:val="0"/>
      <w:divBdr>
        <w:top w:val="none" w:sz="0" w:space="0" w:color="auto"/>
        <w:left w:val="none" w:sz="0" w:space="0" w:color="auto"/>
        <w:bottom w:val="none" w:sz="0" w:space="0" w:color="auto"/>
        <w:right w:val="none" w:sz="0" w:space="0" w:color="auto"/>
      </w:divBdr>
    </w:div>
    <w:div w:id="205026197">
      <w:bodyDiv w:val="1"/>
      <w:marLeft w:val="0"/>
      <w:marRight w:val="0"/>
      <w:marTop w:val="0"/>
      <w:marBottom w:val="0"/>
      <w:divBdr>
        <w:top w:val="none" w:sz="0" w:space="0" w:color="auto"/>
        <w:left w:val="none" w:sz="0" w:space="0" w:color="auto"/>
        <w:bottom w:val="none" w:sz="0" w:space="0" w:color="auto"/>
        <w:right w:val="none" w:sz="0" w:space="0" w:color="auto"/>
      </w:divBdr>
    </w:div>
    <w:div w:id="208230949">
      <w:bodyDiv w:val="1"/>
      <w:marLeft w:val="0"/>
      <w:marRight w:val="0"/>
      <w:marTop w:val="0"/>
      <w:marBottom w:val="0"/>
      <w:divBdr>
        <w:top w:val="none" w:sz="0" w:space="0" w:color="auto"/>
        <w:left w:val="none" w:sz="0" w:space="0" w:color="auto"/>
        <w:bottom w:val="none" w:sz="0" w:space="0" w:color="auto"/>
        <w:right w:val="none" w:sz="0" w:space="0" w:color="auto"/>
      </w:divBdr>
    </w:div>
    <w:div w:id="208956679">
      <w:bodyDiv w:val="1"/>
      <w:marLeft w:val="0"/>
      <w:marRight w:val="0"/>
      <w:marTop w:val="0"/>
      <w:marBottom w:val="0"/>
      <w:divBdr>
        <w:top w:val="none" w:sz="0" w:space="0" w:color="auto"/>
        <w:left w:val="none" w:sz="0" w:space="0" w:color="auto"/>
        <w:bottom w:val="none" w:sz="0" w:space="0" w:color="auto"/>
        <w:right w:val="none" w:sz="0" w:space="0" w:color="auto"/>
      </w:divBdr>
    </w:div>
    <w:div w:id="209852663">
      <w:bodyDiv w:val="1"/>
      <w:marLeft w:val="0"/>
      <w:marRight w:val="0"/>
      <w:marTop w:val="0"/>
      <w:marBottom w:val="0"/>
      <w:divBdr>
        <w:top w:val="none" w:sz="0" w:space="0" w:color="auto"/>
        <w:left w:val="none" w:sz="0" w:space="0" w:color="auto"/>
        <w:bottom w:val="none" w:sz="0" w:space="0" w:color="auto"/>
        <w:right w:val="none" w:sz="0" w:space="0" w:color="auto"/>
      </w:divBdr>
    </w:div>
    <w:div w:id="210726481">
      <w:bodyDiv w:val="1"/>
      <w:marLeft w:val="0"/>
      <w:marRight w:val="0"/>
      <w:marTop w:val="0"/>
      <w:marBottom w:val="0"/>
      <w:divBdr>
        <w:top w:val="none" w:sz="0" w:space="0" w:color="auto"/>
        <w:left w:val="none" w:sz="0" w:space="0" w:color="auto"/>
        <w:bottom w:val="none" w:sz="0" w:space="0" w:color="auto"/>
        <w:right w:val="none" w:sz="0" w:space="0" w:color="auto"/>
      </w:divBdr>
    </w:div>
    <w:div w:id="211431715">
      <w:bodyDiv w:val="1"/>
      <w:marLeft w:val="0"/>
      <w:marRight w:val="0"/>
      <w:marTop w:val="0"/>
      <w:marBottom w:val="0"/>
      <w:divBdr>
        <w:top w:val="none" w:sz="0" w:space="0" w:color="auto"/>
        <w:left w:val="none" w:sz="0" w:space="0" w:color="auto"/>
        <w:bottom w:val="none" w:sz="0" w:space="0" w:color="auto"/>
        <w:right w:val="none" w:sz="0" w:space="0" w:color="auto"/>
      </w:divBdr>
    </w:div>
    <w:div w:id="211502489">
      <w:bodyDiv w:val="1"/>
      <w:marLeft w:val="0"/>
      <w:marRight w:val="0"/>
      <w:marTop w:val="0"/>
      <w:marBottom w:val="0"/>
      <w:divBdr>
        <w:top w:val="none" w:sz="0" w:space="0" w:color="auto"/>
        <w:left w:val="none" w:sz="0" w:space="0" w:color="auto"/>
        <w:bottom w:val="none" w:sz="0" w:space="0" w:color="auto"/>
        <w:right w:val="none" w:sz="0" w:space="0" w:color="auto"/>
      </w:divBdr>
    </w:div>
    <w:div w:id="211624718">
      <w:bodyDiv w:val="1"/>
      <w:marLeft w:val="0"/>
      <w:marRight w:val="0"/>
      <w:marTop w:val="0"/>
      <w:marBottom w:val="0"/>
      <w:divBdr>
        <w:top w:val="none" w:sz="0" w:space="0" w:color="auto"/>
        <w:left w:val="none" w:sz="0" w:space="0" w:color="auto"/>
        <w:bottom w:val="none" w:sz="0" w:space="0" w:color="auto"/>
        <w:right w:val="none" w:sz="0" w:space="0" w:color="auto"/>
      </w:divBdr>
    </w:div>
    <w:div w:id="211813553">
      <w:bodyDiv w:val="1"/>
      <w:marLeft w:val="0"/>
      <w:marRight w:val="0"/>
      <w:marTop w:val="0"/>
      <w:marBottom w:val="0"/>
      <w:divBdr>
        <w:top w:val="none" w:sz="0" w:space="0" w:color="auto"/>
        <w:left w:val="none" w:sz="0" w:space="0" w:color="auto"/>
        <w:bottom w:val="none" w:sz="0" w:space="0" w:color="auto"/>
        <w:right w:val="none" w:sz="0" w:space="0" w:color="auto"/>
      </w:divBdr>
    </w:div>
    <w:div w:id="213589909">
      <w:bodyDiv w:val="1"/>
      <w:marLeft w:val="0"/>
      <w:marRight w:val="0"/>
      <w:marTop w:val="0"/>
      <w:marBottom w:val="0"/>
      <w:divBdr>
        <w:top w:val="none" w:sz="0" w:space="0" w:color="auto"/>
        <w:left w:val="none" w:sz="0" w:space="0" w:color="auto"/>
        <w:bottom w:val="none" w:sz="0" w:space="0" w:color="auto"/>
        <w:right w:val="none" w:sz="0" w:space="0" w:color="auto"/>
      </w:divBdr>
    </w:div>
    <w:div w:id="215555936">
      <w:bodyDiv w:val="1"/>
      <w:marLeft w:val="0"/>
      <w:marRight w:val="0"/>
      <w:marTop w:val="0"/>
      <w:marBottom w:val="0"/>
      <w:divBdr>
        <w:top w:val="none" w:sz="0" w:space="0" w:color="auto"/>
        <w:left w:val="none" w:sz="0" w:space="0" w:color="auto"/>
        <w:bottom w:val="none" w:sz="0" w:space="0" w:color="auto"/>
        <w:right w:val="none" w:sz="0" w:space="0" w:color="auto"/>
      </w:divBdr>
    </w:div>
    <w:div w:id="217012445">
      <w:bodyDiv w:val="1"/>
      <w:marLeft w:val="0"/>
      <w:marRight w:val="0"/>
      <w:marTop w:val="0"/>
      <w:marBottom w:val="0"/>
      <w:divBdr>
        <w:top w:val="none" w:sz="0" w:space="0" w:color="auto"/>
        <w:left w:val="none" w:sz="0" w:space="0" w:color="auto"/>
        <w:bottom w:val="none" w:sz="0" w:space="0" w:color="auto"/>
        <w:right w:val="none" w:sz="0" w:space="0" w:color="auto"/>
      </w:divBdr>
    </w:div>
    <w:div w:id="218372011">
      <w:bodyDiv w:val="1"/>
      <w:marLeft w:val="0"/>
      <w:marRight w:val="0"/>
      <w:marTop w:val="0"/>
      <w:marBottom w:val="0"/>
      <w:divBdr>
        <w:top w:val="none" w:sz="0" w:space="0" w:color="auto"/>
        <w:left w:val="none" w:sz="0" w:space="0" w:color="auto"/>
        <w:bottom w:val="none" w:sz="0" w:space="0" w:color="auto"/>
        <w:right w:val="none" w:sz="0" w:space="0" w:color="auto"/>
      </w:divBdr>
    </w:div>
    <w:div w:id="219097509">
      <w:bodyDiv w:val="1"/>
      <w:marLeft w:val="0"/>
      <w:marRight w:val="0"/>
      <w:marTop w:val="0"/>
      <w:marBottom w:val="0"/>
      <w:divBdr>
        <w:top w:val="none" w:sz="0" w:space="0" w:color="auto"/>
        <w:left w:val="none" w:sz="0" w:space="0" w:color="auto"/>
        <w:bottom w:val="none" w:sz="0" w:space="0" w:color="auto"/>
        <w:right w:val="none" w:sz="0" w:space="0" w:color="auto"/>
      </w:divBdr>
    </w:div>
    <w:div w:id="219487631">
      <w:bodyDiv w:val="1"/>
      <w:marLeft w:val="0"/>
      <w:marRight w:val="0"/>
      <w:marTop w:val="0"/>
      <w:marBottom w:val="0"/>
      <w:divBdr>
        <w:top w:val="none" w:sz="0" w:space="0" w:color="auto"/>
        <w:left w:val="none" w:sz="0" w:space="0" w:color="auto"/>
        <w:bottom w:val="none" w:sz="0" w:space="0" w:color="auto"/>
        <w:right w:val="none" w:sz="0" w:space="0" w:color="auto"/>
      </w:divBdr>
    </w:div>
    <w:div w:id="221674646">
      <w:bodyDiv w:val="1"/>
      <w:marLeft w:val="0"/>
      <w:marRight w:val="0"/>
      <w:marTop w:val="0"/>
      <w:marBottom w:val="0"/>
      <w:divBdr>
        <w:top w:val="none" w:sz="0" w:space="0" w:color="auto"/>
        <w:left w:val="none" w:sz="0" w:space="0" w:color="auto"/>
        <w:bottom w:val="none" w:sz="0" w:space="0" w:color="auto"/>
        <w:right w:val="none" w:sz="0" w:space="0" w:color="auto"/>
      </w:divBdr>
    </w:div>
    <w:div w:id="221714623">
      <w:bodyDiv w:val="1"/>
      <w:marLeft w:val="0"/>
      <w:marRight w:val="0"/>
      <w:marTop w:val="0"/>
      <w:marBottom w:val="0"/>
      <w:divBdr>
        <w:top w:val="none" w:sz="0" w:space="0" w:color="auto"/>
        <w:left w:val="none" w:sz="0" w:space="0" w:color="auto"/>
        <w:bottom w:val="none" w:sz="0" w:space="0" w:color="auto"/>
        <w:right w:val="none" w:sz="0" w:space="0" w:color="auto"/>
      </w:divBdr>
    </w:div>
    <w:div w:id="221983749">
      <w:bodyDiv w:val="1"/>
      <w:marLeft w:val="0"/>
      <w:marRight w:val="0"/>
      <w:marTop w:val="0"/>
      <w:marBottom w:val="0"/>
      <w:divBdr>
        <w:top w:val="none" w:sz="0" w:space="0" w:color="auto"/>
        <w:left w:val="none" w:sz="0" w:space="0" w:color="auto"/>
        <w:bottom w:val="none" w:sz="0" w:space="0" w:color="auto"/>
        <w:right w:val="none" w:sz="0" w:space="0" w:color="auto"/>
      </w:divBdr>
    </w:div>
    <w:div w:id="222571923">
      <w:bodyDiv w:val="1"/>
      <w:marLeft w:val="0"/>
      <w:marRight w:val="0"/>
      <w:marTop w:val="0"/>
      <w:marBottom w:val="0"/>
      <w:divBdr>
        <w:top w:val="none" w:sz="0" w:space="0" w:color="auto"/>
        <w:left w:val="none" w:sz="0" w:space="0" w:color="auto"/>
        <w:bottom w:val="none" w:sz="0" w:space="0" w:color="auto"/>
        <w:right w:val="none" w:sz="0" w:space="0" w:color="auto"/>
      </w:divBdr>
    </w:div>
    <w:div w:id="222838070">
      <w:bodyDiv w:val="1"/>
      <w:marLeft w:val="0"/>
      <w:marRight w:val="0"/>
      <w:marTop w:val="0"/>
      <w:marBottom w:val="0"/>
      <w:divBdr>
        <w:top w:val="none" w:sz="0" w:space="0" w:color="auto"/>
        <w:left w:val="none" w:sz="0" w:space="0" w:color="auto"/>
        <w:bottom w:val="none" w:sz="0" w:space="0" w:color="auto"/>
        <w:right w:val="none" w:sz="0" w:space="0" w:color="auto"/>
      </w:divBdr>
    </w:div>
    <w:div w:id="223569729">
      <w:bodyDiv w:val="1"/>
      <w:marLeft w:val="0"/>
      <w:marRight w:val="0"/>
      <w:marTop w:val="0"/>
      <w:marBottom w:val="0"/>
      <w:divBdr>
        <w:top w:val="none" w:sz="0" w:space="0" w:color="auto"/>
        <w:left w:val="none" w:sz="0" w:space="0" w:color="auto"/>
        <w:bottom w:val="none" w:sz="0" w:space="0" w:color="auto"/>
        <w:right w:val="none" w:sz="0" w:space="0" w:color="auto"/>
      </w:divBdr>
    </w:div>
    <w:div w:id="225460665">
      <w:bodyDiv w:val="1"/>
      <w:marLeft w:val="0"/>
      <w:marRight w:val="0"/>
      <w:marTop w:val="0"/>
      <w:marBottom w:val="0"/>
      <w:divBdr>
        <w:top w:val="none" w:sz="0" w:space="0" w:color="auto"/>
        <w:left w:val="none" w:sz="0" w:space="0" w:color="auto"/>
        <w:bottom w:val="none" w:sz="0" w:space="0" w:color="auto"/>
        <w:right w:val="none" w:sz="0" w:space="0" w:color="auto"/>
      </w:divBdr>
    </w:div>
    <w:div w:id="225461548">
      <w:bodyDiv w:val="1"/>
      <w:marLeft w:val="0"/>
      <w:marRight w:val="0"/>
      <w:marTop w:val="0"/>
      <w:marBottom w:val="0"/>
      <w:divBdr>
        <w:top w:val="none" w:sz="0" w:space="0" w:color="auto"/>
        <w:left w:val="none" w:sz="0" w:space="0" w:color="auto"/>
        <w:bottom w:val="none" w:sz="0" w:space="0" w:color="auto"/>
        <w:right w:val="none" w:sz="0" w:space="0" w:color="auto"/>
      </w:divBdr>
    </w:div>
    <w:div w:id="225797646">
      <w:bodyDiv w:val="1"/>
      <w:marLeft w:val="0"/>
      <w:marRight w:val="0"/>
      <w:marTop w:val="0"/>
      <w:marBottom w:val="0"/>
      <w:divBdr>
        <w:top w:val="none" w:sz="0" w:space="0" w:color="auto"/>
        <w:left w:val="none" w:sz="0" w:space="0" w:color="auto"/>
        <w:bottom w:val="none" w:sz="0" w:space="0" w:color="auto"/>
        <w:right w:val="none" w:sz="0" w:space="0" w:color="auto"/>
      </w:divBdr>
    </w:div>
    <w:div w:id="227108907">
      <w:bodyDiv w:val="1"/>
      <w:marLeft w:val="0"/>
      <w:marRight w:val="0"/>
      <w:marTop w:val="0"/>
      <w:marBottom w:val="0"/>
      <w:divBdr>
        <w:top w:val="none" w:sz="0" w:space="0" w:color="auto"/>
        <w:left w:val="none" w:sz="0" w:space="0" w:color="auto"/>
        <w:bottom w:val="none" w:sz="0" w:space="0" w:color="auto"/>
        <w:right w:val="none" w:sz="0" w:space="0" w:color="auto"/>
      </w:divBdr>
    </w:div>
    <w:div w:id="227226242">
      <w:bodyDiv w:val="1"/>
      <w:marLeft w:val="0"/>
      <w:marRight w:val="0"/>
      <w:marTop w:val="0"/>
      <w:marBottom w:val="0"/>
      <w:divBdr>
        <w:top w:val="none" w:sz="0" w:space="0" w:color="auto"/>
        <w:left w:val="none" w:sz="0" w:space="0" w:color="auto"/>
        <w:bottom w:val="none" w:sz="0" w:space="0" w:color="auto"/>
        <w:right w:val="none" w:sz="0" w:space="0" w:color="auto"/>
      </w:divBdr>
    </w:div>
    <w:div w:id="227696229">
      <w:bodyDiv w:val="1"/>
      <w:marLeft w:val="0"/>
      <w:marRight w:val="0"/>
      <w:marTop w:val="0"/>
      <w:marBottom w:val="0"/>
      <w:divBdr>
        <w:top w:val="none" w:sz="0" w:space="0" w:color="auto"/>
        <w:left w:val="none" w:sz="0" w:space="0" w:color="auto"/>
        <w:bottom w:val="none" w:sz="0" w:space="0" w:color="auto"/>
        <w:right w:val="none" w:sz="0" w:space="0" w:color="auto"/>
      </w:divBdr>
    </w:div>
    <w:div w:id="228157378">
      <w:bodyDiv w:val="1"/>
      <w:marLeft w:val="0"/>
      <w:marRight w:val="0"/>
      <w:marTop w:val="0"/>
      <w:marBottom w:val="0"/>
      <w:divBdr>
        <w:top w:val="none" w:sz="0" w:space="0" w:color="auto"/>
        <w:left w:val="none" w:sz="0" w:space="0" w:color="auto"/>
        <w:bottom w:val="none" w:sz="0" w:space="0" w:color="auto"/>
        <w:right w:val="none" w:sz="0" w:space="0" w:color="auto"/>
      </w:divBdr>
    </w:div>
    <w:div w:id="228809310">
      <w:bodyDiv w:val="1"/>
      <w:marLeft w:val="0"/>
      <w:marRight w:val="0"/>
      <w:marTop w:val="0"/>
      <w:marBottom w:val="0"/>
      <w:divBdr>
        <w:top w:val="none" w:sz="0" w:space="0" w:color="auto"/>
        <w:left w:val="none" w:sz="0" w:space="0" w:color="auto"/>
        <w:bottom w:val="none" w:sz="0" w:space="0" w:color="auto"/>
        <w:right w:val="none" w:sz="0" w:space="0" w:color="auto"/>
      </w:divBdr>
    </w:div>
    <w:div w:id="228855865">
      <w:bodyDiv w:val="1"/>
      <w:marLeft w:val="0"/>
      <w:marRight w:val="0"/>
      <w:marTop w:val="0"/>
      <w:marBottom w:val="0"/>
      <w:divBdr>
        <w:top w:val="none" w:sz="0" w:space="0" w:color="auto"/>
        <w:left w:val="none" w:sz="0" w:space="0" w:color="auto"/>
        <w:bottom w:val="none" w:sz="0" w:space="0" w:color="auto"/>
        <w:right w:val="none" w:sz="0" w:space="0" w:color="auto"/>
      </w:divBdr>
    </w:div>
    <w:div w:id="229076840">
      <w:bodyDiv w:val="1"/>
      <w:marLeft w:val="0"/>
      <w:marRight w:val="0"/>
      <w:marTop w:val="0"/>
      <w:marBottom w:val="0"/>
      <w:divBdr>
        <w:top w:val="none" w:sz="0" w:space="0" w:color="auto"/>
        <w:left w:val="none" w:sz="0" w:space="0" w:color="auto"/>
        <w:bottom w:val="none" w:sz="0" w:space="0" w:color="auto"/>
        <w:right w:val="none" w:sz="0" w:space="0" w:color="auto"/>
      </w:divBdr>
    </w:div>
    <w:div w:id="229733041">
      <w:bodyDiv w:val="1"/>
      <w:marLeft w:val="0"/>
      <w:marRight w:val="0"/>
      <w:marTop w:val="0"/>
      <w:marBottom w:val="0"/>
      <w:divBdr>
        <w:top w:val="none" w:sz="0" w:space="0" w:color="auto"/>
        <w:left w:val="none" w:sz="0" w:space="0" w:color="auto"/>
        <w:bottom w:val="none" w:sz="0" w:space="0" w:color="auto"/>
        <w:right w:val="none" w:sz="0" w:space="0" w:color="auto"/>
      </w:divBdr>
    </w:div>
    <w:div w:id="229849105">
      <w:bodyDiv w:val="1"/>
      <w:marLeft w:val="0"/>
      <w:marRight w:val="0"/>
      <w:marTop w:val="0"/>
      <w:marBottom w:val="0"/>
      <w:divBdr>
        <w:top w:val="none" w:sz="0" w:space="0" w:color="auto"/>
        <w:left w:val="none" w:sz="0" w:space="0" w:color="auto"/>
        <w:bottom w:val="none" w:sz="0" w:space="0" w:color="auto"/>
        <w:right w:val="none" w:sz="0" w:space="0" w:color="auto"/>
      </w:divBdr>
    </w:div>
    <w:div w:id="229928847">
      <w:bodyDiv w:val="1"/>
      <w:marLeft w:val="0"/>
      <w:marRight w:val="0"/>
      <w:marTop w:val="0"/>
      <w:marBottom w:val="0"/>
      <w:divBdr>
        <w:top w:val="none" w:sz="0" w:space="0" w:color="auto"/>
        <w:left w:val="none" w:sz="0" w:space="0" w:color="auto"/>
        <w:bottom w:val="none" w:sz="0" w:space="0" w:color="auto"/>
        <w:right w:val="none" w:sz="0" w:space="0" w:color="auto"/>
      </w:divBdr>
    </w:div>
    <w:div w:id="230165945">
      <w:bodyDiv w:val="1"/>
      <w:marLeft w:val="0"/>
      <w:marRight w:val="0"/>
      <w:marTop w:val="0"/>
      <w:marBottom w:val="0"/>
      <w:divBdr>
        <w:top w:val="none" w:sz="0" w:space="0" w:color="auto"/>
        <w:left w:val="none" w:sz="0" w:space="0" w:color="auto"/>
        <w:bottom w:val="none" w:sz="0" w:space="0" w:color="auto"/>
        <w:right w:val="none" w:sz="0" w:space="0" w:color="auto"/>
      </w:divBdr>
    </w:div>
    <w:div w:id="231428551">
      <w:bodyDiv w:val="1"/>
      <w:marLeft w:val="0"/>
      <w:marRight w:val="0"/>
      <w:marTop w:val="0"/>
      <w:marBottom w:val="0"/>
      <w:divBdr>
        <w:top w:val="none" w:sz="0" w:space="0" w:color="auto"/>
        <w:left w:val="none" w:sz="0" w:space="0" w:color="auto"/>
        <w:bottom w:val="none" w:sz="0" w:space="0" w:color="auto"/>
        <w:right w:val="none" w:sz="0" w:space="0" w:color="auto"/>
      </w:divBdr>
    </w:div>
    <w:div w:id="231544812">
      <w:bodyDiv w:val="1"/>
      <w:marLeft w:val="0"/>
      <w:marRight w:val="0"/>
      <w:marTop w:val="0"/>
      <w:marBottom w:val="0"/>
      <w:divBdr>
        <w:top w:val="none" w:sz="0" w:space="0" w:color="auto"/>
        <w:left w:val="none" w:sz="0" w:space="0" w:color="auto"/>
        <w:bottom w:val="none" w:sz="0" w:space="0" w:color="auto"/>
        <w:right w:val="none" w:sz="0" w:space="0" w:color="auto"/>
      </w:divBdr>
    </w:div>
    <w:div w:id="232129678">
      <w:bodyDiv w:val="1"/>
      <w:marLeft w:val="0"/>
      <w:marRight w:val="0"/>
      <w:marTop w:val="0"/>
      <w:marBottom w:val="0"/>
      <w:divBdr>
        <w:top w:val="none" w:sz="0" w:space="0" w:color="auto"/>
        <w:left w:val="none" w:sz="0" w:space="0" w:color="auto"/>
        <w:bottom w:val="none" w:sz="0" w:space="0" w:color="auto"/>
        <w:right w:val="none" w:sz="0" w:space="0" w:color="auto"/>
      </w:divBdr>
    </w:div>
    <w:div w:id="232664852">
      <w:bodyDiv w:val="1"/>
      <w:marLeft w:val="0"/>
      <w:marRight w:val="0"/>
      <w:marTop w:val="0"/>
      <w:marBottom w:val="0"/>
      <w:divBdr>
        <w:top w:val="none" w:sz="0" w:space="0" w:color="auto"/>
        <w:left w:val="none" w:sz="0" w:space="0" w:color="auto"/>
        <w:bottom w:val="none" w:sz="0" w:space="0" w:color="auto"/>
        <w:right w:val="none" w:sz="0" w:space="0" w:color="auto"/>
      </w:divBdr>
    </w:div>
    <w:div w:id="232668923">
      <w:bodyDiv w:val="1"/>
      <w:marLeft w:val="0"/>
      <w:marRight w:val="0"/>
      <w:marTop w:val="0"/>
      <w:marBottom w:val="0"/>
      <w:divBdr>
        <w:top w:val="none" w:sz="0" w:space="0" w:color="auto"/>
        <w:left w:val="none" w:sz="0" w:space="0" w:color="auto"/>
        <w:bottom w:val="none" w:sz="0" w:space="0" w:color="auto"/>
        <w:right w:val="none" w:sz="0" w:space="0" w:color="auto"/>
      </w:divBdr>
    </w:div>
    <w:div w:id="233122187">
      <w:bodyDiv w:val="1"/>
      <w:marLeft w:val="0"/>
      <w:marRight w:val="0"/>
      <w:marTop w:val="0"/>
      <w:marBottom w:val="0"/>
      <w:divBdr>
        <w:top w:val="none" w:sz="0" w:space="0" w:color="auto"/>
        <w:left w:val="none" w:sz="0" w:space="0" w:color="auto"/>
        <w:bottom w:val="none" w:sz="0" w:space="0" w:color="auto"/>
        <w:right w:val="none" w:sz="0" w:space="0" w:color="auto"/>
      </w:divBdr>
    </w:div>
    <w:div w:id="236785305">
      <w:bodyDiv w:val="1"/>
      <w:marLeft w:val="0"/>
      <w:marRight w:val="0"/>
      <w:marTop w:val="0"/>
      <w:marBottom w:val="0"/>
      <w:divBdr>
        <w:top w:val="none" w:sz="0" w:space="0" w:color="auto"/>
        <w:left w:val="none" w:sz="0" w:space="0" w:color="auto"/>
        <w:bottom w:val="none" w:sz="0" w:space="0" w:color="auto"/>
        <w:right w:val="none" w:sz="0" w:space="0" w:color="auto"/>
      </w:divBdr>
    </w:div>
    <w:div w:id="237861529">
      <w:bodyDiv w:val="1"/>
      <w:marLeft w:val="0"/>
      <w:marRight w:val="0"/>
      <w:marTop w:val="0"/>
      <w:marBottom w:val="0"/>
      <w:divBdr>
        <w:top w:val="none" w:sz="0" w:space="0" w:color="auto"/>
        <w:left w:val="none" w:sz="0" w:space="0" w:color="auto"/>
        <w:bottom w:val="none" w:sz="0" w:space="0" w:color="auto"/>
        <w:right w:val="none" w:sz="0" w:space="0" w:color="auto"/>
      </w:divBdr>
    </w:div>
    <w:div w:id="238293772">
      <w:bodyDiv w:val="1"/>
      <w:marLeft w:val="0"/>
      <w:marRight w:val="0"/>
      <w:marTop w:val="0"/>
      <w:marBottom w:val="0"/>
      <w:divBdr>
        <w:top w:val="none" w:sz="0" w:space="0" w:color="auto"/>
        <w:left w:val="none" w:sz="0" w:space="0" w:color="auto"/>
        <w:bottom w:val="none" w:sz="0" w:space="0" w:color="auto"/>
        <w:right w:val="none" w:sz="0" w:space="0" w:color="auto"/>
      </w:divBdr>
    </w:div>
    <w:div w:id="238365019">
      <w:bodyDiv w:val="1"/>
      <w:marLeft w:val="0"/>
      <w:marRight w:val="0"/>
      <w:marTop w:val="0"/>
      <w:marBottom w:val="0"/>
      <w:divBdr>
        <w:top w:val="none" w:sz="0" w:space="0" w:color="auto"/>
        <w:left w:val="none" w:sz="0" w:space="0" w:color="auto"/>
        <w:bottom w:val="none" w:sz="0" w:space="0" w:color="auto"/>
        <w:right w:val="none" w:sz="0" w:space="0" w:color="auto"/>
      </w:divBdr>
    </w:div>
    <w:div w:id="240021904">
      <w:bodyDiv w:val="1"/>
      <w:marLeft w:val="0"/>
      <w:marRight w:val="0"/>
      <w:marTop w:val="0"/>
      <w:marBottom w:val="0"/>
      <w:divBdr>
        <w:top w:val="none" w:sz="0" w:space="0" w:color="auto"/>
        <w:left w:val="none" w:sz="0" w:space="0" w:color="auto"/>
        <w:bottom w:val="none" w:sz="0" w:space="0" w:color="auto"/>
        <w:right w:val="none" w:sz="0" w:space="0" w:color="auto"/>
      </w:divBdr>
    </w:div>
    <w:div w:id="240136982">
      <w:bodyDiv w:val="1"/>
      <w:marLeft w:val="0"/>
      <w:marRight w:val="0"/>
      <w:marTop w:val="0"/>
      <w:marBottom w:val="0"/>
      <w:divBdr>
        <w:top w:val="none" w:sz="0" w:space="0" w:color="auto"/>
        <w:left w:val="none" w:sz="0" w:space="0" w:color="auto"/>
        <w:bottom w:val="none" w:sz="0" w:space="0" w:color="auto"/>
        <w:right w:val="none" w:sz="0" w:space="0" w:color="auto"/>
      </w:divBdr>
    </w:div>
    <w:div w:id="241183188">
      <w:bodyDiv w:val="1"/>
      <w:marLeft w:val="0"/>
      <w:marRight w:val="0"/>
      <w:marTop w:val="0"/>
      <w:marBottom w:val="0"/>
      <w:divBdr>
        <w:top w:val="none" w:sz="0" w:space="0" w:color="auto"/>
        <w:left w:val="none" w:sz="0" w:space="0" w:color="auto"/>
        <w:bottom w:val="none" w:sz="0" w:space="0" w:color="auto"/>
        <w:right w:val="none" w:sz="0" w:space="0" w:color="auto"/>
      </w:divBdr>
    </w:div>
    <w:div w:id="242842628">
      <w:bodyDiv w:val="1"/>
      <w:marLeft w:val="0"/>
      <w:marRight w:val="0"/>
      <w:marTop w:val="0"/>
      <w:marBottom w:val="0"/>
      <w:divBdr>
        <w:top w:val="none" w:sz="0" w:space="0" w:color="auto"/>
        <w:left w:val="none" w:sz="0" w:space="0" w:color="auto"/>
        <w:bottom w:val="none" w:sz="0" w:space="0" w:color="auto"/>
        <w:right w:val="none" w:sz="0" w:space="0" w:color="auto"/>
      </w:divBdr>
    </w:div>
    <w:div w:id="244538385">
      <w:bodyDiv w:val="1"/>
      <w:marLeft w:val="0"/>
      <w:marRight w:val="0"/>
      <w:marTop w:val="0"/>
      <w:marBottom w:val="0"/>
      <w:divBdr>
        <w:top w:val="none" w:sz="0" w:space="0" w:color="auto"/>
        <w:left w:val="none" w:sz="0" w:space="0" w:color="auto"/>
        <w:bottom w:val="none" w:sz="0" w:space="0" w:color="auto"/>
        <w:right w:val="none" w:sz="0" w:space="0" w:color="auto"/>
      </w:divBdr>
    </w:div>
    <w:div w:id="245313301">
      <w:bodyDiv w:val="1"/>
      <w:marLeft w:val="0"/>
      <w:marRight w:val="0"/>
      <w:marTop w:val="0"/>
      <w:marBottom w:val="0"/>
      <w:divBdr>
        <w:top w:val="none" w:sz="0" w:space="0" w:color="auto"/>
        <w:left w:val="none" w:sz="0" w:space="0" w:color="auto"/>
        <w:bottom w:val="none" w:sz="0" w:space="0" w:color="auto"/>
        <w:right w:val="none" w:sz="0" w:space="0" w:color="auto"/>
      </w:divBdr>
    </w:div>
    <w:div w:id="245499462">
      <w:bodyDiv w:val="1"/>
      <w:marLeft w:val="0"/>
      <w:marRight w:val="0"/>
      <w:marTop w:val="0"/>
      <w:marBottom w:val="0"/>
      <w:divBdr>
        <w:top w:val="none" w:sz="0" w:space="0" w:color="auto"/>
        <w:left w:val="none" w:sz="0" w:space="0" w:color="auto"/>
        <w:bottom w:val="none" w:sz="0" w:space="0" w:color="auto"/>
        <w:right w:val="none" w:sz="0" w:space="0" w:color="auto"/>
      </w:divBdr>
    </w:div>
    <w:div w:id="246771924">
      <w:bodyDiv w:val="1"/>
      <w:marLeft w:val="0"/>
      <w:marRight w:val="0"/>
      <w:marTop w:val="0"/>
      <w:marBottom w:val="0"/>
      <w:divBdr>
        <w:top w:val="none" w:sz="0" w:space="0" w:color="auto"/>
        <w:left w:val="none" w:sz="0" w:space="0" w:color="auto"/>
        <w:bottom w:val="none" w:sz="0" w:space="0" w:color="auto"/>
        <w:right w:val="none" w:sz="0" w:space="0" w:color="auto"/>
      </w:divBdr>
    </w:div>
    <w:div w:id="246959828">
      <w:bodyDiv w:val="1"/>
      <w:marLeft w:val="0"/>
      <w:marRight w:val="0"/>
      <w:marTop w:val="0"/>
      <w:marBottom w:val="0"/>
      <w:divBdr>
        <w:top w:val="none" w:sz="0" w:space="0" w:color="auto"/>
        <w:left w:val="none" w:sz="0" w:space="0" w:color="auto"/>
        <w:bottom w:val="none" w:sz="0" w:space="0" w:color="auto"/>
        <w:right w:val="none" w:sz="0" w:space="0" w:color="auto"/>
      </w:divBdr>
    </w:div>
    <w:div w:id="247160366">
      <w:bodyDiv w:val="1"/>
      <w:marLeft w:val="0"/>
      <w:marRight w:val="0"/>
      <w:marTop w:val="0"/>
      <w:marBottom w:val="0"/>
      <w:divBdr>
        <w:top w:val="none" w:sz="0" w:space="0" w:color="auto"/>
        <w:left w:val="none" w:sz="0" w:space="0" w:color="auto"/>
        <w:bottom w:val="none" w:sz="0" w:space="0" w:color="auto"/>
        <w:right w:val="none" w:sz="0" w:space="0" w:color="auto"/>
      </w:divBdr>
    </w:div>
    <w:div w:id="248201449">
      <w:bodyDiv w:val="1"/>
      <w:marLeft w:val="0"/>
      <w:marRight w:val="0"/>
      <w:marTop w:val="0"/>
      <w:marBottom w:val="0"/>
      <w:divBdr>
        <w:top w:val="none" w:sz="0" w:space="0" w:color="auto"/>
        <w:left w:val="none" w:sz="0" w:space="0" w:color="auto"/>
        <w:bottom w:val="none" w:sz="0" w:space="0" w:color="auto"/>
        <w:right w:val="none" w:sz="0" w:space="0" w:color="auto"/>
      </w:divBdr>
    </w:div>
    <w:div w:id="248732390">
      <w:bodyDiv w:val="1"/>
      <w:marLeft w:val="0"/>
      <w:marRight w:val="0"/>
      <w:marTop w:val="0"/>
      <w:marBottom w:val="0"/>
      <w:divBdr>
        <w:top w:val="none" w:sz="0" w:space="0" w:color="auto"/>
        <w:left w:val="none" w:sz="0" w:space="0" w:color="auto"/>
        <w:bottom w:val="none" w:sz="0" w:space="0" w:color="auto"/>
        <w:right w:val="none" w:sz="0" w:space="0" w:color="auto"/>
      </w:divBdr>
    </w:div>
    <w:div w:id="250283067">
      <w:bodyDiv w:val="1"/>
      <w:marLeft w:val="0"/>
      <w:marRight w:val="0"/>
      <w:marTop w:val="0"/>
      <w:marBottom w:val="0"/>
      <w:divBdr>
        <w:top w:val="none" w:sz="0" w:space="0" w:color="auto"/>
        <w:left w:val="none" w:sz="0" w:space="0" w:color="auto"/>
        <w:bottom w:val="none" w:sz="0" w:space="0" w:color="auto"/>
        <w:right w:val="none" w:sz="0" w:space="0" w:color="auto"/>
      </w:divBdr>
    </w:div>
    <w:div w:id="253588863">
      <w:bodyDiv w:val="1"/>
      <w:marLeft w:val="0"/>
      <w:marRight w:val="0"/>
      <w:marTop w:val="0"/>
      <w:marBottom w:val="0"/>
      <w:divBdr>
        <w:top w:val="none" w:sz="0" w:space="0" w:color="auto"/>
        <w:left w:val="none" w:sz="0" w:space="0" w:color="auto"/>
        <w:bottom w:val="none" w:sz="0" w:space="0" w:color="auto"/>
        <w:right w:val="none" w:sz="0" w:space="0" w:color="auto"/>
      </w:divBdr>
    </w:div>
    <w:div w:id="254217877">
      <w:bodyDiv w:val="1"/>
      <w:marLeft w:val="0"/>
      <w:marRight w:val="0"/>
      <w:marTop w:val="0"/>
      <w:marBottom w:val="0"/>
      <w:divBdr>
        <w:top w:val="none" w:sz="0" w:space="0" w:color="auto"/>
        <w:left w:val="none" w:sz="0" w:space="0" w:color="auto"/>
        <w:bottom w:val="none" w:sz="0" w:space="0" w:color="auto"/>
        <w:right w:val="none" w:sz="0" w:space="0" w:color="auto"/>
      </w:divBdr>
    </w:div>
    <w:div w:id="254630391">
      <w:bodyDiv w:val="1"/>
      <w:marLeft w:val="0"/>
      <w:marRight w:val="0"/>
      <w:marTop w:val="0"/>
      <w:marBottom w:val="0"/>
      <w:divBdr>
        <w:top w:val="none" w:sz="0" w:space="0" w:color="auto"/>
        <w:left w:val="none" w:sz="0" w:space="0" w:color="auto"/>
        <w:bottom w:val="none" w:sz="0" w:space="0" w:color="auto"/>
        <w:right w:val="none" w:sz="0" w:space="0" w:color="auto"/>
      </w:divBdr>
    </w:div>
    <w:div w:id="255749648">
      <w:bodyDiv w:val="1"/>
      <w:marLeft w:val="0"/>
      <w:marRight w:val="0"/>
      <w:marTop w:val="0"/>
      <w:marBottom w:val="0"/>
      <w:divBdr>
        <w:top w:val="none" w:sz="0" w:space="0" w:color="auto"/>
        <w:left w:val="none" w:sz="0" w:space="0" w:color="auto"/>
        <w:bottom w:val="none" w:sz="0" w:space="0" w:color="auto"/>
        <w:right w:val="none" w:sz="0" w:space="0" w:color="auto"/>
      </w:divBdr>
    </w:div>
    <w:div w:id="256134990">
      <w:bodyDiv w:val="1"/>
      <w:marLeft w:val="0"/>
      <w:marRight w:val="0"/>
      <w:marTop w:val="0"/>
      <w:marBottom w:val="0"/>
      <w:divBdr>
        <w:top w:val="none" w:sz="0" w:space="0" w:color="auto"/>
        <w:left w:val="none" w:sz="0" w:space="0" w:color="auto"/>
        <w:bottom w:val="none" w:sz="0" w:space="0" w:color="auto"/>
        <w:right w:val="none" w:sz="0" w:space="0" w:color="auto"/>
      </w:divBdr>
    </w:div>
    <w:div w:id="256327091">
      <w:bodyDiv w:val="1"/>
      <w:marLeft w:val="0"/>
      <w:marRight w:val="0"/>
      <w:marTop w:val="0"/>
      <w:marBottom w:val="0"/>
      <w:divBdr>
        <w:top w:val="none" w:sz="0" w:space="0" w:color="auto"/>
        <w:left w:val="none" w:sz="0" w:space="0" w:color="auto"/>
        <w:bottom w:val="none" w:sz="0" w:space="0" w:color="auto"/>
        <w:right w:val="none" w:sz="0" w:space="0" w:color="auto"/>
      </w:divBdr>
    </w:div>
    <w:div w:id="256596954">
      <w:bodyDiv w:val="1"/>
      <w:marLeft w:val="0"/>
      <w:marRight w:val="0"/>
      <w:marTop w:val="0"/>
      <w:marBottom w:val="0"/>
      <w:divBdr>
        <w:top w:val="none" w:sz="0" w:space="0" w:color="auto"/>
        <w:left w:val="none" w:sz="0" w:space="0" w:color="auto"/>
        <w:bottom w:val="none" w:sz="0" w:space="0" w:color="auto"/>
        <w:right w:val="none" w:sz="0" w:space="0" w:color="auto"/>
      </w:divBdr>
    </w:div>
    <w:div w:id="258149217">
      <w:bodyDiv w:val="1"/>
      <w:marLeft w:val="0"/>
      <w:marRight w:val="0"/>
      <w:marTop w:val="0"/>
      <w:marBottom w:val="0"/>
      <w:divBdr>
        <w:top w:val="none" w:sz="0" w:space="0" w:color="auto"/>
        <w:left w:val="none" w:sz="0" w:space="0" w:color="auto"/>
        <w:bottom w:val="none" w:sz="0" w:space="0" w:color="auto"/>
        <w:right w:val="none" w:sz="0" w:space="0" w:color="auto"/>
      </w:divBdr>
    </w:div>
    <w:div w:id="258757084">
      <w:bodyDiv w:val="1"/>
      <w:marLeft w:val="0"/>
      <w:marRight w:val="0"/>
      <w:marTop w:val="0"/>
      <w:marBottom w:val="0"/>
      <w:divBdr>
        <w:top w:val="none" w:sz="0" w:space="0" w:color="auto"/>
        <w:left w:val="none" w:sz="0" w:space="0" w:color="auto"/>
        <w:bottom w:val="none" w:sz="0" w:space="0" w:color="auto"/>
        <w:right w:val="none" w:sz="0" w:space="0" w:color="auto"/>
      </w:divBdr>
    </w:div>
    <w:div w:id="259142233">
      <w:bodyDiv w:val="1"/>
      <w:marLeft w:val="0"/>
      <w:marRight w:val="0"/>
      <w:marTop w:val="0"/>
      <w:marBottom w:val="0"/>
      <w:divBdr>
        <w:top w:val="none" w:sz="0" w:space="0" w:color="auto"/>
        <w:left w:val="none" w:sz="0" w:space="0" w:color="auto"/>
        <w:bottom w:val="none" w:sz="0" w:space="0" w:color="auto"/>
        <w:right w:val="none" w:sz="0" w:space="0" w:color="auto"/>
      </w:divBdr>
    </w:div>
    <w:div w:id="260141633">
      <w:bodyDiv w:val="1"/>
      <w:marLeft w:val="0"/>
      <w:marRight w:val="0"/>
      <w:marTop w:val="0"/>
      <w:marBottom w:val="0"/>
      <w:divBdr>
        <w:top w:val="none" w:sz="0" w:space="0" w:color="auto"/>
        <w:left w:val="none" w:sz="0" w:space="0" w:color="auto"/>
        <w:bottom w:val="none" w:sz="0" w:space="0" w:color="auto"/>
        <w:right w:val="none" w:sz="0" w:space="0" w:color="auto"/>
      </w:divBdr>
    </w:div>
    <w:div w:id="262811236">
      <w:bodyDiv w:val="1"/>
      <w:marLeft w:val="0"/>
      <w:marRight w:val="0"/>
      <w:marTop w:val="0"/>
      <w:marBottom w:val="0"/>
      <w:divBdr>
        <w:top w:val="none" w:sz="0" w:space="0" w:color="auto"/>
        <w:left w:val="none" w:sz="0" w:space="0" w:color="auto"/>
        <w:bottom w:val="none" w:sz="0" w:space="0" w:color="auto"/>
        <w:right w:val="none" w:sz="0" w:space="0" w:color="auto"/>
      </w:divBdr>
    </w:div>
    <w:div w:id="263149885">
      <w:bodyDiv w:val="1"/>
      <w:marLeft w:val="0"/>
      <w:marRight w:val="0"/>
      <w:marTop w:val="0"/>
      <w:marBottom w:val="0"/>
      <w:divBdr>
        <w:top w:val="none" w:sz="0" w:space="0" w:color="auto"/>
        <w:left w:val="none" w:sz="0" w:space="0" w:color="auto"/>
        <w:bottom w:val="none" w:sz="0" w:space="0" w:color="auto"/>
        <w:right w:val="none" w:sz="0" w:space="0" w:color="auto"/>
      </w:divBdr>
    </w:div>
    <w:div w:id="264000640">
      <w:bodyDiv w:val="1"/>
      <w:marLeft w:val="0"/>
      <w:marRight w:val="0"/>
      <w:marTop w:val="0"/>
      <w:marBottom w:val="0"/>
      <w:divBdr>
        <w:top w:val="none" w:sz="0" w:space="0" w:color="auto"/>
        <w:left w:val="none" w:sz="0" w:space="0" w:color="auto"/>
        <w:bottom w:val="none" w:sz="0" w:space="0" w:color="auto"/>
        <w:right w:val="none" w:sz="0" w:space="0" w:color="auto"/>
      </w:divBdr>
    </w:div>
    <w:div w:id="266037865">
      <w:bodyDiv w:val="1"/>
      <w:marLeft w:val="0"/>
      <w:marRight w:val="0"/>
      <w:marTop w:val="0"/>
      <w:marBottom w:val="0"/>
      <w:divBdr>
        <w:top w:val="none" w:sz="0" w:space="0" w:color="auto"/>
        <w:left w:val="none" w:sz="0" w:space="0" w:color="auto"/>
        <w:bottom w:val="none" w:sz="0" w:space="0" w:color="auto"/>
        <w:right w:val="none" w:sz="0" w:space="0" w:color="auto"/>
      </w:divBdr>
    </w:div>
    <w:div w:id="266422924">
      <w:bodyDiv w:val="1"/>
      <w:marLeft w:val="0"/>
      <w:marRight w:val="0"/>
      <w:marTop w:val="0"/>
      <w:marBottom w:val="0"/>
      <w:divBdr>
        <w:top w:val="none" w:sz="0" w:space="0" w:color="auto"/>
        <w:left w:val="none" w:sz="0" w:space="0" w:color="auto"/>
        <w:bottom w:val="none" w:sz="0" w:space="0" w:color="auto"/>
        <w:right w:val="none" w:sz="0" w:space="0" w:color="auto"/>
      </w:divBdr>
    </w:div>
    <w:div w:id="266473716">
      <w:bodyDiv w:val="1"/>
      <w:marLeft w:val="0"/>
      <w:marRight w:val="0"/>
      <w:marTop w:val="0"/>
      <w:marBottom w:val="0"/>
      <w:divBdr>
        <w:top w:val="none" w:sz="0" w:space="0" w:color="auto"/>
        <w:left w:val="none" w:sz="0" w:space="0" w:color="auto"/>
        <w:bottom w:val="none" w:sz="0" w:space="0" w:color="auto"/>
        <w:right w:val="none" w:sz="0" w:space="0" w:color="auto"/>
      </w:divBdr>
    </w:div>
    <w:div w:id="268045380">
      <w:bodyDiv w:val="1"/>
      <w:marLeft w:val="0"/>
      <w:marRight w:val="0"/>
      <w:marTop w:val="0"/>
      <w:marBottom w:val="0"/>
      <w:divBdr>
        <w:top w:val="none" w:sz="0" w:space="0" w:color="auto"/>
        <w:left w:val="none" w:sz="0" w:space="0" w:color="auto"/>
        <w:bottom w:val="none" w:sz="0" w:space="0" w:color="auto"/>
        <w:right w:val="none" w:sz="0" w:space="0" w:color="auto"/>
      </w:divBdr>
    </w:div>
    <w:div w:id="268045454">
      <w:bodyDiv w:val="1"/>
      <w:marLeft w:val="0"/>
      <w:marRight w:val="0"/>
      <w:marTop w:val="0"/>
      <w:marBottom w:val="0"/>
      <w:divBdr>
        <w:top w:val="none" w:sz="0" w:space="0" w:color="auto"/>
        <w:left w:val="none" w:sz="0" w:space="0" w:color="auto"/>
        <w:bottom w:val="none" w:sz="0" w:space="0" w:color="auto"/>
        <w:right w:val="none" w:sz="0" w:space="0" w:color="auto"/>
      </w:divBdr>
    </w:div>
    <w:div w:id="268701280">
      <w:bodyDiv w:val="1"/>
      <w:marLeft w:val="0"/>
      <w:marRight w:val="0"/>
      <w:marTop w:val="0"/>
      <w:marBottom w:val="0"/>
      <w:divBdr>
        <w:top w:val="none" w:sz="0" w:space="0" w:color="auto"/>
        <w:left w:val="none" w:sz="0" w:space="0" w:color="auto"/>
        <w:bottom w:val="none" w:sz="0" w:space="0" w:color="auto"/>
        <w:right w:val="none" w:sz="0" w:space="0" w:color="auto"/>
      </w:divBdr>
    </w:div>
    <w:div w:id="269045418">
      <w:bodyDiv w:val="1"/>
      <w:marLeft w:val="0"/>
      <w:marRight w:val="0"/>
      <w:marTop w:val="0"/>
      <w:marBottom w:val="0"/>
      <w:divBdr>
        <w:top w:val="none" w:sz="0" w:space="0" w:color="auto"/>
        <w:left w:val="none" w:sz="0" w:space="0" w:color="auto"/>
        <w:bottom w:val="none" w:sz="0" w:space="0" w:color="auto"/>
        <w:right w:val="none" w:sz="0" w:space="0" w:color="auto"/>
      </w:divBdr>
    </w:div>
    <w:div w:id="269778409">
      <w:bodyDiv w:val="1"/>
      <w:marLeft w:val="0"/>
      <w:marRight w:val="0"/>
      <w:marTop w:val="0"/>
      <w:marBottom w:val="0"/>
      <w:divBdr>
        <w:top w:val="none" w:sz="0" w:space="0" w:color="auto"/>
        <w:left w:val="none" w:sz="0" w:space="0" w:color="auto"/>
        <w:bottom w:val="none" w:sz="0" w:space="0" w:color="auto"/>
        <w:right w:val="none" w:sz="0" w:space="0" w:color="auto"/>
      </w:divBdr>
    </w:div>
    <w:div w:id="270090509">
      <w:bodyDiv w:val="1"/>
      <w:marLeft w:val="0"/>
      <w:marRight w:val="0"/>
      <w:marTop w:val="0"/>
      <w:marBottom w:val="0"/>
      <w:divBdr>
        <w:top w:val="none" w:sz="0" w:space="0" w:color="auto"/>
        <w:left w:val="none" w:sz="0" w:space="0" w:color="auto"/>
        <w:bottom w:val="none" w:sz="0" w:space="0" w:color="auto"/>
        <w:right w:val="none" w:sz="0" w:space="0" w:color="auto"/>
      </w:divBdr>
    </w:div>
    <w:div w:id="270549150">
      <w:bodyDiv w:val="1"/>
      <w:marLeft w:val="0"/>
      <w:marRight w:val="0"/>
      <w:marTop w:val="0"/>
      <w:marBottom w:val="0"/>
      <w:divBdr>
        <w:top w:val="none" w:sz="0" w:space="0" w:color="auto"/>
        <w:left w:val="none" w:sz="0" w:space="0" w:color="auto"/>
        <w:bottom w:val="none" w:sz="0" w:space="0" w:color="auto"/>
        <w:right w:val="none" w:sz="0" w:space="0" w:color="auto"/>
      </w:divBdr>
    </w:div>
    <w:div w:id="271057368">
      <w:bodyDiv w:val="1"/>
      <w:marLeft w:val="0"/>
      <w:marRight w:val="0"/>
      <w:marTop w:val="0"/>
      <w:marBottom w:val="0"/>
      <w:divBdr>
        <w:top w:val="none" w:sz="0" w:space="0" w:color="auto"/>
        <w:left w:val="none" w:sz="0" w:space="0" w:color="auto"/>
        <w:bottom w:val="none" w:sz="0" w:space="0" w:color="auto"/>
        <w:right w:val="none" w:sz="0" w:space="0" w:color="auto"/>
      </w:divBdr>
    </w:div>
    <w:div w:id="271980947">
      <w:bodyDiv w:val="1"/>
      <w:marLeft w:val="0"/>
      <w:marRight w:val="0"/>
      <w:marTop w:val="0"/>
      <w:marBottom w:val="0"/>
      <w:divBdr>
        <w:top w:val="none" w:sz="0" w:space="0" w:color="auto"/>
        <w:left w:val="none" w:sz="0" w:space="0" w:color="auto"/>
        <w:bottom w:val="none" w:sz="0" w:space="0" w:color="auto"/>
        <w:right w:val="none" w:sz="0" w:space="0" w:color="auto"/>
      </w:divBdr>
    </w:div>
    <w:div w:id="272172413">
      <w:bodyDiv w:val="1"/>
      <w:marLeft w:val="0"/>
      <w:marRight w:val="0"/>
      <w:marTop w:val="0"/>
      <w:marBottom w:val="0"/>
      <w:divBdr>
        <w:top w:val="none" w:sz="0" w:space="0" w:color="auto"/>
        <w:left w:val="none" w:sz="0" w:space="0" w:color="auto"/>
        <w:bottom w:val="none" w:sz="0" w:space="0" w:color="auto"/>
        <w:right w:val="none" w:sz="0" w:space="0" w:color="auto"/>
      </w:divBdr>
    </w:div>
    <w:div w:id="273290031">
      <w:bodyDiv w:val="1"/>
      <w:marLeft w:val="0"/>
      <w:marRight w:val="0"/>
      <w:marTop w:val="0"/>
      <w:marBottom w:val="0"/>
      <w:divBdr>
        <w:top w:val="none" w:sz="0" w:space="0" w:color="auto"/>
        <w:left w:val="none" w:sz="0" w:space="0" w:color="auto"/>
        <w:bottom w:val="none" w:sz="0" w:space="0" w:color="auto"/>
        <w:right w:val="none" w:sz="0" w:space="0" w:color="auto"/>
      </w:divBdr>
    </w:div>
    <w:div w:id="273367423">
      <w:bodyDiv w:val="1"/>
      <w:marLeft w:val="0"/>
      <w:marRight w:val="0"/>
      <w:marTop w:val="0"/>
      <w:marBottom w:val="0"/>
      <w:divBdr>
        <w:top w:val="none" w:sz="0" w:space="0" w:color="auto"/>
        <w:left w:val="none" w:sz="0" w:space="0" w:color="auto"/>
        <w:bottom w:val="none" w:sz="0" w:space="0" w:color="auto"/>
        <w:right w:val="none" w:sz="0" w:space="0" w:color="auto"/>
      </w:divBdr>
    </w:div>
    <w:div w:id="274142728">
      <w:bodyDiv w:val="1"/>
      <w:marLeft w:val="0"/>
      <w:marRight w:val="0"/>
      <w:marTop w:val="0"/>
      <w:marBottom w:val="0"/>
      <w:divBdr>
        <w:top w:val="none" w:sz="0" w:space="0" w:color="auto"/>
        <w:left w:val="none" w:sz="0" w:space="0" w:color="auto"/>
        <w:bottom w:val="none" w:sz="0" w:space="0" w:color="auto"/>
        <w:right w:val="none" w:sz="0" w:space="0" w:color="auto"/>
      </w:divBdr>
    </w:div>
    <w:div w:id="274364040">
      <w:bodyDiv w:val="1"/>
      <w:marLeft w:val="0"/>
      <w:marRight w:val="0"/>
      <w:marTop w:val="0"/>
      <w:marBottom w:val="0"/>
      <w:divBdr>
        <w:top w:val="none" w:sz="0" w:space="0" w:color="auto"/>
        <w:left w:val="none" w:sz="0" w:space="0" w:color="auto"/>
        <w:bottom w:val="none" w:sz="0" w:space="0" w:color="auto"/>
        <w:right w:val="none" w:sz="0" w:space="0" w:color="auto"/>
      </w:divBdr>
    </w:div>
    <w:div w:id="275526529">
      <w:bodyDiv w:val="1"/>
      <w:marLeft w:val="0"/>
      <w:marRight w:val="0"/>
      <w:marTop w:val="0"/>
      <w:marBottom w:val="0"/>
      <w:divBdr>
        <w:top w:val="none" w:sz="0" w:space="0" w:color="auto"/>
        <w:left w:val="none" w:sz="0" w:space="0" w:color="auto"/>
        <w:bottom w:val="none" w:sz="0" w:space="0" w:color="auto"/>
        <w:right w:val="none" w:sz="0" w:space="0" w:color="auto"/>
      </w:divBdr>
    </w:div>
    <w:div w:id="276110353">
      <w:bodyDiv w:val="1"/>
      <w:marLeft w:val="0"/>
      <w:marRight w:val="0"/>
      <w:marTop w:val="0"/>
      <w:marBottom w:val="0"/>
      <w:divBdr>
        <w:top w:val="none" w:sz="0" w:space="0" w:color="auto"/>
        <w:left w:val="none" w:sz="0" w:space="0" w:color="auto"/>
        <w:bottom w:val="none" w:sz="0" w:space="0" w:color="auto"/>
        <w:right w:val="none" w:sz="0" w:space="0" w:color="auto"/>
      </w:divBdr>
    </w:div>
    <w:div w:id="276260624">
      <w:bodyDiv w:val="1"/>
      <w:marLeft w:val="0"/>
      <w:marRight w:val="0"/>
      <w:marTop w:val="0"/>
      <w:marBottom w:val="0"/>
      <w:divBdr>
        <w:top w:val="none" w:sz="0" w:space="0" w:color="auto"/>
        <w:left w:val="none" w:sz="0" w:space="0" w:color="auto"/>
        <w:bottom w:val="none" w:sz="0" w:space="0" w:color="auto"/>
        <w:right w:val="none" w:sz="0" w:space="0" w:color="auto"/>
      </w:divBdr>
    </w:div>
    <w:div w:id="276645552">
      <w:bodyDiv w:val="1"/>
      <w:marLeft w:val="0"/>
      <w:marRight w:val="0"/>
      <w:marTop w:val="0"/>
      <w:marBottom w:val="0"/>
      <w:divBdr>
        <w:top w:val="none" w:sz="0" w:space="0" w:color="auto"/>
        <w:left w:val="none" w:sz="0" w:space="0" w:color="auto"/>
        <w:bottom w:val="none" w:sz="0" w:space="0" w:color="auto"/>
        <w:right w:val="none" w:sz="0" w:space="0" w:color="auto"/>
      </w:divBdr>
    </w:div>
    <w:div w:id="277181569">
      <w:bodyDiv w:val="1"/>
      <w:marLeft w:val="0"/>
      <w:marRight w:val="0"/>
      <w:marTop w:val="0"/>
      <w:marBottom w:val="0"/>
      <w:divBdr>
        <w:top w:val="none" w:sz="0" w:space="0" w:color="auto"/>
        <w:left w:val="none" w:sz="0" w:space="0" w:color="auto"/>
        <w:bottom w:val="none" w:sz="0" w:space="0" w:color="auto"/>
        <w:right w:val="none" w:sz="0" w:space="0" w:color="auto"/>
      </w:divBdr>
    </w:div>
    <w:div w:id="277224583">
      <w:bodyDiv w:val="1"/>
      <w:marLeft w:val="0"/>
      <w:marRight w:val="0"/>
      <w:marTop w:val="0"/>
      <w:marBottom w:val="0"/>
      <w:divBdr>
        <w:top w:val="none" w:sz="0" w:space="0" w:color="auto"/>
        <w:left w:val="none" w:sz="0" w:space="0" w:color="auto"/>
        <w:bottom w:val="none" w:sz="0" w:space="0" w:color="auto"/>
        <w:right w:val="none" w:sz="0" w:space="0" w:color="auto"/>
      </w:divBdr>
    </w:div>
    <w:div w:id="277638903">
      <w:bodyDiv w:val="1"/>
      <w:marLeft w:val="0"/>
      <w:marRight w:val="0"/>
      <w:marTop w:val="0"/>
      <w:marBottom w:val="0"/>
      <w:divBdr>
        <w:top w:val="none" w:sz="0" w:space="0" w:color="auto"/>
        <w:left w:val="none" w:sz="0" w:space="0" w:color="auto"/>
        <w:bottom w:val="none" w:sz="0" w:space="0" w:color="auto"/>
        <w:right w:val="none" w:sz="0" w:space="0" w:color="auto"/>
      </w:divBdr>
    </w:div>
    <w:div w:id="277952432">
      <w:bodyDiv w:val="1"/>
      <w:marLeft w:val="0"/>
      <w:marRight w:val="0"/>
      <w:marTop w:val="0"/>
      <w:marBottom w:val="0"/>
      <w:divBdr>
        <w:top w:val="none" w:sz="0" w:space="0" w:color="auto"/>
        <w:left w:val="none" w:sz="0" w:space="0" w:color="auto"/>
        <w:bottom w:val="none" w:sz="0" w:space="0" w:color="auto"/>
        <w:right w:val="none" w:sz="0" w:space="0" w:color="auto"/>
      </w:divBdr>
    </w:div>
    <w:div w:id="278221841">
      <w:bodyDiv w:val="1"/>
      <w:marLeft w:val="0"/>
      <w:marRight w:val="0"/>
      <w:marTop w:val="0"/>
      <w:marBottom w:val="0"/>
      <w:divBdr>
        <w:top w:val="none" w:sz="0" w:space="0" w:color="auto"/>
        <w:left w:val="none" w:sz="0" w:space="0" w:color="auto"/>
        <w:bottom w:val="none" w:sz="0" w:space="0" w:color="auto"/>
        <w:right w:val="none" w:sz="0" w:space="0" w:color="auto"/>
      </w:divBdr>
    </w:div>
    <w:div w:id="278266698">
      <w:bodyDiv w:val="1"/>
      <w:marLeft w:val="0"/>
      <w:marRight w:val="0"/>
      <w:marTop w:val="0"/>
      <w:marBottom w:val="0"/>
      <w:divBdr>
        <w:top w:val="none" w:sz="0" w:space="0" w:color="auto"/>
        <w:left w:val="none" w:sz="0" w:space="0" w:color="auto"/>
        <w:bottom w:val="none" w:sz="0" w:space="0" w:color="auto"/>
        <w:right w:val="none" w:sz="0" w:space="0" w:color="auto"/>
      </w:divBdr>
    </w:div>
    <w:div w:id="278875721">
      <w:bodyDiv w:val="1"/>
      <w:marLeft w:val="0"/>
      <w:marRight w:val="0"/>
      <w:marTop w:val="0"/>
      <w:marBottom w:val="0"/>
      <w:divBdr>
        <w:top w:val="none" w:sz="0" w:space="0" w:color="auto"/>
        <w:left w:val="none" w:sz="0" w:space="0" w:color="auto"/>
        <w:bottom w:val="none" w:sz="0" w:space="0" w:color="auto"/>
        <w:right w:val="none" w:sz="0" w:space="0" w:color="auto"/>
      </w:divBdr>
    </w:div>
    <w:div w:id="279797948">
      <w:bodyDiv w:val="1"/>
      <w:marLeft w:val="0"/>
      <w:marRight w:val="0"/>
      <w:marTop w:val="0"/>
      <w:marBottom w:val="0"/>
      <w:divBdr>
        <w:top w:val="none" w:sz="0" w:space="0" w:color="auto"/>
        <w:left w:val="none" w:sz="0" w:space="0" w:color="auto"/>
        <w:bottom w:val="none" w:sz="0" w:space="0" w:color="auto"/>
        <w:right w:val="none" w:sz="0" w:space="0" w:color="auto"/>
      </w:divBdr>
    </w:div>
    <w:div w:id="281501065">
      <w:bodyDiv w:val="1"/>
      <w:marLeft w:val="0"/>
      <w:marRight w:val="0"/>
      <w:marTop w:val="0"/>
      <w:marBottom w:val="0"/>
      <w:divBdr>
        <w:top w:val="none" w:sz="0" w:space="0" w:color="auto"/>
        <w:left w:val="none" w:sz="0" w:space="0" w:color="auto"/>
        <w:bottom w:val="none" w:sz="0" w:space="0" w:color="auto"/>
        <w:right w:val="none" w:sz="0" w:space="0" w:color="auto"/>
      </w:divBdr>
    </w:div>
    <w:div w:id="281960438">
      <w:bodyDiv w:val="1"/>
      <w:marLeft w:val="0"/>
      <w:marRight w:val="0"/>
      <w:marTop w:val="0"/>
      <w:marBottom w:val="0"/>
      <w:divBdr>
        <w:top w:val="none" w:sz="0" w:space="0" w:color="auto"/>
        <w:left w:val="none" w:sz="0" w:space="0" w:color="auto"/>
        <w:bottom w:val="none" w:sz="0" w:space="0" w:color="auto"/>
        <w:right w:val="none" w:sz="0" w:space="0" w:color="auto"/>
      </w:divBdr>
    </w:div>
    <w:div w:id="282884142">
      <w:bodyDiv w:val="1"/>
      <w:marLeft w:val="0"/>
      <w:marRight w:val="0"/>
      <w:marTop w:val="0"/>
      <w:marBottom w:val="0"/>
      <w:divBdr>
        <w:top w:val="none" w:sz="0" w:space="0" w:color="auto"/>
        <w:left w:val="none" w:sz="0" w:space="0" w:color="auto"/>
        <w:bottom w:val="none" w:sz="0" w:space="0" w:color="auto"/>
        <w:right w:val="none" w:sz="0" w:space="0" w:color="auto"/>
      </w:divBdr>
    </w:div>
    <w:div w:id="283655311">
      <w:bodyDiv w:val="1"/>
      <w:marLeft w:val="0"/>
      <w:marRight w:val="0"/>
      <w:marTop w:val="0"/>
      <w:marBottom w:val="0"/>
      <w:divBdr>
        <w:top w:val="none" w:sz="0" w:space="0" w:color="auto"/>
        <w:left w:val="none" w:sz="0" w:space="0" w:color="auto"/>
        <w:bottom w:val="none" w:sz="0" w:space="0" w:color="auto"/>
        <w:right w:val="none" w:sz="0" w:space="0" w:color="auto"/>
      </w:divBdr>
    </w:div>
    <w:div w:id="283733860">
      <w:bodyDiv w:val="1"/>
      <w:marLeft w:val="0"/>
      <w:marRight w:val="0"/>
      <w:marTop w:val="0"/>
      <w:marBottom w:val="0"/>
      <w:divBdr>
        <w:top w:val="none" w:sz="0" w:space="0" w:color="auto"/>
        <w:left w:val="none" w:sz="0" w:space="0" w:color="auto"/>
        <w:bottom w:val="none" w:sz="0" w:space="0" w:color="auto"/>
        <w:right w:val="none" w:sz="0" w:space="0" w:color="auto"/>
      </w:divBdr>
    </w:div>
    <w:div w:id="284582321">
      <w:bodyDiv w:val="1"/>
      <w:marLeft w:val="0"/>
      <w:marRight w:val="0"/>
      <w:marTop w:val="0"/>
      <w:marBottom w:val="0"/>
      <w:divBdr>
        <w:top w:val="none" w:sz="0" w:space="0" w:color="auto"/>
        <w:left w:val="none" w:sz="0" w:space="0" w:color="auto"/>
        <w:bottom w:val="none" w:sz="0" w:space="0" w:color="auto"/>
        <w:right w:val="none" w:sz="0" w:space="0" w:color="auto"/>
      </w:divBdr>
    </w:div>
    <w:div w:id="284846754">
      <w:bodyDiv w:val="1"/>
      <w:marLeft w:val="0"/>
      <w:marRight w:val="0"/>
      <w:marTop w:val="0"/>
      <w:marBottom w:val="0"/>
      <w:divBdr>
        <w:top w:val="none" w:sz="0" w:space="0" w:color="auto"/>
        <w:left w:val="none" w:sz="0" w:space="0" w:color="auto"/>
        <w:bottom w:val="none" w:sz="0" w:space="0" w:color="auto"/>
        <w:right w:val="none" w:sz="0" w:space="0" w:color="auto"/>
      </w:divBdr>
    </w:div>
    <w:div w:id="284849859">
      <w:bodyDiv w:val="1"/>
      <w:marLeft w:val="0"/>
      <w:marRight w:val="0"/>
      <w:marTop w:val="0"/>
      <w:marBottom w:val="0"/>
      <w:divBdr>
        <w:top w:val="none" w:sz="0" w:space="0" w:color="auto"/>
        <w:left w:val="none" w:sz="0" w:space="0" w:color="auto"/>
        <w:bottom w:val="none" w:sz="0" w:space="0" w:color="auto"/>
        <w:right w:val="none" w:sz="0" w:space="0" w:color="auto"/>
      </w:divBdr>
    </w:div>
    <w:div w:id="284967459">
      <w:bodyDiv w:val="1"/>
      <w:marLeft w:val="0"/>
      <w:marRight w:val="0"/>
      <w:marTop w:val="0"/>
      <w:marBottom w:val="0"/>
      <w:divBdr>
        <w:top w:val="none" w:sz="0" w:space="0" w:color="auto"/>
        <w:left w:val="none" w:sz="0" w:space="0" w:color="auto"/>
        <w:bottom w:val="none" w:sz="0" w:space="0" w:color="auto"/>
        <w:right w:val="none" w:sz="0" w:space="0" w:color="auto"/>
      </w:divBdr>
    </w:div>
    <w:div w:id="285164533">
      <w:bodyDiv w:val="1"/>
      <w:marLeft w:val="0"/>
      <w:marRight w:val="0"/>
      <w:marTop w:val="0"/>
      <w:marBottom w:val="0"/>
      <w:divBdr>
        <w:top w:val="none" w:sz="0" w:space="0" w:color="auto"/>
        <w:left w:val="none" w:sz="0" w:space="0" w:color="auto"/>
        <w:bottom w:val="none" w:sz="0" w:space="0" w:color="auto"/>
        <w:right w:val="none" w:sz="0" w:space="0" w:color="auto"/>
      </w:divBdr>
    </w:div>
    <w:div w:id="285240373">
      <w:bodyDiv w:val="1"/>
      <w:marLeft w:val="0"/>
      <w:marRight w:val="0"/>
      <w:marTop w:val="0"/>
      <w:marBottom w:val="0"/>
      <w:divBdr>
        <w:top w:val="none" w:sz="0" w:space="0" w:color="auto"/>
        <w:left w:val="none" w:sz="0" w:space="0" w:color="auto"/>
        <w:bottom w:val="none" w:sz="0" w:space="0" w:color="auto"/>
        <w:right w:val="none" w:sz="0" w:space="0" w:color="auto"/>
      </w:divBdr>
    </w:div>
    <w:div w:id="285817195">
      <w:bodyDiv w:val="1"/>
      <w:marLeft w:val="0"/>
      <w:marRight w:val="0"/>
      <w:marTop w:val="0"/>
      <w:marBottom w:val="0"/>
      <w:divBdr>
        <w:top w:val="none" w:sz="0" w:space="0" w:color="auto"/>
        <w:left w:val="none" w:sz="0" w:space="0" w:color="auto"/>
        <w:bottom w:val="none" w:sz="0" w:space="0" w:color="auto"/>
        <w:right w:val="none" w:sz="0" w:space="0" w:color="auto"/>
      </w:divBdr>
    </w:div>
    <w:div w:id="286740338">
      <w:bodyDiv w:val="1"/>
      <w:marLeft w:val="0"/>
      <w:marRight w:val="0"/>
      <w:marTop w:val="0"/>
      <w:marBottom w:val="0"/>
      <w:divBdr>
        <w:top w:val="none" w:sz="0" w:space="0" w:color="auto"/>
        <w:left w:val="none" w:sz="0" w:space="0" w:color="auto"/>
        <w:bottom w:val="none" w:sz="0" w:space="0" w:color="auto"/>
        <w:right w:val="none" w:sz="0" w:space="0" w:color="auto"/>
      </w:divBdr>
    </w:div>
    <w:div w:id="286937664">
      <w:bodyDiv w:val="1"/>
      <w:marLeft w:val="0"/>
      <w:marRight w:val="0"/>
      <w:marTop w:val="0"/>
      <w:marBottom w:val="0"/>
      <w:divBdr>
        <w:top w:val="none" w:sz="0" w:space="0" w:color="auto"/>
        <w:left w:val="none" w:sz="0" w:space="0" w:color="auto"/>
        <w:bottom w:val="none" w:sz="0" w:space="0" w:color="auto"/>
        <w:right w:val="none" w:sz="0" w:space="0" w:color="auto"/>
      </w:divBdr>
    </w:div>
    <w:div w:id="287206278">
      <w:bodyDiv w:val="1"/>
      <w:marLeft w:val="0"/>
      <w:marRight w:val="0"/>
      <w:marTop w:val="0"/>
      <w:marBottom w:val="0"/>
      <w:divBdr>
        <w:top w:val="none" w:sz="0" w:space="0" w:color="auto"/>
        <w:left w:val="none" w:sz="0" w:space="0" w:color="auto"/>
        <w:bottom w:val="none" w:sz="0" w:space="0" w:color="auto"/>
        <w:right w:val="none" w:sz="0" w:space="0" w:color="auto"/>
      </w:divBdr>
    </w:div>
    <w:div w:id="289365513">
      <w:bodyDiv w:val="1"/>
      <w:marLeft w:val="0"/>
      <w:marRight w:val="0"/>
      <w:marTop w:val="0"/>
      <w:marBottom w:val="0"/>
      <w:divBdr>
        <w:top w:val="none" w:sz="0" w:space="0" w:color="auto"/>
        <w:left w:val="none" w:sz="0" w:space="0" w:color="auto"/>
        <w:bottom w:val="none" w:sz="0" w:space="0" w:color="auto"/>
        <w:right w:val="none" w:sz="0" w:space="0" w:color="auto"/>
      </w:divBdr>
    </w:div>
    <w:div w:id="290283118">
      <w:bodyDiv w:val="1"/>
      <w:marLeft w:val="0"/>
      <w:marRight w:val="0"/>
      <w:marTop w:val="0"/>
      <w:marBottom w:val="0"/>
      <w:divBdr>
        <w:top w:val="none" w:sz="0" w:space="0" w:color="auto"/>
        <w:left w:val="none" w:sz="0" w:space="0" w:color="auto"/>
        <w:bottom w:val="none" w:sz="0" w:space="0" w:color="auto"/>
        <w:right w:val="none" w:sz="0" w:space="0" w:color="auto"/>
      </w:divBdr>
    </w:div>
    <w:div w:id="290746346">
      <w:bodyDiv w:val="1"/>
      <w:marLeft w:val="0"/>
      <w:marRight w:val="0"/>
      <w:marTop w:val="0"/>
      <w:marBottom w:val="0"/>
      <w:divBdr>
        <w:top w:val="none" w:sz="0" w:space="0" w:color="auto"/>
        <w:left w:val="none" w:sz="0" w:space="0" w:color="auto"/>
        <w:bottom w:val="none" w:sz="0" w:space="0" w:color="auto"/>
        <w:right w:val="none" w:sz="0" w:space="0" w:color="auto"/>
      </w:divBdr>
    </w:div>
    <w:div w:id="292172907">
      <w:bodyDiv w:val="1"/>
      <w:marLeft w:val="0"/>
      <w:marRight w:val="0"/>
      <w:marTop w:val="0"/>
      <w:marBottom w:val="0"/>
      <w:divBdr>
        <w:top w:val="none" w:sz="0" w:space="0" w:color="auto"/>
        <w:left w:val="none" w:sz="0" w:space="0" w:color="auto"/>
        <w:bottom w:val="none" w:sz="0" w:space="0" w:color="auto"/>
        <w:right w:val="none" w:sz="0" w:space="0" w:color="auto"/>
      </w:divBdr>
    </w:div>
    <w:div w:id="292298910">
      <w:bodyDiv w:val="1"/>
      <w:marLeft w:val="0"/>
      <w:marRight w:val="0"/>
      <w:marTop w:val="0"/>
      <w:marBottom w:val="0"/>
      <w:divBdr>
        <w:top w:val="none" w:sz="0" w:space="0" w:color="auto"/>
        <w:left w:val="none" w:sz="0" w:space="0" w:color="auto"/>
        <w:bottom w:val="none" w:sz="0" w:space="0" w:color="auto"/>
        <w:right w:val="none" w:sz="0" w:space="0" w:color="auto"/>
      </w:divBdr>
    </w:div>
    <w:div w:id="293751814">
      <w:bodyDiv w:val="1"/>
      <w:marLeft w:val="0"/>
      <w:marRight w:val="0"/>
      <w:marTop w:val="0"/>
      <w:marBottom w:val="0"/>
      <w:divBdr>
        <w:top w:val="none" w:sz="0" w:space="0" w:color="auto"/>
        <w:left w:val="none" w:sz="0" w:space="0" w:color="auto"/>
        <w:bottom w:val="none" w:sz="0" w:space="0" w:color="auto"/>
        <w:right w:val="none" w:sz="0" w:space="0" w:color="auto"/>
      </w:divBdr>
    </w:div>
    <w:div w:id="294141183">
      <w:bodyDiv w:val="1"/>
      <w:marLeft w:val="0"/>
      <w:marRight w:val="0"/>
      <w:marTop w:val="0"/>
      <w:marBottom w:val="0"/>
      <w:divBdr>
        <w:top w:val="none" w:sz="0" w:space="0" w:color="auto"/>
        <w:left w:val="none" w:sz="0" w:space="0" w:color="auto"/>
        <w:bottom w:val="none" w:sz="0" w:space="0" w:color="auto"/>
        <w:right w:val="none" w:sz="0" w:space="0" w:color="auto"/>
      </w:divBdr>
    </w:div>
    <w:div w:id="296691196">
      <w:bodyDiv w:val="1"/>
      <w:marLeft w:val="0"/>
      <w:marRight w:val="0"/>
      <w:marTop w:val="0"/>
      <w:marBottom w:val="0"/>
      <w:divBdr>
        <w:top w:val="none" w:sz="0" w:space="0" w:color="auto"/>
        <w:left w:val="none" w:sz="0" w:space="0" w:color="auto"/>
        <w:bottom w:val="none" w:sz="0" w:space="0" w:color="auto"/>
        <w:right w:val="none" w:sz="0" w:space="0" w:color="auto"/>
      </w:divBdr>
    </w:div>
    <w:div w:id="296954712">
      <w:bodyDiv w:val="1"/>
      <w:marLeft w:val="0"/>
      <w:marRight w:val="0"/>
      <w:marTop w:val="0"/>
      <w:marBottom w:val="0"/>
      <w:divBdr>
        <w:top w:val="none" w:sz="0" w:space="0" w:color="auto"/>
        <w:left w:val="none" w:sz="0" w:space="0" w:color="auto"/>
        <w:bottom w:val="none" w:sz="0" w:space="0" w:color="auto"/>
        <w:right w:val="none" w:sz="0" w:space="0" w:color="auto"/>
      </w:divBdr>
    </w:div>
    <w:div w:id="296956448">
      <w:bodyDiv w:val="1"/>
      <w:marLeft w:val="0"/>
      <w:marRight w:val="0"/>
      <w:marTop w:val="0"/>
      <w:marBottom w:val="0"/>
      <w:divBdr>
        <w:top w:val="none" w:sz="0" w:space="0" w:color="auto"/>
        <w:left w:val="none" w:sz="0" w:space="0" w:color="auto"/>
        <w:bottom w:val="none" w:sz="0" w:space="0" w:color="auto"/>
        <w:right w:val="none" w:sz="0" w:space="0" w:color="auto"/>
      </w:divBdr>
    </w:div>
    <w:div w:id="296957578">
      <w:bodyDiv w:val="1"/>
      <w:marLeft w:val="0"/>
      <w:marRight w:val="0"/>
      <w:marTop w:val="0"/>
      <w:marBottom w:val="0"/>
      <w:divBdr>
        <w:top w:val="none" w:sz="0" w:space="0" w:color="auto"/>
        <w:left w:val="none" w:sz="0" w:space="0" w:color="auto"/>
        <w:bottom w:val="none" w:sz="0" w:space="0" w:color="auto"/>
        <w:right w:val="none" w:sz="0" w:space="0" w:color="auto"/>
      </w:divBdr>
    </w:div>
    <w:div w:id="298583507">
      <w:bodyDiv w:val="1"/>
      <w:marLeft w:val="0"/>
      <w:marRight w:val="0"/>
      <w:marTop w:val="0"/>
      <w:marBottom w:val="0"/>
      <w:divBdr>
        <w:top w:val="none" w:sz="0" w:space="0" w:color="auto"/>
        <w:left w:val="none" w:sz="0" w:space="0" w:color="auto"/>
        <w:bottom w:val="none" w:sz="0" w:space="0" w:color="auto"/>
        <w:right w:val="none" w:sz="0" w:space="0" w:color="auto"/>
      </w:divBdr>
    </w:div>
    <w:div w:id="299112908">
      <w:bodyDiv w:val="1"/>
      <w:marLeft w:val="0"/>
      <w:marRight w:val="0"/>
      <w:marTop w:val="0"/>
      <w:marBottom w:val="0"/>
      <w:divBdr>
        <w:top w:val="none" w:sz="0" w:space="0" w:color="auto"/>
        <w:left w:val="none" w:sz="0" w:space="0" w:color="auto"/>
        <w:bottom w:val="none" w:sz="0" w:space="0" w:color="auto"/>
        <w:right w:val="none" w:sz="0" w:space="0" w:color="auto"/>
      </w:divBdr>
    </w:div>
    <w:div w:id="299186578">
      <w:bodyDiv w:val="1"/>
      <w:marLeft w:val="0"/>
      <w:marRight w:val="0"/>
      <w:marTop w:val="0"/>
      <w:marBottom w:val="0"/>
      <w:divBdr>
        <w:top w:val="none" w:sz="0" w:space="0" w:color="auto"/>
        <w:left w:val="none" w:sz="0" w:space="0" w:color="auto"/>
        <w:bottom w:val="none" w:sz="0" w:space="0" w:color="auto"/>
        <w:right w:val="none" w:sz="0" w:space="0" w:color="auto"/>
      </w:divBdr>
    </w:div>
    <w:div w:id="302662389">
      <w:bodyDiv w:val="1"/>
      <w:marLeft w:val="0"/>
      <w:marRight w:val="0"/>
      <w:marTop w:val="0"/>
      <w:marBottom w:val="0"/>
      <w:divBdr>
        <w:top w:val="none" w:sz="0" w:space="0" w:color="auto"/>
        <w:left w:val="none" w:sz="0" w:space="0" w:color="auto"/>
        <w:bottom w:val="none" w:sz="0" w:space="0" w:color="auto"/>
        <w:right w:val="none" w:sz="0" w:space="0" w:color="auto"/>
      </w:divBdr>
    </w:div>
    <w:div w:id="305597347">
      <w:bodyDiv w:val="1"/>
      <w:marLeft w:val="0"/>
      <w:marRight w:val="0"/>
      <w:marTop w:val="0"/>
      <w:marBottom w:val="0"/>
      <w:divBdr>
        <w:top w:val="none" w:sz="0" w:space="0" w:color="auto"/>
        <w:left w:val="none" w:sz="0" w:space="0" w:color="auto"/>
        <w:bottom w:val="none" w:sz="0" w:space="0" w:color="auto"/>
        <w:right w:val="none" w:sz="0" w:space="0" w:color="auto"/>
      </w:divBdr>
    </w:div>
    <w:div w:id="305857110">
      <w:bodyDiv w:val="1"/>
      <w:marLeft w:val="0"/>
      <w:marRight w:val="0"/>
      <w:marTop w:val="0"/>
      <w:marBottom w:val="0"/>
      <w:divBdr>
        <w:top w:val="none" w:sz="0" w:space="0" w:color="auto"/>
        <w:left w:val="none" w:sz="0" w:space="0" w:color="auto"/>
        <w:bottom w:val="none" w:sz="0" w:space="0" w:color="auto"/>
        <w:right w:val="none" w:sz="0" w:space="0" w:color="auto"/>
      </w:divBdr>
    </w:div>
    <w:div w:id="308479232">
      <w:bodyDiv w:val="1"/>
      <w:marLeft w:val="0"/>
      <w:marRight w:val="0"/>
      <w:marTop w:val="0"/>
      <w:marBottom w:val="0"/>
      <w:divBdr>
        <w:top w:val="none" w:sz="0" w:space="0" w:color="auto"/>
        <w:left w:val="none" w:sz="0" w:space="0" w:color="auto"/>
        <w:bottom w:val="none" w:sz="0" w:space="0" w:color="auto"/>
        <w:right w:val="none" w:sz="0" w:space="0" w:color="auto"/>
      </w:divBdr>
    </w:div>
    <w:div w:id="308630510">
      <w:bodyDiv w:val="1"/>
      <w:marLeft w:val="0"/>
      <w:marRight w:val="0"/>
      <w:marTop w:val="0"/>
      <w:marBottom w:val="0"/>
      <w:divBdr>
        <w:top w:val="none" w:sz="0" w:space="0" w:color="auto"/>
        <w:left w:val="none" w:sz="0" w:space="0" w:color="auto"/>
        <w:bottom w:val="none" w:sz="0" w:space="0" w:color="auto"/>
        <w:right w:val="none" w:sz="0" w:space="0" w:color="auto"/>
      </w:divBdr>
    </w:div>
    <w:div w:id="309016839">
      <w:bodyDiv w:val="1"/>
      <w:marLeft w:val="0"/>
      <w:marRight w:val="0"/>
      <w:marTop w:val="0"/>
      <w:marBottom w:val="0"/>
      <w:divBdr>
        <w:top w:val="none" w:sz="0" w:space="0" w:color="auto"/>
        <w:left w:val="none" w:sz="0" w:space="0" w:color="auto"/>
        <w:bottom w:val="none" w:sz="0" w:space="0" w:color="auto"/>
        <w:right w:val="none" w:sz="0" w:space="0" w:color="auto"/>
      </w:divBdr>
    </w:div>
    <w:div w:id="309405010">
      <w:bodyDiv w:val="1"/>
      <w:marLeft w:val="0"/>
      <w:marRight w:val="0"/>
      <w:marTop w:val="0"/>
      <w:marBottom w:val="0"/>
      <w:divBdr>
        <w:top w:val="none" w:sz="0" w:space="0" w:color="auto"/>
        <w:left w:val="none" w:sz="0" w:space="0" w:color="auto"/>
        <w:bottom w:val="none" w:sz="0" w:space="0" w:color="auto"/>
        <w:right w:val="none" w:sz="0" w:space="0" w:color="auto"/>
      </w:divBdr>
    </w:div>
    <w:div w:id="309485639">
      <w:bodyDiv w:val="1"/>
      <w:marLeft w:val="0"/>
      <w:marRight w:val="0"/>
      <w:marTop w:val="0"/>
      <w:marBottom w:val="0"/>
      <w:divBdr>
        <w:top w:val="none" w:sz="0" w:space="0" w:color="auto"/>
        <w:left w:val="none" w:sz="0" w:space="0" w:color="auto"/>
        <w:bottom w:val="none" w:sz="0" w:space="0" w:color="auto"/>
        <w:right w:val="none" w:sz="0" w:space="0" w:color="auto"/>
      </w:divBdr>
    </w:div>
    <w:div w:id="310990328">
      <w:bodyDiv w:val="1"/>
      <w:marLeft w:val="0"/>
      <w:marRight w:val="0"/>
      <w:marTop w:val="0"/>
      <w:marBottom w:val="0"/>
      <w:divBdr>
        <w:top w:val="none" w:sz="0" w:space="0" w:color="auto"/>
        <w:left w:val="none" w:sz="0" w:space="0" w:color="auto"/>
        <w:bottom w:val="none" w:sz="0" w:space="0" w:color="auto"/>
        <w:right w:val="none" w:sz="0" w:space="0" w:color="auto"/>
      </w:divBdr>
    </w:div>
    <w:div w:id="311372702">
      <w:bodyDiv w:val="1"/>
      <w:marLeft w:val="0"/>
      <w:marRight w:val="0"/>
      <w:marTop w:val="0"/>
      <w:marBottom w:val="0"/>
      <w:divBdr>
        <w:top w:val="none" w:sz="0" w:space="0" w:color="auto"/>
        <w:left w:val="none" w:sz="0" w:space="0" w:color="auto"/>
        <w:bottom w:val="none" w:sz="0" w:space="0" w:color="auto"/>
        <w:right w:val="none" w:sz="0" w:space="0" w:color="auto"/>
      </w:divBdr>
    </w:div>
    <w:div w:id="313536234">
      <w:bodyDiv w:val="1"/>
      <w:marLeft w:val="0"/>
      <w:marRight w:val="0"/>
      <w:marTop w:val="0"/>
      <w:marBottom w:val="0"/>
      <w:divBdr>
        <w:top w:val="none" w:sz="0" w:space="0" w:color="auto"/>
        <w:left w:val="none" w:sz="0" w:space="0" w:color="auto"/>
        <w:bottom w:val="none" w:sz="0" w:space="0" w:color="auto"/>
        <w:right w:val="none" w:sz="0" w:space="0" w:color="auto"/>
      </w:divBdr>
    </w:div>
    <w:div w:id="314994176">
      <w:bodyDiv w:val="1"/>
      <w:marLeft w:val="0"/>
      <w:marRight w:val="0"/>
      <w:marTop w:val="0"/>
      <w:marBottom w:val="0"/>
      <w:divBdr>
        <w:top w:val="none" w:sz="0" w:space="0" w:color="auto"/>
        <w:left w:val="none" w:sz="0" w:space="0" w:color="auto"/>
        <w:bottom w:val="none" w:sz="0" w:space="0" w:color="auto"/>
        <w:right w:val="none" w:sz="0" w:space="0" w:color="auto"/>
      </w:divBdr>
    </w:div>
    <w:div w:id="314996636">
      <w:bodyDiv w:val="1"/>
      <w:marLeft w:val="0"/>
      <w:marRight w:val="0"/>
      <w:marTop w:val="0"/>
      <w:marBottom w:val="0"/>
      <w:divBdr>
        <w:top w:val="none" w:sz="0" w:space="0" w:color="auto"/>
        <w:left w:val="none" w:sz="0" w:space="0" w:color="auto"/>
        <w:bottom w:val="none" w:sz="0" w:space="0" w:color="auto"/>
        <w:right w:val="none" w:sz="0" w:space="0" w:color="auto"/>
      </w:divBdr>
    </w:div>
    <w:div w:id="315301238">
      <w:bodyDiv w:val="1"/>
      <w:marLeft w:val="0"/>
      <w:marRight w:val="0"/>
      <w:marTop w:val="0"/>
      <w:marBottom w:val="0"/>
      <w:divBdr>
        <w:top w:val="none" w:sz="0" w:space="0" w:color="auto"/>
        <w:left w:val="none" w:sz="0" w:space="0" w:color="auto"/>
        <w:bottom w:val="none" w:sz="0" w:space="0" w:color="auto"/>
        <w:right w:val="none" w:sz="0" w:space="0" w:color="auto"/>
      </w:divBdr>
    </w:div>
    <w:div w:id="315376792">
      <w:bodyDiv w:val="1"/>
      <w:marLeft w:val="0"/>
      <w:marRight w:val="0"/>
      <w:marTop w:val="0"/>
      <w:marBottom w:val="0"/>
      <w:divBdr>
        <w:top w:val="none" w:sz="0" w:space="0" w:color="auto"/>
        <w:left w:val="none" w:sz="0" w:space="0" w:color="auto"/>
        <w:bottom w:val="none" w:sz="0" w:space="0" w:color="auto"/>
        <w:right w:val="none" w:sz="0" w:space="0" w:color="auto"/>
      </w:divBdr>
    </w:div>
    <w:div w:id="315649982">
      <w:bodyDiv w:val="1"/>
      <w:marLeft w:val="0"/>
      <w:marRight w:val="0"/>
      <w:marTop w:val="0"/>
      <w:marBottom w:val="0"/>
      <w:divBdr>
        <w:top w:val="none" w:sz="0" w:space="0" w:color="auto"/>
        <w:left w:val="none" w:sz="0" w:space="0" w:color="auto"/>
        <w:bottom w:val="none" w:sz="0" w:space="0" w:color="auto"/>
        <w:right w:val="none" w:sz="0" w:space="0" w:color="auto"/>
      </w:divBdr>
    </w:div>
    <w:div w:id="315769678">
      <w:bodyDiv w:val="1"/>
      <w:marLeft w:val="0"/>
      <w:marRight w:val="0"/>
      <w:marTop w:val="0"/>
      <w:marBottom w:val="0"/>
      <w:divBdr>
        <w:top w:val="none" w:sz="0" w:space="0" w:color="auto"/>
        <w:left w:val="none" w:sz="0" w:space="0" w:color="auto"/>
        <w:bottom w:val="none" w:sz="0" w:space="0" w:color="auto"/>
        <w:right w:val="none" w:sz="0" w:space="0" w:color="auto"/>
      </w:divBdr>
    </w:div>
    <w:div w:id="316224101">
      <w:bodyDiv w:val="1"/>
      <w:marLeft w:val="0"/>
      <w:marRight w:val="0"/>
      <w:marTop w:val="0"/>
      <w:marBottom w:val="0"/>
      <w:divBdr>
        <w:top w:val="none" w:sz="0" w:space="0" w:color="auto"/>
        <w:left w:val="none" w:sz="0" w:space="0" w:color="auto"/>
        <w:bottom w:val="none" w:sz="0" w:space="0" w:color="auto"/>
        <w:right w:val="none" w:sz="0" w:space="0" w:color="auto"/>
      </w:divBdr>
    </w:div>
    <w:div w:id="317273075">
      <w:bodyDiv w:val="1"/>
      <w:marLeft w:val="0"/>
      <w:marRight w:val="0"/>
      <w:marTop w:val="0"/>
      <w:marBottom w:val="0"/>
      <w:divBdr>
        <w:top w:val="none" w:sz="0" w:space="0" w:color="auto"/>
        <w:left w:val="none" w:sz="0" w:space="0" w:color="auto"/>
        <w:bottom w:val="none" w:sz="0" w:space="0" w:color="auto"/>
        <w:right w:val="none" w:sz="0" w:space="0" w:color="auto"/>
      </w:divBdr>
    </w:div>
    <w:div w:id="319121582">
      <w:bodyDiv w:val="1"/>
      <w:marLeft w:val="0"/>
      <w:marRight w:val="0"/>
      <w:marTop w:val="0"/>
      <w:marBottom w:val="0"/>
      <w:divBdr>
        <w:top w:val="none" w:sz="0" w:space="0" w:color="auto"/>
        <w:left w:val="none" w:sz="0" w:space="0" w:color="auto"/>
        <w:bottom w:val="none" w:sz="0" w:space="0" w:color="auto"/>
        <w:right w:val="none" w:sz="0" w:space="0" w:color="auto"/>
      </w:divBdr>
    </w:div>
    <w:div w:id="320232376">
      <w:bodyDiv w:val="1"/>
      <w:marLeft w:val="0"/>
      <w:marRight w:val="0"/>
      <w:marTop w:val="0"/>
      <w:marBottom w:val="0"/>
      <w:divBdr>
        <w:top w:val="none" w:sz="0" w:space="0" w:color="auto"/>
        <w:left w:val="none" w:sz="0" w:space="0" w:color="auto"/>
        <w:bottom w:val="none" w:sz="0" w:space="0" w:color="auto"/>
        <w:right w:val="none" w:sz="0" w:space="0" w:color="auto"/>
      </w:divBdr>
    </w:div>
    <w:div w:id="322784218">
      <w:bodyDiv w:val="1"/>
      <w:marLeft w:val="0"/>
      <w:marRight w:val="0"/>
      <w:marTop w:val="0"/>
      <w:marBottom w:val="0"/>
      <w:divBdr>
        <w:top w:val="none" w:sz="0" w:space="0" w:color="auto"/>
        <w:left w:val="none" w:sz="0" w:space="0" w:color="auto"/>
        <w:bottom w:val="none" w:sz="0" w:space="0" w:color="auto"/>
        <w:right w:val="none" w:sz="0" w:space="0" w:color="auto"/>
      </w:divBdr>
    </w:div>
    <w:div w:id="324482666">
      <w:bodyDiv w:val="1"/>
      <w:marLeft w:val="0"/>
      <w:marRight w:val="0"/>
      <w:marTop w:val="0"/>
      <w:marBottom w:val="0"/>
      <w:divBdr>
        <w:top w:val="none" w:sz="0" w:space="0" w:color="auto"/>
        <w:left w:val="none" w:sz="0" w:space="0" w:color="auto"/>
        <w:bottom w:val="none" w:sz="0" w:space="0" w:color="auto"/>
        <w:right w:val="none" w:sz="0" w:space="0" w:color="auto"/>
      </w:divBdr>
    </w:div>
    <w:div w:id="324867580">
      <w:bodyDiv w:val="1"/>
      <w:marLeft w:val="0"/>
      <w:marRight w:val="0"/>
      <w:marTop w:val="0"/>
      <w:marBottom w:val="0"/>
      <w:divBdr>
        <w:top w:val="none" w:sz="0" w:space="0" w:color="auto"/>
        <w:left w:val="none" w:sz="0" w:space="0" w:color="auto"/>
        <w:bottom w:val="none" w:sz="0" w:space="0" w:color="auto"/>
        <w:right w:val="none" w:sz="0" w:space="0" w:color="auto"/>
      </w:divBdr>
    </w:div>
    <w:div w:id="326137510">
      <w:bodyDiv w:val="1"/>
      <w:marLeft w:val="0"/>
      <w:marRight w:val="0"/>
      <w:marTop w:val="0"/>
      <w:marBottom w:val="0"/>
      <w:divBdr>
        <w:top w:val="none" w:sz="0" w:space="0" w:color="auto"/>
        <w:left w:val="none" w:sz="0" w:space="0" w:color="auto"/>
        <w:bottom w:val="none" w:sz="0" w:space="0" w:color="auto"/>
        <w:right w:val="none" w:sz="0" w:space="0" w:color="auto"/>
      </w:divBdr>
    </w:div>
    <w:div w:id="326716551">
      <w:bodyDiv w:val="1"/>
      <w:marLeft w:val="0"/>
      <w:marRight w:val="0"/>
      <w:marTop w:val="0"/>
      <w:marBottom w:val="0"/>
      <w:divBdr>
        <w:top w:val="none" w:sz="0" w:space="0" w:color="auto"/>
        <w:left w:val="none" w:sz="0" w:space="0" w:color="auto"/>
        <w:bottom w:val="none" w:sz="0" w:space="0" w:color="auto"/>
        <w:right w:val="none" w:sz="0" w:space="0" w:color="auto"/>
      </w:divBdr>
    </w:div>
    <w:div w:id="326829261">
      <w:bodyDiv w:val="1"/>
      <w:marLeft w:val="0"/>
      <w:marRight w:val="0"/>
      <w:marTop w:val="0"/>
      <w:marBottom w:val="0"/>
      <w:divBdr>
        <w:top w:val="none" w:sz="0" w:space="0" w:color="auto"/>
        <w:left w:val="none" w:sz="0" w:space="0" w:color="auto"/>
        <w:bottom w:val="none" w:sz="0" w:space="0" w:color="auto"/>
        <w:right w:val="none" w:sz="0" w:space="0" w:color="auto"/>
      </w:divBdr>
    </w:div>
    <w:div w:id="328365555">
      <w:bodyDiv w:val="1"/>
      <w:marLeft w:val="0"/>
      <w:marRight w:val="0"/>
      <w:marTop w:val="0"/>
      <w:marBottom w:val="0"/>
      <w:divBdr>
        <w:top w:val="none" w:sz="0" w:space="0" w:color="auto"/>
        <w:left w:val="none" w:sz="0" w:space="0" w:color="auto"/>
        <w:bottom w:val="none" w:sz="0" w:space="0" w:color="auto"/>
        <w:right w:val="none" w:sz="0" w:space="0" w:color="auto"/>
      </w:divBdr>
    </w:div>
    <w:div w:id="328749675">
      <w:bodyDiv w:val="1"/>
      <w:marLeft w:val="0"/>
      <w:marRight w:val="0"/>
      <w:marTop w:val="0"/>
      <w:marBottom w:val="0"/>
      <w:divBdr>
        <w:top w:val="none" w:sz="0" w:space="0" w:color="auto"/>
        <w:left w:val="none" w:sz="0" w:space="0" w:color="auto"/>
        <w:bottom w:val="none" w:sz="0" w:space="0" w:color="auto"/>
        <w:right w:val="none" w:sz="0" w:space="0" w:color="auto"/>
      </w:divBdr>
    </w:div>
    <w:div w:id="328992772">
      <w:bodyDiv w:val="1"/>
      <w:marLeft w:val="0"/>
      <w:marRight w:val="0"/>
      <w:marTop w:val="0"/>
      <w:marBottom w:val="0"/>
      <w:divBdr>
        <w:top w:val="none" w:sz="0" w:space="0" w:color="auto"/>
        <w:left w:val="none" w:sz="0" w:space="0" w:color="auto"/>
        <w:bottom w:val="none" w:sz="0" w:space="0" w:color="auto"/>
        <w:right w:val="none" w:sz="0" w:space="0" w:color="auto"/>
      </w:divBdr>
    </w:div>
    <w:div w:id="329137667">
      <w:bodyDiv w:val="1"/>
      <w:marLeft w:val="0"/>
      <w:marRight w:val="0"/>
      <w:marTop w:val="0"/>
      <w:marBottom w:val="0"/>
      <w:divBdr>
        <w:top w:val="none" w:sz="0" w:space="0" w:color="auto"/>
        <w:left w:val="none" w:sz="0" w:space="0" w:color="auto"/>
        <w:bottom w:val="none" w:sz="0" w:space="0" w:color="auto"/>
        <w:right w:val="none" w:sz="0" w:space="0" w:color="auto"/>
      </w:divBdr>
    </w:div>
    <w:div w:id="329334626">
      <w:bodyDiv w:val="1"/>
      <w:marLeft w:val="0"/>
      <w:marRight w:val="0"/>
      <w:marTop w:val="0"/>
      <w:marBottom w:val="0"/>
      <w:divBdr>
        <w:top w:val="none" w:sz="0" w:space="0" w:color="auto"/>
        <w:left w:val="none" w:sz="0" w:space="0" w:color="auto"/>
        <w:bottom w:val="none" w:sz="0" w:space="0" w:color="auto"/>
        <w:right w:val="none" w:sz="0" w:space="0" w:color="auto"/>
      </w:divBdr>
    </w:div>
    <w:div w:id="331103245">
      <w:bodyDiv w:val="1"/>
      <w:marLeft w:val="0"/>
      <w:marRight w:val="0"/>
      <w:marTop w:val="0"/>
      <w:marBottom w:val="0"/>
      <w:divBdr>
        <w:top w:val="none" w:sz="0" w:space="0" w:color="auto"/>
        <w:left w:val="none" w:sz="0" w:space="0" w:color="auto"/>
        <w:bottom w:val="none" w:sz="0" w:space="0" w:color="auto"/>
        <w:right w:val="none" w:sz="0" w:space="0" w:color="auto"/>
      </w:divBdr>
    </w:div>
    <w:div w:id="334889152">
      <w:bodyDiv w:val="1"/>
      <w:marLeft w:val="0"/>
      <w:marRight w:val="0"/>
      <w:marTop w:val="0"/>
      <w:marBottom w:val="0"/>
      <w:divBdr>
        <w:top w:val="none" w:sz="0" w:space="0" w:color="auto"/>
        <w:left w:val="none" w:sz="0" w:space="0" w:color="auto"/>
        <w:bottom w:val="none" w:sz="0" w:space="0" w:color="auto"/>
        <w:right w:val="none" w:sz="0" w:space="0" w:color="auto"/>
      </w:divBdr>
    </w:div>
    <w:div w:id="335234964">
      <w:bodyDiv w:val="1"/>
      <w:marLeft w:val="0"/>
      <w:marRight w:val="0"/>
      <w:marTop w:val="0"/>
      <w:marBottom w:val="0"/>
      <w:divBdr>
        <w:top w:val="none" w:sz="0" w:space="0" w:color="auto"/>
        <w:left w:val="none" w:sz="0" w:space="0" w:color="auto"/>
        <w:bottom w:val="none" w:sz="0" w:space="0" w:color="auto"/>
        <w:right w:val="none" w:sz="0" w:space="0" w:color="auto"/>
      </w:divBdr>
    </w:div>
    <w:div w:id="335570811">
      <w:bodyDiv w:val="1"/>
      <w:marLeft w:val="0"/>
      <w:marRight w:val="0"/>
      <w:marTop w:val="0"/>
      <w:marBottom w:val="0"/>
      <w:divBdr>
        <w:top w:val="none" w:sz="0" w:space="0" w:color="auto"/>
        <w:left w:val="none" w:sz="0" w:space="0" w:color="auto"/>
        <w:bottom w:val="none" w:sz="0" w:space="0" w:color="auto"/>
        <w:right w:val="none" w:sz="0" w:space="0" w:color="auto"/>
      </w:divBdr>
    </w:div>
    <w:div w:id="335572174">
      <w:bodyDiv w:val="1"/>
      <w:marLeft w:val="0"/>
      <w:marRight w:val="0"/>
      <w:marTop w:val="0"/>
      <w:marBottom w:val="0"/>
      <w:divBdr>
        <w:top w:val="none" w:sz="0" w:space="0" w:color="auto"/>
        <w:left w:val="none" w:sz="0" w:space="0" w:color="auto"/>
        <w:bottom w:val="none" w:sz="0" w:space="0" w:color="auto"/>
        <w:right w:val="none" w:sz="0" w:space="0" w:color="auto"/>
      </w:divBdr>
    </w:div>
    <w:div w:id="336420036">
      <w:bodyDiv w:val="1"/>
      <w:marLeft w:val="0"/>
      <w:marRight w:val="0"/>
      <w:marTop w:val="0"/>
      <w:marBottom w:val="0"/>
      <w:divBdr>
        <w:top w:val="none" w:sz="0" w:space="0" w:color="auto"/>
        <w:left w:val="none" w:sz="0" w:space="0" w:color="auto"/>
        <w:bottom w:val="none" w:sz="0" w:space="0" w:color="auto"/>
        <w:right w:val="none" w:sz="0" w:space="0" w:color="auto"/>
      </w:divBdr>
    </w:div>
    <w:div w:id="336737203">
      <w:bodyDiv w:val="1"/>
      <w:marLeft w:val="0"/>
      <w:marRight w:val="0"/>
      <w:marTop w:val="0"/>
      <w:marBottom w:val="0"/>
      <w:divBdr>
        <w:top w:val="none" w:sz="0" w:space="0" w:color="auto"/>
        <w:left w:val="none" w:sz="0" w:space="0" w:color="auto"/>
        <w:bottom w:val="none" w:sz="0" w:space="0" w:color="auto"/>
        <w:right w:val="none" w:sz="0" w:space="0" w:color="auto"/>
      </w:divBdr>
    </w:div>
    <w:div w:id="337314130">
      <w:bodyDiv w:val="1"/>
      <w:marLeft w:val="0"/>
      <w:marRight w:val="0"/>
      <w:marTop w:val="0"/>
      <w:marBottom w:val="0"/>
      <w:divBdr>
        <w:top w:val="none" w:sz="0" w:space="0" w:color="auto"/>
        <w:left w:val="none" w:sz="0" w:space="0" w:color="auto"/>
        <w:bottom w:val="none" w:sz="0" w:space="0" w:color="auto"/>
        <w:right w:val="none" w:sz="0" w:space="0" w:color="auto"/>
      </w:divBdr>
    </w:div>
    <w:div w:id="338121783">
      <w:bodyDiv w:val="1"/>
      <w:marLeft w:val="0"/>
      <w:marRight w:val="0"/>
      <w:marTop w:val="0"/>
      <w:marBottom w:val="0"/>
      <w:divBdr>
        <w:top w:val="none" w:sz="0" w:space="0" w:color="auto"/>
        <w:left w:val="none" w:sz="0" w:space="0" w:color="auto"/>
        <w:bottom w:val="none" w:sz="0" w:space="0" w:color="auto"/>
        <w:right w:val="none" w:sz="0" w:space="0" w:color="auto"/>
      </w:divBdr>
    </w:div>
    <w:div w:id="338166069">
      <w:bodyDiv w:val="1"/>
      <w:marLeft w:val="0"/>
      <w:marRight w:val="0"/>
      <w:marTop w:val="0"/>
      <w:marBottom w:val="0"/>
      <w:divBdr>
        <w:top w:val="none" w:sz="0" w:space="0" w:color="auto"/>
        <w:left w:val="none" w:sz="0" w:space="0" w:color="auto"/>
        <w:bottom w:val="none" w:sz="0" w:space="0" w:color="auto"/>
        <w:right w:val="none" w:sz="0" w:space="0" w:color="auto"/>
      </w:divBdr>
    </w:div>
    <w:div w:id="339434949">
      <w:bodyDiv w:val="1"/>
      <w:marLeft w:val="0"/>
      <w:marRight w:val="0"/>
      <w:marTop w:val="0"/>
      <w:marBottom w:val="0"/>
      <w:divBdr>
        <w:top w:val="none" w:sz="0" w:space="0" w:color="auto"/>
        <w:left w:val="none" w:sz="0" w:space="0" w:color="auto"/>
        <w:bottom w:val="none" w:sz="0" w:space="0" w:color="auto"/>
        <w:right w:val="none" w:sz="0" w:space="0" w:color="auto"/>
      </w:divBdr>
    </w:div>
    <w:div w:id="340937948">
      <w:bodyDiv w:val="1"/>
      <w:marLeft w:val="0"/>
      <w:marRight w:val="0"/>
      <w:marTop w:val="0"/>
      <w:marBottom w:val="0"/>
      <w:divBdr>
        <w:top w:val="none" w:sz="0" w:space="0" w:color="auto"/>
        <w:left w:val="none" w:sz="0" w:space="0" w:color="auto"/>
        <w:bottom w:val="none" w:sz="0" w:space="0" w:color="auto"/>
        <w:right w:val="none" w:sz="0" w:space="0" w:color="auto"/>
      </w:divBdr>
    </w:div>
    <w:div w:id="342124658">
      <w:bodyDiv w:val="1"/>
      <w:marLeft w:val="0"/>
      <w:marRight w:val="0"/>
      <w:marTop w:val="0"/>
      <w:marBottom w:val="0"/>
      <w:divBdr>
        <w:top w:val="none" w:sz="0" w:space="0" w:color="auto"/>
        <w:left w:val="none" w:sz="0" w:space="0" w:color="auto"/>
        <w:bottom w:val="none" w:sz="0" w:space="0" w:color="auto"/>
        <w:right w:val="none" w:sz="0" w:space="0" w:color="auto"/>
      </w:divBdr>
    </w:div>
    <w:div w:id="342560132">
      <w:bodyDiv w:val="1"/>
      <w:marLeft w:val="0"/>
      <w:marRight w:val="0"/>
      <w:marTop w:val="0"/>
      <w:marBottom w:val="0"/>
      <w:divBdr>
        <w:top w:val="none" w:sz="0" w:space="0" w:color="auto"/>
        <w:left w:val="none" w:sz="0" w:space="0" w:color="auto"/>
        <w:bottom w:val="none" w:sz="0" w:space="0" w:color="auto"/>
        <w:right w:val="none" w:sz="0" w:space="0" w:color="auto"/>
      </w:divBdr>
    </w:div>
    <w:div w:id="342632141">
      <w:bodyDiv w:val="1"/>
      <w:marLeft w:val="0"/>
      <w:marRight w:val="0"/>
      <w:marTop w:val="0"/>
      <w:marBottom w:val="0"/>
      <w:divBdr>
        <w:top w:val="none" w:sz="0" w:space="0" w:color="auto"/>
        <w:left w:val="none" w:sz="0" w:space="0" w:color="auto"/>
        <w:bottom w:val="none" w:sz="0" w:space="0" w:color="auto"/>
        <w:right w:val="none" w:sz="0" w:space="0" w:color="auto"/>
      </w:divBdr>
    </w:div>
    <w:div w:id="342709268">
      <w:bodyDiv w:val="1"/>
      <w:marLeft w:val="0"/>
      <w:marRight w:val="0"/>
      <w:marTop w:val="0"/>
      <w:marBottom w:val="0"/>
      <w:divBdr>
        <w:top w:val="none" w:sz="0" w:space="0" w:color="auto"/>
        <w:left w:val="none" w:sz="0" w:space="0" w:color="auto"/>
        <w:bottom w:val="none" w:sz="0" w:space="0" w:color="auto"/>
        <w:right w:val="none" w:sz="0" w:space="0" w:color="auto"/>
      </w:divBdr>
    </w:div>
    <w:div w:id="342971764">
      <w:bodyDiv w:val="1"/>
      <w:marLeft w:val="0"/>
      <w:marRight w:val="0"/>
      <w:marTop w:val="0"/>
      <w:marBottom w:val="0"/>
      <w:divBdr>
        <w:top w:val="none" w:sz="0" w:space="0" w:color="auto"/>
        <w:left w:val="none" w:sz="0" w:space="0" w:color="auto"/>
        <w:bottom w:val="none" w:sz="0" w:space="0" w:color="auto"/>
        <w:right w:val="none" w:sz="0" w:space="0" w:color="auto"/>
      </w:divBdr>
    </w:div>
    <w:div w:id="344482163">
      <w:bodyDiv w:val="1"/>
      <w:marLeft w:val="0"/>
      <w:marRight w:val="0"/>
      <w:marTop w:val="0"/>
      <w:marBottom w:val="0"/>
      <w:divBdr>
        <w:top w:val="none" w:sz="0" w:space="0" w:color="auto"/>
        <w:left w:val="none" w:sz="0" w:space="0" w:color="auto"/>
        <w:bottom w:val="none" w:sz="0" w:space="0" w:color="auto"/>
        <w:right w:val="none" w:sz="0" w:space="0" w:color="auto"/>
      </w:divBdr>
    </w:div>
    <w:div w:id="344943736">
      <w:bodyDiv w:val="1"/>
      <w:marLeft w:val="0"/>
      <w:marRight w:val="0"/>
      <w:marTop w:val="0"/>
      <w:marBottom w:val="0"/>
      <w:divBdr>
        <w:top w:val="none" w:sz="0" w:space="0" w:color="auto"/>
        <w:left w:val="none" w:sz="0" w:space="0" w:color="auto"/>
        <w:bottom w:val="none" w:sz="0" w:space="0" w:color="auto"/>
        <w:right w:val="none" w:sz="0" w:space="0" w:color="auto"/>
      </w:divBdr>
    </w:div>
    <w:div w:id="346256509">
      <w:bodyDiv w:val="1"/>
      <w:marLeft w:val="0"/>
      <w:marRight w:val="0"/>
      <w:marTop w:val="0"/>
      <w:marBottom w:val="0"/>
      <w:divBdr>
        <w:top w:val="none" w:sz="0" w:space="0" w:color="auto"/>
        <w:left w:val="none" w:sz="0" w:space="0" w:color="auto"/>
        <w:bottom w:val="none" w:sz="0" w:space="0" w:color="auto"/>
        <w:right w:val="none" w:sz="0" w:space="0" w:color="auto"/>
      </w:divBdr>
    </w:div>
    <w:div w:id="347173848">
      <w:bodyDiv w:val="1"/>
      <w:marLeft w:val="0"/>
      <w:marRight w:val="0"/>
      <w:marTop w:val="0"/>
      <w:marBottom w:val="0"/>
      <w:divBdr>
        <w:top w:val="none" w:sz="0" w:space="0" w:color="auto"/>
        <w:left w:val="none" w:sz="0" w:space="0" w:color="auto"/>
        <w:bottom w:val="none" w:sz="0" w:space="0" w:color="auto"/>
        <w:right w:val="none" w:sz="0" w:space="0" w:color="auto"/>
      </w:divBdr>
    </w:div>
    <w:div w:id="347874731">
      <w:bodyDiv w:val="1"/>
      <w:marLeft w:val="0"/>
      <w:marRight w:val="0"/>
      <w:marTop w:val="0"/>
      <w:marBottom w:val="0"/>
      <w:divBdr>
        <w:top w:val="none" w:sz="0" w:space="0" w:color="auto"/>
        <w:left w:val="none" w:sz="0" w:space="0" w:color="auto"/>
        <w:bottom w:val="none" w:sz="0" w:space="0" w:color="auto"/>
        <w:right w:val="none" w:sz="0" w:space="0" w:color="auto"/>
      </w:divBdr>
    </w:div>
    <w:div w:id="347996772">
      <w:bodyDiv w:val="1"/>
      <w:marLeft w:val="0"/>
      <w:marRight w:val="0"/>
      <w:marTop w:val="0"/>
      <w:marBottom w:val="0"/>
      <w:divBdr>
        <w:top w:val="none" w:sz="0" w:space="0" w:color="auto"/>
        <w:left w:val="none" w:sz="0" w:space="0" w:color="auto"/>
        <w:bottom w:val="none" w:sz="0" w:space="0" w:color="auto"/>
        <w:right w:val="none" w:sz="0" w:space="0" w:color="auto"/>
      </w:divBdr>
    </w:div>
    <w:div w:id="348290171">
      <w:bodyDiv w:val="1"/>
      <w:marLeft w:val="0"/>
      <w:marRight w:val="0"/>
      <w:marTop w:val="0"/>
      <w:marBottom w:val="0"/>
      <w:divBdr>
        <w:top w:val="none" w:sz="0" w:space="0" w:color="auto"/>
        <w:left w:val="none" w:sz="0" w:space="0" w:color="auto"/>
        <w:bottom w:val="none" w:sz="0" w:space="0" w:color="auto"/>
        <w:right w:val="none" w:sz="0" w:space="0" w:color="auto"/>
      </w:divBdr>
    </w:div>
    <w:div w:id="348919071">
      <w:bodyDiv w:val="1"/>
      <w:marLeft w:val="0"/>
      <w:marRight w:val="0"/>
      <w:marTop w:val="0"/>
      <w:marBottom w:val="0"/>
      <w:divBdr>
        <w:top w:val="none" w:sz="0" w:space="0" w:color="auto"/>
        <w:left w:val="none" w:sz="0" w:space="0" w:color="auto"/>
        <w:bottom w:val="none" w:sz="0" w:space="0" w:color="auto"/>
        <w:right w:val="none" w:sz="0" w:space="0" w:color="auto"/>
      </w:divBdr>
    </w:div>
    <w:div w:id="348993473">
      <w:bodyDiv w:val="1"/>
      <w:marLeft w:val="0"/>
      <w:marRight w:val="0"/>
      <w:marTop w:val="0"/>
      <w:marBottom w:val="0"/>
      <w:divBdr>
        <w:top w:val="none" w:sz="0" w:space="0" w:color="auto"/>
        <w:left w:val="none" w:sz="0" w:space="0" w:color="auto"/>
        <w:bottom w:val="none" w:sz="0" w:space="0" w:color="auto"/>
        <w:right w:val="none" w:sz="0" w:space="0" w:color="auto"/>
      </w:divBdr>
    </w:div>
    <w:div w:id="349063694">
      <w:bodyDiv w:val="1"/>
      <w:marLeft w:val="0"/>
      <w:marRight w:val="0"/>
      <w:marTop w:val="0"/>
      <w:marBottom w:val="0"/>
      <w:divBdr>
        <w:top w:val="none" w:sz="0" w:space="0" w:color="auto"/>
        <w:left w:val="none" w:sz="0" w:space="0" w:color="auto"/>
        <w:bottom w:val="none" w:sz="0" w:space="0" w:color="auto"/>
        <w:right w:val="none" w:sz="0" w:space="0" w:color="auto"/>
      </w:divBdr>
    </w:div>
    <w:div w:id="349182773">
      <w:bodyDiv w:val="1"/>
      <w:marLeft w:val="0"/>
      <w:marRight w:val="0"/>
      <w:marTop w:val="0"/>
      <w:marBottom w:val="0"/>
      <w:divBdr>
        <w:top w:val="none" w:sz="0" w:space="0" w:color="auto"/>
        <w:left w:val="none" w:sz="0" w:space="0" w:color="auto"/>
        <w:bottom w:val="none" w:sz="0" w:space="0" w:color="auto"/>
        <w:right w:val="none" w:sz="0" w:space="0" w:color="auto"/>
      </w:divBdr>
    </w:div>
    <w:div w:id="350181366">
      <w:bodyDiv w:val="1"/>
      <w:marLeft w:val="0"/>
      <w:marRight w:val="0"/>
      <w:marTop w:val="0"/>
      <w:marBottom w:val="0"/>
      <w:divBdr>
        <w:top w:val="none" w:sz="0" w:space="0" w:color="auto"/>
        <w:left w:val="none" w:sz="0" w:space="0" w:color="auto"/>
        <w:bottom w:val="none" w:sz="0" w:space="0" w:color="auto"/>
        <w:right w:val="none" w:sz="0" w:space="0" w:color="auto"/>
      </w:divBdr>
    </w:div>
    <w:div w:id="351345634">
      <w:bodyDiv w:val="1"/>
      <w:marLeft w:val="0"/>
      <w:marRight w:val="0"/>
      <w:marTop w:val="0"/>
      <w:marBottom w:val="0"/>
      <w:divBdr>
        <w:top w:val="none" w:sz="0" w:space="0" w:color="auto"/>
        <w:left w:val="none" w:sz="0" w:space="0" w:color="auto"/>
        <w:bottom w:val="none" w:sz="0" w:space="0" w:color="auto"/>
        <w:right w:val="none" w:sz="0" w:space="0" w:color="auto"/>
      </w:divBdr>
    </w:div>
    <w:div w:id="351998878">
      <w:bodyDiv w:val="1"/>
      <w:marLeft w:val="0"/>
      <w:marRight w:val="0"/>
      <w:marTop w:val="0"/>
      <w:marBottom w:val="0"/>
      <w:divBdr>
        <w:top w:val="none" w:sz="0" w:space="0" w:color="auto"/>
        <w:left w:val="none" w:sz="0" w:space="0" w:color="auto"/>
        <w:bottom w:val="none" w:sz="0" w:space="0" w:color="auto"/>
        <w:right w:val="none" w:sz="0" w:space="0" w:color="auto"/>
      </w:divBdr>
    </w:div>
    <w:div w:id="352154154">
      <w:bodyDiv w:val="1"/>
      <w:marLeft w:val="0"/>
      <w:marRight w:val="0"/>
      <w:marTop w:val="0"/>
      <w:marBottom w:val="0"/>
      <w:divBdr>
        <w:top w:val="none" w:sz="0" w:space="0" w:color="auto"/>
        <w:left w:val="none" w:sz="0" w:space="0" w:color="auto"/>
        <w:bottom w:val="none" w:sz="0" w:space="0" w:color="auto"/>
        <w:right w:val="none" w:sz="0" w:space="0" w:color="auto"/>
      </w:divBdr>
    </w:div>
    <w:div w:id="352348171">
      <w:bodyDiv w:val="1"/>
      <w:marLeft w:val="0"/>
      <w:marRight w:val="0"/>
      <w:marTop w:val="0"/>
      <w:marBottom w:val="0"/>
      <w:divBdr>
        <w:top w:val="none" w:sz="0" w:space="0" w:color="auto"/>
        <w:left w:val="none" w:sz="0" w:space="0" w:color="auto"/>
        <w:bottom w:val="none" w:sz="0" w:space="0" w:color="auto"/>
        <w:right w:val="none" w:sz="0" w:space="0" w:color="auto"/>
      </w:divBdr>
    </w:div>
    <w:div w:id="353121187">
      <w:bodyDiv w:val="1"/>
      <w:marLeft w:val="0"/>
      <w:marRight w:val="0"/>
      <w:marTop w:val="0"/>
      <w:marBottom w:val="0"/>
      <w:divBdr>
        <w:top w:val="none" w:sz="0" w:space="0" w:color="auto"/>
        <w:left w:val="none" w:sz="0" w:space="0" w:color="auto"/>
        <w:bottom w:val="none" w:sz="0" w:space="0" w:color="auto"/>
        <w:right w:val="none" w:sz="0" w:space="0" w:color="auto"/>
      </w:divBdr>
    </w:div>
    <w:div w:id="354424954">
      <w:bodyDiv w:val="1"/>
      <w:marLeft w:val="0"/>
      <w:marRight w:val="0"/>
      <w:marTop w:val="0"/>
      <w:marBottom w:val="0"/>
      <w:divBdr>
        <w:top w:val="none" w:sz="0" w:space="0" w:color="auto"/>
        <w:left w:val="none" w:sz="0" w:space="0" w:color="auto"/>
        <w:bottom w:val="none" w:sz="0" w:space="0" w:color="auto"/>
        <w:right w:val="none" w:sz="0" w:space="0" w:color="auto"/>
      </w:divBdr>
    </w:div>
    <w:div w:id="356199716">
      <w:bodyDiv w:val="1"/>
      <w:marLeft w:val="0"/>
      <w:marRight w:val="0"/>
      <w:marTop w:val="0"/>
      <w:marBottom w:val="0"/>
      <w:divBdr>
        <w:top w:val="none" w:sz="0" w:space="0" w:color="auto"/>
        <w:left w:val="none" w:sz="0" w:space="0" w:color="auto"/>
        <w:bottom w:val="none" w:sz="0" w:space="0" w:color="auto"/>
        <w:right w:val="none" w:sz="0" w:space="0" w:color="auto"/>
      </w:divBdr>
    </w:div>
    <w:div w:id="358315599">
      <w:bodyDiv w:val="1"/>
      <w:marLeft w:val="0"/>
      <w:marRight w:val="0"/>
      <w:marTop w:val="0"/>
      <w:marBottom w:val="0"/>
      <w:divBdr>
        <w:top w:val="none" w:sz="0" w:space="0" w:color="auto"/>
        <w:left w:val="none" w:sz="0" w:space="0" w:color="auto"/>
        <w:bottom w:val="none" w:sz="0" w:space="0" w:color="auto"/>
        <w:right w:val="none" w:sz="0" w:space="0" w:color="auto"/>
      </w:divBdr>
    </w:div>
    <w:div w:id="358707015">
      <w:bodyDiv w:val="1"/>
      <w:marLeft w:val="0"/>
      <w:marRight w:val="0"/>
      <w:marTop w:val="0"/>
      <w:marBottom w:val="0"/>
      <w:divBdr>
        <w:top w:val="none" w:sz="0" w:space="0" w:color="auto"/>
        <w:left w:val="none" w:sz="0" w:space="0" w:color="auto"/>
        <w:bottom w:val="none" w:sz="0" w:space="0" w:color="auto"/>
        <w:right w:val="none" w:sz="0" w:space="0" w:color="auto"/>
      </w:divBdr>
    </w:div>
    <w:div w:id="358896961">
      <w:bodyDiv w:val="1"/>
      <w:marLeft w:val="0"/>
      <w:marRight w:val="0"/>
      <w:marTop w:val="0"/>
      <w:marBottom w:val="0"/>
      <w:divBdr>
        <w:top w:val="none" w:sz="0" w:space="0" w:color="auto"/>
        <w:left w:val="none" w:sz="0" w:space="0" w:color="auto"/>
        <w:bottom w:val="none" w:sz="0" w:space="0" w:color="auto"/>
        <w:right w:val="none" w:sz="0" w:space="0" w:color="auto"/>
      </w:divBdr>
    </w:div>
    <w:div w:id="359091377">
      <w:bodyDiv w:val="1"/>
      <w:marLeft w:val="0"/>
      <w:marRight w:val="0"/>
      <w:marTop w:val="0"/>
      <w:marBottom w:val="0"/>
      <w:divBdr>
        <w:top w:val="none" w:sz="0" w:space="0" w:color="auto"/>
        <w:left w:val="none" w:sz="0" w:space="0" w:color="auto"/>
        <w:bottom w:val="none" w:sz="0" w:space="0" w:color="auto"/>
        <w:right w:val="none" w:sz="0" w:space="0" w:color="auto"/>
      </w:divBdr>
    </w:div>
    <w:div w:id="360859210">
      <w:bodyDiv w:val="1"/>
      <w:marLeft w:val="0"/>
      <w:marRight w:val="0"/>
      <w:marTop w:val="0"/>
      <w:marBottom w:val="0"/>
      <w:divBdr>
        <w:top w:val="none" w:sz="0" w:space="0" w:color="auto"/>
        <w:left w:val="none" w:sz="0" w:space="0" w:color="auto"/>
        <w:bottom w:val="none" w:sz="0" w:space="0" w:color="auto"/>
        <w:right w:val="none" w:sz="0" w:space="0" w:color="auto"/>
      </w:divBdr>
    </w:div>
    <w:div w:id="363872383">
      <w:bodyDiv w:val="1"/>
      <w:marLeft w:val="0"/>
      <w:marRight w:val="0"/>
      <w:marTop w:val="0"/>
      <w:marBottom w:val="0"/>
      <w:divBdr>
        <w:top w:val="none" w:sz="0" w:space="0" w:color="auto"/>
        <w:left w:val="none" w:sz="0" w:space="0" w:color="auto"/>
        <w:bottom w:val="none" w:sz="0" w:space="0" w:color="auto"/>
        <w:right w:val="none" w:sz="0" w:space="0" w:color="auto"/>
      </w:divBdr>
    </w:div>
    <w:div w:id="363946173">
      <w:bodyDiv w:val="1"/>
      <w:marLeft w:val="0"/>
      <w:marRight w:val="0"/>
      <w:marTop w:val="0"/>
      <w:marBottom w:val="0"/>
      <w:divBdr>
        <w:top w:val="none" w:sz="0" w:space="0" w:color="auto"/>
        <w:left w:val="none" w:sz="0" w:space="0" w:color="auto"/>
        <w:bottom w:val="none" w:sz="0" w:space="0" w:color="auto"/>
        <w:right w:val="none" w:sz="0" w:space="0" w:color="auto"/>
      </w:divBdr>
    </w:div>
    <w:div w:id="365524917">
      <w:bodyDiv w:val="1"/>
      <w:marLeft w:val="0"/>
      <w:marRight w:val="0"/>
      <w:marTop w:val="0"/>
      <w:marBottom w:val="0"/>
      <w:divBdr>
        <w:top w:val="none" w:sz="0" w:space="0" w:color="auto"/>
        <w:left w:val="none" w:sz="0" w:space="0" w:color="auto"/>
        <w:bottom w:val="none" w:sz="0" w:space="0" w:color="auto"/>
        <w:right w:val="none" w:sz="0" w:space="0" w:color="auto"/>
      </w:divBdr>
    </w:div>
    <w:div w:id="365565266">
      <w:bodyDiv w:val="1"/>
      <w:marLeft w:val="0"/>
      <w:marRight w:val="0"/>
      <w:marTop w:val="0"/>
      <w:marBottom w:val="0"/>
      <w:divBdr>
        <w:top w:val="none" w:sz="0" w:space="0" w:color="auto"/>
        <w:left w:val="none" w:sz="0" w:space="0" w:color="auto"/>
        <w:bottom w:val="none" w:sz="0" w:space="0" w:color="auto"/>
        <w:right w:val="none" w:sz="0" w:space="0" w:color="auto"/>
      </w:divBdr>
    </w:div>
    <w:div w:id="365640515">
      <w:bodyDiv w:val="1"/>
      <w:marLeft w:val="0"/>
      <w:marRight w:val="0"/>
      <w:marTop w:val="0"/>
      <w:marBottom w:val="0"/>
      <w:divBdr>
        <w:top w:val="none" w:sz="0" w:space="0" w:color="auto"/>
        <w:left w:val="none" w:sz="0" w:space="0" w:color="auto"/>
        <w:bottom w:val="none" w:sz="0" w:space="0" w:color="auto"/>
        <w:right w:val="none" w:sz="0" w:space="0" w:color="auto"/>
      </w:divBdr>
    </w:div>
    <w:div w:id="366102077">
      <w:bodyDiv w:val="1"/>
      <w:marLeft w:val="0"/>
      <w:marRight w:val="0"/>
      <w:marTop w:val="0"/>
      <w:marBottom w:val="0"/>
      <w:divBdr>
        <w:top w:val="none" w:sz="0" w:space="0" w:color="auto"/>
        <w:left w:val="none" w:sz="0" w:space="0" w:color="auto"/>
        <w:bottom w:val="none" w:sz="0" w:space="0" w:color="auto"/>
        <w:right w:val="none" w:sz="0" w:space="0" w:color="auto"/>
      </w:divBdr>
    </w:div>
    <w:div w:id="366218430">
      <w:bodyDiv w:val="1"/>
      <w:marLeft w:val="0"/>
      <w:marRight w:val="0"/>
      <w:marTop w:val="0"/>
      <w:marBottom w:val="0"/>
      <w:divBdr>
        <w:top w:val="none" w:sz="0" w:space="0" w:color="auto"/>
        <w:left w:val="none" w:sz="0" w:space="0" w:color="auto"/>
        <w:bottom w:val="none" w:sz="0" w:space="0" w:color="auto"/>
        <w:right w:val="none" w:sz="0" w:space="0" w:color="auto"/>
      </w:divBdr>
    </w:div>
    <w:div w:id="366610148">
      <w:bodyDiv w:val="1"/>
      <w:marLeft w:val="0"/>
      <w:marRight w:val="0"/>
      <w:marTop w:val="0"/>
      <w:marBottom w:val="0"/>
      <w:divBdr>
        <w:top w:val="none" w:sz="0" w:space="0" w:color="auto"/>
        <w:left w:val="none" w:sz="0" w:space="0" w:color="auto"/>
        <w:bottom w:val="none" w:sz="0" w:space="0" w:color="auto"/>
        <w:right w:val="none" w:sz="0" w:space="0" w:color="auto"/>
      </w:divBdr>
    </w:div>
    <w:div w:id="368141135">
      <w:bodyDiv w:val="1"/>
      <w:marLeft w:val="0"/>
      <w:marRight w:val="0"/>
      <w:marTop w:val="0"/>
      <w:marBottom w:val="0"/>
      <w:divBdr>
        <w:top w:val="none" w:sz="0" w:space="0" w:color="auto"/>
        <w:left w:val="none" w:sz="0" w:space="0" w:color="auto"/>
        <w:bottom w:val="none" w:sz="0" w:space="0" w:color="auto"/>
        <w:right w:val="none" w:sz="0" w:space="0" w:color="auto"/>
      </w:divBdr>
    </w:div>
    <w:div w:id="368333891">
      <w:bodyDiv w:val="1"/>
      <w:marLeft w:val="0"/>
      <w:marRight w:val="0"/>
      <w:marTop w:val="0"/>
      <w:marBottom w:val="0"/>
      <w:divBdr>
        <w:top w:val="none" w:sz="0" w:space="0" w:color="auto"/>
        <w:left w:val="none" w:sz="0" w:space="0" w:color="auto"/>
        <w:bottom w:val="none" w:sz="0" w:space="0" w:color="auto"/>
        <w:right w:val="none" w:sz="0" w:space="0" w:color="auto"/>
      </w:divBdr>
    </w:div>
    <w:div w:id="369036269">
      <w:bodyDiv w:val="1"/>
      <w:marLeft w:val="0"/>
      <w:marRight w:val="0"/>
      <w:marTop w:val="0"/>
      <w:marBottom w:val="0"/>
      <w:divBdr>
        <w:top w:val="none" w:sz="0" w:space="0" w:color="auto"/>
        <w:left w:val="none" w:sz="0" w:space="0" w:color="auto"/>
        <w:bottom w:val="none" w:sz="0" w:space="0" w:color="auto"/>
        <w:right w:val="none" w:sz="0" w:space="0" w:color="auto"/>
      </w:divBdr>
    </w:div>
    <w:div w:id="370570087">
      <w:bodyDiv w:val="1"/>
      <w:marLeft w:val="0"/>
      <w:marRight w:val="0"/>
      <w:marTop w:val="0"/>
      <w:marBottom w:val="0"/>
      <w:divBdr>
        <w:top w:val="none" w:sz="0" w:space="0" w:color="auto"/>
        <w:left w:val="none" w:sz="0" w:space="0" w:color="auto"/>
        <w:bottom w:val="none" w:sz="0" w:space="0" w:color="auto"/>
        <w:right w:val="none" w:sz="0" w:space="0" w:color="auto"/>
      </w:divBdr>
    </w:div>
    <w:div w:id="371423324">
      <w:bodyDiv w:val="1"/>
      <w:marLeft w:val="0"/>
      <w:marRight w:val="0"/>
      <w:marTop w:val="0"/>
      <w:marBottom w:val="0"/>
      <w:divBdr>
        <w:top w:val="none" w:sz="0" w:space="0" w:color="auto"/>
        <w:left w:val="none" w:sz="0" w:space="0" w:color="auto"/>
        <w:bottom w:val="none" w:sz="0" w:space="0" w:color="auto"/>
        <w:right w:val="none" w:sz="0" w:space="0" w:color="auto"/>
      </w:divBdr>
    </w:div>
    <w:div w:id="371658152">
      <w:bodyDiv w:val="1"/>
      <w:marLeft w:val="0"/>
      <w:marRight w:val="0"/>
      <w:marTop w:val="0"/>
      <w:marBottom w:val="0"/>
      <w:divBdr>
        <w:top w:val="none" w:sz="0" w:space="0" w:color="auto"/>
        <w:left w:val="none" w:sz="0" w:space="0" w:color="auto"/>
        <w:bottom w:val="none" w:sz="0" w:space="0" w:color="auto"/>
        <w:right w:val="none" w:sz="0" w:space="0" w:color="auto"/>
      </w:divBdr>
    </w:div>
    <w:div w:id="372996524">
      <w:bodyDiv w:val="1"/>
      <w:marLeft w:val="0"/>
      <w:marRight w:val="0"/>
      <w:marTop w:val="0"/>
      <w:marBottom w:val="0"/>
      <w:divBdr>
        <w:top w:val="none" w:sz="0" w:space="0" w:color="auto"/>
        <w:left w:val="none" w:sz="0" w:space="0" w:color="auto"/>
        <w:bottom w:val="none" w:sz="0" w:space="0" w:color="auto"/>
        <w:right w:val="none" w:sz="0" w:space="0" w:color="auto"/>
      </w:divBdr>
    </w:div>
    <w:div w:id="373434894">
      <w:bodyDiv w:val="1"/>
      <w:marLeft w:val="0"/>
      <w:marRight w:val="0"/>
      <w:marTop w:val="0"/>
      <w:marBottom w:val="0"/>
      <w:divBdr>
        <w:top w:val="none" w:sz="0" w:space="0" w:color="auto"/>
        <w:left w:val="none" w:sz="0" w:space="0" w:color="auto"/>
        <w:bottom w:val="none" w:sz="0" w:space="0" w:color="auto"/>
        <w:right w:val="none" w:sz="0" w:space="0" w:color="auto"/>
      </w:divBdr>
    </w:div>
    <w:div w:id="373503894">
      <w:bodyDiv w:val="1"/>
      <w:marLeft w:val="0"/>
      <w:marRight w:val="0"/>
      <w:marTop w:val="0"/>
      <w:marBottom w:val="0"/>
      <w:divBdr>
        <w:top w:val="none" w:sz="0" w:space="0" w:color="auto"/>
        <w:left w:val="none" w:sz="0" w:space="0" w:color="auto"/>
        <w:bottom w:val="none" w:sz="0" w:space="0" w:color="auto"/>
        <w:right w:val="none" w:sz="0" w:space="0" w:color="auto"/>
      </w:divBdr>
    </w:div>
    <w:div w:id="374695260">
      <w:bodyDiv w:val="1"/>
      <w:marLeft w:val="0"/>
      <w:marRight w:val="0"/>
      <w:marTop w:val="0"/>
      <w:marBottom w:val="0"/>
      <w:divBdr>
        <w:top w:val="none" w:sz="0" w:space="0" w:color="auto"/>
        <w:left w:val="none" w:sz="0" w:space="0" w:color="auto"/>
        <w:bottom w:val="none" w:sz="0" w:space="0" w:color="auto"/>
        <w:right w:val="none" w:sz="0" w:space="0" w:color="auto"/>
      </w:divBdr>
    </w:div>
    <w:div w:id="374813223">
      <w:bodyDiv w:val="1"/>
      <w:marLeft w:val="0"/>
      <w:marRight w:val="0"/>
      <w:marTop w:val="0"/>
      <w:marBottom w:val="0"/>
      <w:divBdr>
        <w:top w:val="none" w:sz="0" w:space="0" w:color="auto"/>
        <w:left w:val="none" w:sz="0" w:space="0" w:color="auto"/>
        <w:bottom w:val="none" w:sz="0" w:space="0" w:color="auto"/>
        <w:right w:val="none" w:sz="0" w:space="0" w:color="auto"/>
      </w:divBdr>
    </w:div>
    <w:div w:id="375006016">
      <w:bodyDiv w:val="1"/>
      <w:marLeft w:val="0"/>
      <w:marRight w:val="0"/>
      <w:marTop w:val="0"/>
      <w:marBottom w:val="0"/>
      <w:divBdr>
        <w:top w:val="none" w:sz="0" w:space="0" w:color="auto"/>
        <w:left w:val="none" w:sz="0" w:space="0" w:color="auto"/>
        <w:bottom w:val="none" w:sz="0" w:space="0" w:color="auto"/>
        <w:right w:val="none" w:sz="0" w:space="0" w:color="auto"/>
      </w:divBdr>
    </w:div>
    <w:div w:id="375273696">
      <w:bodyDiv w:val="1"/>
      <w:marLeft w:val="0"/>
      <w:marRight w:val="0"/>
      <w:marTop w:val="0"/>
      <w:marBottom w:val="0"/>
      <w:divBdr>
        <w:top w:val="none" w:sz="0" w:space="0" w:color="auto"/>
        <w:left w:val="none" w:sz="0" w:space="0" w:color="auto"/>
        <w:bottom w:val="none" w:sz="0" w:space="0" w:color="auto"/>
        <w:right w:val="none" w:sz="0" w:space="0" w:color="auto"/>
      </w:divBdr>
    </w:div>
    <w:div w:id="375473861">
      <w:bodyDiv w:val="1"/>
      <w:marLeft w:val="0"/>
      <w:marRight w:val="0"/>
      <w:marTop w:val="0"/>
      <w:marBottom w:val="0"/>
      <w:divBdr>
        <w:top w:val="none" w:sz="0" w:space="0" w:color="auto"/>
        <w:left w:val="none" w:sz="0" w:space="0" w:color="auto"/>
        <w:bottom w:val="none" w:sz="0" w:space="0" w:color="auto"/>
        <w:right w:val="none" w:sz="0" w:space="0" w:color="auto"/>
      </w:divBdr>
    </w:div>
    <w:div w:id="376127171">
      <w:bodyDiv w:val="1"/>
      <w:marLeft w:val="0"/>
      <w:marRight w:val="0"/>
      <w:marTop w:val="0"/>
      <w:marBottom w:val="0"/>
      <w:divBdr>
        <w:top w:val="none" w:sz="0" w:space="0" w:color="auto"/>
        <w:left w:val="none" w:sz="0" w:space="0" w:color="auto"/>
        <w:bottom w:val="none" w:sz="0" w:space="0" w:color="auto"/>
        <w:right w:val="none" w:sz="0" w:space="0" w:color="auto"/>
      </w:divBdr>
    </w:div>
    <w:div w:id="376129548">
      <w:bodyDiv w:val="1"/>
      <w:marLeft w:val="0"/>
      <w:marRight w:val="0"/>
      <w:marTop w:val="0"/>
      <w:marBottom w:val="0"/>
      <w:divBdr>
        <w:top w:val="none" w:sz="0" w:space="0" w:color="auto"/>
        <w:left w:val="none" w:sz="0" w:space="0" w:color="auto"/>
        <w:bottom w:val="none" w:sz="0" w:space="0" w:color="auto"/>
        <w:right w:val="none" w:sz="0" w:space="0" w:color="auto"/>
      </w:divBdr>
    </w:div>
    <w:div w:id="376246719">
      <w:bodyDiv w:val="1"/>
      <w:marLeft w:val="0"/>
      <w:marRight w:val="0"/>
      <w:marTop w:val="0"/>
      <w:marBottom w:val="0"/>
      <w:divBdr>
        <w:top w:val="none" w:sz="0" w:space="0" w:color="auto"/>
        <w:left w:val="none" w:sz="0" w:space="0" w:color="auto"/>
        <w:bottom w:val="none" w:sz="0" w:space="0" w:color="auto"/>
        <w:right w:val="none" w:sz="0" w:space="0" w:color="auto"/>
      </w:divBdr>
    </w:div>
    <w:div w:id="376319381">
      <w:bodyDiv w:val="1"/>
      <w:marLeft w:val="0"/>
      <w:marRight w:val="0"/>
      <w:marTop w:val="0"/>
      <w:marBottom w:val="0"/>
      <w:divBdr>
        <w:top w:val="none" w:sz="0" w:space="0" w:color="auto"/>
        <w:left w:val="none" w:sz="0" w:space="0" w:color="auto"/>
        <w:bottom w:val="none" w:sz="0" w:space="0" w:color="auto"/>
        <w:right w:val="none" w:sz="0" w:space="0" w:color="auto"/>
      </w:divBdr>
    </w:div>
    <w:div w:id="376583759">
      <w:bodyDiv w:val="1"/>
      <w:marLeft w:val="0"/>
      <w:marRight w:val="0"/>
      <w:marTop w:val="0"/>
      <w:marBottom w:val="0"/>
      <w:divBdr>
        <w:top w:val="none" w:sz="0" w:space="0" w:color="auto"/>
        <w:left w:val="none" w:sz="0" w:space="0" w:color="auto"/>
        <w:bottom w:val="none" w:sz="0" w:space="0" w:color="auto"/>
        <w:right w:val="none" w:sz="0" w:space="0" w:color="auto"/>
      </w:divBdr>
    </w:div>
    <w:div w:id="377096774">
      <w:bodyDiv w:val="1"/>
      <w:marLeft w:val="0"/>
      <w:marRight w:val="0"/>
      <w:marTop w:val="0"/>
      <w:marBottom w:val="0"/>
      <w:divBdr>
        <w:top w:val="none" w:sz="0" w:space="0" w:color="auto"/>
        <w:left w:val="none" w:sz="0" w:space="0" w:color="auto"/>
        <w:bottom w:val="none" w:sz="0" w:space="0" w:color="auto"/>
        <w:right w:val="none" w:sz="0" w:space="0" w:color="auto"/>
      </w:divBdr>
    </w:div>
    <w:div w:id="377247546">
      <w:bodyDiv w:val="1"/>
      <w:marLeft w:val="0"/>
      <w:marRight w:val="0"/>
      <w:marTop w:val="0"/>
      <w:marBottom w:val="0"/>
      <w:divBdr>
        <w:top w:val="none" w:sz="0" w:space="0" w:color="auto"/>
        <w:left w:val="none" w:sz="0" w:space="0" w:color="auto"/>
        <w:bottom w:val="none" w:sz="0" w:space="0" w:color="auto"/>
        <w:right w:val="none" w:sz="0" w:space="0" w:color="auto"/>
      </w:divBdr>
    </w:div>
    <w:div w:id="377358941">
      <w:bodyDiv w:val="1"/>
      <w:marLeft w:val="0"/>
      <w:marRight w:val="0"/>
      <w:marTop w:val="0"/>
      <w:marBottom w:val="0"/>
      <w:divBdr>
        <w:top w:val="none" w:sz="0" w:space="0" w:color="auto"/>
        <w:left w:val="none" w:sz="0" w:space="0" w:color="auto"/>
        <w:bottom w:val="none" w:sz="0" w:space="0" w:color="auto"/>
        <w:right w:val="none" w:sz="0" w:space="0" w:color="auto"/>
      </w:divBdr>
    </w:div>
    <w:div w:id="377709897">
      <w:bodyDiv w:val="1"/>
      <w:marLeft w:val="0"/>
      <w:marRight w:val="0"/>
      <w:marTop w:val="0"/>
      <w:marBottom w:val="0"/>
      <w:divBdr>
        <w:top w:val="none" w:sz="0" w:space="0" w:color="auto"/>
        <w:left w:val="none" w:sz="0" w:space="0" w:color="auto"/>
        <w:bottom w:val="none" w:sz="0" w:space="0" w:color="auto"/>
        <w:right w:val="none" w:sz="0" w:space="0" w:color="auto"/>
      </w:divBdr>
    </w:div>
    <w:div w:id="377781628">
      <w:bodyDiv w:val="1"/>
      <w:marLeft w:val="0"/>
      <w:marRight w:val="0"/>
      <w:marTop w:val="0"/>
      <w:marBottom w:val="0"/>
      <w:divBdr>
        <w:top w:val="none" w:sz="0" w:space="0" w:color="auto"/>
        <w:left w:val="none" w:sz="0" w:space="0" w:color="auto"/>
        <w:bottom w:val="none" w:sz="0" w:space="0" w:color="auto"/>
        <w:right w:val="none" w:sz="0" w:space="0" w:color="auto"/>
      </w:divBdr>
    </w:div>
    <w:div w:id="377946189">
      <w:bodyDiv w:val="1"/>
      <w:marLeft w:val="0"/>
      <w:marRight w:val="0"/>
      <w:marTop w:val="0"/>
      <w:marBottom w:val="0"/>
      <w:divBdr>
        <w:top w:val="none" w:sz="0" w:space="0" w:color="auto"/>
        <w:left w:val="none" w:sz="0" w:space="0" w:color="auto"/>
        <w:bottom w:val="none" w:sz="0" w:space="0" w:color="auto"/>
        <w:right w:val="none" w:sz="0" w:space="0" w:color="auto"/>
      </w:divBdr>
    </w:div>
    <w:div w:id="378625539">
      <w:bodyDiv w:val="1"/>
      <w:marLeft w:val="0"/>
      <w:marRight w:val="0"/>
      <w:marTop w:val="0"/>
      <w:marBottom w:val="0"/>
      <w:divBdr>
        <w:top w:val="none" w:sz="0" w:space="0" w:color="auto"/>
        <w:left w:val="none" w:sz="0" w:space="0" w:color="auto"/>
        <w:bottom w:val="none" w:sz="0" w:space="0" w:color="auto"/>
        <w:right w:val="none" w:sz="0" w:space="0" w:color="auto"/>
      </w:divBdr>
    </w:div>
    <w:div w:id="378942040">
      <w:bodyDiv w:val="1"/>
      <w:marLeft w:val="0"/>
      <w:marRight w:val="0"/>
      <w:marTop w:val="0"/>
      <w:marBottom w:val="0"/>
      <w:divBdr>
        <w:top w:val="none" w:sz="0" w:space="0" w:color="auto"/>
        <w:left w:val="none" w:sz="0" w:space="0" w:color="auto"/>
        <w:bottom w:val="none" w:sz="0" w:space="0" w:color="auto"/>
        <w:right w:val="none" w:sz="0" w:space="0" w:color="auto"/>
      </w:divBdr>
    </w:div>
    <w:div w:id="379325616">
      <w:bodyDiv w:val="1"/>
      <w:marLeft w:val="0"/>
      <w:marRight w:val="0"/>
      <w:marTop w:val="0"/>
      <w:marBottom w:val="0"/>
      <w:divBdr>
        <w:top w:val="none" w:sz="0" w:space="0" w:color="auto"/>
        <w:left w:val="none" w:sz="0" w:space="0" w:color="auto"/>
        <w:bottom w:val="none" w:sz="0" w:space="0" w:color="auto"/>
        <w:right w:val="none" w:sz="0" w:space="0" w:color="auto"/>
      </w:divBdr>
    </w:div>
    <w:div w:id="380252253">
      <w:bodyDiv w:val="1"/>
      <w:marLeft w:val="0"/>
      <w:marRight w:val="0"/>
      <w:marTop w:val="0"/>
      <w:marBottom w:val="0"/>
      <w:divBdr>
        <w:top w:val="none" w:sz="0" w:space="0" w:color="auto"/>
        <w:left w:val="none" w:sz="0" w:space="0" w:color="auto"/>
        <w:bottom w:val="none" w:sz="0" w:space="0" w:color="auto"/>
        <w:right w:val="none" w:sz="0" w:space="0" w:color="auto"/>
      </w:divBdr>
    </w:div>
    <w:div w:id="381252962">
      <w:bodyDiv w:val="1"/>
      <w:marLeft w:val="0"/>
      <w:marRight w:val="0"/>
      <w:marTop w:val="0"/>
      <w:marBottom w:val="0"/>
      <w:divBdr>
        <w:top w:val="none" w:sz="0" w:space="0" w:color="auto"/>
        <w:left w:val="none" w:sz="0" w:space="0" w:color="auto"/>
        <w:bottom w:val="none" w:sz="0" w:space="0" w:color="auto"/>
        <w:right w:val="none" w:sz="0" w:space="0" w:color="auto"/>
      </w:divBdr>
    </w:div>
    <w:div w:id="383413465">
      <w:bodyDiv w:val="1"/>
      <w:marLeft w:val="0"/>
      <w:marRight w:val="0"/>
      <w:marTop w:val="0"/>
      <w:marBottom w:val="0"/>
      <w:divBdr>
        <w:top w:val="none" w:sz="0" w:space="0" w:color="auto"/>
        <w:left w:val="none" w:sz="0" w:space="0" w:color="auto"/>
        <w:bottom w:val="none" w:sz="0" w:space="0" w:color="auto"/>
        <w:right w:val="none" w:sz="0" w:space="0" w:color="auto"/>
      </w:divBdr>
    </w:div>
    <w:div w:id="383910794">
      <w:bodyDiv w:val="1"/>
      <w:marLeft w:val="0"/>
      <w:marRight w:val="0"/>
      <w:marTop w:val="0"/>
      <w:marBottom w:val="0"/>
      <w:divBdr>
        <w:top w:val="none" w:sz="0" w:space="0" w:color="auto"/>
        <w:left w:val="none" w:sz="0" w:space="0" w:color="auto"/>
        <w:bottom w:val="none" w:sz="0" w:space="0" w:color="auto"/>
        <w:right w:val="none" w:sz="0" w:space="0" w:color="auto"/>
      </w:divBdr>
    </w:div>
    <w:div w:id="384840746">
      <w:bodyDiv w:val="1"/>
      <w:marLeft w:val="0"/>
      <w:marRight w:val="0"/>
      <w:marTop w:val="0"/>
      <w:marBottom w:val="0"/>
      <w:divBdr>
        <w:top w:val="none" w:sz="0" w:space="0" w:color="auto"/>
        <w:left w:val="none" w:sz="0" w:space="0" w:color="auto"/>
        <w:bottom w:val="none" w:sz="0" w:space="0" w:color="auto"/>
        <w:right w:val="none" w:sz="0" w:space="0" w:color="auto"/>
      </w:divBdr>
    </w:div>
    <w:div w:id="386531930">
      <w:bodyDiv w:val="1"/>
      <w:marLeft w:val="0"/>
      <w:marRight w:val="0"/>
      <w:marTop w:val="0"/>
      <w:marBottom w:val="0"/>
      <w:divBdr>
        <w:top w:val="none" w:sz="0" w:space="0" w:color="auto"/>
        <w:left w:val="none" w:sz="0" w:space="0" w:color="auto"/>
        <w:bottom w:val="none" w:sz="0" w:space="0" w:color="auto"/>
        <w:right w:val="none" w:sz="0" w:space="0" w:color="auto"/>
      </w:divBdr>
    </w:div>
    <w:div w:id="387340357">
      <w:bodyDiv w:val="1"/>
      <w:marLeft w:val="0"/>
      <w:marRight w:val="0"/>
      <w:marTop w:val="0"/>
      <w:marBottom w:val="0"/>
      <w:divBdr>
        <w:top w:val="none" w:sz="0" w:space="0" w:color="auto"/>
        <w:left w:val="none" w:sz="0" w:space="0" w:color="auto"/>
        <w:bottom w:val="none" w:sz="0" w:space="0" w:color="auto"/>
        <w:right w:val="none" w:sz="0" w:space="0" w:color="auto"/>
      </w:divBdr>
    </w:div>
    <w:div w:id="388699035">
      <w:bodyDiv w:val="1"/>
      <w:marLeft w:val="0"/>
      <w:marRight w:val="0"/>
      <w:marTop w:val="0"/>
      <w:marBottom w:val="0"/>
      <w:divBdr>
        <w:top w:val="none" w:sz="0" w:space="0" w:color="auto"/>
        <w:left w:val="none" w:sz="0" w:space="0" w:color="auto"/>
        <w:bottom w:val="none" w:sz="0" w:space="0" w:color="auto"/>
        <w:right w:val="none" w:sz="0" w:space="0" w:color="auto"/>
      </w:divBdr>
    </w:div>
    <w:div w:id="390731002">
      <w:bodyDiv w:val="1"/>
      <w:marLeft w:val="0"/>
      <w:marRight w:val="0"/>
      <w:marTop w:val="0"/>
      <w:marBottom w:val="0"/>
      <w:divBdr>
        <w:top w:val="none" w:sz="0" w:space="0" w:color="auto"/>
        <w:left w:val="none" w:sz="0" w:space="0" w:color="auto"/>
        <w:bottom w:val="none" w:sz="0" w:space="0" w:color="auto"/>
        <w:right w:val="none" w:sz="0" w:space="0" w:color="auto"/>
      </w:divBdr>
    </w:div>
    <w:div w:id="391393827">
      <w:bodyDiv w:val="1"/>
      <w:marLeft w:val="0"/>
      <w:marRight w:val="0"/>
      <w:marTop w:val="0"/>
      <w:marBottom w:val="0"/>
      <w:divBdr>
        <w:top w:val="none" w:sz="0" w:space="0" w:color="auto"/>
        <w:left w:val="none" w:sz="0" w:space="0" w:color="auto"/>
        <w:bottom w:val="none" w:sz="0" w:space="0" w:color="auto"/>
        <w:right w:val="none" w:sz="0" w:space="0" w:color="auto"/>
      </w:divBdr>
    </w:div>
    <w:div w:id="391929741">
      <w:bodyDiv w:val="1"/>
      <w:marLeft w:val="0"/>
      <w:marRight w:val="0"/>
      <w:marTop w:val="0"/>
      <w:marBottom w:val="0"/>
      <w:divBdr>
        <w:top w:val="none" w:sz="0" w:space="0" w:color="auto"/>
        <w:left w:val="none" w:sz="0" w:space="0" w:color="auto"/>
        <w:bottom w:val="none" w:sz="0" w:space="0" w:color="auto"/>
        <w:right w:val="none" w:sz="0" w:space="0" w:color="auto"/>
      </w:divBdr>
    </w:div>
    <w:div w:id="392048441">
      <w:bodyDiv w:val="1"/>
      <w:marLeft w:val="0"/>
      <w:marRight w:val="0"/>
      <w:marTop w:val="0"/>
      <w:marBottom w:val="0"/>
      <w:divBdr>
        <w:top w:val="none" w:sz="0" w:space="0" w:color="auto"/>
        <w:left w:val="none" w:sz="0" w:space="0" w:color="auto"/>
        <w:bottom w:val="none" w:sz="0" w:space="0" w:color="auto"/>
        <w:right w:val="none" w:sz="0" w:space="0" w:color="auto"/>
      </w:divBdr>
    </w:div>
    <w:div w:id="395250485">
      <w:bodyDiv w:val="1"/>
      <w:marLeft w:val="0"/>
      <w:marRight w:val="0"/>
      <w:marTop w:val="0"/>
      <w:marBottom w:val="0"/>
      <w:divBdr>
        <w:top w:val="none" w:sz="0" w:space="0" w:color="auto"/>
        <w:left w:val="none" w:sz="0" w:space="0" w:color="auto"/>
        <w:bottom w:val="none" w:sz="0" w:space="0" w:color="auto"/>
        <w:right w:val="none" w:sz="0" w:space="0" w:color="auto"/>
      </w:divBdr>
    </w:div>
    <w:div w:id="396170796">
      <w:bodyDiv w:val="1"/>
      <w:marLeft w:val="0"/>
      <w:marRight w:val="0"/>
      <w:marTop w:val="0"/>
      <w:marBottom w:val="0"/>
      <w:divBdr>
        <w:top w:val="none" w:sz="0" w:space="0" w:color="auto"/>
        <w:left w:val="none" w:sz="0" w:space="0" w:color="auto"/>
        <w:bottom w:val="none" w:sz="0" w:space="0" w:color="auto"/>
        <w:right w:val="none" w:sz="0" w:space="0" w:color="auto"/>
      </w:divBdr>
    </w:div>
    <w:div w:id="396517955">
      <w:bodyDiv w:val="1"/>
      <w:marLeft w:val="0"/>
      <w:marRight w:val="0"/>
      <w:marTop w:val="0"/>
      <w:marBottom w:val="0"/>
      <w:divBdr>
        <w:top w:val="none" w:sz="0" w:space="0" w:color="auto"/>
        <w:left w:val="none" w:sz="0" w:space="0" w:color="auto"/>
        <w:bottom w:val="none" w:sz="0" w:space="0" w:color="auto"/>
        <w:right w:val="none" w:sz="0" w:space="0" w:color="auto"/>
      </w:divBdr>
    </w:div>
    <w:div w:id="397900762">
      <w:bodyDiv w:val="1"/>
      <w:marLeft w:val="0"/>
      <w:marRight w:val="0"/>
      <w:marTop w:val="0"/>
      <w:marBottom w:val="0"/>
      <w:divBdr>
        <w:top w:val="none" w:sz="0" w:space="0" w:color="auto"/>
        <w:left w:val="none" w:sz="0" w:space="0" w:color="auto"/>
        <w:bottom w:val="none" w:sz="0" w:space="0" w:color="auto"/>
        <w:right w:val="none" w:sz="0" w:space="0" w:color="auto"/>
      </w:divBdr>
    </w:div>
    <w:div w:id="399064417">
      <w:bodyDiv w:val="1"/>
      <w:marLeft w:val="0"/>
      <w:marRight w:val="0"/>
      <w:marTop w:val="0"/>
      <w:marBottom w:val="0"/>
      <w:divBdr>
        <w:top w:val="none" w:sz="0" w:space="0" w:color="auto"/>
        <w:left w:val="none" w:sz="0" w:space="0" w:color="auto"/>
        <w:bottom w:val="none" w:sz="0" w:space="0" w:color="auto"/>
        <w:right w:val="none" w:sz="0" w:space="0" w:color="auto"/>
      </w:divBdr>
    </w:div>
    <w:div w:id="400712956">
      <w:bodyDiv w:val="1"/>
      <w:marLeft w:val="0"/>
      <w:marRight w:val="0"/>
      <w:marTop w:val="0"/>
      <w:marBottom w:val="0"/>
      <w:divBdr>
        <w:top w:val="none" w:sz="0" w:space="0" w:color="auto"/>
        <w:left w:val="none" w:sz="0" w:space="0" w:color="auto"/>
        <w:bottom w:val="none" w:sz="0" w:space="0" w:color="auto"/>
        <w:right w:val="none" w:sz="0" w:space="0" w:color="auto"/>
      </w:divBdr>
    </w:div>
    <w:div w:id="402263721">
      <w:bodyDiv w:val="1"/>
      <w:marLeft w:val="0"/>
      <w:marRight w:val="0"/>
      <w:marTop w:val="0"/>
      <w:marBottom w:val="0"/>
      <w:divBdr>
        <w:top w:val="none" w:sz="0" w:space="0" w:color="auto"/>
        <w:left w:val="none" w:sz="0" w:space="0" w:color="auto"/>
        <w:bottom w:val="none" w:sz="0" w:space="0" w:color="auto"/>
        <w:right w:val="none" w:sz="0" w:space="0" w:color="auto"/>
      </w:divBdr>
    </w:div>
    <w:div w:id="402992692">
      <w:bodyDiv w:val="1"/>
      <w:marLeft w:val="0"/>
      <w:marRight w:val="0"/>
      <w:marTop w:val="0"/>
      <w:marBottom w:val="0"/>
      <w:divBdr>
        <w:top w:val="none" w:sz="0" w:space="0" w:color="auto"/>
        <w:left w:val="none" w:sz="0" w:space="0" w:color="auto"/>
        <w:bottom w:val="none" w:sz="0" w:space="0" w:color="auto"/>
        <w:right w:val="none" w:sz="0" w:space="0" w:color="auto"/>
      </w:divBdr>
    </w:div>
    <w:div w:id="404106649">
      <w:bodyDiv w:val="1"/>
      <w:marLeft w:val="0"/>
      <w:marRight w:val="0"/>
      <w:marTop w:val="0"/>
      <w:marBottom w:val="0"/>
      <w:divBdr>
        <w:top w:val="none" w:sz="0" w:space="0" w:color="auto"/>
        <w:left w:val="none" w:sz="0" w:space="0" w:color="auto"/>
        <w:bottom w:val="none" w:sz="0" w:space="0" w:color="auto"/>
        <w:right w:val="none" w:sz="0" w:space="0" w:color="auto"/>
      </w:divBdr>
    </w:div>
    <w:div w:id="405149293">
      <w:bodyDiv w:val="1"/>
      <w:marLeft w:val="0"/>
      <w:marRight w:val="0"/>
      <w:marTop w:val="0"/>
      <w:marBottom w:val="0"/>
      <w:divBdr>
        <w:top w:val="none" w:sz="0" w:space="0" w:color="auto"/>
        <w:left w:val="none" w:sz="0" w:space="0" w:color="auto"/>
        <w:bottom w:val="none" w:sz="0" w:space="0" w:color="auto"/>
        <w:right w:val="none" w:sz="0" w:space="0" w:color="auto"/>
      </w:divBdr>
    </w:div>
    <w:div w:id="406924311">
      <w:bodyDiv w:val="1"/>
      <w:marLeft w:val="0"/>
      <w:marRight w:val="0"/>
      <w:marTop w:val="0"/>
      <w:marBottom w:val="0"/>
      <w:divBdr>
        <w:top w:val="none" w:sz="0" w:space="0" w:color="auto"/>
        <w:left w:val="none" w:sz="0" w:space="0" w:color="auto"/>
        <w:bottom w:val="none" w:sz="0" w:space="0" w:color="auto"/>
        <w:right w:val="none" w:sz="0" w:space="0" w:color="auto"/>
      </w:divBdr>
    </w:div>
    <w:div w:id="407579099">
      <w:bodyDiv w:val="1"/>
      <w:marLeft w:val="0"/>
      <w:marRight w:val="0"/>
      <w:marTop w:val="0"/>
      <w:marBottom w:val="0"/>
      <w:divBdr>
        <w:top w:val="none" w:sz="0" w:space="0" w:color="auto"/>
        <w:left w:val="none" w:sz="0" w:space="0" w:color="auto"/>
        <w:bottom w:val="none" w:sz="0" w:space="0" w:color="auto"/>
        <w:right w:val="none" w:sz="0" w:space="0" w:color="auto"/>
      </w:divBdr>
    </w:div>
    <w:div w:id="407969476">
      <w:bodyDiv w:val="1"/>
      <w:marLeft w:val="0"/>
      <w:marRight w:val="0"/>
      <w:marTop w:val="0"/>
      <w:marBottom w:val="0"/>
      <w:divBdr>
        <w:top w:val="none" w:sz="0" w:space="0" w:color="auto"/>
        <w:left w:val="none" w:sz="0" w:space="0" w:color="auto"/>
        <w:bottom w:val="none" w:sz="0" w:space="0" w:color="auto"/>
        <w:right w:val="none" w:sz="0" w:space="0" w:color="auto"/>
      </w:divBdr>
    </w:div>
    <w:div w:id="408577103">
      <w:bodyDiv w:val="1"/>
      <w:marLeft w:val="0"/>
      <w:marRight w:val="0"/>
      <w:marTop w:val="0"/>
      <w:marBottom w:val="0"/>
      <w:divBdr>
        <w:top w:val="none" w:sz="0" w:space="0" w:color="auto"/>
        <w:left w:val="none" w:sz="0" w:space="0" w:color="auto"/>
        <w:bottom w:val="none" w:sz="0" w:space="0" w:color="auto"/>
        <w:right w:val="none" w:sz="0" w:space="0" w:color="auto"/>
      </w:divBdr>
    </w:div>
    <w:div w:id="409932599">
      <w:bodyDiv w:val="1"/>
      <w:marLeft w:val="0"/>
      <w:marRight w:val="0"/>
      <w:marTop w:val="0"/>
      <w:marBottom w:val="0"/>
      <w:divBdr>
        <w:top w:val="none" w:sz="0" w:space="0" w:color="auto"/>
        <w:left w:val="none" w:sz="0" w:space="0" w:color="auto"/>
        <w:bottom w:val="none" w:sz="0" w:space="0" w:color="auto"/>
        <w:right w:val="none" w:sz="0" w:space="0" w:color="auto"/>
      </w:divBdr>
    </w:div>
    <w:div w:id="411633544">
      <w:bodyDiv w:val="1"/>
      <w:marLeft w:val="0"/>
      <w:marRight w:val="0"/>
      <w:marTop w:val="0"/>
      <w:marBottom w:val="0"/>
      <w:divBdr>
        <w:top w:val="none" w:sz="0" w:space="0" w:color="auto"/>
        <w:left w:val="none" w:sz="0" w:space="0" w:color="auto"/>
        <w:bottom w:val="none" w:sz="0" w:space="0" w:color="auto"/>
        <w:right w:val="none" w:sz="0" w:space="0" w:color="auto"/>
      </w:divBdr>
    </w:div>
    <w:div w:id="411975943">
      <w:bodyDiv w:val="1"/>
      <w:marLeft w:val="0"/>
      <w:marRight w:val="0"/>
      <w:marTop w:val="0"/>
      <w:marBottom w:val="0"/>
      <w:divBdr>
        <w:top w:val="none" w:sz="0" w:space="0" w:color="auto"/>
        <w:left w:val="none" w:sz="0" w:space="0" w:color="auto"/>
        <w:bottom w:val="none" w:sz="0" w:space="0" w:color="auto"/>
        <w:right w:val="none" w:sz="0" w:space="0" w:color="auto"/>
      </w:divBdr>
    </w:div>
    <w:div w:id="412435576">
      <w:bodyDiv w:val="1"/>
      <w:marLeft w:val="0"/>
      <w:marRight w:val="0"/>
      <w:marTop w:val="0"/>
      <w:marBottom w:val="0"/>
      <w:divBdr>
        <w:top w:val="none" w:sz="0" w:space="0" w:color="auto"/>
        <w:left w:val="none" w:sz="0" w:space="0" w:color="auto"/>
        <w:bottom w:val="none" w:sz="0" w:space="0" w:color="auto"/>
        <w:right w:val="none" w:sz="0" w:space="0" w:color="auto"/>
      </w:divBdr>
    </w:div>
    <w:div w:id="413431718">
      <w:bodyDiv w:val="1"/>
      <w:marLeft w:val="0"/>
      <w:marRight w:val="0"/>
      <w:marTop w:val="0"/>
      <w:marBottom w:val="0"/>
      <w:divBdr>
        <w:top w:val="none" w:sz="0" w:space="0" w:color="auto"/>
        <w:left w:val="none" w:sz="0" w:space="0" w:color="auto"/>
        <w:bottom w:val="none" w:sz="0" w:space="0" w:color="auto"/>
        <w:right w:val="none" w:sz="0" w:space="0" w:color="auto"/>
      </w:divBdr>
    </w:div>
    <w:div w:id="414329179">
      <w:bodyDiv w:val="1"/>
      <w:marLeft w:val="0"/>
      <w:marRight w:val="0"/>
      <w:marTop w:val="0"/>
      <w:marBottom w:val="0"/>
      <w:divBdr>
        <w:top w:val="none" w:sz="0" w:space="0" w:color="auto"/>
        <w:left w:val="none" w:sz="0" w:space="0" w:color="auto"/>
        <w:bottom w:val="none" w:sz="0" w:space="0" w:color="auto"/>
        <w:right w:val="none" w:sz="0" w:space="0" w:color="auto"/>
      </w:divBdr>
    </w:div>
    <w:div w:id="414666396">
      <w:bodyDiv w:val="1"/>
      <w:marLeft w:val="0"/>
      <w:marRight w:val="0"/>
      <w:marTop w:val="0"/>
      <w:marBottom w:val="0"/>
      <w:divBdr>
        <w:top w:val="none" w:sz="0" w:space="0" w:color="auto"/>
        <w:left w:val="none" w:sz="0" w:space="0" w:color="auto"/>
        <w:bottom w:val="none" w:sz="0" w:space="0" w:color="auto"/>
        <w:right w:val="none" w:sz="0" w:space="0" w:color="auto"/>
      </w:divBdr>
    </w:div>
    <w:div w:id="414935813">
      <w:bodyDiv w:val="1"/>
      <w:marLeft w:val="0"/>
      <w:marRight w:val="0"/>
      <w:marTop w:val="0"/>
      <w:marBottom w:val="0"/>
      <w:divBdr>
        <w:top w:val="none" w:sz="0" w:space="0" w:color="auto"/>
        <w:left w:val="none" w:sz="0" w:space="0" w:color="auto"/>
        <w:bottom w:val="none" w:sz="0" w:space="0" w:color="auto"/>
        <w:right w:val="none" w:sz="0" w:space="0" w:color="auto"/>
      </w:divBdr>
    </w:div>
    <w:div w:id="415323051">
      <w:bodyDiv w:val="1"/>
      <w:marLeft w:val="0"/>
      <w:marRight w:val="0"/>
      <w:marTop w:val="0"/>
      <w:marBottom w:val="0"/>
      <w:divBdr>
        <w:top w:val="none" w:sz="0" w:space="0" w:color="auto"/>
        <w:left w:val="none" w:sz="0" w:space="0" w:color="auto"/>
        <w:bottom w:val="none" w:sz="0" w:space="0" w:color="auto"/>
        <w:right w:val="none" w:sz="0" w:space="0" w:color="auto"/>
      </w:divBdr>
    </w:div>
    <w:div w:id="415707140">
      <w:bodyDiv w:val="1"/>
      <w:marLeft w:val="0"/>
      <w:marRight w:val="0"/>
      <w:marTop w:val="0"/>
      <w:marBottom w:val="0"/>
      <w:divBdr>
        <w:top w:val="none" w:sz="0" w:space="0" w:color="auto"/>
        <w:left w:val="none" w:sz="0" w:space="0" w:color="auto"/>
        <w:bottom w:val="none" w:sz="0" w:space="0" w:color="auto"/>
        <w:right w:val="none" w:sz="0" w:space="0" w:color="auto"/>
      </w:divBdr>
    </w:div>
    <w:div w:id="415981141">
      <w:bodyDiv w:val="1"/>
      <w:marLeft w:val="0"/>
      <w:marRight w:val="0"/>
      <w:marTop w:val="0"/>
      <w:marBottom w:val="0"/>
      <w:divBdr>
        <w:top w:val="none" w:sz="0" w:space="0" w:color="auto"/>
        <w:left w:val="none" w:sz="0" w:space="0" w:color="auto"/>
        <w:bottom w:val="none" w:sz="0" w:space="0" w:color="auto"/>
        <w:right w:val="none" w:sz="0" w:space="0" w:color="auto"/>
      </w:divBdr>
    </w:div>
    <w:div w:id="418600437">
      <w:bodyDiv w:val="1"/>
      <w:marLeft w:val="0"/>
      <w:marRight w:val="0"/>
      <w:marTop w:val="0"/>
      <w:marBottom w:val="0"/>
      <w:divBdr>
        <w:top w:val="none" w:sz="0" w:space="0" w:color="auto"/>
        <w:left w:val="none" w:sz="0" w:space="0" w:color="auto"/>
        <w:bottom w:val="none" w:sz="0" w:space="0" w:color="auto"/>
        <w:right w:val="none" w:sz="0" w:space="0" w:color="auto"/>
      </w:divBdr>
    </w:div>
    <w:div w:id="419260865">
      <w:bodyDiv w:val="1"/>
      <w:marLeft w:val="0"/>
      <w:marRight w:val="0"/>
      <w:marTop w:val="0"/>
      <w:marBottom w:val="0"/>
      <w:divBdr>
        <w:top w:val="none" w:sz="0" w:space="0" w:color="auto"/>
        <w:left w:val="none" w:sz="0" w:space="0" w:color="auto"/>
        <w:bottom w:val="none" w:sz="0" w:space="0" w:color="auto"/>
        <w:right w:val="none" w:sz="0" w:space="0" w:color="auto"/>
      </w:divBdr>
    </w:div>
    <w:div w:id="419528040">
      <w:bodyDiv w:val="1"/>
      <w:marLeft w:val="0"/>
      <w:marRight w:val="0"/>
      <w:marTop w:val="0"/>
      <w:marBottom w:val="0"/>
      <w:divBdr>
        <w:top w:val="none" w:sz="0" w:space="0" w:color="auto"/>
        <w:left w:val="none" w:sz="0" w:space="0" w:color="auto"/>
        <w:bottom w:val="none" w:sz="0" w:space="0" w:color="auto"/>
        <w:right w:val="none" w:sz="0" w:space="0" w:color="auto"/>
      </w:divBdr>
    </w:div>
    <w:div w:id="420222525">
      <w:bodyDiv w:val="1"/>
      <w:marLeft w:val="0"/>
      <w:marRight w:val="0"/>
      <w:marTop w:val="0"/>
      <w:marBottom w:val="0"/>
      <w:divBdr>
        <w:top w:val="none" w:sz="0" w:space="0" w:color="auto"/>
        <w:left w:val="none" w:sz="0" w:space="0" w:color="auto"/>
        <w:bottom w:val="none" w:sz="0" w:space="0" w:color="auto"/>
        <w:right w:val="none" w:sz="0" w:space="0" w:color="auto"/>
      </w:divBdr>
    </w:div>
    <w:div w:id="420956840">
      <w:bodyDiv w:val="1"/>
      <w:marLeft w:val="0"/>
      <w:marRight w:val="0"/>
      <w:marTop w:val="0"/>
      <w:marBottom w:val="0"/>
      <w:divBdr>
        <w:top w:val="none" w:sz="0" w:space="0" w:color="auto"/>
        <w:left w:val="none" w:sz="0" w:space="0" w:color="auto"/>
        <w:bottom w:val="none" w:sz="0" w:space="0" w:color="auto"/>
        <w:right w:val="none" w:sz="0" w:space="0" w:color="auto"/>
      </w:divBdr>
    </w:div>
    <w:div w:id="421412050">
      <w:bodyDiv w:val="1"/>
      <w:marLeft w:val="0"/>
      <w:marRight w:val="0"/>
      <w:marTop w:val="0"/>
      <w:marBottom w:val="0"/>
      <w:divBdr>
        <w:top w:val="none" w:sz="0" w:space="0" w:color="auto"/>
        <w:left w:val="none" w:sz="0" w:space="0" w:color="auto"/>
        <w:bottom w:val="none" w:sz="0" w:space="0" w:color="auto"/>
        <w:right w:val="none" w:sz="0" w:space="0" w:color="auto"/>
      </w:divBdr>
    </w:div>
    <w:div w:id="421612221">
      <w:bodyDiv w:val="1"/>
      <w:marLeft w:val="0"/>
      <w:marRight w:val="0"/>
      <w:marTop w:val="0"/>
      <w:marBottom w:val="0"/>
      <w:divBdr>
        <w:top w:val="none" w:sz="0" w:space="0" w:color="auto"/>
        <w:left w:val="none" w:sz="0" w:space="0" w:color="auto"/>
        <w:bottom w:val="none" w:sz="0" w:space="0" w:color="auto"/>
        <w:right w:val="none" w:sz="0" w:space="0" w:color="auto"/>
      </w:divBdr>
    </w:div>
    <w:div w:id="424882161">
      <w:bodyDiv w:val="1"/>
      <w:marLeft w:val="0"/>
      <w:marRight w:val="0"/>
      <w:marTop w:val="0"/>
      <w:marBottom w:val="0"/>
      <w:divBdr>
        <w:top w:val="none" w:sz="0" w:space="0" w:color="auto"/>
        <w:left w:val="none" w:sz="0" w:space="0" w:color="auto"/>
        <w:bottom w:val="none" w:sz="0" w:space="0" w:color="auto"/>
        <w:right w:val="none" w:sz="0" w:space="0" w:color="auto"/>
      </w:divBdr>
    </w:div>
    <w:div w:id="425226779">
      <w:bodyDiv w:val="1"/>
      <w:marLeft w:val="0"/>
      <w:marRight w:val="0"/>
      <w:marTop w:val="0"/>
      <w:marBottom w:val="0"/>
      <w:divBdr>
        <w:top w:val="none" w:sz="0" w:space="0" w:color="auto"/>
        <w:left w:val="none" w:sz="0" w:space="0" w:color="auto"/>
        <w:bottom w:val="none" w:sz="0" w:space="0" w:color="auto"/>
        <w:right w:val="none" w:sz="0" w:space="0" w:color="auto"/>
      </w:divBdr>
    </w:div>
    <w:div w:id="425805069">
      <w:bodyDiv w:val="1"/>
      <w:marLeft w:val="0"/>
      <w:marRight w:val="0"/>
      <w:marTop w:val="0"/>
      <w:marBottom w:val="0"/>
      <w:divBdr>
        <w:top w:val="none" w:sz="0" w:space="0" w:color="auto"/>
        <w:left w:val="none" w:sz="0" w:space="0" w:color="auto"/>
        <w:bottom w:val="none" w:sz="0" w:space="0" w:color="auto"/>
        <w:right w:val="none" w:sz="0" w:space="0" w:color="auto"/>
      </w:divBdr>
    </w:div>
    <w:div w:id="426074790">
      <w:bodyDiv w:val="1"/>
      <w:marLeft w:val="0"/>
      <w:marRight w:val="0"/>
      <w:marTop w:val="0"/>
      <w:marBottom w:val="0"/>
      <w:divBdr>
        <w:top w:val="none" w:sz="0" w:space="0" w:color="auto"/>
        <w:left w:val="none" w:sz="0" w:space="0" w:color="auto"/>
        <w:bottom w:val="none" w:sz="0" w:space="0" w:color="auto"/>
        <w:right w:val="none" w:sz="0" w:space="0" w:color="auto"/>
      </w:divBdr>
    </w:div>
    <w:div w:id="426461559">
      <w:bodyDiv w:val="1"/>
      <w:marLeft w:val="0"/>
      <w:marRight w:val="0"/>
      <w:marTop w:val="0"/>
      <w:marBottom w:val="0"/>
      <w:divBdr>
        <w:top w:val="none" w:sz="0" w:space="0" w:color="auto"/>
        <w:left w:val="none" w:sz="0" w:space="0" w:color="auto"/>
        <w:bottom w:val="none" w:sz="0" w:space="0" w:color="auto"/>
        <w:right w:val="none" w:sz="0" w:space="0" w:color="auto"/>
      </w:divBdr>
    </w:div>
    <w:div w:id="426537636">
      <w:bodyDiv w:val="1"/>
      <w:marLeft w:val="0"/>
      <w:marRight w:val="0"/>
      <w:marTop w:val="0"/>
      <w:marBottom w:val="0"/>
      <w:divBdr>
        <w:top w:val="none" w:sz="0" w:space="0" w:color="auto"/>
        <w:left w:val="none" w:sz="0" w:space="0" w:color="auto"/>
        <w:bottom w:val="none" w:sz="0" w:space="0" w:color="auto"/>
        <w:right w:val="none" w:sz="0" w:space="0" w:color="auto"/>
      </w:divBdr>
    </w:div>
    <w:div w:id="429277073">
      <w:bodyDiv w:val="1"/>
      <w:marLeft w:val="0"/>
      <w:marRight w:val="0"/>
      <w:marTop w:val="0"/>
      <w:marBottom w:val="0"/>
      <w:divBdr>
        <w:top w:val="none" w:sz="0" w:space="0" w:color="auto"/>
        <w:left w:val="none" w:sz="0" w:space="0" w:color="auto"/>
        <w:bottom w:val="none" w:sz="0" w:space="0" w:color="auto"/>
        <w:right w:val="none" w:sz="0" w:space="0" w:color="auto"/>
      </w:divBdr>
    </w:div>
    <w:div w:id="429738589">
      <w:bodyDiv w:val="1"/>
      <w:marLeft w:val="0"/>
      <w:marRight w:val="0"/>
      <w:marTop w:val="0"/>
      <w:marBottom w:val="0"/>
      <w:divBdr>
        <w:top w:val="none" w:sz="0" w:space="0" w:color="auto"/>
        <w:left w:val="none" w:sz="0" w:space="0" w:color="auto"/>
        <w:bottom w:val="none" w:sz="0" w:space="0" w:color="auto"/>
        <w:right w:val="none" w:sz="0" w:space="0" w:color="auto"/>
      </w:divBdr>
    </w:div>
    <w:div w:id="430007562">
      <w:bodyDiv w:val="1"/>
      <w:marLeft w:val="0"/>
      <w:marRight w:val="0"/>
      <w:marTop w:val="0"/>
      <w:marBottom w:val="0"/>
      <w:divBdr>
        <w:top w:val="none" w:sz="0" w:space="0" w:color="auto"/>
        <w:left w:val="none" w:sz="0" w:space="0" w:color="auto"/>
        <w:bottom w:val="none" w:sz="0" w:space="0" w:color="auto"/>
        <w:right w:val="none" w:sz="0" w:space="0" w:color="auto"/>
      </w:divBdr>
    </w:div>
    <w:div w:id="430666341">
      <w:bodyDiv w:val="1"/>
      <w:marLeft w:val="0"/>
      <w:marRight w:val="0"/>
      <w:marTop w:val="0"/>
      <w:marBottom w:val="0"/>
      <w:divBdr>
        <w:top w:val="none" w:sz="0" w:space="0" w:color="auto"/>
        <w:left w:val="none" w:sz="0" w:space="0" w:color="auto"/>
        <w:bottom w:val="none" w:sz="0" w:space="0" w:color="auto"/>
        <w:right w:val="none" w:sz="0" w:space="0" w:color="auto"/>
      </w:divBdr>
    </w:div>
    <w:div w:id="431050844">
      <w:bodyDiv w:val="1"/>
      <w:marLeft w:val="0"/>
      <w:marRight w:val="0"/>
      <w:marTop w:val="0"/>
      <w:marBottom w:val="0"/>
      <w:divBdr>
        <w:top w:val="none" w:sz="0" w:space="0" w:color="auto"/>
        <w:left w:val="none" w:sz="0" w:space="0" w:color="auto"/>
        <w:bottom w:val="none" w:sz="0" w:space="0" w:color="auto"/>
        <w:right w:val="none" w:sz="0" w:space="0" w:color="auto"/>
      </w:divBdr>
    </w:div>
    <w:div w:id="433793526">
      <w:bodyDiv w:val="1"/>
      <w:marLeft w:val="0"/>
      <w:marRight w:val="0"/>
      <w:marTop w:val="0"/>
      <w:marBottom w:val="0"/>
      <w:divBdr>
        <w:top w:val="none" w:sz="0" w:space="0" w:color="auto"/>
        <w:left w:val="none" w:sz="0" w:space="0" w:color="auto"/>
        <w:bottom w:val="none" w:sz="0" w:space="0" w:color="auto"/>
        <w:right w:val="none" w:sz="0" w:space="0" w:color="auto"/>
      </w:divBdr>
    </w:div>
    <w:div w:id="434403490">
      <w:bodyDiv w:val="1"/>
      <w:marLeft w:val="0"/>
      <w:marRight w:val="0"/>
      <w:marTop w:val="0"/>
      <w:marBottom w:val="0"/>
      <w:divBdr>
        <w:top w:val="none" w:sz="0" w:space="0" w:color="auto"/>
        <w:left w:val="none" w:sz="0" w:space="0" w:color="auto"/>
        <w:bottom w:val="none" w:sz="0" w:space="0" w:color="auto"/>
        <w:right w:val="none" w:sz="0" w:space="0" w:color="auto"/>
      </w:divBdr>
    </w:div>
    <w:div w:id="434595623">
      <w:bodyDiv w:val="1"/>
      <w:marLeft w:val="0"/>
      <w:marRight w:val="0"/>
      <w:marTop w:val="0"/>
      <w:marBottom w:val="0"/>
      <w:divBdr>
        <w:top w:val="none" w:sz="0" w:space="0" w:color="auto"/>
        <w:left w:val="none" w:sz="0" w:space="0" w:color="auto"/>
        <w:bottom w:val="none" w:sz="0" w:space="0" w:color="auto"/>
        <w:right w:val="none" w:sz="0" w:space="0" w:color="auto"/>
      </w:divBdr>
    </w:div>
    <w:div w:id="435054376">
      <w:bodyDiv w:val="1"/>
      <w:marLeft w:val="0"/>
      <w:marRight w:val="0"/>
      <w:marTop w:val="0"/>
      <w:marBottom w:val="0"/>
      <w:divBdr>
        <w:top w:val="none" w:sz="0" w:space="0" w:color="auto"/>
        <w:left w:val="none" w:sz="0" w:space="0" w:color="auto"/>
        <w:bottom w:val="none" w:sz="0" w:space="0" w:color="auto"/>
        <w:right w:val="none" w:sz="0" w:space="0" w:color="auto"/>
      </w:divBdr>
    </w:div>
    <w:div w:id="435364596">
      <w:bodyDiv w:val="1"/>
      <w:marLeft w:val="0"/>
      <w:marRight w:val="0"/>
      <w:marTop w:val="0"/>
      <w:marBottom w:val="0"/>
      <w:divBdr>
        <w:top w:val="none" w:sz="0" w:space="0" w:color="auto"/>
        <w:left w:val="none" w:sz="0" w:space="0" w:color="auto"/>
        <w:bottom w:val="none" w:sz="0" w:space="0" w:color="auto"/>
        <w:right w:val="none" w:sz="0" w:space="0" w:color="auto"/>
      </w:divBdr>
    </w:div>
    <w:div w:id="435908470">
      <w:bodyDiv w:val="1"/>
      <w:marLeft w:val="0"/>
      <w:marRight w:val="0"/>
      <w:marTop w:val="0"/>
      <w:marBottom w:val="0"/>
      <w:divBdr>
        <w:top w:val="none" w:sz="0" w:space="0" w:color="auto"/>
        <w:left w:val="none" w:sz="0" w:space="0" w:color="auto"/>
        <w:bottom w:val="none" w:sz="0" w:space="0" w:color="auto"/>
        <w:right w:val="none" w:sz="0" w:space="0" w:color="auto"/>
      </w:divBdr>
    </w:div>
    <w:div w:id="436872062">
      <w:bodyDiv w:val="1"/>
      <w:marLeft w:val="0"/>
      <w:marRight w:val="0"/>
      <w:marTop w:val="0"/>
      <w:marBottom w:val="0"/>
      <w:divBdr>
        <w:top w:val="none" w:sz="0" w:space="0" w:color="auto"/>
        <w:left w:val="none" w:sz="0" w:space="0" w:color="auto"/>
        <w:bottom w:val="none" w:sz="0" w:space="0" w:color="auto"/>
        <w:right w:val="none" w:sz="0" w:space="0" w:color="auto"/>
      </w:divBdr>
      <w:divsChild>
        <w:div w:id="740522180">
          <w:marLeft w:val="0"/>
          <w:marRight w:val="0"/>
          <w:marTop w:val="0"/>
          <w:marBottom w:val="0"/>
          <w:divBdr>
            <w:top w:val="none" w:sz="0" w:space="0" w:color="auto"/>
            <w:left w:val="none" w:sz="0" w:space="0" w:color="auto"/>
            <w:bottom w:val="none" w:sz="0" w:space="0" w:color="auto"/>
            <w:right w:val="none" w:sz="0" w:space="0" w:color="auto"/>
          </w:divBdr>
        </w:div>
        <w:div w:id="762262236">
          <w:marLeft w:val="0"/>
          <w:marRight w:val="0"/>
          <w:marTop w:val="0"/>
          <w:marBottom w:val="0"/>
          <w:divBdr>
            <w:top w:val="none" w:sz="0" w:space="0" w:color="auto"/>
            <w:left w:val="none" w:sz="0" w:space="0" w:color="auto"/>
            <w:bottom w:val="none" w:sz="0" w:space="0" w:color="auto"/>
            <w:right w:val="none" w:sz="0" w:space="0" w:color="auto"/>
          </w:divBdr>
        </w:div>
      </w:divsChild>
    </w:div>
    <w:div w:id="437144714">
      <w:bodyDiv w:val="1"/>
      <w:marLeft w:val="0"/>
      <w:marRight w:val="0"/>
      <w:marTop w:val="0"/>
      <w:marBottom w:val="0"/>
      <w:divBdr>
        <w:top w:val="none" w:sz="0" w:space="0" w:color="auto"/>
        <w:left w:val="none" w:sz="0" w:space="0" w:color="auto"/>
        <w:bottom w:val="none" w:sz="0" w:space="0" w:color="auto"/>
        <w:right w:val="none" w:sz="0" w:space="0" w:color="auto"/>
      </w:divBdr>
    </w:div>
    <w:div w:id="439647830">
      <w:bodyDiv w:val="1"/>
      <w:marLeft w:val="0"/>
      <w:marRight w:val="0"/>
      <w:marTop w:val="0"/>
      <w:marBottom w:val="0"/>
      <w:divBdr>
        <w:top w:val="none" w:sz="0" w:space="0" w:color="auto"/>
        <w:left w:val="none" w:sz="0" w:space="0" w:color="auto"/>
        <w:bottom w:val="none" w:sz="0" w:space="0" w:color="auto"/>
        <w:right w:val="none" w:sz="0" w:space="0" w:color="auto"/>
      </w:divBdr>
    </w:div>
    <w:div w:id="439952734">
      <w:bodyDiv w:val="1"/>
      <w:marLeft w:val="0"/>
      <w:marRight w:val="0"/>
      <w:marTop w:val="0"/>
      <w:marBottom w:val="0"/>
      <w:divBdr>
        <w:top w:val="none" w:sz="0" w:space="0" w:color="auto"/>
        <w:left w:val="none" w:sz="0" w:space="0" w:color="auto"/>
        <w:bottom w:val="none" w:sz="0" w:space="0" w:color="auto"/>
        <w:right w:val="none" w:sz="0" w:space="0" w:color="auto"/>
      </w:divBdr>
    </w:div>
    <w:div w:id="440534240">
      <w:bodyDiv w:val="1"/>
      <w:marLeft w:val="0"/>
      <w:marRight w:val="0"/>
      <w:marTop w:val="0"/>
      <w:marBottom w:val="0"/>
      <w:divBdr>
        <w:top w:val="none" w:sz="0" w:space="0" w:color="auto"/>
        <w:left w:val="none" w:sz="0" w:space="0" w:color="auto"/>
        <w:bottom w:val="none" w:sz="0" w:space="0" w:color="auto"/>
        <w:right w:val="none" w:sz="0" w:space="0" w:color="auto"/>
      </w:divBdr>
    </w:div>
    <w:div w:id="440881436">
      <w:bodyDiv w:val="1"/>
      <w:marLeft w:val="0"/>
      <w:marRight w:val="0"/>
      <w:marTop w:val="0"/>
      <w:marBottom w:val="0"/>
      <w:divBdr>
        <w:top w:val="none" w:sz="0" w:space="0" w:color="auto"/>
        <w:left w:val="none" w:sz="0" w:space="0" w:color="auto"/>
        <w:bottom w:val="none" w:sz="0" w:space="0" w:color="auto"/>
        <w:right w:val="none" w:sz="0" w:space="0" w:color="auto"/>
      </w:divBdr>
    </w:div>
    <w:div w:id="442265700">
      <w:bodyDiv w:val="1"/>
      <w:marLeft w:val="0"/>
      <w:marRight w:val="0"/>
      <w:marTop w:val="0"/>
      <w:marBottom w:val="0"/>
      <w:divBdr>
        <w:top w:val="none" w:sz="0" w:space="0" w:color="auto"/>
        <w:left w:val="none" w:sz="0" w:space="0" w:color="auto"/>
        <w:bottom w:val="none" w:sz="0" w:space="0" w:color="auto"/>
        <w:right w:val="none" w:sz="0" w:space="0" w:color="auto"/>
      </w:divBdr>
    </w:div>
    <w:div w:id="442312506">
      <w:bodyDiv w:val="1"/>
      <w:marLeft w:val="0"/>
      <w:marRight w:val="0"/>
      <w:marTop w:val="0"/>
      <w:marBottom w:val="0"/>
      <w:divBdr>
        <w:top w:val="none" w:sz="0" w:space="0" w:color="auto"/>
        <w:left w:val="none" w:sz="0" w:space="0" w:color="auto"/>
        <w:bottom w:val="none" w:sz="0" w:space="0" w:color="auto"/>
        <w:right w:val="none" w:sz="0" w:space="0" w:color="auto"/>
      </w:divBdr>
    </w:div>
    <w:div w:id="442383380">
      <w:bodyDiv w:val="1"/>
      <w:marLeft w:val="0"/>
      <w:marRight w:val="0"/>
      <w:marTop w:val="0"/>
      <w:marBottom w:val="0"/>
      <w:divBdr>
        <w:top w:val="none" w:sz="0" w:space="0" w:color="auto"/>
        <w:left w:val="none" w:sz="0" w:space="0" w:color="auto"/>
        <w:bottom w:val="none" w:sz="0" w:space="0" w:color="auto"/>
        <w:right w:val="none" w:sz="0" w:space="0" w:color="auto"/>
      </w:divBdr>
    </w:div>
    <w:div w:id="442774438">
      <w:bodyDiv w:val="1"/>
      <w:marLeft w:val="0"/>
      <w:marRight w:val="0"/>
      <w:marTop w:val="0"/>
      <w:marBottom w:val="0"/>
      <w:divBdr>
        <w:top w:val="none" w:sz="0" w:space="0" w:color="auto"/>
        <w:left w:val="none" w:sz="0" w:space="0" w:color="auto"/>
        <w:bottom w:val="none" w:sz="0" w:space="0" w:color="auto"/>
        <w:right w:val="none" w:sz="0" w:space="0" w:color="auto"/>
      </w:divBdr>
    </w:div>
    <w:div w:id="444007166">
      <w:bodyDiv w:val="1"/>
      <w:marLeft w:val="0"/>
      <w:marRight w:val="0"/>
      <w:marTop w:val="0"/>
      <w:marBottom w:val="0"/>
      <w:divBdr>
        <w:top w:val="none" w:sz="0" w:space="0" w:color="auto"/>
        <w:left w:val="none" w:sz="0" w:space="0" w:color="auto"/>
        <w:bottom w:val="none" w:sz="0" w:space="0" w:color="auto"/>
        <w:right w:val="none" w:sz="0" w:space="0" w:color="auto"/>
      </w:divBdr>
    </w:div>
    <w:div w:id="444271797">
      <w:bodyDiv w:val="1"/>
      <w:marLeft w:val="0"/>
      <w:marRight w:val="0"/>
      <w:marTop w:val="0"/>
      <w:marBottom w:val="0"/>
      <w:divBdr>
        <w:top w:val="none" w:sz="0" w:space="0" w:color="auto"/>
        <w:left w:val="none" w:sz="0" w:space="0" w:color="auto"/>
        <w:bottom w:val="none" w:sz="0" w:space="0" w:color="auto"/>
        <w:right w:val="none" w:sz="0" w:space="0" w:color="auto"/>
      </w:divBdr>
    </w:div>
    <w:div w:id="444272068">
      <w:bodyDiv w:val="1"/>
      <w:marLeft w:val="0"/>
      <w:marRight w:val="0"/>
      <w:marTop w:val="0"/>
      <w:marBottom w:val="0"/>
      <w:divBdr>
        <w:top w:val="none" w:sz="0" w:space="0" w:color="auto"/>
        <w:left w:val="none" w:sz="0" w:space="0" w:color="auto"/>
        <w:bottom w:val="none" w:sz="0" w:space="0" w:color="auto"/>
        <w:right w:val="none" w:sz="0" w:space="0" w:color="auto"/>
      </w:divBdr>
    </w:div>
    <w:div w:id="446049636">
      <w:bodyDiv w:val="1"/>
      <w:marLeft w:val="0"/>
      <w:marRight w:val="0"/>
      <w:marTop w:val="0"/>
      <w:marBottom w:val="0"/>
      <w:divBdr>
        <w:top w:val="none" w:sz="0" w:space="0" w:color="auto"/>
        <w:left w:val="none" w:sz="0" w:space="0" w:color="auto"/>
        <w:bottom w:val="none" w:sz="0" w:space="0" w:color="auto"/>
        <w:right w:val="none" w:sz="0" w:space="0" w:color="auto"/>
      </w:divBdr>
    </w:div>
    <w:div w:id="446314032">
      <w:bodyDiv w:val="1"/>
      <w:marLeft w:val="0"/>
      <w:marRight w:val="0"/>
      <w:marTop w:val="0"/>
      <w:marBottom w:val="0"/>
      <w:divBdr>
        <w:top w:val="none" w:sz="0" w:space="0" w:color="auto"/>
        <w:left w:val="none" w:sz="0" w:space="0" w:color="auto"/>
        <w:bottom w:val="none" w:sz="0" w:space="0" w:color="auto"/>
        <w:right w:val="none" w:sz="0" w:space="0" w:color="auto"/>
      </w:divBdr>
    </w:div>
    <w:div w:id="446461672">
      <w:bodyDiv w:val="1"/>
      <w:marLeft w:val="0"/>
      <w:marRight w:val="0"/>
      <w:marTop w:val="0"/>
      <w:marBottom w:val="0"/>
      <w:divBdr>
        <w:top w:val="none" w:sz="0" w:space="0" w:color="auto"/>
        <w:left w:val="none" w:sz="0" w:space="0" w:color="auto"/>
        <w:bottom w:val="none" w:sz="0" w:space="0" w:color="auto"/>
        <w:right w:val="none" w:sz="0" w:space="0" w:color="auto"/>
      </w:divBdr>
    </w:div>
    <w:div w:id="447360166">
      <w:bodyDiv w:val="1"/>
      <w:marLeft w:val="0"/>
      <w:marRight w:val="0"/>
      <w:marTop w:val="0"/>
      <w:marBottom w:val="0"/>
      <w:divBdr>
        <w:top w:val="none" w:sz="0" w:space="0" w:color="auto"/>
        <w:left w:val="none" w:sz="0" w:space="0" w:color="auto"/>
        <w:bottom w:val="none" w:sz="0" w:space="0" w:color="auto"/>
        <w:right w:val="none" w:sz="0" w:space="0" w:color="auto"/>
      </w:divBdr>
    </w:div>
    <w:div w:id="448013554">
      <w:bodyDiv w:val="1"/>
      <w:marLeft w:val="0"/>
      <w:marRight w:val="0"/>
      <w:marTop w:val="0"/>
      <w:marBottom w:val="0"/>
      <w:divBdr>
        <w:top w:val="none" w:sz="0" w:space="0" w:color="auto"/>
        <w:left w:val="none" w:sz="0" w:space="0" w:color="auto"/>
        <w:bottom w:val="none" w:sz="0" w:space="0" w:color="auto"/>
        <w:right w:val="none" w:sz="0" w:space="0" w:color="auto"/>
      </w:divBdr>
    </w:div>
    <w:div w:id="448165440">
      <w:bodyDiv w:val="1"/>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
    <w:div w:id="450054618">
      <w:bodyDiv w:val="1"/>
      <w:marLeft w:val="0"/>
      <w:marRight w:val="0"/>
      <w:marTop w:val="0"/>
      <w:marBottom w:val="0"/>
      <w:divBdr>
        <w:top w:val="none" w:sz="0" w:space="0" w:color="auto"/>
        <w:left w:val="none" w:sz="0" w:space="0" w:color="auto"/>
        <w:bottom w:val="none" w:sz="0" w:space="0" w:color="auto"/>
        <w:right w:val="none" w:sz="0" w:space="0" w:color="auto"/>
      </w:divBdr>
    </w:div>
    <w:div w:id="450592555">
      <w:bodyDiv w:val="1"/>
      <w:marLeft w:val="0"/>
      <w:marRight w:val="0"/>
      <w:marTop w:val="0"/>
      <w:marBottom w:val="0"/>
      <w:divBdr>
        <w:top w:val="none" w:sz="0" w:space="0" w:color="auto"/>
        <w:left w:val="none" w:sz="0" w:space="0" w:color="auto"/>
        <w:bottom w:val="none" w:sz="0" w:space="0" w:color="auto"/>
        <w:right w:val="none" w:sz="0" w:space="0" w:color="auto"/>
      </w:divBdr>
    </w:div>
    <w:div w:id="451440670">
      <w:bodyDiv w:val="1"/>
      <w:marLeft w:val="0"/>
      <w:marRight w:val="0"/>
      <w:marTop w:val="0"/>
      <w:marBottom w:val="0"/>
      <w:divBdr>
        <w:top w:val="none" w:sz="0" w:space="0" w:color="auto"/>
        <w:left w:val="none" w:sz="0" w:space="0" w:color="auto"/>
        <w:bottom w:val="none" w:sz="0" w:space="0" w:color="auto"/>
        <w:right w:val="none" w:sz="0" w:space="0" w:color="auto"/>
      </w:divBdr>
    </w:div>
    <w:div w:id="451705490">
      <w:bodyDiv w:val="1"/>
      <w:marLeft w:val="0"/>
      <w:marRight w:val="0"/>
      <w:marTop w:val="0"/>
      <w:marBottom w:val="0"/>
      <w:divBdr>
        <w:top w:val="none" w:sz="0" w:space="0" w:color="auto"/>
        <w:left w:val="none" w:sz="0" w:space="0" w:color="auto"/>
        <w:bottom w:val="none" w:sz="0" w:space="0" w:color="auto"/>
        <w:right w:val="none" w:sz="0" w:space="0" w:color="auto"/>
      </w:divBdr>
    </w:div>
    <w:div w:id="452214785">
      <w:bodyDiv w:val="1"/>
      <w:marLeft w:val="0"/>
      <w:marRight w:val="0"/>
      <w:marTop w:val="0"/>
      <w:marBottom w:val="0"/>
      <w:divBdr>
        <w:top w:val="none" w:sz="0" w:space="0" w:color="auto"/>
        <w:left w:val="none" w:sz="0" w:space="0" w:color="auto"/>
        <w:bottom w:val="none" w:sz="0" w:space="0" w:color="auto"/>
        <w:right w:val="none" w:sz="0" w:space="0" w:color="auto"/>
      </w:divBdr>
    </w:div>
    <w:div w:id="453066211">
      <w:bodyDiv w:val="1"/>
      <w:marLeft w:val="0"/>
      <w:marRight w:val="0"/>
      <w:marTop w:val="0"/>
      <w:marBottom w:val="0"/>
      <w:divBdr>
        <w:top w:val="none" w:sz="0" w:space="0" w:color="auto"/>
        <w:left w:val="none" w:sz="0" w:space="0" w:color="auto"/>
        <w:bottom w:val="none" w:sz="0" w:space="0" w:color="auto"/>
        <w:right w:val="none" w:sz="0" w:space="0" w:color="auto"/>
      </w:divBdr>
    </w:div>
    <w:div w:id="454452238">
      <w:bodyDiv w:val="1"/>
      <w:marLeft w:val="0"/>
      <w:marRight w:val="0"/>
      <w:marTop w:val="0"/>
      <w:marBottom w:val="0"/>
      <w:divBdr>
        <w:top w:val="none" w:sz="0" w:space="0" w:color="auto"/>
        <w:left w:val="none" w:sz="0" w:space="0" w:color="auto"/>
        <w:bottom w:val="none" w:sz="0" w:space="0" w:color="auto"/>
        <w:right w:val="none" w:sz="0" w:space="0" w:color="auto"/>
      </w:divBdr>
    </w:div>
    <w:div w:id="454717504">
      <w:bodyDiv w:val="1"/>
      <w:marLeft w:val="0"/>
      <w:marRight w:val="0"/>
      <w:marTop w:val="0"/>
      <w:marBottom w:val="0"/>
      <w:divBdr>
        <w:top w:val="none" w:sz="0" w:space="0" w:color="auto"/>
        <w:left w:val="none" w:sz="0" w:space="0" w:color="auto"/>
        <w:bottom w:val="none" w:sz="0" w:space="0" w:color="auto"/>
        <w:right w:val="none" w:sz="0" w:space="0" w:color="auto"/>
      </w:divBdr>
    </w:div>
    <w:div w:id="455563708">
      <w:bodyDiv w:val="1"/>
      <w:marLeft w:val="0"/>
      <w:marRight w:val="0"/>
      <w:marTop w:val="0"/>
      <w:marBottom w:val="0"/>
      <w:divBdr>
        <w:top w:val="none" w:sz="0" w:space="0" w:color="auto"/>
        <w:left w:val="none" w:sz="0" w:space="0" w:color="auto"/>
        <w:bottom w:val="none" w:sz="0" w:space="0" w:color="auto"/>
        <w:right w:val="none" w:sz="0" w:space="0" w:color="auto"/>
      </w:divBdr>
    </w:div>
    <w:div w:id="455636629">
      <w:bodyDiv w:val="1"/>
      <w:marLeft w:val="0"/>
      <w:marRight w:val="0"/>
      <w:marTop w:val="0"/>
      <w:marBottom w:val="0"/>
      <w:divBdr>
        <w:top w:val="none" w:sz="0" w:space="0" w:color="auto"/>
        <w:left w:val="none" w:sz="0" w:space="0" w:color="auto"/>
        <w:bottom w:val="none" w:sz="0" w:space="0" w:color="auto"/>
        <w:right w:val="none" w:sz="0" w:space="0" w:color="auto"/>
      </w:divBdr>
    </w:div>
    <w:div w:id="456263204">
      <w:bodyDiv w:val="1"/>
      <w:marLeft w:val="0"/>
      <w:marRight w:val="0"/>
      <w:marTop w:val="0"/>
      <w:marBottom w:val="0"/>
      <w:divBdr>
        <w:top w:val="none" w:sz="0" w:space="0" w:color="auto"/>
        <w:left w:val="none" w:sz="0" w:space="0" w:color="auto"/>
        <w:bottom w:val="none" w:sz="0" w:space="0" w:color="auto"/>
        <w:right w:val="none" w:sz="0" w:space="0" w:color="auto"/>
      </w:divBdr>
    </w:div>
    <w:div w:id="457332384">
      <w:bodyDiv w:val="1"/>
      <w:marLeft w:val="0"/>
      <w:marRight w:val="0"/>
      <w:marTop w:val="0"/>
      <w:marBottom w:val="0"/>
      <w:divBdr>
        <w:top w:val="none" w:sz="0" w:space="0" w:color="auto"/>
        <w:left w:val="none" w:sz="0" w:space="0" w:color="auto"/>
        <w:bottom w:val="none" w:sz="0" w:space="0" w:color="auto"/>
        <w:right w:val="none" w:sz="0" w:space="0" w:color="auto"/>
      </w:divBdr>
    </w:div>
    <w:div w:id="457535038">
      <w:bodyDiv w:val="1"/>
      <w:marLeft w:val="0"/>
      <w:marRight w:val="0"/>
      <w:marTop w:val="0"/>
      <w:marBottom w:val="0"/>
      <w:divBdr>
        <w:top w:val="none" w:sz="0" w:space="0" w:color="auto"/>
        <w:left w:val="none" w:sz="0" w:space="0" w:color="auto"/>
        <w:bottom w:val="none" w:sz="0" w:space="0" w:color="auto"/>
        <w:right w:val="none" w:sz="0" w:space="0" w:color="auto"/>
      </w:divBdr>
    </w:div>
    <w:div w:id="457643798">
      <w:bodyDiv w:val="1"/>
      <w:marLeft w:val="0"/>
      <w:marRight w:val="0"/>
      <w:marTop w:val="0"/>
      <w:marBottom w:val="0"/>
      <w:divBdr>
        <w:top w:val="none" w:sz="0" w:space="0" w:color="auto"/>
        <w:left w:val="none" w:sz="0" w:space="0" w:color="auto"/>
        <w:bottom w:val="none" w:sz="0" w:space="0" w:color="auto"/>
        <w:right w:val="none" w:sz="0" w:space="0" w:color="auto"/>
      </w:divBdr>
    </w:div>
    <w:div w:id="459155508">
      <w:bodyDiv w:val="1"/>
      <w:marLeft w:val="0"/>
      <w:marRight w:val="0"/>
      <w:marTop w:val="0"/>
      <w:marBottom w:val="0"/>
      <w:divBdr>
        <w:top w:val="none" w:sz="0" w:space="0" w:color="auto"/>
        <w:left w:val="none" w:sz="0" w:space="0" w:color="auto"/>
        <w:bottom w:val="none" w:sz="0" w:space="0" w:color="auto"/>
        <w:right w:val="none" w:sz="0" w:space="0" w:color="auto"/>
      </w:divBdr>
    </w:div>
    <w:div w:id="460071953">
      <w:bodyDiv w:val="1"/>
      <w:marLeft w:val="0"/>
      <w:marRight w:val="0"/>
      <w:marTop w:val="0"/>
      <w:marBottom w:val="0"/>
      <w:divBdr>
        <w:top w:val="none" w:sz="0" w:space="0" w:color="auto"/>
        <w:left w:val="none" w:sz="0" w:space="0" w:color="auto"/>
        <w:bottom w:val="none" w:sz="0" w:space="0" w:color="auto"/>
        <w:right w:val="none" w:sz="0" w:space="0" w:color="auto"/>
      </w:divBdr>
    </w:div>
    <w:div w:id="460458163">
      <w:bodyDiv w:val="1"/>
      <w:marLeft w:val="0"/>
      <w:marRight w:val="0"/>
      <w:marTop w:val="0"/>
      <w:marBottom w:val="0"/>
      <w:divBdr>
        <w:top w:val="none" w:sz="0" w:space="0" w:color="auto"/>
        <w:left w:val="none" w:sz="0" w:space="0" w:color="auto"/>
        <w:bottom w:val="none" w:sz="0" w:space="0" w:color="auto"/>
        <w:right w:val="none" w:sz="0" w:space="0" w:color="auto"/>
      </w:divBdr>
    </w:div>
    <w:div w:id="460928933">
      <w:bodyDiv w:val="1"/>
      <w:marLeft w:val="0"/>
      <w:marRight w:val="0"/>
      <w:marTop w:val="0"/>
      <w:marBottom w:val="0"/>
      <w:divBdr>
        <w:top w:val="none" w:sz="0" w:space="0" w:color="auto"/>
        <w:left w:val="none" w:sz="0" w:space="0" w:color="auto"/>
        <w:bottom w:val="none" w:sz="0" w:space="0" w:color="auto"/>
        <w:right w:val="none" w:sz="0" w:space="0" w:color="auto"/>
      </w:divBdr>
    </w:div>
    <w:div w:id="461195667">
      <w:bodyDiv w:val="1"/>
      <w:marLeft w:val="0"/>
      <w:marRight w:val="0"/>
      <w:marTop w:val="0"/>
      <w:marBottom w:val="0"/>
      <w:divBdr>
        <w:top w:val="none" w:sz="0" w:space="0" w:color="auto"/>
        <w:left w:val="none" w:sz="0" w:space="0" w:color="auto"/>
        <w:bottom w:val="none" w:sz="0" w:space="0" w:color="auto"/>
        <w:right w:val="none" w:sz="0" w:space="0" w:color="auto"/>
      </w:divBdr>
    </w:div>
    <w:div w:id="461315038">
      <w:bodyDiv w:val="1"/>
      <w:marLeft w:val="0"/>
      <w:marRight w:val="0"/>
      <w:marTop w:val="0"/>
      <w:marBottom w:val="0"/>
      <w:divBdr>
        <w:top w:val="none" w:sz="0" w:space="0" w:color="auto"/>
        <w:left w:val="none" w:sz="0" w:space="0" w:color="auto"/>
        <w:bottom w:val="none" w:sz="0" w:space="0" w:color="auto"/>
        <w:right w:val="none" w:sz="0" w:space="0" w:color="auto"/>
      </w:divBdr>
    </w:div>
    <w:div w:id="461339292">
      <w:bodyDiv w:val="1"/>
      <w:marLeft w:val="0"/>
      <w:marRight w:val="0"/>
      <w:marTop w:val="0"/>
      <w:marBottom w:val="0"/>
      <w:divBdr>
        <w:top w:val="none" w:sz="0" w:space="0" w:color="auto"/>
        <w:left w:val="none" w:sz="0" w:space="0" w:color="auto"/>
        <w:bottom w:val="none" w:sz="0" w:space="0" w:color="auto"/>
        <w:right w:val="none" w:sz="0" w:space="0" w:color="auto"/>
      </w:divBdr>
    </w:div>
    <w:div w:id="462582949">
      <w:bodyDiv w:val="1"/>
      <w:marLeft w:val="0"/>
      <w:marRight w:val="0"/>
      <w:marTop w:val="0"/>
      <w:marBottom w:val="0"/>
      <w:divBdr>
        <w:top w:val="none" w:sz="0" w:space="0" w:color="auto"/>
        <w:left w:val="none" w:sz="0" w:space="0" w:color="auto"/>
        <w:bottom w:val="none" w:sz="0" w:space="0" w:color="auto"/>
        <w:right w:val="none" w:sz="0" w:space="0" w:color="auto"/>
      </w:divBdr>
    </w:div>
    <w:div w:id="462886808">
      <w:bodyDiv w:val="1"/>
      <w:marLeft w:val="0"/>
      <w:marRight w:val="0"/>
      <w:marTop w:val="0"/>
      <w:marBottom w:val="0"/>
      <w:divBdr>
        <w:top w:val="none" w:sz="0" w:space="0" w:color="auto"/>
        <w:left w:val="none" w:sz="0" w:space="0" w:color="auto"/>
        <w:bottom w:val="none" w:sz="0" w:space="0" w:color="auto"/>
        <w:right w:val="none" w:sz="0" w:space="0" w:color="auto"/>
      </w:divBdr>
    </w:div>
    <w:div w:id="463278672">
      <w:bodyDiv w:val="1"/>
      <w:marLeft w:val="0"/>
      <w:marRight w:val="0"/>
      <w:marTop w:val="0"/>
      <w:marBottom w:val="0"/>
      <w:divBdr>
        <w:top w:val="none" w:sz="0" w:space="0" w:color="auto"/>
        <w:left w:val="none" w:sz="0" w:space="0" w:color="auto"/>
        <w:bottom w:val="none" w:sz="0" w:space="0" w:color="auto"/>
        <w:right w:val="none" w:sz="0" w:space="0" w:color="auto"/>
      </w:divBdr>
    </w:div>
    <w:div w:id="463424689">
      <w:bodyDiv w:val="1"/>
      <w:marLeft w:val="0"/>
      <w:marRight w:val="0"/>
      <w:marTop w:val="0"/>
      <w:marBottom w:val="0"/>
      <w:divBdr>
        <w:top w:val="none" w:sz="0" w:space="0" w:color="auto"/>
        <w:left w:val="none" w:sz="0" w:space="0" w:color="auto"/>
        <w:bottom w:val="none" w:sz="0" w:space="0" w:color="auto"/>
        <w:right w:val="none" w:sz="0" w:space="0" w:color="auto"/>
      </w:divBdr>
    </w:div>
    <w:div w:id="464661684">
      <w:bodyDiv w:val="1"/>
      <w:marLeft w:val="0"/>
      <w:marRight w:val="0"/>
      <w:marTop w:val="0"/>
      <w:marBottom w:val="0"/>
      <w:divBdr>
        <w:top w:val="none" w:sz="0" w:space="0" w:color="auto"/>
        <w:left w:val="none" w:sz="0" w:space="0" w:color="auto"/>
        <w:bottom w:val="none" w:sz="0" w:space="0" w:color="auto"/>
        <w:right w:val="none" w:sz="0" w:space="0" w:color="auto"/>
      </w:divBdr>
    </w:div>
    <w:div w:id="464667785">
      <w:bodyDiv w:val="1"/>
      <w:marLeft w:val="0"/>
      <w:marRight w:val="0"/>
      <w:marTop w:val="0"/>
      <w:marBottom w:val="0"/>
      <w:divBdr>
        <w:top w:val="none" w:sz="0" w:space="0" w:color="auto"/>
        <w:left w:val="none" w:sz="0" w:space="0" w:color="auto"/>
        <w:bottom w:val="none" w:sz="0" w:space="0" w:color="auto"/>
        <w:right w:val="none" w:sz="0" w:space="0" w:color="auto"/>
      </w:divBdr>
    </w:div>
    <w:div w:id="465978370">
      <w:bodyDiv w:val="1"/>
      <w:marLeft w:val="0"/>
      <w:marRight w:val="0"/>
      <w:marTop w:val="0"/>
      <w:marBottom w:val="0"/>
      <w:divBdr>
        <w:top w:val="none" w:sz="0" w:space="0" w:color="auto"/>
        <w:left w:val="none" w:sz="0" w:space="0" w:color="auto"/>
        <w:bottom w:val="none" w:sz="0" w:space="0" w:color="auto"/>
        <w:right w:val="none" w:sz="0" w:space="0" w:color="auto"/>
      </w:divBdr>
    </w:div>
    <w:div w:id="466245602">
      <w:bodyDiv w:val="1"/>
      <w:marLeft w:val="0"/>
      <w:marRight w:val="0"/>
      <w:marTop w:val="0"/>
      <w:marBottom w:val="0"/>
      <w:divBdr>
        <w:top w:val="none" w:sz="0" w:space="0" w:color="auto"/>
        <w:left w:val="none" w:sz="0" w:space="0" w:color="auto"/>
        <w:bottom w:val="none" w:sz="0" w:space="0" w:color="auto"/>
        <w:right w:val="none" w:sz="0" w:space="0" w:color="auto"/>
      </w:divBdr>
    </w:div>
    <w:div w:id="467865304">
      <w:bodyDiv w:val="1"/>
      <w:marLeft w:val="0"/>
      <w:marRight w:val="0"/>
      <w:marTop w:val="0"/>
      <w:marBottom w:val="0"/>
      <w:divBdr>
        <w:top w:val="none" w:sz="0" w:space="0" w:color="auto"/>
        <w:left w:val="none" w:sz="0" w:space="0" w:color="auto"/>
        <w:bottom w:val="none" w:sz="0" w:space="0" w:color="auto"/>
        <w:right w:val="none" w:sz="0" w:space="0" w:color="auto"/>
      </w:divBdr>
    </w:div>
    <w:div w:id="468321946">
      <w:bodyDiv w:val="1"/>
      <w:marLeft w:val="0"/>
      <w:marRight w:val="0"/>
      <w:marTop w:val="0"/>
      <w:marBottom w:val="0"/>
      <w:divBdr>
        <w:top w:val="none" w:sz="0" w:space="0" w:color="auto"/>
        <w:left w:val="none" w:sz="0" w:space="0" w:color="auto"/>
        <w:bottom w:val="none" w:sz="0" w:space="0" w:color="auto"/>
        <w:right w:val="none" w:sz="0" w:space="0" w:color="auto"/>
      </w:divBdr>
    </w:div>
    <w:div w:id="469060448">
      <w:bodyDiv w:val="1"/>
      <w:marLeft w:val="0"/>
      <w:marRight w:val="0"/>
      <w:marTop w:val="0"/>
      <w:marBottom w:val="0"/>
      <w:divBdr>
        <w:top w:val="none" w:sz="0" w:space="0" w:color="auto"/>
        <w:left w:val="none" w:sz="0" w:space="0" w:color="auto"/>
        <w:bottom w:val="none" w:sz="0" w:space="0" w:color="auto"/>
        <w:right w:val="none" w:sz="0" w:space="0" w:color="auto"/>
      </w:divBdr>
    </w:div>
    <w:div w:id="469788200">
      <w:bodyDiv w:val="1"/>
      <w:marLeft w:val="0"/>
      <w:marRight w:val="0"/>
      <w:marTop w:val="0"/>
      <w:marBottom w:val="0"/>
      <w:divBdr>
        <w:top w:val="none" w:sz="0" w:space="0" w:color="auto"/>
        <w:left w:val="none" w:sz="0" w:space="0" w:color="auto"/>
        <w:bottom w:val="none" w:sz="0" w:space="0" w:color="auto"/>
        <w:right w:val="none" w:sz="0" w:space="0" w:color="auto"/>
      </w:divBdr>
    </w:div>
    <w:div w:id="470637234">
      <w:bodyDiv w:val="1"/>
      <w:marLeft w:val="0"/>
      <w:marRight w:val="0"/>
      <w:marTop w:val="0"/>
      <w:marBottom w:val="0"/>
      <w:divBdr>
        <w:top w:val="none" w:sz="0" w:space="0" w:color="auto"/>
        <w:left w:val="none" w:sz="0" w:space="0" w:color="auto"/>
        <w:bottom w:val="none" w:sz="0" w:space="0" w:color="auto"/>
        <w:right w:val="none" w:sz="0" w:space="0" w:color="auto"/>
      </w:divBdr>
    </w:div>
    <w:div w:id="472528182">
      <w:bodyDiv w:val="1"/>
      <w:marLeft w:val="0"/>
      <w:marRight w:val="0"/>
      <w:marTop w:val="0"/>
      <w:marBottom w:val="0"/>
      <w:divBdr>
        <w:top w:val="none" w:sz="0" w:space="0" w:color="auto"/>
        <w:left w:val="none" w:sz="0" w:space="0" w:color="auto"/>
        <w:bottom w:val="none" w:sz="0" w:space="0" w:color="auto"/>
        <w:right w:val="none" w:sz="0" w:space="0" w:color="auto"/>
      </w:divBdr>
    </w:div>
    <w:div w:id="473914331">
      <w:bodyDiv w:val="1"/>
      <w:marLeft w:val="0"/>
      <w:marRight w:val="0"/>
      <w:marTop w:val="0"/>
      <w:marBottom w:val="0"/>
      <w:divBdr>
        <w:top w:val="none" w:sz="0" w:space="0" w:color="auto"/>
        <w:left w:val="none" w:sz="0" w:space="0" w:color="auto"/>
        <w:bottom w:val="none" w:sz="0" w:space="0" w:color="auto"/>
        <w:right w:val="none" w:sz="0" w:space="0" w:color="auto"/>
      </w:divBdr>
    </w:div>
    <w:div w:id="474638067">
      <w:bodyDiv w:val="1"/>
      <w:marLeft w:val="0"/>
      <w:marRight w:val="0"/>
      <w:marTop w:val="0"/>
      <w:marBottom w:val="0"/>
      <w:divBdr>
        <w:top w:val="none" w:sz="0" w:space="0" w:color="auto"/>
        <w:left w:val="none" w:sz="0" w:space="0" w:color="auto"/>
        <w:bottom w:val="none" w:sz="0" w:space="0" w:color="auto"/>
        <w:right w:val="none" w:sz="0" w:space="0" w:color="auto"/>
      </w:divBdr>
    </w:div>
    <w:div w:id="474950870">
      <w:bodyDiv w:val="1"/>
      <w:marLeft w:val="0"/>
      <w:marRight w:val="0"/>
      <w:marTop w:val="0"/>
      <w:marBottom w:val="0"/>
      <w:divBdr>
        <w:top w:val="none" w:sz="0" w:space="0" w:color="auto"/>
        <w:left w:val="none" w:sz="0" w:space="0" w:color="auto"/>
        <w:bottom w:val="none" w:sz="0" w:space="0" w:color="auto"/>
        <w:right w:val="none" w:sz="0" w:space="0" w:color="auto"/>
      </w:divBdr>
    </w:div>
    <w:div w:id="475227382">
      <w:bodyDiv w:val="1"/>
      <w:marLeft w:val="0"/>
      <w:marRight w:val="0"/>
      <w:marTop w:val="0"/>
      <w:marBottom w:val="0"/>
      <w:divBdr>
        <w:top w:val="none" w:sz="0" w:space="0" w:color="auto"/>
        <w:left w:val="none" w:sz="0" w:space="0" w:color="auto"/>
        <w:bottom w:val="none" w:sz="0" w:space="0" w:color="auto"/>
        <w:right w:val="none" w:sz="0" w:space="0" w:color="auto"/>
      </w:divBdr>
    </w:div>
    <w:div w:id="475338480">
      <w:bodyDiv w:val="1"/>
      <w:marLeft w:val="0"/>
      <w:marRight w:val="0"/>
      <w:marTop w:val="0"/>
      <w:marBottom w:val="0"/>
      <w:divBdr>
        <w:top w:val="none" w:sz="0" w:space="0" w:color="auto"/>
        <w:left w:val="none" w:sz="0" w:space="0" w:color="auto"/>
        <w:bottom w:val="none" w:sz="0" w:space="0" w:color="auto"/>
        <w:right w:val="none" w:sz="0" w:space="0" w:color="auto"/>
      </w:divBdr>
    </w:div>
    <w:div w:id="475924699">
      <w:bodyDiv w:val="1"/>
      <w:marLeft w:val="0"/>
      <w:marRight w:val="0"/>
      <w:marTop w:val="0"/>
      <w:marBottom w:val="0"/>
      <w:divBdr>
        <w:top w:val="none" w:sz="0" w:space="0" w:color="auto"/>
        <w:left w:val="none" w:sz="0" w:space="0" w:color="auto"/>
        <w:bottom w:val="none" w:sz="0" w:space="0" w:color="auto"/>
        <w:right w:val="none" w:sz="0" w:space="0" w:color="auto"/>
      </w:divBdr>
    </w:div>
    <w:div w:id="476382366">
      <w:bodyDiv w:val="1"/>
      <w:marLeft w:val="0"/>
      <w:marRight w:val="0"/>
      <w:marTop w:val="0"/>
      <w:marBottom w:val="0"/>
      <w:divBdr>
        <w:top w:val="none" w:sz="0" w:space="0" w:color="auto"/>
        <w:left w:val="none" w:sz="0" w:space="0" w:color="auto"/>
        <w:bottom w:val="none" w:sz="0" w:space="0" w:color="auto"/>
        <w:right w:val="none" w:sz="0" w:space="0" w:color="auto"/>
      </w:divBdr>
    </w:div>
    <w:div w:id="476384737">
      <w:bodyDiv w:val="1"/>
      <w:marLeft w:val="0"/>
      <w:marRight w:val="0"/>
      <w:marTop w:val="0"/>
      <w:marBottom w:val="0"/>
      <w:divBdr>
        <w:top w:val="none" w:sz="0" w:space="0" w:color="auto"/>
        <w:left w:val="none" w:sz="0" w:space="0" w:color="auto"/>
        <w:bottom w:val="none" w:sz="0" w:space="0" w:color="auto"/>
        <w:right w:val="none" w:sz="0" w:space="0" w:color="auto"/>
      </w:divBdr>
    </w:div>
    <w:div w:id="477649451">
      <w:bodyDiv w:val="1"/>
      <w:marLeft w:val="0"/>
      <w:marRight w:val="0"/>
      <w:marTop w:val="0"/>
      <w:marBottom w:val="0"/>
      <w:divBdr>
        <w:top w:val="none" w:sz="0" w:space="0" w:color="auto"/>
        <w:left w:val="none" w:sz="0" w:space="0" w:color="auto"/>
        <w:bottom w:val="none" w:sz="0" w:space="0" w:color="auto"/>
        <w:right w:val="none" w:sz="0" w:space="0" w:color="auto"/>
      </w:divBdr>
    </w:div>
    <w:div w:id="477914891">
      <w:bodyDiv w:val="1"/>
      <w:marLeft w:val="0"/>
      <w:marRight w:val="0"/>
      <w:marTop w:val="0"/>
      <w:marBottom w:val="0"/>
      <w:divBdr>
        <w:top w:val="none" w:sz="0" w:space="0" w:color="auto"/>
        <w:left w:val="none" w:sz="0" w:space="0" w:color="auto"/>
        <w:bottom w:val="none" w:sz="0" w:space="0" w:color="auto"/>
        <w:right w:val="none" w:sz="0" w:space="0" w:color="auto"/>
      </w:divBdr>
    </w:div>
    <w:div w:id="478962978">
      <w:bodyDiv w:val="1"/>
      <w:marLeft w:val="0"/>
      <w:marRight w:val="0"/>
      <w:marTop w:val="0"/>
      <w:marBottom w:val="0"/>
      <w:divBdr>
        <w:top w:val="none" w:sz="0" w:space="0" w:color="auto"/>
        <w:left w:val="none" w:sz="0" w:space="0" w:color="auto"/>
        <w:bottom w:val="none" w:sz="0" w:space="0" w:color="auto"/>
        <w:right w:val="none" w:sz="0" w:space="0" w:color="auto"/>
      </w:divBdr>
    </w:div>
    <w:div w:id="479537052">
      <w:bodyDiv w:val="1"/>
      <w:marLeft w:val="0"/>
      <w:marRight w:val="0"/>
      <w:marTop w:val="0"/>
      <w:marBottom w:val="0"/>
      <w:divBdr>
        <w:top w:val="none" w:sz="0" w:space="0" w:color="auto"/>
        <w:left w:val="none" w:sz="0" w:space="0" w:color="auto"/>
        <w:bottom w:val="none" w:sz="0" w:space="0" w:color="auto"/>
        <w:right w:val="none" w:sz="0" w:space="0" w:color="auto"/>
      </w:divBdr>
    </w:div>
    <w:div w:id="480585286">
      <w:bodyDiv w:val="1"/>
      <w:marLeft w:val="0"/>
      <w:marRight w:val="0"/>
      <w:marTop w:val="0"/>
      <w:marBottom w:val="0"/>
      <w:divBdr>
        <w:top w:val="none" w:sz="0" w:space="0" w:color="auto"/>
        <w:left w:val="none" w:sz="0" w:space="0" w:color="auto"/>
        <w:bottom w:val="none" w:sz="0" w:space="0" w:color="auto"/>
        <w:right w:val="none" w:sz="0" w:space="0" w:color="auto"/>
      </w:divBdr>
    </w:div>
    <w:div w:id="480930110">
      <w:bodyDiv w:val="1"/>
      <w:marLeft w:val="0"/>
      <w:marRight w:val="0"/>
      <w:marTop w:val="0"/>
      <w:marBottom w:val="0"/>
      <w:divBdr>
        <w:top w:val="none" w:sz="0" w:space="0" w:color="auto"/>
        <w:left w:val="none" w:sz="0" w:space="0" w:color="auto"/>
        <w:bottom w:val="none" w:sz="0" w:space="0" w:color="auto"/>
        <w:right w:val="none" w:sz="0" w:space="0" w:color="auto"/>
      </w:divBdr>
    </w:div>
    <w:div w:id="481393615">
      <w:bodyDiv w:val="1"/>
      <w:marLeft w:val="0"/>
      <w:marRight w:val="0"/>
      <w:marTop w:val="0"/>
      <w:marBottom w:val="0"/>
      <w:divBdr>
        <w:top w:val="none" w:sz="0" w:space="0" w:color="auto"/>
        <w:left w:val="none" w:sz="0" w:space="0" w:color="auto"/>
        <w:bottom w:val="none" w:sz="0" w:space="0" w:color="auto"/>
        <w:right w:val="none" w:sz="0" w:space="0" w:color="auto"/>
      </w:divBdr>
    </w:div>
    <w:div w:id="485584433">
      <w:bodyDiv w:val="1"/>
      <w:marLeft w:val="0"/>
      <w:marRight w:val="0"/>
      <w:marTop w:val="0"/>
      <w:marBottom w:val="0"/>
      <w:divBdr>
        <w:top w:val="none" w:sz="0" w:space="0" w:color="auto"/>
        <w:left w:val="none" w:sz="0" w:space="0" w:color="auto"/>
        <w:bottom w:val="none" w:sz="0" w:space="0" w:color="auto"/>
        <w:right w:val="none" w:sz="0" w:space="0" w:color="auto"/>
      </w:divBdr>
    </w:div>
    <w:div w:id="487402861">
      <w:bodyDiv w:val="1"/>
      <w:marLeft w:val="0"/>
      <w:marRight w:val="0"/>
      <w:marTop w:val="0"/>
      <w:marBottom w:val="0"/>
      <w:divBdr>
        <w:top w:val="none" w:sz="0" w:space="0" w:color="auto"/>
        <w:left w:val="none" w:sz="0" w:space="0" w:color="auto"/>
        <w:bottom w:val="none" w:sz="0" w:space="0" w:color="auto"/>
        <w:right w:val="none" w:sz="0" w:space="0" w:color="auto"/>
      </w:divBdr>
    </w:div>
    <w:div w:id="487478309">
      <w:bodyDiv w:val="1"/>
      <w:marLeft w:val="0"/>
      <w:marRight w:val="0"/>
      <w:marTop w:val="0"/>
      <w:marBottom w:val="0"/>
      <w:divBdr>
        <w:top w:val="none" w:sz="0" w:space="0" w:color="auto"/>
        <w:left w:val="none" w:sz="0" w:space="0" w:color="auto"/>
        <w:bottom w:val="none" w:sz="0" w:space="0" w:color="auto"/>
        <w:right w:val="none" w:sz="0" w:space="0" w:color="auto"/>
      </w:divBdr>
    </w:div>
    <w:div w:id="488785808">
      <w:bodyDiv w:val="1"/>
      <w:marLeft w:val="0"/>
      <w:marRight w:val="0"/>
      <w:marTop w:val="0"/>
      <w:marBottom w:val="0"/>
      <w:divBdr>
        <w:top w:val="none" w:sz="0" w:space="0" w:color="auto"/>
        <w:left w:val="none" w:sz="0" w:space="0" w:color="auto"/>
        <w:bottom w:val="none" w:sz="0" w:space="0" w:color="auto"/>
        <w:right w:val="none" w:sz="0" w:space="0" w:color="auto"/>
      </w:divBdr>
    </w:div>
    <w:div w:id="489174574">
      <w:bodyDiv w:val="1"/>
      <w:marLeft w:val="0"/>
      <w:marRight w:val="0"/>
      <w:marTop w:val="0"/>
      <w:marBottom w:val="0"/>
      <w:divBdr>
        <w:top w:val="none" w:sz="0" w:space="0" w:color="auto"/>
        <w:left w:val="none" w:sz="0" w:space="0" w:color="auto"/>
        <w:bottom w:val="none" w:sz="0" w:space="0" w:color="auto"/>
        <w:right w:val="none" w:sz="0" w:space="0" w:color="auto"/>
      </w:divBdr>
    </w:div>
    <w:div w:id="490566450">
      <w:bodyDiv w:val="1"/>
      <w:marLeft w:val="0"/>
      <w:marRight w:val="0"/>
      <w:marTop w:val="0"/>
      <w:marBottom w:val="0"/>
      <w:divBdr>
        <w:top w:val="none" w:sz="0" w:space="0" w:color="auto"/>
        <w:left w:val="none" w:sz="0" w:space="0" w:color="auto"/>
        <w:bottom w:val="none" w:sz="0" w:space="0" w:color="auto"/>
        <w:right w:val="none" w:sz="0" w:space="0" w:color="auto"/>
      </w:divBdr>
    </w:div>
    <w:div w:id="491064174">
      <w:bodyDiv w:val="1"/>
      <w:marLeft w:val="0"/>
      <w:marRight w:val="0"/>
      <w:marTop w:val="0"/>
      <w:marBottom w:val="0"/>
      <w:divBdr>
        <w:top w:val="none" w:sz="0" w:space="0" w:color="auto"/>
        <w:left w:val="none" w:sz="0" w:space="0" w:color="auto"/>
        <w:bottom w:val="none" w:sz="0" w:space="0" w:color="auto"/>
        <w:right w:val="none" w:sz="0" w:space="0" w:color="auto"/>
      </w:divBdr>
    </w:div>
    <w:div w:id="491066124">
      <w:bodyDiv w:val="1"/>
      <w:marLeft w:val="0"/>
      <w:marRight w:val="0"/>
      <w:marTop w:val="0"/>
      <w:marBottom w:val="0"/>
      <w:divBdr>
        <w:top w:val="none" w:sz="0" w:space="0" w:color="auto"/>
        <w:left w:val="none" w:sz="0" w:space="0" w:color="auto"/>
        <w:bottom w:val="none" w:sz="0" w:space="0" w:color="auto"/>
        <w:right w:val="none" w:sz="0" w:space="0" w:color="auto"/>
      </w:divBdr>
    </w:div>
    <w:div w:id="492918872">
      <w:bodyDiv w:val="1"/>
      <w:marLeft w:val="0"/>
      <w:marRight w:val="0"/>
      <w:marTop w:val="0"/>
      <w:marBottom w:val="0"/>
      <w:divBdr>
        <w:top w:val="none" w:sz="0" w:space="0" w:color="auto"/>
        <w:left w:val="none" w:sz="0" w:space="0" w:color="auto"/>
        <w:bottom w:val="none" w:sz="0" w:space="0" w:color="auto"/>
        <w:right w:val="none" w:sz="0" w:space="0" w:color="auto"/>
      </w:divBdr>
    </w:div>
    <w:div w:id="494609791">
      <w:bodyDiv w:val="1"/>
      <w:marLeft w:val="0"/>
      <w:marRight w:val="0"/>
      <w:marTop w:val="0"/>
      <w:marBottom w:val="0"/>
      <w:divBdr>
        <w:top w:val="none" w:sz="0" w:space="0" w:color="auto"/>
        <w:left w:val="none" w:sz="0" w:space="0" w:color="auto"/>
        <w:bottom w:val="none" w:sz="0" w:space="0" w:color="auto"/>
        <w:right w:val="none" w:sz="0" w:space="0" w:color="auto"/>
      </w:divBdr>
    </w:div>
    <w:div w:id="495849115">
      <w:bodyDiv w:val="1"/>
      <w:marLeft w:val="0"/>
      <w:marRight w:val="0"/>
      <w:marTop w:val="0"/>
      <w:marBottom w:val="0"/>
      <w:divBdr>
        <w:top w:val="none" w:sz="0" w:space="0" w:color="auto"/>
        <w:left w:val="none" w:sz="0" w:space="0" w:color="auto"/>
        <w:bottom w:val="none" w:sz="0" w:space="0" w:color="auto"/>
        <w:right w:val="none" w:sz="0" w:space="0" w:color="auto"/>
      </w:divBdr>
    </w:div>
    <w:div w:id="496387612">
      <w:bodyDiv w:val="1"/>
      <w:marLeft w:val="0"/>
      <w:marRight w:val="0"/>
      <w:marTop w:val="0"/>
      <w:marBottom w:val="0"/>
      <w:divBdr>
        <w:top w:val="none" w:sz="0" w:space="0" w:color="auto"/>
        <w:left w:val="none" w:sz="0" w:space="0" w:color="auto"/>
        <w:bottom w:val="none" w:sz="0" w:space="0" w:color="auto"/>
        <w:right w:val="none" w:sz="0" w:space="0" w:color="auto"/>
      </w:divBdr>
    </w:div>
    <w:div w:id="496769041">
      <w:bodyDiv w:val="1"/>
      <w:marLeft w:val="0"/>
      <w:marRight w:val="0"/>
      <w:marTop w:val="0"/>
      <w:marBottom w:val="0"/>
      <w:divBdr>
        <w:top w:val="none" w:sz="0" w:space="0" w:color="auto"/>
        <w:left w:val="none" w:sz="0" w:space="0" w:color="auto"/>
        <w:bottom w:val="none" w:sz="0" w:space="0" w:color="auto"/>
        <w:right w:val="none" w:sz="0" w:space="0" w:color="auto"/>
      </w:divBdr>
    </w:div>
    <w:div w:id="497422585">
      <w:bodyDiv w:val="1"/>
      <w:marLeft w:val="0"/>
      <w:marRight w:val="0"/>
      <w:marTop w:val="0"/>
      <w:marBottom w:val="0"/>
      <w:divBdr>
        <w:top w:val="none" w:sz="0" w:space="0" w:color="auto"/>
        <w:left w:val="none" w:sz="0" w:space="0" w:color="auto"/>
        <w:bottom w:val="none" w:sz="0" w:space="0" w:color="auto"/>
        <w:right w:val="none" w:sz="0" w:space="0" w:color="auto"/>
      </w:divBdr>
    </w:div>
    <w:div w:id="497425143">
      <w:bodyDiv w:val="1"/>
      <w:marLeft w:val="0"/>
      <w:marRight w:val="0"/>
      <w:marTop w:val="0"/>
      <w:marBottom w:val="0"/>
      <w:divBdr>
        <w:top w:val="none" w:sz="0" w:space="0" w:color="auto"/>
        <w:left w:val="none" w:sz="0" w:space="0" w:color="auto"/>
        <w:bottom w:val="none" w:sz="0" w:space="0" w:color="auto"/>
        <w:right w:val="none" w:sz="0" w:space="0" w:color="auto"/>
      </w:divBdr>
    </w:div>
    <w:div w:id="497616516">
      <w:bodyDiv w:val="1"/>
      <w:marLeft w:val="0"/>
      <w:marRight w:val="0"/>
      <w:marTop w:val="0"/>
      <w:marBottom w:val="0"/>
      <w:divBdr>
        <w:top w:val="none" w:sz="0" w:space="0" w:color="auto"/>
        <w:left w:val="none" w:sz="0" w:space="0" w:color="auto"/>
        <w:bottom w:val="none" w:sz="0" w:space="0" w:color="auto"/>
        <w:right w:val="none" w:sz="0" w:space="0" w:color="auto"/>
      </w:divBdr>
    </w:div>
    <w:div w:id="497694038">
      <w:bodyDiv w:val="1"/>
      <w:marLeft w:val="0"/>
      <w:marRight w:val="0"/>
      <w:marTop w:val="0"/>
      <w:marBottom w:val="0"/>
      <w:divBdr>
        <w:top w:val="none" w:sz="0" w:space="0" w:color="auto"/>
        <w:left w:val="none" w:sz="0" w:space="0" w:color="auto"/>
        <w:bottom w:val="none" w:sz="0" w:space="0" w:color="auto"/>
        <w:right w:val="none" w:sz="0" w:space="0" w:color="auto"/>
      </w:divBdr>
    </w:div>
    <w:div w:id="498348058">
      <w:bodyDiv w:val="1"/>
      <w:marLeft w:val="0"/>
      <w:marRight w:val="0"/>
      <w:marTop w:val="0"/>
      <w:marBottom w:val="0"/>
      <w:divBdr>
        <w:top w:val="none" w:sz="0" w:space="0" w:color="auto"/>
        <w:left w:val="none" w:sz="0" w:space="0" w:color="auto"/>
        <w:bottom w:val="none" w:sz="0" w:space="0" w:color="auto"/>
        <w:right w:val="none" w:sz="0" w:space="0" w:color="auto"/>
      </w:divBdr>
    </w:div>
    <w:div w:id="498467401">
      <w:bodyDiv w:val="1"/>
      <w:marLeft w:val="0"/>
      <w:marRight w:val="0"/>
      <w:marTop w:val="0"/>
      <w:marBottom w:val="0"/>
      <w:divBdr>
        <w:top w:val="none" w:sz="0" w:space="0" w:color="auto"/>
        <w:left w:val="none" w:sz="0" w:space="0" w:color="auto"/>
        <w:bottom w:val="none" w:sz="0" w:space="0" w:color="auto"/>
        <w:right w:val="none" w:sz="0" w:space="0" w:color="auto"/>
      </w:divBdr>
    </w:div>
    <w:div w:id="499463207">
      <w:bodyDiv w:val="1"/>
      <w:marLeft w:val="0"/>
      <w:marRight w:val="0"/>
      <w:marTop w:val="0"/>
      <w:marBottom w:val="0"/>
      <w:divBdr>
        <w:top w:val="none" w:sz="0" w:space="0" w:color="auto"/>
        <w:left w:val="none" w:sz="0" w:space="0" w:color="auto"/>
        <w:bottom w:val="none" w:sz="0" w:space="0" w:color="auto"/>
        <w:right w:val="none" w:sz="0" w:space="0" w:color="auto"/>
      </w:divBdr>
    </w:div>
    <w:div w:id="499854765">
      <w:bodyDiv w:val="1"/>
      <w:marLeft w:val="0"/>
      <w:marRight w:val="0"/>
      <w:marTop w:val="0"/>
      <w:marBottom w:val="0"/>
      <w:divBdr>
        <w:top w:val="none" w:sz="0" w:space="0" w:color="auto"/>
        <w:left w:val="none" w:sz="0" w:space="0" w:color="auto"/>
        <w:bottom w:val="none" w:sz="0" w:space="0" w:color="auto"/>
        <w:right w:val="none" w:sz="0" w:space="0" w:color="auto"/>
      </w:divBdr>
    </w:div>
    <w:div w:id="503596305">
      <w:bodyDiv w:val="1"/>
      <w:marLeft w:val="0"/>
      <w:marRight w:val="0"/>
      <w:marTop w:val="0"/>
      <w:marBottom w:val="0"/>
      <w:divBdr>
        <w:top w:val="none" w:sz="0" w:space="0" w:color="auto"/>
        <w:left w:val="none" w:sz="0" w:space="0" w:color="auto"/>
        <w:bottom w:val="none" w:sz="0" w:space="0" w:color="auto"/>
        <w:right w:val="none" w:sz="0" w:space="0" w:color="auto"/>
      </w:divBdr>
    </w:div>
    <w:div w:id="503665019">
      <w:bodyDiv w:val="1"/>
      <w:marLeft w:val="0"/>
      <w:marRight w:val="0"/>
      <w:marTop w:val="0"/>
      <w:marBottom w:val="0"/>
      <w:divBdr>
        <w:top w:val="none" w:sz="0" w:space="0" w:color="auto"/>
        <w:left w:val="none" w:sz="0" w:space="0" w:color="auto"/>
        <w:bottom w:val="none" w:sz="0" w:space="0" w:color="auto"/>
        <w:right w:val="none" w:sz="0" w:space="0" w:color="auto"/>
      </w:divBdr>
    </w:div>
    <w:div w:id="506554012">
      <w:bodyDiv w:val="1"/>
      <w:marLeft w:val="0"/>
      <w:marRight w:val="0"/>
      <w:marTop w:val="0"/>
      <w:marBottom w:val="0"/>
      <w:divBdr>
        <w:top w:val="none" w:sz="0" w:space="0" w:color="auto"/>
        <w:left w:val="none" w:sz="0" w:space="0" w:color="auto"/>
        <w:bottom w:val="none" w:sz="0" w:space="0" w:color="auto"/>
        <w:right w:val="none" w:sz="0" w:space="0" w:color="auto"/>
      </w:divBdr>
    </w:div>
    <w:div w:id="506791977">
      <w:bodyDiv w:val="1"/>
      <w:marLeft w:val="0"/>
      <w:marRight w:val="0"/>
      <w:marTop w:val="0"/>
      <w:marBottom w:val="0"/>
      <w:divBdr>
        <w:top w:val="none" w:sz="0" w:space="0" w:color="auto"/>
        <w:left w:val="none" w:sz="0" w:space="0" w:color="auto"/>
        <w:bottom w:val="none" w:sz="0" w:space="0" w:color="auto"/>
        <w:right w:val="none" w:sz="0" w:space="0" w:color="auto"/>
      </w:divBdr>
    </w:div>
    <w:div w:id="506949142">
      <w:bodyDiv w:val="1"/>
      <w:marLeft w:val="0"/>
      <w:marRight w:val="0"/>
      <w:marTop w:val="0"/>
      <w:marBottom w:val="0"/>
      <w:divBdr>
        <w:top w:val="none" w:sz="0" w:space="0" w:color="auto"/>
        <w:left w:val="none" w:sz="0" w:space="0" w:color="auto"/>
        <w:bottom w:val="none" w:sz="0" w:space="0" w:color="auto"/>
        <w:right w:val="none" w:sz="0" w:space="0" w:color="auto"/>
      </w:divBdr>
    </w:div>
    <w:div w:id="507256509">
      <w:bodyDiv w:val="1"/>
      <w:marLeft w:val="0"/>
      <w:marRight w:val="0"/>
      <w:marTop w:val="0"/>
      <w:marBottom w:val="0"/>
      <w:divBdr>
        <w:top w:val="none" w:sz="0" w:space="0" w:color="auto"/>
        <w:left w:val="none" w:sz="0" w:space="0" w:color="auto"/>
        <w:bottom w:val="none" w:sz="0" w:space="0" w:color="auto"/>
        <w:right w:val="none" w:sz="0" w:space="0" w:color="auto"/>
      </w:divBdr>
    </w:div>
    <w:div w:id="507865172">
      <w:bodyDiv w:val="1"/>
      <w:marLeft w:val="0"/>
      <w:marRight w:val="0"/>
      <w:marTop w:val="0"/>
      <w:marBottom w:val="0"/>
      <w:divBdr>
        <w:top w:val="none" w:sz="0" w:space="0" w:color="auto"/>
        <w:left w:val="none" w:sz="0" w:space="0" w:color="auto"/>
        <w:bottom w:val="none" w:sz="0" w:space="0" w:color="auto"/>
        <w:right w:val="none" w:sz="0" w:space="0" w:color="auto"/>
      </w:divBdr>
    </w:div>
    <w:div w:id="509029675">
      <w:bodyDiv w:val="1"/>
      <w:marLeft w:val="0"/>
      <w:marRight w:val="0"/>
      <w:marTop w:val="0"/>
      <w:marBottom w:val="0"/>
      <w:divBdr>
        <w:top w:val="none" w:sz="0" w:space="0" w:color="auto"/>
        <w:left w:val="none" w:sz="0" w:space="0" w:color="auto"/>
        <w:bottom w:val="none" w:sz="0" w:space="0" w:color="auto"/>
        <w:right w:val="none" w:sz="0" w:space="0" w:color="auto"/>
      </w:divBdr>
    </w:div>
    <w:div w:id="510215809">
      <w:bodyDiv w:val="1"/>
      <w:marLeft w:val="0"/>
      <w:marRight w:val="0"/>
      <w:marTop w:val="0"/>
      <w:marBottom w:val="0"/>
      <w:divBdr>
        <w:top w:val="none" w:sz="0" w:space="0" w:color="auto"/>
        <w:left w:val="none" w:sz="0" w:space="0" w:color="auto"/>
        <w:bottom w:val="none" w:sz="0" w:space="0" w:color="auto"/>
        <w:right w:val="none" w:sz="0" w:space="0" w:color="auto"/>
      </w:divBdr>
    </w:div>
    <w:div w:id="510266596">
      <w:bodyDiv w:val="1"/>
      <w:marLeft w:val="0"/>
      <w:marRight w:val="0"/>
      <w:marTop w:val="0"/>
      <w:marBottom w:val="0"/>
      <w:divBdr>
        <w:top w:val="none" w:sz="0" w:space="0" w:color="auto"/>
        <w:left w:val="none" w:sz="0" w:space="0" w:color="auto"/>
        <w:bottom w:val="none" w:sz="0" w:space="0" w:color="auto"/>
        <w:right w:val="none" w:sz="0" w:space="0" w:color="auto"/>
      </w:divBdr>
    </w:div>
    <w:div w:id="512651206">
      <w:bodyDiv w:val="1"/>
      <w:marLeft w:val="0"/>
      <w:marRight w:val="0"/>
      <w:marTop w:val="0"/>
      <w:marBottom w:val="0"/>
      <w:divBdr>
        <w:top w:val="none" w:sz="0" w:space="0" w:color="auto"/>
        <w:left w:val="none" w:sz="0" w:space="0" w:color="auto"/>
        <w:bottom w:val="none" w:sz="0" w:space="0" w:color="auto"/>
        <w:right w:val="none" w:sz="0" w:space="0" w:color="auto"/>
      </w:divBdr>
    </w:div>
    <w:div w:id="514342178">
      <w:bodyDiv w:val="1"/>
      <w:marLeft w:val="0"/>
      <w:marRight w:val="0"/>
      <w:marTop w:val="0"/>
      <w:marBottom w:val="0"/>
      <w:divBdr>
        <w:top w:val="none" w:sz="0" w:space="0" w:color="auto"/>
        <w:left w:val="none" w:sz="0" w:space="0" w:color="auto"/>
        <w:bottom w:val="none" w:sz="0" w:space="0" w:color="auto"/>
        <w:right w:val="none" w:sz="0" w:space="0" w:color="auto"/>
      </w:divBdr>
    </w:div>
    <w:div w:id="515196695">
      <w:bodyDiv w:val="1"/>
      <w:marLeft w:val="0"/>
      <w:marRight w:val="0"/>
      <w:marTop w:val="0"/>
      <w:marBottom w:val="0"/>
      <w:divBdr>
        <w:top w:val="none" w:sz="0" w:space="0" w:color="auto"/>
        <w:left w:val="none" w:sz="0" w:space="0" w:color="auto"/>
        <w:bottom w:val="none" w:sz="0" w:space="0" w:color="auto"/>
        <w:right w:val="none" w:sz="0" w:space="0" w:color="auto"/>
      </w:divBdr>
    </w:div>
    <w:div w:id="516234908">
      <w:bodyDiv w:val="1"/>
      <w:marLeft w:val="0"/>
      <w:marRight w:val="0"/>
      <w:marTop w:val="0"/>
      <w:marBottom w:val="0"/>
      <w:divBdr>
        <w:top w:val="none" w:sz="0" w:space="0" w:color="auto"/>
        <w:left w:val="none" w:sz="0" w:space="0" w:color="auto"/>
        <w:bottom w:val="none" w:sz="0" w:space="0" w:color="auto"/>
        <w:right w:val="none" w:sz="0" w:space="0" w:color="auto"/>
      </w:divBdr>
    </w:div>
    <w:div w:id="516310066">
      <w:bodyDiv w:val="1"/>
      <w:marLeft w:val="0"/>
      <w:marRight w:val="0"/>
      <w:marTop w:val="0"/>
      <w:marBottom w:val="0"/>
      <w:divBdr>
        <w:top w:val="none" w:sz="0" w:space="0" w:color="auto"/>
        <w:left w:val="none" w:sz="0" w:space="0" w:color="auto"/>
        <w:bottom w:val="none" w:sz="0" w:space="0" w:color="auto"/>
        <w:right w:val="none" w:sz="0" w:space="0" w:color="auto"/>
      </w:divBdr>
    </w:div>
    <w:div w:id="516384274">
      <w:bodyDiv w:val="1"/>
      <w:marLeft w:val="0"/>
      <w:marRight w:val="0"/>
      <w:marTop w:val="0"/>
      <w:marBottom w:val="0"/>
      <w:divBdr>
        <w:top w:val="none" w:sz="0" w:space="0" w:color="auto"/>
        <w:left w:val="none" w:sz="0" w:space="0" w:color="auto"/>
        <w:bottom w:val="none" w:sz="0" w:space="0" w:color="auto"/>
        <w:right w:val="none" w:sz="0" w:space="0" w:color="auto"/>
      </w:divBdr>
    </w:div>
    <w:div w:id="517239460">
      <w:bodyDiv w:val="1"/>
      <w:marLeft w:val="0"/>
      <w:marRight w:val="0"/>
      <w:marTop w:val="0"/>
      <w:marBottom w:val="0"/>
      <w:divBdr>
        <w:top w:val="none" w:sz="0" w:space="0" w:color="auto"/>
        <w:left w:val="none" w:sz="0" w:space="0" w:color="auto"/>
        <w:bottom w:val="none" w:sz="0" w:space="0" w:color="auto"/>
        <w:right w:val="none" w:sz="0" w:space="0" w:color="auto"/>
      </w:divBdr>
    </w:div>
    <w:div w:id="517475230">
      <w:bodyDiv w:val="1"/>
      <w:marLeft w:val="0"/>
      <w:marRight w:val="0"/>
      <w:marTop w:val="0"/>
      <w:marBottom w:val="0"/>
      <w:divBdr>
        <w:top w:val="none" w:sz="0" w:space="0" w:color="auto"/>
        <w:left w:val="none" w:sz="0" w:space="0" w:color="auto"/>
        <w:bottom w:val="none" w:sz="0" w:space="0" w:color="auto"/>
        <w:right w:val="none" w:sz="0" w:space="0" w:color="auto"/>
      </w:divBdr>
    </w:div>
    <w:div w:id="517744524">
      <w:bodyDiv w:val="1"/>
      <w:marLeft w:val="0"/>
      <w:marRight w:val="0"/>
      <w:marTop w:val="0"/>
      <w:marBottom w:val="0"/>
      <w:divBdr>
        <w:top w:val="none" w:sz="0" w:space="0" w:color="auto"/>
        <w:left w:val="none" w:sz="0" w:space="0" w:color="auto"/>
        <w:bottom w:val="none" w:sz="0" w:space="0" w:color="auto"/>
        <w:right w:val="none" w:sz="0" w:space="0" w:color="auto"/>
      </w:divBdr>
    </w:div>
    <w:div w:id="517887935">
      <w:bodyDiv w:val="1"/>
      <w:marLeft w:val="0"/>
      <w:marRight w:val="0"/>
      <w:marTop w:val="0"/>
      <w:marBottom w:val="0"/>
      <w:divBdr>
        <w:top w:val="none" w:sz="0" w:space="0" w:color="auto"/>
        <w:left w:val="none" w:sz="0" w:space="0" w:color="auto"/>
        <w:bottom w:val="none" w:sz="0" w:space="0" w:color="auto"/>
        <w:right w:val="none" w:sz="0" w:space="0" w:color="auto"/>
      </w:divBdr>
    </w:div>
    <w:div w:id="519243290">
      <w:bodyDiv w:val="1"/>
      <w:marLeft w:val="0"/>
      <w:marRight w:val="0"/>
      <w:marTop w:val="0"/>
      <w:marBottom w:val="0"/>
      <w:divBdr>
        <w:top w:val="none" w:sz="0" w:space="0" w:color="auto"/>
        <w:left w:val="none" w:sz="0" w:space="0" w:color="auto"/>
        <w:bottom w:val="none" w:sz="0" w:space="0" w:color="auto"/>
        <w:right w:val="none" w:sz="0" w:space="0" w:color="auto"/>
      </w:divBdr>
    </w:div>
    <w:div w:id="519468250">
      <w:bodyDiv w:val="1"/>
      <w:marLeft w:val="0"/>
      <w:marRight w:val="0"/>
      <w:marTop w:val="0"/>
      <w:marBottom w:val="0"/>
      <w:divBdr>
        <w:top w:val="none" w:sz="0" w:space="0" w:color="auto"/>
        <w:left w:val="none" w:sz="0" w:space="0" w:color="auto"/>
        <w:bottom w:val="none" w:sz="0" w:space="0" w:color="auto"/>
        <w:right w:val="none" w:sz="0" w:space="0" w:color="auto"/>
      </w:divBdr>
    </w:div>
    <w:div w:id="520171308">
      <w:bodyDiv w:val="1"/>
      <w:marLeft w:val="0"/>
      <w:marRight w:val="0"/>
      <w:marTop w:val="0"/>
      <w:marBottom w:val="0"/>
      <w:divBdr>
        <w:top w:val="none" w:sz="0" w:space="0" w:color="auto"/>
        <w:left w:val="none" w:sz="0" w:space="0" w:color="auto"/>
        <w:bottom w:val="none" w:sz="0" w:space="0" w:color="auto"/>
        <w:right w:val="none" w:sz="0" w:space="0" w:color="auto"/>
      </w:divBdr>
    </w:div>
    <w:div w:id="521088053">
      <w:bodyDiv w:val="1"/>
      <w:marLeft w:val="0"/>
      <w:marRight w:val="0"/>
      <w:marTop w:val="0"/>
      <w:marBottom w:val="0"/>
      <w:divBdr>
        <w:top w:val="none" w:sz="0" w:space="0" w:color="auto"/>
        <w:left w:val="none" w:sz="0" w:space="0" w:color="auto"/>
        <w:bottom w:val="none" w:sz="0" w:space="0" w:color="auto"/>
        <w:right w:val="none" w:sz="0" w:space="0" w:color="auto"/>
      </w:divBdr>
    </w:div>
    <w:div w:id="521824317">
      <w:bodyDiv w:val="1"/>
      <w:marLeft w:val="0"/>
      <w:marRight w:val="0"/>
      <w:marTop w:val="0"/>
      <w:marBottom w:val="0"/>
      <w:divBdr>
        <w:top w:val="none" w:sz="0" w:space="0" w:color="auto"/>
        <w:left w:val="none" w:sz="0" w:space="0" w:color="auto"/>
        <w:bottom w:val="none" w:sz="0" w:space="0" w:color="auto"/>
        <w:right w:val="none" w:sz="0" w:space="0" w:color="auto"/>
      </w:divBdr>
    </w:div>
    <w:div w:id="522061258">
      <w:bodyDiv w:val="1"/>
      <w:marLeft w:val="0"/>
      <w:marRight w:val="0"/>
      <w:marTop w:val="0"/>
      <w:marBottom w:val="0"/>
      <w:divBdr>
        <w:top w:val="none" w:sz="0" w:space="0" w:color="auto"/>
        <w:left w:val="none" w:sz="0" w:space="0" w:color="auto"/>
        <w:bottom w:val="none" w:sz="0" w:space="0" w:color="auto"/>
        <w:right w:val="none" w:sz="0" w:space="0" w:color="auto"/>
      </w:divBdr>
    </w:div>
    <w:div w:id="522596894">
      <w:bodyDiv w:val="1"/>
      <w:marLeft w:val="0"/>
      <w:marRight w:val="0"/>
      <w:marTop w:val="0"/>
      <w:marBottom w:val="0"/>
      <w:divBdr>
        <w:top w:val="none" w:sz="0" w:space="0" w:color="auto"/>
        <w:left w:val="none" w:sz="0" w:space="0" w:color="auto"/>
        <w:bottom w:val="none" w:sz="0" w:space="0" w:color="auto"/>
        <w:right w:val="none" w:sz="0" w:space="0" w:color="auto"/>
      </w:divBdr>
    </w:div>
    <w:div w:id="523516435">
      <w:bodyDiv w:val="1"/>
      <w:marLeft w:val="0"/>
      <w:marRight w:val="0"/>
      <w:marTop w:val="0"/>
      <w:marBottom w:val="0"/>
      <w:divBdr>
        <w:top w:val="none" w:sz="0" w:space="0" w:color="auto"/>
        <w:left w:val="none" w:sz="0" w:space="0" w:color="auto"/>
        <w:bottom w:val="none" w:sz="0" w:space="0" w:color="auto"/>
        <w:right w:val="none" w:sz="0" w:space="0" w:color="auto"/>
      </w:divBdr>
    </w:div>
    <w:div w:id="527303366">
      <w:bodyDiv w:val="1"/>
      <w:marLeft w:val="0"/>
      <w:marRight w:val="0"/>
      <w:marTop w:val="0"/>
      <w:marBottom w:val="0"/>
      <w:divBdr>
        <w:top w:val="none" w:sz="0" w:space="0" w:color="auto"/>
        <w:left w:val="none" w:sz="0" w:space="0" w:color="auto"/>
        <w:bottom w:val="none" w:sz="0" w:space="0" w:color="auto"/>
        <w:right w:val="none" w:sz="0" w:space="0" w:color="auto"/>
      </w:divBdr>
    </w:div>
    <w:div w:id="527375450">
      <w:bodyDiv w:val="1"/>
      <w:marLeft w:val="0"/>
      <w:marRight w:val="0"/>
      <w:marTop w:val="0"/>
      <w:marBottom w:val="0"/>
      <w:divBdr>
        <w:top w:val="none" w:sz="0" w:space="0" w:color="auto"/>
        <w:left w:val="none" w:sz="0" w:space="0" w:color="auto"/>
        <w:bottom w:val="none" w:sz="0" w:space="0" w:color="auto"/>
        <w:right w:val="none" w:sz="0" w:space="0" w:color="auto"/>
      </w:divBdr>
    </w:div>
    <w:div w:id="527450847">
      <w:bodyDiv w:val="1"/>
      <w:marLeft w:val="0"/>
      <w:marRight w:val="0"/>
      <w:marTop w:val="0"/>
      <w:marBottom w:val="0"/>
      <w:divBdr>
        <w:top w:val="none" w:sz="0" w:space="0" w:color="auto"/>
        <w:left w:val="none" w:sz="0" w:space="0" w:color="auto"/>
        <w:bottom w:val="none" w:sz="0" w:space="0" w:color="auto"/>
        <w:right w:val="none" w:sz="0" w:space="0" w:color="auto"/>
      </w:divBdr>
    </w:div>
    <w:div w:id="527453275">
      <w:bodyDiv w:val="1"/>
      <w:marLeft w:val="0"/>
      <w:marRight w:val="0"/>
      <w:marTop w:val="0"/>
      <w:marBottom w:val="0"/>
      <w:divBdr>
        <w:top w:val="none" w:sz="0" w:space="0" w:color="auto"/>
        <w:left w:val="none" w:sz="0" w:space="0" w:color="auto"/>
        <w:bottom w:val="none" w:sz="0" w:space="0" w:color="auto"/>
        <w:right w:val="none" w:sz="0" w:space="0" w:color="auto"/>
      </w:divBdr>
    </w:div>
    <w:div w:id="528178899">
      <w:bodyDiv w:val="1"/>
      <w:marLeft w:val="0"/>
      <w:marRight w:val="0"/>
      <w:marTop w:val="0"/>
      <w:marBottom w:val="0"/>
      <w:divBdr>
        <w:top w:val="none" w:sz="0" w:space="0" w:color="auto"/>
        <w:left w:val="none" w:sz="0" w:space="0" w:color="auto"/>
        <w:bottom w:val="none" w:sz="0" w:space="0" w:color="auto"/>
        <w:right w:val="none" w:sz="0" w:space="0" w:color="auto"/>
      </w:divBdr>
    </w:div>
    <w:div w:id="528420560">
      <w:bodyDiv w:val="1"/>
      <w:marLeft w:val="0"/>
      <w:marRight w:val="0"/>
      <w:marTop w:val="0"/>
      <w:marBottom w:val="0"/>
      <w:divBdr>
        <w:top w:val="none" w:sz="0" w:space="0" w:color="auto"/>
        <w:left w:val="none" w:sz="0" w:space="0" w:color="auto"/>
        <w:bottom w:val="none" w:sz="0" w:space="0" w:color="auto"/>
        <w:right w:val="none" w:sz="0" w:space="0" w:color="auto"/>
      </w:divBdr>
    </w:div>
    <w:div w:id="530384954">
      <w:bodyDiv w:val="1"/>
      <w:marLeft w:val="0"/>
      <w:marRight w:val="0"/>
      <w:marTop w:val="0"/>
      <w:marBottom w:val="0"/>
      <w:divBdr>
        <w:top w:val="none" w:sz="0" w:space="0" w:color="auto"/>
        <w:left w:val="none" w:sz="0" w:space="0" w:color="auto"/>
        <w:bottom w:val="none" w:sz="0" w:space="0" w:color="auto"/>
        <w:right w:val="none" w:sz="0" w:space="0" w:color="auto"/>
      </w:divBdr>
    </w:div>
    <w:div w:id="530385783">
      <w:bodyDiv w:val="1"/>
      <w:marLeft w:val="0"/>
      <w:marRight w:val="0"/>
      <w:marTop w:val="0"/>
      <w:marBottom w:val="0"/>
      <w:divBdr>
        <w:top w:val="none" w:sz="0" w:space="0" w:color="auto"/>
        <w:left w:val="none" w:sz="0" w:space="0" w:color="auto"/>
        <w:bottom w:val="none" w:sz="0" w:space="0" w:color="auto"/>
        <w:right w:val="none" w:sz="0" w:space="0" w:color="auto"/>
      </w:divBdr>
    </w:div>
    <w:div w:id="530842912">
      <w:bodyDiv w:val="1"/>
      <w:marLeft w:val="0"/>
      <w:marRight w:val="0"/>
      <w:marTop w:val="0"/>
      <w:marBottom w:val="0"/>
      <w:divBdr>
        <w:top w:val="none" w:sz="0" w:space="0" w:color="auto"/>
        <w:left w:val="none" w:sz="0" w:space="0" w:color="auto"/>
        <w:bottom w:val="none" w:sz="0" w:space="0" w:color="auto"/>
        <w:right w:val="none" w:sz="0" w:space="0" w:color="auto"/>
      </w:divBdr>
    </w:div>
    <w:div w:id="533426152">
      <w:bodyDiv w:val="1"/>
      <w:marLeft w:val="0"/>
      <w:marRight w:val="0"/>
      <w:marTop w:val="0"/>
      <w:marBottom w:val="0"/>
      <w:divBdr>
        <w:top w:val="none" w:sz="0" w:space="0" w:color="auto"/>
        <w:left w:val="none" w:sz="0" w:space="0" w:color="auto"/>
        <w:bottom w:val="none" w:sz="0" w:space="0" w:color="auto"/>
        <w:right w:val="none" w:sz="0" w:space="0" w:color="auto"/>
      </w:divBdr>
    </w:div>
    <w:div w:id="533468806">
      <w:bodyDiv w:val="1"/>
      <w:marLeft w:val="0"/>
      <w:marRight w:val="0"/>
      <w:marTop w:val="0"/>
      <w:marBottom w:val="0"/>
      <w:divBdr>
        <w:top w:val="none" w:sz="0" w:space="0" w:color="auto"/>
        <w:left w:val="none" w:sz="0" w:space="0" w:color="auto"/>
        <w:bottom w:val="none" w:sz="0" w:space="0" w:color="auto"/>
        <w:right w:val="none" w:sz="0" w:space="0" w:color="auto"/>
      </w:divBdr>
    </w:div>
    <w:div w:id="533545169">
      <w:bodyDiv w:val="1"/>
      <w:marLeft w:val="0"/>
      <w:marRight w:val="0"/>
      <w:marTop w:val="0"/>
      <w:marBottom w:val="0"/>
      <w:divBdr>
        <w:top w:val="none" w:sz="0" w:space="0" w:color="auto"/>
        <w:left w:val="none" w:sz="0" w:space="0" w:color="auto"/>
        <w:bottom w:val="none" w:sz="0" w:space="0" w:color="auto"/>
        <w:right w:val="none" w:sz="0" w:space="0" w:color="auto"/>
      </w:divBdr>
    </w:div>
    <w:div w:id="533930622">
      <w:bodyDiv w:val="1"/>
      <w:marLeft w:val="0"/>
      <w:marRight w:val="0"/>
      <w:marTop w:val="0"/>
      <w:marBottom w:val="0"/>
      <w:divBdr>
        <w:top w:val="none" w:sz="0" w:space="0" w:color="auto"/>
        <w:left w:val="none" w:sz="0" w:space="0" w:color="auto"/>
        <w:bottom w:val="none" w:sz="0" w:space="0" w:color="auto"/>
        <w:right w:val="none" w:sz="0" w:space="0" w:color="auto"/>
      </w:divBdr>
    </w:div>
    <w:div w:id="536627105">
      <w:bodyDiv w:val="1"/>
      <w:marLeft w:val="0"/>
      <w:marRight w:val="0"/>
      <w:marTop w:val="0"/>
      <w:marBottom w:val="0"/>
      <w:divBdr>
        <w:top w:val="none" w:sz="0" w:space="0" w:color="auto"/>
        <w:left w:val="none" w:sz="0" w:space="0" w:color="auto"/>
        <w:bottom w:val="none" w:sz="0" w:space="0" w:color="auto"/>
        <w:right w:val="none" w:sz="0" w:space="0" w:color="auto"/>
      </w:divBdr>
    </w:div>
    <w:div w:id="537622426">
      <w:bodyDiv w:val="1"/>
      <w:marLeft w:val="0"/>
      <w:marRight w:val="0"/>
      <w:marTop w:val="0"/>
      <w:marBottom w:val="0"/>
      <w:divBdr>
        <w:top w:val="none" w:sz="0" w:space="0" w:color="auto"/>
        <w:left w:val="none" w:sz="0" w:space="0" w:color="auto"/>
        <w:bottom w:val="none" w:sz="0" w:space="0" w:color="auto"/>
        <w:right w:val="none" w:sz="0" w:space="0" w:color="auto"/>
      </w:divBdr>
    </w:div>
    <w:div w:id="538470214">
      <w:bodyDiv w:val="1"/>
      <w:marLeft w:val="0"/>
      <w:marRight w:val="0"/>
      <w:marTop w:val="0"/>
      <w:marBottom w:val="0"/>
      <w:divBdr>
        <w:top w:val="none" w:sz="0" w:space="0" w:color="auto"/>
        <w:left w:val="none" w:sz="0" w:space="0" w:color="auto"/>
        <w:bottom w:val="none" w:sz="0" w:space="0" w:color="auto"/>
        <w:right w:val="none" w:sz="0" w:space="0" w:color="auto"/>
      </w:divBdr>
    </w:div>
    <w:div w:id="540243626">
      <w:bodyDiv w:val="1"/>
      <w:marLeft w:val="0"/>
      <w:marRight w:val="0"/>
      <w:marTop w:val="0"/>
      <w:marBottom w:val="0"/>
      <w:divBdr>
        <w:top w:val="none" w:sz="0" w:space="0" w:color="auto"/>
        <w:left w:val="none" w:sz="0" w:space="0" w:color="auto"/>
        <w:bottom w:val="none" w:sz="0" w:space="0" w:color="auto"/>
        <w:right w:val="none" w:sz="0" w:space="0" w:color="auto"/>
      </w:divBdr>
    </w:div>
    <w:div w:id="541403553">
      <w:bodyDiv w:val="1"/>
      <w:marLeft w:val="0"/>
      <w:marRight w:val="0"/>
      <w:marTop w:val="0"/>
      <w:marBottom w:val="0"/>
      <w:divBdr>
        <w:top w:val="none" w:sz="0" w:space="0" w:color="auto"/>
        <w:left w:val="none" w:sz="0" w:space="0" w:color="auto"/>
        <w:bottom w:val="none" w:sz="0" w:space="0" w:color="auto"/>
        <w:right w:val="none" w:sz="0" w:space="0" w:color="auto"/>
      </w:divBdr>
    </w:div>
    <w:div w:id="541409460">
      <w:bodyDiv w:val="1"/>
      <w:marLeft w:val="0"/>
      <w:marRight w:val="0"/>
      <w:marTop w:val="0"/>
      <w:marBottom w:val="0"/>
      <w:divBdr>
        <w:top w:val="none" w:sz="0" w:space="0" w:color="auto"/>
        <w:left w:val="none" w:sz="0" w:space="0" w:color="auto"/>
        <w:bottom w:val="none" w:sz="0" w:space="0" w:color="auto"/>
        <w:right w:val="none" w:sz="0" w:space="0" w:color="auto"/>
      </w:divBdr>
    </w:div>
    <w:div w:id="541749859">
      <w:bodyDiv w:val="1"/>
      <w:marLeft w:val="0"/>
      <w:marRight w:val="0"/>
      <w:marTop w:val="0"/>
      <w:marBottom w:val="0"/>
      <w:divBdr>
        <w:top w:val="none" w:sz="0" w:space="0" w:color="auto"/>
        <w:left w:val="none" w:sz="0" w:space="0" w:color="auto"/>
        <w:bottom w:val="none" w:sz="0" w:space="0" w:color="auto"/>
        <w:right w:val="none" w:sz="0" w:space="0" w:color="auto"/>
      </w:divBdr>
    </w:div>
    <w:div w:id="542333144">
      <w:bodyDiv w:val="1"/>
      <w:marLeft w:val="0"/>
      <w:marRight w:val="0"/>
      <w:marTop w:val="0"/>
      <w:marBottom w:val="0"/>
      <w:divBdr>
        <w:top w:val="none" w:sz="0" w:space="0" w:color="auto"/>
        <w:left w:val="none" w:sz="0" w:space="0" w:color="auto"/>
        <w:bottom w:val="none" w:sz="0" w:space="0" w:color="auto"/>
        <w:right w:val="none" w:sz="0" w:space="0" w:color="auto"/>
      </w:divBdr>
    </w:div>
    <w:div w:id="542442753">
      <w:bodyDiv w:val="1"/>
      <w:marLeft w:val="0"/>
      <w:marRight w:val="0"/>
      <w:marTop w:val="0"/>
      <w:marBottom w:val="0"/>
      <w:divBdr>
        <w:top w:val="none" w:sz="0" w:space="0" w:color="auto"/>
        <w:left w:val="none" w:sz="0" w:space="0" w:color="auto"/>
        <w:bottom w:val="none" w:sz="0" w:space="0" w:color="auto"/>
        <w:right w:val="none" w:sz="0" w:space="0" w:color="auto"/>
      </w:divBdr>
    </w:div>
    <w:div w:id="543300050">
      <w:bodyDiv w:val="1"/>
      <w:marLeft w:val="0"/>
      <w:marRight w:val="0"/>
      <w:marTop w:val="0"/>
      <w:marBottom w:val="0"/>
      <w:divBdr>
        <w:top w:val="none" w:sz="0" w:space="0" w:color="auto"/>
        <w:left w:val="none" w:sz="0" w:space="0" w:color="auto"/>
        <w:bottom w:val="none" w:sz="0" w:space="0" w:color="auto"/>
        <w:right w:val="none" w:sz="0" w:space="0" w:color="auto"/>
      </w:divBdr>
    </w:div>
    <w:div w:id="543949518">
      <w:bodyDiv w:val="1"/>
      <w:marLeft w:val="0"/>
      <w:marRight w:val="0"/>
      <w:marTop w:val="0"/>
      <w:marBottom w:val="0"/>
      <w:divBdr>
        <w:top w:val="none" w:sz="0" w:space="0" w:color="auto"/>
        <w:left w:val="none" w:sz="0" w:space="0" w:color="auto"/>
        <w:bottom w:val="none" w:sz="0" w:space="0" w:color="auto"/>
        <w:right w:val="none" w:sz="0" w:space="0" w:color="auto"/>
      </w:divBdr>
    </w:div>
    <w:div w:id="544754692">
      <w:bodyDiv w:val="1"/>
      <w:marLeft w:val="0"/>
      <w:marRight w:val="0"/>
      <w:marTop w:val="0"/>
      <w:marBottom w:val="0"/>
      <w:divBdr>
        <w:top w:val="none" w:sz="0" w:space="0" w:color="auto"/>
        <w:left w:val="none" w:sz="0" w:space="0" w:color="auto"/>
        <w:bottom w:val="none" w:sz="0" w:space="0" w:color="auto"/>
        <w:right w:val="none" w:sz="0" w:space="0" w:color="auto"/>
      </w:divBdr>
    </w:div>
    <w:div w:id="545332358">
      <w:bodyDiv w:val="1"/>
      <w:marLeft w:val="0"/>
      <w:marRight w:val="0"/>
      <w:marTop w:val="0"/>
      <w:marBottom w:val="0"/>
      <w:divBdr>
        <w:top w:val="none" w:sz="0" w:space="0" w:color="auto"/>
        <w:left w:val="none" w:sz="0" w:space="0" w:color="auto"/>
        <w:bottom w:val="none" w:sz="0" w:space="0" w:color="auto"/>
        <w:right w:val="none" w:sz="0" w:space="0" w:color="auto"/>
      </w:divBdr>
    </w:div>
    <w:div w:id="548539176">
      <w:bodyDiv w:val="1"/>
      <w:marLeft w:val="0"/>
      <w:marRight w:val="0"/>
      <w:marTop w:val="0"/>
      <w:marBottom w:val="0"/>
      <w:divBdr>
        <w:top w:val="none" w:sz="0" w:space="0" w:color="auto"/>
        <w:left w:val="none" w:sz="0" w:space="0" w:color="auto"/>
        <w:bottom w:val="none" w:sz="0" w:space="0" w:color="auto"/>
        <w:right w:val="none" w:sz="0" w:space="0" w:color="auto"/>
      </w:divBdr>
    </w:div>
    <w:div w:id="548683801">
      <w:bodyDiv w:val="1"/>
      <w:marLeft w:val="0"/>
      <w:marRight w:val="0"/>
      <w:marTop w:val="0"/>
      <w:marBottom w:val="0"/>
      <w:divBdr>
        <w:top w:val="none" w:sz="0" w:space="0" w:color="auto"/>
        <w:left w:val="none" w:sz="0" w:space="0" w:color="auto"/>
        <w:bottom w:val="none" w:sz="0" w:space="0" w:color="auto"/>
        <w:right w:val="none" w:sz="0" w:space="0" w:color="auto"/>
      </w:divBdr>
    </w:div>
    <w:div w:id="550073058">
      <w:bodyDiv w:val="1"/>
      <w:marLeft w:val="0"/>
      <w:marRight w:val="0"/>
      <w:marTop w:val="0"/>
      <w:marBottom w:val="0"/>
      <w:divBdr>
        <w:top w:val="none" w:sz="0" w:space="0" w:color="auto"/>
        <w:left w:val="none" w:sz="0" w:space="0" w:color="auto"/>
        <w:bottom w:val="none" w:sz="0" w:space="0" w:color="auto"/>
        <w:right w:val="none" w:sz="0" w:space="0" w:color="auto"/>
      </w:divBdr>
    </w:div>
    <w:div w:id="550188256">
      <w:bodyDiv w:val="1"/>
      <w:marLeft w:val="0"/>
      <w:marRight w:val="0"/>
      <w:marTop w:val="0"/>
      <w:marBottom w:val="0"/>
      <w:divBdr>
        <w:top w:val="none" w:sz="0" w:space="0" w:color="auto"/>
        <w:left w:val="none" w:sz="0" w:space="0" w:color="auto"/>
        <w:bottom w:val="none" w:sz="0" w:space="0" w:color="auto"/>
        <w:right w:val="none" w:sz="0" w:space="0" w:color="auto"/>
      </w:divBdr>
    </w:div>
    <w:div w:id="550385555">
      <w:bodyDiv w:val="1"/>
      <w:marLeft w:val="0"/>
      <w:marRight w:val="0"/>
      <w:marTop w:val="0"/>
      <w:marBottom w:val="0"/>
      <w:divBdr>
        <w:top w:val="none" w:sz="0" w:space="0" w:color="auto"/>
        <w:left w:val="none" w:sz="0" w:space="0" w:color="auto"/>
        <w:bottom w:val="none" w:sz="0" w:space="0" w:color="auto"/>
        <w:right w:val="none" w:sz="0" w:space="0" w:color="auto"/>
      </w:divBdr>
    </w:div>
    <w:div w:id="550845853">
      <w:bodyDiv w:val="1"/>
      <w:marLeft w:val="0"/>
      <w:marRight w:val="0"/>
      <w:marTop w:val="0"/>
      <w:marBottom w:val="0"/>
      <w:divBdr>
        <w:top w:val="none" w:sz="0" w:space="0" w:color="auto"/>
        <w:left w:val="none" w:sz="0" w:space="0" w:color="auto"/>
        <w:bottom w:val="none" w:sz="0" w:space="0" w:color="auto"/>
        <w:right w:val="none" w:sz="0" w:space="0" w:color="auto"/>
      </w:divBdr>
    </w:div>
    <w:div w:id="552233793">
      <w:bodyDiv w:val="1"/>
      <w:marLeft w:val="0"/>
      <w:marRight w:val="0"/>
      <w:marTop w:val="0"/>
      <w:marBottom w:val="0"/>
      <w:divBdr>
        <w:top w:val="none" w:sz="0" w:space="0" w:color="auto"/>
        <w:left w:val="none" w:sz="0" w:space="0" w:color="auto"/>
        <w:bottom w:val="none" w:sz="0" w:space="0" w:color="auto"/>
        <w:right w:val="none" w:sz="0" w:space="0" w:color="auto"/>
      </w:divBdr>
    </w:div>
    <w:div w:id="553079086">
      <w:bodyDiv w:val="1"/>
      <w:marLeft w:val="0"/>
      <w:marRight w:val="0"/>
      <w:marTop w:val="0"/>
      <w:marBottom w:val="0"/>
      <w:divBdr>
        <w:top w:val="none" w:sz="0" w:space="0" w:color="auto"/>
        <w:left w:val="none" w:sz="0" w:space="0" w:color="auto"/>
        <w:bottom w:val="none" w:sz="0" w:space="0" w:color="auto"/>
        <w:right w:val="none" w:sz="0" w:space="0" w:color="auto"/>
      </w:divBdr>
    </w:div>
    <w:div w:id="554002817">
      <w:bodyDiv w:val="1"/>
      <w:marLeft w:val="0"/>
      <w:marRight w:val="0"/>
      <w:marTop w:val="0"/>
      <w:marBottom w:val="0"/>
      <w:divBdr>
        <w:top w:val="none" w:sz="0" w:space="0" w:color="auto"/>
        <w:left w:val="none" w:sz="0" w:space="0" w:color="auto"/>
        <w:bottom w:val="none" w:sz="0" w:space="0" w:color="auto"/>
        <w:right w:val="none" w:sz="0" w:space="0" w:color="auto"/>
      </w:divBdr>
    </w:div>
    <w:div w:id="554126350">
      <w:bodyDiv w:val="1"/>
      <w:marLeft w:val="0"/>
      <w:marRight w:val="0"/>
      <w:marTop w:val="0"/>
      <w:marBottom w:val="0"/>
      <w:divBdr>
        <w:top w:val="none" w:sz="0" w:space="0" w:color="auto"/>
        <w:left w:val="none" w:sz="0" w:space="0" w:color="auto"/>
        <w:bottom w:val="none" w:sz="0" w:space="0" w:color="auto"/>
        <w:right w:val="none" w:sz="0" w:space="0" w:color="auto"/>
      </w:divBdr>
    </w:div>
    <w:div w:id="554390124">
      <w:bodyDiv w:val="1"/>
      <w:marLeft w:val="0"/>
      <w:marRight w:val="0"/>
      <w:marTop w:val="0"/>
      <w:marBottom w:val="0"/>
      <w:divBdr>
        <w:top w:val="none" w:sz="0" w:space="0" w:color="auto"/>
        <w:left w:val="none" w:sz="0" w:space="0" w:color="auto"/>
        <w:bottom w:val="none" w:sz="0" w:space="0" w:color="auto"/>
        <w:right w:val="none" w:sz="0" w:space="0" w:color="auto"/>
      </w:divBdr>
    </w:div>
    <w:div w:id="554706374">
      <w:bodyDiv w:val="1"/>
      <w:marLeft w:val="0"/>
      <w:marRight w:val="0"/>
      <w:marTop w:val="0"/>
      <w:marBottom w:val="0"/>
      <w:divBdr>
        <w:top w:val="none" w:sz="0" w:space="0" w:color="auto"/>
        <w:left w:val="none" w:sz="0" w:space="0" w:color="auto"/>
        <w:bottom w:val="none" w:sz="0" w:space="0" w:color="auto"/>
        <w:right w:val="none" w:sz="0" w:space="0" w:color="auto"/>
      </w:divBdr>
    </w:div>
    <w:div w:id="554707551">
      <w:bodyDiv w:val="1"/>
      <w:marLeft w:val="0"/>
      <w:marRight w:val="0"/>
      <w:marTop w:val="0"/>
      <w:marBottom w:val="0"/>
      <w:divBdr>
        <w:top w:val="none" w:sz="0" w:space="0" w:color="auto"/>
        <w:left w:val="none" w:sz="0" w:space="0" w:color="auto"/>
        <w:bottom w:val="none" w:sz="0" w:space="0" w:color="auto"/>
        <w:right w:val="none" w:sz="0" w:space="0" w:color="auto"/>
      </w:divBdr>
    </w:div>
    <w:div w:id="555043930">
      <w:bodyDiv w:val="1"/>
      <w:marLeft w:val="0"/>
      <w:marRight w:val="0"/>
      <w:marTop w:val="0"/>
      <w:marBottom w:val="0"/>
      <w:divBdr>
        <w:top w:val="none" w:sz="0" w:space="0" w:color="auto"/>
        <w:left w:val="none" w:sz="0" w:space="0" w:color="auto"/>
        <w:bottom w:val="none" w:sz="0" w:space="0" w:color="auto"/>
        <w:right w:val="none" w:sz="0" w:space="0" w:color="auto"/>
      </w:divBdr>
    </w:div>
    <w:div w:id="557013543">
      <w:bodyDiv w:val="1"/>
      <w:marLeft w:val="0"/>
      <w:marRight w:val="0"/>
      <w:marTop w:val="0"/>
      <w:marBottom w:val="0"/>
      <w:divBdr>
        <w:top w:val="none" w:sz="0" w:space="0" w:color="auto"/>
        <w:left w:val="none" w:sz="0" w:space="0" w:color="auto"/>
        <w:bottom w:val="none" w:sz="0" w:space="0" w:color="auto"/>
        <w:right w:val="none" w:sz="0" w:space="0" w:color="auto"/>
      </w:divBdr>
    </w:div>
    <w:div w:id="557789727">
      <w:bodyDiv w:val="1"/>
      <w:marLeft w:val="0"/>
      <w:marRight w:val="0"/>
      <w:marTop w:val="0"/>
      <w:marBottom w:val="0"/>
      <w:divBdr>
        <w:top w:val="none" w:sz="0" w:space="0" w:color="auto"/>
        <w:left w:val="none" w:sz="0" w:space="0" w:color="auto"/>
        <w:bottom w:val="none" w:sz="0" w:space="0" w:color="auto"/>
        <w:right w:val="none" w:sz="0" w:space="0" w:color="auto"/>
      </w:divBdr>
    </w:div>
    <w:div w:id="557982791">
      <w:bodyDiv w:val="1"/>
      <w:marLeft w:val="0"/>
      <w:marRight w:val="0"/>
      <w:marTop w:val="0"/>
      <w:marBottom w:val="0"/>
      <w:divBdr>
        <w:top w:val="none" w:sz="0" w:space="0" w:color="auto"/>
        <w:left w:val="none" w:sz="0" w:space="0" w:color="auto"/>
        <w:bottom w:val="none" w:sz="0" w:space="0" w:color="auto"/>
        <w:right w:val="none" w:sz="0" w:space="0" w:color="auto"/>
      </w:divBdr>
    </w:div>
    <w:div w:id="558711564">
      <w:bodyDiv w:val="1"/>
      <w:marLeft w:val="0"/>
      <w:marRight w:val="0"/>
      <w:marTop w:val="0"/>
      <w:marBottom w:val="0"/>
      <w:divBdr>
        <w:top w:val="none" w:sz="0" w:space="0" w:color="auto"/>
        <w:left w:val="none" w:sz="0" w:space="0" w:color="auto"/>
        <w:bottom w:val="none" w:sz="0" w:space="0" w:color="auto"/>
        <w:right w:val="none" w:sz="0" w:space="0" w:color="auto"/>
      </w:divBdr>
    </w:div>
    <w:div w:id="558714181">
      <w:bodyDiv w:val="1"/>
      <w:marLeft w:val="0"/>
      <w:marRight w:val="0"/>
      <w:marTop w:val="0"/>
      <w:marBottom w:val="0"/>
      <w:divBdr>
        <w:top w:val="none" w:sz="0" w:space="0" w:color="auto"/>
        <w:left w:val="none" w:sz="0" w:space="0" w:color="auto"/>
        <w:bottom w:val="none" w:sz="0" w:space="0" w:color="auto"/>
        <w:right w:val="none" w:sz="0" w:space="0" w:color="auto"/>
      </w:divBdr>
    </w:div>
    <w:div w:id="559098560">
      <w:bodyDiv w:val="1"/>
      <w:marLeft w:val="0"/>
      <w:marRight w:val="0"/>
      <w:marTop w:val="0"/>
      <w:marBottom w:val="0"/>
      <w:divBdr>
        <w:top w:val="none" w:sz="0" w:space="0" w:color="auto"/>
        <w:left w:val="none" w:sz="0" w:space="0" w:color="auto"/>
        <w:bottom w:val="none" w:sz="0" w:space="0" w:color="auto"/>
        <w:right w:val="none" w:sz="0" w:space="0" w:color="auto"/>
      </w:divBdr>
    </w:div>
    <w:div w:id="559637851">
      <w:bodyDiv w:val="1"/>
      <w:marLeft w:val="0"/>
      <w:marRight w:val="0"/>
      <w:marTop w:val="0"/>
      <w:marBottom w:val="0"/>
      <w:divBdr>
        <w:top w:val="none" w:sz="0" w:space="0" w:color="auto"/>
        <w:left w:val="none" w:sz="0" w:space="0" w:color="auto"/>
        <w:bottom w:val="none" w:sz="0" w:space="0" w:color="auto"/>
        <w:right w:val="none" w:sz="0" w:space="0" w:color="auto"/>
      </w:divBdr>
    </w:div>
    <w:div w:id="559679412">
      <w:bodyDiv w:val="1"/>
      <w:marLeft w:val="0"/>
      <w:marRight w:val="0"/>
      <w:marTop w:val="0"/>
      <w:marBottom w:val="0"/>
      <w:divBdr>
        <w:top w:val="none" w:sz="0" w:space="0" w:color="auto"/>
        <w:left w:val="none" w:sz="0" w:space="0" w:color="auto"/>
        <w:bottom w:val="none" w:sz="0" w:space="0" w:color="auto"/>
        <w:right w:val="none" w:sz="0" w:space="0" w:color="auto"/>
      </w:divBdr>
    </w:div>
    <w:div w:id="560404734">
      <w:bodyDiv w:val="1"/>
      <w:marLeft w:val="0"/>
      <w:marRight w:val="0"/>
      <w:marTop w:val="0"/>
      <w:marBottom w:val="0"/>
      <w:divBdr>
        <w:top w:val="none" w:sz="0" w:space="0" w:color="auto"/>
        <w:left w:val="none" w:sz="0" w:space="0" w:color="auto"/>
        <w:bottom w:val="none" w:sz="0" w:space="0" w:color="auto"/>
        <w:right w:val="none" w:sz="0" w:space="0" w:color="auto"/>
      </w:divBdr>
    </w:div>
    <w:div w:id="560406223">
      <w:bodyDiv w:val="1"/>
      <w:marLeft w:val="0"/>
      <w:marRight w:val="0"/>
      <w:marTop w:val="0"/>
      <w:marBottom w:val="0"/>
      <w:divBdr>
        <w:top w:val="none" w:sz="0" w:space="0" w:color="auto"/>
        <w:left w:val="none" w:sz="0" w:space="0" w:color="auto"/>
        <w:bottom w:val="none" w:sz="0" w:space="0" w:color="auto"/>
        <w:right w:val="none" w:sz="0" w:space="0" w:color="auto"/>
      </w:divBdr>
    </w:div>
    <w:div w:id="560605718">
      <w:bodyDiv w:val="1"/>
      <w:marLeft w:val="0"/>
      <w:marRight w:val="0"/>
      <w:marTop w:val="0"/>
      <w:marBottom w:val="0"/>
      <w:divBdr>
        <w:top w:val="none" w:sz="0" w:space="0" w:color="auto"/>
        <w:left w:val="none" w:sz="0" w:space="0" w:color="auto"/>
        <w:bottom w:val="none" w:sz="0" w:space="0" w:color="auto"/>
        <w:right w:val="none" w:sz="0" w:space="0" w:color="auto"/>
      </w:divBdr>
    </w:div>
    <w:div w:id="561135357">
      <w:bodyDiv w:val="1"/>
      <w:marLeft w:val="0"/>
      <w:marRight w:val="0"/>
      <w:marTop w:val="0"/>
      <w:marBottom w:val="0"/>
      <w:divBdr>
        <w:top w:val="none" w:sz="0" w:space="0" w:color="auto"/>
        <w:left w:val="none" w:sz="0" w:space="0" w:color="auto"/>
        <w:bottom w:val="none" w:sz="0" w:space="0" w:color="auto"/>
        <w:right w:val="none" w:sz="0" w:space="0" w:color="auto"/>
      </w:divBdr>
    </w:div>
    <w:div w:id="561794357">
      <w:bodyDiv w:val="1"/>
      <w:marLeft w:val="0"/>
      <w:marRight w:val="0"/>
      <w:marTop w:val="0"/>
      <w:marBottom w:val="0"/>
      <w:divBdr>
        <w:top w:val="none" w:sz="0" w:space="0" w:color="auto"/>
        <w:left w:val="none" w:sz="0" w:space="0" w:color="auto"/>
        <w:bottom w:val="none" w:sz="0" w:space="0" w:color="auto"/>
        <w:right w:val="none" w:sz="0" w:space="0" w:color="auto"/>
      </w:divBdr>
    </w:div>
    <w:div w:id="562375920">
      <w:bodyDiv w:val="1"/>
      <w:marLeft w:val="0"/>
      <w:marRight w:val="0"/>
      <w:marTop w:val="0"/>
      <w:marBottom w:val="0"/>
      <w:divBdr>
        <w:top w:val="none" w:sz="0" w:space="0" w:color="auto"/>
        <w:left w:val="none" w:sz="0" w:space="0" w:color="auto"/>
        <w:bottom w:val="none" w:sz="0" w:space="0" w:color="auto"/>
        <w:right w:val="none" w:sz="0" w:space="0" w:color="auto"/>
      </w:divBdr>
    </w:div>
    <w:div w:id="562378418">
      <w:bodyDiv w:val="1"/>
      <w:marLeft w:val="0"/>
      <w:marRight w:val="0"/>
      <w:marTop w:val="0"/>
      <w:marBottom w:val="0"/>
      <w:divBdr>
        <w:top w:val="none" w:sz="0" w:space="0" w:color="auto"/>
        <w:left w:val="none" w:sz="0" w:space="0" w:color="auto"/>
        <w:bottom w:val="none" w:sz="0" w:space="0" w:color="auto"/>
        <w:right w:val="none" w:sz="0" w:space="0" w:color="auto"/>
      </w:divBdr>
    </w:div>
    <w:div w:id="562911977">
      <w:bodyDiv w:val="1"/>
      <w:marLeft w:val="0"/>
      <w:marRight w:val="0"/>
      <w:marTop w:val="0"/>
      <w:marBottom w:val="0"/>
      <w:divBdr>
        <w:top w:val="none" w:sz="0" w:space="0" w:color="auto"/>
        <w:left w:val="none" w:sz="0" w:space="0" w:color="auto"/>
        <w:bottom w:val="none" w:sz="0" w:space="0" w:color="auto"/>
        <w:right w:val="none" w:sz="0" w:space="0" w:color="auto"/>
      </w:divBdr>
    </w:div>
    <w:div w:id="563833800">
      <w:bodyDiv w:val="1"/>
      <w:marLeft w:val="0"/>
      <w:marRight w:val="0"/>
      <w:marTop w:val="0"/>
      <w:marBottom w:val="0"/>
      <w:divBdr>
        <w:top w:val="none" w:sz="0" w:space="0" w:color="auto"/>
        <w:left w:val="none" w:sz="0" w:space="0" w:color="auto"/>
        <w:bottom w:val="none" w:sz="0" w:space="0" w:color="auto"/>
        <w:right w:val="none" w:sz="0" w:space="0" w:color="auto"/>
      </w:divBdr>
    </w:div>
    <w:div w:id="564294104">
      <w:bodyDiv w:val="1"/>
      <w:marLeft w:val="0"/>
      <w:marRight w:val="0"/>
      <w:marTop w:val="0"/>
      <w:marBottom w:val="0"/>
      <w:divBdr>
        <w:top w:val="none" w:sz="0" w:space="0" w:color="auto"/>
        <w:left w:val="none" w:sz="0" w:space="0" w:color="auto"/>
        <w:bottom w:val="none" w:sz="0" w:space="0" w:color="auto"/>
        <w:right w:val="none" w:sz="0" w:space="0" w:color="auto"/>
      </w:divBdr>
    </w:div>
    <w:div w:id="564493020">
      <w:bodyDiv w:val="1"/>
      <w:marLeft w:val="0"/>
      <w:marRight w:val="0"/>
      <w:marTop w:val="0"/>
      <w:marBottom w:val="0"/>
      <w:divBdr>
        <w:top w:val="none" w:sz="0" w:space="0" w:color="auto"/>
        <w:left w:val="none" w:sz="0" w:space="0" w:color="auto"/>
        <w:bottom w:val="none" w:sz="0" w:space="0" w:color="auto"/>
        <w:right w:val="none" w:sz="0" w:space="0" w:color="auto"/>
      </w:divBdr>
    </w:div>
    <w:div w:id="565723382">
      <w:bodyDiv w:val="1"/>
      <w:marLeft w:val="0"/>
      <w:marRight w:val="0"/>
      <w:marTop w:val="0"/>
      <w:marBottom w:val="0"/>
      <w:divBdr>
        <w:top w:val="none" w:sz="0" w:space="0" w:color="auto"/>
        <w:left w:val="none" w:sz="0" w:space="0" w:color="auto"/>
        <w:bottom w:val="none" w:sz="0" w:space="0" w:color="auto"/>
        <w:right w:val="none" w:sz="0" w:space="0" w:color="auto"/>
      </w:divBdr>
    </w:div>
    <w:div w:id="566107911">
      <w:bodyDiv w:val="1"/>
      <w:marLeft w:val="0"/>
      <w:marRight w:val="0"/>
      <w:marTop w:val="0"/>
      <w:marBottom w:val="0"/>
      <w:divBdr>
        <w:top w:val="none" w:sz="0" w:space="0" w:color="auto"/>
        <w:left w:val="none" w:sz="0" w:space="0" w:color="auto"/>
        <w:bottom w:val="none" w:sz="0" w:space="0" w:color="auto"/>
        <w:right w:val="none" w:sz="0" w:space="0" w:color="auto"/>
      </w:divBdr>
    </w:div>
    <w:div w:id="566303492">
      <w:bodyDiv w:val="1"/>
      <w:marLeft w:val="0"/>
      <w:marRight w:val="0"/>
      <w:marTop w:val="0"/>
      <w:marBottom w:val="0"/>
      <w:divBdr>
        <w:top w:val="none" w:sz="0" w:space="0" w:color="auto"/>
        <w:left w:val="none" w:sz="0" w:space="0" w:color="auto"/>
        <w:bottom w:val="none" w:sz="0" w:space="0" w:color="auto"/>
        <w:right w:val="none" w:sz="0" w:space="0" w:color="auto"/>
      </w:divBdr>
    </w:div>
    <w:div w:id="566569610">
      <w:bodyDiv w:val="1"/>
      <w:marLeft w:val="0"/>
      <w:marRight w:val="0"/>
      <w:marTop w:val="0"/>
      <w:marBottom w:val="0"/>
      <w:divBdr>
        <w:top w:val="none" w:sz="0" w:space="0" w:color="auto"/>
        <w:left w:val="none" w:sz="0" w:space="0" w:color="auto"/>
        <w:bottom w:val="none" w:sz="0" w:space="0" w:color="auto"/>
        <w:right w:val="none" w:sz="0" w:space="0" w:color="auto"/>
      </w:divBdr>
    </w:div>
    <w:div w:id="567149834">
      <w:bodyDiv w:val="1"/>
      <w:marLeft w:val="0"/>
      <w:marRight w:val="0"/>
      <w:marTop w:val="0"/>
      <w:marBottom w:val="0"/>
      <w:divBdr>
        <w:top w:val="none" w:sz="0" w:space="0" w:color="auto"/>
        <w:left w:val="none" w:sz="0" w:space="0" w:color="auto"/>
        <w:bottom w:val="none" w:sz="0" w:space="0" w:color="auto"/>
        <w:right w:val="none" w:sz="0" w:space="0" w:color="auto"/>
      </w:divBdr>
    </w:div>
    <w:div w:id="567885305">
      <w:bodyDiv w:val="1"/>
      <w:marLeft w:val="0"/>
      <w:marRight w:val="0"/>
      <w:marTop w:val="0"/>
      <w:marBottom w:val="0"/>
      <w:divBdr>
        <w:top w:val="none" w:sz="0" w:space="0" w:color="auto"/>
        <w:left w:val="none" w:sz="0" w:space="0" w:color="auto"/>
        <w:bottom w:val="none" w:sz="0" w:space="0" w:color="auto"/>
        <w:right w:val="none" w:sz="0" w:space="0" w:color="auto"/>
      </w:divBdr>
    </w:div>
    <w:div w:id="568344672">
      <w:bodyDiv w:val="1"/>
      <w:marLeft w:val="0"/>
      <w:marRight w:val="0"/>
      <w:marTop w:val="0"/>
      <w:marBottom w:val="0"/>
      <w:divBdr>
        <w:top w:val="none" w:sz="0" w:space="0" w:color="auto"/>
        <w:left w:val="none" w:sz="0" w:space="0" w:color="auto"/>
        <w:bottom w:val="none" w:sz="0" w:space="0" w:color="auto"/>
        <w:right w:val="none" w:sz="0" w:space="0" w:color="auto"/>
      </w:divBdr>
    </w:div>
    <w:div w:id="568998761">
      <w:bodyDiv w:val="1"/>
      <w:marLeft w:val="0"/>
      <w:marRight w:val="0"/>
      <w:marTop w:val="0"/>
      <w:marBottom w:val="0"/>
      <w:divBdr>
        <w:top w:val="none" w:sz="0" w:space="0" w:color="auto"/>
        <w:left w:val="none" w:sz="0" w:space="0" w:color="auto"/>
        <w:bottom w:val="none" w:sz="0" w:space="0" w:color="auto"/>
        <w:right w:val="none" w:sz="0" w:space="0" w:color="auto"/>
      </w:divBdr>
    </w:div>
    <w:div w:id="569772802">
      <w:bodyDiv w:val="1"/>
      <w:marLeft w:val="0"/>
      <w:marRight w:val="0"/>
      <w:marTop w:val="0"/>
      <w:marBottom w:val="0"/>
      <w:divBdr>
        <w:top w:val="none" w:sz="0" w:space="0" w:color="auto"/>
        <w:left w:val="none" w:sz="0" w:space="0" w:color="auto"/>
        <w:bottom w:val="none" w:sz="0" w:space="0" w:color="auto"/>
        <w:right w:val="none" w:sz="0" w:space="0" w:color="auto"/>
      </w:divBdr>
    </w:div>
    <w:div w:id="571432398">
      <w:bodyDiv w:val="1"/>
      <w:marLeft w:val="0"/>
      <w:marRight w:val="0"/>
      <w:marTop w:val="0"/>
      <w:marBottom w:val="0"/>
      <w:divBdr>
        <w:top w:val="none" w:sz="0" w:space="0" w:color="auto"/>
        <w:left w:val="none" w:sz="0" w:space="0" w:color="auto"/>
        <w:bottom w:val="none" w:sz="0" w:space="0" w:color="auto"/>
        <w:right w:val="none" w:sz="0" w:space="0" w:color="auto"/>
      </w:divBdr>
    </w:div>
    <w:div w:id="571697197">
      <w:bodyDiv w:val="1"/>
      <w:marLeft w:val="0"/>
      <w:marRight w:val="0"/>
      <w:marTop w:val="0"/>
      <w:marBottom w:val="0"/>
      <w:divBdr>
        <w:top w:val="none" w:sz="0" w:space="0" w:color="auto"/>
        <w:left w:val="none" w:sz="0" w:space="0" w:color="auto"/>
        <w:bottom w:val="none" w:sz="0" w:space="0" w:color="auto"/>
        <w:right w:val="none" w:sz="0" w:space="0" w:color="auto"/>
      </w:divBdr>
    </w:div>
    <w:div w:id="571814262">
      <w:bodyDiv w:val="1"/>
      <w:marLeft w:val="0"/>
      <w:marRight w:val="0"/>
      <w:marTop w:val="0"/>
      <w:marBottom w:val="0"/>
      <w:divBdr>
        <w:top w:val="none" w:sz="0" w:space="0" w:color="auto"/>
        <w:left w:val="none" w:sz="0" w:space="0" w:color="auto"/>
        <w:bottom w:val="none" w:sz="0" w:space="0" w:color="auto"/>
        <w:right w:val="none" w:sz="0" w:space="0" w:color="auto"/>
      </w:divBdr>
    </w:div>
    <w:div w:id="571816691">
      <w:bodyDiv w:val="1"/>
      <w:marLeft w:val="0"/>
      <w:marRight w:val="0"/>
      <w:marTop w:val="0"/>
      <w:marBottom w:val="0"/>
      <w:divBdr>
        <w:top w:val="none" w:sz="0" w:space="0" w:color="auto"/>
        <w:left w:val="none" w:sz="0" w:space="0" w:color="auto"/>
        <w:bottom w:val="none" w:sz="0" w:space="0" w:color="auto"/>
        <w:right w:val="none" w:sz="0" w:space="0" w:color="auto"/>
      </w:divBdr>
    </w:div>
    <w:div w:id="571893570">
      <w:bodyDiv w:val="1"/>
      <w:marLeft w:val="0"/>
      <w:marRight w:val="0"/>
      <w:marTop w:val="0"/>
      <w:marBottom w:val="0"/>
      <w:divBdr>
        <w:top w:val="none" w:sz="0" w:space="0" w:color="auto"/>
        <w:left w:val="none" w:sz="0" w:space="0" w:color="auto"/>
        <w:bottom w:val="none" w:sz="0" w:space="0" w:color="auto"/>
        <w:right w:val="none" w:sz="0" w:space="0" w:color="auto"/>
      </w:divBdr>
    </w:div>
    <w:div w:id="572542718">
      <w:bodyDiv w:val="1"/>
      <w:marLeft w:val="0"/>
      <w:marRight w:val="0"/>
      <w:marTop w:val="0"/>
      <w:marBottom w:val="0"/>
      <w:divBdr>
        <w:top w:val="none" w:sz="0" w:space="0" w:color="auto"/>
        <w:left w:val="none" w:sz="0" w:space="0" w:color="auto"/>
        <w:bottom w:val="none" w:sz="0" w:space="0" w:color="auto"/>
        <w:right w:val="none" w:sz="0" w:space="0" w:color="auto"/>
      </w:divBdr>
    </w:div>
    <w:div w:id="572664793">
      <w:bodyDiv w:val="1"/>
      <w:marLeft w:val="0"/>
      <w:marRight w:val="0"/>
      <w:marTop w:val="0"/>
      <w:marBottom w:val="0"/>
      <w:divBdr>
        <w:top w:val="none" w:sz="0" w:space="0" w:color="auto"/>
        <w:left w:val="none" w:sz="0" w:space="0" w:color="auto"/>
        <w:bottom w:val="none" w:sz="0" w:space="0" w:color="auto"/>
        <w:right w:val="none" w:sz="0" w:space="0" w:color="auto"/>
      </w:divBdr>
    </w:div>
    <w:div w:id="573512976">
      <w:bodyDiv w:val="1"/>
      <w:marLeft w:val="0"/>
      <w:marRight w:val="0"/>
      <w:marTop w:val="0"/>
      <w:marBottom w:val="0"/>
      <w:divBdr>
        <w:top w:val="none" w:sz="0" w:space="0" w:color="auto"/>
        <w:left w:val="none" w:sz="0" w:space="0" w:color="auto"/>
        <w:bottom w:val="none" w:sz="0" w:space="0" w:color="auto"/>
        <w:right w:val="none" w:sz="0" w:space="0" w:color="auto"/>
      </w:divBdr>
    </w:div>
    <w:div w:id="573514276">
      <w:bodyDiv w:val="1"/>
      <w:marLeft w:val="0"/>
      <w:marRight w:val="0"/>
      <w:marTop w:val="0"/>
      <w:marBottom w:val="0"/>
      <w:divBdr>
        <w:top w:val="none" w:sz="0" w:space="0" w:color="auto"/>
        <w:left w:val="none" w:sz="0" w:space="0" w:color="auto"/>
        <w:bottom w:val="none" w:sz="0" w:space="0" w:color="auto"/>
        <w:right w:val="none" w:sz="0" w:space="0" w:color="auto"/>
      </w:divBdr>
    </w:div>
    <w:div w:id="573854091">
      <w:bodyDiv w:val="1"/>
      <w:marLeft w:val="0"/>
      <w:marRight w:val="0"/>
      <w:marTop w:val="0"/>
      <w:marBottom w:val="0"/>
      <w:divBdr>
        <w:top w:val="none" w:sz="0" w:space="0" w:color="auto"/>
        <w:left w:val="none" w:sz="0" w:space="0" w:color="auto"/>
        <w:bottom w:val="none" w:sz="0" w:space="0" w:color="auto"/>
        <w:right w:val="none" w:sz="0" w:space="0" w:color="auto"/>
      </w:divBdr>
    </w:div>
    <w:div w:id="573929669">
      <w:bodyDiv w:val="1"/>
      <w:marLeft w:val="0"/>
      <w:marRight w:val="0"/>
      <w:marTop w:val="0"/>
      <w:marBottom w:val="0"/>
      <w:divBdr>
        <w:top w:val="none" w:sz="0" w:space="0" w:color="auto"/>
        <w:left w:val="none" w:sz="0" w:space="0" w:color="auto"/>
        <w:bottom w:val="none" w:sz="0" w:space="0" w:color="auto"/>
        <w:right w:val="none" w:sz="0" w:space="0" w:color="auto"/>
      </w:divBdr>
    </w:div>
    <w:div w:id="574556820">
      <w:bodyDiv w:val="1"/>
      <w:marLeft w:val="0"/>
      <w:marRight w:val="0"/>
      <w:marTop w:val="0"/>
      <w:marBottom w:val="0"/>
      <w:divBdr>
        <w:top w:val="none" w:sz="0" w:space="0" w:color="auto"/>
        <w:left w:val="none" w:sz="0" w:space="0" w:color="auto"/>
        <w:bottom w:val="none" w:sz="0" w:space="0" w:color="auto"/>
        <w:right w:val="none" w:sz="0" w:space="0" w:color="auto"/>
      </w:divBdr>
    </w:div>
    <w:div w:id="576208395">
      <w:bodyDiv w:val="1"/>
      <w:marLeft w:val="0"/>
      <w:marRight w:val="0"/>
      <w:marTop w:val="0"/>
      <w:marBottom w:val="0"/>
      <w:divBdr>
        <w:top w:val="none" w:sz="0" w:space="0" w:color="auto"/>
        <w:left w:val="none" w:sz="0" w:space="0" w:color="auto"/>
        <w:bottom w:val="none" w:sz="0" w:space="0" w:color="auto"/>
        <w:right w:val="none" w:sz="0" w:space="0" w:color="auto"/>
      </w:divBdr>
    </w:div>
    <w:div w:id="577247162">
      <w:bodyDiv w:val="1"/>
      <w:marLeft w:val="0"/>
      <w:marRight w:val="0"/>
      <w:marTop w:val="0"/>
      <w:marBottom w:val="0"/>
      <w:divBdr>
        <w:top w:val="none" w:sz="0" w:space="0" w:color="auto"/>
        <w:left w:val="none" w:sz="0" w:space="0" w:color="auto"/>
        <w:bottom w:val="none" w:sz="0" w:space="0" w:color="auto"/>
        <w:right w:val="none" w:sz="0" w:space="0" w:color="auto"/>
      </w:divBdr>
    </w:div>
    <w:div w:id="577908629">
      <w:bodyDiv w:val="1"/>
      <w:marLeft w:val="0"/>
      <w:marRight w:val="0"/>
      <w:marTop w:val="0"/>
      <w:marBottom w:val="0"/>
      <w:divBdr>
        <w:top w:val="none" w:sz="0" w:space="0" w:color="auto"/>
        <w:left w:val="none" w:sz="0" w:space="0" w:color="auto"/>
        <w:bottom w:val="none" w:sz="0" w:space="0" w:color="auto"/>
        <w:right w:val="none" w:sz="0" w:space="0" w:color="auto"/>
      </w:divBdr>
    </w:div>
    <w:div w:id="579145190">
      <w:bodyDiv w:val="1"/>
      <w:marLeft w:val="0"/>
      <w:marRight w:val="0"/>
      <w:marTop w:val="0"/>
      <w:marBottom w:val="0"/>
      <w:divBdr>
        <w:top w:val="none" w:sz="0" w:space="0" w:color="auto"/>
        <w:left w:val="none" w:sz="0" w:space="0" w:color="auto"/>
        <w:bottom w:val="none" w:sz="0" w:space="0" w:color="auto"/>
        <w:right w:val="none" w:sz="0" w:space="0" w:color="auto"/>
      </w:divBdr>
    </w:div>
    <w:div w:id="579369618">
      <w:bodyDiv w:val="1"/>
      <w:marLeft w:val="0"/>
      <w:marRight w:val="0"/>
      <w:marTop w:val="0"/>
      <w:marBottom w:val="0"/>
      <w:divBdr>
        <w:top w:val="none" w:sz="0" w:space="0" w:color="auto"/>
        <w:left w:val="none" w:sz="0" w:space="0" w:color="auto"/>
        <w:bottom w:val="none" w:sz="0" w:space="0" w:color="auto"/>
        <w:right w:val="none" w:sz="0" w:space="0" w:color="auto"/>
      </w:divBdr>
    </w:div>
    <w:div w:id="579414790">
      <w:bodyDiv w:val="1"/>
      <w:marLeft w:val="0"/>
      <w:marRight w:val="0"/>
      <w:marTop w:val="0"/>
      <w:marBottom w:val="0"/>
      <w:divBdr>
        <w:top w:val="none" w:sz="0" w:space="0" w:color="auto"/>
        <w:left w:val="none" w:sz="0" w:space="0" w:color="auto"/>
        <w:bottom w:val="none" w:sz="0" w:space="0" w:color="auto"/>
        <w:right w:val="none" w:sz="0" w:space="0" w:color="auto"/>
      </w:divBdr>
    </w:div>
    <w:div w:id="582253706">
      <w:bodyDiv w:val="1"/>
      <w:marLeft w:val="0"/>
      <w:marRight w:val="0"/>
      <w:marTop w:val="0"/>
      <w:marBottom w:val="0"/>
      <w:divBdr>
        <w:top w:val="none" w:sz="0" w:space="0" w:color="auto"/>
        <w:left w:val="none" w:sz="0" w:space="0" w:color="auto"/>
        <w:bottom w:val="none" w:sz="0" w:space="0" w:color="auto"/>
        <w:right w:val="none" w:sz="0" w:space="0" w:color="auto"/>
      </w:divBdr>
    </w:div>
    <w:div w:id="582419204">
      <w:bodyDiv w:val="1"/>
      <w:marLeft w:val="0"/>
      <w:marRight w:val="0"/>
      <w:marTop w:val="0"/>
      <w:marBottom w:val="0"/>
      <w:divBdr>
        <w:top w:val="none" w:sz="0" w:space="0" w:color="auto"/>
        <w:left w:val="none" w:sz="0" w:space="0" w:color="auto"/>
        <w:bottom w:val="none" w:sz="0" w:space="0" w:color="auto"/>
        <w:right w:val="none" w:sz="0" w:space="0" w:color="auto"/>
      </w:divBdr>
    </w:div>
    <w:div w:id="582569369">
      <w:bodyDiv w:val="1"/>
      <w:marLeft w:val="0"/>
      <w:marRight w:val="0"/>
      <w:marTop w:val="0"/>
      <w:marBottom w:val="0"/>
      <w:divBdr>
        <w:top w:val="none" w:sz="0" w:space="0" w:color="auto"/>
        <w:left w:val="none" w:sz="0" w:space="0" w:color="auto"/>
        <w:bottom w:val="none" w:sz="0" w:space="0" w:color="auto"/>
        <w:right w:val="none" w:sz="0" w:space="0" w:color="auto"/>
      </w:divBdr>
    </w:div>
    <w:div w:id="583076445">
      <w:bodyDiv w:val="1"/>
      <w:marLeft w:val="0"/>
      <w:marRight w:val="0"/>
      <w:marTop w:val="0"/>
      <w:marBottom w:val="0"/>
      <w:divBdr>
        <w:top w:val="none" w:sz="0" w:space="0" w:color="auto"/>
        <w:left w:val="none" w:sz="0" w:space="0" w:color="auto"/>
        <w:bottom w:val="none" w:sz="0" w:space="0" w:color="auto"/>
        <w:right w:val="none" w:sz="0" w:space="0" w:color="auto"/>
      </w:divBdr>
    </w:div>
    <w:div w:id="583148306">
      <w:bodyDiv w:val="1"/>
      <w:marLeft w:val="0"/>
      <w:marRight w:val="0"/>
      <w:marTop w:val="0"/>
      <w:marBottom w:val="0"/>
      <w:divBdr>
        <w:top w:val="none" w:sz="0" w:space="0" w:color="auto"/>
        <w:left w:val="none" w:sz="0" w:space="0" w:color="auto"/>
        <w:bottom w:val="none" w:sz="0" w:space="0" w:color="auto"/>
        <w:right w:val="none" w:sz="0" w:space="0" w:color="auto"/>
      </w:divBdr>
    </w:div>
    <w:div w:id="583148348">
      <w:bodyDiv w:val="1"/>
      <w:marLeft w:val="0"/>
      <w:marRight w:val="0"/>
      <w:marTop w:val="0"/>
      <w:marBottom w:val="0"/>
      <w:divBdr>
        <w:top w:val="none" w:sz="0" w:space="0" w:color="auto"/>
        <w:left w:val="none" w:sz="0" w:space="0" w:color="auto"/>
        <w:bottom w:val="none" w:sz="0" w:space="0" w:color="auto"/>
        <w:right w:val="none" w:sz="0" w:space="0" w:color="auto"/>
      </w:divBdr>
    </w:div>
    <w:div w:id="584613267">
      <w:bodyDiv w:val="1"/>
      <w:marLeft w:val="0"/>
      <w:marRight w:val="0"/>
      <w:marTop w:val="0"/>
      <w:marBottom w:val="0"/>
      <w:divBdr>
        <w:top w:val="none" w:sz="0" w:space="0" w:color="auto"/>
        <w:left w:val="none" w:sz="0" w:space="0" w:color="auto"/>
        <w:bottom w:val="none" w:sz="0" w:space="0" w:color="auto"/>
        <w:right w:val="none" w:sz="0" w:space="0" w:color="auto"/>
      </w:divBdr>
    </w:div>
    <w:div w:id="585072497">
      <w:bodyDiv w:val="1"/>
      <w:marLeft w:val="0"/>
      <w:marRight w:val="0"/>
      <w:marTop w:val="0"/>
      <w:marBottom w:val="0"/>
      <w:divBdr>
        <w:top w:val="none" w:sz="0" w:space="0" w:color="auto"/>
        <w:left w:val="none" w:sz="0" w:space="0" w:color="auto"/>
        <w:bottom w:val="none" w:sz="0" w:space="0" w:color="auto"/>
        <w:right w:val="none" w:sz="0" w:space="0" w:color="auto"/>
      </w:divBdr>
    </w:div>
    <w:div w:id="585112901">
      <w:bodyDiv w:val="1"/>
      <w:marLeft w:val="0"/>
      <w:marRight w:val="0"/>
      <w:marTop w:val="0"/>
      <w:marBottom w:val="0"/>
      <w:divBdr>
        <w:top w:val="none" w:sz="0" w:space="0" w:color="auto"/>
        <w:left w:val="none" w:sz="0" w:space="0" w:color="auto"/>
        <w:bottom w:val="none" w:sz="0" w:space="0" w:color="auto"/>
        <w:right w:val="none" w:sz="0" w:space="0" w:color="auto"/>
      </w:divBdr>
    </w:div>
    <w:div w:id="585263210">
      <w:bodyDiv w:val="1"/>
      <w:marLeft w:val="0"/>
      <w:marRight w:val="0"/>
      <w:marTop w:val="0"/>
      <w:marBottom w:val="0"/>
      <w:divBdr>
        <w:top w:val="none" w:sz="0" w:space="0" w:color="auto"/>
        <w:left w:val="none" w:sz="0" w:space="0" w:color="auto"/>
        <w:bottom w:val="none" w:sz="0" w:space="0" w:color="auto"/>
        <w:right w:val="none" w:sz="0" w:space="0" w:color="auto"/>
      </w:divBdr>
    </w:div>
    <w:div w:id="585455224">
      <w:bodyDiv w:val="1"/>
      <w:marLeft w:val="0"/>
      <w:marRight w:val="0"/>
      <w:marTop w:val="0"/>
      <w:marBottom w:val="0"/>
      <w:divBdr>
        <w:top w:val="none" w:sz="0" w:space="0" w:color="auto"/>
        <w:left w:val="none" w:sz="0" w:space="0" w:color="auto"/>
        <w:bottom w:val="none" w:sz="0" w:space="0" w:color="auto"/>
        <w:right w:val="none" w:sz="0" w:space="0" w:color="auto"/>
      </w:divBdr>
    </w:div>
    <w:div w:id="587616762">
      <w:bodyDiv w:val="1"/>
      <w:marLeft w:val="0"/>
      <w:marRight w:val="0"/>
      <w:marTop w:val="0"/>
      <w:marBottom w:val="0"/>
      <w:divBdr>
        <w:top w:val="none" w:sz="0" w:space="0" w:color="auto"/>
        <w:left w:val="none" w:sz="0" w:space="0" w:color="auto"/>
        <w:bottom w:val="none" w:sz="0" w:space="0" w:color="auto"/>
        <w:right w:val="none" w:sz="0" w:space="0" w:color="auto"/>
      </w:divBdr>
    </w:div>
    <w:div w:id="587735969">
      <w:bodyDiv w:val="1"/>
      <w:marLeft w:val="0"/>
      <w:marRight w:val="0"/>
      <w:marTop w:val="0"/>
      <w:marBottom w:val="0"/>
      <w:divBdr>
        <w:top w:val="none" w:sz="0" w:space="0" w:color="auto"/>
        <w:left w:val="none" w:sz="0" w:space="0" w:color="auto"/>
        <w:bottom w:val="none" w:sz="0" w:space="0" w:color="auto"/>
        <w:right w:val="none" w:sz="0" w:space="0" w:color="auto"/>
      </w:divBdr>
    </w:div>
    <w:div w:id="588273872">
      <w:bodyDiv w:val="1"/>
      <w:marLeft w:val="0"/>
      <w:marRight w:val="0"/>
      <w:marTop w:val="0"/>
      <w:marBottom w:val="0"/>
      <w:divBdr>
        <w:top w:val="none" w:sz="0" w:space="0" w:color="auto"/>
        <w:left w:val="none" w:sz="0" w:space="0" w:color="auto"/>
        <w:bottom w:val="none" w:sz="0" w:space="0" w:color="auto"/>
        <w:right w:val="none" w:sz="0" w:space="0" w:color="auto"/>
      </w:divBdr>
    </w:div>
    <w:div w:id="588776929">
      <w:bodyDiv w:val="1"/>
      <w:marLeft w:val="0"/>
      <w:marRight w:val="0"/>
      <w:marTop w:val="0"/>
      <w:marBottom w:val="0"/>
      <w:divBdr>
        <w:top w:val="none" w:sz="0" w:space="0" w:color="auto"/>
        <w:left w:val="none" w:sz="0" w:space="0" w:color="auto"/>
        <w:bottom w:val="none" w:sz="0" w:space="0" w:color="auto"/>
        <w:right w:val="none" w:sz="0" w:space="0" w:color="auto"/>
      </w:divBdr>
    </w:div>
    <w:div w:id="588849771">
      <w:bodyDiv w:val="1"/>
      <w:marLeft w:val="0"/>
      <w:marRight w:val="0"/>
      <w:marTop w:val="0"/>
      <w:marBottom w:val="0"/>
      <w:divBdr>
        <w:top w:val="none" w:sz="0" w:space="0" w:color="auto"/>
        <w:left w:val="none" w:sz="0" w:space="0" w:color="auto"/>
        <w:bottom w:val="none" w:sz="0" w:space="0" w:color="auto"/>
        <w:right w:val="none" w:sz="0" w:space="0" w:color="auto"/>
      </w:divBdr>
    </w:div>
    <w:div w:id="589000363">
      <w:bodyDiv w:val="1"/>
      <w:marLeft w:val="0"/>
      <w:marRight w:val="0"/>
      <w:marTop w:val="0"/>
      <w:marBottom w:val="0"/>
      <w:divBdr>
        <w:top w:val="none" w:sz="0" w:space="0" w:color="auto"/>
        <w:left w:val="none" w:sz="0" w:space="0" w:color="auto"/>
        <w:bottom w:val="none" w:sz="0" w:space="0" w:color="auto"/>
        <w:right w:val="none" w:sz="0" w:space="0" w:color="auto"/>
      </w:divBdr>
    </w:div>
    <w:div w:id="589197955">
      <w:bodyDiv w:val="1"/>
      <w:marLeft w:val="0"/>
      <w:marRight w:val="0"/>
      <w:marTop w:val="0"/>
      <w:marBottom w:val="0"/>
      <w:divBdr>
        <w:top w:val="none" w:sz="0" w:space="0" w:color="auto"/>
        <w:left w:val="none" w:sz="0" w:space="0" w:color="auto"/>
        <w:bottom w:val="none" w:sz="0" w:space="0" w:color="auto"/>
        <w:right w:val="none" w:sz="0" w:space="0" w:color="auto"/>
      </w:divBdr>
    </w:div>
    <w:div w:id="589319772">
      <w:bodyDiv w:val="1"/>
      <w:marLeft w:val="0"/>
      <w:marRight w:val="0"/>
      <w:marTop w:val="0"/>
      <w:marBottom w:val="0"/>
      <w:divBdr>
        <w:top w:val="none" w:sz="0" w:space="0" w:color="auto"/>
        <w:left w:val="none" w:sz="0" w:space="0" w:color="auto"/>
        <w:bottom w:val="none" w:sz="0" w:space="0" w:color="auto"/>
        <w:right w:val="none" w:sz="0" w:space="0" w:color="auto"/>
      </w:divBdr>
    </w:div>
    <w:div w:id="590092621">
      <w:bodyDiv w:val="1"/>
      <w:marLeft w:val="0"/>
      <w:marRight w:val="0"/>
      <w:marTop w:val="0"/>
      <w:marBottom w:val="0"/>
      <w:divBdr>
        <w:top w:val="none" w:sz="0" w:space="0" w:color="auto"/>
        <w:left w:val="none" w:sz="0" w:space="0" w:color="auto"/>
        <w:bottom w:val="none" w:sz="0" w:space="0" w:color="auto"/>
        <w:right w:val="none" w:sz="0" w:space="0" w:color="auto"/>
      </w:divBdr>
    </w:div>
    <w:div w:id="592977094">
      <w:bodyDiv w:val="1"/>
      <w:marLeft w:val="0"/>
      <w:marRight w:val="0"/>
      <w:marTop w:val="0"/>
      <w:marBottom w:val="0"/>
      <w:divBdr>
        <w:top w:val="none" w:sz="0" w:space="0" w:color="auto"/>
        <w:left w:val="none" w:sz="0" w:space="0" w:color="auto"/>
        <w:bottom w:val="none" w:sz="0" w:space="0" w:color="auto"/>
        <w:right w:val="none" w:sz="0" w:space="0" w:color="auto"/>
      </w:divBdr>
    </w:div>
    <w:div w:id="593124711">
      <w:bodyDiv w:val="1"/>
      <w:marLeft w:val="0"/>
      <w:marRight w:val="0"/>
      <w:marTop w:val="0"/>
      <w:marBottom w:val="0"/>
      <w:divBdr>
        <w:top w:val="none" w:sz="0" w:space="0" w:color="auto"/>
        <w:left w:val="none" w:sz="0" w:space="0" w:color="auto"/>
        <w:bottom w:val="none" w:sz="0" w:space="0" w:color="auto"/>
        <w:right w:val="none" w:sz="0" w:space="0" w:color="auto"/>
      </w:divBdr>
    </w:div>
    <w:div w:id="593364797">
      <w:bodyDiv w:val="1"/>
      <w:marLeft w:val="0"/>
      <w:marRight w:val="0"/>
      <w:marTop w:val="0"/>
      <w:marBottom w:val="0"/>
      <w:divBdr>
        <w:top w:val="none" w:sz="0" w:space="0" w:color="auto"/>
        <w:left w:val="none" w:sz="0" w:space="0" w:color="auto"/>
        <w:bottom w:val="none" w:sz="0" w:space="0" w:color="auto"/>
        <w:right w:val="none" w:sz="0" w:space="0" w:color="auto"/>
      </w:divBdr>
    </w:div>
    <w:div w:id="594366739">
      <w:bodyDiv w:val="1"/>
      <w:marLeft w:val="0"/>
      <w:marRight w:val="0"/>
      <w:marTop w:val="0"/>
      <w:marBottom w:val="0"/>
      <w:divBdr>
        <w:top w:val="none" w:sz="0" w:space="0" w:color="auto"/>
        <w:left w:val="none" w:sz="0" w:space="0" w:color="auto"/>
        <w:bottom w:val="none" w:sz="0" w:space="0" w:color="auto"/>
        <w:right w:val="none" w:sz="0" w:space="0" w:color="auto"/>
      </w:divBdr>
    </w:div>
    <w:div w:id="594482102">
      <w:bodyDiv w:val="1"/>
      <w:marLeft w:val="0"/>
      <w:marRight w:val="0"/>
      <w:marTop w:val="0"/>
      <w:marBottom w:val="0"/>
      <w:divBdr>
        <w:top w:val="none" w:sz="0" w:space="0" w:color="auto"/>
        <w:left w:val="none" w:sz="0" w:space="0" w:color="auto"/>
        <w:bottom w:val="none" w:sz="0" w:space="0" w:color="auto"/>
        <w:right w:val="none" w:sz="0" w:space="0" w:color="auto"/>
      </w:divBdr>
    </w:div>
    <w:div w:id="594483027">
      <w:bodyDiv w:val="1"/>
      <w:marLeft w:val="0"/>
      <w:marRight w:val="0"/>
      <w:marTop w:val="0"/>
      <w:marBottom w:val="0"/>
      <w:divBdr>
        <w:top w:val="none" w:sz="0" w:space="0" w:color="auto"/>
        <w:left w:val="none" w:sz="0" w:space="0" w:color="auto"/>
        <w:bottom w:val="none" w:sz="0" w:space="0" w:color="auto"/>
        <w:right w:val="none" w:sz="0" w:space="0" w:color="auto"/>
      </w:divBdr>
    </w:div>
    <w:div w:id="596868864">
      <w:bodyDiv w:val="1"/>
      <w:marLeft w:val="0"/>
      <w:marRight w:val="0"/>
      <w:marTop w:val="0"/>
      <w:marBottom w:val="0"/>
      <w:divBdr>
        <w:top w:val="none" w:sz="0" w:space="0" w:color="auto"/>
        <w:left w:val="none" w:sz="0" w:space="0" w:color="auto"/>
        <w:bottom w:val="none" w:sz="0" w:space="0" w:color="auto"/>
        <w:right w:val="none" w:sz="0" w:space="0" w:color="auto"/>
      </w:divBdr>
    </w:div>
    <w:div w:id="597173613">
      <w:bodyDiv w:val="1"/>
      <w:marLeft w:val="0"/>
      <w:marRight w:val="0"/>
      <w:marTop w:val="0"/>
      <w:marBottom w:val="0"/>
      <w:divBdr>
        <w:top w:val="none" w:sz="0" w:space="0" w:color="auto"/>
        <w:left w:val="none" w:sz="0" w:space="0" w:color="auto"/>
        <w:bottom w:val="none" w:sz="0" w:space="0" w:color="auto"/>
        <w:right w:val="none" w:sz="0" w:space="0" w:color="auto"/>
      </w:divBdr>
    </w:div>
    <w:div w:id="598758404">
      <w:bodyDiv w:val="1"/>
      <w:marLeft w:val="0"/>
      <w:marRight w:val="0"/>
      <w:marTop w:val="0"/>
      <w:marBottom w:val="0"/>
      <w:divBdr>
        <w:top w:val="none" w:sz="0" w:space="0" w:color="auto"/>
        <w:left w:val="none" w:sz="0" w:space="0" w:color="auto"/>
        <w:bottom w:val="none" w:sz="0" w:space="0" w:color="auto"/>
        <w:right w:val="none" w:sz="0" w:space="0" w:color="auto"/>
      </w:divBdr>
    </w:div>
    <w:div w:id="599877925">
      <w:bodyDiv w:val="1"/>
      <w:marLeft w:val="0"/>
      <w:marRight w:val="0"/>
      <w:marTop w:val="0"/>
      <w:marBottom w:val="0"/>
      <w:divBdr>
        <w:top w:val="none" w:sz="0" w:space="0" w:color="auto"/>
        <w:left w:val="none" w:sz="0" w:space="0" w:color="auto"/>
        <w:bottom w:val="none" w:sz="0" w:space="0" w:color="auto"/>
        <w:right w:val="none" w:sz="0" w:space="0" w:color="auto"/>
      </w:divBdr>
    </w:div>
    <w:div w:id="599989464">
      <w:bodyDiv w:val="1"/>
      <w:marLeft w:val="0"/>
      <w:marRight w:val="0"/>
      <w:marTop w:val="0"/>
      <w:marBottom w:val="0"/>
      <w:divBdr>
        <w:top w:val="none" w:sz="0" w:space="0" w:color="auto"/>
        <w:left w:val="none" w:sz="0" w:space="0" w:color="auto"/>
        <w:bottom w:val="none" w:sz="0" w:space="0" w:color="auto"/>
        <w:right w:val="none" w:sz="0" w:space="0" w:color="auto"/>
      </w:divBdr>
    </w:div>
    <w:div w:id="602609346">
      <w:bodyDiv w:val="1"/>
      <w:marLeft w:val="0"/>
      <w:marRight w:val="0"/>
      <w:marTop w:val="0"/>
      <w:marBottom w:val="0"/>
      <w:divBdr>
        <w:top w:val="none" w:sz="0" w:space="0" w:color="auto"/>
        <w:left w:val="none" w:sz="0" w:space="0" w:color="auto"/>
        <w:bottom w:val="none" w:sz="0" w:space="0" w:color="auto"/>
        <w:right w:val="none" w:sz="0" w:space="0" w:color="auto"/>
      </w:divBdr>
    </w:div>
    <w:div w:id="604383024">
      <w:bodyDiv w:val="1"/>
      <w:marLeft w:val="0"/>
      <w:marRight w:val="0"/>
      <w:marTop w:val="0"/>
      <w:marBottom w:val="0"/>
      <w:divBdr>
        <w:top w:val="none" w:sz="0" w:space="0" w:color="auto"/>
        <w:left w:val="none" w:sz="0" w:space="0" w:color="auto"/>
        <w:bottom w:val="none" w:sz="0" w:space="0" w:color="auto"/>
        <w:right w:val="none" w:sz="0" w:space="0" w:color="auto"/>
      </w:divBdr>
    </w:div>
    <w:div w:id="604654680">
      <w:bodyDiv w:val="1"/>
      <w:marLeft w:val="0"/>
      <w:marRight w:val="0"/>
      <w:marTop w:val="0"/>
      <w:marBottom w:val="0"/>
      <w:divBdr>
        <w:top w:val="none" w:sz="0" w:space="0" w:color="auto"/>
        <w:left w:val="none" w:sz="0" w:space="0" w:color="auto"/>
        <w:bottom w:val="none" w:sz="0" w:space="0" w:color="auto"/>
        <w:right w:val="none" w:sz="0" w:space="0" w:color="auto"/>
      </w:divBdr>
    </w:div>
    <w:div w:id="605386002">
      <w:bodyDiv w:val="1"/>
      <w:marLeft w:val="0"/>
      <w:marRight w:val="0"/>
      <w:marTop w:val="0"/>
      <w:marBottom w:val="0"/>
      <w:divBdr>
        <w:top w:val="none" w:sz="0" w:space="0" w:color="auto"/>
        <w:left w:val="none" w:sz="0" w:space="0" w:color="auto"/>
        <w:bottom w:val="none" w:sz="0" w:space="0" w:color="auto"/>
        <w:right w:val="none" w:sz="0" w:space="0" w:color="auto"/>
      </w:divBdr>
    </w:div>
    <w:div w:id="605425237">
      <w:bodyDiv w:val="1"/>
      <w:marLeft w:val="0"/>
      <w:marRight w:val="0"/>
      <w:marTop w:val="0"/>
      <w:marBottom w:val="0"/>
      <w:divBdr>
        <w:top w:val="none" w:sz="0" w:space="0" w:color="auto"/>
        <w:left w:val="none" w:sz="0" w:space="0" w:color="auto"/>
        <w:bottom w:val="none" w:sz="0" w:space="0" w:color="auto"/>
        <w:right w:val="none" w:sz="0" w:space="0" w:color="auto"/>
      </w:divBdr>
    </w:div>
    <w:div w:id="607615801">
      <w:bodyDiv w:val="1"/>
      <w:marLeft w:val="0"/>
      <w:marRight w:val="0"/>
      <w:marTop w:val="0"/>
      <w:marBottom w:val="0"/>
      <w:divBdr>
        <w:top w:val="none" w:sz="0" w:space="0" w:color="auto"/>
        <w:left w:val="none" w:sz="0" w:space="0" w:color="auto"/>
        <w:bottom w:val="none" w:sz="0" w:space="0" w:color="auto"/>
        <w:right w:val="none" w:sz="0" w:space="0" w:color="auto"/>
      </w:divBdr>
    </w:div>
    <w:div w:id="607852578">
      <w:bodyDiv w:val="1"/>
      <w:marLeft w:val="0"/>
      <w:marRight w:val="0"/>
      <w:marTop w:val="0"/>
      <w:marBottom w:val="0"/>
      <w:divBdr>
        <w:top w:val="none" w:sz="0" w:space="0" w:color="auto"/>
        <w:left w:val="none" w:sz="0" w:space="0" w:color="auto"/>
        <w:bottom w:val="none" w:sz="0" w:space="0" w:color="auto"/>
        <w:right w:val="none" w:sz="0" w:space="0" w:color="auto"/>
      </w:divBdr>
    </w:div>
    <w:div w:id="609165423">
      <w:bodyDiv w:val="1"/>
      <w:marLeft w:val="0"/>
      <w:marRight w:val="0"/>
      <w:marTop w:val="0"/>
      <w:marBottom w:val="0"/>
      <w:divBdr>
        <w:top w:val="none" w:sz="0" w:space="0" w:color="auto"/>
        <w:left w:val="none" w:sz="0" w:space="0" w:color="auto"/>
        <w:bottom w:val="none" w:sz="0" w:space="0" w:color="auto"/>
        <w:right w:val="none" w:sz="0" w:space="0" w:color="auto"/>
      </w:divBdr>
    </w:div>
    <w:div w:id="610553555">
      <w:bodyDiv w:val="1"/>
      <w:marLeft w:val="0"/>
      <w:marRight w:val="0"/>
      <w:marTop w:val="0"/>
      <w:marBottom w:val="0"/>
      <w:divBdr>
        <w:top w:val="none" w:sz="0" w:space="0" w:color="auto"/>
        <w:left w:val="none" w:sz="0" w:space="0" w:color="auto"/>
        <w:bottom w:val="none" w:sz="0" w:space="0" w:color="auto"/>
        <w:right w:val="none" w:sz="0" w:space="0" w:color="auto"/>
      </w:divBdr>
    </w:div>
    <w:div w:id="610673329">
      <w:bodyDiv w:val="1"/>
      <w:marLeft w:val="0"/>
      <w:marRight w:val="0"/>
      <w:marTop w:val="0"/>
      <w:marBottom w:val="0"/>
      <w:divBdr>
        <w:top w:val="none" w:sz="0" w:space="0" w:color="auto"/>
        <w:left w:val="none" w:sz="0" w:space="0" w:color="auto"/>
        <w:bottom w:val="none" w:sz="0" w:space="0" w:color="auto"/>
        <w:right w:val="none" w:sz="0" w:space="0" w:color="auto"/>
      </w:divBdr>
    </w:div>
    <w:div w:id="611321531">
      <w:bodyDiv w:val="1"/>
      <w:marLeft w:val="0"/>
      <w:marRight w:val="0"/>
      <w:marTop w:val="0"/>
      <w:marBottom w:val="0"/>
      <w:divBdr>
        <w:top w:val="none" w:sz="0" w:space="0" w:color="auto"/>
        <w:left w:val="none" w:sz="0" w:space="0" w:color="auto"/>
        <w:bottom w:val="none" w:sz="0" w:space="0" w:color="auto"/>
        <w:right w:val="none" w:sz="0" w:space="0" w:color="auto"/>
      </w:divBdr>
    </w:div>
    <w:div w:id="612518773">
      <w:bodyDiv w:val="1"/>
      <w:marLeft w:val="0"/>
      <w:marRight w:val="0"/>
      <w:marTop w:val="0"/>
      <w:marBottom w:val="0"/>
      <w:divBdr>
        <w:top w:val="none" w:sz="0" w:space="0" w:color="auto"/>
        <w:left w:val="none" w:sz="0" w:space="0" w:color="auto"/>
        <w:bottom w:val="none" w:sz="0" w:space="0" w:color="auto"/>
        <w:right w:val="none" w:sz="0" w:space="0" w:color="auto"/>
      </w:divBdr>
    </w:div>
    <w:div w:id="613171974">
      <w:bodyDiv w:val="1"/>
      <w:marLeft w:val="0"/>
      <w:marRight w:val="0"/>
      <w:marTop w:val="0"/>
      <w:marBottom w:val="0"/>
      <w:divBdr>
        <w:top w:val="none" w:sz="0" w:space="0" w:color="auto"/>
        <w:left w:val="none" w:sz="0" w:space="0" w:color="auto"/>
        <w:bottom w:val="none" w:sz="0" w:space="0" w:color="auto"/>
        <w:right w:val="none" w:sz="0" w:space="0" w:color="auto"/>
      </w:divBdr>
    </w:div>
    <w:div w:id="613446534">
      <w:bodyDiv w:val="1"/>
      <w:marLeft w:val="0"/>
      <w:marRight w:val="0"/>
      <w:marTop w:val="0"/>
      <w:marBottom w:val="0"/>
      <w:divBdr>
        <w:top w:val="none" w:sz="0" w:space="0" w:color="auto"/>
        <w:left w:val="none" w:sz="0" w:space="0" w:color="auto"/>
        <w:bottom w:val="none" w:sz="0" w:space="0" w:color="auto"/>
        <w:right w:val="none" w:sz="0" w:space="0" w:color="auto"/>
      </w:divBdr>
    </w:div>
    <w:div w:id="614140436">
      <w:bodyDiv w:val="1"/>
      <w:marLeft w:val="0"/>
      <w:marRight w:val="0"/>
      <w:marTop w:val="0"/>
      <w:marBottom w:val="0"/>
      <w:divBdr>
        <w:top w:val="none" w:sz="0" w:space="0" w:color="auto"/>
        <w:left w:val="none" w:sz="0" w:space="0" w:color="auto"/>
        <w:bottom w:val="none" w:sz="0" w:space="0" w:color="auto"/>
        <w:right w:val="none" w:sz="0" w:space="0" w:color="auto"/>
      </w:divBdr>
    </w:div>
    <w:div w:id="614288717">
      <w:bodyDiv w:val="1"/>
      <w:marLeft w:val="0"/>
      <w:marRight w:val="0"/>
      <w:marTop w:val="0"/>
      <w:marBottom w:val="0"/>
      <w:divBdr>
        <w:top w:val="none" w:sz="0" w:space="0" w:color="auto"/>
        <w:left w:val="none" w:sz="0" w:space="0" w:color="auto"/>
        <w:bottom w:val="none" w:sz="0" w:space="0" w:color="auto"/>
        <w:right w:val="none" w:sz="0" w:space="0" w:color="auto"/>
      </w:divBdr>
    </w:div>
    <w:div w:id="615018342">
      <w:bodyDiv w:val="1"/>
      <w:marLeft w:val="0"/>
      <w:marRight w:val="0"/>
      <w:marTop w:val="0"/>
      <w:marBottom w:val="0"/>
      <w:divBdr>
        <w:top w:val="none" w:sz="0" w:space="0" w:color="auto"/>
        <w:left w:val="none" w:sz="0" w:space="0" w:color="auto"/>
        <w:bottom w:val="none" w:sz="0" w:space="0" w:color="auto"/>
        <w:right w:val="none" w:sz="0" w:space="0" w:color="auto"/>
      </w:divBdr>
    </w:div>
    <w:div w:id="615479615">
      <w:bodyDiv w:val="1"/>
      <w:marLeft w:val="0"/>
      <w:marRight w:val="0"/>
      <w:marTop w:val="0"/>
      <w:marBottom w:val="0"/>
      <w:divBdr>
        <w:top w:val="none" w:sz="0" w:space="0" w:color="auto"/>
        <w:left w:val="none" w:sz="0" w:space="0" w:color="auto"/>
        <w:bottom w:val="none" w:sz="0" w:space="0" w:color="auto"/>
        <w:right w:val="none" w:sz="0" w:space="0" w:color="auto"/>
      </w:divBdr>
    </w:div>
    <w:div w:id="615527224">
      <w:bodyDiv w:val="1"/>
      <w:marLeft w:val="0"/>
      <w:marRight w:val="0"/>
      <w:marTop w:val="0"/>
      <w:marBottom w:val="0"/>
      <w:divBdr>
        <w:top w:val="none" w:sz="0" w:space="0" w:color="auto"/>
        <w:left w:val="none" w:sz="0" w:space="0" w:color="auto"/>
        <w:bottom w:val="none" w:sz="0" w:space="0" w:color="auto"/>
        <w:right w:val="none" w:sz="0" w:space="0" w:color="auto"/>
      </w:divBdr>
    </w:div>
    <w:div w:id="615721609">
      <w:bodyDiv w:val="1"/>
      <w:marLeft w:val="0"/>
      <w:marRight w:val="0"/>
      <w:marTop w:val="0"/>
      <w:marBottom w:val="0"/>
      <w:divBdr>
        <w:top w:val="none" w:sz="0" w:space="0" w:color="auto"/>
        <w:left w:val="none" w:sz="0" w:space="0" w:color="auto"/>
        <w:bottom w:val="none" w:sz="0" w:space="0" w:color="auto"/>
        <w:right w:val="none" w:sz="0" w:space="0" w:color="auto"/>
      </w:divBdr>
    </w:div>
    <w:div w:id="616257287">
      <w:bodyDiv w:val="1"/>
      <w:marLeft w:val="0"/>
      <w:marRight w:val="0"/>
      <w:marTop w:val="0"/>
      <w:marBottom w:val="0"/>
      <w:divBdr>
        <w:top w:val="none" w:sz="0" w:space="0" w:color="auto"/>
        <w:left w:val="none" w:sz="0" w:space="0" w:color="auto"/>
        <w:bottom w:val="none" w:sz="0" w:space="0" w:color="auto"/>
        <w:right w:val="none" w:sz="0" w:space="0" w:color="auto"/>
      </w:divBdr>
    </w:div>
    <w:div w:id="617571055">
      <w:bodyDiv w:val="1"/>
      <w:marLeft w:val="0"/>
      <w:marRight w:val="0"/>
      <w:marTop w:val="0"/>
      <w:marBottom w:val="0"/>
      <w:divBdr>
        <w:top w:val="none" w:sz="0" w:space="0" w:color="auto"/>
        <w:left w:val="none" w:sz="0" w:space="0" w:color="auto"/>
        <w:bottom w:val="none" w:sz="0" w:space="0" w:color="auto"/>
        <w:right w:val="none" w:sz="0" w:space="0" w:color="auto"/>
      </w:divBdr>
    </w:div>
    <w:div w:id="618144142">
      <w:bodyDiv w:val="1"/>
      <w:marLeft w:val="0"/>
      <w:marRight w:val="0"/>
      <w:marTop w:val="0"/>
      <w:marBottom w:val="0"/>
      <w:divBdr>
        <w:top w:val="none" w:sz="0" w:space="0" w:color="auto"/>
        <w:left w:val="none" w:sz="0" w:space="0" w:color="auto"/>
        <w:bottom w:val="none" w:sz="0" w:space="0" w:color="auto"/>
        <w:right w:val="none" w:sz="0" w:space="0" w:color="auto"/>
      </w:divBdr>
    </w:div>
    <w:div w:id="618488834">
      <w:bodyDiv w:val="1"/>
      <w:marLeft w:val="0"/>
      <w:marRight w:val="0"/>
      <w:marTop w:val="0"/>
      <w:marBottom w:val="0"/>
      <w:divBdr>
        <w:top w:val="none" w:sz="0" w:space="0" w:color="auto"/>
        <w:left w:val="none" w:sz="0" w:space="0" w:color="auto"/>
        <w:bottom w:val="none" w:sz="0" w:space="0" w:color="auto"/>
        <w:right w:val="none" w:sz="0" w:space="0" w:color="auto"/>
      </w:divBdr>
    </w:div>
    <w:div w:id="618800204">
      <w:bodyDiv w:val="1"/>
      <w:marLeft w:val="0"/>
      <w:marRight w:val="0"/>
      <w:marTop w:val="0"/>
      <w:marBottom w:val="0"/>
      <w:divBdr>
        <w:top w:val="none" w:sz="0" w:space="0" w:color="auto"/>
        <w:left w:val="none" w:sz="0" w:space="0" w:color="auto"/>
        <w:bottom w:val="none" w:sz="0" w:space="0" w:color="auto"/>
        <w:right w:val="none" w:sz="0" w:space="0" w:color="auto"/>
      </w:divBdr>
    </w:div>
    <w:div w:id="618997645">
      <w:bodyDiv w:val="1"/>
      <w:marLeft w:val="0"/>
      <w:marRight w:val="0"/>
      <w:marTop w:val="0"/>
      <w:marBottom w:val="0"/>
      <w:divBdr>
        <w:top w:val="none" w:sz="0" w:space="0" w:color="auto"/>
        <w:left w:val="none" w:sz="0" w:space="0" w:color="auto"/>
        <w:bottom w:val="none" w:sz="0" w:space="0" w:color="auto"/>
        <w:right w:val="none" w:sz="0" w:space="0" w:color="auto"/>
      </w:divBdr>
    </w:div>
    <w:div w:id="620184234">
      <w:bodyDiv w:val="1"/>
      <w:marLeft w:val="0"/>
      <w:marRight w:val="0"/>
      <w:marTop w:val="0"/>
      <w:marBottom w:val="0"/>
      <w:divBdr>
        <w:top w:val="none" w:sz="0" w:space="0" w:color="auto"/>
        <w:left w:val="none" w:sz="0" w:space="0" w:color="auto"/>
        <w:bottom w:val="none" w:sz="0" w:space="0" w:color="auto"/>
        <w:right w:val="none" w:sz="0" w:space="0" w:color="auto"/>
      </w:divBdr>
    </w:div>
    <w:div w:id="620191886">
      <w:bodyDiv w:val="1"/>
      <w:marLeft w:val="0"/>
      <w:marRight w:val="0"/>
      <w:marTop w:val="0"/>
      <w:marBottom w:val="0"/>
      <w:divBdr>
        <w:top w:val="none" w:sz="0" w:space="0" w:color="auto"/>
        <w:left w:val="none" w:sz="0" w:space="0" w:color="auto"/>
        <w:bottom w:val="none" w:sz="0" w:space="0" w:color="auto"/>
        <w:right w:val="none" w:sz="0" w:space="0" w:color="auto"/>
      </w:divBdr>
    </w:div>
    <w:div w:id="621230332">
      <w:bodyDiv w:val="1"/>
      <w:marLeft w:val="0"/>
      <w:marRight w:val="0"/>
      <w:marTop w:val="0"/>
      <w:marBottom w:val="0"/>
      <w:divBdr>
        <w:top w:val="none" w:sz="0" w:space="0" w:color="auto"/>
        <w:left w:val="none" w:sz="0" w:space="0" w:color="auto"/>
        <w:bottom w:val="none" w:sz="0" w:space="0" w:color="auto"/>
        <w:right w:val="none" w:sz="0" w:space="0" w:color="auto"/>
      </w:divBdr>
    </w:div>
    <w:div w:id="623000964">
      <w:bodyDiv w:val="1"/>
      <w:marLeft w:val="0"/>
      <w:marRight w:val="0"/>
      <w:marTop w:val="0"/>
      <w:marBottom w:val="0"/>
      <w:divBdr>
        <w:top w:val="none" w:sz="0" w:space="0" w:color="auto"/>
        <w:left w:val="none" w:sz="0" w:space="0" w:color="auto"/>
        <w:bottom w:val="none" w:sz="0" w:space="0" w:color="auto"/>
        <w:right w:val="none" w:sz="0" w:space="0" w:color="auto"/>
      </w:divBdr>
    </w:div>
    <w:div w:id="623387402">
      <w:bodyDiv w:val="1"/>
      <w:marLeft w:val="0"/>
      <w:marRight w:val="0"/>
      <w:marTop w:val="0"/>
      <w:marBottom w:val="0"/>
      <w:divBdr>
        <w:top w:val="none" w:sz="0" w:space="0" w:color="auto"/>
        <w:left w:val="none" w:sz="0" w:space="0" w:color="auto"/>
        <w:bottom w:val="none" w:sz="0" w:space="0" w:color="auto"/>
        <w:right w:val="none" w:sz="0" w:space="0" w:color="auto"/>
      </w:divBdr>
    </w:div>
    <w:div w:id="623846758">
      <w:bodyDiv w:val="1"/>
      <w:marLeft w:val="0"/>
      <w:marRight w:val="0"/>
      <w:marTop w:val="0"/>
      <w:marBottom w:val="0"/>
      <w:divBdr>
        <w:top w:val="none" w:sz="0" w:space="0" w:color="auto"/>
        <w:left w:val="none" w:sz="0" w:space="0" w:color="auto"/>
        <w:bottom w:val="none" w:sz="0" w:space="0" w:color="auto"/>
        <w:right w:val="none" w:sz="0" w:space="0" w:color="auto"/>
      </w:divBdr>
    </w:div>
    <w:div w:id="624624942">
      <w:bodyDiv w:val="1"/>
      <w:marLeft w:val="0"/>
      <w:marRight w:val="0"/>
      <w:marTop w:val="0"/>
      <w:marBottom w:val="0"/>
      <w:divBdr>
        <w:top w:val="none" w:sz="0" w:space="0" w:color="auto"/>
        <w:left w:val="none" w:sz="0" w:space="0" w:color="auto"/>
        <w:bottom w:val="none" w:sz="0" w:space="0" w:color="auto"/>
        <w:right w:val="none" w:sz="0" w:space="0" w:color="auto"/>
      </w:divBdr>
    </w:div>
    <w:div w:id="624846592">
      <w:bodyDiv w:val="1"/>
      <w:marLeft w:val="0"/>
      <w:marRight w:val="0"/>
      <w:marTop w:val="0"/>
      <w:marBottom w:val="0"/>
      <w:divBdr>
        <w:top w:val="none" w:sz="0" w:space="0" w:color="auto"/>
        <w:left w:val="none" w:sz="0" w:space="0" w:color="auto"/>
        <w:bottom w:val="none" w:sz="0" w:space="0" w:color="auto"/>
        <w:right w:val="none" w:sz="0" w:space="0" w:color="auto"/>
      </w:divBdr>
    </w:div>
    <w:div w:id="625475995">
      <w:bodyDiv w:val="1"/>
      <w:marLeft w:val="0"/>
      <w:marRight w:val="0"/>
      <w:marTop w:val="0"/>
      <w:marBottom w:val="0"/>
      <w:divBdr>
        <w:top w:val="none" w:sz="0" w:space="0" w:color="auto"/>
        <w:left w:val="none" w:sz="0" w:space="0" w:color="auto"/>
        <w:bottom w:val="none" w:sz="0" w:space="0" w:color="auto"/>
        <w:right w:val="none" w:sz="0" w:space="0" w:color="auto"/>
      </w:divBdr>
    </w:div>
    <w:div w:id="627129570">
      <w:bodyDiv w:val="1"/>
      <w:marLeft w:val="0"/>
      <w:marRight w:val="0"/>
      <w:marTop w:val="0"/>
      <w:marBottom w:val="0"/>
      <w:divBdr>
        <w:top w:val="none" w:sz="0" w:space="0" w:color="auto"/>
        <w:left w:val="none" w:sz="0" w:space="0" w:color="auto"/>
        <w:bottom w:val="none" w:sz="0" w:space="0" w:color="auto"/>
        <w:right w:val="none" w:sz="0" w:space="0" w:color="auto"/>
      </w:divBdr>
    </w:div>
    <w:div w:id="627592333">
      <w:bodyDiv w:val="1"/>
      <w:marLeft w:val="0"/>
      <w:marRight w:val="0"/>
      <w:marTop w:val="0"/>
      <w:marBottom w:val="0"/>
      <w:divBdr>
        <w:top w:val="none" w:sz="0" w:space="0" w:color="auto"/>
        <w:left w:val="none" w:sz="0" w:space="0" w:color="auto"/>
        <w:bottom w:val="none" w:sz="0" w:space="0" w:color="auto"/>
        <w:right w:val="none" w:sz="0" w:space="0" w:color="auto"/>
      </w:divBdr>
    </w:div>
    <w:div w:id="627664750">
      <w:bodyDiv w:val="1"/>
      <w:marLeft w:val="0"/>
      <w:marRight w:val="0"/>
      <w:marTop w:val="0"/>
      <w:marBottom w:val="0"/>
      <w:divBdr>
        <w:top w:val="none" w:sz="0" w:space="0" w:color="auto"/>
        <w:left w:val="none" w:sz="0" w:space="0" w:color="auto"/>
        <w:bottom w:val="none" w:sz="0" w:space="0" w:color="auto"/>
        <w:right w:val="none" w:sz="0" w:space="0" w:color="auto"/>
      </w:divBdr>
    </w:div>
    <w:div w:id="628711123">
      <w:bodyDiv w:val="1"/>
      <w:marLeft w:val="0"/>
      <w:marRight w:val="0"/>
      <w:marTop w:val="0"/>
      <w:marBottom w:val="0"/>
      <w:divBdr>
        <w:top w:val="none" w:sz="0" w:space="0" w:color="auto"/>
        <w:left w:val="none" w:sz="0" w:space="0" w:color="auto"/>
        <w:bottom w:val="none" w:sz="0" w:space="0" w:color="auto"/>
        <w:right w:val="none" w:sz="0" w:space="0" w:color="auto"/>
      </w:divBdr>
    </w:div>
    <w:div w:id="629240431">
      <w:bodyDiv w:val="1"/>
      <w:marLeft w:val="0"/>
      <w:marRight w:val="0"/>
      <w:marTop w:val="0"/>
      <w:marBottom w:val="0"/>
      <w:divBdr>
        <w:top w:val="none" w:sz="0" w:space="0" w:color="auto"/>
        <w:left w:val="none" w:sz="0" w:space="0" w:color="auto"/>
        <w:bottom w:val="none" w:sz="0" w:space="0" w:color="auto"/>
        <w:right w:val="none" w:sz="0" w:space="0" w:color="auto"/>
      </w:divBdr>
    </w:div>
    <w:div w:id="630087459">
      <w:bodyDiv w:val="1"/>
      <w:marLeft w:val="0"/>
      <w:marRight w:val="0"/>
      <w:marTop w:val="0"/>
      <w:marBottom w:val="0"/>
      <w:divBdr>
        <w:top w:val="none" w:sz="0" w:space="0" w:color="auto"/>
        <w:left w:val="none" w:sz="0" w:space="0" w:color="auto"/>
        <w:bottom w:val="none" w:sz="0" w:space="0" w:color="auto"/>
        <w:right w:val="none" w:sz="0" w:space="0" w:color="auto"/>
      </w:divBdr>
    </w:div>
    <w:div w:id="631248904">
      <w:bodyDiv w:val="1"/>
      <w:marLeft w:val="0"/>
      <w:marRight w:val="0"/>
      <w:marTop w:val="0"/>
      <w:marBottom w:val="0"/>
      <w:divBdr>
        <w:top w:val="none" w:sz="0" w:space="0" w:color="auto"/>
        <w:left w:val="none" w:sz="0" w:space="0" w:color="auto"/>
        <w:bottom w:val="none" w:sz="0" w:space="0" w:color="auto"/>
        <w:right w:val="none" w:sz="0" w:space="0" w:color="auto"/>
      </w:divBdr>
    </w:div>
    <w:div w:id="631595628">
      <w:bodyDiv w:val="1"/>
      <w:marLeft w:val="0"/>
      <w:marRight w:val="0"/>
      <w:marTop w:val="0"/>
      <w:marBottom w:val="0"/>
      <w:divBdr>
        <w:top w:val="none" w:sz="0" w:space="0" w:color="auto"/>
        <w:left w:val="none" w:sz="0" w:space="0" w:color="auto"/>
        <w:bottom w:val="none" w:sz="0" w:space="0" w:color="auto"/>
        <w:right w:val="none" w:sz="0" w:space="0" w:color="auto"/>
      </w:divBdr>
    </w:div>
    <w:div w:id="632709124">
      <w:bodyDiv w:val="1"/>
      <w:marLeft w:val="0"/>
      <w:marRight w:val="0"/>
      <w:marTop w:val="0"/>
      <w:marBottom w:val="0"/>
      <w:divBdr>
        <w:top w:val="none" w:sz="0" w:space="0" w:color="auto"/>
        <w:left w:val="none" w:sz="0" w:space="0" w:color="auto"/>
        <w:bottom w:val="none" w:sz="0" w:space="0" w:color="auto"/>
        <w:right w:val="none" w:sz="0" w:space="0" w:color="auto"/>
      </w:divBdr>
    </w:div>
    <w:div w:id="633217728">
      <w:bodyDiv w:val="1"/>
      <w:marLeft w:val="0"/>
      <w:marRight w:val="0"/>
      <w:marTop w:val="0"/>
      <w:marBottom w:val="0"/>
      <w:divBdr>
        <w:top w:val="none" w:sz="0" w:space="0" w:color="auto"/>
        <w:left w:val="none" w:sz="0" w:space="0" w:color="auto"/>
        <w:bottom w:val="none" w:sz="0" w:space="0" w:color="auto"/>
        <w:right w:val="none" w:sz="0" w:space="0" w:color="auto"/>
      </w:divBdr>
    </w:div>
    <w:div w:id="633798800">
      <w:bodyDiv w:val="1"/>
      <w:marLeft w:val="0"/>
      <w:marRight w:val="0"/>
      <w:marTop w:val="0"/>
      <w:marBottom w:val="0"/>
      <w:divBdr>
        <w:top w:val="none" w:sz="0" w:space="0" w:color="auto"/>
        <w:left w:val="none" w:sz="0" w:space="0" w:color="auto"/>
        <w:bottom w:val="none" w:sz="0" w:space="0" w:color="auto"/>
        <w:right w:val="none" w:sz="0" w:space="0" w:color="auto"/>
      </w:divBdr>
    </w:div>
    <w:div w:id="634062149">
      <w:bodyDiv w:val="1"/>
      <w:marLeft w:val="0"/>
      <w:marRight w:val="0"/>
      <w:marTop w:val="0"/>
      <w:marBottom w:val="0"/>
      <w:divBdr>
        <w:top w:val="none" w:sz="0" w:space="0" w:color="auto"/>
        <w:left w:val="none" w:sz="0" w:space="0" w:color="auto"/>
        <w:bottom w:val="none" w:sz="0" w:space="0" w:color="auto"/>
        <w:right w:val="none" w:sz="0" w:space="0" w:color="auto"/>
      </w:divBdr>
    </w:div>
    <w:div w:id="635723964">
      <w:bodyDiv w:val="1"/>
      <w:marLeft w:val="0"/>
      <w:marRight w:val="0"/>
      <w:marTop w:val="0"/>
      <w:marBottom w:val="0"/>
      <w:divBdr>
        <w:top w:val="none" w:sz="0" w:space="0" w:color="auto"/>
        <w:left w:val="none" w:sz="0" w:space="0" w:color="auto"/>
        <w:bottom w:val="none" w:sz="0" w:space="0" w:color="auto"/>
        <w:right w:val="none" w:sz="0" w:space="0" w:color="auto"/>
      </w:divBdr>
    </w:div>
    <w:div w:id="636565483">
      <w:bodyDiv w:val="1"/>
      <w:marLeft w:val="0"/>
      <w:marRight w:val="0"/>
      <w:marTop w:val="0"/>
      <w:marBottom w:val="0"/>
      <w:divBdr>
        <w:top w:val="none" w:sz="0" w:space="0" w:color="auto"/>
        <w:left w:val="none" w:sz="0" w:space="0" w:color="auto"/>
        <w:bottom w:val="none" w:sz="0" w:space="0" w:color="auto"/>
        <w:right w:val="none" w:sz="0" w:space="0" w:color="auto"/>
      </w:divBdr>
    </w:div>
    <w:div w:id="638610908">
      <w:bodyDiv w:val="1"/>
      <w:marLeft w:val="0"/>
      <w:marRight w:val="0"/>
      <w:marTop w:val="0"/>
      <w:marBottom w:val="0"/>
      <w:divBdr>
        <w:top w:val="none" w:sz="0" w:space="0" w:color="auto"/>
        <w:left w:val="none" w:sz="0" w:space="0" w:color="auto"/>
        <w:bottom w:val="none" w:sz="0" w:space="0" w:color="auto"/>
        <w:right w:val="none" w:sz="0" w:space="0" w:color="auto"/>
      </w:divBdr>
    </w:div>
    <w:div w:id="640311023">
      <w:bodyDiv w:val="1"/>
      <w:marLeft w:val="0"/>
      <w:marRight w:val="0"/>
      <w:marTop w:val="0"/>
      <w:marBottom w:val="0"/>
      <w:divBdr>
        <w:top w:val="none" w:sz="0" w:space="0" w:color="auto"/>
        <w:left w:val="none" w:sz="0" w:space="0" w:color="auto"/>
        <w:bottom w:val="none" w:sz="0" w:space="0" w:color="auto"/>
        <w:right w:val="none" w:sz="0" w:space="0" w:color="auto"/>
      </w:divBdr>
    </w:div>
    <w:div w:id="641928333">
      <w:bodyDiv w:val="1"/>
      <w:marLeft w:val="0"/>
      <w:marRight w:val="0"/>
      <w:marTop w:val="0"/>
      <w:marBottom w:val="0"/>
      <w:divBdr>
        <w:top w:val="none" w:sz="0" w:space="0" w:color="auto"/>
        <w:left w:val="none" w:sz="0" w:space="0" w:color="auto"/>
        <w:bottom w:val="none" w:sz="0" w:space="0" w:color="auto"/>
        <w:right w:val="none" w:sz="0" w:space="0" w:color="auto"/>
      </w:divBdr>
    </w:div>
    <w:div w:id="642657685">
      <w:bodyDiv w:val="1"/>
      <w:marLeft w:val="0"/>
      <w:marRight w:val="0"/>
      <w:marTop w:val="0"/>
      <w:marBottom w:val="0"/>
      <w:divBdr>
        <w:top w:val="none" w:sz="0" w:space="0" w:color="auto"/>
        <w:left w:val="none" w:sz="0" w:space="0" w:color="auto"/>
        <w:bottom w:val="none" w:sz="0" w:space="0" w:color="auto"/>
        <w:right w:val="none" w:sz="0" w:space="0" w:color="auto"/>
      </w:divBdr>
    </w:div>
    <w:div w:id="642808748">
      <w:bodyDiv w:val="1"/>
      <w:marLeft w:val="0"/>
      <w:marRight w:val="0"/>
      <w:marTop w:val="0"/>
      <w:marBottom w:val="0"/>
      <w:divBdr>
        <w:top w:val="none" w:sz="0" w:space="0" w:color="auto"/>
        <w:left w:val="none" w:sz="0" w:space="0" w:color="auto"/>
        <w:bottom w:val="none" w:sz="0" w:space="0" w:color="auto"/>
        <w:right w:val="none" w:sz="0" w:space="0" w:color="auto"/>
      </w:divBdr>
    </w:div>
    <w:div w:id="643781153">
      <w:bodyDiv w:val="1"/>
      <w:marLeft w:val="0"/>
      <w:marRight w:val="0"/>
      <w:marTop w:val="0"/>
      <w:marBottom w:val="0"/>
      <w:divBdr>
        <w:top w:val="none" w:sz="0" w:space="0" w:color="auto"/>
        <w:left w:val="none" w:sz="0" w:space="0" w:color="auto"/>
        <w:bottom w:val="none" w:sz="0" w:space="0" w:color="auto"/>
        <w:right w:val="none" w:sz="0" w:space="0" w:color="auto"/>
      </w:divBdr>
    </w:div>
    <w:div w:id="645597020">
      <w:bodyDiv w:val="1"/>
      <w:marLeft w:val="0"/>
      <w:marRight w:val="0"/>
      <w:marTop w:val="0"/>
      <w:marBottom w:val="0"/>
      <w:divBdr>
        <w:top w:val="none" w:sz="0" w:space="0" w:color="auto"/>
        <w:left w:val="none" w:sz="0" w:space="0" w:color="auto"/>
        <w:bottom w:val="none" w:sz="0" w:space="0" w:color="auto"/>
        <w:right w:val="none" w:sz="0" w:space="0" w:color="auto"/>
      </w:divBdr>
    </w:div>
    <w:div w:id="645935895">
      <w:bodyDiv w:val="1"/>
      <w:marLeft w:val="0"/>
      <w:marRight w:val="0"/>
      <w:marTop w:val="0"/>
      <w:marBottom w:val="0"/>
      <w:divBdr>
        <w:top w:val="none" w:sz="0" w:space="0" w:color="auto"/>
        <w:left w:val="none" w:sz="0" w:space="0" w:color="auto"/>
        <w:bottom w:val="none" w:sz="0" w:space="0" w:color="auto"/>
        <w:right w:val="none" w:sz="0" w:space="0" w:color="auto"/>
      </w:divBdr>
    </w:div>
    <w:div w:id="649484665">
      <w:bodyDiv w:val="1"/>
      <w:marLeft w:val="0"/>
      <w:marRight w:val="0"/>
      <w:marTop w:val="0"/>
      <w:marBottom w:val="0"/>
      <w:divBdr>
        <w:top w:val="none" w:sz="0" w:space="0" w:color="auto"/>
        <w:left w:val="none" w:sz="0" w:space="0" w:color="auto"/>
        <w:bottom w:val="none" w:sz="0" w:space="0" w:color="auto"/>
        <w:right w:val="none" w:sz="0" w:space="0" w:color="auto"/>
      </w:divBdr>
    </w:div>
    <w:div w:id="650065428">
      <w:bodyDiv w:val="1"/>
      <w:marLeft w:val="0"/>
      <w:marRight w:val="0"/>
      <w:marTop w:val="0"/>
      <w:marBottom w:val="0"/>
      <w:divBdr>
        <w:top w:val="none" w:sz="0" w:space="0" w:color="auto"/>
        <w:left w:val="none" w:sz="0" w:space="0" w:color="auto"/>
        <w:bottom w:val="none" w:sz="0" w:space="0" w:color="auto"/>
        <w:right w:val="none" w:sz="0" w:space="0" w:color="auto"/>
      </w:divBdr>
    </w:div>
    <w:div w:id="651372468">
      <w:bodyDiv w:val="1"/>
      <w:marLeft w:val="0"/>
      <w:marRight w:val="0"/>
      <w:marTop w:val="0"/>
      <w:marBottom w:val="0"/>
      <w:divBdr>
        <w:top w:val="none" w:sz="0" w:space="0" w:color="auto"/>
        <w:left w:val="none" w:sz="0" w:space="0" w:color="auto"/>
        <w:bottom w:val="none" w:sz="0" w:space="0" w:color="auto"/>
        <w:right w:val="none" w:sz="0" w:space="0" w:color="auto"/>
      </w:divBdr>
    </w:div>
    <w:div w:id="653024881">
      <w:bodyDiv w:val="1"/>
      <w:marLeft w:val="0"/>
      <w:marRight w:val="0"/>
      <w:marTop w:val="0"/>
      <w:marBottom w:val="0"/>
      <w:divBdr>
        <w:top w:val="none" w:sz="0" w:space="0" w:color="auto"/>
        <w:left w:val="none" w:sz="0" w:space="0" w:color="auto"/>
        <w:bottom w:val="none" w:sz="0" w:space="0" w:color="auto"/>
        <w:right w:val="none" w:sz="0" w:space="0" w:color="auto"/>
      </w:divBdr>
    </w:div>
    <w:div w:id="654070876">
      <w:bodyDiv w:val="1"/>
      <w:marLeft w:val="0"/>
      <w:marRight w:val="0"/>
      <w:marTop w:val="0"/>
      <w:marBottom w:val="0"/>
      <w:divBdr>
        <w:top w:val="none" w:sz="0" w:space="0" w:color="auto"/>
        <w:left w:val="none" w:sz="0" w:space="0" w:color="auto"/>
        <w:bottom w:val="none" w:sz="0" w:space="0" w:color="auto"/>
        <w:right w:val="none" w:sz="0" w:space="0" w:color="auto"/>
      </w:divBdr>
    </w:div>
    <w:div w:id="654646468">
      <w:bodyDiv w:val="1"/>
      <w:marLeft w:val="0"/>
      <w:marRight w:val="0"/>
      <w:marTop w:val="0"/>
      <w:marBottom w:val="0"/>
      <w:divBdr>
        <w:top w:val="none" w:sz="0" w:space="0" w:color="auto"/>
        <w:left w:val="none" w:sz="0" w:space="0" w:color="auto"/>
        <w:bottom w:val="none" w:sz="0" w:space="0" w:color="auto"/>
        <w:right w:val="none" w:sz="0" w:space="0" w:color="auto"/>
      </w:divBdr>
    </w:div>
    <w:div w:id="655844611">
      <w:bodyDiv w:val="1"/>
      <w:marLeft w:val="0"/>
      <w:marRight w:val="0"/>
      <w:marTop w:val="0"/>
      <w:marBottom w:val="0"/>
      <w:divBdr>
        <w:top w:val="none" w:sz="0" w:space="0" w:color="auto"/>
        <w:left w:val="none" w:sz="0" w:space="0" w:color="auto"/>
        <w:bottom w:val="none" w:sz="0" w:space="0" w:color="auto"/>
        <w:right w:val="none" w:sz="0" w:space="0" w:color="auto"/>
      </w:divBdr>
    </w:div>
    <w:div w:id="656226946">
      <w:bodyDiv w:val="1"/>
      <w:marLeft w:val="0"/>
      <w:marRight w:val="0"/>
      <w:marTop w:val="0"/>
      <w:marBottom w:val="0"/>
      <w:divBdr>
        <w:top w:val="none" w:sz="0" w:space="0" w:color="auto"/>
        <w:left w:val="none" w:sz="0" w:space="0" w:color="auto"/>
        <w:bottom w:val="none" w:sz="0" w:space="0" w:color="auto"/>
        <w:right w:val="none" w:sz="0" w:space="0" w:color="auto"/>
      </w:divBdr>
    </w:div>
    <w:div w:id="656999477">
      <w:bodyDiv w:val="1"/>
      <w:marLeft w:val="0"/>
      <w:marRight w:val="0"/>
      <w:marTop w:val="0"/>
      <w:marBottom w:val="0"/>
      <w:divBdr>
        <w:top w:val="none" w:sz="0" w:space="0" w:color="auto"/>
        <w:left w:val="none" w:sz="0" w:space="0" w:color="auto"/>
        <w:bottom w:val="none" w:sz="0" w:space="0" w:color="auto"/>
        <w:right w:val="none" w:sz="0" w:space="0" w:color="auto"/>
      </w:divBdr>
    </w:div>
    <w:div w:id="658508095">
      <w:bodyDiv w:val="1"/>
      <w:marLeft w:val="0"/>
      <w:marRight w:val="0"/>
      <w:marTop w:val="0"/>
      <w:marBottom w:val="0"/>
      <w:divBdr>
        <w:top w:val="none" w:sz="0" w:space="0" w:color="auto"/>
        <w:left w:val="none" w:sz="0" w:space="0" w:color="auto"/>
        <w:bottom w:val="none" w:sz="0" w:space="0" w:color="auto"/>
        <w:right w:val="none" w:sz="0" w:space="0" w:color="auto"/>
      </w:divBdr>
    </w:div>
    <w:div w:id="658775448">
      <w:bodyDiv w:val="1"/>
      <w:marLeft w:val="0"/>
      <w:marRight w:val="0"/>
      <w:marTop w:val="0"/>
      <w:marBottom w:val="0"/>
      <w:divBdr>
        <w:top w:val="none" w:sz="0" w:space="0" w:color="auto"/>
        <w:left w:val="none" w:sz="0" w:space="0" w:color="auto"/>
        <w:bottom w:val="none" w:sz="0" w:space="0" w:color="auto"/>
        <w:right w:val="none" w:sz="0" w:space="0" w:color="auto"/>
      </w:divBdr>
    </w:div>
    <w:div w:id="658922376">
      <w:bodyDiv w:val="1"/>
      <w:marLeft w:val="0"/>
      <w:marRight w:val="0"/>
      <w:marTop w:val="0"/>
      <w:marBottom w:val="0"/>
      <w:divBdr>
        <w:top w:val="none" w:sz="0" w:space="0" w:color="auto"/>
        <w:left w:val="none" w:sz="0" w:space="0" w:color="auto"/>
        <w:bottom w:val="none" w:sz="0" w:space="0" w:color="auto"/>
        <w:right w:val="none" w:sz="0" w:space="0" w:color="auto"/>
      </w:divBdr>
    </w:div>
    <w:div w:id="659231274">
      <w:bodyDiv w:val="1"/>
      <w:marLeft w:val="0"/>
      <w:marRight w:val="0"/>
      <w:marTop w:val="0"/>
      <w:marBottom w:val="0"/>
      <w:divBdr>
        <w:top w:val="none" w:sz="0" w:space="0" w:color="auto"/>
        <w:left w:val="none" w:sz="0" w:space="0" w:color="auto"/>
        <w:bottom w:val="none" w:sz="0" w:space="0" w:color="auto"/>
        <w:right w:val="none" w:sz="0" w:space="0" w:color="auto"/>
      </w:divBdr>
    </w:div>
    <w:div w:id="659430495">
      <w:bodyDiv w:val="1"/>
      <w:marLeft w:val="0"/>
      <w:marRight w:val="0"/>
      <w:marTop w:val="0"/>
      <w:marBottom w:val="0"/>
      <w:divBdr>
        <w:top w:val="none" w:sz="0" w:space="0" w:color="auto"/>
        <w:left w:val="none" w:sz="0" w:space="0" w:color="auto"/>
        <w:bottom w:val="none" w:sz="0" w:space="0" w:color="auto"/>
        <w:right w:val="none" w:sz="0" w:space="0" w:color="auto"/>
      </w:divBdr>
    </w:div>
    <w:div w:id="659820013">
      <w:bodyDiv w:val="1"/>
      <w:marLeft w:val="0"/>
      <w:marRight w:val="0"/>
      <w:marTop w:val="0"/>
      <w:marBottom w:val="0"/>
      <w:divBdr>
        <w:top w:val="none" w:sz="0" w:space="0" w:color="auto"/>
        <w:left w:val="none" w:sz="0" w:space="0" w:color="auto"/>
        <w:bottom w:val="none" w:sz="0" w:space="0" w:color="auto"/>
        <w:right w:val="none" w:sz="0" w:space="0" w:color="auto"/>
      </w:divBdr>
    </w:div>
    <w:div w:id="662708698">
      <w:bodyDiv w:val="1"/>
      <w:marLeft w:val="0"/>
      <w:marRight w:val="0"/>
      <w:marTop w:val="0"/>
      <w:marBottom w:val="0"/>
      <w:divBdr>
        <w:top w:val="none" w:sz="0" w:space="0" w:color="auto"/>
        <w:left w:val="none" w:sz="0" w:space="0" w:color="auto"/>
        <w:bottom w:val="none" w:sz="0" w:space="0" w:color="auto"/>
        <w:right w:val="none" w:sz="0" w:space="0" w:color="auto"/>
      </w:divBdr>
    </w:div>
    <w:div w:id="662856737">
      <w:bodyDiv w:val="1"/>
      <w:marLeft w:val="0"/>
      <w:marRight w:val="0"/>
      <w:marTop w:val="0"/>
      <w:marBottom w:val="0"/>
      <w:divBdr>
        <w:top w:val="none" w:sz="0" w:space="0" w:color="auto"/>
        <w:left w:val="none" w:sz="0" w:space="0" w:color="auto"/>
        <w:bottom w:val="none" w:sz="0" w:space="0" w:color="auto"/>
        <w:right w:val="none" w:sz="0" w:space="0" w:color="auto"/>
      </w:divBdr>
    </w:div>
    <w:div w:id="663895078">
      <w:bodyDiv w:val="1"/>
      <w:marLeft w:val="0"/>
      <w:marRight w:val="0"/>
      <w:marTop w:val="0"/>
      <w:marBottom w:val="0"/>
      <w:divBdr>
        <w:top w:val="none" w:sz="0" w:space="0" w:color="auto"/>
        <w:left w:val="none" w:sz="0" w:space="0" w:color="auto"/>
        <w:bottom w:val="none" w:sz="0" w:space="0" w:color="auto"/>
        <w:right w:val="none" w:sz="0" w:space="0" w:color="auto"/>
      </w:divBdr>
    </w:div>
    <w:div w:id="664209127">
      <w:bodyDiv w:val="1"/>
      <w:marLeft w:val="0"/>
      <w:marRight w:val="0"/>
      <w:marTop w:val="0"/>
      <w:marBottom w:val="0"/>
      <w:divBdr>
        <w:top w:val="none" w:sz="0" w:space="0" w:color="auto"/>
        <w:left w:val="none" w:sz="0" w:space="0" w:color="auto"/>
        <w:bottom w:val="none" w:sz="0" w:space="0" w:color="auto"/>
        <w:right w:val="none" w:sz="0" w:space="0" w:color="auto"/>
      </w:divBdr>
    </w:div>
    <w:div w:id="665014509">
      <w:bodyDiv w:val="1"/>
      <w:marLeft w:val="0"/>
      <w:marRight w:val="0"/>
      <w:marTop w:val="0"/>
      <w:marBottom w:val="0"/>
      <w:divBdr>
        <w:top w:val="none" w:sz="0" w:space="0" w:color="auto"/>
        <w:left w:val="none" w:sz="0" w:space="0" w:color="auto"/>
        <w:bottom w:val="none" w:sz="0" w:space="0" w:color="auto"/>
        <w:right w:val="none" w:sz="0" w:space="0" w:color="auto"/>
      </w:divBdr>
    </w:div>
    <w:div w:id="665741091">
      <w:bodyDiv w:val="1"/>
      <w:marLeft w:val="0"/>
      <w:marRight w:val="0"/>
      <w:marTop w:val="0"/>
      <w:marBottom w:val="0"/>
      <w:divBdr>
        <w:top w:val="none" w:sz="0" w:space="0" w:color="auto"/>
        <w:left w:val="none" w:sz="0" w:space="0" w:color="auto"/>
        <w:bottom w:val="none" w:sz="0" w:space="0" w:color="auto"/>
        <w:right w:val="none" w:sz="0" w:space="0" w:color="auto"/>
      </w:divBdr>
    </w:div>
    <w:div w:id="666832360">
      <w:bodyDiv w:val="1"/>
      <w:marLeft w:val="0"/>
      <w:marRight w:val="0"/>
      <w:marTop w:val="0"/>
      <w:marBottom w:val="0"/>
      <w:divBdr>
        <w:top w:val="none" w:sz="0" w:space="0" w:color="auto"/>
        <w:left w:val="none" w:sz="0" w:space="0" w:color="auto"/>
        <w:bottom w:val="none" w:sz="0" w:space="0" w:color="auto"/>
        <w:right w:val="none" w:sz="0" w:space="0" w:color="auto"/>
      </w:divBdr>
    </w:div>
    <w:div w:id="668102120">
      <w:bodyDiv w:val="1"/>
      <w:marLeft w:val="0"/>
      <w:marRight w:val="0"/>
      <w:marTop w:val="0"/>
      <w:marBottom w:val="0"/>
      <w:divBdr>
        <w:top w:val="none" w:sz="0" w:space="0" w:color="auto"/>
        <w:left w:val="none" w:sz="0" w:space="0" w:color="auto"/>
        <w:bottom w:val="none" w:sz="0" w:space="0" w:color="auto"/>
        <w:right w:val="none" w:sz="0" w:space="0" w:color="auto"/>
      </w:divBdr>
    </w:div>
    <w:div w:id="668141358">
      <w:bodyDiv w:val="1"/>
      <w:marLeft w:val="0"/>
      <w:marRight w:val="0"/>
      <w:marTop w:val="0"/>
      <w:marBottom w:val="0"/>
      <w:divBdr>
        <w:top w:val="none" w:sz="0" w:space="0" w:color="auto"/>
        <w:left w:val="none" w:sz="0" w:space="0" w:color="auto"/>
        <w:bottom w:val="none" w:sz="0" w:space="0" w:color="auto"/>
        <w:right w:val="none" w:sz="0" w:space="0" w:color="auto"/>
      </w:divBdr>
    </w:div>
    <w:div w:id="668601565">
      <w:bodyDiv w:val="1"/>
      <w:marLeft w:val="0"/>
      <w:marRight w:val="0"/>
      <w:marTop w:val="0"/>
      <w:marBottom w:val="0"/>
      <w:divBdr>
        <w:top w:val="none" w:sz="0" w:space="0" w:color="auto"/>
        <w:left w:val="none" w:sz="0" w:space="0" w:color="auto"/>
        <w:bottom w:val="none" w:sz="0" w:space="0" w:color="auto"/>
        <w:right w:val="none" w:sz="0" w:space="0" w:color="auto"/>
      </w:divBdr>
    </w:div>
    <w:div w:id="670065332">
      <w:bodyDiv w:val="1"/>
      <w:marLeft w:val="0"/>
      <w:marRight w:val="0"/>
      <w:marTop w:val="0"/>
      <w:marBottom w:val="0"/>
      <w:divBdr>
        <w:top w:val="none" w:sz="0" w:space="0" w:color="auto"/>
        <w:left w:val="none" w:sz="0" w:space="0" w:color="auto"/>
        <w:bottom w:val="none" w:sz="0" w:space="0" w:color="auto"/>
        <w:right w:val="none" w:sz="0" w:space="0" w:color="auto"/>
      </w:divBdr>
    </w:div>
    <w:div w:id="671449021">
      <w:bodyDiv w:val="1"/>
      <w:marLeft w:val="0"/>
      <w:marRight w:val="0"/>
      <w:marTop w:val="0"/>
      <w:marBottom w:val="0"/>
      <w:divBdr>
        <w:top w:val="none" w:sz="0" w:space="0" w:color="auto"/>
        <w:left w:val="none" w:sz="0" w:space="0" w:color="auto"/>
        <w:bottom w:val="none" w:sz="0" w:space="0" w:color="auto"/>
        <w:right w:val="none" w:sz="0" w:space="0" w:color="auto"/>
      </w:divBdr>
    </w:div>
    <w:div w:id="672341085">
      <w:bodyDiv w:val="1"/>
      <w:marLeft w:val="0"/>
      <w:marRight w:val="0"/>
      <w:marTop w:val="0"/>
      <w:marBottom w:val="0"/>
      <w:divBdr>
        <w:top w:val="none" w:sz="0" w:space="0" w:color="auto"/>
        <w:left w:val="none" w:sz="0" w:space="0" w:color="auto"/>
        <w:bottom w:val="none" w:sz="0" w:space="0" w:color="auto"/>
        <w:right w:val="none" w:sz="0" w:space="0" w:color="auto"/>
      </w:divBdr>
    </w:div>
    <w:div w:id="672878167">
      <w:bodyDiv w:val="1"/>
      <w:marLeft w:val="0"/>
      <w:marRight w:val="0"/>
      <w:marTop w:val="0"/>
      <w:marBottom w:val="0"/>
      <w:divBdr>
        <w:top w:val="none" w:sz="0" w:space="0" w:color="auto"/>
        <w:left w:val="none" w:sz="0" w:space="0" w:color="auto"/>
        <w:bottom w:val="none" w:sz="0" w:space="0" w:color="auto"/>
        <w:right w:val="none" w:sz="0" w:space="0" w:color="auto"/>
      </w:divBdr>
    </w:div>
    <w:div w:id="673267879">
      <w:bodyDiv w:val="1"/>
      <w:marLeft w:val="0"/>
      <w:marRight w:val="0"/>
      <w:marTop w:val="0"/>
      <w:marBottom w:val="0"/>
      <w:divBdr>
        <w:top w:val="none" w:sz="0" w:space="0" w:color="auto"/>
        <w:left w:val="none" w:sz="0" w:space="0" w:color="auto"/>
        <w:bottom w:val="none" w:sz="0" w:space="0" w:color="auto"/>
        <w:right w:val="none" w:sz="0" w:space="0" w:color="auto"/>
      </w:divBdr>
    </w:div>
    <w:div w:id="673722439">
      <w:bodyDiv w:val="1"/>
      <w:marLeft w:val="0"/>
      <w:marRight w:val="0"/>
      <w:marTop w:val="0"/>
      <w:marBottom w:val="0"/>
      <w:divBdr>
        <w:top w:val="none" w:sz="0" w:space="0" w:color="auto"/>
        <w:left w:val="none" w:sz="0" w:space="0" w:color="auto"/>
        <w:bottom w:val="none" w:sz="0" w:space="0" w:color="auto"/>
        <w:right w:val="none" w:sz="0" w:space="0" w:color="auto"/>
      </w:divBdr>
    </w:div>
    <w:div w:id="674260024">
      <w:bodyDiv w:val="1"/>
      <w:marLeft w:val="0"/>
      <w:marRight w:val="0"/>
      <w:marTop w:val="0"/>
      <w:marBottom w:val="0"/>
      <w:divBdr>
        <w:top w:val="none" w:sz="0" w:space="0" w:color="auto"/>
        <w:left w:val="none" w:sz="0" w:space="0" w:color="auto"/>
        <w:bottom w:val="none" w:sz="0" w:space="0" w:color="auto"/>
        <w:right w:val="none" w:sz="0" w:space="0" w:color="auto"/>
      </w:divBdr>
    </w:div>
    <w:div w:id="674455021">
      <w:bodyDiv w:val="1"/>
      <w:marLeft w:val="0"/>
      <w:marRight w:val="0"/>
      <w:marTop w:val="0"/>
      <w:marBottom w:val="0"/>
      <w:divBdr>
        <w:top w:val="none" w:sz="0" w:space="0" w:color="auto"/>
        <w:left w:val="none" w:sz="0" w:space="0" w:color="auto"/>
        <w:bottom w:val="none" w:sz="0" w:space="0" w:color="auto"/>
        <w:right w:val="none" w:sz="0" w:space="0" w:color="auto"/>
      </w:divBdr>
    </w:div>
    <w:div w:id="674496629">
      <w:bodyDiv w:val="1"/>
      <w:marLeft w:val="0"/>
      <w:marRight w:val="0"/>
      <w:marTop w:val="0"/>
      <w:marBottom w:val="0"/>
      <w:divBdr>
        <w:top w:val="none" w:sz="0" w:space="0" w:color="auto"/>
        <w:left w:val="none" w:sz="0" w:space="0" w:color="auto"/>
        <w:bottom w:val="none" w:sz="0" w:space="0" w:color="auto"/>
        <w:right w:val="none" w:sz="0" w:space="0" w:color="auto"/>
      </w:divBdr>
    </w:div>
    <w:div w:id="675152520">
      <w:bodyDiv w:val="1"/>
      <w:marLeft w:val="0"/>
      <w:marRight w:val="0"/>
      <w:marTop w:val="0"/>
      <w:marBottom w:val="0"/>
      <w:divBdr>
        <w:top w:val="none" w:sz="0" w:space="0" w:color="auto"/>
        <w:left w:val="none" w:sz="0" w:space="0" w:color="auto"/>
        <w:bottom w:val="none" w:sz="0" w:space="0" w:color="auto"/>
        <w:right w:val="none" w:sz="0" w:space="0" w:color="auto"/>
      </w:divBdr>
    </w:div>
    <w:div w:id="676080783">
      <w:bodyDiv w:val="1"/>
      <w:marLeft w:val="0"/>
      <w:marRight w:val="0"/>
      <w:marTop w:val="0"/>
      <w:marBottom w:val="0"/>
      <w:divBdr>
        <w:top w:val="none" w:sz="0" w:space="0" w:color="auto"/>
        <w:left w:val="none" w:sz="0" w:space="0" w:color="auto"/>
        <w:bottom w:val="none" w:sz="0" w:space="0" w:color="auto"/>
        <w:right w:val="none" w:sz="0" w:space="0" w:color="auto"/>
      </w:divBdr>
    </w:div>
    <w:div w:id="676690545">
      <w:bodyDiv w:val="1"/>
      <w:marLeft w:val="0"/>
      <w:marRight w:val="0"/>
      <w:marTop w:val="0"/>
      <w:marBottom w:val="0"/>
      <w:divBdr>
        <w:top w:val="none" w:sz="0" w:space="0" w:color="auto"/>
        <w:left w:val="none" w:sz="0" w:space="0" w:color="auto"/>
        <w:bottom w:val="none" w:sz="0" w:space="0" w:color="auto"/>
        <w:right w:val="none" w:sz="0" w:space="0" w:color="auto"/>
      </w:divBdr>
    </w:div>
    <w:div w:id="676805212">
      <w:bodyDiv w:val="1"/>
      <w:marLeft w:val="0"/>
      <w:marRight w:val="0"/>
      <w:marTop w:val="0"/>
      <w:marBottom w:val="0"/>
      <w:divBdr>
        <w:top w:val="none" w:sz="0" w:space="0" w:color="auto"/>
        <w:left w:val="none" w:sz="0" w:space="0" w:color="auto"/>
        <w:bottom w:val="none" w:sz="0" w:space="0" w:color="auto"/>
        <w:right w:val="none" w:sz="0" w:space="0" w:color="auto"/>
      </w:divBdr>
    </w:div>
    <w:div w:id="677342240">
      <w:bodyDiv w:val="1"/>
      <w:marLeft w:val="0"/>
      <w:marRight w:val="0"/>
      <w:marTop w:val="0"/>
      <w:marBottom w:val="0"/>
      <w:divBdr>
        <w:top w:val="none" w:sz="0" w:space="0" w:color="auto"/>
        <w:left w:val="none" w:sz="0" w:space="0" w:color="auto"/>
        <w:bottom w:val="none" w:sz="0" w:space="0" w:color="auto"/>
        <w:right w:val="none" w:sz="0" w:space="0" w:color="auto"/>
      </w:divBdr>
    </w:div>
    <w:div w:id="677536980">
      <w:bodyDiv w:val="1"/>
      <w:marLeft w:val="0"/>
      <w:marRight w:val="0"/>
      <w:marTop w:val="0"/>
      <w:marBottom w:val="0"/>
      <w:divBdr>
        <w:top w:val="none" w:sz="0" w:space="0" w:color="auto"/>
        <w:left w:val="none" w:sz="0" w:space="0" w:color="auto"/>
        <w:bottom w:val="none" w:sz="0" w:space="0" w:color="auto"/>
        <w:right w:val="none" w:sz="0" w:space="0" w:color="auto"/>
      </w:divBdr>
    </w:div>
    <w:div w:id="678583560">
      <w:bodyDiv w:val="1"/>
      <w:marLeft w:val="0"/>
      <w:marRight w:val="0"/>
      <w:marTop w:val="0"/>
      <w:marBottom w:val="0"/>
      <w:divBdr>
        <w:top w:val="none" w:sz="0" w:space="0" w:color="auto"/>
        <w:left w:val="none" w:sz="0" w:space="0" w:color="auto"/>
        <w:bottom w:val="none" w:sz="0" w:space="0" w:color="auto"/>
        <w:right w:val="none" w:sz="0" w:space="0" w:color="auto"/>
      </w:divBdr>
    </w:div>
    <w:div w:id="678852630">
      <w:bodyDiv w:val="1"/>
      <w:marLeft w:val="0"/>
      <w:marRight w:val="0"/>
      <w:marTop w:val="0"/>
      <w:marBottom w:val="0"/>
      <w:divBdr>
        <w:top w:val="none" w:sz="0" w:space="0" w:color="auto"/>
        <w:left w:val="none" w:sz="0" w:space="0" w:color="auto"/>
        <w:bottom w:val="none" w:sz="0" w:space="0" w:color="auto"/>
        <w:right w:val="none" w:sz="0" w:space="0" w:color="auto"/>
      </w:divBdr>
    </w:div>
    <w:div w:id="679433675">
      <w:bodyDiv w:val="1"/>
      <w:marLeft w:val="0"/>
      <w:marRight w:val="0"/>
      <w:marTop w:val="0"/>
      <w:marBottom w:val="0"/>
      <w:divBdr>
        <w:top w:val="none" w:sz="0" w:space="0" w:color="auto"/>
        <w:left w:val="none" w:sz="0" w:space="0" w:color="auto"/>
        <w:bottom w:val="none" w:sz="0" w:space="0" w:color="auto"/>
        <w:right w:val="none" w:sz="0" w:space="0" w:color="auto"/>
      </w:divBdr>
    </w:div>
    <w:div w:id="681670061">
      <w:bodyDiv w:val="1"/>
      <w:marLeft w:val="0"/>
      <w:marRight w:val="0"/>
      <w:marTop w:val="0"/>
      <w:marBottom w:val="0"/>
      <w:divBdr>
        <w:top w:val="none" w:sz="0" w:space="0" w:color="auto"/>
        <w:left w:val="none" w:sz="0" w:space="0" w:color="auto"/>
        <w:bottom w:val="none" w:sz="0" w:space="0" w:color="auto"/>
        <w:right w:val="none" w:sz="0" w:space="0" w:color="auto"/>
      </w:divBdr>
    </w:div>
    <w:div w:id="681980940">
      <w:bodyDiv w:val="1"/>
      <w:marLeft w:val="0"/>
      <w:marRight w:val="0"/>
      <w:marTop w:val="0"/>
      <w:marBottom w:val="0"/>
      <w:divBdr>
        <w:top w:val="none" w:sz="0" w:space="0" w:color="auto"/>
        <w:left w:val="none" w:sz="0" w:space="0" w:color="auto"/>
        <w:bottom w:val="none" w:sz="0" w:space="0" w:color="auto"/>
        <w:right w:val="none" w:sz="0" w:space="0" w:color="auto"/>
      </w:divBdr>
    </w:div>
    <w:div w:id="682512084">
      <w:bodyDiv w:val="1"/>
      <w:marLeft w:val="0"/>
      <w:marRight w:val="0"/>
      <w:marTop w:val="0"/>
      <w:marBottom w:val="0"/>
      <w:divBdr>
        <w:top w:val="none" w:sz="0" w:space="0" w:color="auto"/>
        <w:left w:val="none" w:sz="0" w:space="0" w:color="auto"/>
        <w:bottom w:val="none" w:sz="0" w:space="0" w:color="auto"/>
        <w:right w:val="none" w:sz="0" w:space="0" w:color="auto"/>
      </w:divBdr>
    </w:div>
    <w:div w:id="683439524">
      <w:bodyDiv w:val="1"/>
      <w:marLeft w:val="0"/>
      <w:marRight w:val="0"/>
      <w:marTop w:val="0"/>
      <w:marBottom w:val="0"/>
      <w:divBdr>
        <w:top w:val="none" w:sz="0" w:space="0" w:color="auto"/>
        <w:left w:val="none" w:sz="0" w:space="0" w:color="auto"/>
        <w:bottom w:val="none" w:sz="0" w:space="0" w:color="auto"/>
        <w:right w:val="none" w:sz="0" w:space="0" w:color="auto"/>
      </w:divBdr>
    </w:div>
    <w:div w:id="684015204">
      <w:bodyDiv w:val="1"/>
      <w:marLeft w:val="0"/>
      <w:marRight w:val="0"/>
      <w:marTop w:val="0"/>
      <w:marBottom w:val="0"/>
      <w:divBdr>
        <w:top w:val="none" w:sz="0" w:space="0" w:color="auto"/>
        <w:left w:val="none" w:sz="0" w:space="0" w:color="auto"/>
        <w:bottom w:val="none" w:sz="0" w:space="0" w:color="auto"/>
        <w:right w:val="none" w:sz="0" w:space="0" w:color="auto"/>
      </w:divBdr>
    </w:div>
    <w:div w:id="684016538">
      <w:bodyDiv w:val="1"/>
      <w:marLeft w:val="0"/>
      <w:marRight w:val="0"/>
      <w:marTop w:val="0"/>
      <w:marBottom w:val="0"/>
      <w:divBdr>
        <w:top w:val="none" w:sz="0" w:space="0" w:color="auto"/>
        <w:left w:val="none" w:sz="0" w:space="0" w:color="auto"/>
        <w:bottom w:val="none" w:sz="0" w:space="0" w:color="auto"/>
        <w:right w:val="none" w:sz="0" w:space="0" w:color="auto"/>
      </w:divBdr>
    </w:div>
    <w:div w:id="684986648">
      <w:bodyDiv w:val="1"/>
      <w:marLeft w:val="0"/>
      <w:marRight w:val="0"/>
      <w:marTop w:val="0"/>
      <w:marBottom w:val="0"/>
      <w:divBdr>
        <w:top w:val="none" w:sz="0" w:space="0" w:color="auto"/>
        <w:left w:val="none" w:sz="0" w:space="0" w:color="auto"/>
        <w:bottom w:val="none" w:sz="0" w:space="0" w:color="auto"/>
        <w:right w:val="none" w:sz="0" w:space="0" w:color="auto"/>
      </w:divBdr>
    </w:div>
    <w:div w:id="686490390">
      <w:bodyDiv w:val="1"/>
      <w:marLeft w:val="0"/>
      <w:marRight w:val="0"/>
      <w:marTop w:val="0"/>
      <w:marBottom w:val="0"/>
      <w:divBdr>
        <w:top w:val="none" w:sz="0" w:space="0" w:color="auto"/>
        <w:left w:val="none" w:sz="0" w:space="0" w:color="auto"/>
        <w:bottom w:val="none" w:sz="0" w:space="0" w:color="auto"/>
        <w:right w:val="none" w:sz="0" w:space="0" w:color="auto"/>
      </w:divBdr>
    </w:div>
    <w:div w:id="690036540">
      <w:bodyDiv w:val="1"/>
      <w:marLeft w:val="0"/>
      <w:marRight w:val="0"/>
      <w:marTop w:val="0"/>
      <w:marBottom w:val="0"/>
      <w:divBdr>
        <w:top w:val="none" w:sz="0" w:space="0" w:color="auto"/>
        <w:left w:val="none" w:sz="0" w:space="0" w:color="auto"/>
        <w:bottom w:val="none" w:sz="0" w:space="0" w:color="auto"/>
        <w:right w:val="none" w:sz="0" w:space="0" w:color="auto"/>
      </w:divBdr>
    </w:div>
    <w:div w:id="692656345">
      <w:bodyDiv w:val="1"/>
      <w:marLeft w:val="0"/>
      <w:marRight w:val="0"/>
      <w:marTop w:val="0"/>
      <w:marBottom w:val="0"/>
      <w:divBdr>
        <w:top w:val="none" w:sz="0" w:space="0" w:color="auto"/>
        <w:left w:val="none" w:sz="0" w:space="0" w:color="auto"/>
        <w:bottom w:val="none" w:sz="0" w:space="0" w:color="auto"/>
        <w:right w:val="none" w:sz="0" w:space="0" w:color="auto"/>
      </w:divBdr>
    </w:div>
    <w:div w:id="692925001">
      <w:bodyDiv w:val="1"/>
      <w:marLeft w:val="0"/>
      <w:marRight w:val="0"/>
      <w:marTop w:val="0"/>
      <w:marBottom w:val="0"/>
      <w:divBdr>
        <w:top w:val="none" w:sz="0" w:space="0" w:color="auto"/>
        <w:left w:val="none" w:sz="0" w:space="0" w:color="auto"/>
        <w:bottom w:val="none" w:sz="0" w:space="0" w:color="auto"/>
        <w:right w:val="none" w:sz="0" w:space="0" w:color="auto"/>
      </w:divBdr>
    </w:div>
    <w:div w:id="693263683">
      <w:bodyDiv w:val="1"/>
      <w:marLeft w:val="0"/>
      <w:marRight w:val="0"/>
      <w:marTop w:val="0"/>
      <w:marBottom w:val="0"/>
      <w:divBdr>
        <w:top w:val="none" w:sz="0" w:space="0" w:color="auto"/>
        <w:left w:val="none" w:sz="0" w:space="0" w:color="auto"/>
        <w:bottom w:val="none" w:sz="0" w:space="0" w:color="auto"/>
        <w:right w:val="none" w:sz="0" w:space="0" w:color="auto"/>
      </w:divBdr>
    </w:div>
    <w:div w:id="693532874">
      <w:bodyDiv w:val="1"/>
      <w:marLeft w:val="0"/>
      <w:marRight w:val="0"/>
      <w:marTop w:val="0"/>
      <w:marBottom w:val="0"/>
      <w:divBdr>
        <w:top w:val="none" w:sz="0" w:space="0" w:color="auto"/>
        <w:left w:val="none" w:sz="0" w:space="0" w:color="auto"/>
        <w:bottom w:val="none" w:sz="0" w:space="0" w:color="auto"/>
        <w:right w:val="none" w:sz="0" w:space="0" w:color="auto"/>
      </w:divBdr>
    </w:div>
    <w:div w:id="695229928">
      <w:bodyDiv w:val="1"/>
      <w:marLeft w:val="0"/>
      <w:marRight w:val="0"/>
      <w:marTop w:val="0"/>
      <w:marBottom w:val="0"/>
      <w:divBdr>
        <w:top w:val="none" w:sz="0" w:space="0" w:color="auto"/>
        <w:left w:val="none" w:sz="0" w:space="0" w:color="auto"/>
        <w:bottom w:val="none" w:sz="0" w:space="0" w:color="auto"/>
        <w:right w:val="none" w:sz="0" w:space="0" w:color="auto"/>
      </w:divBdr>
    </w:div>
    <w:div w:id="695665852">
      <w:bodyDiv w:val="1"/>
      <w:marLeft w:val="0"/>
      <w:marRight w:val="0"/>
      <w:marTop w:val="0"/>
      <w:marBottom w:val="0"/>
      <w:divBdr>
        <w:top w:val="none" w:sz="0" w:space="0" w:color="auto"/>
        <w:left w:val="none" w:sz="0" w:space="0" w:color="auto"/>
        <w:bottom w:val="none" w:sz="0" w:space="0" w:color="auto"/>
        <w:right w:val="none" w:sz="0" w:space="0" w:color="auto"/>
      </w:divBdr>
    </w:div>
    <w:div w:id="696155328">
      <w:bodyDiv w:val="1"/>
      <w:marLeft w:val="0"/>
      <w:marRight w:val="0"/>
      <w:marTop w:val="0"/>
      <w:marBottom w:val="0"/>
      <w:divBdr>
        <w:top w:val="none" w:sz="0" w:space="0" w:color="auto"/>
        <w:left w:val="none" w:sz="0" w:space="0" w:color="auto"/>
        <w:bottom w:val="none" w:sz="0" w:space="0" w:color="auto"/>
        <w:right w:val="none" w:sz="0" w:space="0" w:color="auto"/>
      </w:divBdr>
    </w:div>
    <w:div w:id="696275124">
      <w:bodyDiv w:val="1"/>
      <w:marLeft w:val="0"/>
      <w:marRight w:val="0"/>
      <w:marTop w:val="0"/>
      <w:marBottom w:val="0"/>
      <w:divBdr>
        <w:top w:val="none" w:sz="0" w:space="0" w:color="auto"/>
        <w:left w:val="none" w:sz="0" w:space="0" w:color="auto"/>
        <w:bottom w:val="none" w:sz="0" w:space="0" w:color="auto"/>
        <w:right w:val="none" w:sz="0" w:space="0" w:color="auto"/>
      </w:divBdr>
    </w:div>
    <w:div w:id="697585564">
      <w:bodyDiv w:val="1"/>
      <w:marLeft w:val="0"/>
      <w:marRight w:val="0"/>
      <w:marTop w:val="0"/>
      <w:marBottom w:val="0"/>
      <w:divBdr>
        <w:top w:val="none" w:sz="0" w:space="0" w:color="auto"/>
        <w:left w:val="none" w:sz="0" w:space="0" w:color="auto"/>
        <w:bottom w:val="none" w:sz="0" w:space="0" w:color="auto"/>
        <w:right w:val="none" w:sz="0" w:space="0" w:color="auto"/>
      </w:divBdr>
    </w:div>
    <w:div w:id="698286235">
      <w:bodyDiv w:val="1"/>
      <w:marLeft w:val="0"/>
      <w:marRight w:val="0"/>
      <w:marTop w:val="0"/>
      <w:marBottom w:val="0"/>
      <w:divBdr>
        <w:top w:val="none" w:sz="0" w:space="0" w:color="auto"/>
        <w:left w:val="none" w:sz="0" w:space="0" w:color="auto"/>
        <w:bottom w:val="none" w:sz="0" w:space="0" w:color="auto"/>
        <w:right w:val="none" w:sz="0" w:space="0" w:color="auto"/>
      </w:divBdr>
    </w:div>
    <w:div w:id="699166439">
      <w:bodyDiv w:val="1"/>
      <w:marLeft w:val="0"/>
      <w:marRight w:val="0"/>
      <w:marTop w:val="0"/>
      <w:marBottom w:val="0"/>
      <w:divBdr>
        <w:top w:val="none" w:sz="0" w:space="0" w:color="auto"/>
        <w:left w:val="none" w:sz="0" w:space="0" w:color="auto"/>
        <w:bottom w:val="none" w:sz="0" w:space="0" w:color="auto"/>
        <w:right w:val="none" w:sz="0" w:space="0" w:color="auto"/>
      </w:divBdr>
    </w:div>
    <w:div w:id="699359348">
      <w:bodyDiv w:val="1"/>
      <w:marLeft w:val="0"/>
      <w:marRight w:val="0"/>
      <w:marTop w:val="0"/>
      <w:marBottom w:val="0"/>
      <w:divBdr>
        <w:top w:val="none" w:sz="0" w:space="0" w:color="auto"/>
        <w:left w:val="none" w:sz="0" w:space="0" w:color="auto"/>
        <w:bottom w:val="none" w:sz="0" w:space="0" w:color="auto"/>
        <w:right w:val="none" w:sz="0" w:space="0" w:color="auto"/>
      </w:divBdr>
    </w:div>
    <w:div w:id="701130527">
      <w:bodyDiv w:val="1"/>
      <w:marLeft w:val="0"/>
      <w:marRight w:val="0"/>
      <w:marTop w:val="0"/>
      <w:marBottom w:val="0"/>
      <w:divBdr>
        <w:top w:val="none" w:sz="0" w:space="0" w:color="auto"/>
        <w:left w:val="none" w:sz="0" w:space="0" w:color="auto"/>
        <w:bottom w:val="none" w:sz="0" w:space="0" w:color="auto"/>
        <w:right w:val="none" w:sz="0" w:space="0" w:color="auto"/>
      </w:divBdr>
    </w:div>
    <w:div w:id="701177259">
      <w:bodyDiv w:val="1"/>
      <w:marLeft w:val="0"/>
      <w:marRight w:val="0"/>
      <w:marTop w:val="0"/>
      <w:marBottom w:val="0"/>
      <w:divBdr>
        <w:top w:val="none" w:sz="0" w:space="0" w:color="auto"/>
        <w:left w:val="none" w:sz="0" w:space="0" w:color="auto"/>
        <w:bottom w:val="none" w:sz="0" w:space="0" w:color="auto"/>
        <w:right w:val="none" w:sz="0" w:space="0" w:color="auto"/>
      </w:divBdr>
    </w:div>
    <w:div w:id="701981979">
      <w:bodyDiv w:val="1"/>
      <w:marLeft w:val="0"/>
      <w:marRight w:val="0"/>
      <w:marTop w:val="0"/>
      <w:marBottom w:val="0"/>
      <w:divBdr>
        <w:top w:val="none" w:sz="0" w:space="0" w:color="auto"/>
        <w:left w:val="none" w:sz="0" w:space="0" w:color="auto"/>
        <w:bottom w:val="none" w:sz="0" w:space="0" w:color="auto"/>
        <w:right w:val="none" w:sz="0" w:space="0" w:color="auto"/>
      </w:divBdr>
    </w:div>
    <w:div w:id="702245550">
      <w:bodyDiv w:val="1"/>
      <w:marLeft w:val="0"/>
      <w:marRight w:val="0"/>
      <w:marTop w:val="0"/>
      <w:marBottom w:val="0"/>
      <w:divBdr>
        <w:top w:val="none" w:sz="0" w:space="0" w:color="auto"/>
        <w:left w:val="none" w:sz="0" w:space="0" w:color="auto"/>
        <w:bottom w:val="none" w:sz="0" w:space="0" w:color="auto"/>
        <w:right w:val="none" w:sz="0" w:space="0" w:color="auto"/>
      </w:divBdr>
    </w:div>
    <w:div w:id="702629727">
      <w:bodyDiv w:val="1"/>
      <w:marLeft w:val="0"/>
      <w:marRight w:val="0"/>
      <w:marTop w:val="0"/>
      <w:marBottom w:val="0"/>
      <w:divBdr>
        <w:top w:val="none" w:sz="0" w:space="0" w:color="auto"/>
        <w:left w:val="none" w:sz="0" w:space="0" w:color="auto"/>
        <w:bottom w:val="none" w:sz="0" w:space="0" w:color="auto"/>
        <w:right w:val="none" w:sz="0" w:space="0" w:color="auto"/>
      </w:divBdr>
    </w:div>
    <w:div w:id="703095418">
      <w:bodyDiv w:val="1"/>
      <w:marLeft w:val="0"/>
      <w:marRight w:val="0"/>
      <w:marTop w:val="0"/>
      <w:marBottom w:val="0"/>
      <w:divBdr>
        <w:top w:val="none" w:sz="0" w:space="0" w:color="auto"/>
        <w:left w:val="none" w:sz="0" w:space="0" w:color="auto"/>
        <w:bottom w:val="none" w:sz="0" w:space="0" w:color="auto"/>
        <w:right w:val="none" w:sz="0" w:space="0" w:color="auto"/>
      </w:divBdr>
    </w:div>
    <w:div w:id="703213043">
      <w:bodyDiv w:val="1"/>
      <w:marLeft w:val="0"/>
      <w:marRight w:val="0"/>
      <w:marTop w:val="0"/>
      <w:marBottom w:val="0"/>
      <w:divBdr>
        <w:top w:val="none" w:sz="0" w:space="0" w:color="auto"/>
        <w:left w:val="none" w:sz="0" w:space="0" w:color="auto"/>
        <w:bottom w:val="none" w:sz="0" w:space="0" w:color="auto"/>
        <w:right w:val="none" w:sz="0" w:space="0" w:color="auto"/>
      </w:divBdr>
    </w:div>
    <w:div w:id="703485300">
      <w:bodyDiv w:val="1"/>
      <w:marLeft w:val="0"/>
      <w:marRight w:val="0"/>
      <w:marTop w:val="0"/>
      <w:marBottom w:val="0"/>
      <w:divBdr>
        <w:top w:val="none" w:sz="0" w:space="0" w:color="auto"/>
        <w:left w:val="none" w:sz="0" w:space="0" w:color="auto"/>
        <w:bottom w:val="none" w:sz="0" w:space="0" w:color="auto"/>
        <w:right w:val="none" w:sz="0" w:space="0" w:color="auto"/>
      </w:divBdr>
    </w:div>
    <w:div w:id="703604050">
      <w:bodyDiv w:val="1"/>
      <w:marLeft w:val="0"/>
      <w:marRight w:val="0"/>
      <w:marTop w:val="0"/>
      <w:marBottom w:val="0"/>
      <w:divBdr>
        <w:top w:val="none" w:sz="0" w:space="0" w:color="auto"/>
        <w:left w:val="none" w:sz="0" w:space="0" w:color="auto"/>
        <w:bottom w:val="none" w:sz="0" w:space="0" w:color="auto"/>
        <w:right w:val="none" w:sz="0" w:space="0" w:color="auto"/>
      </w:divBdr>
    </w:div>
    <w:div w:id="704789569">
      <w:bodyDiv w:val="1"/>
      <w:marLeft w:val="0"/>
      <w:marRight w:val="0"/>
      <w:marTop w:val="0"/>
      <w:marBottom w:val="0"/>
      <w:divBdr>
        <w:top w:val="none" w:sz="0" w:space="0" w:color="auto"/>
        <w:left w:val="none" w:sz="0" w:space="0" w:color="auto"/>
        <w:bottom w:val="none" w:sz="0" w:space="0" w:color="auto"/>
        <w:right w:val="none" w:sz="0" w:space="0" w:color="auto"/>
      </w:divBdr>
    </w:div>
    <w:div w:id="705448862">
      <w:bodyDiv w:val="1"/>
      <w:marLeft w:val="0"/>
      <w:marRight w:val="0"/>
      <w:marTop w:val="0"/>
      <w:marBottom w:val="0"/>
      <w:divBdr>
        <w:top w:val="none" w:sz="0" w:space="0" w:color="auto"/>
        <w:left w:val="none" w:sz="0" w:space="0" w:color="auto"/>
        <w:bottom w:val="none" w:sz="0" w:space="0" w:color="auto"/>
        <w:right w:val="none" w:sz="0" w:space="0" w:color="auto"/>
      </w:divBdr>
    </w:div>
    <w:div w:id="705761299">
      <w:bodyDiv w:val="1"/>
      <w:marLeft w:val="0"/>
      <w:marRight w:val="0"/>
      <w:marTop w:val="0"/>
      <w:marBottom w:val="0"/>
      <w:divBdr>
        <w:top w:val="none" w:sz="0" w:space="0" w:color="auto"/>
        <w:left w:val="none" w:sz="0" w:space="0" w:color="auto"/>
        <w:bottom w:val="none" w:sz="0" w:space="0" w:color="auto"/>
        <w:right w:val="none" w:sz="0" w:space="0" w:color="auto"/>
      </w:divBdr>
    </w:div>
    <w:div w:id="705789701">
      <w:bodyDiv w:val="1"/>
      <w:marLeft w:val="0"/>
      <w:marRight w:val="0"/>
      <w:marTop w:val="0"/>
      <w:marBottom w:val="0"/>
      <w:divBdr>
        <w:top w:val="none" w:sz="0" w:space="0" w:color="auto"/>
        <w:left w:val="none" w:sz="0" w:space="0" w:color="auto"/>
        <w:bottom w:val="none" w:sz="0" w:space="0" w:color="auto"/>
        <w:right w:val="none" w:sz="0" w:space="0" w:color="auto"/>
      </w:divBdr>
    </w:div>
    <w:div w:id="705836146">
      <w:bodyDiv w:val="1"/>
      <w:marLeft w:val="0"/>
      <w:marRight w:val="0"/>
      <w:marTop w:val="0"/>
      <w:marBottom w:val="0"/>
      <w:divBdr>
        <w:top w:val="none" w:sz="0" w:space="0" w:color="auto"/>
        <w:left w:val="none" w:sz="0" w:space="0" w:color="auto"/>
        <w:bottom w:val="none" w:sz="0" w:space="0" w:color="auto"/>
        <w:right w:val="none" w:sz="0" w:space="0" w:color="auto"/>
      </w:divBdr>
    </w:div>
    <w:div w:id="708648300">
      <w:bodyDiv w:val="1"/>
      <w:marLeft w:val="0"/>
      <w:marRight w:val="0"/>
      <w:marTop w:val="0"/>
      <w:marBottom w:val="0"/>
      <w:divBdr>
        <w:top w:val="none" w:sz="0" w:space="0" w:color="auto"/>
        <w:left w:val="none" w:sz="0" w:space="0" w:color="auto"/>
        <w:bottom w:val="none" w:sz="0" w:space="0" w:color="auto"/>
        <w:right w:val="none" w:sz="0" w:space="0" w:color="auto"/>
      </w:divBdr>
    </w:div>
    <w:div w:id="708802132">
      <w:bodyDiv w:val="1"/>
      <w:marLeft w:val="0"/>
      <w:marRight w:val="0"/>
      <w:marTop w:val="0"/>
      <w:marBottom w:val="0"/>
      <w:divBdr>
        <w:top w:val="none" w:sz="0" w:space="0" w:color="auto"/>
        <w:left w:val="none" w:sz="0" w:space="0" w:color="auto"/>
        <w:bottom w:val="none" w:sz="0" w:space="0" w:color="auto"/>
        <w:right w:val="none" w:sz="0" w:space="0" w:color="auto"/>
      </w:divBdr>
    </w:div>
    <w:div w:id="711081747">
      <w:bodyDiv w:val="1"/>
      <w:marLeft w:val="0"/>
      <w:marRight w:val="0"/>
      <w:marTop w:val="0"/>
      <w:marBottom w:val="0"/>
      <w:divBdr>
        <w:top w:val="none" w:sz="0" w:space="0" w:color="auto"/>
        <w:left w:val="none" w:sz="0" w:space="0" w:color="auto"/>
        <w:bottom w:val="none" w:sz="0" w:space="0" w:color="auto"/>
        <w:right w:val="none" w:sz="0" w:space="0" w:color="auto"/>
      </w:divBdr>
    </w:div>
    <w:div w:id="712193189">
      <w:bodyDiv w:val="1"/>
      <w:marLeft w:val="0"/>
      <w:marRight w:val="0"/>
      <w:marTop w:val="0"/>
      <w:marBottom w:val="0"/>
      <w:divBdr>
        <w:top w:val="none" w:sz="0" w:space="0" w:color="auto"/>
        <w:left w:val="none" w:sz="0" w:space="0" w:color="auto"/>
        <w:bottom w:val="none" w:sz="0" w:space="0" w:color="auto"/>
        <w:right w:val="none" w:sz="0" w:space="0" w:color="auto"/>
      </w:divBdr>
    </w:div>
    <w:div w:id="712389271">
      <w:bodyDiv w:val="1"/>
      <w:marLeft w:val="0"/>
      <w:marRight w:val="0"/>
      <w:marTop w:val="0"/>
      <w:marBottom w:val="0"/>
      <w:divBdr>
        <w:top w:val="none" w:sz="0" w:space="0" w:color="auto"/>
        <w:left w:val="none" w:sz="0" w:space="0" w:color="auto"/>
        <w:bottom w:val="none" w:sz="0" w:space="0" w:color="auto"/>
        <w:right w:val="none" w:sz="0" w:space="0" w:color="auto"/>
      </w:divBdr>
    </w:div>
    <w:div w:id="712653257">
      <w:bodyDiv w:val="1"/>
      <w:marLeft w:val="0"/>
      <w:marRight w:val="0"/>
      <w:marTop w:val="0"/>
      <w:marBottom w:val="0"/>
      <w:divBdr>
        <w:top w:val="none" w:sz="0" w:space="0" w:color="auto"/>
        <w:left w:val="none" w:sz="0" w:space="0" w:color="auto"/>
        <w:bottom w:val="none" w:sz="0" w:space="0" w:color="auto"/>
        <w:right w:val="none" w:sz="0" w:space="0" w:color="auto"/>
      </w:divBdr>
    </w:div>
    <w:div w:id="713231767">
      <w:bodyDiv w:val="1"/>
      <w:marLeft w:val="0"/>
      <w:marRight w:val="0"/>
      <w:marTop w:val="0"/>
      <w:marBottom w:val="0"/>
      <w:divBdr>
        <w:top w:val="none" w:sz="0" w:space="0" w:color="auto"/>
        <w:left w:val="none" w:sz="0" w:space="0" w:color="auto"/>
        <w:bottom w:val="none" w:sz="0" w:space="0" w:color="auto"/>
        <w:right w:val="none" w:sz="0" w:space="0" w:color="auto"/>
      </w:divBdr>
    </w:div>
    <w:div w:id="713969709">
      <w:bodyDiv w:val="1"/>
      <w:marLeft w:val="0"/>
      <w:marRight w:val="0"/>
      <w:marTop w:val="0"/>
      <w:marBottom w:val="0"/>
      <w:divBdr>
        <w:top w:val="none" w:sz="0" w:space="0" w:color="auto"/>
        <w:left w:val="none" w:sz="0" w:space="0" w:color="auto"/>
        <w:bottom w:val="none" w:sz="0" w:space="0" w:color="auto"/>
        <w:right w:val="none" w:sz="0" w:space="0" w:color="auto"/>
      </w:divBdr>
    </w:div>
    <w:div w:id="715470782">
      <w:bodyDiv w:val="1"/>
      <w:marLeft w:val="0"/>
      <w:marRight w:val="0"/>
      <w:marTop w:val="0"/>
      <w:marBottom w:val="0"/>
      <w:divBdr>
        <w:top w:val="none" w:sz="0" w:space="0" w:color="auto"/>
        <w:left w:val="none" w:sz="0" w:space="0" w:color="auto"/>
        <w:bottom w:val="none" w:sz="0" w:space="0" w:color="auto"/>
        <w:right w:val="none" w:sz="0" w:space="0" w:color="auto"/>
      </w:divBdr>
    </w:div>
    <w:div w:id="715736393">
      <w:bodyDiv w:val="1"/>
      <w:marLeft w:val="0"/>
      <w:marRight w:val="0"/>
      <w:marTop w:val="0"/>
      <w:marBottom w:val="0"/>
      <w:divBdr>
        <w:top w:val="none" w:sz="0" w:space="0" w:color="auto"/>
        <w:left w:val="none" w:sz="0" w:space="0" w:color="auto"/>
        <w:bottom w:val="none" w:sz="0" w:space="0" w:color="auto"/>
        <w:right w:val="none" w:sz="0" w:space="0" w:color="auto"/>
      </w:divBdr>
    </w:div>
    <w:div w:id="716853678">
      <w:bodyDiv w:val="1"/>
      <w:marLeft w:val="0"/>
      <w:marRight w:val="0"/>
      <w:marTop w:val="0"/>
      <w:marBottom w:val="0"/>
      <w:divBdr>
        <w:top w:val="none" w:sz="0" w:space="0" w:color="auto"/>
        <w:left w:val="none" w:sz="0" w:space="0" w:color="auto"/>
        <w:bottom w:val="none" w:sz="0" w:space="0" w:color="auto"/>
        <w:right w:val="none" w:sz="0" w:space="0" w:color="auto"/>
      </w:divBdr>
    </w:div>
    <w:div w:id="718280718">
      <w:bodyDiv w:val="1"/>
      <w:marLeft w:val="0"/>
      <w:marRight w:val="0"/>
      <w:marTop w:val="0"/>
      <w:marBottom w:val="0"/>
      <w:divBdr>
        <w:top w:val="none" w:sz="0" w:space="0" w:color="auto"/>
        <w:left w:val="none" w:sz="0" w:space="0" w:color="auto"/>
        <w:bottom w:val="none" w:sz="0" w:space="0" w:color="auto"/>
        <w:right w:val="none" w:sz="0" w:space="0" w:color="auto"/>
      </w:divBdr>
    </w:div>
    <w:div w:id="718554273">
      <w:bodyDiv w:val="1"/>
      <w:marLeft w:val="0"/>
      <w:marRight w:val="0"/>
      <w:marTop w:val="0"/>
      <w:marBottom w:val="0"/>
      <w:divBdr>
        <w:top w:val="none" w:sz="0" w:space="0" w:color="auto"/>
        <w:left w:val="none" w:sz="0" w:space="0" w:color="auto"/>
        <w:bottom w:val="none" w:sz="0" w:space="0" w:color="auto"/>
        <w:right w:val="none" w:sz="0" w:space="0" w:color="auto"/>
      </w:divBdr>
    </w:div>
    <w:div w:id="718866486">
      <w:bodyDiv w:val="1"/>
      <w:marLeft w:val="0"/>
      <w:marRight w:val="0"/>
      <w:marTop w:val="0"/>
      <w:marBottom w:val="0"/>
      <w:divBdr>
        <w:top w:val="none" w:sz="0" w:space="0" w:color="auto"/>
        <w:left w:val="none" w:sz="0" w:space="0" w:color="auto"/>
        <w:bottom w:val="none" w:sz="0" w:space="0" w:color="auto"/>
        <w:right w:val="none" w:sz="0" w:space="0" w:color="auto"/>
      </w:divBdr>
    </w:div>
    <w:div w:id="718938622">
      <w:bodyDiv w:val="1"/>
      <w:marLeft w:val="0"/>
      <w:marRight w:val="0"/>
      <w:marTop w:val="0"/>
      <w:marBottom w:val="0"/>
      <w:divBdr>
        <w:top w:val="none" w:sz="0" w:space="0" w:color="auto"/>
        <w:left w:val="none" w:sz="0" w:space="0" w:color="auto"/>
        <w:bottom w:val="none" w:sz="0" w:space="0" w:color="auto"/>
        <w:right w:val="none" w:sz="0" w:space="0" w:color="auto"/>
      </w:divBdr>
    </w:div>
    <w:div w:id="719548630">
      <w:bodyDiv w:val="1"/>
      <w:marLeft w:val="0"/>
      <w:marRight w:val="0"/>
      <w:marTop w:val="0"/>
      <w:marBottom w:val="0"/>
      <w:divBdr>
        <w:top w:val="none" w:sz="0" w:space="0" w:color="auto"/>
        <w:left w:val="none" w:sz="0" w:space="0" w:color="auto"/>
        <w:bottom w:val="none" w:sz="0" w:space="0" w:color="auto"/>
        <w:right w:val="none" w:sz="0" w:space="0" w:color="auto"/>
      </w:divBdr>
    </w:div>
    <w:div w:id="719941639">
      <w:bodyDiv w:val="1"/>
      <w:marLeft w:val="0"/>
      <w:marRight w:val="0"/>
      <w:marTop w:val="0"/>
      <w:marBottom w:val="0"/>
      <w:divBdr>
        <w:top w:val="none" w:sz="0" w:space="0" w:color="auto"/>
        <w:left w:val="none" w:sz="0" w:space="0" w:color="auto"/>
        <w:bottom w:val="none" w:sz="0" w:space="0" w:color="auto"/>
        <w:right w:val="none" w:sz="0" w:space="0" w:color="auto"/>
      </w:divBdr>
    </w:div>
    <w:div w:id="721365958">
      <w:bodyDiv w:val="1"/>
      <w:marLeft w:val="0"/>
      <w:marRight w:val="0"/>
      <w:marTop w:val="0"/>
      <w:marBottom w:val="0"/>
      <w:divBdr>
        <w:top w:val="none" w:sz="0" w:space="0" w:color="auto"/>
        <w:left w:val="none" w:sz="0" w:space="0" w:color="auto"/>
        <w:bottom w:val="none" w:sz="0" w:space="0" w:color="auto"/>
        <w:right w:val="none" w:sz="0" w:space="0" w:color="auto"/>
      </w:divBdr>
    </w:div>
    <w:div w:id="721831238">
      <w:bodyDiv w:val="1"/>
      <w:marLeft w:val="0"/>
      <w:marRight w:val="0"/>
      <w:marTop w:val="0"/>
      <w:marBottom w:val="0"/>
      <w:divBdr>
        <w:top w:val="none" w:sz="0" w:space="0" w:color="auto"/>
        <w:left w:val="none" w:sz="0" w:space="0" w:color="auto"/>
        <w:bottom w:val="none" w:sz="0" w:space="0" w:color="auto"/>
        <w:right w:val="none" w:sz="0" w:space="0" w:color="auto"/>
      </w:divBdr>
    </w:div>
    <w:div w:id="722101989">
      <w:bodyDiv w:val="1"/>
      <w:marLeft w:val="0"/>
      <w:marRight w:val="0"/>
      <w:marTop w:val="0"/>
      <w:marBottom w:val="0"/>
      <w:divBdr>
        <w:top w:val="none" w:sz="0" w:space="0" w:color="auto"/>
        <w:left w:val="none" w:sz="0" w:space="0" w:color="auto"/>
        <w:bottom w:val="none" w:sz="0" w:space="0" w:color="auto"/>
        <w:right w:val="none" w:sz="0" w:space="0" w:color="auto"/>
      </w:divBdr>
    </w:div>
    <w:div w:id="722405514">
      <w:bodyDiv w:val="1"/>
      <w:marLeft w:val="0"/>
      <w:marRight w:val="0"/>
      <w:marTop w:val="0"/>
      <w:marBottom w:val="0"/>
      <w:divBdr>
        <w:top w:val="none" w:sz="0" w:space="0" w:color="auto"/>
        <w:left w:val="none" w:sz="0" w:space="0" w:color="auto"/>
        <w:bottom w:val="none" w:sz="0" w:space="0" w:color="auto"/>
        <w:right w:val="none" w:sz="0" w:space="0" w:color="auto"/>
      </w:divBdr>
    </w:div>
    <w:div w:id="724646295">
      <w:bodyDiv w:val="1"/>
      <w:marLeft w:val="0"/>
      <w:marRight w:val="0"/>
      <w:marTop w:val="0"/>
      <w:marBottom w:val="0"/>
      <w:divBdr>
        <w:top w:val="none" w:sz="0" w:space="0" w:color="auto"/>
        <w:left w:val="none" w:sz="0" w:space="0" w:color="auto"/>
        <w:bottom w:val="none" w:sz="0" w:space="0" w:color="auto"/>
        <w:right w:val="none" w:sz="0" w:space="0" w:color="auto"/>
      </w:divBdr>
    </w:div>
    <w:div w:id="725761189">
      <w:bodyDiv w:val="1"/>
      <w:marLeft w:val="0"/>
      <w:marRight w:val="0"/>
      <w:marTop w:val="0"/>
      <w:marBottom w:val="0"/>
      <w:divBdr>
        <w:top w:val="none" w:sz="0" w:space="0" w:color="auto"/>
        <w:left w:val="none" w:sz="0" w:space="0" w:color="auto"/>
        <w:bottom w:val="none" w:sz="0" w:space="0" w:color="auto"/>
        <w:right w:val="none" w:sz="0" w:space="0" w:color="auto"/>
      </w:divBdr>
    </w:div>
    <w:div w:id="725907724">
      <w:bodyDiv w:val="1"/>
      <w:marLeft w:val="0"/>
      <w:marRight w:val="0"/>
      <w:marTop w:val="0"/>
      <w:marBottom w:val="0"/>
      <w:divBdr>
        <w:top w:val="none" w:sz="0" w:space="0" w:color="auto"/>
        <w:left w:val="none" w:sz="0" w:space="0" w:color="auto"/>
        <w:bottom w:val="none" w:sz="0" w:space="0" w:color="auto"/>
        <w:right w:val="none" w:sz="0" w:space="0" w:color="auto"/>
      </w:divBdr>
    </w:div>
    <w:div w:id="726688698">
      <w:bodyDiv w:val="1"/>
      <w:marLeft w:val="0"/>
      <w:marRight w:val="0"/>
      <w:marTop w:val="0"/>
      <w:marBottom w:val="0"/>
      <w:divBdr>
        <w:top w:val="none" w:sz="0" w:space="0" w:color="auto"/>
        <w:left w:val="none" w:sz="0" w:space="0" w:color="auto"/>
        <w:bottom w:val="none" w:sz="0" w:space="0" w:color="auto"/>
        <w:right w:val="none" w:sz="0" w:space="0" w:color="auto"/>
      </w:divBdr>
    </w:div>
    <w:div w:id="727146352">
      <w:bodyDiv w:val="1"/>
      <w:marLeft w:val="0"/>
      <w:marRight w:val="0"/>
      <w:marTop w:val="0"/>
      <w:marBottom w:val="0"/>
      <w:divBdr>
        <w:top w:val="none" w:sz="0" w:space="0" w:color="auto"/>
        <w:left w:val="none" w:sz="0" w:space="0" w:color="auto"/>
        <w:bottom w:val="none" w:sz="0" w:space="0" w:color="auto"/>
        <w:right w:val="none" w:sz="0" w:space="0" w:color="auto"/>
      </w:divBdr>
    </w:div>
    <w:div w:id="728384765">
      <w:bodyDiv w:val="1"/>
      <w:marLeft w:val="0"/>
      <w:marRight w:val="0"/>
      <w:marTop w:val="0"/>
      <w:marBottom w:val="0"/>
      <w:divBdr>
        <w:top w:val="none" w:sz="0" w:space="0" w:color="auto"/>
        <w:left w:val="none" w:sz="0" w:space="0" w:color="auto"/>
        <w:bottom w:val="none" w:sz="0" w:space="0" w:color="auto"/>
        <w:right w:val="none" w:sz="0" w:space="0" w:color="auto"/>
      </w:divBdr>
    </w:div>
    <w:div w:id="729153817">
      <w:bodyDiv w:val="1"/>
      <w:marLeft w:val="0"/>
      <w:marRight w:val="0"/>
      <w:marTop w:val="0"/>
      <w:marBottom w:val="0"/>
      <w:divBdr>
        <w:top w:val="none" w:sz="0" w:space="0" w:color="auto"/>
        <w:left w:val="none" w:sz="0" w:space="0" w:color="auto"/>
        <w:bottom w:val="none" w:sz="0" w:space="0" w:color="auto"/>
        <w:right w:val="none" w:sz="0" w:space="0" w:color="auto"/>
      </w:divBdr>
    </w:div>
    <w:div w:id="729305106">
      <w:bodyDiv w:val="1"/>
      <w:marLeft w:val="0"/>
      <w:marRight w:val="0"/>
      <w:marTop w:val="0"/>
      <w:marBottom w:val="0"/>
      <w:divBdr>
        <w:top w:val="none" w:sz="0" w:space="0" w:color="auto"/>
        <w:left w:val="none" w:sz="0" w:space="0" w:color="auto"/>
        <w:bottom w:val="none" w:sz="0" w:space="0" w:color="auto"/>
        <w:right w:val="none" w:sz="0" w:space="0" w:color="auto"/>
      </w:divBdr>
    </w:div>
    <w:div w:id="729620705">
      <w:bodyDiv w:val="1"/>
      <w:marLeft w:val="0"/>
      <w:marRight w:val="0"/>
      <w:marTop w:val="0"/>
      <w:marBottom w:val="0"/>
      <w:divBdr>
        <w:top w:val="none" w:sz="0" w:space="0" w:color="auto"/>
        <w:left w:val="none" w:sz="0" w:space="0" w:color="auto"/>
        <w:bottom w:val="none" w:sz="0" w:space="0" w:color="auto"/>
        <w:right w:val="none" w:sz="0" w:space="0" w:color="auto"/>
      </w:divBdr>
    </w:div>
    <w:div w:id="730035626">
      <w:bodyDiv w:val="1"/>
      <w:marLeft w:val="0"/>
      <w:marRight w:val="0"/>
      <w:marTop w:val="0"/>
      <w:marBottom w:val="0"/>
      <w:divBdr>
        <w:top w:val="none" w:sz="0" w:space="0" w:color="auto"/>
        <w:left w:val="none" w:sz="0" w:space="0" w:color="auto"/>
        <w:bottom w:val="none" w:sz="0" w:space="0" w:color="auto"/>
        <w:right w:val="none" w:sz="0" w:space="0" w:color="auto"/>
      </w:divBdr>
    </w:div>
    <w:div w:id="730612274">
      <w:bodyDiv w:val="1"/>
      <w:marLeft w:val="0"/>
      <w:marRight w:val="0"/>
      <w:marTop w:val="0"/>
      <w:marBottom w:val="0"/>
      <w:divBdr>
        <w:top w:val="none" w:sz="0" w:space="0" w:color="auto"/>
        <w:left w:val="none" w:sz="0" w:space="0" w:color="auto"/>
        <w:bottom w:val="none" w:sz="0" w:space="0" w:color="auto"/>
        <w:right w:val="none" w:sz="0" w:space="0" w:color="auto"/>
      </w:divBdr>
    </w:div>
    <w:div w:id="731852204">
      <w:bodyDiv w:val="1"/>
      <w:marLeft w:val="0"/>
      <w:marRight w:val="0"/>
      <w:marTop w:val="0"/>
      <w:marBottom w:val="0"/>
      <w:divBdr>
        <w:top w:val="none" w:sz="0" w:space="0" w:color="auto"/>
        <w:left w:val="none" w:sz="0" w:space="0" w:color="auto"/>
        <w:bottom w:val="none" w:sz="0" w:space="0" w:color="auto"/>
        <w:right w:val="none" w:sz="0" w:space="0" w:color="auto"/>
      </w:divBdr>
    </w:div>
    <w:div w:id="732698041">
      <w:bodyDiv w:val="1"/>
      <w:marLeft w:val="0"/>
      <w:marRight w:val="0"/>
      <w:marTop w:val="0"/>
      <w:marBottom w:val="0"/>
      <w:divBdr>
        <w:top w:val="none" w:sz="0" w:space="0" w:color="auto"/>
        <w:left w:val="none" w:sz="0" w:space="0" w:color="auto"/>
        <w:bottom w:val="none" w:sz="0" w:space="0" w:color="auto"/>
        <w:right w:val="none" w:sz="0" w:space="0" w:color="auto"/>
      </w:divBdr>
    </w:div>
    <w:div w:id="732889340">
      <w:bodyDiv w:val="1"/>
      <w:marLeft w:val="0"/>
      <w:marRight w:val="0"/>
      <w:marTop w:val="0"/>
      <w:marBottom w:val="0"/>
      <w:divBdr>
        <w:top w:val="none" w:sz="0" w:space="0" w:color="auto"/>
        <w:left w:val="none" w:sz="0" w:space="0" w:color="auto"/>
        <w:bottom w:val="none" w:sz="0" w:space="0" w:color="auto"/>
        <w:right w:val="none" w:sz="0" w:space="0" w:color="auto"/>
      </w:divBdr>
    </w:div>
    <w:div w:id="733969579">
      <w:bodyDiv w:val="1"/>
      <w:marLeft w:val="0"/>
      <w:marRight w:val="0"/>
      <w:marTop w:val="0"/>
      <w:marBottom w:val="0"/>
      <w:divBdr>
        <w:top w:val="none" w:sz="0" w:space="0" w:color="auto"/>
        <w:left w:val="none" w:sz="0" w:space="0" w:color="auto"/>
        <w:bottom w:val="none" w:sz="0" w:space="0" w:color="auto"/>
        <w:right w:val="none" w:sz="0" w:space="0" w:color="auto"/>
      </w:divBdr>
    </w:div>
    <w:div w:id="734090610">
      <w:bodyDiv w:val="1"/>
      <w:marLeft w:val="0"/>
      <w:marRight w:val="0"/>
      <w:marTop w:val="0"/>
      <w:marBottom w:val="0"/>
      <w:divBdr>
        <w:top w:val="none" w:sz="0" w:space="0" w:color="auto"/>
        <w:left w:val="none" w:sz="0" w:space="0" w:color="auto"/>
        <w:bottom w:val="none" w:sz="0" w:space="0" w:color="auto"/>
        <w:right w:val="none" w:sz="0" w:space="0" w:color="auto"/>
      </w:divBdr>
    </w:div>
    <w:div w:id="734162088">
      <w:bodyDiv w:val="1"/>
      <w:marLeft w:val="0"/>
      <w:marRight w:val="0"/>
      <w:marTop w:val="0"/>
      <w:marBottom w:val="0"/>
      <w:divBdr>
        <w:top w:val="none" w:sz="0" w:space="0" w:color="auto"/>
        <w:left w:val="none" w:sz="0" w:space="0" w:color="auto"/>
        <w:bottom w:val="none" w:sz="0" w:space="0" w:color="auto"/>
        <w:right w:val="none" w:sz="0" w:space="0" w:color="auto"/>
      </w:divBdr>
    </w:div>
    <w:div w:id="735780063">
      <w:bodyDiv w:val="1"/>
      <w:marLeft w:val="0"/>
      <w:marRight w:val="0"/>
      <w:marTop w:val="0"/>
      <w:marBottom w:val="0"/>
      <w:divBdr>
        <w:top w:val="none" w:sz="0" w:space="0" w:color="auto"/>
        <w:left w:val="none" w:sz="0" w:space="0" w:color="auto"/>
        <w:bottom w:val="none" w:sz="0" w:space="0" w:color="auto"/>
        <w:right w:val="none" w:sz="0" w:space="0" w:color="auto"/>
      </w:divBdr>
    </w:div>
    <w:div w:id="736172430">
      <w:bodyDiv w:val="1"/>
      <w:marLeft w:val="0"/>
      <w:marRight w:val="0"/>
      <w:marTop w:val="0"/>
      <w:marBottom w:val="0"/>
      <w:divBdr>
        <w:top w:val="none" w:sz="0" w:space="0" w:color="auto"/>
        <w:left w:val="none" w:sz="0" w:space="0" w:color="auto"/>
        <w:bottom w:val="none" w:sz="0" w:space="0" w:color="auto"/>
        <w:right w:val="none" w:sz="0" w:space="0" w:color="auto"/>
      </w:divBdr>
    </w:div>
    <w:div w:id="736708714">
      <w:bodyDiv w:val="1"/>
      <w:marLeft w:val="0"/>
      <w:marRight w:val="0"/>
      <w:marTop w:val="0"/>
      <w:marBottom w:val="0"/>
      <w:divBdr>
        <w:top w:val="none" w:sz="0" w:space="0" w:color="auto"/>
        <w:left w:val="none" w:sz="0" w:space="0" w:color="auto"/>
        <w:bottom w:val="none" w:sz="0" w:space="0" w:color="auto"/>
        <w:right w:val="none" w:sz="0" w:space="0" w:color="auto"/>
      </w:divBdr>
    </w:div>
    <w:div w:id="737093862">
      <w:bodyDiv w:val="1"/>
      <w:marLeft w:val="0"/>
      <w:marRight w:val="0"/>
      <w:marTop w:val="0"/>
      <w:marBottom w:val="0"/>
      <w:divBdr>
        <w:top w:val="none" w:sz="0" w:space="0" w:color="auto"/>
        <w:left w:val="none" w:sz="0" w:space="0" w:color="auto"/>
        <w:bottom w:val="none" w:sz="0" w:space="0" w:color="auto"/>
        <w:right w:val="none" w:sz="0" w:space="0" w:color="auto"/>
      </w:divBdr>
    </w:div>
    <w:div w:id="737214853">
      <w:bodyDiv w:val="1"/>
      <w:marLeft w:val="0"/>
      <w:marRight w:val="0"/>
      <w:marTop w:val="0"/>
      <w:marBottom w:val="0"/>
      <w:divBdr>
        <w:top w:val="none" w:sz="0" w:space="0" w:color="auto"/>
        <w:left w:val="none" w:sz="0" w:space="0" w:color="auto"/>
        <w:bottom w:val="none" w:sz="0" w:space="0" w:color="auto"/>
        <w:right w:val="none" w:sz="0" w:space="0" w:color="auto"/>
      </w:divBdr>
    </w:div>
    <w:div w:id="738329746">
      <w:bodyDiv w:val="1"/>
      <w:marLeft w:val="0"/>
      <w:marRight w:val="0"/>
      <w:marTop w:val="0"/>
      <w:marBottom w:val="0"/>
      <w:divBdr>
        <w:top w:val="none" w:sz="0" w:space="0" w:color="auto"/>
        <w:left w:val="none" w:sz="0" w:space="0" w:color="auto"/>
        <w:bottom w:val="none" w:sz="0" w:space="0" w:color="auto"/>
        <w:right w:val="none" w:sz="0" w:space="0" w:color="auto"/>
      </w:divBdr>
    </w:div>
    <w:div w:id="739251324">
      <w:bodyDiv w:val="1"/>
      <w:marLeft w:val="0"/>
      <w:marRight w:val="0"/>
      <w:marTop w:val="0"/>
      <w:marBottom w:val="0"/>
      <w:divBdr>
        <w:top w:val="none" w:sz="0" w:space="0" w:color="auto"/>
        <w:left w:val="none" w:sz="0" w:space="0" w:color="auto"/>
        <w:bottom w:val="none" w:sz="0" w:space="0" w:color="auto"/>
        <w:right w:val="none" w:sz="0" w:space="0" w:color="auto"/>
      </w:divBdr>
    </w:div>
    <w:div w:id="739408506">
      <w:bodyDiv w:val="1"/>
      <w:marLeft w:val="0"/>
      <w:marRight w:val="0"/>
      <w:marTop w:val="0"/>
      <w:marBottom w:val="0"/>
      <w:divBdr>
        <w:top w:val="none" w:sz="0" w:space="0" w:color="auto"/>
        <w:left w:val="none" w:sz="0" w:space="0" w:color="auto"/>
        <w:bottom w:val="none" w:sz="0" w:space="0" w:color="auto"/>
        <w:right w:val="none" w:sz="0" w:space="0" w:color="auto"/>
      </w:divBdr>
    </w:div>
    <w:div w:id="739449191">
      <w:bodyDiv w:val="1"/>
      <w:marLeft w:val="0"/>
      <w:marRight w:val="0"/>
      <w:marTop w:val="0"/>
      <w:marBottom w:val="0"/>
      <w:divBdr>
        <w:top w:val="none" w:sz="0" w:space="0" w:color="auto"/>
        <w:left w:val="none" w:sz="0" w:space="0" w:color="auto"/>
        <w:bottom w:val="none" w:sz="0" w:space="0" w:color="auto"/>
        <w:right w:val="none" w:sz="0" w:space="0" w:color="auto"/>
      </w:divBdr>
    </w:div>
    <w:div w:id="739644918">
      <w:bodyDiv w:val="1"/>
      <w:marLeft w:val="0"/>
      <w:marRight w:val="0"/>
      <w:marTop w:val="0"/>
      <w:marBottom w:val="0"/>
      <w:divBdr>
        <w:top w:val="none" w:sz="0" w:space="0" w:color="auto"/>
        <w:left w:val="none" w:sz="0" w:space="0" w:color="auto"/>
        <w:bottom w:val="none" w:sz="0" w:space="0" w:color="auto"/>
        <w:right w:val="none" w:sz="0" w:space="0" w:color="auto"/>
      </w:divBdr>
    </w:div>
    <w:div w:id="741295960">
      <w:bodyDiv w:val="1"/>
      <w:marLeft w:val="0"/>
      <w:marRight w:val="0"/>
      <w:marTop w:val="0"/>
      <w:marBottom w:val="0"/>
      <w:divBdr>
        <w:top w:val="none" w:sz="0" w:space="0" w:color="auto"/>
        <w:left w:val="none" w:sz="0" w:space="0" w:color="auto"/>
        <w:bottom w:val="none" w:sz="0" w:space="0" w:color="auto"/>
        <w:right w:val="none" w:sz="0" w:space="0" w:color="auto"/>
      </w:divBdr>
    </w:div>
    <w:div w:id="742024570">
      <w:bodyDiv w:val="1"/>
      <w:marLeft w:val="0"/>
      <w:marRight w:val="0"/>
      <w:marTop w:val="0"/>
      <w:marBottom w:val="0"/>
      <w:divBdr>
        <w:top w:val="none" w:sz="0" w:space="0" w:color="auto"/>
        <w:left w:val="none" w:sz="0" w:space="0" w:color="auto"/>
        <w:bottom w:val="none" w:sz="0" w:space="0" w:color="auto"/>
        <w:right w:val="none" w:sz="0" w:space="0" w:color="auto"/>
      </w:divBdr>
    </w:div>
    <w:div w:id="743338328">
      <w:bodyDiv w:val="1"/>
      <w:marLeft w:val="0"/>
      <w:marRight w:val="0"/>
      <w:marTop w:val="0"/>
      <w:marBottom w:val="0"/>
      <w:divBdr>
        <w:top w:val="none" w:sz="0" w:space="0" w:color="auto"/>
        <w:left w:val="none" w:sz="0" w:space="0" w:color="auto"/>
        <w:bottom w:val="none" w:sz="0" w:space="0" w:color="auto"/>
        <w:right w:val="none" w:sz="0" w:space="0" w:color="auto"/>
      </w:divBdr>
    </w:div>
    <w:div w:id="744910677">
      <w:bodyDiv w:val="1"/>
      <w:marLeft w:val="0"/>
      <w:marRight w:val="0"/>
      <w:marTop w:val="0"/>
      <w:marBottom w:val="0"/>
      <w:divBdr>
        <w:top w:val="none" w:sz="0" w:space="0" w:color="auto"/>
        <w:left w:val="none" w:sz="0" w:space="0" w:color="auto"/>
        <w:bottom w:val="none" w:sz="0" w:space="0" w:color="auto"/>
        <w:right w:val="none" w:sz="0" w:space="0" w:color="auto"/>
      </w:divBdr>
    </w:div>
    <w:div w:id="745146585">
      <w:bodyDiv w:val="1"/>
      <w:marLeft w:val="0"/>
      <w:marRight w:val="0"/>
      <w:marTop w:val="0"/>
      <w:marBottom w:val="0"/>
      <w:divBdr>
        <w:top w:val="none" w:sz="0" w:space="0" w:color="auto"/>
        <w:left w:val="none" w:sz="0" w:space="0" w:color="auto"/>
        <w:bottom w:val="none" w:sz="0" w:space="0" w:color="auto"/>
        <w:right w:val="none" w:sz="0" w:space="0" w:color="auto"/>
      </w:divBdr>
    </w:div>
    <w:div w:id="745298934">
      <w:bodyDiv w:val="1"/>
      <w:marLeft w:val="0"/>
      <w:marRight w:val="0"/>
      <w:marTop w:val="0"/>
      <w:marBottom w:val="0"/>
      <w:divBdr>
        <w:top w:val="none" w:sz="0" w:space="0" w:color="auto"/>
        <w:left w:val="none" w:sz="0" w:space="0" w:color="auto"/>
        <w:bottom w:val="none" w:sz="0" w:space="0" w:color="auto"/>
        <w:right w:val="none" w:sz="0" w:space="0" w:color="auto"/>
      </w:divBdr>
    </w:div>
    <w:div w:id="746537248">
      <w:bodyDiv w:val="1"/>
      <w:marLeft w:val="0"/>
      <w:marRight w:val="0"/>
      <w:marTop w:val="0"/>
      <w:marBottom w:val="0"/>
      <w:divBdr>
        <w:top w:val="none" w:sz="0" w:space="0" w:color="auto"/>
        <w:left w:val="none" w:sz="0" w:space="0" w:color="auto"/>
        <w:bottom w:val="none" w:sz="0" w:space="0" w:color="auto"/>
        <w:right w:val="none" w:sz="0" w:space="0" w:color="auto"/>
      </w:divBdr>
    </w:div>
    <w:div w:id="747268358">
      <w:bodyDiv w:val="1"/>
      <w:marLeft w:val="0"/>
      <w:marRight w:val="0"/>
      <w:marTop w:val="0"/>
      <w:marBottom w:val="0"/>
      <w:divBdr>
        <w:top w:val="none" w:sz="0" w:space="0" w:color="auto"/>
        <w:left w:val="none" w:sz="0" w:space="0" w:color="auto"/>
        <w:bottom w:val="none" w:sz="0" w:space="0" w:color="auto"/>
        <w:right w:val="none" w:sz="0" w:space="0" w:color="auto"/>
      </w:divBdr>
    </w:div>
    <w:div w:id="747582513">
      <w:bodyDiv w:val="1"/>
      <w:marLeft w:val="0"/>
      <w:marRight w:val="0"/>
      <w:marTop w:val="0"/>
      <w:marBottom w:val="0"/>
      <w:divBdr>
        <w:top w:val="none" w:sz="0" w:space="0" w:color="auto"/>
        <w:left w:val="none" w:sz="0" w:space="0" w:color="auto"/>
        <w:bottom w:val="none" w:sz="0" w:space="0" w:color="auto"/>
        <w:right w:val="none" w:sz="0" w:space="0" w:color="auto"/>
      </w:divBdr>
    </w:div>
    <w:div w:id="748967064">
      <w:bodyDiv w:val="1"/>
      <w:marLeft w:val="0"/>
      <w:marRight w:val="0"/>
      <w:marTop w:val="0"/>
      <w:marBottom w:val="0"/>
      <w:divBdr>
        <w:top w:val="none" w:sz="0" w:space="0" w:color="auto"/>
        <w:left w:val="none" w:sz="0" w:space="0" w:color="auto"/>
        <w:bottom w:val="none" w:sz="0" w:space="0" w:color="auto"/>
        <w:right w:val="none" w:sz="0" w:space="0" w:color="auto"/>
      </w:divBdr>
    </w:div>
    <w:div w:id="749930621">
      <w:bodyDiv w:val="1"/>
      <w:marLeft w:val="0"/>
      <w:marRight w:val="0"/>
      <w:marTop w:val="0"/>
      <w:marBottom w:val="0"/>
      <w:divBdr>
        <w:top w:val="none" w:sz="0" w:space="0" w:color="auto"/>
        <w:left w:val="none" w:sz="0" w:space="0" w:color="auto"/>
        <w:bottom w:val="none" w:sz="0" w:space="0" w:color="auto"/>
        <w:right w:val="none" w:sz="0" w:space="0" w:color="auto"/>
      </w:divBdr>
    </w:div>
    <w:div w:id="751001351">
      <w:bodyDiv w:val="1"/>
      <w:marLeft w:val="0"/>
      <w:marRight w:val="0"/>
      <w:marTop w:val="0"/>
      <w:marBottom w:val="0"/>
      <w:divBdr>
        <w:top w:val="none" w:sz="0" w:space="0" w:color="auto"/>
        <w:left w:val="none" w:sz="0" w:space="0" w:color="auto"/>
        <w:bottom w:val="none" w:sz="0" w:space="0" w:color="auto"/>
        <w:right w:val="none" w:sz="0" w:space="0" w:color="auto"/>
      </w:divBdr>
    </w:div>
    <w:div w:id="752121380">
      <w:bodyDiv w:val="1"/>
      <w:marLeft w:val="0"/>
      <w:marRight w:val="0"/>
      <w:marTop w:val="0"/>
      <w:marBottom w:val="0"/>
      <w:divBdr>
        <w:top w:val="none" w:sz="0" w:space="0" w:color="auto"/>
        <w:left w:val="none" w:sz="0" w:space="0" w:color="auto"/>
        <w:bottom w:val="none" w:sz="0" w:space="0" w:color="auto"/>
        <w:right w:val="none" w:sz="0" w:space="0" w:color="auto"/>
      </w:divBdr>
    </w:div>
    <w:div w:id="752895750">
      <w:bodyDiv w:val="1"/>
      <w:marLeft w:val="0"/>
      <w:marRight w:val="0"/>
      <w:marTop w:val="0"/>
      <w:marBottom w:val="0"/>
      <w:divBdr>
        <w:top w:val="none" w:sz="0" w:space="0" w:color="auto"/>
        <w:left w:val="none" w:sz="0" w:space="0" w:color="auto"/>
        <w:bottom w:val="none" w:sz="0" w:space="0" w:color="auto"/>
        <w:right w:val="none" w:sz="0" w:space="0" w:color="auto"/>
      </w:divBdr>
    </w:div>
    <w:div w:id="754521078">
      <w:bodyDiv w:val="1"/>
      <w:marLeft w:val="0"/>
      <w:marRight w:val="0"/>
      <w:marTop w:val="0"/>
      <w:marBottom w:val="0"/>
      <w:divBdr>
        <w:top w:val="none" w:sz="0" w:space="0" w:color="auto"/>
        <w:left w:val="none" w:sz="0" w:space="0" w:color="auto"/>
        <w:bottom w:val="none" w:sz="0" w:space="0" w:color="auto"/>
        <w:right w:val="none" w:sz="0" w:space="0" w:color="auto"/>
      </w:divBdr>
    </w:div>
    <w:div w:id="755783010">
      <w:bodyDiv w:val="1"/>
      <w:marLeft w:val="0"/>
      <w:marRight w:val="0"/>
      <w:marTop w:val="0"/>
      <w:marBottom w:val="0"/>
      <w:divBdr>
        <w:top w:val="none" w:sz="0" w:space="0" w:color="auto"/>
        <w:left w:val="none" w:sz="0" w:space="0" w:color="auto"/>
        <w:bottom w:val="none" w:sz="0" w:space="0" w:color="auto"/>
        <w:right w:val="none" w:sz="0" w:space="0" w:color="auto"/>
      </w:divBdr>
    </w:div>
    <w:div w:id="756293750">
      <w:bodyDiv w:val="1"/>
      <w:marLeft w:val="0"/>
      <w:marRight w:val="0"/>
      <w:marTop w:val="0"/>
      <w:marBottom w:val="0"/>
      <w:divBdr>
        <w:top w:val="none" w:sz="0" w:space="0" w:color="auto"/>
        <w:left w:val="none" w:sz="0" w:space="0" w:color="auto"/>
        <w:bottom w:val="none" w:sz="0" w:space="0" w:color="auto"/>
        <w:right w:val="none" w:sz="0" w:space="0" w:color="auto"/>
      </w:divBdr>
    </w:div>
    <w:div w:id="758989110">
      <w:bodyDiv w:val="1"/>
      <w:marLeft w:val="0"/>
      <w:marRight w:val="0"/>
      <w:marTop w:val="0"/>
      <w:marBottom w:val="0"/>
      <w:divBdr>
        <w:top w:val="none" w:sz="0" w:space="0" w:color="auto"/>
        <w:left w:val="none" w:sz="0" w:space="0" w:color="auto"/>
        <w:bottom w:val="none" w:sz="0" w:space="0" w:color="auto"/>
        <w:right w:val="none" w:sz="0" w:space="0" w:color="auto"/>
      </w:divBdr>
    </w:div>
    <w:div w:id="759134442">
      <w:bodyDiv w:val="1"/>
      <w:marLeft w:val="0"/>
      <w:marRight w:val="0"/>
      <w:marTop w:val="0"/>
      <w:marBottom w:val="0"/>
      <w:divBdr>
        <w:top w:val="none" w:sz="0" w:space="0" w:color="auto"/>
        <w:left w:val="none" w:sz="0" w:space="0" w:color="auto"/>
        <w:bottom w:val="none" w:sz="0" w:space="0" w:color="auto"/>
        <w:right w:val="none" w:sz="0" w:space="0" w:color="auto"/>
      </w:divBdr>
    </w:div>
    <w:div w:id="760444377">
      <w:bodyDiv w:val="1"/>
      <w:marLeft w:val="0"/>
      <w:marRight w:val="0"/>
      <w:marTop w:val="0"/>
      <w:marBottom w:val="0"/>
      <w:divBdr>
        <w:top w:val="none" w:sz="0" w:space="0" w:color="auto"/>
        <w:left w:val="none" w:sz="0" w:space="0" w:color="auto"/>
        <w:bottom w:val="none" w:sz="0" w:space="0" w:color="auto"/>
        <w:right w:val="none" w:sz="0" w:space="0" w:color="auto"/>
      </w:divBdr>
    </w:div>
    <w:div w:id="760686792">
      <w:bodyDiv w:val="1"/>
      <w:marLeft w:val="0"/>
      <w:marRight w:val="0"/>
      <w:marTop w:val="0"/>
      <w:marBottom w:val="0"/>
      <w:divBdr>
        <w:top w:val="none" w:sz="0" w:space="0" w:color="auto"/>
        <w:left w:val="none" w:sz="0" w:space="0" w:color="auto"/>
        <w:bottom w:val="none" w:sz="0" w:space="0" w:color="auto"/>
        <w:right w:val="none" w:sz="0" w:space="0" w:color="auto"/>
      </w:divBdr>
    </w:div>
    <w:div w:id="760761361">
      <w:bodyDiv w:val="1"/>
      <w:marLeft w:val="0"/>
      <w:marRight w:val="0"/>
      <w:marTop w:val="0"/>
      <w:marBottom w:val="0"/>
      <w:divBdr>
        <w:top w:val="none" w:sz="0" w:space="0" w:color="auto"/>
        <w:left w:val="none" w:sz="0" w:space="0" w:color="auto"/>
        <w:bottom w:val="none" w:sz="0" w:space="0" w:color="auto"/>
        <w:right w:val="none" w:sz="0" w:space="0" w:color="auto"/>
      </w:divBdr>
    </w:div>
    <w:div w:id="760834305">
      <w:bodyDiv w:val="1"/>
      <w:marLeft w:val="0"/>
      <w:marRight w:val="0"/>
      <w:marTop w:val="0"/>
      <w:marBottom w:val="0"/>
      <w:divBdr>
        <w:top w:val="none" w:sz="0" w:space="0" w:color="auto"/>
        <w:left w:val="none" w:sz="0" w:space="0" w:color="auto"/>
        <w:bottom w:val="none" w:sz="0" w:space="0" w:color="auto"/>
        <w:right w:val="none" w:sz="0" w:space="0" w:color="auto"/>
      </w:divBdr>
    </w:div>
    <w:div w:id="761995293">
      <w:bodyDiv w:val="1"/>
      <w:marLeft w:val="0"/>
      <w:marRight w:val="0"/>
      <w:marTop w:val="0"/>
      <w:marBottom w:val="0"/>
      <w:divBdr>
        <w:top w:val="none" w:sz="0" w:space="0" w:color="auto"/>
        <w:left w:val="none" w:sz="0" w:space="0" w:color="auto"/>
        <w:bottom w:val="none" w:sz="0" w:space="0" w:color="auto"/>
        <w:right w:val="none" w:sz="0" w:space="0" w:color="auto"/>
      </w:divBdr>
    </w:div>
    <w:div w:id="762068097">
      <w:bodyDiv w:val="1"/>
      <w:marLeft w:val="0"/>
      <w:marRight w:val="0"/>
      <w:marTop w:val="0"/>
      <w:marBottom w:val="0"/>
      <w:divBdr>
        <w:top w:val="none" w:sz="0" w:space="0" w:color="auto"/>
        <w:left w:val="none" w:sz="0" w:space="0" w:color="auto"/>
        <w:bottom w:val="none" w:sz="0" w:space="0" w:color="auto"/>
        <w:right w:val="none" w:sz="0" w:space="0" w:color="auto"/>
      </w:divBdr>
    </w:div>
    <w:div w:id="762383020">
      <w:bodyDiv w:val="1"/>
      <w:marLeft w:val="0"/>
      <w:marRight w:val="0"/>
      <w:marTop w:val="0"/>
      <w:marBottom w:val="0"/>
      <w:divBdr>
        <w:top w:val="none" w:sz="0" w:space="0" w:color="auto"/>
        <w:left w:val="none" w:sz="0" w:space="0" w:color="auto"/>
        <w:bottom w:val="none" w:sz="0" w:space="0" w:color="auto"/>
        <w:right w:val="none" w:sz="0" w:space="0" w:color="auto"/>
      </w:divBdr>
    </w:div>
    <w:div w:id="764107358">
      <w:bodyDiv w:val="1"/>
      <w:marLeft w:val="0"/>
      <w:marRight w:val="0"/>
      <w:marTop w:val="0"/>
      <w:marBottom w:val="0"/>
      <w:divBdr>
        <w:top w:val="none" w:sz="0" w:space="0" w:color="auto"/>
        <w:left w:val="none" w:sz="0" w:space="0" w:color="auto"/>
        <w:bottom w:val="none" w:sz="0" w:space="0" w:color="auto"/>
        <w:right w:val="none" w:sz="0" w:space="0" w:color="auto"/>
      </w:divBdr>
    </w:div>
    <w:div w:id="764114230">
      <w:bodyDiv w:val="1"/>
      <w:marLeft w:val="0"/>
      <w:marRight w:val="0"/>
      <w:marTop w:val="0"/>
      <w:marBottom w:val="0"/>
      <w:divBdr>
        <w:top w:val="none" w:sz="0" w:space="0" w:color="auto"/>
        <w:left w:val="none" w:sz="0" w:space="0" w:color="auto"/>
        <w:bottom w:val="none" w:sz="0" w:space="0" w:color="auto"/>
        <w:right w:val="none" w:sz="0" w:space="0" w:color="auto"/>
      </w:divBdr>
    </w:div>
    <w:div w:id="766850372">
      <w:bodyDiv w:val="1"/>
      <w:marLeft w:val="0"/>
      <w:marRight w:val="0"/>
      <w:marTop w:val="0"/>
      <w:marBottom w:val="0"/>
      <w:divBdr>
        <w:top w:val="none" w:sz="0" w:space="0" w:color="auto"/>
        <w:left w:val="none" w:sz="0" w:space="0" w:color="auto"/>
        <w:bottom w:val="none" w:sz="0" w:space="0" w:color="auto"/>
        <w:right w:val="none" w:sz="0" w:space="0" w:color="auto"/>
      </w:divBdr>
    </w:div>
    <w:div w:id="766929069">
      <w:bodyDiv w:val="1"/>
      <w:marLeft w:val="0"/>
      <w:marRight w:val="0"/>
      <w:marTop w:val="0"/>
      <w:marBottom w:val="0"/>
      <w:divBdr>
        <w:top w:val="none" w:sz="0" w:space="0" w:color="auto"/>
        <w:left w:val="none" w:sz="0" w:space="0" w:color="auto"/>
        <w:bottom w:val="none" w:sz="0" w:space="0" w:color="auto"/>
        <w:right w:val="none" w:sz="0" w:space="0" w:color="auto"/>
      </w:divBdr>
    </w:div>
    <w:div w:id="767164458">
      <w:bodyDiv w:val="1"/>
      <w:marLeft w:val="0"/>
      <w:marRight w:val="0"/>
      <w:marTop w:val="0"/>
      <w:marBottom w:val="0"/>
      <w:divBdr>
        <w:top w:val="none" w:sz="0" w:space="0" w:color="auto"/>
        <w:left w:val="none" w:sz="0" w:space="0" w:color="auto"/>
        <w:bottom w:val="none" w:sz="0" w:space="0" w:color="auto"/>
        <w:right w:val="none" w:sz="0" w:space="0" w:color="auto"/>
      </w:divBdr>
    </w:div>
    <w:div w:id="767189853">
      <w:bodyDiv w:val="1"/>
      <w:marLeft w:val="0"/>
      <w:marRight w:val="0"/>
      <w:marTop w:val="0"/>
      <w:marBottom w:val="0"/>
      <w:divBdr>
        <w:top w:val="none" w:sz="0" w:space="0" w:color="auto"/>
        <w:left w:val="none" w:sz="0" w:space="0" w:color="auto"/>
        <w:bottom w:val="none" w:sz="0" w:space="0" w:color="auto"/>
        <w:right w:val="none" w:sz="0" w:space="0" w:color="auto"/>
      </w:divBdr>
    </w:div>
    <w:div w:id="768889112">
      <w:bodyDiv w:val="1"/>
      <w:marLeft w:val="0"/>
      <w:marRight w:val="0"/>
      <w:marTop w:val="0"/>
      <w:marBottom w:val="0"/>
      <w:divBdr>
        <w:top w:val="none" w:sz="0" w:space="0" w:color="auto"/>
        <w:left w:val="none" w:sz="0" w:space="0" w:color="auto"/>
        <w:bottom w:val="none" w:sz="0" w:space="0" w:color="auto"/>
        <w:right w:val="none" w:sz="0" w:space="0" w:color="auto"/>
      </w:divBdr>
    </w:div>
    <w:div w:id="769081537">
      <w:bodyDiv w:val="1"/>
      <w:marLeft w:val="0"/>
      <w:marRight w:val="0"/>
      <w:marTop w:val="0"/>
      <w:marBottom w:val="0"/>
      <w:divBdr>
        <w:top w:val="none" w:sz="0" w:space="0" w:color="auto"/>
        <w:left w:val="none" w:sz="0" w:space="0" w:color="auto"/>
        <w:bottom w:val="none" w:sz="0" w:space="0" w:color="auto"/>
        <w:right w:val="none" w:sz="0" w:space="0" w:color="auto"/>
      </w:divBdr>
    </w:div>
    <w:div w:id="770468774">
      <w:bodyDiv w:val="1"/>
      <w:marLeft w:val="0"/>
      <w:marRight w:val="0"/>
      <w:marTop w:val="0"/>
      <w:marBottom w:val="0"/>
      <w:divBdr>
        <w:top w:val="none" w:sz="0" w:space="0" w:color="auto"/>
        <w:left w:val="none" w:sz="0" w:space="0" w:color="auto"/>
        <w:bottom w:val="none" w:sz="0" w:space="0" w:color="auto"/>
        <w:right w:val="none" w:sz="0" w:space="0" w:color="auto"/>
      </w:divBdr>
    </w:div>
    <w:div w:id="771314732">
      <w:bodyDiv w:val="1"/>
      <w:marLeft w:val="0"/>
      <w:marRight w:val="0"/>
      <w:marTop w:val="0"/>
      <w:marBottom w:val="0"/>
      <w:divBdr>
        <w:top w:val="none" w:sz="0" w:space="0" w:color="auto"/>
        <w:left w:val="none" w:sz="0" w:space="0" w:color="auto"/>
        <w:bottom w:val="none" w:sz="0" w:space="0" w:color="auto"/>
        <w:right w:val="none" w:sz="0" w:space="0" w:color="auto"/>
      </w:divBdr>
    </w:div>
    <w:div w:id="771361188">
      <w:bodyDiv w:val="1"/>
      <w:marLeft w:val="0"/>
      <w:marRight w:val="0"/>
      <w:marTop w:val="0"/>
      <w:marBottom w:val="0"/>
      <w:divBdr>
        <w:top w:val="none" w:sz="0" w:space="0" w:color="auto"/>
        <w:left w:val="none" w:sz="0" w:space="0" w:color="auto"/>
        <w:bottom w:val="none" w:sz="0" w:space="0" w:color="auto"/>
        <w:right w:val="none" w:sz="0" w:space="0" w:color="auto"/>
      </w:divBdr>
    </w:div>
    <w:div w:id="771824641">
      <w:bodyDiv w:val="1"/>
      <w:marLeft w:val="0"/>
      <w:marRight w:val="0"/>
      <w:marTop w:val="0"/>
      <w:marBottom w:val="0"/>
      <w:divBdr>
        <w:top w:val="none" w:sz="0" w:space="0" w:color="auto"/>
        <w:left w:val="none" w:sz="0" w:space="0" w:color="auto"/>
        <w:bottom w:val="none" w:sz="0" w:space="0" w:color="auto"/>
        <w:right w:val="none" w:sz="0" w:space="0" w:color="auto"/>
      </w:divBdr>
    </w:div>
    <w:div w:id="771971131">
      <w:bodyDiv w:val="1"/>
      <w:marLeft w:val="0"/>
      <w:marRight w:val="0"/>
      <w:marTop w:val="0"/>
      <w:marBottom w:val="0"/>
      <w:divBdr>
        <w:top w:val="none" w:sz="0" w:space="0" w:color="auto"/>
        <w:left w:val="none" w:sz="0" w:space="0" w:color="auto"/>
        <w:bottom w:val="none" w:sz="0" w:space="0" w:color="auto"/>
        <w:right w:val="none" w:sz="0" w:space="0" w:color="auto"/>
      </w:divBdr>
    </w:div>
    <w:div w:id="771971318">
      <w:bodyDiv w:val="1"/>
      <w:marLeft w:val="0"/>
      <w:marRight w:val="0"/>
      <w:marTop w:val="0"/>
      <w:marBottom w:val="0"/>
      <w:divBdr>
        <w:top w:val="none" w:sz="0" w:space="0" w:color="auto"/>
        <w:left w:val="none" w:sz="0" w:space="0" w:color="auto"/>
        <w:bottom w:val="none" w:sz="0" w:space="0" w:color="auto"/>
        <w:right w:val="none" w:sz="0" w:space="0" w:color="auto"/>
      </w:divBdr>
    </w:div>
    <w:div w:id="772092898">
      <w:bodyDiv w:val="1"/>
      <w:marLeft w:val="0"/>
      <w:marRight w:val="0"/>
      <w:marTop w:val="0"/>
      <w:marBottom w:val="0"/>
      <w:divBdr>
        <w:top w:val="none" w:sz="0" w:space="0" w:color="auto"/>
        <w:left w:val="none" w:sz="0" w:space="0" w:color="auto"/>
        <w:bottom w:val="none" w:sz="0" w:space="0" w:color="auto"/>
        <w:right w:val="none" w:sz="0" w:space="0" w:color="auto"/>
      </w:divBdr>
    </w:div>
    <w:div w:id="775058653">
      <w:bodyDiv w:val="1"/>
      <w:marLeft w:val="0"/>
      <w:marRight w:val="0"/>
      <w:marTop w:val="0"/>
      <w:marBottom w:val="0"/>
      <w:divBdr>
        <w:top w:val="none" w:sz="0" w:space="0" w:color="auto"/>
        <w:left w:val="none" w:sz="0" w:space="0" w:color="auto"/>
        <w:bottom w:val="none" w:sz="0" w:space="0" w:color="auto"/>
        <w:right w:val="none" w:sz="0" w:space="0" w:color="auto"/>
      </w:divBdr>
    </w:div>
    <w:div w:id="775445126">
      <w:bodyDiv w:val="1"/>
      <w:marLeft w:val="0"/>
      <w:marRight w:val="0"/>
      <w:marTop w:val="0"/>
      <w:marBottom w:val="0"/>
      <w:divBdr>
        <w:top w:val="none" w:sz="0" w:space="0" w:color="auto"/>
        <w:left w:val="none" w:sz="0" w:space="0" w:color="auto"/>
        <w:bottom w:val="none" w:sz="0" w:space="0" w:color="auto"/>
        <w:right w:val="none" w:sz="0" w:space="0" w:color="auto"/>
      </w:divBdr>
    </w:div>
    <w:div w:id="775831301">
      <w:bodyDiv w:val="1"/>
      <w:marLeft w:val="0"/>
      <w:marRight w:val="0"/>
      <w:marTop w:val="0"/>
      <w:marBottom w:val="0"/>
      <w:divBdr>
        <w:top w:val="none" w:sz="0" w:space="0" w:color="auto"/>
        <w:left w:val="none" w:sz="0" w:space="0" w:color="auto"/>
        <w:bottom w:val="none" w:sz="0" w:space="0" w:color="auto"/>
        <w:right w:val="none" w:sz="0" w:space="0" w:color="auto"/>
      </w:divBdr>
    </w:div>
    <w:div w:id="776221973">
      <w:bodyDiv w:val="1"/>
      <w:marLeft w:val="0"/>
      <w:marRight w:val="0"/>
      <w:marTop w:val="0"/>
      <w:marBottom w:val="0"/>
      <w:divBdr>
        <w:top w:val="none" w:sz="0" w:space="0" w:color="auto"/>
        <w:left w:val="none" w:sz="0" w:space="0" w:color="auto"/>
        <w:bottom w:val="none" w:sz="0" w:space="0" w:color="auto"/>
        <w:right w:val="none" w:sz="0" w:space="0" w:color="auto"/>
      </w:divBdr>
    </w:div>
    <w:div w:id="776294521">
      <w:bodyDiv w:val="1"/>
      <w:marLeft w:val="0"/>
      <w:marRight w:val="0"/>
      <w:marTop w:val="0"/>
      <w:marBottom w:val="0"/>
      <w:divBdr>
        <w:top w:val="none" w:sz="0" w:space="0" w:color="auto"/>
        <w:left w:val="none" w:sz="0" w:space="0" w:color="auto"/>
        <w:bottom w:val="none" w:sz="0" w:space="0" w:color="auto"/>
        <w:right w:val="none" w:sz="0" w:space="0" w:color="auto"/>
      </w:divBdr>
    </w:div>
    <w:div w:id="776411408">
      <w:bodyDiv w:val="1"/>
      <w:marLeft w:val="0"/>
      <w:marRight w:val="0"/>
      <w:marTop w:val="0"/>
      <w:marBottom w:val="0"/>
      <w:divBdr>
        <w:top w:val="none" w:sz="0" w:space="0" w:color="auto"/>
        <w:left w:val="none" w:sz="0" w:space="0" w:color="auto"/>
        <w:bottom w:val="none" w:sz="0" w:space="0" w:color="auto"/>
        <w:right w:val="none" w:sz="0" w:space="0" w:color="auto"/>
      </w:divBdr>
    </w:div>
    <w:div w:id="778139147">
      <w:bodyDiv w:val="1"/>
      <w:marLeft w:val="0"/>
      <w:marRight w:val="0"/>
      <w:marTop w:val="0"/>
      <w:marBottom w:val="0"/>
      <w:divBdr>
        <w:top w:val="none" w:sz="0" w:space="0" w:color="auto"/>
        <w:left w:val="none" w:sz="0" w:space="0" w:color="auto"/>
        <w:bottom w:val="none" w:sz="0" w:space="0" w:color="auto"/>
        <w:right w:val="none" w:sz="0" w:space="0" w:color="auto"/>
      </w:divBdr>
    </w:div>
    <w:div w:id="778987409">
      <w:bodyDiv w:val="1"/>
      <w:marLeft w:val="0"/>
      <w:marRight w:val="0"/>
      <w:marTop w:val="0"/>
      <w:marBottom w:val="0"/>
      <w:divBdr>
        <w:top w:val="none" w:sz="0" w:space="0" w:color="auto"/>
        <w:left w:val="none" w:sz="0" w:space="0" w:color="auto"/>
        <w:bottom w:val="none" w:sz="0" w:space="0" w:color="auto"/>
        <w:right w:val="none" w:sz="0" w:space="0" w:color="auto"/>
      </w:divBdr>
    </w:div>
    <w:div w:id="779569463">
      <w:bodyDiv w:val="1"/>
      <w:marLeft w:val="0"/>
      <w:marRight w:val="0"/>
      <w:marTop w:val="0"/>
      <w:marBottom w:val="0"/>
      <w:divBdr>
        <w:top w:val="none" w:sz="0" w:space="0" w:color="auto"/>
        <w:left w:val="none" w:sz="0" w:space="0" w:color="auto"/>
        <w:bottom w:val="none" w:sz="0" w:space="0" w:color="auto"/>
        <w:right w:val="none" w:sz="0" w:space="0" w:color="auto"/>
      </w:divBdr>
    </w:div>
    <w:div w:id="779838572">
      <w:bodyDiv w:val="1"/>
      <w:marLeft w:val="0"/>
      <w:marRight w:val="0"/>
      <w:marTop w:val="0"/>
      <w:marBottom w:val="0"/>
      <w:divBdr>
        <w:top w:val="none" w:sz="0" w:space="0" w:color="auto"/>
        <w:left w:val="none" w:sz="0" w:space="0" w:color="auto"/>
        <w:bottom w:val="none" w:sz="0" w:space="0" w:color="auto"/>
        <w:right w:val="none" w:sz="0" w:space="0" w:color="auto"/>
      </w:divBdr>
    </w:div>
    <w:div w:id="780564842">
      <w:bodyDiv w:val="1"/>
      <w:marLeft w:val="0"/>
      <w:marRight w:val="0"/>
      <w:marTop w:val="0"/>
      <w:marBottom w:val="0"/>
      <w:divBdr>
        <w:top w:val="none" w:sz="0" w:space="0" w:color="auto"/>
        <w:left w:val="none" w:sz="0" w:space="0" w:color="auto"/>
        <w:bottom w:val="none" w:sz="0" w:space="0" w:color="auto"/>
        <w:right w:val="none" w:sz="0" w:space="0" w:color="auto"/>
      </w:divBdr>
    </w:div>
    <w:div w:id="781146684">
      <w:bodyDiv w:val="1"/>
      <w:marLeft w:val="0"/>
      <w:marRight w:val="0"/>
      <w:marTop w:val="0"/>
      <w:marBottom w:val="0"/>
      <w:divBdr>
        <w:top w:val="none" w:sz="0" w:space="0" w:color="auto"/>
        <w:left w:val="none" w:sz="0" w:space="0" w:color="auto"/>
        <w:bottom w:val="none" w:sz="0" w:space="0" w:color="auto"/>
        <w:right w:val="none" w:sz="0" w:space="0" w:color="auto"/>
      </w:divBdr>
    </w:div>
    <w:div w:id="781533723">
      <w:bodyDiv w:val="1"/>
      <w:marLeft w:val="0"/>
      <w:marRight w:val="0"/>
      <w:marTop w:val="0"/>
      <w:marBottom w:val="0"/>
      <w:divBdr>
        <w:top w:val="none" w:sz="0" w:space="0" w:color="auto"/>
        <w:left w:val="none" w:sz="0" w:space="0" w:color="auto"/>
        <w:bottom w:val="none" w:sz="0" w:space="0" w:color="auto"/>
        <w:right w:val="none" w:sz="0" w:space="0" w:color="auto"/>
      </w:divBdr>
    </w:div>
    <w:div w:id="783378364">
      <w:bodyDiv w:val="1"/>
      <w:marLeft w:val="0"/>
      <w:marRight w:val="0"/>
      <w:marTop w:val="0"/>
      <w:marBottom w:val="0"/>
      <w:divBdr>
        <w:top w:val="none" w:sz="0" w:space="0" w:color="auto"/>
        <w:left w:val="none" w:sz="0" w:space="0" w:color="auto"/>
        <w:bottom w:val="none" w:sz="0" w:space="0" w:color="auto"/>
        <w:right w:val="none" w:sz="0" w:space="0" w:color="auto"/>
      </w:divBdr>
    </w:div>
    <w:div w:id="784153662">
      <w:bodyDiv w:val="1"/>
      <w:marLeft w:val="0"/>
      <w:marRight w:val="0"/>
      <w:marTop w:val="0"/>
      <w:marBottom w:val="0"/>
      <w:divBdr>
        <w:top w:val="none" w:sz="0" w:space="0" w:color="auto"/>
        <w:left w:val="none" w:sz="0" w:space="0" w:color="auto"/>
        <w:bottom w:val="none" w:sz="0" w:space="0" w:color="auto"/>
        <w:right w:val="none" w:sz="0" w:space="0" w:color="auto"/>
      </w:divBdr>
    </w:div>
    <w:div w:id="784739963">
      <w:bodyDiv w:val="1"/>
      <w:marLeft w:val="0"/>
      <w:marRight w:val="0"/>
      <w:marTop w:val="0"/>
      <w:marBottom w:val="0"/>
      <w:divBdr>
        <w:top w:val="none" w:sz="0" w:space="0" w:color="auto"/>
        <w:left w:val="none" w:sz="0" w:space="0" w:color="auto"/>
        <w:bottom w:val="none" w:sz="0" w:space="0" w:color="auto"/>
        <w:right w:val="none" w:sz="0" w:space="0" w:color="auto"/>
      </w:divBdr>
    </w:div>
    <w:div w:id="784814858">
      <w:bodyDiv w:val="1"/>
      <w:marLeft w:val="0"/>
      <w:marRight w:val="0"/>
      <w:marTop w:val="0"/>
      <w:marBottom w:val="0"/>
      <w:divBdr>
        <w:top w:val="none" w:sz="0" w:space="0" w:color="auto"/>
        <w:left w:val="none" w:sz="0" w:space="0" w:color="auto"/>
        <w:bottom w:val="none" w:sz="0" w:space="0" w:color="auto"/>
        <w:right w:val="none" w:sz="0" w:space="0" w:color="auto"/>
      </w:divBdr>
    </w:div>
    <w:div w:id="786893959">
      <w:bodyDiv w:val="1"/>
      <w:marLeft w:val="0"/>
      <w:marRight w:val="0"/>
      <w:marTop w:val="0"/>
      <w:marBottom w:val="0"/>
      <w:divBdr>
        <w:top w:val="none" w:sz="0" w:space="0" w:color="auto"/>
        <w:left w:val="none" w:sz="0" w:space="0" w:color="auto"/>
        <w:bottom w:val="none" w:sz="0" w:space="0" w:color="auto"/>
        <w:right w:val="none" w:sz="0" w:space="0" w:color="auto"/>
      </w:divBdr>
    </w:div>
    <w:div w:id="788932378">
      <w:bodyDiv w:val="1"/>
      <w:marLeft w:val="0"/>
      <w:marRight w:val="0"/>
      <w:marTop w:val="0"/>
      <w:marBottom w:val="0"/>
      <w:divBdr>
        <w:top w:val="none" w:sz="0" w:space="0" w:color="auto"/>
        <w:left w:val="none" w:sz="0" w:space="0" w:color="auto"/>
        <w:bottom w:val="none" w:sz="0" w:space="0" w:color="auto"/>
        <w:right w:val="none" w:sz="0" w:space="0" w:color="auto"/>
      </w:divBdr>
    </w:div>
    <w:div w:id="790712091">
      <w:bodyDiv w:val="1"/>
      <w:marLeft w:val="0"/>
      <w:marRight w:val="0"/>
      <w:marTop w:val="0"/>
      <w:marBottom w:val="0"/>
      <w:divBdr>
        <w:top w:val="none" w:sz="0" w:space="0" w:color="auto"/>
        <w:left w:val="none" w:sz="0" w:space="0" w:color="auto"/>
        <w:bottom w:val="none" w:sz="0" w:space="0" w:color="auto"/>
        <w:right w:val="none" w:sz="0" w:space="0" w:color="auto"/>
      </w:divBdr>
    </w:div>
    <w:div w:id="790788205">
      <w:bodyDiv w:val="1"/>
      <w:marLeft w:val="0"/>
      <w:marRight w:val="0"/>
      <w:marTop w:val="0"/>
      <w:marBottom w:val="0"/>
      <w:divBdr>
        <w:top w:val="none" w:sz="0" w:space="0" w:color="auto"/>
        <w:left w:val="none" w:sz="0" w:space="0" w:color="auto"/>
        <w:bottom w:val="none" w:sz="0" w:space="0" w:color="auto"/>
        <w:right w:val="none" w:sz="0" w:space="0" w:color="auto"/>
      </w:divBdr>
    </w:div>
    <w:div w:id="793450914">
      <w:bodyDiv w:val="1"/>
      <w:marLeft w:val="0"/>
      <w:marRight w:val="0"/>
      <w:marTop w:val="0"/>
      <w:marBottom w:val="0"/>
      <w:divBdr>
        <w:top w:val="none" w:sz="0" w:space="0" w:color="auto"/>
        <w:left w:val="none" w:sz="0" w:space="0" w:color="auto"/>
        <w:bottom w:val="none" w:sz="0" w:space="0" w:color="auto"/>
        <w:right w:val="none" w:sz="0" w:space="0" w:color="auto"/>
      </w:divBdr>
    </w:div>
    <w:div w:id="793987428">
      <w:bodyDiv w:val="1"/>
      <w:marLeft w:val="0"/>
      <w:marRight w:val="0"/>
      <w:marTop w:val="0"/>
      <w:marBottom w:val="0"/>
      <w:divBdr>
        <w:top w:val="none" w:sz="0" w:space="0" w:color="auto"/>
        <w:left w:val="none" w:sz="0" w:space="0" w:color="auto"/>
        <w:bottom w:val="none" w:sz="0" w:space="0" w:color="auto"/>
        <w:right w:val="none" w:sz="0" w:space="0" w:color="auto"/>
      </w:divBdr>
    </w:div>
    <w:div w:id="794983476">
      <w:bodyDiv w:val="1"/>
      <w:marLeft w:val="0"/>
      <w:marRight w:val="0"/>
      <w:marTop w:val="0"/>
      <w:marBottom w:val="0"/>
      <w:divBdr>
        <w:top w:val="none" w:sz="0" w:space="0" w:color="auto"/>
        <w:left w:val="none" w:sz="0" w:space="0" w:color="auto"/>
        <w:bottom w:val="none" w:sz="0" w:space="0" w:color="auto"/>
        <w:right w:val="none" w:sz="0" w:space="0" w:color="auto"/>
      </w:divBdr>
    </w:div>
    <w:div w:id="795829270">
      <w:bodyDiv w:val="1"/>
      <w:marLeft w:val="0"/>
      <w:marRight w:val="0"/>
      <w:marTop w:val="0"/>
      <w:marBottom w:val="0"/>
      <w:divBdr>
        <w:top w:val="none" w:sz="0" w:space="0" w:color="auto"/>
        <w:left w:val="none" w:sz="0" w:space="0" w:color="auto"/>
        <w:bottom w:val="none" w:sz="0" w:space="0" w:color="auto"/>
        <w:right w:val="none" w:sz="0" w:space="0" w:color="auto"/>
      </w:divBdr>
    </w:div>
    <w:div w:id="796608286">
      <w:bodyDiv w:val="1"/>
      <w:marLeft w:val="0"/>
      <w:marRight w:val="0"/>
      <w:marTop w:val="0"/>
      <w:marBottom w:val="0"/>
      <w:divBdr>
        <w:top w:val="none" w:sz="0" w:space="0" w:color="auto"/>
        <w:left w:val="none" w:sz="0" w:space="0" w:color="auto"/>
        <w:bottom w:val="none" w:sz="0" w:space="0" w:color="auto"/>
        <w:right w:val="none" w:sz="0" w:space="0" w:color="auto"/>
      </w:divBdr>
    </w:div>
    <w:div w:id="797258753">
      <w:bodyDiv w:val="1"/>
      <w:marLeft w:val="0"/>
      <w:marRight w:val="0"/>
      <w:marTop w:val="0"/>
      <w:marBottom w:val="0"/>
      <w:divBdr>
        <w:top w:val="none" w:sz="0" w:space="0" w:color="auto"/>
        <w:left w:val="none" w:sz="0" w:space="0" w:color="auto"/>
        <w:bottom w:val="none" w:sz="0" w:space="0" w:color="auto"/>
        <w:right w:val="none" w:sz="0" w:space="0" w:color="auto"/>
      </w:divBdr>
    </w:div>
    <w:div w:id="798062340">
      <w:bodyDiv w:val="1"/>
      <w:marLeft w:val="0"/>
      <w:marRight w:val="0"/>
      <w:marTop w:val="0"/>
      <w:marBottom w:val="0"/>
      <w:divBdr>
        <w:top w:val="none" w:sz="0" w:space="0" w:color="auto"/>
        <w:left w:val="none" w:sz="0" w:space="0" w:color="auto"/>
        <w:bottom w:val="none" w:sz="0" w:space="0" w:color="auto"/>
        <w:right w:val="none" w:sz="0" w:space="0" w:color="auto"/>
      </w:divBdr>
    </w:div>
    <w:div w:id="798189505">
      <w:bodyDiv w:val="1"/>
      <w:marLeft w:val="0"/>
      <w:marRight w:val="0"/>
      <w:marTop w:val="0"/>
      <w:marBottom w:val="0"/>
      <w:divBdr>
        <w:top w:val="none" w:sz="0" w:space="0" w:color="auto"/>
        <w:left w:val="none" w:sz="0" w:space="0" w:color="auto"/>
        <w:bottom w:val="none" w:sz="0" w:space="0" w:color="auto"/>
        <w:right w:val="none" w:sz="0" w:space="0" w:color="auto"/>
      </w:divBdr>
    </w:div>
    <w:div w:id="799961751">
      <w:bodyDiv w:val="1"/>
      <w:marLeft w:val="0"/>
      <w:marRight w:val="0"/>
      <w:marTop w:val="0"/>
      <w:marBottom w:val="0"/>
      <w:divBdr>
        <w:top w:val="none" w:sz="0" w:space="0" w:color="auto"/>
        <w:left w:val="none" w:sz="0" w:space="0" w:color="auto"/>
        <w:bottom w:val="none" w:sz="0" w:space="0" w:color="auto"/>
        <w:right w:val="none" w:sz="0" w:space="0" w:color="auto"/>
      </w:divBdr>
    </w:div>
    <w:div w:id="800416668">
      <w:bodyDiv w:val="1"/>
      <w:marLeft w:val="0"/>
      <w:marRight w:val="0"/>
      <w:marTop w:val="0"/>
      <w:marBottom w:val="0"/>
      <w:divBdr>
        <w:top w:val="none" w:sz="0" w:space="0" w:color="auto"/>
        <w:left w:val="none" w:sz="0" w:space="0" w:color="auto"/>
        <w:bottom w:val="none" w:sz="0" w:space="0" w:color="auto"/>
        <w:right w:val="none" w:sz="0" w:space="0" w:color="auto"/>
      </w:divBdr>
    </w:div>
    <w:div w:id="800998984">
      <w:bodyDiv w:val="1"/>
      <w:marLeft w:val="0"/>
      <w:marRight w:val="0"/>
      <w:marTop w:val="0"/>
      <w:marBottom w:val="0"/>
      <w:divBdr>
        <w:top w:val="none" w:sz="0" w:space="0" w:color="auto"/>
        <w:left w:val="none" w:sz="0" w:space="0" w:color="auto"/>
        <w:bottom w:val="none" w:sz="0" w:space="0" w:color="auto"/>
        <w:right w:val="none" w:sz="0" w:space="0" w:color="auto"/>
      </w:divBdr>
    </w:div>
    <w:div w:id="801775888">
      <w:bodyDiv w:val="1"/>
      <w:marLeft w:val="0"/>
      <w:marRight w:val="0"/>
      <w:marTop w:val="0"/>
      <w:marBottom w:val="0"/>
      <w:divBdr>
        <w:top w:val="none" w:sz="0" w:space="0" w:color="auto"/>
        <w:left w:val="none" w:sz="0" w:space="0" w:color="auto"/>
        <w:bottom w:val="none" w:sz="0" w:space="0" w:color="auto"/>
        <w:right w:val="none" w:sz="0" w:space="0" w:color="auto"/>
      </w:divBdr>
    </w:div>
    <w:div w:id="802114416">
      <w:bodyDiv w:val="1"/>
      <w:marLeft w:val="0"/>
      <w:marRight w:val="0"/>
      <w:marTop w:val="0"/>
      <w:marBottom w:val="0"/>
      <w:divBdr>
        <w:top w:val="none" w:sz="0" w:space="0" w:color="auto"/>
        <w:left w:val="none" w:sz="0" w:space="0" w:color="auto"/>
        <w:bottom w:val="none" w:sz="0" w:space="0" w:color="auto"/>
        <w:right w:val="none" w:sz="0" w:space="0" w:color="auto"/>
      </w:divBdr>
    </w:div>
    <w:div w:id="802161546">
      <w:bodyDiv w:val="1"/>
      <w:marLeft w:val="0"/>
      <w:marRight w:val="0"/>
      <w:marTop w:val="0"/>
      <w:marBottom w:val="0"/>
      <w:divBdr>
        <w:top w:val="none" w:sz="0" w:space="0" w:color="auto"/>
        <w:left w:val="none" w:sz="0" w:space="0" w:color="auto"/>
        <w:bottom w:val="none" w:sz="0" w:space="0" w:color="auto"/>
        <w:right w:val="none" w:sz="0" w:space="0" w:color="auto"/>
      </w:divBdr>
    </w:div>
    <w:div w:id="802771237">
      <w:bodyDiv w:val="1"/>
      <w:marLeft w:val="0"/>
      <w:marRight w:val="0"/>
      <w:marTop w:val="0"/>
      <w:marBottom w:val="0"/>
      <w:divBdr>
        <w:top w:val="none" w:sz="0" w:space="0" w:color="auto"/>
        <w:left w:val="none" w:sz="0" w:space="0" w:color="auto"/>
        <w:bottom w:val="none" w:sz="0" w:space="0" w:color="auto"/>
        <w:right w:val="none" w:sz="0" w:space="0" w:color="auto"/>
      </w:divBdr>
    </w:div>
    <w:div w:id="804156237">
      <w:bodyDiv w:val="1"/>
      <w:marLeft w:val="0"/>
      <w:marRight w:val="0"/>
      <w:marTop w:val="0"/>
      <w:marBottom w:val="0"/>
      <w:divBdr>
        <w:top w:val="none" w:sz="0" w:space="0" w:color="auto"/>
        <w:left w:val="none" w:sz="0" w:space="0" w:color="auto"/>
        <w:bottom w:val="none" w:sz="0" w:space="0" w:color="auto"/>
        <w:right w:val="none" w:sz="0" w:space="0" w:color="auto"/>
      </w:divBdr>
    </w:div>
    <w:div w:id="804156405">
      <w:bodyDiv w:val="1"/>
      <w:marLeft w:val="0"/>
      <w:marRight w:val="0"/>
      <w:marTop w:val="0"/>
      <w:marBottom w:val="0"/>
      <w:divBdr>
        <w:top w:val="none" w:sz="0" w:space="0" w:color="auto"/>
        <w:left w:val="none" w:sz="0" w:space="0" w:color="auto"/>
        <w:bottom w:val="none" w:sz="0" w:space="0" w:color="auto"/>
        <w:right w:val="none" w:sz="0" w:space="0" w:color="auto"/>
      </w:divBdr>
    </w:div>
    <w:div w:id="805321156">
      <w:bodyDiv w:val="1"/>
      <w:marLeft w:val="0"/>
      <w:marRight w:val="0"/>
      <w:marTop w:val="0"/>
      <w:marBottom w:val="0"/>
      <w:divBdr>
        <w:top w:val="none" w:sz="0" w:space="0" w:color="auto"/>
        <w:left w:val="none" w:sz="0" w:space="0" w:color="auto"/>
        <w:bottom w:val="none" w:sz="0" w:space="0" w:color="auto"/>
        <w:right w:val="none" w:sz="0" w:space="0" w:color="auto"/>
      </w:divBdr>
    </w:div>
    <w:div w:id="805900386">
      <w:bodyDiv w:val="1"/>
      <w:marLeft w:val="0"/>
      <w:marRight w:val="0"/>
      <w:marTop w:val="0"/>
      <w:marBottom w:val="0"/>
      <w:divBdr>
        <w:top w:val="none" w:sz="0" w:space="0" w:color="auto"/>
        <w:left w:val="none" w:sz="0" w:space="0" w:color="auto"/>
        <w:bottom w:val="none" w:sz="0" w:space="0" w:color="auto"/>
        <w:right w:val="none" w:sz="0" w:space="0" w:color="auto"/>
      </w:divBdr>
    </w:div>
    <w:div w:id="806900604">
      <w:bodyDiv w:val="1"/>
      <w:marLeft w:val="0"/>
      <w:marRight w:val="0"/>
      <w:marTop w:val="0"/>
      <w:marBottom w:val="0"/>
      <w:divBdr>
        <w:top w:val="none" w:sz="0" w:space="0" w:color="auto"/>
        <w:left w:val="none" w:sz="0" w:space="0" w:color="auto"/>
        <w:bottom w:val="none" w:sz="0" w:space="0" w:color="auto"/>
        <w:right w:val="none" w:sz="0" w:space="0" w:color="auto"/>
      </w:divBdr>
    </w:div>
    <w:div w:id="807359264">
      <w:bodyDiv w:val="1"/>
      <w:marLeft w:val="0"/>
      <w:marRight w:val="0"/>
      <w:marTop w:val="0"/>
      <w:marBottom w:val="0"/>
      <w:divBdr>
        <w:top w:val="none" w:sz="0" w:space="0" w:color="auto"/>
        <w:left w:val="none" w:sz="0" w:space="0" w:color="auto"/>
        <w:bottom w:val="none" w:sz="0" w:space="0" w:color="auto"/>
        <w:right w:val="none" w:sz="0" w:space="0" w:color="auto"/>
      </w:divBdr>
    </w:div>
    <w:div w:id="807433894">
      <w:bodyDiv w:val="1"/>
      <w:marLeft w:val="0"/>
      <w:marRight w:val="0"/>
      <w:marTop w:val="0"/>
      <w:marBottom w:val="0"/>
      <w:divBdr>
        <w:top w:val="none" w:sz="0" w:space="0" w:color="auto"/>
        <w:left w:val="none" w:sz="0" w:space="0" w:color="auto"/>
        <w:bottom w:val="none" w:sz="0" w:space="0" w:color="auto"/>
        <w:right w:val="none" w:sz="0" w:space="0" w:color="auto"/>
      </w:divBdr>
    </w:div>
    <w:div w:id="808597401">
      <w:bodyDiv w:val="1"/>
      <w:marLeft w:val="0"/>
      <w:marRight w:val="0"/>
      <w:marTop w:val="0"/>
      <w:marBottom w:val="0"/>
      <w:divBdr>
        <w:top w:val="none" w:sz="0" w:space="0" w:color="auto"/>
        <w:left w:val="none" w:sz="0" w:space="0" w:color="auto"/>
        <w:bottom w:val="none" w:sz="0" w:space="0" w:color="auto"/>
        <w:right w:val="none" w:sz="0" w:space="0" w:color="auto"/>
      </w:divBdr>
    </w:div>
    <w:div w:id="808664593">
      <w:bodyDiv w:val="1"/>
      <w:marLeft w:val="0"/>
      <w:marRight w:val="0"/>
      <w:marTop w:val="0"/>
      <w:marBottom w:val="0"/>
      <w:divBdr>
        <w:top w:val="none" w:sz="0" w:space="0" w:color="auto"/>
        <w:left w:val="none" w:sz="0" w:space="0" w:color="auto"/>
        <w:bottom w:val="none" w:sz="0" w:space="0" w:color="auto"/>
        <w:right w:val="none" w:sz="0" w:space="0" w:color="auto"/>
      </w:divBdr>
    </w:div>
    <w:div w:id="808977938">
      <w:bodyDiv w:val="1"/>
      <w:marLeft w:val="0"/>
      <w:marRight w:val="0"/>
      <w:marTop w:val="0"/>
      <w:marBottom w:val="0"/>
      <w:divBdr>
        <w:top w:val="none" w:sz="0" w:space="0" w:color="auto"/>
        <w:left w:val="none" w:sz="0" w:space="0" w:color="auto"/>
        <w:bottom w:val="none" w:sz="0" w:space="0" w:color="auto"/>
        <w:right w:val="none" w:sz="0" w:space="0" w:color="auto"/>
      </w:divBdr>
    </w:div>
    <w:div w:id="809515951">
      <w:bodyDiv w:val="1"/>
      <w:marLeft w:val="0"/>
      <w:marRight w:val="0"/>
      <w:marTop w:val="0"/>
      <w:marBottom w:val="0"/>
      <w:divBdr>
        <w:top w:val="none" w:sz="0" w:space="0" w:color="auto"/>
        <w:left w:val="none" w:sz="0" w:space="0" w:color="auto"/>
        <w:bottom w:val="none" w:sz="0" w:space="0" w:color="auto"/>
        <w:right w:val="none" w:sz="0" w:space="0" w:color="auto"/>
      </w:divBdr>
    </w:div>
    <w:div w:id="810291015">
      <w:bodyDiv w:val="1"/>
      <w:marLeft w:val="0"/>
      <w:marRight w:val="0"/>
      <w:marTop w:val="0"/>
      <w:marBottom w:val="0"/>
      <w:divBdr>
        <w:top w:val="none" w:sz="0" w:space="0" w:color="auto"/>
        <w:left w:val="none" w:sz="0" w:space="0" w:color="auto"/>
        <w:bottom w:val="none" w:sz="0" w:space="0" w:color="auto"/>
        <w:right w:val="none" w:sz="0" w:space="0" w:color="auto"/>
      </w:divBdr>
    </w:div>
    <w:div w:id="810487798">
      <w:bodyDiv w:val="1"/>
      <w:marLeft w:val="0"/>
      <w:marRight w:val="0"/>
      <w:marTop w:val="0"/>
      <w:marBottom w:val="0"/>
      <w:divBdr>
        <w:top w:val="none" w:sz="0" w:space="0" w:color="auto"/>
        <w:left w:val="none" w:sz="0" w:space="0" w:color="auto"/>
        <w:bottom w:val="none" w:sz="0" w:space="0" w:color="auto"/>
        <w:right w:val="none" w:sz="0" w:space="0" w:color="auto"/>
      </w:divBdr>
    </w:div>
    <w:div w:id="811823361">
      <w:bodyDiv w:val="1"/>
      <w:marLeft w:val="0"/>
      <w:marRight w:val="0"/>
      <w:marTop w:val="0"/>
      <w:marBottom w:val="0"/>
      <w:divBdr>
        <w:top w:val="none" w:sz="0" w:space="0" w:color="auto"/>
        <w:left w:val="none" w:sz="0" w:space="0" w:color="auto"/>
        <w:bottom w:val="none" w:sz="0" w:space="0" w:color="auto"/>
        <w:right w:val="none" w:sz="0" w:space="0" w:color="auto"/>
      </w:divBdr>
    </w:div>
    <w:div w:id="812016405">
      <w:bodyDiv w:val="1"/>
      <w:marLeft w:val="0"/>
      <w:marRight w:val="0"/>
      <w:marTop w:val="0"/>
      <w:marBottom w:val="0"/>
      <w:divBdr>
        <w:top w:val="none" w:sz="0" w:space="0" w:color="auto"/>
        <w:left w:val="none" w:sz="0" w:space="0" w:color="auto"/>
        <w:bottom w:val="none" w:sz="0" w:space="0" w:color="auto"/>
        <w:right w:val="none" w:sz="0" w:space="0" w:color="auto"/>
      </w:divBdr>
    </w:div>
    <w:div w:id="812065345">
      <w:bodyDiv w:val="1"/>
      <w:marLeft w:val="0"/>
      <w:marRight w:val="0"/>
      <w:marTop w:val="0"/>
      <w:marBottom w:val="0"/>
      <w:divBdr>
        <w:top w:val="none" w:sz="0" w:space="0" w:color="auto"/>
        <w:left w:val="none" w:sz="0" w:space="0" w:color="auto"/>
        <w:bottom w:val="none" w:sz="0" w:space="0" w:color="auto"/>
        <w:right w:val="none" w:sz="0" w:space="0" w:color="auto"/>
      </w:divBdr>
    </w:div>
    <w:div w:id="812215512">
      <w:bodyDiv w:val="1"/>
      <w:marLeft w:val="0"/>
      <w:marRight w:val="0"/>
      <w:marTop w:val="0"/>
      <w:marBottom w:val="0"/>
      <w:divBdr>
        <w:top w:val="none" w:sz="0" w:space="0" w:color="auto"/>
        <w:left w:val="none" w:sz="0" w:space="0" w:color="auto"/>
        <w:bottom w:val="none" w:sz="0" w:space="0" w:color="auto"/>
        <w:right w:val="none" w:sz="0" w:space="0" w:color="auto"/>
      </w:divBdr>
    </w:div>
    <w:div w:id="812332612">
      <w:bodyDiv w:val="1"/>
      <w:marLeft w:val="0"/>
      <w:marRight w:val="0"/>
      <w:marTop w:val="0"/>
      <w:marBottom w:val="0"/>
      <w:divBdr>
        <w:top w:val="none" w:sz="0" w:space="0" w:color="auto"/>
        <w:left w:val="none" w:sz="0" w:space="0" w:color="auto"/>
        <w:bottom w:val="none" w:sz="0" w:space="0" w:color="auto"/>
        <w:right w:val="none" w:sz="0" w:space="0" w:color="auto"/>
      </w:divBdr>
    </w:div>
    <w:div w:id="812337171">
      <w:bodyDiv w:val="1"/>
      <w:marLeft w:val="0"/>
      <w:marRight w:val="0"/>
      <w:marTop w:val="0"/>
      <w:marBottom w:val="0"/>
      <w:divBdr>
        <w:top w:val="none" w:sz="0" w:space="0" w:color="auto"/>
        <w:left w:val="none" w:sz="0" w:space="0" w:color="auto"/>
        <w:bottom w:val="none" w:sz="0" w:space="0" w:color="auto"/>
        <w:right w:val="none" w:sz="0" w:space="0" w:color="auto"/>
      </w:divBdr>
    </w:div>
    <w:div w:id="813252395">
      <w:bodyDiv w:val="1"/>
      <w:marLeft w:val="0"/>
      <w:marRight w:val="0"/>
      <w:marTop w:val="0"/>
      <w:marBottom w:val="0"/>
      <w:divBdr>
        <w:top w:val="none" w:sz="0" w:space="0" w:color="auto"/>
        <w:left w:val="none" w:sz="0" w:space="0" w:color="auto"/>
        <w:bottom w:val="none" w:sz="0" w:space="0" w:color="auto"/>
        <w:right w:val="none" w:sz="0" w:space="0" w:color="auto"/>
      </w:divBdr>
    </w:div>
    <w:div w:id="814225331">
      <w:bodyDiv w:val="1"/>
      <w:marLeft w:val="0"/>
      <w:marRight w:val="0"/>
      <w:marTop w:val="0"/>
      <w:marBottom w:val="0"/>
      <w:divBdr>
        <w:top w:val="none" w:sz="0" w:space="0" w:color="auto"/>
        <w:left w:val="none" w:sz="0" w:space="0" w:color="auto"/>
        <w:bottom w:val="none" w:sz="0" w:space="0" w:color="auto"/>
        <w:right w:val="none" w:sz="0" w:space="0" w:color="auto"/>
      </w:divBdr>
    </w:div>
    <w:div w:id="815799239">
      <w:bodyDiv w:val="1"/>
      <w:marLeft w:val="0"/>
      <w:marRight w:val="0"/>
      <w:marTop w:val="0"/>
      <w:marBottom w:val="0"/>
      <w:divBdr>
        <w:top w:val="none" w:sz="0" w:space="0" w:color="auto"/>
        <w:left w:val="none" w:sz="0" w:space="0" w:color="auto"/>
        <w:bottom w:val="none" w:sz="0" w:space="0" w:color="auto"/>
        <w:right w:val="none" w:sz="0" w:space="0" w:color="auto"/>
      </w:divBdr>
    </w:div>
    <w:div w:id="816334723">
      <w:bodyDiv w:val="1"/>
      <w:marLeft w:val="0"/>
      <w:marRight w:val="0"/>
      <w:marTop w:val="0"/>
      <w:marBottom w:val="0"/>
      <w:divBdr>
        <w:top w:val="none" w:sz="0" w:space="0" w:color="auto"/>
        <w:left w:val="none" w:sz="0" w:space="0" w:color="auto"/>
        <w:bottom w:val="none" w:sz="0" w:space="0" w:color="auto"/>
        <w:right w:val="none" w:sz="0" w:space="0" w:color="auto"/>
      </w:divBdr>
    </w:div>
    <w:div w:id="817308668">
      <w:bodyDiv w:val="1"/>
      <w:marLeft w:val="0"/>
      <w:marRight w:val="0"/>
      <w:marTop w:val="0"/>
      <w:marBottom w:val="0"/>
      <w:divBdr>
        <w:top w:val="none" w:sz="0" w:space="0" w:color="auto"/>
        <w:left w:val="none" w:sz="0" w:space="0" w:color="auto"/>
        <w:bottom w:val="none" w:sz="0" w:space="0" w:color="auto"/>
        <w:right w:val="none" w:sz="0" w:space="0" w:color="auto"/>
      </w:divBdr>
    </w:div>
    <w:div w:id="818307032">
      <w:bodyDiv w:val="1"/>
      <w:marLeft w:val="0"/>
      <w:marRight w:val="0"/>
      <w:marTop w:val="0"/>
      <w:marBottom w:val="0"/>
      <w:divBdr>
        <w:top w:val="none" w:sz="0" w:space="0" w:color="auto"/>
        <w:left w:val="none" w:sz="0" w:space="0" w:color="auto"/>
        <w:bottom w:val="none" w:sz="0" w:space="0" w:color="auto"/>
        <w:right w:val="none" w:sz="0" w:space="0" w:color="auto"/>
      </w:divBdr>
    </w:div>
    <w:div w:id="819006607">
      <w:bodyDiv w:val="1"/>
      <w:marLeft w:val="0"/>
      <w:marRight w:val="0"/>
      <w:marTop w:val="0"/>
      <w:marBottom w:val="0"/>
      <w:divBdr>
        <w:top w:val="none" w:sz="0" w:space="0" w:color="auto"/>
        <w:left w:val="none" w:sz="0" w:space="0" w:color="auto"/>
        <w:bottom w:val="none" w:sz="0" w:space="0" w:color="auto"/>
        <w:right w:val="none" w:sz="0" w:space="0" w:color="auto"/>
      </w:divBdr>
    </w:div>
    <w:div w:id="821237115">
      <w:bodyDiv w:val="1"/>
      <w:marLeft w:val="0"/>
      <w:marRight w:val="0"/>
      <w:marTop w:val="0"/>
      <w:marBottom w:val="0"/>
      <w:divBdr>
        <w:top w:val="none" w:sz="0" w:space="0" w:color="auto"/>
        <w:left w:val="none" w:sz="0" w:space="0" w:color="auto"/>
        <w:bottom w:val="none" w:sz="0" w:space="0" w:color="auto"/>
        <w:right w:val="none" w:sz="0" w:space="0" w:color="auto"/>
      </w:divBdr>
    </w:div>
    <w:div w:id="821387285">
      <w:bodyDiv w:val="1"/>
      <w:marLeft w:val="0"/>
      <w:marRight w:val="0"/>
      <w:marTop w:val="0"/>
      <w:marBottom w:val="0"/>
      <w:divBdr>
        <w:top w:val="none" w:sz="0" w:space="0" w:color="auto"/>
        <w:left w:val="none" w:sz="0" w:space="0" w:color="auto"/>
        <w:bottom w:val="none" w:sz="0" w:space="0" w:color="auto"/>
        <w:right w:val="none" w:sz="0" w:space="0" w:color="auto"/>
      </w:divBdr>
    </w:div>
    <w:div w:id="821779359">
      <w:bodyDiv w:val="1"/>
      <w:marLeft w:val="0"/>
      <w:marRight w:val="0"/>
      <w:marTop w:val="0"/>
      <w:marBottom w:val="0"/>
      <w:divBdr>
        <w:top w:val="none" w:sz="0" w:space="0" w:color="auto"/>
        <w:left w:val="none" w:sz="0" w:space="0" w:color="auto"/>
        <w:bottom w:val="none" w:sz="0" w:space="0" w:color="auto"/>
        <w:right w:val="none" w:sz="0" w:space="0" w:color="auto"/>
      </w:divBdr>
    </w:div>
    <w:div w:id="823425994">
      <w:bodyDiv w:val="1"/>
      <w:marLeft w:val="0"/>
      <w:marRight w:val="0"/>
      <w:marTop w:val="0"/>
      <w:marBottom w:val="0"/>
      <w:divBdr>
        <w:top w:val="none" w:sz="0" w:space="0" w:color="auto"/>
        <w:left w:val="none" w:sz="0" w:space="0" w:color="auto"/>
        <w:bottom w:val="none" w:sz="0" w:space="0" w:color="auto"/>
        <w:right w:val="none" w:sz="0" w:space="0" w:color="auto"/>
      </w:divBdr>
    </w:div>
    <w:div w:id="823931681">
      <w:bodyDiv w:val="1"/>
      <w:marLeft w:val="0"/>
      <w:marRight w:val="0"/>
      <w:marTop w:val="0"/>
      <w:marBottom w:val="0"/>
      <w:divBdr>
        <w:top w:val="none" w:sz="0" w:space="0" w:color="auto"/>
        <w:left w:val="none" w:sz="0" w:space="0" w:color="auto"/>
        <w:bottom w:val="none" w:sz="0" w:space="0" w:color="auto"/>
        <w:right w:val="none" w:sz="0" w:space="0" w:color="auto"/>
      </w:divBdr>
    </w:div>
    <w:div w:id="823932445">
      <w:bodyDiv w:val="1"/>
      <w:marLeft w:val="0"/>
      <w:marRight w:val="0"/>
      <w:marTop w:val="0"/>
      <w:marBottom w:val="0"/>
      <w:divBdr>
        <w:top w:val="none" w:sz="0" w:space="0" w:color="auto"/>
        <w:left w:val="none" w:sz="0" w:space="0" w:color="auto"/>
        <w:bottom w:val="none" w:sz="0" w:space="0" w:color="auto"/>
        <w:right w:val="none" w:sz="0" w:space="0" w:color="auto"/>
      </w:divBdr>
    </w:div>
    <w:div w:id="824318427">
      <w:bodyDiv w:val="1"/>
      <w:marLeft w:val="0"/>
      <w:marRight w:val="0"/>
      <w:marTop w:val="0"/>
      <w:marBottom w:val="0"/>
      <w:divBdr>
        <w:top w:val="none" w:sz="0" w:space="0" w:color="auto"/>
        <w:left w:val="none" w:sz="0" w:space="0" w:color="auto"/>
        <w:bottom w:val="none" w:sz="0" w:space="0" w:color="auto"/>
        <w:right w:val="none" w:sz="0" w:space="0" w:color="auto"/>
      </w:divBdr>
    </w:div>
    <w:div w:id="824780199">
      <w:bodyDiv w:val="1"/>
      <w:marLeft w:val="0"/>
      <w:marRight w:val="0"/>
      <w:marTop w:val="0"/>
      <w:marBottom w:val="0"/>
      <w:divBdr>
        <w:top w:val="none" w:sz="0" w:space="0" w:color="auto"/>
        <w:left w:val="none" w:sz="0" w:space="0" w:color="auto"/>
        <w:bottom w:val="none" w:sz="0" w:space="0" w:color="auto"/>
        <w:right w:val="none" w:sz="0" w:space="0" w:color="auto"/>
      </w:divBdr>
    </w:div>
    <w:div w:id="826097362">
      <w:bodyDiv w:val="1"/>
      <w:marLeft w:val="0"/>
      <w:marRight w:val="0"/>
      <w:marTop w:val="0"/>
      <w:marBottom w:val="0"/>
      <w:divBdr>
        <w:top w:val="none" w:sz="0" w:space="0" w:color="auto"/>
        <w:left w:val="none" w:sz="0" w:space="0" w:color="auto"/>
        <w:bottom w:val="none" w:sz="0" w:space="0" w:color="auto"/>
        <w:right w:val="none" w:sz="0" w:space="0" w:color="auto"/>
      </w:divBdr>
    </w:div>
    <w:div w:id="827677193">
      <w:bodyDiv w:val="1"/>
      <w:marLeft w:val="0"/>
      <w:marRight w:val="0"/>
      <w:marTop w:val="0"/>
      <w:marBottom w:val="0"/>
      <w:divBdr>
        <w:top w:val="none" w:sz="0" w:space="0" w:color="auto"/>
        <w:left w:val="none" w:sz="0" w:space="0" w:color="auto"/>
        <w:bottom w:val="none" w:sz="0" w:space="0" w:color="auto"/>
        <w:right w:val="none" w:sz="0" w:space="0" w:color="auto"/>
      </w:divBdr>
    </w:div>
    <w:div w:id="828130229">
      <w:bodyDiv w:val="1"/>
      <w:marLeft w:val="0"/>
      <w:marRight w:val="0"/>
      <w:marTop w:val="0"/>
      <w:marBottom w:val="0"/>
      <w:divBdr>
        <w:top w:val="none" w:sz="0" w:space="0" w:color="auto"/>
        <w:left w:val="none" w:sz="0" w:space="0" w:color="auto"/>
        <w:bottom w:val="none" w:sz="0" w:space="0" w:color="auto"/>
        <w:right w:val="none" w:sz="0" w:space="0" w:color="auto"/>
      </w:divBdr>
    </w:div>
    <w:div w:id="828329455">
      <w:bodyDiv w:val="1"/>
      <w:marLeft w:val="0"/>
      <w:marRight w:val="0"/>
      <w:marTop w:val="0"/>
      <w:marBottom w:val="0"/>
      <w:divBdr>
        <w:top w:val="none" w:sz="0" w:space="0" w:color="auto"/>
        <w:left w:val="none" w:sz="0" w:space="0" w:color="auto"/>
        <w:bottom w:val="none" w:sz="0" w:space="0" w:color="auto"/>
        <w:right w:val="none" w:sz="0" w:space="0" w:color="auto"/>
      </w:divBdr>
    </w:div>
    <w:div w:id="828836596">
      <w:bodyDiv w:val="1"/>
      <w:marLeft w:val="0"/>
      <w:marRight w:val="0"/>
      <w:marTop w:val="0"/>
      <w:marBottom w:val="0"/>
      <w:divBdr>
        <w:top w:val="none" w:sz="0" w:space="0" w:color="auto"/>
        <w:left w:val="none" w:sz="0" w:space="0" w:color="auto"/>
        <w:bottom w:val="none" w:sz="0" w:space="0" w:color="auto"/>
        <w:right w:val="none" w:sz="0" w:space="0" w:color="auto"/>
      </w:divBdr>
    </w:div>
    <w:div w:id="829252176">
      <w:bodyDiv w:val="1"/>
      <w:marLeft w:val="0"/>
      <w:marRight w:val="0"/>
      <w:marTop w:val="0"/>
      <w:marBottom w:val="0"/>
      <w:divBdr>
        <w:top w:val="none" w:sz="0" w:space="0" w:color="auto"/>
        <w:left w:val="none" w:sz="0" w:space="0" w:color="auto"/>
        <w:bottom w:val="none" w:sz="0" w:space="0" w:color="auto"/>
        <w:right w:val="none" w:sz="0" w:space="0" w:color="auto"/>
      </w:divBdr>
    </w:div>
    <w:div w:id="829448050">
      <w:bodyDiv w:val="1"/>
      <w:marLeft w:val="0"/>
      <w:marRight w:val="0"/>
      <w:marTop w:val="0"/>
      <w:marBottom w:val="0"/>
      <w:divBdr>
        <w:top w:val="none" w:sz="0" w:space="0" w:color="auto"/>
        <w:left w:val="none" w:sz="0" w:space="0" w:color="auto"/>
        <w:bottom w:val="none" w:sz="0" w:space="0" w:color="auto"/>
        <w:right w:val="none" w:sz="0" w:space="0" w:color="auto"/>
      </w:divBdr>
    </w:div>
    <w:div w:id="830607685">
      <w:bodyDiv w:val="1"/>
      <w:marLeft w:val="0"/>
      <w:marRight w:val="0"/>
      <w:marTop w:val="0"/>
      <w:marBottom w:val="0"/>
      <w:divBdr>
        <w:top w:val="none" w:sz="0" w:space="0" w:color="auto"/>
        <w:left w:val="none" w:sz="0" w:space="0" w:color="auto"/>
        <w:bottom w:val="none" w:sz="0" w:space="0" w:color="auto"/>
        <w:right w:val="none" w:sz="0" w:space="0" w:color="auto"/>
      </w:divBdr>
    </w:div>
    <w:div w:id="831531562">
      <w:bodyDiv w:val="1"/>
      <w:marLeft w:val="0"/>
      <w:marRight w:val="0"/>
      <w:marTop w:val="0"/>
      <w:marBottom w:val="0"/>
      <w:divBdr>
        <w:top w:val="none" w:sz="0" w:space="0" w:color="auto"/>
        <w:left w:val="none" w:sz="0" w:space="0" w:color="auto"/>
        <w:bottom w:val="none" w:sz="0" w:space="0" w:color="auto"/>
        <w:right w:val="none" w:sz="0" w:space="0" w:color="auto"/>
      </w:divBdr>
    </w:div>
    <w:div w:id="834295448">
      <w:bodyDiv w:val="1"/>
      <w:marLeft w:val="0"/>
      <w:marRight w:val="0"/>
      <w:marTop w:val="0"/>
      <w:marBottom w:val="0"/>
      <w:divBdr>
        <w:top w:val="none" w:sz="0" w:space="0" w:color="auto"/>
        <w:left w:val="none" w:sz="0" w:space="0" w:color="auto"/>
        <w:bottom w:val="none" w:sz="0" w:space="0" w:color="auto"/>
        <w:right w:val="none" w:sz="0" w:space="0" w:color="auto"/>
      </w:divBdr>
    </w:div>
    <w:div w:id="834346532">
      <w:bodyDiv w:val="1"/>
      <w:marLeft w:val="0"/>
      <w:marRight w:val="0"/>
      <w:marTop w:val="0"/>
      <w:marBottom w:val="0"/>
      <w:divBdr>
        <w:top w:val="none" w:sz="0" w:space="0" w:color="auto"/>
        <w:left w:val="none" w:sz="0" w:space="0" w:color="auto"/>
        <w:bottom w:val="none" w:sz="0" w:space="0" w:color="auto"/>
        <w:right w:val="none" w:sz="0" w:space="0" w:color="auto"/>
      </w:divBdr>
    </w:div>
    <w:div w:id="836651020">
      <w:bodyDiv w:val="1"/>
      <w:marLeft w:val="0"/>
      <w:marRight w:val="0"/>
      <w:marTop w:val="0"/>
      <w:marBottom w:val="0"/>
      <w:divBdr>
        <w:top w:val="none" w:sz="0" w:space="0" w:color="auto"/>
        <w:left w:val="none" w:sz="0" w:space="0" w:color="auto"/>
        <w:bottom w:val="none" w:sz="0" w:space="0" w:color="auto"/>
        <w:right w:val="none" w:sz="0" w:space="0" w:color="auto"/>
      </w:divBdr>
    </w:div>
    <w:div w:id="837841946">
      <w:bodyDiv w:val="1"/>
      <w:marLeft w:val="0"/>
      <w:marRight w:val="0"/>
      <w:marTop w:val="0"/>
      <w:marBottom w:val="0"/>
      <w:divBdr>
        <w:top w:val="none" w:sz="0" w:space="0" w:color="auto"/>
        <w:left w:val="none" w:sz="0" w:space="0" w:color="auto"/>
        <w:bottom w:val="none" w:sz="0" w:space="0" w:color="auto"/>
        <w:right w:val="none" w:sz="0" w:space="0" w:color="auto"/>
      </w:divBdr>
    </w:div>
    <w:div w:id="838545209">
      <w:bodyDiv w:val="1"/>
      <w:marLeft w:val="0"/>
      <w:marRight w:val="0"/>
      <w:marTop w:val="0"/>
      <w:marBottom w:val="0"/>
      <w:divBdr>
        <w:top w:val="none" w:sz="0" w:space="0" w:color="auto"/>
        <w:left w:val="none" w:sz="0" w:space="0" w:color="auto"/>
        <w:bottom w:val="none" w:sz="0" w:space="0" w:color="auto"/>
        <w:right w:val="none" w:sz="0" w:space="0" w:color="auto"/>
      </w:divBdr>
    </w:div>
    <w:div w:id="838548059">
      <w:bodyDiv w:val="1"/>
      <w:marLeft w:val="0"/>
      <w:marRight w:val="0"/>
      <w:marTop w:val="0"/>
      <w:marBottom w:val="0"/>
      <w:divBdr>
        <w:top w:val="none" w:sz="0" w:space="0" w:color="auto"/>
        <w:left w:val="none" w:sz="0" w:space="0" w:color="auto"/>
        <w:bottom w:val="none" w:sz="0" w:space="0" w:color="auto"/>
        <w:right w:val="none" w:sz="0" w:space="0" w:color="auto"/>
      </w:divBdr>
    </w:div>
    <w:div w:id="839008540">
      <w:bodyDiv w:val="1"/>
      <w:marLeft w:val="0"/>
      <w:marRight w:val="0"/>
      <w:marTop w:val="0"/>
      <w:marBottom w:val="0"/>
      <w:divBdr>
        <w:top w:val="none" w:sz="0" w:space="0" w:color="auto"/>
        <w:left w:val="none" w:sz="0" w:space="0" w:color="auto"/>
        <w:bottom w:val="none" w:sz="0" w:space="0" w:color="auto"/>
        <w:right w:val="none" w:sz="0" w:space="0" w:color="auto"/>
      </w:divBdr>
    </w:div>
    <w:div w:id="839664476">
      <w:bodyDiv w:val="1"/>
      <w:marLeft w:val="0"/>
      <w:marRight w:val="0"/>
      <w:marTop w:val="0"/>
      <w:marBottom w:val="0"/>
      <w:divBdr>
        <w:top w:val="none" w:sz="0" w:space="0" w:color="auto"/>
        <w:left w:val="none" w:sz="0" w:space="0" w:color="auto"/>
        <w:bottom w:val="none" w:sz="0" w:space="0" w:color="auto"/>
        <w:right w:val="none" w:sz="0" w:space="0" w:color="auto"/>
      </w:divBdr>
    </w:div>
    <w:div w:id="840244645">
      <w:bodyDiv w:val="1"/>
      <w:marLeft w:val="0"/>
      <w:marRight w:val="0"/>
      <w:marTop w:val="0"/>
      <w:marBottom w:val="0"/>
      <w:divBdr>
        <w:top w:val="none" w:sz="0" w:space="0" w:color="auto"/>
        <w:left w:val="none" w:sz="0" w:space="0" w:color="auto"/>
        <w:bottom w:val="none" w:sz="0" w:space="0" w:color="auto"/>
        <w:right w:val="none" w:sz="0" w:space="0" w:color="auto"/>
      </w:divBdr>
    </w:div>
    <w:div w:id="840582781">
      <w:bodyDiv w:val="1"/>
      <w:marLeft w:val="0"/>
      <w:marRight w:val="0"/>
      <w:marTop w:val="0"/>
      <w:marBottom w:val="0"/>
      <w:divBdr>
        <w:top w:val="none" w:sz="0" w:space="0" w:color="auto"/>
        <w:left w:val="none" w:sz="0" w:space="0" w:color="auto"/>
        <w:bottom w:val="none" w:sz="0" w:space="0" w:color="auto"/>
        <w:right w:val="none" w:sz="0" w:space="0" w:color="auto"/>
      </w:divBdr>
    </w:div>
    <w:div w:id="841118658">
      <w:bodyDiv w:val="1"/>
      <w:marLeft w:val="0"/>
      <w:marRight w:val="0"/>
      <w:marTop w:val="0"/>
      <w:marBottom w:val="0"/>
      <w:divBdr>
        <w:top w:val="none" w:sz="0" w:space="0" w:color="auto"/>
        <w:left w:val="none" w:sz="0" w:space="0" w:color="auto"/>
        <w:bottom w:val="none" w:sz="0" w:space="0" w:color="auto"/>
        <w:right w:val="none" w:sz="0" w:space="0" w:color="auto"/>
      </w:divBdr>
    </w:div>
    <w:div w:id="841359193">
      <w:bodyDiv w:val="1"/>
      <w:marLeft w:val="0"/>
      <w:marRight w:val="0"/>
      <w:marTop w:val="0"/>
      <w:marBottom w:val="0"/>
      <w:divBdr>
        <w:top w:val="none" w:sz="0" w:space="0" w:color="auto"/>
        <w:left w:val="none" w:sz="0" w:space="0" w:color="auto"/>
        <w:bottom w:val="none" w:sz="0" w:space="0" w:color="auto"/>
        <w:right w:val="none" w:sz="0" w:space="0" w:color="auto"/>
      </w:divBdr>
    </w:div>
    <w:div w:id="842205818">
      <w:bodyDiv w:val="1"/>
      <w:marLeft w:val="0"/>
      <w:marRight w:val="0"/>
      <w:marTop w:val="0"/>
      <w:marBottom w:val="0"/>
      <w:divBdr>
        <w:top w:val="none" w:sz="0" w:space="0" w:color="auto"/>
        <w:left w:val="none" w:sz="0" w:space="0" w:color="auto"/>
        <w:bottom w:val="none" w:sz="0" w:space="0" w:color="auto"/>
        <w:right w:val="none" w:sz="0" w:space="0" w:color="auto"/>
      </w:divBdr>
    </w:div>
    <w:div w:id="842664717">
      <w:bodyDiv w:val="1"/>
      <w:marLeft w:val="0"/>
      <w:marRight w:val="0"/>
      <w:marTop w:val="0"/>
      <w:marBottom w:val="0"/>
      <w:divBdr>
        <w:top w:val="none" w:sz="0" w:space="0" w:color="auto"/>
        <w:left w:val="none" w:sz="0" w:space="0" w:color="auto"/>
        <w:bottom w:val="none" w:sz="0" w:space="0" w:color="auto"/>
        <w:right w:val="none" w:sz="0" w:space="0" w:color="auto"/>
      </w:divBdr>
    </w:div>
    <w:div w:id="843668700">
      <w:bodyDiv w:val="1"/>
      <w:marLeft w:val="0"/>
      <w:marRight w:val="0"/>
      <w:marTop w:val="0"/>
      <w:marBottom w:val="0"/>
      <w:divBdr>
        <w:top w:val="none" w:sz="0" w:space="0" w:color="auto"/>
        <w:left w:val="none" w:sz="0" w:space="0" w:color="auto"/>
        <w:bottom w:val="none" w:sz="0" w:space="0" w:color="auto"/>
        <w:right w:val="none" w:sz="0" w:space="0" w:color="auto"/>
      </w:divBdr>
    </w:div>
    <w:div w:id="844058454">
      <w:bodyDiv w:val="1"/>
      <w:marLeft w:val="0"/>
      <w:marRight w:val="0"/>
      <w:marTop w:val="0"/>
      <w:marBottom w:val="0"/>
      <w:divBdr>
        <w:top w:val="none" w:sz="0" w:space="0" w:color="auto"/>
        <w:left w:val="none" w:sz="0" w:space="0" w:color="auto"/>
        <w:bottom w:val="none" w:sz="0" w:space="0" w:color="auto"/>
        <w:right w:val="none" w:sz="0" w:space="0" w:color="auto"/>
      </w:divBdr>
    </w:div>
    <w:div w:id="844317900">
      <w:bodyDiv w:val="1"/>
      <w:marLeft w:val="0"/>
      <w:marRight w:val="0"/>
      <w:marTop w:val="0"/>
      <w:marBottom w:val="0"/>
      <w:divBdr>
        <w:top w:val="none" w:sz="0" w:space="0" w:color="auto"/>
        <w:left w:val="none" w:sz="0" w:space="0" w:color="auto"/>
        <w:bottom w:val="none" w:sz="0" w:space="0" w:color="auto"/>
        <w:right w:val="none" w:sz="0" w:space="0" w:color="auto"/>
      </w:divBdr>
    </w:div>
    <w:div w:id="845637140">
      <w:bodyDiv w:val="1"/>
      <w:marLeft w:val="0"/>
      <w:marRight w:val="0"/>
      <w:marTop w:val="0"/>
      <w:marBottom w:val="0"/>
      <w:divBdr>
        <w:top w:val="none" w:sz="0" w:space="0" w:color="auto"/>
        <w:left w:val="none" w:sz="0" w:space="0" w:color="auto"/>
        <w:bottom w:val="none" w:sz="0" w:space="0" w:color="auto"/>
        <w:right w:val="none" w:sz="0" w:space="0" w:color="auto"/>
      </w:divBdr>
    </w:div>
    <w:div w:id="845704306">
      <w:bodyDiv w:val="1"/>
      <w:marLeft w:val="0"/>
      <w:marRight w:val="0"/>
      <w:marTop w:val="0"/>
      <w:marBottom w:val="0"/>
      <w:divBdr>
        <w:top w:val="none" w:sz="0" w:space="0" w:color="auto"/>
        <w:left w:val="none" w:sz="0" w:space="0" w:color="auto"/>
        <w:bottom w:val="none" w:sz="0" w:space="0" w:color="auto"/>
        <w:right w:val="none" w:sz="0" w:space="0" w:color="auto"/>
      </w:divBdr>
    </w:div>
    <w:div w:id="846556927">
      <w:bodyDiv w:val="1"/>
      <w:marLeft w:val="0"/>
      <w:marRight w:val="0"/>
      <w:marTop w:val="0"/>
      <w:marBottom w:val="0"/>
      <w:divBdr>
        <w:top w:val="none" w:sz="0" w:space="0" w:color="auto"/>
        <w:left w:val="none" w:sz="0" w:space="0" w:color="auto"/>
        <w:bottom w:val="none" w:sz="0" w:space="0" w:color="auto"/>
        <w:right w:val="none" w:sz="0" w:space="0" w:color="auto"/>
      </w:divBdr>
    </w:div>
    <w:div w:id="846597638">
      <w:bodyDiv w:val="1"/>
      <w:marLeft w:val="0"/>
      <w:marRight w:val="0"/>
      <w:marTop w:val="0"/>
      <w:marBottom w:val="0"/>
      <w:divBdr>
        <w:top w:val="none" w:sz="0" w:space="0" w:color="auto"/>
        <w:left w:val="none" w:sz="0" w:space="0" w:color="auto"/>
        <w:bottom w:val="none" w:sz="0" w:space="0" w:color="auto"/>
        <w:right w:val="none" w:sz="0" w:space="0" w:color="auto"/>
      </w:divBdr>
    </w:div>
    <w:div w:id="847403489">
      <w:bodyDiv w:val="1"/>
      <w:marLeft w:val="0"/>
      <w:marRight w:val="0"/>
      <w:marTop w:val="0"/>
      <w:marBottom w:val="0"/>
      <w:divBdr>
        <w:top w:val="none" w:sz="0" w:space="0" w:color="auto"/>
        <w:left w:val="none" w:sz="0" w:space="0" w:color="auto"/>
        <w:bottom w:val="none" w:sz="0" w:space="0" w:color="auto"/>
        <w:right w:val="none" w:sz="0" w:space="0" w:color="auto"/>
      </w:divBdr>
    </w:div>
    <w:div w:id="847909717">
      <w:bodyDiv w:val="1"/>
      <w:marLeft w:val="0"/>
      <w:marRight w:val="0"/>
      <w:marTop w:val="0"/>
      <w:marBottom w:val="0"/>
      <w:divBdr>
        <w:top w:val="none" w:sz="0" w:space="0" w:color="auto"/>
        <w:left w:val="none" w:sz="0" w:space="0" w:color="auto"/>
        <w:bottom w:val="none" w:sz="0" w:space="0" w:color="auto"/>
        <w:right w:val="none" w:sz="0" w:space="0" w:color="auto"/>
      </w:divBdr>
    </w:div>
    <w:div w:id="848562339">
      <w:bodyDiv w:val="1"/>
      <w:marLeft w:val="0"/>
      <w:marRight w:val="0"/>
      <w:marTop w:val="0"/>
      <w:marBottom w:val="0"/>
      <w:divBdr>
        <w:top w:val="none" w:sz="0" w:space="0" w:color="auto"/>
        <w:left w:val="none" w:sz="0" w:space="0" w:color="auto"/>
        <w:bottom w:val="none" w:sz="0" w:space="0" w:color="auto"/>
        <w:right w:val="none" w:sz="0" w:space="0" w:color="auto"/>
      </w:divBdr>
    </w:div>
    <w:div w:id="849686465">
      <w:bodyDiv w:val="1"/>
      <w:marLeft w:val="0"/>
      <w:marRight w:val="0"/>
      <w:marTop w:val="0"/>
      <w:marBottom w:val="0"/>
      <w:divBdr>
        <w:top w:val="none" w:sz="0" w:space="0" w:color="auto"/>
        <w:left w:val="none" w:sz="0" w:space="0" w:color="auto"/>
        <w:bottom w:val="none" w:sz="0" w:space="0" w:color="auto"/>
        <w:right w:val="none" w:sz="0" w:space="0" w:color="auto"/>
      </w:divBdr>
    </w:div>
    <w:div w:id="850799076">
      <w:bodyDiv w:val="1"/>
      <w:marLeft w:val="0"/>
      <w:marRight w:val="0"/>
      <w:marTop w:val="0"/>
      <w:marBottom w:val="0"/>
      <w:divBdr>
        <w:top w:val="none" w:sz="0" w:space="0" w:color="auto"/>
        <w:left w:val="none" w:sz="0" w:space="0" w:color="auto"/>
        <w:bottom w:val="none" w:sz="0" w:space="0" w:color="auto"/>
        <w:right w:val="none" w:sz="0" w:space="0" w:color="auto"/>
      </w:divBdr>
    </w:div>
    <w:div w:id="851721266">
      <w:bodyDiv w:val="1"/>
      <w:marLeft w:val="0"/>
      <w:marRight w:val="0"/>
      <w:marTop w:val="0"/>
      <w:marBottom w:val="0"/>
      <w:divBdr>
        <w:top w:val="none" w:sz="0" w:space="0" w:color="auto"/>
        <w:left w:val="none" w:sz="0" w:space="0" w:color="auto"/>
        <w:bottom w:val="none" w:sz="0" w:space="0" w:color="auto"/>
        <w:right w:val="none" w:sz="0" w:space="0" w:color="auto"/>
      </w:divBdr>
    </w:div>
    <w:div w:id="853109912">
      <w:bodyDiv w:val="1"/>
      <w:marLeft w:val="0"/>
      <w:marRight w:val="0"/>
      <w:marTop w:val="0"/>
      <w:marBottom w:val="0"/>
      <w:divBdr>
        <w:top w:val="none" w:sz="0" w:space="0" w:color="auto"/>
        <w:left w:val="none" w:sz="0" w:space="0" w:color="auto"/>
        <w:bottom w:val="none" w:sz="0" w:space="0" w:color="auto"/>
        <w:right w:val="none" w:sz="0" w:space="0" w:color="auto"/>
      </w:divBdr>
    </w:div>
    <w:div w:id="853692051">
      <w:bodyDiv w:val="1"/>
      <w:marLeft w:val="0"/>
      <w:marRight w:val="0"/>
      <w:marTop w:val="0"/>
      <w:marBottom w:val="0"/>
      <w:divBdr>
        <w:top w:val="none" w:sz="0" w:space="0" w:color="auto"/>
        <w:left w:val="none" w:sz="0" w:space="0" w:color="auto"/>
        <w:bottom w:val="none" w:sz="0" w:space="0" w:color="auto"/>
        <w:right w:val="none" w:sz="0" w:space="0" w:color="auto"/>
      </w:divBdr>
    </w:div>
    <w:div w:id="856501692">
      <w:bodyDiv w:val="1"/>
      <w:marLeft w:val="0"/>
      <w:marRight w:val="0"/>
      <w:marTop w:val="0"/>
      <w:marBottom w:val="0"/>
      <w:divBdr>
        <w:top w:val="none" w:sz="0" w:space="0" w:color="auto"/>
        <w:left w:val="none" w:sz="0" w:space="0" w:color="auto"/>
        <w:bottom w:val="none" w:sz="0" w:space="0" w:color="auto"/>
        <w:right w:val="none" w:sz="0" w:space="0" w:color="auto"/>
      </w:divBdr>
    </w:div>
    <w:div w:id="857504550">
      <w:bodyDiv w:val="1"/>
      <w:marLeft w:val="0"/>
      <w:marRight w:val="0"/>
      <w:marTop w:val="0"/>
      <w:marBottom w:val="0"/>
      <w:divBdr>
        <w:top w:val="none" w:sz="0" w:space="0" w:color="auto"/>
        <w:left w:val="none" w:sz="0" w:space="0" w:color="auto"/>
        <w:bottom w:val="none" w:sz="0" w:space="0" w:color="auto"/>
        <w:right w:val="none" w:sz="0" w:space="0" w:color="auto"/>
      </w:divBdr>
    </w:div>
    <w:div w:id="858936154">
      <w:bodyDiv w:val="1"/>
      <w:marLeft w:val="0"/>
      <w:marRight w:val="0"/>
      <w:marTop w:val="0"/>
      <w:marBottom w:val="0"/>
      <w:divBdr>
        <w:top w:val="none" w:sz="0" w:space="0" w:color="auto"/>
        <w:left w:val="none" w:sz="0" w:space="0" w:color="auto"/>
        <w:bottom w:val="none" w:sz="0" w:space="0" w:color="auto"/>
        <w:right w:val="none" w:sz="0" w:space="0" w:color="auto"/>
      </w:divBdr>
    </w:div>
    <w:div w:id="859049130">
      <w:bodyDiv w:val="1"/>
      <w:marLeft w:val="0"/>
      <w:marRight w:val="0"/>
      <w:marTop w:val="0"/>
      <w:marBottom w:val="0"/>
      <w:divBdr>
        <w:top w:val="none" w:sz="0" w:space="0" w:color="auto"/>
        <w:left w:val="none" w:sz="0" w:space="0" w:color="auto"/>
        <w:bottom w:val="none" w:sz="0" w:space="0" w:color="auto"/>
        <w:right w:val="none" w:sz="0" w:space="0" w:color="auto"/>
      </w:divBdr>
    </w:div>
    <w:div w:id="861556409">
      <w:bodyDiv w:val="1"/>
      <w:marLeft w:val="0"/>
      <w:marRight w:val="0"/>
      <w:marTop w:val="0"/>
      <w:marBottom w:val="0"/>
      <w:divBdr>
        <w:top w:val="none" w:sz="0" w:space="0" w:color="auto"/>
        <w:left w:val="none" w:sz="0" w:space="0" w:color="auto"/>
        <w:bottom w:val="none" w:sz="0" w:space="0" w:color="auto"/>
        <w:right w:val="none" w:sz="0" w:space="0" w:color="auto"/>
      </w:divBdr>
    </w:div>
    <w:div w:id="861893096">
      <w:bodyDiv w:val="1"/>
      <w:marLeft w:val="0"/>
      <w:marRight w:val="0"/>
      <w:marTop w:val="0"/>
      <w:marBottom w:val="0"/>
      <w:divBdr>
        <w:top w:val="none" w:sz="0" w:space="0" w:color="auto"/>
        <w:left w:val="none" w:sz="0" w:space="0" w:color="auto"/>
        <w:bottom w:val="none" w:sz="0" w:space="0" w:color="auto"/>
        <w:right w:val="none" w:sz="0" w:space="0" w:color="auto"/>
      </w:divBdr>
    </w:div>
    <w:div w:id="863397008">
      <w:bodyDiv w:val="1"/>
      <w:marLeft w:val="0"/>
      <w:marRight w:val="0"/>
      <w:marTop w:val="0"/>
      <w:marBottom w:val="0"/>
      <w:divBdr>
        <w:top w:val="none" w:sz="0" w:space="0" w:color="auto"/>
        <w:left w:val="none" w:sz="0" w:space="0" w:color="auto"/>
        <w:bottom w:val="none" w:sz="0" w:space="0" w:color="auto"/>
        <w:right w:val="none" w:sz="0" w:space="0" w:color="auto"/>
      </w:divBdr>
    </w:div>
    <w:div w:id="864632449">
      <w:bodyDiv w:val="1"/>
      <w:marLeft w:val="0"/>
      <w:marRight w:val="0"/>
      <w:marTop w:val="0"/>
      <w:marBottom w:val="0"/>
      <w:divBdr>
        <w:top w:val="none" w:sz="0" w:space="0" w:color="auto"/>
        <w:left w:val="none" w:sz="0" w:space="0" w:color="auto"/>
        <w:bottom w:val="none" w:sz="0" w:space="0" w:color="auto"/>
        <w:right w:val="none" w:sz="0" w:space="0" w:color="auto"/>
      </w:divBdr>
    </w:div>
    <w:div w:id="865289898">
      <w:bodyDiv w:val="1"/>
      <w:marLeft w:val="0"/>
      <w:marRight w:val="0"/>
      <w:marTop w:val="0"/>
      <w:marBottom w:val="0"/>
      <w:divBdr>
        <w:top w:val="none" w:sz="0" w:space="0" w:color="auto"/>
        <w:left w:val="none" w:sz="0" w:space="0" w:color="auto"/>
        <w:bottom w:val="none" w:sz="0" w:space="0" w:color="auto"/>
        <w:right w:val="none" w:sz="0" w:space="0" w:color="auto"/>
      </w:divBdr>
    </w:div>
    <w:div w:id="866524012">
      <w:bodyDiv w:val="1"/>
      <w:marLeft w:val="0"/>
      <w:marRight w:val="0"/>
      <w:marTop w:val="0"/>
      <w:marBottom w:val="0"/>
      <w:divBdr>
        <w:top w:val="none" w:sz="0" w:space="0" w:color="auto"/>
        <w:left w:val="none" w:sz="0" w:space="0" w:color="auto"/>
        <w:bottom w:val="none" w:sz="0" w:space="0" w:color="auto"/>
        <w:right w:val="none" w:sz="0" w:space="0" w:color="auto"/>
      </w:divBdr>
    </w:div>
    <w:div w:id="867640117">
      <w:bodyDiv w:val="1"/>
      <w:marLeft w:val="0"/>
      <w:marRight w:val="0"/>
      <w:marTop w:val="0"/>
      <w:marBottom w:val="0"/>
      <w:divBdr>
        <w:top w:val="none" w:sz="0" w:space="0" w:color="auto"/>
        <w:left w:val="none" w:sz="0" w:space="0" w:color="auto"/>
        <w:bottom w:val="none" w:sz="0" w:space="0" w:color="auto"/>
        <w:right w:val="none" w:sz="0" w:space="0" w:color="auto"/>
      </w:divBdr>
    </w:div>
    <w:div w:id="867832773">
      <w:bodyDiv w:val="1"/>
      <w:marLeft w:val="0"/>
      <w:marRight w:val="0"/>
      <w:marTop w:val="0"/>
      <w:marBottom w:val="0"/>
      <w:divBdr>
        <w:top w:val="none" w:sz="0" w:space="0" w:color="auto"/>
        <w:left w:val="none" w:sz="0" w:space="0" w:color="auto"/>
        <w:bottom w:val="none" w:sz="0" w:space="0" w:color="auto"/>
        <w:right w:val="none" w:sz="0" w:space="0" w:color="auto"/>
      </w:divBdr>
    </w:div>
    <w:div w:id="868108863">
      <w:bodyDiv w:val="1"/>
      <w:marLeft w:val="0"/>
      <w:marRight w:val="0"/>
      <w:marTop w:val="0"/>
      <w:marBottom w:val="0"/>
      <w:divBdr>
        <w:top w:val="none" w:sz="0" w:space="0" w:color="auto"/>
        <w:left w:val="none" w:sz="0" w:space="0" w:color="auto"/>
        <w:bottom w:val="none" w:sz="0" w:space="0" w:color="auto"/>
        <w:right w:val="none" w:sz="0" w:space="0" w:color="auto"/>
      </w:divBdr>
    </w:div>
    <w:div w:id="868224809">
      <w:bodyDiv w:val="1"/>
      <w:marLeft w:val="0"/>
      <w:marRight w:val="0"/>
      <w:marTop w:val="0"/>
      <w:marBottom w:val="0"/>
      <w:divBdr>
        <w:top w:val="none" w:sz="0" w:space="0" w:color="auto"/>
        <w:left w:val="none" w:sz="0" w:space="0" w:color="auto"/>
        <w:bottom w:val="none" w:sz="0" w:space="0" w:color="auto"/>
        <w:right w:val="none" w:sz="0" w:space="0" w:color="auto"/>
      </w:divBdr>
    </w:div>
    <w:div w:id="868300890">
      <w:bodyDiv w:val="1"/>
      <w:marLeft w:val="0"/>
      <w:marRight w:val="0"/>
      <w:marTop w:val="0"/>
      <w:marBottom w:val="0"/>
      <w:divBdr>
        <w:top w:val="none" w:sz="0" w:space="0" w:color="auto"/>
        <w:left w:val="none" w:sz="0" w:space="0" w:color="auto"/>
        <w:bottom w:val="none" w:sz="0" w:space="0" w:color="auto"/>
        <w:right w:val="none" w:sz="0" w:space="0" w:color="auto"/>
      </w:divBdr>
    </w:div>
    <w:div w:id="868487465">
      <w:bodyDiv w:val="1"/>
      <w:marLeft w:val="0"/>
      <w:marRight w:val="0"/>
      <w:marTop w:val="0"/>
      <w:marBottom w:val="0"/>
      <w:divBdr>
        <w:top w:val="none" w:sz="0" w:space="0" w:color="auto"/>
        <w:left w:val="none" w:sz="0" w:space="0" w:color="auto"/>
        <w:bottom w:val="none" w:sz="0" w:space="0" w:color="auto"/>
        <w:right w:val="none" w:sz="0" w:space="0" w:color="auto"/>
      </w:divBdr>
    </w:div>
    <w:div w:id="868494317">
      <w:bodyDiv w:val="1"/>
      <w:marLeft w:val="0"/>
      <w:marRight w:val="0"/>
      <w:marTop w:val="0"/>
      <w:marBottom w:val="0"/>
      <w:divBdr>
        <w:top w:val="none" w:sz="0" w:space="0" w:color="auto"/>
        <w:left w:val="none" w:sz="0" w:space="0" w:color="auto"/>
        <w:bottom w:val="none" w:sz="0" w:space="0" w:color="auto"/>
        <w:right w:val="none" w:sz="0" w:space="0" w:color="auto"/>
      </w:divBdr>
    </w:div>
    <w:div w:id="870655402">
      <w:bodyDiv w:val="1"/>
      <w:marLeft w:val="0"/>
      <w:marRight w:val="0"/>
      <w:marTop w:val="0"/>
      <w:marBottom w:val="0"/>
      <w:divBdr>
        <w:top w:val="none" w:sz="0" w:space="0" w:color="auto"/>
        <w:left w:val="none" w:sz="0" w:space="0" w:color="auto"/>
        <w:bottom w:val="none" w:sz="0" w:space="0" w:color="auto"/>
        <w:right w:val="none" w:sz="0" w:space="0" w:color="auto"/>
      </w:divBdr>
    </w:div>
    <w:div w:id="870798085">
      <w:bodyDiv w:val="1"/>
      <w:marLeft w:val="0"/>
      <w:marRight w:val="0"/>
      <w:marTop w:val="0"/>
      <w:marBottom w:val="0"/>
      <w:divBdr>
        <w:top w:val="none" w:sz="0" w:space="0" w:color="auto"/>
        <w:left w:val="none" w:sz="0" w:space="0" w:color="auto"/>
        <w:bottom w:val="none" w:sz="0" w:space="0" w:color="auto"/>
        <w:right w:val="none" w:sz="0" w:space="0" w:color="auto"/>
      </w:divBdr>
    </w:div>
    <w:div w:id="871848543">
      <w:bodyDiv w:val="1"/>
      <w:marLeft w:val="0"/>
      <w:marRight w:val="0"/>
      <w:marTop w:val="0"/>
      <w:marBottom w:val="0"/>
      <w:divBdr>
        <w:top w:val="none" w:sz="0" w:space="0" w:color="auto"/>
        <w:left w:val="none" w:sz="0" w:space="0" w:color="auto"/>
        <w:bottom w:val="none" w:sz="0" w:space="0" w:color="auto"/>
        <w:right w:val="none" w:sz="0" w:space="0" w:color="auto"/>
      </w:divBdr>
    </w:div>
    <w:div w:id="872614267">
      <w:bodyDiv w:val="1"/>
      <w:marLeft w:val="0"/>
      <w:marRight w:val="0"/>
      <w:marTop w:val="0"/>
      <w:marBottom w:val="0"/>
      <w:divBdr>
        <w:top w:val="none" w:sz="0" w:space="0" w:color="auto"/>
        <w:left w:val="none" w:sz="0" w:space="0" w:color="auto"/>
        <w:bottom w:val="none" w:sz="0" w:space="0" w:color="auto"/>
        <w:right w:val="none" w:sz="0" w:space="0" w:color="auto"/>
      </w:divBdr>
    </w:div>
    <w:div w:id="873349329">
      <w:bodyDiv w:val="1"/>
      <w:marLeft w:val="0"/>
      <w:marRight w:val="0"/>
      <w:marTop w:val="0"/>
      <w:marBottom w:val="0"/>
      <w:divBdr>
        <w:top w:val="none" w:sz="0" w:space="0" w:color="auto"/>
        <w:left w:val="none" w:sz="0" w:space="0" w:color="auto"/>
        <w:bottom w:val="none" w:sz="0" w:space="0" w:color="auto"/>
        <w:right w:val="none" w:sz="0" w:space="0" w:color="auto"/>
      </w:divBdr>
    </w:div>
    <w:div w:id="873493727">
      <w:bodyDiv w:val="1"/>
      <w:marLeft w:val="0"/>
      <w:marRight w:val="0"/>
      <w:marTop w:val="0"/>
      <w:marBottom w:val="0"/>
      <w:divBdr>
        <w:top w:val="none" w:sz="0" w:space="0" w:color="auto"/>
        <w:left w:val="none" w:sz="0" w:space="0" w:color="auto"/>
        <w:bottom w:val="none" w:sz="0" w:space="0" w:color="auto"/>
        <w:right w:val="none" w:sz="0" w:space="0" w:color="auto"/>
      </w:divBdr>
    </w:div>
    <w:div w:id="874120654">
      <w:bodyDiv w:val="1"/>
      <w:marLeft w:val="0"/>
      <w:marRight w:val="0"/>
      <w:marTop w:val="0"/>
      <w:marBottom w:val="0"/>
      <w:divBdr>
        <w:top w:val="none" w:sz="0" w:space="0" w:color="auto"/>
        <w:left w:val="none" w:sz="0" w:space="0" w:color="auto"/>
        <w:bottom w:val="none" w:sz="0" w:space="0" w:color="auto"/>
        <w:right w:val="none" w:sz="0" w:space="0" w:color="auto"/>
      </w:divBdr>
    </w:div>
    <w:div w:id="874462848">
      <w:bodyDiv w:val="1"/>
      <w:marLeft w:val="0"/>
      <w:marRight w:val="0"/>
      <w:marTop w:val="0"/>
      <w:marBottom w:val="0"/>
      <w:divBdr>
        <w:top w:val="none" w:sz="0" w:space="0" w:color="auto"/>
        <w:left w:val="none" w:sz="0" w:space="0" w:color="auto"/>
        <w:bottom w:val="none" w:sz="0" w:space="0" w:color="auto"/>
        <w:right w:val="none" w:sz="0" w:space="0" w:color="auto"/>
      </w:divBdr>
    </w:div>
    <w:div w:id="874728905">
      <w:bodyDiv w:val="1"/>
      <w:marLeft w:val="0"/>
      <w:marRight w:val="0"/>
      <w:marTop w:val="0"/>
      <w:marBottom w:val="0"/>
      <w:divBdr>
        <w:top w:val="none" w:sz="0" w:space="0" w:color="auto"/>
        <w:left w:val="none" w:sz="0" w:space="0" w:color="auto"/>
        <w:bottom w:val="none" w:sz="0" w:space="0" w:color="auto"/>
        <w:right w:val="none" w:sz="0" w:space="0" w:color="auto"/>
      </w:divBdr>
    </w:div>
    <w:div w:id="876700115">
      <w:bodyDiv w:val="1"/>
      <w:marLeft w:val="0"/>
      <w:marRight w:val="0"/>
      <w:marTop w:val="0"/>
      <w:marBottom w:val="0"/>
      <w:divBdr>
        <w:top w:val="none" w:sz="0" w:space="0" w:color="auto"/>
        <w:left w:val="none" w:sz="0" w:space="0" w:color="auto"/>
        <w:bottom w:val="none" w:sz="0" w:space="0" w:color="auto"/>
        <w:right w:val="none" w:sz="0" w:space="0" w:color="auto"/>
      </w:divBdr>
    </w:div>
    <w:div w:id="877427521">
      <w:bodyDiv w:val="1"/>
      <w:marLeft w:val="0"/>
      <w:marRight w:val="0"/>
      <w:marTop w:val="0"/>
      <w:marBottom w:val="0"/>
      <w:divBdr>
        <w:top w:val="none" w:sz="0" w:space="0" w:color="auto"/>
        <w:left w:val="none" w:sz="0" w:space="0" w:color="auto"/>
        <w:bottom w:val="none" w:sz="0" w:space="0" w:color="auto"/>
        <w:right w:val="none" w:sz="0" w:space="0" w:color="auto"/>
      </w:divBdr>
    </w:div>
    <w:div w:id="877475015">
      <w:bodyDiv w:val="1"/>
      <w:marLeft w:val="0"/>
      <w:marRight w:val="0"/>
      <w:marTop w:val="0"/>
      <w:marBottom w:val="0"/>
      <w:divBdr>
        <w:top w:val="none" w:sz="0" w:space="0" w:color="auto"/>
        <w:left w:val="none" w:sz="0" w:space="0" w:color="auto"/>
        <w:bottom w:val="none" w:sz="0" w:space="0" w:color="auto"/>
        <w:right w:val="none" w:sz="0" w:space="0" w:color="auto"/>
      </w:divBdr>
    </w:div>
    <w:div w:id="877548679">
      <w:bodyDiv w:val="1"/>
      <w:marLeft w:val="0"/>
      <w:marRight w:val="0"/>
      <w:marTop w:val="0"/>
      <w:marBottom w:val="0"/>
      <w:divBdr>
        <w:top w:val="none" w:sz="0" w:space="0" w:color="auto"/>
        <w:left w:val="none" w:sz="0" w:space="0" w:color="auto"/>
        <w:bottom w:val="none" w:sz="0" w:space="0" w:color="auto"/>
        <w:right w:val="none" w:sz="0" w:space="0" w:color="auto"/>
      </w:divBdr>
    </w:div>
    <w:div w:id="877819475">
      <w:bodyDiv w:val="1"/>
      <w:marLeft w:val="0"/>
      <w:marRight w:val="0"/>
      <w:marTop w:val="0"/>
      <w:marBottom w:val="0"/>
      <w:divBdr>
        <w:top w:val="none" w:sz="0" w:space="0" w:color="auto"/>
        <w:left w:val="none" w:sz="0" w:space="0" w:color="auto"/>
        <w:bottom w:val="none" w:sz="0" w:space="0" w:color="auto"/>
        <w:right w:val="none" w:sz="0" w:space="0" w:color="auto"/>
      </w:divBdr>
    </w:div>
    <w:div w:id="878013991">
      <w:bodyDiv w:val="1"/>
      <w:marLeft w:val="0"/>
      <w:marRight w:val="0"/>
      <w:marTop w:val="0"/>
      <w:marBottom w:val="0"/>
      <w:divBdr>
        <w:top w:val="none" w:sz="0" w:space="0" w:color="auto"/>
        <w:left w:val="none" w:sz="0" w:space="0" w:color="auto"/>
        <w:bottom w:val="none" w:sz="0" w:space="0" w:color="auto"/>
        <w:right w:val="none" w:sz="0" w:space="0" w:color="auto"/>
      </w:divBdr>
    </w:div>
    <w:div w:id="878972646">
      <w:bodyDiv w:val="1"/>
      <w:marLeft w:val="0"/>
      <w:marRight w:val="0"/>
      <w:marTop w:val="0"/>
      <w:marBottom w:val="0"/>
      <w:divBdr>
        <w:top w:val="none" w:sz="0" w:space="0" w:color="auto"/>
        <w:left w:val="none" w:sz="0" w:space="0" w:color="auto"/>
        <w:bottom w:val="none" w:sz="0" w:space="0" w:color="auto"/>
        <w:right w:val="none" w:sz="0" w:space="0" w:color="auto"/>
      </w:divBdr>
    </w:div>
    <w:div w:id="879707098">
      <w:bodyDiv w:val="1"/>
      <w:marLeft w:val="0"/>
      <w:marRight w:val="0"/>
      <w:marTop w:val="0"/>
      <w:marBottom w:val="0"/>
      <w:divBdr>
        <w:top w:val="none" w:sz="0" w:space="0" w:color="auto"/>
        <w:left w:val="none" w:sz="0" w:space="0" w:color="auto"/>
        <w:bottom w:val="none" w:sz="0" w:space="0" w:color="auto"/>
        <w:right w:val="none" w:sz="0" w:space="0" w:color="auto"/>
      </w:divBdr>
    </w:div>
    <w:div w:id="879824136">
      <w:bodyDiv w:val="1"/>
      <w:marLeft w:val="0"/>
      <w:marRight w:val="0"/>
      <w:marTop w:val="0"/>
      <w:marBottom w:val="0"/>
      <w:divBdr>
        <w:top w:val="none" w:sz="0" w:space="0" w:color="auto"/>
        <w:left w:val="none" w:sz="0" w:space="0" w:color="auto"/>
        <w:bottom w:val="none" w:sz="0" w:space="0" w:color="auto"/>
        <w:right w:val="none" w:sz="0" w:space="0" w:color="auto"/>
      </w:divBdr>
    </w:div>
    <w:div w:id="881214621">
      <w:bodyDiv w:val="1"/>
      <w:marLeft w:val="0"/>
      <w:marRight w:val="0"/>
      <w:marTop w:val="0"/>
      <w:marBottom w:val="0"/>
      <w:divBdr>
        <w:top w:val="none" w:sz="0" w:space="0" w:color="auto"/>
        <w:left w:val="none" w:sz="0" w:space="0" w:color="auto"/>
        <w:bottom w:val="none" w:sz="0" w:space="0" w:color="auto"/>
        <w:right w:val="none" w:sz="0" w:space="0" w:color="auto"/>
      </w:divBdr>
    </w:div>
    <w:div w:id="882136492">
      <w:bodyDiv w:val="1"/>
      <w:marLeft w:val="0"/>
      <w:marRight w:val="0"/>
      <w:marTop w:val="0"/>
      <w:marBottom w:val="0"/>
      <w:divBdr>
        <w:top w:val="none" w:sz="0" w:space="0" w:color="auto"/>
        <w:left w:val="none" w:sz="0" w:space="0" w:color="auto"/>
        <w:bottom w:val="none" w:sz="0" w:space="0" w:color="auto"/>
        <w:right w:val="none" w:sz="0" w:space="0" w:color="auto"/>
      </w:divBdr>
    </w:div>
    <w:div w:id="882518671">
      <w:bodyDiv w:val="1"/>
      <w:marLeft w:val="0"/>
      <w:marRight w:val="0"/>
      <w:marTop w:val="0"/>
      <w:marBottom w:val="0"/>
      <w:divBdr>
        <w:top w:val="none" w:sz="0" w:space="0" w:color="auto"/>
        <w:left w:val="none" w:sz="0" w:space="0" w:color="auto"/>
        <w:bottom w:val="none" w:sz="0" w:space="0" w:color="auto"/>
        <w:right w:val="none" w:sz="0" w:space="0" w:color="auto"/>
      </w:divBdr>
    </w:div>
    <w:div w:id="883325377">
      <w:bodyDiv w:val="1"/>
      <w:marLeft w:val="0"/>
      <w:marRight w:val="0"/>
      <w:marTop w:val="0"/>
      <w:marBottom w:val="0"/>
      <w:divBdr>
        <w:top w:val="none" w:sz="0" w:space="0" w:color="auto"/>
        <w:left w:val="none" w:sz="0" w:space="0" w:color="auto"/>
        <w:bottom w:val="none" w:sz="0" w:space="0" w:color="auto"/>
        <w:right w:val="none" w:sz="0" w:space="0" w:color="auto"/>
      </w:divBdr>
    </w:div>
    <w:div w:id="884608885">
      <w:bodyDiv w:val="1"/>
      <w:marLeft w:val="0"/>
      <w:marRight w:val="0"/>
      <w:marTop w:val="0"/>
      <w:marBottom w:val="0"/>
      <w:divBdr>
        <w:top w:val="none" w:sz="0" w:space="0" w:color="auto"/>
        <w:left w:val="none" w:sz="0" w:space="0" w:color="auto"/>
        <w:bottom w:val="none" w:sz="0" w:space="0" w:color="auto"/>
        <w:right w:val="none" w:sz="0" w:space="0" w:color="auto"/>
      </w:divBdr>
    </w:div>
    <w:div w:id="886722110">
      <w:bodyDiv w:val="1"/>
      <w:marLeft w:val="0"/>
      <w:marRight w:val="0"/>
      <w:marTop w:val="0"/>
      <w:marBottom w:val="0"/>
      <w:divBdr>
        <w:top w:val="none" w:sz="0" w:space="0" w:color="auto"/>
        <w:left w:val="none" w:sz="0" w:space="0" w:color="auto"/>
        <w:bottom w:val="none" w:sz="0" w:space="0" w:color="auto"/>
        <w:right w:val="none" w:sz="0" w:space="0" w:color="auto"/>
      </w:divBdr>
    </w:div>
    <w:div w:id="888764001">
      <w:bodyDiv w:val="1"/>
      <w:marLeft w:val="0"/>
      <w:marRight w:val="0"/>
      <w:marTop w:val="0"/>
      <w:marBottom w:val="0"/>
      <w:divBdr>
        <w:top w:val="none" w:sz="0" w:space="0" w:color="auto"/>
        <w:left w:val="none" w:sz="0" w:space="0" w:color="auto"/>
        <w:bottom w:val="none" w:sz="0" w:space="0" w:color="auto"/>
        <w:right w:val="none" w:sz="0" w:space="0" w:color="auto"/>
      </w:divBdr>
    </w:div>
    <w:div w:id="891190052">
      <w:bodyDiv w:val="1"/>
      <w:marLeft w:val="0"/>
      <w:marRight w:val="0"/>
      <w:marTop w:val="0"/>
      <w:marBottom w:val="0"/>
      <w:divBdr>
        <w:top w:val="none" w:sz="0" w:space="0" w:color="auto"/>
        <w:left w:val="none" w:sz="0" w:space="0" w:color="auto"/>
        <w:bottom w:val="none" w:sz="0" w:space="0" w:color="auto"/>
        <w:right w:val="none" w:sz="0" w:space="0" w:color="auto"/>
      </w:divBdr>
    </w:div>
    <w:div w:id="892423688">
      <w:bodyDiv w:val="1"/>
      <w:marLeft w:val="0"/>
      <w:marRight w:val="0"/>
      <w:marTop w:val="0"/>
      <w:marBottom w:val="0"/>
      <w:divBdr>
        <w:top w:val="none" w:sz="0" w:space="0" w:color="auto"/>
        <w:left w:val="none" w:sz="0" w:space="0" w:color="auto"/>
        <w:bottom w:val="none" w:sz="0" w:space="0" w:color="auto"/>
        <w:right w:val="none" w:sz="0" w:space="0" w:color="auto"/>
      </w:divBdr>
    </w:div>
    <w:div w:id="893273644">
      <w:bodyDiv w:val="1"/>
      <w:marLeft w:val="0"/>
      <w:marRight w:val="0"/>
      <w:marTop w:val="0"/>
      <w:marBottom w:val="0"/>
      <w:divBdr>
        <w:top w:val="none" w:sz="0" w:space="0" w:color="auto"/>
        <w:left w:val="none" w:sz="0" w:space="0" w:color="auto"/>
        <w:bottom w:val="none" w:sz="0" w:space="0" w:color="auto"/>
        <w:right w:val="none" w:sz="0" w:space="0" w:color="auto"/>
      </w:divBdr>
    </w:div>
    <w:div w:id="893585174">
      <w:bodyDiv w:val="1"/>
      <w:marLeft w:val="0"/>
      <w:marRight w:val="0"/>
      <w:marTop w:val="0"/>
      <w:marBottom w:val="0"/>
      <w:divBdr>
        <w:top w:val="none" w:sz="0" w:space="0" w:color="auto"/>
        <w:left w:val="none" w:sz="0" w:space="0" w:color="auto"/>
        <w:bottom w:val="none" w:sz="0" w:space="0" w:color="auto"/>
        <w:right w:val="none" w:sz="0" w:space="0" w:color="auto"/>
      </w:divBdr>
    </w:div>
    <w:div w:id="894701579">
      <w:bodyDiv w:val="1"/>
      <w:marLeft w:val="0"/>
      <w:marRight w:val="0"/>
      <w:marTop w:val="0"/>
      <w:marBottom w:val="0"/>
      <w:divBdr>
        <w:top w:val="none" w:sz="0" w:space="0" w:color="auto"/>
        <w:left w:val="none" w:sz="0" w:space="0" w:color="auto"/>
        <w:bottom w:val="none" w:sz="0" w:space="0" w:color="auto"/>
        <w:right w:val="none" w:sz="0" w:space="0" w:color="auto"/>
      </w:divBdr>
    </w:div>
    <w:div w:id="895167415">
      <w:bodyDiv w:val="1"/>
      <w:marLeft w:val="0"/>
      <w:marRight w:val="0"/>
      <w:marTop w:val="0"/>
      <w:marBottom w:val="0"/>
      <w:divBdr>
        <w:top w:val="none" w:sz="0" w:space="0" w:color="auto"/>
        <w:left w:val="none" w:sz="0" w:space="0" w:color="auto"/>
        <w:bottom w:val="none" w:sz="0" w:space="0" w:color="auto"/>
        <w:right w:val="none" w:sz="0" w:space="0" w:color="auto"/>
      </w:divBdr>
    </w:div>
    <w:div w:id="895315502">
      <w:bodyDiv w:val="1"/>
      <w:marLeft w:val="0"/>
      <w:marRight w:val="0"/>
      <w:marTop w:val="0"/>
      <w:marBottom w:val="0"/>
      <w:divBdr>
        <w:top w:val="none" w:sz="0" w:space="0" w:color="auto"/>
        <w:left w:val="none" w:sz="0" w:space="0" w:color="auto"/>
        <w:bottom w:val="none" w:sz="0" w:space="0" w:color="auto"/>
        <w:right w:val="none" w:sz="0" w:space="0" w:color="auto"/>
      </w:divBdr>
    </w:div>
    <w:div w:id="895746990">
      <w:bodyDiv w:val="1"/>
      <w:marLeft w:val="0"/>
      <w:marRight w:val="0"/>
      <w:marTop w:val="0"/>
      <w:marBottom w:val="0"/>
      <w:divBdr>
        <w:top w:val="none" w:sz="0" w:space="0" w:color="auto"/>
        <w:left w:val="none" w:sz="0" w:space="0" w:color="auto"/>
        <w:bottom w:val="none" w:sz="0" w:space="0" w:color="auto"/>
        <w:right w:val="none" w:sz="0" w:space="0" w:color="auto"/>
      </w:divBdr>
    </w:div>
    <w:div w:id="896626935">
      <w:bodyDiv w:val="1"/>
      <w:marLeft w:val="0"/>
      <w:marRight w:val="0"/>
      <w:marTop w:val="0"/>
      <w:marBottom w:val="0"/>
      <w:divBdr>
        <w:top w:val="none" w:sz="0" w:space="0" w:color="auto"/>
        <w:left w:val="none" w:sz="0" w:space="0" w:color="auto"/>
        <w:bottom w:val="none" w:sz="0" w:space="0" w:color="auto"/>
        <w:right w:val="none" w:sz="0" w:space="0" w:color="auto"/>
      </w:divBdr>
    </w:div>
    <w:div w:id="897663938">
      <w:bodyDiv w:val="1"/>
      <w:marLeft w:val="0"/>
      <w:marRight w:val="0"/>
      <w:marTop w:val="0"/>
      <w:marBottom w:val="0"/>
      <w:divBdr>
        <w:top w:val="none" w:sz="0" w:space="0" w:color="auto"/>
        <w:left w:val="none" w:sz="0" w:space="0" w:color="auto"/>
        <w:bottom w:val="none" w:sz="0" w:space="0" w:color="auto"/>
        <w:right w:val="none" w:sz="0" w:space="0" w:color="auto"/>
      </w:divBdr>
    </w:div>
    <w:div w:id="900016793">
      <w:bodyDiv w:val="1"/>
      <w:marLeft w:val="0"/>
      <w:marRight w:val="0"/>
      <w:marTop w:val="0"/>
      <w:marBottom w:val="0"/>
      <w:divBdr>
        <w:top w:val="none" w:sz="0" w:space="0" w:color="auto"/>
        <w:left w:val="none" w:sz="0" w:space="0" w:color="auto"/>
        <w:bottom w:val="none" w:sz="0" w:space="0" w:color="auto"/>
        <w:right w:val="none" w:sz="0" w:space="0" w:color="auto"/>
      </w:divBdr>
    </w:div>
    <w:div w:id="900284994">
      <w:bodyDiv w:val="1"/>
      <w:marLeft w:val="0"/>
      <w:marRight w:val="0"/>
      <w:marTop w:val="0"/>
      <w:marBottom w:val="0"/>
      <w:divBdr>
        <w:top w:val="none" w:sz="0" w:space="0" w:color="auto"/>
        <w:left w:val="none" w:sz="0" w:space="0" w:color="auto"/>
        <w:bottom w:val="none" w:sz="0" w:space="0" w:color="auto"/>
        <w:right w:val="none" w:sz="0" w:space="0" w:color="auto"/>
      </w:divBdr>
    </w:div>
    <w:div w:id="901253609">
      <w:bodyDiv w:val="1"/>
      <w:marLeft w:val="0"/>
      <w:marRight w:val="0"/>
      <w:marTop w:val="0"/>
      <w:marBottom w:val="0"/>
      <w:divBdr>
        <w:top w:val="none" w:sz="0" w:space="0" w:color="auto"/>
        <w:left w:val="none" w:sz="0" w:space="0" w:color="auto"/>
        <w:bottom w:val="none" w:sz="0" w:space="0" w:color="auto"/>
        <w:right w:val="none" w:sz="0" w:space="0" w:color="auto"/>
      </w:divBdr>
    </w:div>
    <w:div w:id="902326606">
      <w:bodyDiv w:val="1"/>
      <w:marLeft w:val="0"/>
      <w:marRight w:val="0"/>
      <w:marTop w:val="0"/>
      <w:marBottom w:val="0"/>
      <w:divBdr>
        <w:top w:val="none" w:sz="0" w:space="0" w:color="auto"/>
        <w:left w:val="none" w:sz="0" w:space="0" w:color="auto"/>
        <w:bottom w:val="none" w:sz="0" w:space="0" w:color="auto"/>
        <w:right w:val="none" w:sz="0" w:space="0" w:color="auto"/>
      </w:divBdr>
    </w:div>
    <w:div w:id="902562701">
      <w:bodyDiv w:val="1"/>
      <w:marLeft w:val="0"/>
      <w:marRight w:val="0"/>
      <w:marTop w:val="0"/>
      <w:marBottom w:val="0"/>
      <w:divBdr>
        <w:top w:val="none" w:sz="0" w:space="0" w:color="auto"/>
        <w:left w:val="none" w:sz="0" w:space="0" w:color="auto"/>
        <w:bottom w:val="none" w:sz="0" w:space="0" w:color="auto"/>
        <w:right w:val="none" w:sz="0" w:space="0" w:color="auto"/>
      </w:divBdr>
    </w:div>
    <w:div w:id="903563674">
      <w:bodyDiv w:val="1"/>
      <w:marLeft w:val="0"/>
      <w:marRight w:val="0"/>
      <w:marTop w:val="0"/>
      <w:marBottom w:val="0"/>
      <w:divBdr>
        <w:top w:val="none" w:sz="0" w:space="0" w:color="auto"/>
        <w:left w:val="none" w:sz="0" w:space="0" w:color="auto"/>
        <w:bottom w:val="none" w:sz="0" w:space="0" w:color="auto"/>
        <w:right w:val="none" w:sz="0" w:space="0" w:color="auto"/>
      </w:divBdr>
    </w:div>
    <w:div w:id="903830169">
      <w:bodyDiv w:val="1"/>
      <w:marLeft w:val="0"/>
      <w:marRight w:val="0"/>
      <w:marTop w:val="0"/>
      <w:marBottom w:val="0"/>
      <w:divBdr>
        <w:top w:val="none" w:sz="0" w:space="0" w:color="auto"/>
        <w:left w:val="none" w:sz="0" w:space="0" w:color="auto"/>
        <w:bottom w:val="none" w:sz="0" w:space="0" w:color="auto"/>
        <w:right w:val="none" w:sz="0" w:space="0" w:color="auto"/>
      </w:divBdr>
    </w:div>
    <w:div w:id="903838386">
      <w:bodyDiv w:val="1"/>
      <w:marLeft w:val="0"/>
      <w:marRight w:val="0"/>
      <w:marTop w:val="0"/>
      <w:marBottom w:val="0"/>
      <w:divBdr>
        <w:top w:val="none" w:sz="0" w:space="0" w:color="auto"/>
        <w:left w:val="none" w:sz="0" w:space="0" w:color="auto"/>
        <w:bottom w:val="none" w:sz="0" w:space="0" w:color="auto"/>
        <w:right w:val="none" w:sz="0" w:space="0" w:color="auto"/>
      </w:divBdr>
    </w:div>
    <w:div w:id="904339367">
      <w:bodyDiv w:val="1"/>
      <w:marLeft w:val="0"/>
      <w:marRight w:val="0"/>
      <w:marTop w:val="0"/>
      <w:marBottom w:val="0"/>
      <w:divBdr>
        <w:top w:val="none" w:sz="0" w:space="0" w:color="auto"/>
        <w:left w:val="none" w:sz="0" w:space="0" w:color="auto"/>
        <w:bottom w:val="none" w:sz="0" w:space="0" w:color="auto"/>
        <w:right w:val="none" w:sz="0" w:space="0" w:color="auto"/>
      </w:divBdr>
    </w:div>
    <w:div w:id="904489085">
      <w:bodyDiv w:val="1"/>
      <w:marLeft w:val="0"/>
      <w:marRight w:val="0"/>
      <w:marTop w:val="0"/>
      <w:marBottom w:val="0"/>
      <w:divBdr>
        <w:top w:val="none" w:sz="0" w:space="0" w:color="auto"/>
        <w:left w:val="none" w:sz="0" w:space="0" w:color="auto"/>
        <w:bottom w:val="none" w:sz="0" w:space="0" w:color="auto"/>
        <w:right w:val="none" w:sz="0" w:space="0" w:color="auto"/>
      </w:divBdr>
    </w:div>
    <w:div w:id="905727257">
      <w:bodyDiv w:val="1"/>
      <w:marLeft w:val="0"/>
      <w:marRight w:val="0"/>
      <w:marTop w:val="0"/>
      <w:marBottom w:val="0"/>
      <w:divBdr>
        <w:top w:val="none" w:sz="0" w:space="0" w:color="auto"/>
        <w:left w:val="none" w:sz="0" w:space="0" w:color="auto"/>
        <w:bottom w:val="none" w:sz="0" w:space="0" w:color="auto"/>
        <w:right w:val="none" w:sz="0" w:space="0" w:color="auto"/>
      </w:divBdr>
    </w:div>
    <w:div w:id="906040021">
      <w:bodyDiv w:val="1"/>
      <w:marLeft w:val="0"/>
      <w:marRight w:val="0"/>
      <w:marTop w:val="0"/>
      <w:marBottom w:val="0"/>
      <w:divBdr>
        <w:top w:val="none" w:sz="0" w:space="0" w:color="auto"/>
        <w:left w:val="none" w:sz="0" w:space="0" w:color="auto"/>
        <w:bottom w:val="none" w:sz="0" w:space="0" w:color="auto"/>
        <w:right w:val="none" w:sz="0" w:space="0" w:color="auto"/>
      </w:divBdr>
    </w:div>
    <w:div w:id="910895479">
      <w:bodyDiv w:val="1"/>
      <w:marLeft w:val="0"/>
      <w:marRight w:val="0"/>
      <w:marTop w:val="0"/>
      <w:marBottom w:val="0"/>
      <w:divBdr>
        <w:top w:val="none" w:sz="0" w:space="0" w:color="auto"/>
        <w:left w:val="none" w:sz="0" w:space="0" w:color="auto"/>
        <w:bottom w:val="none" w:sz="0" w:space="0" w:color="auto"/>
        <w:right w:val="none" w:sz="0" w:space="0" w:color="auto"/>
      </w:divBdr>
    </w:div>
    <w:div w:id="911542252">
      <w:bodyDiv w:val="1"/>
      <w:marLeft w:val="0"/>
      <w:marRight w:val="0"/>
      <w:marTop w:val="0"/>
      <w:marBottom w:val="0"/>
      <w:divBdr>
        <w:top w:val="none" w:sz="0" w:space="0" w:color="auto"/>
        <w:left w:val="none" w:sz="0" w:space="0" w:color="auto"/>
        <w:bottom w:val="none" w:sz="0" w:space="0" w:color="auto"/>
        <w:right w:val="none" w:sz="0" w:space="0" w:color="auto"/>
      </w:divBdr>
    </w:div>
    <w:div w:id="911818738">
      <w:bodyDiv w:val="1"/>
      <w:marLeft w:val="0"/>
      <w:marRight w:val="0"/>
      <w:marTop w:val="0"/>
      <w:marBottom w:val="0"/>
      <w:divBdr>
        <w:top w:val="none" w:sz="0" w:space="0" w:color="auto"/>
        <w:left w:val="none" w:sz="0" w:space="0" w:color="auto"/>
        <w:bottom w:val="none" w:sz="0" w:space="0" w:color="auto"/>
        <w:right w:val="none" w:sz="0" w:space="0" w:color="auto"/>
      </w:divBdr>
    </w:div>
    <w:div w:id="913318023">
      <w:bodyDiv w:val="1"/>
      <w:marLeft w:val="0"/>
      <w:marRight w:val="0"/>
      <w:marTop w:val="0"/>
      <w:marBottom w:val="0"/>
      <w:divBdr>
        <w:top w:val="none" w:sz="0" w:space="0" w:color="auto"/>
        <w:left w:val="none" w:sz="0" w:space="0" w:color="auto"/>
        <w:bottom w:val="none" w:sz="0" w:space="0" w:color="auto"/>
        <w:right w:val="none" w:sz="0" w:space="0" w:color="auto"/>
      </w:divBdr>
    </w:div>
    <w:div w:id="913471684">
      <w:bodyDiv w:val="1"/>
      <w:marLeft w:val="0"/>
      <w:marRight w:val="0"/>
      <w:marTop w:val="0"/>
      <w:marBottom w:val="0"/>
      <w:divBdr>
        <w:top w:val="none" w:sz="0" w:space="0" w:color="auto"/>
        <w:left w:val="none" w:sz="0" w:space="0" w:color="auto"/>
        <w:bottom w:val="none" w:sz="0" w:space="0" w:color="auto"/>
        <w:right w:val="none" w:sz="0" w:space="0" w:color="auto"/>
      </w:divBdr>
    </w:div>
    <w:div w:id="913588501">
      <w:bodyDiv w:val="1"/>
      <w:marLeft w:val="0"/>
      <w:marRight w:val="0"/>
      <w:marTop w:val="0"/>
      <w:marBottom w:val="0"/>
      <w:divBdr>
        <w:top w:val="none" w:sz="0" w:space="0" w:color="auto"/>
        <w:left w:val="none" w:sz="0" w:space="0" w:color="auto"/>
        <w:bottom w:val="none" w:sz="0" w:space="0" w:color="auto"/>
        <w:right w:val="none" w:sz="0" w:space="0" w:color="auto"/>
      </w:divBdr>
    </w:div>
    <w:div w:id="914169332">
      <w:bodyDiv w:val="1"/>
      <w:marLeft w:val="0"/>
      <w:marRight w:val="0"/>
      <w:marTop w:val="0"/>
      <w:marBottom w:val="0"/>
      <w:divBdr>
        <w:top w:val="none" w:sz="0" w:space="0" w:color="auto"/>
        <w:left w:val="none" w:sz="0" w:space="0" w:color="auto"/>
        <w:bottom w:val="none" w:sz="0" w:space="0" w:color="auto"/>
        <w:right w:val="none" w:sz="0" w:space="0" w:color="auto"/>
      </w:divBdr>
    </w:div>
    <w:div w:id="914630146">
      <w:bodyDiv w:val="1"/>
      <w:marLeft w:val="0"/>
      <w:marRight w:val="0"/>
      <w:marTop w:val="0"/>
      <w:marBottom w:val="0"/>
      <w:divBdr>
        <w:top w:val="none" w:sz="0" w:space="0" w:color="auto"/>
        <w:left w:val="none" w:sz="0" w:space="0" w:color="auto"/>
        <w:bottom w:val="none" w:sz="0" w:space="0" w:color="auto"/>
        <w:right w:val="none" w:sz="0" w:space="0" w:color="auto"/>
      </w:divBdr>
    </w:div>
    <w:div w:id="917130239">
      <w:bodyDiv w:val="1"/>
      <w:marLeft w:val="0"/>
      <w:marRight w:val="0"/>
      <w:marTop w:val="0"/>
      <w:marBottom w:val="0"/>
      <w:divBdr>
        <w:top w:val="none" w:sz="0" w:space="0" w:color="auto"/>
        <w:left w:val="none" w:sz="0" w:space="0" w:color="auto"/>
        <w:bottom w:val="none" w:sz="0" w:space="0" w:color="auto"/>
        <w:right w:val="none" w:sz="0" w:space="0" w:color="auto"/>
      </w:divBdr>
    </w:div>
    <w:div w:id="917517561">
      <w:bodyDiv w:val="1"/>
      <w:marLeft w:val="0"/>
      <w:marRight w:val="0"/>
      <w:marTop w:val="0"/>
      <w:marBottom w:val="0"/>
      <w:divBdr>
        <w:top w:val="none" w:sz="0" w:space="0" w:color="auto"/>
        <w:left w:val="none" w:sz="0" w:space="0" w:color="auto"/>
        <w:bottom w:val="none" w:sz="0" w:space="0" w:color="auto"/>
        <w:right w:val="none" w:sz="0" w:space="0" w:color="auto"/>
      </w:divBdr>
    </w:div>
    <w:div w:id="918367109">
      <w:bodyDiv w:val="1"/>
      <w:marLeft w:val="0"/>
      <w:marRight w:val="0"/>
      <w:marTop w:val="0"/>
      <w:marBottom w:val="0"/>
      <w:divBdr>
        <w:top w:val="none" w:sz="0" w:space="0" w:color="auto"/>
        <w:left w:val="none" w:sz="0" w:space="0" w:color="auto"/>
        <w:bottom w:val="none" w:sz="0" w:space="0" w:color="auto"/>
        <w:right w:val="none" w:sz="0" w:space="0" w:color="auto"/>
      </w:divBdr>
    </w:div>
    <w:div w:id="919407862">
      <w:bodyDiv w:val="1"/>
      <w:marLeft w:val="0"/>
      <w:marRight w:val="0"/>
      <w:marTop w:val="0"/>
      <w:marBottom w:val="0"/>
      <w:divBdr>
        <w:top w:val="none" w:sz="0" w:space="0" w:color="auto"/>
        <w:left w:val="none" w:sz="0" w:space="0" w:color="auto"/>
        <w:bottom w:val="none" w:sz="0" w:space="0" w:color="auto"/>
        <w:right w:val="none" w:sz="0" w:space="0" w:color="auto"/>
      </w:divBdr>
    </w:div>
    <w:div w:id="920069316">
      <w:bodyDiv w:val="1"/>
      <w:marLeft w:val="0"/>
      <w:marRight w:val="0"/>
      <w:marTop w:val="0"/>
      <w:marBottom w:val="0"/>
      <w:divBdr>
        <w:top w:val="none" w:sz="0" w:space="0" w:color="auto"/>
        <w:left w:val="none" w:sz="0" w:space="0" w:color="auto"/>
        <w:bottom w:val="none" w:sz="0" w:space="0" w:color="auto"/>
        <w:right w:val="none" w:sz="0" w:space="0" w:color="auto"/>
      </w:divBdr>
    </w:div>
    <w:div w:id="921453541">
      <w:bodyDiv w:val="1"/>
      <w:marLeft w:val="0"/>
      <w:marRight w:val="0"/>
      <w:marTop w:val="0"/>
      <w:marBottom w:val="0"/>
      <w:divBdr>
        <w:top w:val="none" w:sz="0" w:space="0" w:color="auto"/>
        <w:left w:val="none" w:sz="0" w:space="0" w:color="auto"/>
        <w:bottom w:val="none" w:sz="0" w:space="0" w:color="auto"/>
        <w:right w:val="none" w:sz="0" w:space="0" w:color="auto"/>
      </w:divBdr>
    </w:div>
    <w:div w:id="921527391">
      <w:bodyDiv w:val="1"/>
      <w:marLeft w:val="0"/>
      <w:marRight w:val="0"/>
      <w:marTop w:val="0"/>
      <w:marBottom w:val="0"/>
      <w:divBdr>
        <w:top w:val="none" w:sz="0" w:space="0" w:color="auto"/>
        <w:left w:val="none" w:sz="0" w:space="0" w:color="auto"/>
        <w:bottom w:val="none" w:sz="0" w:space="0" w:color="auto"/>
        <w:right w:val="none" w:sz="0" w:space="0" w:color="auto"/>
      </w:divBdr>
    </w:div>
    <w:div w:id="922836516">
      <w:bodyDiv w:val="1"/>
      <w:marLeft w:val="0"/>
      <w:marRight w:val="0"/>
      <w:marTop w:val="0"/>
      <w:marBottom w:val="0"/>
      <w:divBdr>
        <w:top w:val="none" w:sz="0" w:space="0" w:color="auto"/>
        <w:left w:val="none" w:sz="0" w:space="0" w:color="auto"/>
        <w:bottom w:val="none" w:sz="0" w:space="0" w:color="auto"/>
        <w:right w:val="none" w:sz="0" w:space="0" w:color="auto"/>
      </w:divBdr>
    </w:div>
    <w:div w:id="923536101">
      <w:bodyDiv w:val="1"/>
      <w:marLeft w:val="0"/>
      <w:marRight w:val="0"/>
      <w:marTop w:val="0"/>
      <w:marBottom w:val="0"/>
      <w:divBdr>
        <w:top w:val="none" w:sz="0" w:space="0" w:color="auto"/>
        <w:left w:val="none" w:sz="0" w:space="0" w:color="auto"/>
        <w:bottom w:val="none" w:sz="0" w:space="0" w:color="auto"/>
        <w:right w:val="none" w:sz="0" w:space="0" w:color="auto"/>
      </w:divBdr>
    </w:div>
    <w:div w:id="923756403">
      <w:bodyDiv w:val="1"/>
      <w:marLeft w:val="0"/>
      <w:marRight w:val="0"/>
      <w:marTop w:val="0"/>
      <w:marBottom w:val="0"/>
      <w:divBdr>
        <w:top w:val="none" w:sz="0" w:space="0" w:color="auto"/>
        <w:left w:val="none" w:sz="0" w:space="0" w:color="auto"/>
        <w:bottom w:val="none" w:sz="0" w:space="0" w:color="auto"/>
        <w:right w:val="none" w:sz="0" w:space="0" w:color="auto"/>
      </w:divBdr>
    </w:div>
    <w:div w:id="925115445">
      <w:bodyDiv w:val="1"/>
      <w:marLeft w:val="0"/>
      <w:marRight w:val="0"/>
      <w:marTop w:val="0"/>
      <w:marBottom w:val="0"/>
      <w:divBdr>
        <w:top w:val="none" w:sz="0" w:space="0" w:color="auto"/>
        <w:left w:val="none" w:sz="0" w:space="0" w:color="auto"/>
        <w:bottom w:val="none" w:sz="0" w:space="0" w:color="auto"/>
        <w:right w:val="none" w:sz="0" w:space="0" w:color="auto"/>
      </w:divBdr>
    </w:div>
    <w:div w:id="925722315">
      <w:bodyDiv w:val="1"/>
      <w:marLeft w:val="0"/>
      <w:marRight w:val="0"/>
      <w:marTop w:val="0"/>
      <w:marBottom w:val="0"/>
      <w:divBdr>
        <w:top w:val="none" w:sz="0" w:space="0" w:color="auto"/>
        <w:left w:val="none" w:sz="0" w:space="0" w:color="auto"/>
        <w:bottom w:val="none" w:sz="0" w:space="0" w:color="auto"/>
        <w:right w:val="none" w:sz="0" w:space="0" w:color="auto"/>
      </w:divBdr>
    </w:div>
    <w:div w:id="925923441">
      <w:bodyDiv w:val="1"/>
      <w:marLeft w:val="0"/>
      <w:marRight w:val="0"/>
      <w:marTop w:val="0"/>
      <w:marBottom w:val="0"/>
      <w:divBdr>
        <w:top w:val="none" w:sz="0" w:space="0" w:color="auto"/>
        <w:left w:val="none" w:sz="0" w:space="0" w:color="auto"/>
        <w:bottom w:val="none" w:sz="0" w:space="0" w:color="auto"/>
        <w:right w:val="none" w:sz="0" w:space="0" w:color="auto"/>
      </w:divBdr>
    </w:div>
    <w:div w:id="927496793">
      <w:bodyDiv w:val="1"/>
      <w:marLeft w:val="0"/>
      <w:marRight w:val="0"/>
      <w:marTop w:val="0"/>
      <w:marBottom w:val="0"/>
      <w:divBdr>
        <w:top w:val="none" w:sz="0" w:space="0" w:color="auto"/>
        <w:left w:val="none" w:sz="0" w:space="0" w:color="auto"/>
        <w:bottom w:val="none" w:sz="0" w:space="0" w:color="auto"/>
        <w:right w:val="none" w:sz="0" w:space="0" w:color="auto"/>
      </w:divBdr>
    </w:div>
    <w:div w:id="927614964">
      <w:bodyDiv w:val="1"/>
      <w:marLeft w:val="0"/>
      <w:marRight w:val="0"/>
      <w:marTop w:val="0"/>
      <w:marBottom w:val="0"/>
      <w:divBdr>
        <w:top w:val="none" w:sz="0" w:space="0" w:color="auto"/>
        <w:left w:val="none" w:sz="0" w:space="0" w:color="auto"/>
        <w:bottom w:val="none" w:sz="0" w:space="0" w:color="auto"/>
        <w:right w:val="none" w:sz="0" w:space="0" w:color="auto"/>
      </w:divBdr>
    </w:div>
    <w:div w:id="929049003">
      <w:bodyDiv w:val="1"/>
      <w:marLeft w:val="0"/>
      <w:marRight w:val="0"/>
      <w:marTop w:val="0"/>
      <w:marBottom w:val="0"/>
      <w:divBdr>
        <w:top w:val="none" w:sz="0" w:space="0" w:color="auto"/>
        <w:left w:val="none" w:sz="0" w:space="0" w:color="auto"/>
        <w:bottom w:val="none" w:sz="0" w:space="0" w:color="auto"/>
        <w:right w:val="none" w:sz="0" w:space="0" w:color="auto"/>
      </w:divBdr>
    </w:div>
    <w:div w:id="930237682">
      <w:bodyDiv w:val="1"/>
      <w:marLeft w:val="0"/>
      <w:marRight w:val="0"/>
      <w:marTop w:val="0"/>
      <w:marBottom w:val="0"/>
      <w:divBdr>
        <w:top w:val="none" w:sz="0" w:space="0" w:color="auto"/>
        <w:left w:val="none" w:sz="0" w:space="0" w:color="auto"/>
        <w:bottom w:val="none" w:sz="0" w:space="0" w:color="auto"/>
        <w:right w:val="none" w:sz="0" w:space="0" w:color="auto"/>
      </w:divBdr>
    </w:div>
    <w:div w:id="930359003">
      <w:bodyDiv w:val="1"/>
      <w:marLeft w:val="0"/>
      <w:marRight w:val="0"/>
      <w:marTop w:val="0"/>
      <w:marBottom w:val="0"/>
      <w:divBdr>
        <w:top w:val="none" w:sz="0" w:space="0" w:color="auto"/>
        <w:left w:val="none" w:sz="0" w:space="0" w:color="auto"/>
        <w:bottom w:val="none" w:sz="0" w:space="0" w:color="auto"/>
        <w:right w:val="none" w:sz="0" w:space="0" w:color="auto"/>
      </w:divBdr>
    </w:div>
    <w:div w:id="930892945">
      <w:bodyDiv w:val="1"/>
      <w:marLeft w:val="0"/>
      <w:marRight w:val="0"/>
      <w:marTop w:val="0"/>
      <w:marBottom w:val="0"/>
      <w:divBdr>
        <w:top w:val="none" w:sz="0" w:space="0" w:color="auto"/>
        <w:left w:val="none" w:sz="0" w:space="0" w:color="auto"/>
        <w:bottom w:val="none" w:sz="0" w:space="0" w:color="auto"/>
        <w:right w:val="none" w:sz="0" w:space="0" w:color="auto"/>
      </w:divBdr>
    </w:div>
    <w:div w:id="931084246">
      <w:bodyDiv w:val="1"/>
      <w:marLeft w:val="0"/>
      <w:marRight w:val="0"/>
      <w:marTop w:val="0"/>
      <w:marBottom w:val="0"/>
      <w:divBdr>
        <w:top w:val="none" w:sz="0" w:space="0" w:color="auto"/>
        <w:left w:val="none" w:sz="0" w:space="0" w:color="auto"/>
        <w:bottom w:val="none" w:sz="0" w:space="0" w:color="auto"/>
        <w:right w:val="none" w:sz="0" w:space="0" w:color="auto"/>
      </w:divBdr>
    </w:div>
    <w:div w:id="931208966">
      <w:bodyDiv w:val="1"/>
      <w:marLeft w:val="0"/>
      <w:marRight w:val="0"/>
      <w:marTop w:val="0"/>
      <w:marBottom w:val="0"/>
      <w:divBdr>
        <w:top w:val="none" w:sz="0" w:space="0" w:color="auto"/>
        <w:left w:val="none" w:sz="0" w:space="0" w:color="auto"/>
        <w:bottom w:val="none" w:sz="0" w:space="0" w:color="auto"/>
        <w:right w:val="none" w:sz="0" w:space="0" w:color="auto"/>
      </w:divBdr>
    </w:div>
    <w:div w:id="931357390">
      <w:bodyDiv w:val="1"/>
      <w:marLeft w:val="0"/>
      <w:marRight w:val="0"/>
      <w:marTop w:val="0"/>
      <w:marBottom w:val="0"/>
      <w:divBdr>
        <w:top w:val="none" w:sz="0" w:space="0" w:color="auto"/>
        <w:left w:val="none" w:sz="0" w:space="0" w:color="auto"/>
        <w:bottom w:val="none" w:sz="0" w:space="0" w:color="auto"/>
        <w:right w:val="none" w:sz="0" w:space="0" w:color="auto"/>
      </w:divBdr>
    </w:div>
    <w:div w:id="931738493">
      <w:bodyDiv w:val="1"/>
      <w:marLeft w:val="0"/>
      <w:marRight w:val="0"/>
      <w:marTop w:val="0"/>
      <w:marBottom w:val="0"/>
      <w:divBdr>
        <w:top w:val="none" w:sz="0" w:space="0" w:color="auto"/>
        <w:left w:val="none" w:sz="0" w:space="0" w:color="auto"/>
        <w:bottom w:val="none" w:sz="0" w:space="0" w:color="auto"/>
        <w:right w:val="none" w:sz="0" w:space="0" w:color="auto"/>
      </w:divBdr>
    </w:div>
    <w:div w:id="931939679">
      <w:bodyDiv w:val="1"/>
      <w:marLeft w:val="0"/>
      <w:marRight w:val="0"/>
      <w:marTop w:val="0"/>
      <w:marBottom w:val="0"/>
      <w:divBdr>
        <w:top w:val="none" w:sz="0" w:space="0" w:color="auto"/>
        <w:left w:val="none" w:sz="0" w:space="0" w:color="auto"/>
        <w:bottom w:val="none" w:sz="0" w:space="0" w:color="auto"/>
        <w:right w:val="none" w:sz="0" w:space="0" w:color="auto"/>
      </w:divBdr>
    </w:div>
    <w:div w:id="933788051">
      <w:bodyDiv w:val="1"/>
      <w:marLeft w:val="0"/>
      <w:marRight w:val="0"/>
      <w:marTop w:val="0"/>
      <w:marBottom w:val="0"/>
      <w:divBdr>
        <w:top w:val="none" w:sz="0" w:space="0" w:color="auto"/>
        <w:left w:val="none" w:sz="0" w:space="0" w:color="auto"/>
        <w:bottom w:val="none" w:sz="0" w:space="0" w:color="auto"/>
        <w:right w:val="none" w:sz="0" w:space="0" w:color="auto"/>
      </w:divBdr>
    </w:div>
    <w:div w:id="935669715">
      <w:bodyDiv w:val="1"/>
      <w:marLeft w:val="0"/>
      <w:marRight w:val="0"/>
      <w:marTop w:val="0"/>
      <w:marBottom w:val="0"/>
      <w:divBdr>
        <w:top w:val="none" w:sz="0" w:space="0" w:color="auto"/>
        <w:left w:val="none" w:sz="0" w:space="0" w:color="auto"/>
        <w:bottom w:val="none" w:sz="0" w:space="0" w:color="auto"/>
        <w:right w:val="none" w:sz="0" w:space="0" w:color="auto"/>
      </w:divBdr>
    </w:div>
    <w:div w:id="936182822">
      <w:bodyDiv w:val="1"/>
      <w:marLeft w:val="0"/>
      <w:marRight w:val="0"/>
      <w:marTop w:val="0"/>
      <w:marBottom w:val="0"/>
      <w:divBdr>
        <w:top w:val="none" w:sz="0" w:space="0" w:color="auto"/>
        <w:left w:val="none" w:sz="0" w:space="0" w:color="auto"/>
        <w:bottom w:val="none" w:sz="0" w:space="0" w:color="auto"/>
        <w:right w:val="none" w:sz="0" w:space="0" w:color="auto"/>
      </w:divBdr>
    </w:div>
    <w:div w:id="936906245">
      <w:bodyDiv w:val="1"/>
      <w:marLeft w:val="0"/>
      <w:marRight w:val="0"/>
      <w:marTop w:val="0"/>
      <w:marBottom w:val="0"/>
      <w:divBdr>
        <w:top w:val="none" w:sz="0" w:space="0" w:color="auto"/>
        <w:left w:val="none" w:sz="0" w:space="0" w:color="auto"/>
        <w:bottom w:val="none" w:sz="0" w:space="0" w:color="auto"/>
        <w:right w:val="none" w:sz="0" w:space="0" w:color="auto"/>
      </w:divBdr>
    </w:div>
    <w:div w:id="936913442">
      <w:bodyDiv w:val="1"/>
      <w:marLeft w:val="0"/>
      <w:marRight w:val="0"/>
      <w:marTop w:val="0"/>
      <w:marBottom w:val="0"/>
      <w:divBdr>
        <w:top w:val="none" w:sz="0" w:space="0" w:color="auto"/>
        <w:left w:val="none" w:sz="0" w:space="0" w:color="auto"/>
        <w:bottom w:val="none" w:sz="0" w:space="0" w:color="auto"/>
        <w:right w:val="none" w:sz="0" w:space="0" w:color="auto"/>
      </w:divBdr>
    </w:div>
    <w:div w:id="943610317">
      <w:bodyDiv w:val="1"/>
      <w:marLeft w:val="0"/>
      <w:marRight w:val="0"/>
      <w:marTop w:val="0"/>
      <w:marBottom w:val="0"/>
      <w:divBdr>
        <w:top w:val="none" w:sz="0" w:space="0" w:color="auto"/>
        <w:left w:val="none" w:sz="0" w:space="0" w:color="auto"/>
        <w:bottom w:val="none" w:sz="0" w:space="0" w:color="auto"/>
        <w:right w:val="none" w:sz="0" w:space="0" w:color="auto"/>
      </w:divBdr>
    </w:div>
    <w:div w:id="945767362">
      <w:bodyDiv w:val="1"/>
      <w:marLeft w:val="0"/>
      <w:marRight w:val="0"/>
      <w:marTop w:val="0"/>
      <w:marBottom w:val="0"/>
      <w:divBdr>
        <w:top w:val="none" w:sz="0" w:space="0" w:color="auto"/>
        <w:left w:val="none" w:sz="0" w:space="0" w:color="auto"/>
        <w:bottom w:val="none" w:sz="0" w:space="0" w:color="auto"/>
        <w:right w:val="none" w:sz="0" w:space="0" w:color="auto"/>
      </w:divBdr>
    </w:div>
    <w:div w:id="946042251">
      <w:bodyDiv w:val="1"/>
      <w:marLeft w:val="0"/>
      <w:marRight w:val="0"/>
      <w:marTop w:val="0"/>
      <w:marBottom w:val="0"/>
      <w:divBdr>
        <w:top w:val="none" w:sz="0" w:space="0" w:color="auto"/>
        <w:left w:val="none" w:sz="0" w:space="0" w:color="auto"/>
        <w:bottom w:val="none" w:sz="0" w:space="0" w:color="auto"/>
        <w:right w:val="none" w:sz="0" w:space="0" w:color="auto"/>
      </w:divBdr>
    </w:div>
    <w:div w:id="946276644">
      <w:bodyDiv w:val="1"/>
      <w:marLeft w:val="0"/>
      <w:marRight w:val="0"/>
      <w:marTop w:val="0"/>
      <w:marBottom w:val="0"/>
      <w:divBdr>
        <w:top w:val="none" w:sz="0" w:space="0" w:color="auto"/>
        <w:left w:val="none" w:sz="0" w:space="0" w:color="auto"/>
        <w:bottom w:val="none" w:sz="0" w:space="0" w:color="auto"/>
        <w:right w:val="none" w:sz="0" w:space="0" w:color="auto"/>
      </w:divBdr>
    </w:div>
    <w:div w:id="946470926">
      <w:bodyDiv w:val="1"/>
      <w:marLeft w:val="0"/>
      <w:marRight w:val="0"/>
      <w:marTop w:val="0"/>
      <w:marBottom w:val="0"/>
      <w:divBdr>
        <w:top w:val="none" w:sz="0" w:space="0" w:color="auto"/>
        <w:left w:val="none" w:sz="0" w:space="0" w:color="auto"/>
        <w:bottom w:val="none" w:sz="0" w:space="0" w:color="auto"/>
        <w:right w:val="none" w:sz="0" w:space="0" w:color="auto"/>
      </w:divBdr>
    </w:div>
    <w:div w:id="948388551">
      <w:bodyDiv w:val="1"/>
      <w:marLeft w:val="0"/>
      <w:marRight w:val="0"/>
      <w:marTop w:val="0"/>
      <w:marBottom w:val="0"/>
      <w:divBdr>
        <w:top w:val="none" w:sz="0" w:space="0" w:color="auto"/>
        <w:left w:val="none" w:sz="0" w:space="0" w:color="auto"/>
        <w:bottom w:val="none" w:sz="0" w:space="0" w:color="auto"/>
        <w:right w:val="none" w:sz="0" w:space="0" w:color="auto"/>
      </w:divBdr>
    </w:div>
    <w:div w:id="948705003">
      <w:bodyDiv w:val="1"/>
      <w:marLeft w:val="0"/>
      <w:marRight w:val="0"/>
      <w:marTop w:val="0"/>
      <w:marBottom w:val="0"/>
      <w:divBdr>
        <w:top w:val="none" w:sz="0" w:space="0" w:color="auto"/>
        <w:left w:val="none" w:sz="0" w:space="0" w:color="auto"/>
        <w:bottom w:val="none" w:sz="0" w:space="0" w:color="auto"/>
        <w:right w:val="none" w:sz="0" w:space="0" w:color="auto"/>
      </w:divBdr>
    </w:div>
    <w:div w:id="950209925">
      <w:bodyDiv w:val="1"/>
      <w:marLeft w:val="0"/>
      <w:marRight w:val="0"/>
      <w:marTop w:val="0"/>
      <w:marBottom w:val="0"/>
      <w:divBdr>
        <w:top w:val="none" w:sz="0" w:space="0" w:color="auto"/>
        <w:left w:val="none" w:sz="0" w:space="0" w:color="auto"/>
        <w:bottom w:val="none" w:sz="0" w:space="0" w:color="auto"/>
        <w:right w:val="none" w:sz="0" w:space="0" w:color="auto"/>
      </w:divBdr>
    </w:div>
    <w:div w:id="950363041">
      <w:bodyDiv w:val="1"/>
      <w:marLeft w:val="0"/>
      <w:marRight w:val="0"/>
      <w:marTop w:val="0"/>
      <w:marBottom w:val="0"/>
      <w:divBdr>
        <w:top w:val="none" w:sz="0" w:space="0" w:color="auto"/>
        <w:left w:val="none" w:sz="0" w:space="0" w:color="auto"/>
        <w:bottom w:val="none" w:sz="0" w:space="0" w:color="auto"/>
        <w:right w:val="none" w:sz="0" w:space="0" w:color="auto"/>
      </w:divBdr>
    </w:div>
    <w:div w:id="950748228">
      <w:bodyDiv w:val="1"/>
      <w:marLeft w:val="0"/>
      <w:marRight w:val="0"/>
      <w:marTop w:val="0"/>
      <w:marBottom w:val="0"/>
      <w:divBdr>
        <w:top w:val="none" w:sz="0" w:space="0" w:color="auto"/>
        <w:left w:val="none" w:sz="0" w:space="0" w:color="auto"/>
        <w:bottom w:val="none" w:sz="0" w:space="0" w:color="auto"/>
        <w:right w:val="none" w:sz="0" w:space="0" w:color="auto"/>
      </w:divBdr>
    </w:div>
    <w:div w:id="951981065">
      <w:bodyDiv w:val="1"/>
      <w:marLeft w:val="0"/>
      <w:marRight w:val="0"/>
      <w:marTop w:val="0"/>
      <w:marBottom w:val="0"/>
      <w:divBdr>
        <w:top w:val="none" w:sz="0" w:space="0" w:color="auto"/>
        <w:left w:val="none" w:sz="0" w:space="0" w:color="auto"/>
        <w:bottom w:val="none" w:sz="0" w:space="0" w:color="auto"/>
        <w:right w:val="none" w:sz="0" w:space="0" w:color="auto"/>
      </w:divBdr>
    </w:div>
    <w:div w:id="952127956">
      <w:bodyDiv w:val="1"/>
      <w:marLeft w:val="0"/>
      <w:marRight w:val="0"/>
      <w:marTop w:val="0"/>
      <w:marBottom w:val="0"/>
      <w:divBdr>
        <w:top w:val="none" w:sz="0" w:space="0" w:color="auto"/>
        <w:left w:val="none" w:sz="0" w:space="0" w:color="auto"/>
        <w:bottom w:val="none" w:sz="0" w:space="0" w:color="auto"/>
        <w:right w:val="none" w:sz="0" w:space="0" w:color="auto"/>
      </w:divBdr>
    </w:div>
    <w:div w:id="952982797">
      <w:bodyDiv w:val="1"/>
      <w:marLeft w:val="0"/>
      <w:marRight w:val="0"/>
      <w:marTop w:val="0"/>
      <w:marBottom w:val="0"/>
      <w:divBdr>
        <w:top w:val="none" w:sz="0" w:space="0" w:color="auto"/>
        <w:left w:val="none" w:sz="0" w:space="0" w:color="auto"/>
        <w:bottom w:val="none" w:sz="0" w:space="0" w:color="auto"/>
        <w:right w:val="none" w:sz="0" w:space="0" w:color="auto"/>
      </w:divBdr>
    </w:div>
    <w:div w:id="953707259">
      <w:bodyDiv w:val="1"/>
      <w:marLeft w:val="0"/>
      <w:marRight w:val="0"/>
      <w:marTop w:val="0"/>
      <w:marBottom w:val="0"/>
      <w:divBdr>
        <w:top w:val="none" w:sz="0" w:space="0" w:color="auto"/>
        <w:left w:val="none" w:sz="0" w:space="0" w:color="auto"/>
        <w:bottom w:val="none" w:sz="0" w:space="0" w:color="auto"/>
        <w:right w:val="none" w:sz="0" w:space="0" w:color="auto"/>
      </w:divBdr>
    </w:div>
    <w:div w:id="953754954">
      <w:bodyDiv w:val="1"/>
      <w:marLeft w:val="0"/>
      <w:marRight w:val="0"/>
      <w:marTop w:val="0"/>
      <w:marBottom w:val="0"/>
      <w:divBdr>
        <w:top w:val="none" w:sz="0" w:space="0" w:color="auto"/>
        <w:left w:val="none" w:sz="0" w:space="0" w:color="auto"/>
        <w:bottom w:val="none" w:sz="0" w:space="0" w:color="auto"/>
        <w:right w:val="none" w:sz="0" w:space="0" w:color="auto"/>
      </w:divBdr>
    </w:div>
    <w:div w:id="954215428">
      <w:bodyDiv w:val="1"/>
      <w:marLeft w:val="0"/>
      <w:marRight w:val="0"/>
      <w:marTop w:val="0"/>
      <w:marBottom w:val="0"/>
      <w:divBdr>
        <w:top w:val="none" w:sz="0" w:space="0" w:color="auto"/>
        <w:left w:val="none" w:sz="0" w:space="0" w:color="auto"/>
        <w:bottom w:val="none" w:sz="0" w:space="0" w:color="auto"/>
        <w:right w:val="none" w:sz="0" w:space="0" w:color="auto"/>
      </w:divBdr>
    </w:div>
    <w:div w:id="954681418">
      <w:bodyDiv w:val="1"/>
      <w:marLeft w:val="0"/>
      <w:marRight w:val="0"/>
      <w:marTop w:val="0"/>
      <w:marBottom w:val="0"/>
      <w:divBdr>
        <w:top w:val="none" w:sz="0" w:space="0" w:color="auto"/>
        <w:left w:val="none" w:sz="0" w:space="0" w:color="auto"/>
        <w:bottom w:val="none" w:sz="0" w:space="0" w:color="auto"/>
        <w:right w:val="none" w:sz="0" w:space="0" w:color="auto"/>
      </w:divBdr>
    </w:div>
    <w:div w:id="955603328">
      <w:bodyDiv w:val="1"/>
      <w:marLeft w:val="0"/>
      <w:marRight w:val="0"/>
      <w:marTop w:val="0"/>
      <w:marBottom w:val="0"/>
      <w:divBdr>
        <w:top w:val="none" w:sz="0" w:space="0" w:color="auto"/>
        <w:left w:val="none" w:sz="0" w:space="0" w:color="auto"/>
        <w:bottom w:val="none" w:sz="0" w:space="0" w:color="auto"/>
        <w:right w:val="none" w:sz="0" w:space="0" w:color="auto"/>
      </w:divBdr>
    </w:div>
    <w:div w:id="956176620">
      <w:bodyDiv w:val="1"/>
      <w:marLeft w:val="0"/>
      <w:marRight w:val="0"/>
      <w:marTop w:val="0"/>
      <w:marBottom w:val="0"/>
      <w:divBdr>
        <w:top w:val="none" w:sz="0" w:space="0" w:color="auto"/>
        <w:left w:val="none" w:sz="0" w:space="0" w:color="auto"/>
        <w:bottom w:val="none" w:sz="0" w:space="0" w:color="auto"/>
        <w:right w:val="none" w:sz="0" w:space="0" w:color="auto"/>
      </w:divBdr>
    </w:div>
    <w:div w:id="956988903">
      <w:bodyDiv w:val="1"/>
      <w:marLeft w:val="0"/>
      <w:marRight w:val="0"/>
      <w:marTop w:val="0"/>
      <w:marBottom w:val="0"/>
      <w:divBdr>
        <w:top w:val="none" w:sz="0" w:space="0" w:color="auto"/>
        <w:left w:val="none" w:sz="0" w:space="0" w:color="auto"/>
        <w:bottom w:val="none" w:sz="0" w:space="0" w:color="auto"/>
        <w:right w:val="none" w:sz="0" w:space="0" w:color="auto"/>
      </w:divBdr>
    </w:div>
    <w:div w:id="957486336">
      <w:bodyDiv w:val="1"/>
      <w:marLeft w:val="0"/>
      <w:marRight w:val="0"/>
      <w:marTop w:val="0"/>
      <w:marBottom w:val="0"/>
      <w:divBdr>
        <w:top w:val="none" w:sz="0" w:space="0" w:color="auto"/>
        <w:left w:val="none" w:sz="0" w:space="0" w:color="auto"/>
        <w:bottom w:val="none" w:sz="0" w:space="0" w:color="auto"/>
        <w:right w:val="none" w:sz="0" w:space="0" w:color="auto"/>
      </w:divBdr>
    </w:div>
    <w:div w:id="957755014">
      <w:bodyDiv w:val="1"/>
      <w:marLeft w:val="0"/>
      <w:marRight w:val="0"/>
      <w:marTop w:val="0"/>
      <w:marBottom w:val="0"/>
      <w:divBdr>
        <w:top w:val="none" w:sz="0" w:space="0" w:color="auto"/>
        <w:left w:val="none" w:sz="0" w:space="0" w:color="auto"/>
        <w:bottom w:val="none" w:sz="0" w:space="0" w:color="auto"/>
        <w:right w:val="none" w:sz="0" w:space="0" w:color="auto"/>
      </w:divBdr>
    </w:div>
    <w:div w:id="958534237">
      <w:bodyDiv w:val="1"/>
      <w:marLeft w:val="0"/>
      <w:marRight w:val="0"/>
      <w:marTop w:val="0"/>
      <w:marBottom w:val="0"/>
      <w:divBdr>
        <w:top w:val="none" w:sz="0" w:space="0" w:color="auto"/>
        <w:left w:val="none" w:sz="0" w:space="0" w:color="auto"/>
        <w:bottom w:val="none" w:sz="0" w:space="0" w:color="auto"/>
        <w:right w:val="none" w:sz="0" w:space="0" w:color="auto"/>
      </w:divBdr>
    </w:div>
    <w:div w:id="958994602">
      <w:bodyDiv w:val="1"/>
      <w:marLeft w:val="0"/>
      <w:marRight w:val="0"/>
      <w:marTop w:val="0"/>
      <w:marBottom w:val="0"/>
      <w:divBdr>
        <w:top w:val="none" w:sz="0" w:space="0" w:color="auto"/>
        <w:left w:val="none" w:sz="0" w:space="0" w:color="auto"/>
        <w:bottom w:val="none" w:sz="0" w:space="0" w:color="auto"/>
        <w:right w:val="none" w:sz="0" w:space="0" w:color="auto"/>
      </w:divBdr>
    </w:div>
    <w:div w:id="960451195">
      <w:bodyDiv w:val="1"/>
      <w:marLeft w:val="0"/>
      <w:marRight w:val="0"/>
      <w:marTop w:val="0"/>
      <w:marBottom w:val="0"/>
      <w:divBdr>
        <w:top w:val="none" w:sz="0" w:space="0" w:color="auto"/>
        <w:left w:val="none" w:sz="0" w:space="0" w:color="auto"/>
        <w:bottom w:val="none" w:sz="0" w:space="0" w:color="auto"/>
        <w:right w:val="none" w:sz="0" w:space="0" w:color="auto"/>
      </w:divBdr>
    </w:div>
    <w:div w:id="960770624">
      <w:bodyDiv w:val="1"/>
      <w:marLeft w:val="0"/>
      <w:marRight w:val="0"/>
      <w:marTop w:val="0"/>
      <w:marBottom w:val="0"/>
      <w:divBdr>
        <w:top w:val="none" w:sz="0" w:space="0" w:color="auto"/>
        <w:left w:val="none" w:sz="0" w:space="0" w:color="auto"/>
        <w:bottom w:val="none" w:sz="0" w:space="0" w:color="auto"/>
        <w:right w:val="none" w:sz="0" w:space="0" w:color="auto"/>
      </w:divBdr>
    </w:div>
    <w:div w:id="960890061">
      <w:bodyDiv w:val="1"/>
      <w:marLeft w:val="0"/>
      <w:marRight w:val="0"/>
      <w:marTop w:val="0"/>
      <w:marBottom w:val="0"/>
      <w:divBdr>
        <w:top w:val="none" w:sz="0" w:space="0" w:color="auto"/>
        <w:left w:val="none" w:sz="0" w:space="0" w:color="auto"/>
        <w:bottom w:val="none" w:sz="0" w:space="0" w:color="auto"/>
        <w:right w:val="none" w:sz="0" w:space="0" w:color="auto"/>
      </w:divBdr>
    </w:div>
    <w:div w:id="961837955">
      <w:bodyDiv w:val="1"/>
      <w:marLeft w:val="0"/>
      <w:marRight w:val="0"/>
      <w:marTop w:val="0"/>
      <w:marBottom w:val="0"/>
      <w:divBdr>
        <w:top w:val="none" w:sz="0" w:space="0" w:color="auto"/>
        <w:left w:val="none" w:sz="0" w:space="0" w:color="auto"/>
        <w:bottom w:val="none" w:sz="0" w:space="0" w:color="auto"/>
        <w:right w:val="none" w:sz="0" w:space="0" w:color="auto"/>
      </w:divBdr>
    </w:div>
    <w:div w:id="962619959">
      <w:bodyDiv w:val="1"/>
      <w:marLeft w:val="0"/>
      <w:marRight w:val="0"/>
      <w:marTop w:val="0"/>
      <w:marBottom w:val="0"/>
      <w:divBdr>
        <w:top w:val="none" w:sz="0" w:space="0" w:color="auto"/>
        <w:left w:val="none" w:sz="0" w:space="0" w:color="auto"/>
        <w:bottom w:val="none" w:sz="0" w:space="0" w:color="auto"/>
        <w:right w:val="none" w:sz="0" w:space="0" w:color="auto"/>
      </w:divBdr>
    </w:div>
    <w:div w:id="962882104">
      <w:bodyDiv w:val="1"/>
      <w:marLeft w:val="0"/>
      <w:marRight w:val="0"/>
      <w:marTop w:val="0"/>
      <w:marBottom w:val="0"/>
      <w:divBdr>
        <w:top w:val="none" w:sz="0" w:space="0" w:color="auto"/>
        <w:left w:val="none" w:sz="0" w:space="0" w:color="auto"/>
        <w:bottom w:val="none" w:sz="0" w:space="0" w:color="auto"/>
        <w:right w:val="none" w:sz="0" w:space="0" w:color="auto"/>
      </w:divBdr>
    </w:div>
    <w:div w:id="965040213">
      <w:bodyDiv w:val="1"/>
      <w:marLeft w:val="0"/>
      <w:marRight w:val="0"/>
      <w:marTop w:val="0"/>
      <w:marBottom w:val="0"/>
      <w:divBdr>
        <w:top w:val="none" w:sz="0" w:space="0" w:color="auto"/>
        <w:left w:val="none" w:sz="0" w:space="0" w:color="auto"/>
        <w:bottom w:val="none" w:sz="0" w:space="0" w:color="auto"/>
        <w:right w:val="none" w:sz="0" w:space="0" w:color="auto"/>
      </w:divBdr>
    </w:div>
    <w:div w:id="965350598">
      <w:bodyDiv w:val="1"/>
      <w:marLeft w:val="0"/>
      <w:marRight w:val="0"/>
      <w:marTop w:val="0"/>
      <w:marBottom w:val="0"/>
      <w:divBdr>
        <w:top w:val="none" w:sz="0" w:space="0" w:color="auto"/>
        <w:left w:val="none" w:sz="0" w:space="0" w:color="auto"/>
        <w:bottom w:val="none" w:sz="0" w:space="0" w:color="auto"/>
        <w:right w:val="none" w:sz="0" w:space="0" w:color="auto"/>
      </w:divBdr>
    </w:div>
    <w:div w:id="965962707">
      <w:bodyDiv w:val="1"/>
      <w:marLeft w:val="0"/>
      <w:marRight w:val="0"/>
      <w:marTop w:val="0"/>
      <w:marBottom w:val="0"/>
      <w:divBdr>
        <w:top w:val="none" w:sz="0" w:space="0" w:color="auto"/>
        <w:left w:val="none" w:sz="0" w:space="0" w:color="auto"/>
        <w:bottom w:val="none" w:sz="0" w:space="0" w:color="auto"/>
        <w:right w:val="none" w:sz="0" w:space="0" w:color="auto"/>
      </w:divBdr>
    </w:div>
    <w:div w:id="966156482">
      <w:bodyDiv w:val="1"/>
      <w:marLeft w:val="0"/>
      <w:marRight w:val="0"/>
      <w:marTop w:val="0"/>
      <w:marBottom w:val="0"/>
      <w:divBdr>
        <w:top w:val="none" w:sz="0" w:space="0" w:color="auto"/>
        <w:left w:val="none" w:sz="0" w:space="0" w:color="auto"/>
        <w:bottom w:val="none" w:sz="0" w:space="0" w:color="auto"/>
        <w:right w:val="none" w:sz="0" w:space="0" w:color="auto"/>
      </w:divBdr>
    </w:div>
    <w:div w:id="966471966">
      <w:bodyDiv w:val="1"/>
      <w:marLeft w:val="0"/>
      <w:marRight w:val="0"/>
      <w:marTop w:val="0"/>
      <w:marBottom w:val="0"/>
      <w:divBdr>
        <w:top w:val="none" w:sz="0" w:space="0" w:color="auto"/>
        <w:left w:val="none" w:sz="0" w:space="0" w:color="auto"/>
        <w:bottom w:val="none" w:sz="0" w:space="0" w:color="auto"/>
        <w:right w:val="none" w:sz="0" w:space="0" w:color="auto"/>
      </w:divBdr>
    </w:div>
    <w:div w:id="966473637">
      <w:bodyDiv w:val="1"/>
      <w:marLeft w:val="0"/>
      <w:marRight w:val="0"/>
      <w:marTop w:val="0"/>
      <w:marBottom w:val="0"/>
      <w:divBdr>
        <w:top w:val="none" w:sz="0" w:space="0" w:color="auto"/>
        <w:left w:val="none" w:sz="0" w:space="0" w:color="auto"/>
        <w:bottom w:val="none" w:sz="0" w:space="0" w:color="auto"/>
        <w:right w:val="none" w:sz="0" w:space="0" w:color="auto"/>
      </w:divBdr>
    </w:div>
    <w:div w:id="966936161">
      <w:bodyDiv w:val="1"/>
      <w:marLeft w:val="0"/>
      <w:marRight w:val="0"/>
      <w:marTop w:val="0"/>
      <w:marBottom w:val="0"/>
      <w:divBdr>
        <w:top w:val="none" w:sz="0" w:space="0" w:color="auto"/>
        <w:left w:val="none" w:sz="0" w:space="0" w:color="auto"/>
        <w:bottom w:val="none" w:sz="0" w:space="0" w:color="auto"/>
        <w:right w:val="none" w:sz="0" w:space="0" w:color="auto"/>
      </w:divBdr>
    </w:div>
    <w:div w:id="967012366">
      <w:bodyDiv w:val="1"/>
      <w:marLeft w:val="0"/>
      <w:marRight w:val="0"/>
      <w:marTop w:val="0"/>
      <w:marBottom w:val="0"/>
      <w:divBdr>
        <w:top w:val="none" w:sz="0" w:space="0" w:color="auto"/>
        <w:left w:val="none" w:sz="0" w:space="0" w:color="auto"/>
        <w:bottom w:val="none" w:sz="0" w:space="0" w:color="auto"/>
        <w:right w:val="none" w:sz="0" w:space="0" w:color="auto"/>
      </w:divBdr>
    </w:div>
    <w:div w:id="967202889">
      <w:bodyDiv w:val="1"/>
      <w:marLeft w:val="0"/>
      <w:marRight w:val="0"/>
      <w:marTop w:val="0"/>
      <w:marBottom w:val="0"/>
      <w:divBdr>
        <w:top w:val="none" w:sz="0" w:space="0" w:color="auto"/>
        <w:left w:val="none" w:sz="0" w:space="0" w:color="auto"/>
        <w:bottom w:val="none" w:sz="0" w:space="0" w:color="auto"/>
        <w:right w:val="none" w:sz="0" w:space="0" w:color="auto"/>
      </w:divBdr>
    </w:div>
    <w:div w:id="967854396">
      <w:bodyDiv w:val="1"/>
      <w:marLeft w:val="0"/>
      <w:marRight w:val="0"/>
      <w:marTop w:val="0"/>
      <w:marBottom w:val="0"/>
      <w:divBdr>
        <w:top w:val="none" w:sz="0" w:space="0" w:color="auto"/>
        <w:left w:val="none" w:sz="0" w:space="0" w:color="auto"/>
        <w:bottom w:val="none" w:sz="0" w:space="0" w:color="auto"/>
        <w:right w:val="none" w:sz="0" w:space="0" w:color="auto"/>
      </w:divBdr>
    </w:div>
    <w:div w:id="968322023">
      <w:bodyDiv w:val="1"/>
      <w:marLeft w:val="0"/>
      <w:marRight w:val="0"/>
      <w:marTop w:val="0"/>
      <w:marBottom w:val="0"/>
      <w:divBdr>
        <w:top w:val="none" w:sz="0" w:space="0" w:color="auto"/>
        <w:left w:val="none" w:sz="0" w:space="0" w:color="auto"/>
        <w:bottom w:val="none" w:sz="0" w:space="0" w:color="auto"/>
        <w:right w:val="none" w:sz="0" w:space="0" w:color="auto"/>
      </w:divBdr>
    </w:div>
    <w:div w:id="968701821">
      <w:bodyDiv w:val="1"/>
      <w:marLeft w:val="0"/>
      <w:marRight w:val="0"/>
      <w:marTop w:val="0"/>
      <w:marBottom w:val="0"/>
      <w:divBdr>
        <w:top w:val="none" w:sz="0" w:space="0" w:color="auto"/>
        <w:left w:val="none" w:sz="0" w:space="0" w:color="auto"/>
        <w:bottom w:val="none" w:sz="0" w:space="0" w:color="auto"/>
        <w:right w:val="none" w:sz="0" w:space="0" w:color="auto"/>
      </w:divBdr>
    </w:div>
    <w:div w:id="968708067">
      <w:bodyDiv w:val="1"/>
      <w:marLeft w:val="0"/>
      <w:marRight w:val="0"/>
      <w:marTop w:val="0"/>
      <w:marBottom w:val="0"/>
      <w:divBdr>
        <w:top w:val="none" w:sz="0" w:space="0" w:color="auto"/>
        <w:left w:val="none" w:sz="0" w:space="0" w:color="auto"/>
        <w:bottom w:val="none" w:sz="0" w:space="0" w:color="auto"/>
        <w:right w:val="none" w:sz="0" w:space="0" w:color="auto"/>
      </w:divBdr>
    </w:div>
    <w:div w:id="969285259">
      <w:bodyDiv w:val="1"/>
      <w:marLeft w:val="0"/>
      <w:marRight w:val="0"/>
      <w:marTop w:val="0"/>
      <w:marBottom w:val="0"/>
      <w:divBdr>
        <w:top w:val="none" w:sz="0" w:space="0" w:color="auto"/>
        <w:left w:val="none" w:sz="0" w:space="0" w:color="auto"/>
        <w:bottom w:val="none" w:sz="0" w:space="0" w:color="auto"/>
        <w:right w:val="none" w:sz="0" w:space="0" w:color="auto"/>
      </w:divBdr>
    </w:div>
    <w:div w:id="970212184">
      <w:bodyDiv w:val="1"/>
      <w:marLeft w:val="0"/>
      <w:marRight w:val="0"/>
      <w:marTop w:val="0"/>
      <w:marBottom w:val="0"/>
      <w:divBdr>
        <w:top w:val="none" w:sz="0" w:space="0" w:color="auto"/>
        <w:left w:val="none" w:sz="0" w:space="0" w:color="auto"/>
        <w:bottom w:val="none" w:sz="0" w:space="0" w:color="auto"/>
        <w:right w:val="none" w:sz="0" w:space="0" w:color="auto"/>
      </w:divBdr>
    </w:div>
    <w:div w:id="971129608">
      <w:bodyDiv w:val="1"/>
      <w:marLeft w:val="0"/>
      <w:marRight w:val="0"/>
      <w:marTop w:val="0"/>
      <w:marBottom w:val="0"/>
      <w:divBdr>
        <w:top w:val="none" w:sz="0" w:space="0" w:color="auto"/>
        <w:left w:val="none" w:sz="0" w:space="0" w:color="auto"/>
        <w:bottom w:val="none" w:sz="0" w:space="0" w:color="auto"/>
        <w:right w:val="none" w:sz="0" w:space="0" w:color="auto"/>
      </w:divBdr>
    </w:div>
    <w:div w:id="971246711">
      <w:bodyDiv w:val="1"/>
      <w:marLeft w:val="0"/>
      <w:marRight w:val="0"/>
      <w:marTop w:val="0"/>
      <w:marBottom w:val="0"/>
      <w:divBdr>
        <w:top w:val="none" w:sz="0" w:space="0" w:color="auto"/>
        <w:left w:val="none" w:sz="0" w:space="0" w:color="auto"/>
        <w:bottom w:val="none" w:sz="0" w:space="0" w:color="auto"/>
        <w:right w:val="none" w:sz="0" w:space="0" w:color="auto"/>
      </w:divBdr>
    </w:div>
    <w:div w:id="971786321">
      <w:bodyDiv w:val="1"/>
      <w:marLeft w:val="0"/>
      <w:marRight w:val="0"/>
      <w:marTop w:val="0"/>
      <w:marBottom w:val="0"/>
      <w:divBdr>
        <w:top w:val="none" w:sz="0" w:space="0" w:color="auto"/>
        <w:left w:val="none" w:sz="0" w:space="0" w:color="auto"/>
        <w:bottom w:val="none" w:sz="0" w:space="0" w:color="auto"/>
        <w:right w:val="none" w:sz="0" w:space="0" w:color="auto"/>
      </w:divBdr>
    </w:div>
    <w:div w:id="972170731">
      <w:bodyDiv w:val="1"/>
      <w:marLeft w:val="0"/>
      <w:marRight w:val="0"/>
      <w:marTop w:val="0"/>
      <w:marBottom w:val="0"/>
      <w:divBdr>
        <w:top w:val="none" w:sz="0" w:space="0" w:color="auto"/>
        <w:left w:val="none" w:sz="0" w:space="0" w:color="auto"/>
        <w:bottom w:val="none" w:sz="0" w:space="0" w:color="auto"/>
        <w:right w:val="none" w:sz="0" w:space="0" w:color="auto"/>
      </w:divBdr>
    </w:div>
    <w:div w:id="974213242">
      <w:bodyDiv w:val="1"/>
      <w:marLeft w:val="0"/>
      <w:marRight w:val="0"/>
      <w:marTop w:val="0"/>
      <w:marBottom w:val="0"/>
      <w:divBdr>
        <w:top w:val="none" w:sz="0" w:space="0" w:color="auto"/>
        <w:left w:val="none" w:sz="0" w:space="0" w:color="auto"/>
        <w:bottom w:val="none" w:sz="0" w:space="0" w:color="auto"/>
        <w:right w:val="none" w:sz="0" w:space="0" w:color="auto"/>
      </w:divBdr>
    </w:div>
    <w:div w:id="975838750">
      <w:bodyDiv w:val="1"/>
      <w:marLeft w:val="0"/>
      <w:marRight w:val="0"/>
      <w:marTop w:val="0"/>
      <w:marBottom w:val="0"/>
      <w:divBdr>
        <w:top w:val="none" w:sz="0" w:space="0" w:color="auto"/>
        <w:left w:val="none" w:sz="0" w:space="0" w:color="auto"/>
        <w:bottom w:val="none" w:sz="0" w:space="0" w:color="auto"/>
        <w:right w:val="none" w:sz="0" w:space="0" w:color="auto"/>
      </w:divBdr>
    </w:div>
    <w:div w:id="976296232">
      <w:bodyDiv w:val="1"/>
      <w:marLeft w:val="0"/>
      <w:marRight w:val="0"/>
      <w:marTop w:val="0"/>
      <w:marBottom w:val="0"/>
      <w:divBdr>
        <w:top w:val="none" w:sz="0" w:space="0" w:color="auto"/>
        <w:left w:val="none" w:sz="0" w:space="0" w:color="auto"/>
        <w:bottom w:val="none" w:sz="0" w:space="0" w:color="auto"/>
        <w:right w:val="none" w:sz="0" w:space="0" w:color="auto"/>
      </w:divBdr>
    </w:div>
    <w:div w:id="977027472">
      <w:bodyDiv w:val="1"/>
      <w:marLeft w:val="0"/>
      <w:marRight w:val="0"/>
      <w:marTop w:val="0"/>
      <w:marBottom w:val="0"/>
      <w:divBdr>
        <w:top w:val="none" w:sz="0" w:space="0" w:color="auto"/>
        <w:left w:val="none" w:sz="0" w:space="0" w:color="auto"/>
        <w:bottom w:val="none" w:sz="0" w:space="0" w:color="auto"/>
        <w:right w:val="none" w:sz="0" w:space="0" w:color="auto"/>
      </w:divBdr>
    </w:div>
    <w:div w:id="977145095">
      <w:bodyDiv w:val="1"/>
      <w:marLeft w:val="0"/>
      <w:marRight w:val="0"/>
      <w:marTop w:val="0"/>
      <w:marBottom w:val="0"/>
      <w:divBdr>
        <w:top w:val="none" w:sz="0" w:space="0" w:color="auto"/>
        <w:left w:val="none" w:sz="0" w:space="0" w:color="auto"/>
        <w:bottom w:val="none" w:sz="0" w:space="0" w:color="auto"/>
        <w:right w:val="none" w:sz="0" w:space="0" w:color="auto"/>
      </w:divBdr>
    </w:div>
    <w:div w:id="977954305">
      <w:bodyDiv w:val="1"/>
      <w:marLeft w:val="0"/>
      <w:marRight w:val="0"/>
      <w:marTop w:val="0"/>
      <w:marBottom w:val="0"/>
      <w:divBdr>
        <w:top w:val="none" w:sz="0" w:space="0" w:color="auto"/>
        <w:left w:val="none" w:sz="0" w:space="0" w:color="auto"/>
        <w:bottom w:val="none" w:sz="0" w:space="0" w:color="auto"/>
        <w:right w:val="none" w:sz="0" w:space="0" w:color="auto"/>
      </w:divBdr>
    </w:div>
    <w:div w:id="978268825">
      <w:bodyDiv w:val="1"/>
      <w:marLeft w:val="0"/>
      <w:marRight w:val="0"/>
      <w:marTop w:val="0"/>
      <w:marBottom w:val="0"/>
      <w:divBdr>
        <w:top w:val="none" w:sz="0" w:space="0" w:color="auto"/>
        <w:left w:val="none" w:sz="0" w:space="0" w:color="auto"/>
        <w:bottom w:val="none" w:sz="0" w:space="0" w:color="auto"/>
        <w:right w:val="none" w:sz="0" w:space="0" w:color="auto"/>
      </w:divBdr>
    </w:div>
    <w:div w:id="978877840">
      <w:bodyDiv w:val="1"/>
      <w:marLeft w:val="0"/>
      <w:marRight w:val="0"/>
      <w:marTop w:val="0"/>
      <w:marBottom w:val="0"/>
      <w:divBdr>
        <w:top w:val="none" w:sz="0" w:space="0" w:color="auto"/>
        <w:left w:val="none" w:sz="0" w:space="0" w:color="auto"/>
        <w:bottom w:val="none" w:sz="0" w:space="0" w:color="auto"/>
        <w:right w:val="none" w:sz="0" w:space="0" w:color="auto"/>
      </w:divBdr>
    </w:div>
    <w:div w:id="979387565">
      <w:bodyDiv w:val="1"/>
      <w:marLeft w:val="0"/>
      <w:marRight w:val="0"/>
      <w:marTop w:val="0"/>
      <w:marBottom w:val="0"/>
      <w:divBdr>
        <w:top w:val="none" w:sz="0" w:space="0" w:color="auto"/>
        <w:left w:val="none" w:sz="0" w:space="0" w:color="auto"/>
        <w:bottom w:val="none" w:sz="0" w:space="0" w:color="auto"/>
        <w:right w:val="none" w:sz="0" w:space="0" w:color="auto"/>
      </w:divBdr>
    </w:div>
    <w:div w:id="979460539">
      <w:bodyDiv w:val="1"/>
      <w:marLeft w:val="0"/>
      <w:marRight w:val="0"/>
      <w:marTop w:val="0"/>
      <w:marBottom w:val="0"/>
      <w:divBdr>
        <w:top w:val="none" w:sz="0" w:space="0" w:color="auto"/>
        <w:left w:val="none" w:sz="0" w:space="0" w:color="auto"/>
        <w:bottom w:val="none" w:sz="0" w:space="0" w:color="auto"/>
        <w:right w:val="none" w:sz="0" w:space="0" w:color="auto"/>
      </w:divBdr>
    </w:div>
    <w:div w:id="979769953">
      <w:bodyDiv w:val="1"/>
      <w:marLeft w:val="0"/>
      <w:marRight w:val="0"/>
      <w:marTop w:val="0"/>
      <w:marBottom w:val="0"/>
      <w:divBdr>
        <w:top w:val="none" w:sz="0" w:space="0" w:color="auto"/>
        <w:left w:val="none" w:sz="0" w:space="0" w:color="auto"/>
        <w:bottom w:val="none" w:sz="0" w:space="0" w:color="auto"/>
        <w:right w:val="none" w:sz="0" w:space="0" w:color="auto"/>
      </w:divBdr>
    </w:div>
    <w:div w:id="980769481">
      <w:bodyDiv w:val="1"/>
      <w:marLeft w:val="0"/>
      <w:marRight w:val="0"/>
      <w:marTop w:val="0"/>
      <w:marBottom w:val="0"/>
      <w:divBdr>
        <w:top w:val="none" w:sz="0" w:space="0" w:color="auto"/>
        <w:left w:val="none" w:sz="0" w:space="0" w:color="auto"/>
        <w:bottom w:val="none" w:sz="0" w:space="0" w:color="auto"/>
        <w:right w:val="none" w:sz="0" w:space="0" w:color="auto"/>
      </w:divBdr>
    </w:div>
    <w:div w:id="981353474">
      <w:bodyDiv w:val="1"/>
      <w:marLeft w:val="0"/>
      <w:marRight w:val="0"/>
      <w:marTop w:val="0"/>
      <w:marBottom w:val="0"/>
      <w:divBdr>
        <w:top w:val="none" w:sz="0" w:space="0" w:color="auto"/>
        <w:left w:val="none" w:sz="0" w:space="0" w:color="auto"/>
        <w:bottom w:val="none" w:sz="0" w:space="0" w:color="auto"/>
        <w:right w:val="none" w:sz="0" w:space="0" w:color="auto"/>
      </w:divBdr>
    </w:div>
    <w:div w:id="982855713">
      <w:bodyDiv w:val="1"/>
      <w:marLeft w:val="0"/>
      <w:marRight w:val="0"/>
      <w:marTop w:val="0"/>
      <w:marBottom w:val="0"/>
      <w:divBdr>
        <w:top w:val="none" w:sz="0" w:space="0" w:color="auto"/>
        <w:left w:val="none" w:sz="0" w:space="0" w:color="auto"/>
        <w:bottom w:val="none" w:sz="0" w:space="0" w:color="auto"/>
        <w:right w:val="none" w:sz="0" w:space="0" w:color="auto"/>
      </w:divBdr>
    </w:div>
    <w:div w:id="983194403">
      <w:bodyDiv w:val="1"/>
      <w:marLeft w:val="0"/>
      <w:marRight w:val="0"/>
      <w:marTop w:val="0"/>
      <w:marBottom w:val="0"/>
      <w:divBdr>
        <w:top w:val="none" w:sz="0" w:space="0" w:color="auto"/>
        <w:left w:val="none" w:sz="0" w:space="0" w:color="auto"/>
        <w:bottom w:val="none" w:sz="0" w:space="0" w:color="auto"/>
        <w:right w:val="none" w:sz="0" w:space="0" w:color="auto"/>
      </w:divBdr>
    </w:div>
    <w:div w:id="983854372">
      <w:bodyDiv w:val="1"/>
      <w:marLeft w:val="0"/>
      <w:marRight w:val="0"/>
      <w:marTop w:val="0"/>
      <w:marBottom w:val="0"/>
      <w:divBdr>
        <w:top w:val="none" w:sz="0" w:space="0" w:color="auto"/>
        <w:left w:val="none" w:sz="0" w:space="0" w:color="auto"/>
        <w:bottom w:val="none" w:sz="0" w:space="0" w:color="auto"/>
        <w:right w:val="none" w:sz="0" w:space="0" w:color="auto"/>
      </w:divBdr>
    </w:div>
    <w:div w:id="983974952">
      <w:bodyDiv w:val="1"/>
      <w:marLeft w:val="0"/>
      <w:marRight w:val="0"/>
      <w:marTop w:val="0"/>
      <w:marBottom w:val="0"/>
      <w:divBdr>
        <w:top w:val="none" w:sz="0" w:space="0" w:color="auto"/>
        <w:left w:val="none" w:sz="0" w:space="0" w:color="auto"/>
        <w:bottom w:val="none" w:sz="0" w:space="0" w:color="auto"/>
        <w:right w:val="none" w:sz="0" w:space="0" w:color="auto"/>
      </w:divBdr>
    </w:div>
    <w:div w:id="984578987">
      <w:bodyDiv w:val="1"/>
      <w:marLeft w:val="0"/>
      <w:marRight w:val="0"/>
      <w:marTop w:val="0"/>
      <w:marBottom w:val="0"/>
      <w:divBdr>
        <w:top w:val="none" w:sz="0" w:space="0" w:color="auto"/>
        <w:left w:val="none" w:sz="0" w:space="0" w:color="auto"/>
        <w:bottom w:val="none" w:sz="0" w:space="0" w:color="auto"/>
        <w:right w:val="none" w:sz="0" w:space="0" w:color="auto"/>
      </w:divBdr>
    </w:div>
    <w:div w:id="985626680">
      <w:bodyDiv w:val="1"/>
      <w:marLeft w:val="0"/>
      <w:marRight w:val="0"/>
      <w:marTop w:val="0"/>
      <w:marBottom w:val="0"/>
      <w:divBdr>
        <w:top w:val="none" w:sz="0" w:space="0" w:color="auto"/>
        <w:left w:val="none" w:sz="0" w:space="0" w:color="auto"/>
        <w:bottom w:val="none" w:sz="0" w:space="0" w:color="auto"/>
        <w:right w:val="none" w:sz="0" w:space="0" w:color="auto"/>
      </w:divBdr>
    </w:div>
    <w:div w:id="985665203">
      <w:bodyDiv w:val="1"/>
      <w:marLeft w:val="0"/>
      <w:marRight w:val="0"/>
      <w:marTop w:val="0"/>
      <w:marBottom w:val="0"/>
      <w:divBdr>
        <w:top w:val="none" w:sz="0" w:space="0" w:color="auto"/>
        <w:left w:val="none" w:sz="0" w:space="0" w:color="auto"/>
        <w:bottom w:val="none" w:sz="0" w:space="0" w:color="auto"/>
        <w:right w:val="none" w:sz="0" w:space="0" w:color="auto"/>
      </w:divBdr>
    </w:div>
    <w:div w:id="986936833">
      <w:bodyDiv w:val="1"/>
      <w:marLeft w:val="0"/>
      <w:marRight w:val="0"/>
      <w:marTop w:val="0"/>
      <w:marBottom w:val="0"/>
      <w:divBdr>
        <w:top w:val="none" w:sz="0" w:space="0" w:color="auto"/>
        <w:left w:val="none" w:sz="0" w:space="0" w:color="auto"/>
        <w:bottom w:val="none" w:sz="0" w:space="0" w:color="auto"/>
        <w:right w:val="none" w:sz="0" w:space="0" w:color="auto"/>
      </w:divBdr>
    </w:div>
    <w:div w:id="987324861">
      <w:bodyDiv w:val="1"/>
      <w:marLeft w:val="0"/>
      <w:marRight w:val="0"/>
      <w:marTop w:val="0"/>
      <w:marBottom w:val="0"/>
      <w:divBdr>
        <w:top w:val="none" w:sz="0" w:space="0" w:color="auto"/>
        <w:left w:val="none" w:sz="0" w:space="0" w:color="auto"/>
        <w:bottom w:val="none" w:sz="0" w:space="0" w:color="auto"/>
        <w:right w:val="none" w:sz="0" w:space="0" w:color="auto"/>
      </w:divBdr>
    </w:div>
    <w:div w:id="988247776">
      <w:bodyDiv w:val="1"/>
      <w:marLeft w:val="0"/>
      <w:marRight w:val="0"/>
      <w:marTop w:val="0"/>
      <w:marBottom w:val="0"/>
      <w:divBdr>
        <w:top w:val="none" w:sz="0" w:space="0" w:color="auto"/>
        <w:left w:val="none" w:sz="0" w:space="0" w:color="auto"/>
        <w:bottom w:val="none" w:sz="0" w:space="0" w:color="auto"/>
        <w:right w:val="none" w:sz="0" w:space="0" w:color="auto"/>
      </w:divBdr>
    </w:div>
    <w:div w:id="988284600">
      <w:bodyDiv w:val="1"/>
      <w:marLeft w:val="0"/>
      <w:marRight w:val="0"/>
      <w:marTop w:val="0"/>
      <w:marBottom w:val="0"/>
      <w:divBdr>
        <w:top w:val="none" w:sz="0" w:space="0" w:color="auto"/>
        <w:left w:val="none" w:sz="0" w:space="0" w:color="auto"/>
        <w:bottom w:val="none" w:sz="0" w:space="0" w:color="auto"/>
        <w:right w:val="none" w:sz="0" w:space="0" w:color="auto"/>
      </w:divBdr>
    </w:div>
    <w:div w:id="988676401">
      <w:bodyDiv w:val="1"/>
      <w:marLeft w:val="0"/>
      <w:marRight w:val="0"/>
      <w:marTop w:val="0"/>
      <w:marBottom w:val="0"/>
      <w:divBdr>
        <w:top w:val="none" w:sz="0" w:space="0" w:color="auto"/>
        <w:left w:val="none" w:sz="0" w:space="0" w:color="auto"/>
        <w:bottom w:val="none" w:sz="0" w:space="0" w:color="auto"/>
        <w:right w:val="none" w:sz="0" w:space="0" w:color="auto"/>
      </w:divBdr>
    </w:div>
    <w:div w:id="988898990">
      <w:bodyDiv w:val="1"/>
      <w:marLeft w:val="0"/>
      <w:marRight w:val="0"/>
      <w:marTop w:val="0"/>
      <w:marBottom w:val="0"/>
      <w:divBdr>
        <w:top w:val="none" w:sz="0" w:space="0" w:color="auto"/>
        <w:left w:val="none" w:sz="0" w:space="0" w:color="auto"/>
        <w:bottom w:val="none" w:sz="0" w:space="0" w:color="auto"/>
        <w:right w:val="none" w:sz="0" w:space="0" w:color="auto"/>
      </w:divBdr>
    </w:div>
    <w:div w:id="989334230">
      <w:bodyDiv w:val="1"/>
      <w:marLeft w:val="0"/>
      <w:marRight w:val="0"/>
      <w:marTop w:val="0"/>
      <w:marBottom w:val="0"/>
      <w:divBdr>
        <w:top w:val="none" w:sz="0" w:space="0" w:color="auto"/>
        <w:left w:val="none" w:sz="0" w:space="0" w:color="auto"/>
        <w:bottom w:val="none" w:sz="0" w:space="0" w:color="auto"/>
        <w:right w:val="none" w:sz="0" w:space="0" w:color="auto"/>
      </w:divBdr>
    </w:div>
    <w:div w:id="990332612">
      <w:bodyDiv w:val="1"/>
      <w:marLeft w:val="0"/>
      <w:marRight w:val="0"/>
      <w:marTop w:val="0"/>
      <w:marBottom w:val="0"/>
      <w:divBdr>
        <w:top w:val="none" w:sz="0" w:space="0" w:color="auto"/>
        <w:left w:val="none" w:sz="0" w:space="0" w:color="auto"/>
        <w:bottom w:val="none" w:sz="0" w:space="0" w:color="auto"/>
        <w:right w:val="none" w:sz="0" w:space="0" w:color="auto"/>
      </w:divBdr>
    </w:div>
    <w:div w:id="990644421">
      <w:bodyDiv w:val="1"/>
      <w:marLeft w:val="0"/>
      <w:marRight w:val="0"/>
      <w:marTop w:val="0"/>
      <w:marBottom w:val="0"/>
      <w:divBdr>
        <w:top w:val="none" w:sz="0" w:space="0" w:color="auto"/>
        <w:left w:val="none" w:sz="0" w:space="0" w:color="auto"/>
        <w:bottom w:val="none" w:sz="0" w:space="0" w:color="auto"/>
        <w:right w:val="none" w:sz="0" w:space="0" w:color="auto"/>
      </w:divBdr>
    </w:div>
    <w:div w:id="992105092">
      <w:bodyDiv w:val="1"/>
      <w:marLeft w:val="0"/>
      <w:marRight w:val="0"/>
      <w:marTop w:val="0"/>
      <w:marBottom w:val="0"/>
      <w:divBdr>
        <w:top w:val="none" w:sz="0" w:space="0" w:color="auto"/>
        <w:left w:val="none" w:sz="0" w:space="0" w:color="auto"/>
        <w:bottom w:val="none" w:sz="0" w:space="0" w:color="auto"/>
        <w:right w:val="none" w:sz="0" w:space="0" w:color="auto"/>
      </w:divBdr>
    </w:div>
    <w:div w:id="993677017">
      <w:bodyDiv w:val="1"/>
      <w:marLeft w:val="0"/>
      <w:marRight w:val="0"/>
      <w:marTop w:val="0"/>
      <w:marBottom w:val="0"/>
      <w:divBdr>
        <w:top w:val="none" w:sz="0" w:space="0" w:color="auto"/>
        <w:left w:val="none" w:sz="0" w:space="0" w:color="auto"/>
        <w:bottom w:val="none" w:sz="0" w:space="0" w:color="auto"/>
        <w:right w:val="none" w:sz="0" w:space="0" w:color="auto"/>
      </w:divBdr>
    </w:div>
    <w:div w:id="995304513">
      <w:bodyDiv w:val="1"/>
      <w:marLeft w:val="0"/>
      <w:marRight w:val="0"/>
      <w:marTop w:val="0"/>
      <w:marBottom w:val="0"/>
      <w:divBdr>
        <w:top w:val="none" w:sz="0" w:space="0" w:color="auto"/>
        <w:left w:val="none" w:sz="0" w:space="0" w:color="auto"/>
        <w:bottom w:val="none" w:sz="0" w:space="0" w:color="auto"/>
        <w:right w:val="none" w:sz="0" w:space="0" w:color="auto"/>
      </w:divBdr>
    </w:div>
    <w:div w:id="996495954">
      <w:bodyDiv w:val="1"/>
      <w:marLeft w:val="0"/>
      <w:marRight w:val="0"/>
      <w:marTop w:val="0"/>
      <w:marBottom w:val="0"/>
      <w:divBdr>
        <w:top w:val="none" w:sz="0" w:space="0" w:color="auto"/>
        <w:left w:val="none" w:sz="0" w:space="0" w:color="auto"/>
        <w:bottom w:val="none" w:sz="0" w:space="0" w:color="auto"/>
        <w:right w:val="none" w:sz="0" w:space="0" w:color="auto"/>
      </w:divBdr>
    </w:div>
    <w:div w:id="997462086">
      <w:bodyDiv w:val="1"/>
      <w:marLeft w:val="0"/>
      <w:marRight w:val="0"/>
      <w:marTop w:val="0"/>
      <w:marBottom w:val="0"/>
      <w:divBdr>
        <w:top w:val="none" w:sz="0" w:space="0" w:color="auto"/>
        <w:left w:val="none" w:sz="0" w:space="0" w:color="auto"/>
        <w:bottom w:val="none" w:sz="0" w:space="0" w:color="auto"/>
        <w:right w:val="none" w:sz="0" w:space="0" w:color="auto"/>
      </w:divBdr>
    </w:div>
    <w:div w:id="998383714">
      <w:bodyDiv w:val="1"/>
      <w:marLeft w:val="0"/>
      <w:marRight w:val="0"/>
      <w:marTop w:val="0"/>
      <w:marBottom w:val="0"/>
      <w:divBdr>
        <w:top w:val="none" w:sz="0" w:space="0" w:color="auto"/>
        <w:left w:val="none" w:sz="0" w:space="0" w:color="auto"/>
        <w:bottom w:val="none" w:sz="0" w:space="0" w:color="auto"/>
        <w:right w:val="none" w:sz="0" w:space="0" w:color="auto"/>
      </w:divBdr>
    </w:div>
    <w:div w:id="999189396">
      <w:bodyDiv w:val="1"/>
      <w:marLeft w:val="0"/>
      <w:marRight w:val="0"/>
      <w:marTop w:val="0"/>
      <w:marBottom w:val="0"/>
      <w:divBdr>
        <w:top w:val="none" w:sz="0" w:space="0" w:color="auto"/>
        <w:left w:val="none" w:sz="0" w:space="0" w:color="auto"/>
        <w:bottom w:val="none" w:sz="0" w:space="0" w:color="auto"/>
        <w:right w:val="none" w:sz="0" w:space="0" w:color="auto"/>
      </w:divBdr>
    </w:div>
    <w:div w:id="999234810">
      <w:bodyDiv w:val="1"/>
      <w:marLeft w:val="0"/>
      <w:marRight w:val="0"/>
      <w:marTop w:val="0"/>
      <w:marBottom w:val="0"/>
      <w:divBdr>
        <w:top w:val="none" w:sz="0" w:space="0" w:color="auto"/>
        <w:left w:val="none" w:sz="0" w:space="0" w:color="auto"/>
        <w:bottom w:val="none" w:sz="0" w:space="0" w:color="auto"/>
        <w:right w:val="none" w:sz="0" w:space="0" w:color="auto"/>
      </w:divBdr>
    </w:div>
    <w:div w:id="999506003">
      <w:bodyDiv w:val="1"/>
      <w:marLeft w:val="0"/>
      <w:marRight w:val="0"/>
      <w:marTop w:val="0"/>
      <w:marBottom w:val="0"/>
      <w:divBdr>
        <w:top w:val="none" w:sz="0" w:space="0" w:color="auto"/>
        <w:left w:val="none" w:sz="0" w:space="0" w:color="auto"/>
        <w:bottom w:val="none" w:sz="0" w:space="0" w:color="auto"/>
        <w:right w:val="none" w:sz="0" w:space="0" w:color="auto"/>
      </w:divBdr>
    </w:div>
    <w:div w:id="999848694">
      <w:bodyDiv w:val="1"/>
      <w:marLeft w:val="0"/>
      <w:marRight w:val="0"/>
      <w:marTop w:val="0"/>
      <w:marBottom w:val="0"/>
      <w:divBdr>
        <w:top w:val="none" w:sz="0" w:space="0" w:color="auto"/>
        <w:left w:val="none" w:sz="0" w:space="0" w:color="auto"/>
        <w:bottom w:val="none" w:sz="0" w:space="0" w:color="auto"/>
        <w:right w:val="none" w:sz="0" w:space="0" w:color="auto"/>
      </w:divBdr>
    </w:div>
    <w:div w:id="1000549982">
      <w:bodyDiv w:val="1"/>
      <w:marLeft w:val="0"/>
      <w:marRight w:val="0"/>
      <w:marTop w:val="0"/>
      <w:marBottom w:val="0"/>
      <w:divBdr>
        <w:top w:val="none" w:sz="0" w:space="0" w:color="auto"/>
        <w:left w:val="none" w:sz="0" w:space="0" w:color="auto"/>
        <w:bottom w:val="none" w:sz="0" w:space="0" w:color="auto"/>
        <w:right w:val="none" w:sz="0" w:space="0" w:color="auto"/>
      </w:divBdr>
    </w:div>
    <w:div w:id="1001086357">
      <w:bodyDiv w:val="1"/>
      <w:marLeft w:val="0"/>
      <w:marRight w:val="0"/>
      <w:marTop w:val="0"/>
      <w:marBottom w:val="0"/>
      <w:divBdr>
        <w:top w:val="none" w:sz="0" w:space="0" w:color="auto"/>
        <w:left w:val="none" w:sz="0" w:space="0" w:color="auto"/>
        <w:bottom w:val="none" w:sz="0" w:space="0" w:color="auto"/>
        <w:right w:val="none" w:sz="0" w:space="0" w:color="auto"/>
      </w:divBdr>
    </w:div>
    <w:div w:id="1003095030">
      <w:bodyDiv w:val="1"/>
      <w:marLeft w:val="0"/>
      <w:marRight w:val="0"/>
      <w:marTop w:val="0"/>
      <w:marBottom w:val="0"/>
      <w:divBdr>
        <w:top w:val="none" w:sz="0" w:space="0" w:color="auto"/>
        <w:left w:val="none" w:sz="0" w:space="0" w:color="auto"/>
        <w:bottom w:val="none" w:sz="0" w:space="0" w:color="auto"/>
        <w:right w:val="none" w:sz="0" w:space="0" w:color="auto"/>
      </w:divBdr>
    </w:div>
    <w:div w:id="1003630434">
      <w:bodyDiv w:val="1"/>
      <w:marLeft w:val="0"/>
      <w:marRight w:val="0"/>
      <w:marTop w:val="0"/>
      <w:marBottom w:val="0"/>
      <w:divBdr>
        <w:top w:val="none" w:sz="0" w:space="0" w:color="auto"/>
        <w:left w:val="none" w:sz="0" w:space="0" w:color="auto"/>
        <w:bottom w:val="none" w:sz="0" w:space="0" w:color="auto"/>
        <w:right w:val="none" w:sz="0" w:space="0" w:color="auto"/>
      </w:divBdr>
    </w:div>
    <w:div w:id="1004167853">
      <w:bodyDiv w:val="1"/>
      <w:marLeft w:val="0"/>
      <w:marRight w:val="0"/>
      <w:marTop w:val="0"/>
      <w:marBottom w:val="0"/>
      <w:divBdr>
        <w:top w:val="none" w:sz="0" w:space="0" w:color="auto"/>
        <w:left w:val="none" w:sz="0" w:space="0" w:color="auto"/>
        <w:bottom w:val="none" w:sz="0" w:space="0" w:color="auto"/>
        <w:right w:val="none" w:sz="0" w:space="0" w:color="auto"/>
      </w:divBdr>
    </w:div>
    <w:div w:id="1005088072">
      <w:bodyDiv w:val="1"/>
      <w:marLeft w:val="0"/>
      <w:marRight w:val="0"/>
      <w:marTop w:val="0"/>
      <w:marBottom w:val="0"/>
      <w:divBdr>
        <w:top w:val="none" w:sz="0" w:space="0" w:color="auto"/>
        <w:left w:val="none" w:sz="0" w:space="0" w:color="auto"/>
        <w:bottom w:val="none" w:sz="0" w:space="0" w:color="auto"/>
        <w:right w:val="none" w:sz="0" w:space="0" w:color="auto"/>
      </w:divBdr>
    </w:div>
    <w:div w:id="1005280144">
      <w:bodyDiv w:val="1"/>
      <w:marLeft w:val="0"/>
      <w:marRight w:val="0"/>
      <w:marTop w:val="0"/>
      <w:marBottom w:val="0"/>
      <w:divBdr>
        <w:top w:val="none" w:sz="0" w:space="0" w:color="auto"/>
        <w:left w:val="none" w:sz="0" w:space="0" w:color="auto"/>
        <w:bottom w:val="none" w:sz="0" w:space="0" w:color="auto"/>
        <w:right w:val="none" w:sz="0" w:space="0" w:color="auto"/>
      </w:divBdr>
    </w:div>
    <w:div w:id="1005475330">
      <w:bodyDiv w:val="1"/>
      <w:marLeft w:val="0"/>
      <w:marRight w:val="0"/>
      <w:marTop w:val="0"/>
      <w:marBottom w:val="0"/>
      <w:divBdr>
        <w:top w:val="none" w:sz="0" w:space="0" w:color="auto"/>
        <w:left w:val="none" w:sz="0" w:space="0" w:color="auto"/>
        <w:bottom w:val="none" w:sz="0" w:space="0" w:color="auto"/>
        <w:right w:val="none" w:sz="0" w:space="0" w:color="auto"/>
      </w:divBdr>
    </w:div>
    <w:div w:id="1006634952">
      <w:bodyDiv w:val="1"/>
      <w:marLeft w:val="0"/>
      <w:marRight w:val="0"/>
      <w:marTop w:val="0"/>
      <w:marBottom w:val="0"/>
      <w:divBdr>
        <w:top w:val="none" w:sz="0" w:space="0" w:color="auto"/>
        <w:left w:val="none" w:sz="0" w:space="0" w:color="auto"/>
        <w:bottom w:val="none" w:sz="0" w:space="0" w:color="auto"/>
        <w:right w:val="none" w:sz="0" w:space="0" w:color="auto"/>
      </w:divBdr>
    </w:div>
    <w:div w:id="1007098301">
      <w:bodyDiv w:val="1"/>
      <w:marLeft w:val="0"/>
      <w:marRight w:val="0"/>
      <w:marTop w:val="0"/>
      <w:marBottom w:val="0"/>
      <w:divBdr>
        <w:top w:val="none" w:sz="0" w:space="0" w:color="auto"/>
        <w:left w:val="none" w:sz="0" w:space="0" w:color="auto"/>
        <w:bottom w:val="none" w:sz="0" w:space="0" w:color="auto"/>
        <w:right w:val="none" w:sz="0" w:space="0" w:color="auto"/>
      </w:divBdr>
    </w:div>
    <w:div w:id="1008100250">
      <w:bodyDiv w:val="1"/>
      <w:marLeft w:val="0"/>
      <w:marRight w:val="0"/>
      <w:marTop w:val="0"/>
      <w:marBottom w:val="0"/>
      <w:divBdr>
        <w:top w:val="none" w:sz="0" w:space="0" w:color="auto"/>
        <w:left w:val="none" w:sz="0" w:space="0" w:color="auto"/>
        <w:bottom w:val="none" w:sz="0" w:space="0" w:color="auto"/>
        <w:right w:val="none" w:sz="0" w:space="0" w:color="auto"/>
      </w:divBdr>
    </w:div>
    <w:div w:id="1008214507">
      <w:bodyDiv w:val="1"/>
      <w:marLeft w:val="0"/>
      <w:marRight w:val="0"/>
      <w:marTop w:val="0"/>
      <w:marBottom w:val="0"/>
      <w:divBdr>
        <w:top w:val="none" w:sz="0" w:space="0" w:color="auto"/>
        <w:left w:val="none" w:sz="0" w:space="0" w:color="auto"/>
        <w:bottom w:val="none" w:sz="0" w:space="0" w:color="auto"/>
        <w:right w:val="none" w:sz="0" w:space="0" w:color="auto"/>
      </w:divBdr>
    </w:div>
    <w:div w:id="1008676348">
      <w:bodyDiv w:val="1"/>
      <w:marLeft w:val="0"/>
      <w:marRight w:val="0"/>
      <w:marTop w:val="0"/>
      <w:marBottom w:val="0"/>
      <w:divBdr>
        <w:top w:val="none" w:sz="0" w:space="0" w:color="auto"/>
        <w:left w:val="none" w:sz="0" w:space="0" w:color="auto"/>
        <w:bottom w:val="none" w:sz="0" w:space="0" w:color="auto"/>
        <w:right w:val="none" w:sz="0" w:space="0" w:color="auto"/>
      </w:divBdr>
    </w:div>
    <w:div w:id="1009791804">
      <w:bodyDiv w:val="1"/>
      <w:marLeft w:val="0"/>
      <w:marRight w:val="0"/>
      <w:marTop w:val="0"/>
      <w:marBottom w:val="0"/>
      <w:divBdr>
        <w:top w:val="none" w:sz="0" w:space="0" w:color="auto"/>
        <w:left w:val="none" w:sz="0" w:space="0" w:color="auto"/>
        <w:bottom w:val="none" w:sz="0" w:space="0" w:color="auto"/>
        <w:right w:val="none" w:sz="0" w:space="0" w:color="auto"/>
      </w:divBdr>
    </w:div>
    <w:div w:id="1010254605">
      <w:bodyDiv w:val="1"/>
      <w:marLeft w:val="0"/>
      <w:marRight w:val="0"/>
      <w:marTop w:val="0"/>
      <w:marBottom w:val="0"/>
      <w:divBdr>
        <w:top w:val="none" w:sz="0" w:space="0" w:color="auto"/>
        <w:left w:val="none" w:sz="0" w:space="0" w:color="auto"/>
        <w:bottom w:val="none" w:sz="0" w:space="0" w:color="auto"/>
        <w:right w:val="none" w:sz="0" w:space="0" w:color="auto"/>
      </w:divBdr>
    </w:div>
    <w:div w:id="1010375374">
      <w:bodyDiv w:val="1"/>
      <w:marLeft w:val="0"/>
      <w:marRight w:val="0"/>
      <w:marTop w:val="0"/>
      <w:marBottom w:val="0"/>
      <w:divBdr>
        <w:top w:val="none" w:sz="0" w:space="0" w:color="auto"/>
        <w:left w:val="none" w:sz="0" w:space="0" w:color="auto"/>
        <w:bottom w:val="none" w:sz="0" w:space="0" w:color="auto"/>
        <w:right w:val="none" w:sz="0" w:space="0" w:color="auto"/>
      </w:divBdr>
    </w:div>
    <w:div w:id="1010789048">
      <w:bodyDiv w:val="1"/>
      <w:marLeft w:val="0"/>
      <w:marRight w:val="0"/>
      <w:marTop w:val="0"/>
      <w:marBottom w:val="0"/>
      <w:divBdr>
        <w:top w:val="none" w:sz="0" w:space="0" w:color="auto"/>
        <w:left w:val="none" w:sz="0" w:space="0" w:color="auto"/>
        <w:bottom w:val="none" w:sz="0" w:space="0" w:color="auto"/>
        <w:right w:val="none" w:sz="0" w:space="0" w:color="auto"/>
      </w:divBdr>
    </w:div>
    <w:div w:id="1010833248">
      <w:bodyDiv w:val="1"/>
      <w:marLeft w:val="0"/>
      <w:marRight w:val="0"/>
      <w:marTop w:val="0"/>
      <w:marBottom w:val="0"/>
      <w:divBdr>
        <w:top w:val="none" w:sz="0" w:space="0" w:color="auto"/>
        <w:left w:val="none" w:sz="0" w:space="0" w:color="auto"/>
        <w:bottom w:val="none" w:sz="0" w:space="0" w:color="auto"/>
        <w:right w:val="none" w:sz="0" w:space="0" w:color="auto"/>
      </w:divBdr>
    </w:div>
    <w:div w:id="1011637827">
      <w:bodyDiv w:val="1"/>
      <w:marLeft w:val="0"/>
      <w:marRight w:val="0"/>
      <w:marTop w:val="0"/>
      <w:marBottom w:val="0"/>
      <w:divBdr>
        <w:top w:val="none" w:sz="0" w:space="0" w:color="auto"/>
        <w:left w:val="none" w:sz="0" w:space="0" w:color="auto"/>
        <w:bottom w:val="none" w:sz="0" w:space="0" w:color="auto"/>
        <w:right w:val="none" w:sz="0" w:space="0" w:color="auto"/>
      </w:divBdr>
    </w:div>
    <w:div w:id="1013456286">
      <w:bodyDiv w:val="1"/>
      <w:marLeft w:val="0"/>
      <w:marRight w:val="0"/>
      <w:marTop w:val="0"/>
      <w:marBottom w:val="0"/>
      <w:divBdr>
        <w:top w:val="none" w:sz="0" w:space="0" w:color="auto"/>
        <w:left w:val="none" w:sz="0" w:space="0" w:color="auto"/>
        <w:bottom w:val="none" w:sz="0" w:space="0" w:color="auto"/>
        <w:right w:val="none" w:sz="0" w:space="0" w:color="auto"/>
      </w:divBdr>
    </w:div>
    <w:div w:id="1014920654">
      <w:bodyDiv w:val="1"/>
      <w:marLeft w:val="0"/>
      <w:marRight w:val="0"/>
      <w:marTop w:val="0"/>
      <w:marBottom w:val="0"/>
      <w:divBdr>
        <w:top w:val="none" w:sz="0" w:space="0" w:color="auto"/>
        <w:left w:val="none" w:sz="0" w:space="0" w:color="auto"/>
        <w:bottom w:val="none" w:sz="0" w:space="0" w:color="auto"/>
        <w:right w:val="none" w:sz="0" w:space="0" w:color="auto"/>
      </w:divBdr>
    </w:div>
    <w:div w:id="1015425244">
      <w:bodyDiv w:val="1"/>
      <w:marLeft w:val="0"/>
      <w:marRight w:val="0"/>
      <w:marTop w:val="0"/>
      <w:marBottom w:val="0"/>
      <w:divBdr>
        <w:top w:val="none" w:sz="0" w:space="0" w:color="auto"/>
        <w:left w:val="none" w:sz="0" w:space="0" w:color="auto"/>
        <w:bottom w:val="none" w:sz="0" w:space="0" w:color="auto"/>
        <w:right w:val="none" w:sz="0" w:space="0" w:color="auto"/>
      </w:divBdr>
    </w:div>
    <w:div w:id="1016158409">
      <w:bodyDiv w:val="1"/>
      <w:marLeft w:val="0"/>
      <w:marRight w:val="0"/>
      <w:marTop w:val="0"/>
      <w:marBottom w:val="0"/>
      <w:divBdr>
        <w:top w:val="none" w:sz="0" w:space="0" w:color="auto"/>
        <w:left w:val="none" w:sz="0" w:space="0" w:color="auto"/>
        <w:bottom w:val="none" w:sz="0" w:space="0" w:color="auto"/>
        <w:right w:val="none" w:sz="0" w:space="0" w:color="auto"/>
      </w:divBdr>
    </w:div>
    <w:div w:id="1016738315">
      <w:bodyDiv w:val="1"/>
      <w:marLeft w:val="0"/>
      <w:marRight w:val="0"/>
      <w:marTop w:val="0"/>
      <w:marBottom w:val="0"/>
      <w:divBdr>
        <w:top w:val="none" w:sz="0" w:space="0" w:color="auto"/>
        <w:left w:val="none" w:sz="0" w:space="0" w:color="auto"/>
        <w:bottom w:val="none" w:sz="0" w:space="0" w:color="auto"/>
        <w:right w:val="none" w:sz="0" w:space="0" w:color="auto"/>
      </w:divBdr>
    </w:div>
    <w:div w:id="1018308999">
      <w:bodyDiv w:val="1"/>
      <w:marLeft w:val="0"/>
      <w:marRight w:val="0"/>
      <w:marTop w:val="0"/>
      <w:marBottom w:val="0"/>
      <w:divBdr>
        <w:top w:val="none" w:sz="0" w:space="0" w:color="auto"/>
        <w:left w:val="none" w:sz="0" w:space="0" w:color="auto"/>
        <w:bottom w:val="none" w:sz="0" w:space="0" w:color="auto"/>
        <w:right w:val="none" w:sz="0" w:space="0" w:color="auto"/>
      </w:divBdr>
    </w:div>
    <w:div w:id="1019820248">
      <w:bodyDiv w:val="1"/>
      <w:marLeft w:val="0"/>
      <w:marRight w:val="0"/>
      <w:marTop w:val="0"/>
      <w:marBottom w:val="0"/>
      <w:divBdr>
        <w:top w:val="none" w:sz="0" w:space="0" w:color="auto"/>
        <w:left w:val="none" w:sz="0" w:space="0" w:color="auto"/>
        <w:bottom w:val="none" w:sz="0" w:space="0" w:color="auto"/>
        <w:right w:val="none" w:sz="0" w:space="0" w:color="auto"/>
      </w:divBdr>
    </w:div>
    <w:div w:id="1020283048">
      <w:bodyDiv w:val="1"/>
      <w:marLeft w:val="0"/>
      <w:marRight w:val="0"/>
      <w:marTop w:val="0"/>
      <w:marBottom w:val="0"/>
      <w:divBdr>
        <w:top w:val="none" w:sz="0" w:space="0" w:color="auto"/>
        <w:left w:val="none" w:sz="0" w:space="0" w:color="auto"/>
        <w:bottom w:val="none" w:sz="0" w:space="0" w:color="auto"/>
        <w:right w:val="none" w:sz="0" w:space="0" w:color="auto"/>
      </w:divBdr>
    </w:div>
    <w:div w:id="1021007965">
      <w:bodyDiv w:val="1"/>
      <w:marLeft w:val="0"/>
      <w:marRight w:val="0"/>
      <w:marTop w:val="0"/>
      <w:marBottom w:val="0"/>
      <w:divBdr>
        <w:top w:val="none" w:sz="0" w:space="0" w:color="auto"/>
        <w:left w:val="none" w:sz="0" w:space="0" w:color="auto"/>
        <w:bottom w:val="none" w:sz="0" w:space="0" w:color="auto"/>
        <w:right w:val="none" w:sz="0" w:space="0" w:color="auto"/>
      </w:divBdr>
    </w:div>
    <w:div w:id="1021513324">
      <w:bodyDiv w:val="1"/>
      <w:marLeft w:val="0"/>
      <w:marRight w:val="0"/>
      <w:marTop w:val="0"/>
      <w:marBottom w:val="0"/>
      <w:divBdr>
        <w:top w:val="none" w:sz="0" w:space="0" w:color="auto"/>
        <w:left w:val="none" w:sz="0" w:space="0" w:color="auto"/>
        <w:bottom w:val="none" w:sz="0" w:space="0" w:color="auto"/>
        <w:right w:val="none" w:sz="0" w:space="0" w:color="auto"/>
      </w:divBdr>
    </w:div>
    <w:div w:id="1021709899">
      <w:bodyDiv w:val="1"/>
      <w:marLeft w:val="0"/>
      <w:marRight w:val="0"/>
      <w:marTop w:val="0"/>
      <w:marBottom w:val="0"/>
      <w:divBdr>
        <w:top w:val="none" w:sz="0" w:space="0" w:color="auto"/>
        <w:left w:val="none" w:sz="0" w:space="0" w:color="auto"/>
        <w:bottom w:val="none" w:sz="0" w:space="0" w:color="auto"/>
        <w:right w:val="none" w:sz="0" w:space="0" w:color="auto"/>
      </w:divBdr>
    </w:div>
    <w:div w:id="1021783776">
      <w:bodyDiv w:val="1"/>
      <w:marLeft w:val="0"/>
      <w:marRight w:val="0"/>
      <w:marTop w:val="0"/>
      <w:marBottom w:val="0"/>
      <w:divBdr>
        <w:top w:val="none" w:sz="0" w:space="0" w:color="auto"/>
        <w:left w:val="none" w:sz="0" w:space="0" w:color="auto"/>
        <w:bottom w:val="none" w:sz="0" w:space="0" w:color="auto"/>
        <w:right w:val="none" w:sz="0" w:space="0" w:color="auto"/>
      </w:divBdr>
    </w:div>
    <w:div w:id="1022197157">
      <w:bodyDiv w:val="1"/>
      <w:marLeft w:val="0"/>
      <w:marRight w:val="0"/>
      <w:marTop w:val="0"/>
      <w:marBottom w:val="0"/>
      <w:divBdr>
        <w:top w:val="none" w:sz="0" w:space="0" w:color="auto"/>
        <w:left w:val="none" w:sz="0" w:space="0" w:color="auto"/>
        <w:bottom w:val="none" w:sz="0" w:space="0" w:color="auto"/>
        <w:right w:val="none" w:sz="0" w:space="0" w:color="auto"/>
      </w:divBdr>
    </w:div>
    <w:div w:id="1022777662">
      <w:bodyDiv w:val="1"/>
      <w:marLeft w:val="0"/>
      <w:marRight w:val="0"/>
      <w:marTop w:val="0"/>
      <w:marBottom w:val="0"/>
      <w:divBdr>
        <w:top w:val="none" w:sz="0" w:space="0" w:color="auto"/>
        <w:left w:val="none" w:sz="0" w:space="0" w:color="auto"/>
        <w:bottom w:val="none" w:sz="0" w:space="0" w:color="auto"/>
        <w:right w:val="none" w:sz="0" w:space="0" w:color="auto"/>
      </w:divBdr>
    </w:div>
    <w:div w:id="1022820396">
      <w:bodyDiv w:val="1"/>
      <w:marLeft w:val="0"/>
      <w:marRight w:val="0"/>
      <w:marTop w:val="0"/>
      <w:marBottom w:val="0"/>
      <w:divBdr>
        <w:top w:val="none" w:sz="0" w:space="0" w:color="auto"/>
        <w:left w:val="none" w:sz="0" w:space="0" w:color="auto"/>
        <w:bottom w:val="none" w:sz="0" w:space="0" w:color="auto"/>
        <w:right w:val="none" w:sz="0" w:space="0" w:color="auto"/>
      </w:divBdr>
    </w:div>
    <w:div w:id="1022824201">
      <w:bodyDiv w:val="1"/>
      <w:marLeft w:val="0"/>
      <w:marRight w:val="0"/>
      <w:marTop w:val="0"/>
      <w:marBottom w:val="0"/>
      <w:divBdr>
        <w:top w:val="none" w:sz="0" w:space="0" w:color="auto"/>
        <w:left w:val="none" w:sz="0" w:space="0" w:color="auto"/>
        <w:bottom w:val="none" w:sz="0" w:space="0" w:color="auto"/>
        <w:right w:val="none" w:sz="0" w:space="0" w:color="auto"/>
      </w:divBdr>
    </w:div>
    <w:div w:id="1024214407">
      <w:bodyDiv w:val="1"/>
      <w:marLeft w:val="0"/>
      <w:marRight w:val="0"/>
      <w:marTop w:val="0"/>
      <w:marBottom w:val="0"/>
      <w:divBdr>
        <w:top w:val="none" w:sz="0" w:space="0" w:color="auto"/>
        <w:left w:val="none" w:sz="0" w:space="0" w:color="auto"/>
        <w:bottom w:val="none" w:sz="0" w:space="0" w:color="auto"/>
        <w:right w:val="none" w:sz="0" w:space="0" w:color="auto"/>
      </w:divBdr>
    </w:div>
    <w:div w:id="1024746819">
      <w:bodyDiv w:val="1"/>
      <w:marLeft w:val="0"/>
      <w:marRight w:val="0"/>
      <w:marTop w:val="0"/>
      <w:marBottom w:val="0"/>
      <w:divBdr>
        <w:top w:val="none" w:sz="0" w:space="0" w:color="auto"/>
        <w:left w:val="none" w:sz="0" w:space="0" w:color="auto"/>
        <w:bottom w:val="none" w:sz="0" w:space="0" w:color="auto"/>
        <w:right w:val="none" w:sz="0" w:space="0" w:color="auto"/>
      </w:divBdr>
    </w:div>
    <w:div w:id="1025786499">
      <w:bodyDiv w:val="1"/>
      <w:marLeft w:val="0"/>
      <w:marRight w:val="0"/>
      <w:marTop w:val="0"/>
      <w:marBottom w:val="0"/>
      <w:divBdr>
        <w:top w:val="none" w:sz="0" w:space="0" w:color="auto"/>
        <w:left w:val="none" w:sz="0" w:space="0" w:color="auto"/>
        <w:bottom w:val="none" w:sz="0" w:space="0" w:color="auto"/>
        <w:right w:val="none" w:sz="0" w:space="0" w:color="auto"/>
      </w:divBdr>
    </w:div>
    <w:div w:id="1025794440">
      <w:bodyDiv w:val="1"/>
      <w:marLeft w:val="0"/>
      <w:marRight w:val="0"/>
      <w:marTop w:val="0"/>
      <w:marBottom w:val="0"/>
      <w:divBdr>
        <w:top w:val="none" w:sz="0" w:space="0" w:color="auto"/>
        <w:left w:val="none" w:sz="0" w:space="0" w:color="auto"/>
        <w:bottom w:val="none" w:sz="0" w:space="0" w:color="auto"/>
        <w:right w:val="none" w:sz="0" w:space="0" w:color="auto"/>
      </w:divBdr>
    </w:div>
    <w:div w:id="1026833148">
      <w:bodyDiv w:val="1"/>
      <w:marLeft w:val="0"/>
      <w:marRight w:val="0"/>
      <w:marTop w:val="0"/>
      <w:marBottom w:val="0"/>
      <w:divBdr>
        <w:top w:val="none" w:sz="0" w:space="0" w:color="auto"/>
        <w:left w:val="none" w:sz="0" w:space="0" w:color="auto"/>
        <w:bottom w:val="none" w:sz="0" w:space="0" w:color="auto"/>
        <w:right w:val="none" w:sz="0" w:space="0" w:color="auto"/>
      </w:divBdr>
    </w:div>
    <w:div w:id="1027025220">
      <w:bodyDiv w:val="1"/>
      <w:marLeft w:val="0"/>
      <w:marRight w:val="0"/>
      <w:marTop w:val="0"/>
      <w:marBottom w:val="0"/>
      <w:divBdr>
        <w:top w:val="none" w:sz="0" w:space="0" w:color="auto"/>
        <w:left w:val="none" w:sz="0" w:space="0" w:color="auto"/>
        <w:bottom w:val="none" w:sz="0" w:space="0" w:color="auto"/>
        <w:right w:val="none" w:sz="0" w:space="0" w:color="auto"/>
      </w:divBdr>
    </w:div>
    <w:div w:id="1027174036">
      <w:bodyDiv w:val="1"/>
      <w:marLeft w:val="0"/>
      <w:marRight w:val="0"/>
      <w:marTop w:val="0"/>
      <w:marBottom w:val="0"/>
      <w:divBdr>
        <w:top w:val="none" w:sz="0" w:space="0" w:color="auto"/>
        <w:left w:val="none" w:sz="0" w:space="0" w:color="auto"/>
        <w:bottom w:val="none" w:sz="0" w:space="0" w:color="auto"/>
        <w:right w:val="none" w:sz="0" w:space="0" w:color="auto"/>
      </w:divBdr>
    </w:div>
    <w:div w:id="1027413449">
      <w:bodyDiv w:val="1"/>
      <w:marLeft w:val="0"/>
      <w:marRight w:val="0"/>
      <w:marTop w:val="0"/>
      <w:marBottom w:val="0"/>
      <w:divBdr>
        <w:top w:val="none" w:sz="0" w:space="0" w:color="auto"/>
        <w:left w:val="none" w:sz="0" w:space="0" w:color="auto"/>
        <w:bottom w:val="none" w:sz="0" w:space="0" w:color="auto"/>
        <w:right w:val="none" w:sz="0" w:space="0" w:color="auto"/>
      </w:divBdr>
    </w:div>
    <w:div w:id="1027877604">
      <w:bodyDiv w:val="1"/>
      <w:marLeft w:val="0"/>
      <w:marRight w:val="0"/>
      <w:marTop w:val="0"/>
      <w:marBottom w:val="0"/>
      <w:divBdr>
        <w:top w:val="none" w:sz="0" w:space="0" w:color="auto"/>
        <w:left w:val="none" w:sz="0" w:space="0" w:color="auto"/>
        <w:bottom w:val="none" w:sz="0" w:space="0" w:color="auto"/>
        <w:right w:val="none" w:sz="0" w:space="0" w:color="auto"/>
      </w:divBdr>
    </w:div>
    <w:div w:id="1028339856">
      <w:bodyDiv w:val="1"/>
      <w:marLeft w:val="0"/>
      <w:marRight w:val="0"/>
      <w:marTop w:val="0"/>
      <w:marBottom w:val="0"/>
      <w:divBdr>
        <w:top w:val="none" w:sz="0" w:space="0" w:color="auto"/>
        <w:left w:val="none" w:sz="0" w:space="0" w:color="auto"/>
        <w:bottom w:val="none" w:sz="0" w:space="0" w:color="auto"/>
        <w:right w:val="none" w:sz="0" w:space="0" w:color="auto"/>
      </w:divBdr>
    </w:div>
    <w:div w:id="1028531514">
      <w:bodyDiv w:val="1"/>
      <w:marLeft w:val="0"/>
      <w:marRight w:val="0"/>
      <w:marTop w:val="0"/>
      <w:marBottom w:val="0"/>
      <w:divBdr>
        <w:top w:val="none" w:sz="0" w:space="0" w:color="auto"/>
        <w:left w:val="none" w:sz="0" w:space="0" w:color="auto"/>
        <w:bottom w:val="none" w:sz="0" w:space="0" w:color="auto"/>
        <w:right w:val="none" w:sz="0" w:space="0" w:color="auto"/>
      </w:divBdr>
    </w:div>
    <w:div w:id="1029842059">
      <w:bodyDiv w:val="1"/>
      <w:marLeft w:val="0"/>
      <w:marRight w:val="0"/>
      <w:marTop w:val="0"/>
      <w:marBottom w:val="0"/>
      <w:divBdr>
        <w:top w:val="none" w:sz="0" w:space="0" w:color="auto"/>
        <w:left w:val="none" w:sz="0" w:space="0" w:color="auto"/>
        <w:bottom w:val="none" w:sz="0" w:space="0" w:color="auto"/>
        <w:right w:val="none" w:sz="0" w:space="0" w:color="auto"/>
      </w:divBdr>
    </w:div>
    <w:div w:id="1030909446">
      <w:bodyDiv w:val="1"/>
      <w:marLeft w:val="0"/>
      <w:marRight w:val="0"/>
      <w:marTop w:val="0"/>
      <w:marBottom w:val="0"/>
      <w:divBdr>
        <w:top w:val="none" w:sz="0" w:space="0" w:color="auto"/>
        <w:left w:val="none" w:sz="0" w:space="0" w:color="auto"/>
        <w:bottom w:val="none" w:sz="0" w:space="0" w:color="auto"/>
        <w:right w:val="none" w:sz="0" w:space="0" w:color="auto"/>
      </w:divBdr>
    </w:div>
    <w:div w:id="1030956075">
      <w:bodyDiv w:val="1"/>
      <w:marLeft w:val="0"/>
      <w:marRight w:val="0"/>
      <w:marTop w:val="0"/>
      <w:marBottom w:val="0"/>
      <w:divBdr>
        <w:top w:val="none" w:sz="0" w:space="0" w:color="auto"/>
        <w:left w:val="none" w:sz="0" w:space="0" w:color="auto"/>
        <w:bottom w:val="none" w:sz="0" w:space="0" w:color="auto"/>
        <w:right w:val="none" w:sz="0" w:space="0" w:color="auto"/>
      </w:divBdr>
    </w:div>
    <w:div w:id="1031035495">
      <w:bodyDiv w:val="1"/>
      <w:marLeft w:val="0"/>
      <w:marRight w:val="0"/>
      <w:marTop w:val="0"/>
      <w:marBottom w:val="0"/>
      <w:divBdr>
        <w:top w:val="none" w:sz="0" w:space="0" w:color="auto"/>
        <w:left w:val="none" w:sz="0" w:space="0" w:color="auto"/>
        <w:bottom w:val="none" w:sz="0" w:space="0" w:color="auto"/>
        <w:right w:val="none" w:sz="0" w:space="0" w:color="auto"/>
      </w:divBdr>
    </w:div>
    <w:div w:id="1031107055">
      <w:bodyDiv w:val="1"/>
      <w:marLeft w:val="0"/>
      <w:marRight w:val="0"/>
      <w:marTop w:val="0"/>
      <w:marBottom w:val="0"/>
      <w:divBdr>
        <w:top w:val="none" w:sz="0" w:space="0" w:color="auto"/>
        <w:left w:val="none" w:sz="0" w:space="0" w:color="auto"/>
        <w:bottom w:val="none" w:sz="0" w:space="0" w:color="auto"/>
        <w:right w:val="none" w:sz="0" w:space="0" w:color="auto"/>
      </w:divBdr>
    </w:div>
    <w:div w:id="1031415342">
      <w:bodyDiv w:val="1"/>
      <w:marLeft w:val="0"/>
      <w:marRight w:val="0"/>
      <w:marTop w:val="0"/>
      <w:marBottom w:val="0"/>
      <w:divBdr>
        <w:top w:val="none" w:sz="0" w:space="0" w:color="auto"/>
        <w:left w:val="none" w:sz="0" w:space="0" w:color="auto"/>
        <w:bottom w:val="none" w:sz="0" w:space="0" w:color="auto"/>
        <w:right w:val="none" w:sz="0" w:space="0" w:color="auto"/>
      </w:divBdr>
    </w:div>
    <w:div w:id="1031996680">
      <w:bodyDiv w:val="1"/>
      <w:marLeft w:val="0"/>
      <w:marRight w:val="0"/>
      <w:marTop w:val="0"/>
      <w:marBottom w:val="0"/>
      <w:divBdr>
        <w:top w:val="none" w:sz="0" w:space="0" w:color="auto"/>
        <w:left w:val="none" w:sz="0" w:space="0" w:color="auto"/>
        <w:bottom w:val="none" w:sz="0" w:space="0" w:color="auto"/>
        <w:right w:val="none" w:sz="0" w:space="0" w:color="auto"/>
      </w:divBdr>
    </w:div>
    <w:div w:id="1032992879">
      <w:bodyDiv w:val="1"/>
      <w:marLeft w:val="0"/>
      <w:marRight w:val="0"/>
      <w:marTop w:val="0"/>
      <w:marBottom w:val="0"/>
      <w:divBdr>
        <w:top w:val="none" w:sz="0" w:space="0" w:color="auto"/>
        <w:left w:val="none" w:sz="0" w:space="0" w:color="auto"/>
        <w:bottom w:val="none" w:sz="0" w:space="0" w:color="auto"/>
        <w:right w:val="none" w:sz="0" w:space="0" w:color="auto"/>
      </w:divBdr>
    </w:div>
    <w:div w:id="1036462999">
      <w:bodyDiv w:val="1"/>
      <w:marLeft w:val="0"/>
      <w:marRight w:val="0"/>
      <w:marTop w:val="0"/>
      <w:marBottom w:val="0"/>
      <w:divBdr>
        <w:top w:val="none" w:sz="0" w:space="0" w:color="auto"/>
        <w:left w:val="none" w:sz="0" w:space="0" w:color="auto"/>
        <w:bottom w:val="none" w:sz="0" w:space="0" w:color="auto"/>
        <w:right w:val="none" w:sz="0" w:space="0" w:color="auto"/>
      </w:divBdr>
    </w:div>
    <w:div w:id="1036546472">
      <w:bodyDiv w:val="1"/>
      <w:marLeft w:val="0"/>
      <w:marRight w:val="0"/>
      <w:marTop w:val="0"/>
      <w:marBottom w:val="0"/>
      <w:divBdr>
        <w:top w:val="none" w:sz="0" w:space="0" w:color="auto"/>
        <w:left w:val="none" w:sz="0" w:space="0" w:color="auto"/>
        <w:bottom w:val="none" w:sz="0" w:space="0" w:color="auto"/>
        <w:right w:val="none" w:sz="0" w:space="0" w:color="auto"/>
      </w:divBdr>
    </w:div>
    <w:div w:id="1037195075">
      <w:bodyDiv w:val="1"/>
      <w:marLeft w:val="0"/>
      <w:marRight w:val="0"/>
      <w:marTop w:val="0"/>
      <w:marBottom w:val="0"/>
      <w:divBdr>
        <w:top w:val="none" w:sz="0" w:space="0" w:color="auto"/>
        <w:left w:val="none" w:sz="0" w:space="0" w:color="auto"/>
        <w:bottom w:val="none" w:sz="0" w:space="0" w:color="auto"/>
        <w:right w:val="none" w:sz="0" w:space="0" w:color="auto"/>
      </w:divBdr>
    </w:div>
    <w:div w:id="1037773885">
      <w:bodyDiv w:val="1"/>
      <w:marLeft w:val="0"/>
      <w:marRight w:val="0"/>
      <w:marTop w:val="0"/>
      <w:marBottom w:val="0"/>
      <w:divBdr>
        <w:top w:val="none" w:sz="0" w:space="0" w:color="auto"/>
        <w:left w:val="none" w:sz="0" w:space="0" w:color="auto"/>
        <w:bottom w:val="none" w:sz="0" w:space="0" w:color="auto"/>
        <w:right w:val="none" w:sz="0" w:space="0" w:color="auto"/>
      </w:divBdr>
    </w:div>
    <w:div w:id="1038507649">
      <w:bodyDiv w:val="1"/>
      <w:marLeft w:val="0"/>
      <w:marRight w:val="0"/>
      <w:marTop w:val="0"/>
      <w:marBottom w:val="0"/>
      <w:divBdr>
        <w:top w:val="none" w:sz="0" w:space="0" w:color="auto"/>
        <w:left w:val="none" w:sz="0" w:space="0" w:color="auto"/>
        <w:bottom w:val="none" w:sz="0" w:space="0" w:color="auto"/>
        <w:right w:val="none" w:sz="0" w:space="0" w:color="auto"/>
      </w:divBdr>
    </w:div>
    <w:div w:id="1038579687">
      <w:bodyDiv w:val="1"/>
      <w:marLeft w:val="0"/>
      <w:marRight w:val="0"/>
      <w:marTop w:val="0"/>
      <w:marBottom w:val="0"/>
      <w:divBdr>
        <w:top w:val="none" w:sz="0" w:space="0" w:color="auto"/>
        <w:left w:val="none" w:sz="0" w:space="0" w:color="auto"/>
        <w:bottom w:val="none" w:sz="0" w:space="0" w:color="auto"/>
        <w:right w:val="none" w:sz="0" w:space="0" w:color="auto"/>
      </w:divBdr>
    </w:div>
    <w:div w:id="1038622088">
      <w:bodyDiv w:val="1"/>
      <w:marLeft w:val="0"/>
      <w:marRight w:val="0"/>
      <w:marTop w:val="0"/>
      <w:marBottom w:val="0"/>
      <w:divBdr>
        <w:top w:val="none" w:sz="0" w:space="0" w:color="auto"/>
        <w:left w:val="none" w:sz="0" w:space="0" w:color="auto"/>
        <w:bottom w:val="none" w:sz="0" w:space="0" w:color="auto"/>
        <w:right w:val="none" w:sz="0" w:space="0" w:color="auto"/>
      </w:divBdr>
    </w:div>
    <w:div w:id="1038774519">
      <w:bodyDiv w:val="1"/>
      <w:marLeft w:val="0"/>
      <w:marRight w:val="0"/>
      <w:marTop w:val="0"/>
      <w:marBottom w:val="0"/>
      <w:divBdr>
        <w:top w:val="none" w:sz="0" w:space="0" w:color="auto"/>
        <w:left w:val="none" w:sz="0" w:space="0" w:color="auto"/>
        <w:bottom w:val="none" w:sz="0" w:space="0" w:color="auto"/>
        <w:right w:val="none" w:sz="0" w:space="0" w:color="auto"/>
      </w:divBdr>
    </w:div>
    <w:div w:id="1039430102">
      <w:bodyDiv w:val="1"/>
      <w:marLeft w:val="0"/>
      <w:marRight w:val="0"/>
      <w:marTop w:val="0"/>
      <w:marBottom w:val="0"/>
      <w:divBdr>
        <w:top w:val="none" w:sz="0" w:space="0" w:color="auto"/>
        <w:left w:val="none" w:sz="0" w:space="0" w:color="auto"/>
        <w:bottom w:val="none" w:sz="0" w:space="0" w:color="auto"/>
        <w:right w:val="none" w:sz="0" w:space="0" w:color="auto"/>
      </w:divBdr>
    </w:div>
    <w:div w:id="1039741668">
      <w:bodyDiv w:val="1"/>
      <w:marLeft w:val="0"/>
      <w:marRight w:val="0"/>
      <w:marTop w:val="0"/>
      <w:marBottom w:val="0"/>
      <w:divBdr>
        <w:top w:val="none" w:sz="0" w:space="0" w:color="auto"/>
        <w:left w:val="none" w:sz="0" w:space="0" w:color="auto"/>
        <w:bottom w:val="none" w:sz="0" w:space="0" w:color="auto"/>
        <w:right w:val="none" w:sz="0" w:space="0" w:color="auto"/>
      </w:divBdr>
    </w:div>
    <w:div w:id="1039816445">
      <w:bodyDiv w:val="1"/>
      <w:marLeft w:val="0"/>
      <w:marRight w:val="0"/>
      <w:marTop w:val="0"/>
      <w:marBottom w:val="0"/>
      <w:divBdr>
        <w:top w:val="none" w:sz="0" w:space="0" w:color="auto"/>
        <w:left w:val="none" w:sz="0" w:space="0" w:color="auto"/>
        <w:bottom w:val="none" w:sz="0" w:space="0" w:color="auto"/>
        <w:right w:val="none" w:sz="0" w:space="0" w:color="auto"/>
      </w:divBdr>
    </w:div>
    <w:div w:id="1040056534">
      <w:bodyDiv w:val="1"/>
      <w:marLeft w:val="0"/>
      <w:marRight w:val="0"/>
      <w:marTop w:val="0"/>
      <w:marBottom w:val="0"/>
      <w:divBdr>
        <w:top w:val="none" w:sz="0" w:space="0" w:color="auto"/>
        <w:left w:val="none" w:sz="0" w:space="0" w:color="auto"/>
        <w:bottom w:val="none" w:sz="0" w:space="0" w:color="auto"/>
        <w:right w:val="none" w:sz="0" w:space="0" w:color="auto"/>
      </w:divBdr>
    </w:div>
    <w:div w:id="1042362255">
      <w:bodyDiv w:val="1"/>
      <w:marLeft w:val="0"/>
      <w:marRight w:val="0"/>
      <w:marTop w:val="0"/>
      <w:marBottom w:val="0"/>
      <w:divBdr>
        <w:top w:val="none" w:sz="0" w:space="0" w:color="auto"/>
        <w:left w:val="none" w:sz="0" w:space="0" w:color="auto"/>
        <w:bottom w:val="none" w:sz="0" w:space="0" w:color="auto"/>
        <w:right w:val="none" w:sz="0" w:space="0" w:color="auto"/>
      </w:divBdr>
    </w:div>
    <w:div w:id="1042631490">
      <w:bodyDiv w:val="1"/>
      <w:marLeft w:val="0"/>
      <w:marRight w:val="0"/>
      <w:marTop w:val="0"/>
      <w:marBottom w:val="0"/>
      <w:divBdr>
        <w:top w:val="none" w:sz="0" w:space="0" w:color="auto"/>
        <w:left w:val="none" w:sz="0" w:space="0" w:color="auto"/>
        <w:bottom w:val="none" w:sz="0" w:space="0" w:color="auto"/>
        <w:right w:val="none" w:sz="0" w:space="0" w:color="auto"/>
      </w:divBdr>
    </w:div>
    <w:div w:id="1043484387">
      <w:bodyDiv w:val="1"/>
      <w:marLeft w:val="0"/>
      <w:marRight w:val="0"/>
      <w:marTop w:val="0"/>
      <w:marBottom w:val="0"/>
      <w:divBdr>
        <w:top w:val="none" w:sz="0" w:space="0" w:color="auto"/>
        <w:left w:val="none" w:sz="0" w:space="0" w:color="auto"/>
        <w:bottom w:val="none" w:sz="0" w:space="0" w:color="auto"/>
        <w:right w:val="none" w:sz="0" w:space="0" w:color="auto"/>
      </w:divBdr>
    </w:div>
    <w:div w:id="1044520390">
      <w:bodyDiv w:val="1"/>
      <w:marLeft w:val="0"/>
      <w:marRight w:val="0"/>
      <w:marTop w:val="0"/>
      <w:marBottom w:val="0"/>
      <w:divBdr>
        <w:top w:val="none" w:sz="0" w:space="0" w:color="auto"/>
        <w:left w:val="none" w:sz="0" w:space="0" w:color="auto"/>
        <w:bottom w:val="none" w:sz="0" w:space="0" w:color="auto"/>
        <w:right w:val="none" w:sz="0" w:space="0" w:color="auto"/>
      </w:divBdr>
    </w:div>
    <w:div w:id="1044597394">
      <w:bodyDiv w:val="1"/>
      <w:marLeft w:val="0"/>
      <w:marRight w:val="0"/>
      <w:marTop w:val="0"/>
      <w:marBottom w:val="0"/>
      <w:divBdr>
        <w:top w:val="none" w:sz="0" w:space="0" w:color="auto"/>
        <w:left w:val="none" w:sz="0" w:space="0" w:color="auto"/>
        <w:bottom w:val="none" w:sz="0" w:space="0" w:color="auto"/>
        <w:right w:val="none" w:sz="0" w:space="0" w:color="auto"/>
      </w:divBdr>
    </w:div>
    <w:div w:id="1045103300">
      <w:bodyDiv w:val="1"/>
      <w:marLeft w:val="0"/>
      <w:marRight w:val="0"/>
      <w:marTop w:val="0"/>
      <w:marBottom w:val="0"/>
      <w:divBdr>
        <w:top w:val="none" w:sz="0" w:space="0" w:color="auto"/>
        <w:left w:val="none" w:sz="0" w:space="0" w:color="auto"/>
        <w:bottom w:val="none" w:sz="0" w:space="0" w:color="auto"/>
        <w:right w:val="none" w:sz="0" w:space="0" w:color="auto"/>
      </w:divBdr>
    </w:div>
    <w:div w:id="1045256509">
      <w:bodyDiv w:val="1"/>
      <w:marLeft w:val="0"/>
      <w:marRight w:val="0"/>
      <w:marTop w:val="0"/>
      <w:marBottom w:val="0"/>
      <w:divBdr>
        <w:top w:val="none" w:sz="0" w:space="0" w:color="auto"/>
        <w:left w:val="none" w:sz="0" w:space="0" w:color="auto"/>
        <w:bottom w:val="none" w:sz="0" w:space="0" w:color="auto"/>
        <w:right w:val="none" w:sz="0" w:space="0" w:color="auto"/>
      </w:divBdr>
    </w:div>
    <w:div w:id="1045375054">
      <w:bodyDiv w:val="1"/>
      <w:marLeft w:val="0"/>
      <w:marRight w:val="0"/>
      <w:marTop w:val="0"/>
      <w:marBottom w:val="0"/>
      <w:divBdr>
        <w:top w:val="none" w:sz="0" w:space="0" w:color="auto"/>
        <w:left w:val="none" w:sz="0" w:space="0" w:color="auto"/>
        <w:bottom w:val="none" w:sz="0" w:space="0" w:color="auto"/>
        <w:right w:val="none" w:sz="0" w:space="0" w:color="auto"/>
      </w:divBdr>
    </w:div>
    <w:div w:id="1046174189">
      <w:bodyDiv w:val="1"/>
      <w:marLeft w:val="0"/>
      <w:marRight w:val="0"/>
      <w:marTop w:val="0"/>
      <w:marBottom w:val="0"/>
      <w:divBdr>
        <w:top w:val="none" w:sz="0" w:space="0" w:color="auto"/>
        <w:left w:val="none" w:sz="0" w:space="0" w:color="auto"/>
        <w:bottom w:val="none" w:sz="0" w:space="0" w:color="auto"/>
        <w:right w:val="none" w:sz="0" w:space="0" w:color="auto"/>
      </w:divBdr>
    </w:div>
    <w:div w:id="1046416855">
      <w:bodyDiv w:val="1"/>
      <w:marLeft w:val="0"/>
      <w:marRight w:val="0"/>
      <w:marTop w:val="0"/>
      <w:marBottom w:val="0"/>
      <w:divBdr>
        <w:top w:val="none" w:sz="0" w:space="0" w:color="auto"/>
        <w:left w:val="none" w:sz="0" w:space="0" w:color="auto"/>
        <w:bottom w:val="none" w:sz="0" w:space="0" w:color="auto"/>
        <w:right w:val="none" w:sz="0" w:space="0" w:color="auto"/>
      </w:divBdr>
    </w:div>
    <w:div w:id="1046445481">
      <w:bodyDiv w:val="1"/>
      <w:marLeft w:val="0"/>
      <w:marRight w:val="0"/>
      <w:marTop w:val="0"/>
      <w:marBottom w:val="0"/>
      <w:divBdr>
        <w:top w:val="none" w:sz="0" w:space="0" w:color="auto"/>
        <w:left w:val="none" w:sz="0" w:space="0" w:color="auto"/>
        <w:bottom w:val="none" w:sz="0" w:space="0" w:color="auto"/>
        <w:right w:val="none" w:sz="0" w:space="0" w:color="auto"/>
      </w:divBdr>
    </w:div>
    <w:div w:id="1047533993">
      <w:bodyDiv w:val="1"/>
      <w:marLeft w:val="0"/>
      <w:marRight w:val="0"/>
      <w:marTop w:val="0"/>
      <w:marBottom w:val="0"/>
      <w:divBdr>
        <w:top w:val="none" w:sz="0" w:space="0" w:color="auto"/>
        <w:left w:val="none" w:sz="0" w:space="0" w:color="auto"/>
        <w:bottom w:val="none" w:sz="0" w:space="0" w:color="auto"/>
        <w:right w:val="none" w:sz="0" w:space="0" w:color="auto"/>
      </w:divBdr>
    </w:div>
    <w:div w:id="1048333324">
      <w:bodyDiv w:val="1"/>
      <w:marLeft w:val="0"/>
      <w:marRight w:val="0"/>
      <w:marTop w:val="0"/>
      <w:marBottom w:val="0"/>
      <w:divBdr>
        <w:top w:val="none" w:sz="0" w:space="0" w:color="auto"/>
        <w:left w:val="none" w:sz="0" w:space="0" w:color="auto"/>
        <w:bottom w:val="none" w:sz="0" w:space="0" w:color="auto"/>
        <w:right w:val="none" w:sz="0" w:space="0" w:color="auto"/>
      </w:divBdr>
    </w:div>
    <w:div w:id="1048333458">
      <w:bodyDiv w:val="1"/>
      <w:marLeft w:val="0"/>
      <w:marRight w:val="0"/>
      <w:marTop w:val="0"/>
      <w:marBottom w:val="0"/>
      <w:divBdr>
        <w:top w:val="none" w:sz="0" w:space="0" w:color="auto"/>
        <w:left w:val="none" w:sz="0" w:space="0" w:color="auto"/>
        <w:bottom w:val="none" w:sz="0" w:space="0" w:color="auto"/>
        <w:right w:val="none" w:sz="0" w:space="0" w:color="auto"/>
      </w:divBdr>
    </w:div>
    <w:div w:id="1048652322">
      <w:bodyDiv w:val="1"/>
      <w:marLeft w:val="0"/>
      <w:marRight w:val="0"/>
      <w:marTop w:val="0"/>
      <w:marBottom w:val="0"/>
      <w:divBdr>
        <w:top w:val="none" w:sz="0" w:space="0" w:color="auto"/>
        <w:left w:val="none" w:sz="0" w:space="0" w:color="auto"/>
        <w:bottom w:val="none" w:sz="0" w:space="0" w:color="auto"/>
        <w:right w:val="none" w:sz="0" w:space="0" w:color="auto"/>
      </w:divBdr>
    </w:div>
    <w:div w:id="1049378868">
      <w:bodyDiv w:val="1"/>
      <w:marLeft w:val="0"/>
      <w:marRight w:val="0"/>
      <w:marTop w:val="0"/>
      <w:marBottom w:val="0"/>
      <w:divBdr>
        <w:top w:val="none" w:sz="0" w:space="0" w:color="auto"/>
        <w:left w:val="none" w:sz="0" w:space="0" w:color="auto"/>
        <w:bottom w:val="none" w:sz="0" w:space="0" w:color="auto"/>
        <w:right w:val="none" w:sz="0" w:space="0" w:color="auto"/>
      </w:divBdr>
    </w:div>
    <w:div w:id="1049501692">
      <w:bodyDiv w:val="1"/>
      <w:marLeft w:val="0"/>
      <w:marRight w:val="0"/>
      <w:marTop w:val="0"/>
      <w:marBottom w:val="0"/>
      <w:divBdr>
        <w:top w:val="none" w:sz="0" w:space="0" w:color="auto"/>
        <w:left w:val="none" w:sz="0" w:space="0" w:color="auto"/>
        <w:bottom w:val="none" w:sz="0" w:space="0" w:color="auto"/>
        <w:right w:val="none" w:sz="0" w:space="0" w:color="auto"/>
      </w:divBdr>
    </w:div>
    <w:div w:id="1050149315">
      <w:bodyDiv w:val="1"/>
      <w:marLeft w:val="0"/>
      <w:marRight w:val="0"/>
      <w:marTop w:val="0"/>
      <w:marBottom w:val="0"/>
      <w:divBdr>
        <w:top w:val="none" w:sz="0" w:space="0" w:color="auto"/>
        <w:left w:val="none" w:sz="0" w:space="0" w:color="auto"/>
        <w:bottom w:val="none" w:sz="0" w:space="0" w:color="auto"/>
        <w:right w:val="none" w:sz="0" w:space="0" w:color="auto"/>
      </w:divBdr>
    </w:div>
    <w:div w:id="1051268362">
      <w:bodyDiv w:val="1"/>
      <w:marLeft w:val="0"/>
      <w:marRight w:val="0"/>
      <w:marTop w:val="0"/>
      <w:marBottom w:val="0"/>
      <w:divBdr>
        <w:top w:val="none" w:sz="0" w:space="0" w:color="auto"/>
        <w:left w:val="none" w:sz="0" w:space="0" w:color="auto"/>
        <w:bottom w:val="none" w:sz="0" w:space="0" w:color="auto"/>
        <w:right w:val="none" w:sz="0" w:space="0" w:color="auto"/>
      </w:divBdr>
    </w:div>
    <w:div w:id="1051659986">
      <w:bodyDiv w:val="1"/>
      <w:marLeft w:val="0"/>
      <w:marRight w:val="0"/>
      <w:marTop w:val="0"/>
      <w:marBottom w:val="0"/>
      <w:divBdr>
        <w:top w:val="none" w:sz="0" w:space="0" w:color="auto"/>
        <w:left w:val="none" w:sz="0" w:space="0" w:color="auto"/>
        <w:bottom w:val="none" w:sz="0" w:space="0" w:color="auto"/>
        <w:right w:val="none" w:sz="0" w:space="0" w:color="auto"/>
      </w:divBdr>
    </w:div>
    <w:div w:id="1052339725">
      <w:bodyDiv w:val="1"/>
      <w:marLeft w:val="0"/>
      <w:marRight w:val="0"/>
      <w:marTop w:val="0"/>
      <w:marBottom w:val="0"/>
      <w:divBdr>
        <w:top w:val="none" w:sz="0" w:space="0" w:color="auto"/>
        <w:left w:val="none" w:sz="0" w:space="0" w:color="auto"/>
        <w:bottom w:val="none" w:sz="0" w:space="0" w:color="auto"/>
        <w:right w:val="none" w:sz="0" w:space="0" w:color="auto"/>
      </w:divBdr>
    </w:div>
    <w:div w:id="1052536278">
      <w:bodyDiv w:val="1"/>
      <w:marLeft w:val="0"/>
      <w:marRight w:val="0"/>
      <w:marTop w:val="0"/>
      <w:marBottom w:val="0"/>
      <w:divBdr>
        <w:top w:val="none" w:sz="0" w:space="0" w:color="auto"/>
        <w:left w:val="none" w:sz="0" w:space="0" w:color="auto"/>
        <w:bottom w:val="none" w:sz="0" w:space="0" w:color="auto"/>
        <w:right w:val="none" w:sz="0" w:space="0" w:color="auto"/>
      </w:divBdr>
    </w:div>
    <w:div w:id="1053578992">
      <w:bodyDiv w:val="1"/>
      <w:marLeft w:val="0"/>
      <w:marRight w:val="0"/>
      <w:marTop w:val="0"/>
      <w:marBottom w:val="0"/>
      <w:divBdr>
        <w:top w:val="none" w:sz="0" w:space="0" w:color="auto"/>
        <w:left w:val="none" w:sz="0" w:space="0" w:color="auto"/>
        <w:bottom w:val="none" w:sz="0" w:space="0" w:color="auto"/>
        <w:right w:val="none" w:sz="0" w:space="0" w:color="auto"/>
      </w:divBdr>
    </w:div>
    <w:div w:id="1055198152">
      <w:bodyDiv w:val="1"/>
      <w:marLeft w:val="0"/>
      <w:marRight w:val="0"/>
      <w:marTop w:val="0"/>
      <w:marBottom w:val="0"/>
      <w:divBdr>
        <w:top w:val="none" w:sz="0" w:space="0" w:color="auto"/>
        <w:left w:val="none" w:sz="0" w:space="0" w:color="auto"/>
        <w:bottom w:val="none" w:sz="0" w:space="0" w:color="auto"/>
        <w:right w:val="none" w:sz="0" w:space="0" w:color="auto"/>
      </w:divBdr>
    </w:div>
    <w:div w:id="1055350361">
      <w:bodyDiv w:val="1"/>
      <w:marLeft w:val="0"/>
      <w:marRight w:val="0"/>
      <w:marTop w:val="0"/>
      <w:marBottom w:val="0"/>
      <w:divBdr>
        <w:top w:val="none" w:sz="0" w:space="0" w:color="auto"/>
        <w:left w:val="none" w:sz="0" w:space="0" w:color="auto"/>
        <w:bottom w:val="none" w:sz="0" w:space="0" w:color="auto"/>
        <w:right w:val="none" w:sz="0" w:space="0" w:color="auto"/>
      </w:divBdr>
    </w:div>
    <w:div w:id="1055473070">
      <w:bodyDiv w:val="1"/>
      <w:marLeft w:val="0"/>
      <w:marRight w:val="0"/>
      <w:marTop w:val="0"/>
      <w:marBottom w:val="0"/>
      <w:divBdr>
        <w:top w:val="none" w:sz="0" w:space="0" w:color="auto"/>
        <w:left w:val="none" w:sz="0" w:space="0" w:color="auto"/>
        <w:bottom w:val="none" w:sz="0" w:space="0" w:color="auto"/>
        <w:right w:val="none" w:sz="0" w:space="0" w:color="auto"/>
      </w:divBdr>
    </w:div>
    <w:div w:id="1055663800">
      <w:bodyDiv w:val="1"/>
      <w:marLeft w:val="0"/>
      <w:marRight w:val="0"/>
      <w:marTop w:val="0"/>
      <w:marBottom w:val="0"/>
      <w:divBdr>
        <w:top w:val="none" w:sz="0" w:space="0" w:color="auto"/>
        <w:left w:val="none" w:sz="0" w:space="0" w:color="auto"/>
        <w:bottom w:val="none" w:sz="0" w:space="0" w:color="auto"/>
        <w:right w:val="none" w:sz="0" w:space="0" w:color="auto"/>
      </w:divBdr>
    </w:div>
    <w:div w:id="1055813210">
      <w:bodyDiv w:val="1"/>
      <w:marLeft w:val="0"/>
      <w:marRight w:val="0"/>
      <w:marTop w:val="0"/>
      <w:marBottom w:val="0"/>
      <w:divBdr>
        <w:top w:val="none" w:sz="0" w:space="0" w:color="auto"/>
        <w:left w:val="none" w:sz="0" w:space="0" w:color="auto"/>
        <w:bottom w:val="none" w:sz="0" w:space="0" w:color="auto"/>
        <w:right w:val="none" w:sz="0" w:space="0" w:color="auto"/>
      </w:divBdr>
    </w:div>
    <w:div w:id="1056660581">
      <w:bodyDiv w:val="1"/>
      <w:marLeft w:val="0"/>
      <w:marRight w:val="0"/>
      <w:marTop w:val="0"/>
      <w:marBottom w:val="0"/>
      <w:divBdr>
        <w:top w:val="none" w:sz="0" w:space="0" w:color="auto"/>
        <w:left w:val="none" w:sz="0" w:space="0" w:color="auto"/>
        <w:bottom w:val="none" w:sz="0" w:space="0" w:color="auto"/>
        <w:right w:val="none" w:sz="0" w:space="0" w:color="auto"/>
      </w:divBdr>
    </w:div>
    <w:div w:id="1056928588">
      <w:bodyDiv w:val="1"/>
      <w:marLeft w:val="0"/>
      <w:marRight w:val="0"/>
      <w:marTop w:val="0"/>
      <w:marBottom w:val="0"/>
      <w:divBdr>
        <w:top w:val="none" w:sz="0" w:space="0" w:color="auto"/>
        <w:left w:val="none" w:sz="0" w:space="0" w:color="auto"/>
        <w:bottom w:val="none" w:sz="0" w:space="0" w:color="auto"/>
        <w:right w:val="none" w:sz="0" w:space="0" w:color="auto"/>
      </w:divBdr>
    </w:div>
    <w:div w:id="1057629725">
      <w:bodyDiv w:val="1"/>
      <w:marLeft w:val="0"/>
      <w:marRight w:val="0"/>
      <w:marTop w:val="0"/>
      <w:marBottom w:val="0"/>
      <w:divBdr>
        <w:top w:val="none" w:sz="0" w:space="0" w:color="auto"/>
        <w:left w:val="none" w:sz="0" w:space="0" w:color="auto"/>
        <w:bottom w:val="none" w:sz="0" w:space="0" w:color="auto"/>
        <w:right w:val="none" w:sz="0" w:space="0" w:color="auto"/>
      </w:divBdr>
    </w:div>
    <w:div w:id="1058094673">
      <w:bodyDiv w:val="1"/>
      <w:marLeft w:val="0"/>
      <w:marRight w:val="0"/>
      <w:marTop w:val="0"/>
      <w:marBottom w:val="0"/>
      <w:divBdr>
        <w:top w:val="none" w:sz="0" w:space="0" w:color="auto"/>
        <w:left w:val="none" w:sz="0" w:space="0" w:color="auto"/>
        <w:bottom w:val="none" w:sz="0" w:space="0" w:color="auto"/>
        <w:right w:val="none" w:sz="0" w:space="0" w:color="auto"/>
      </w:divBdr>
    </w:div>
    <w:div w:id="1059288092">
      <w:bodyDiv w:val="1"/>
      <w:marLeft w:val="0"/>
      <w:marRight w:val="0"/>
      <w:marTop w:val="0"/>
      <w:marBottom w:val="0"/>
      <w:divBdr>
        <w:top w:val="none" w:sz="0" w:space="0" w:color="auto"/>
        <w:left w:val="none" w:sz="0" w:space="0" w:color="auto"/>
        <w:bottom w:val="none" w:sz="0" w:space="0" w:color="auto"/>
        <w:right w:val="none" w:sz="0" w:space="0" w:color="auto"/>
      </w:divBdr>
    </w:div>
    <w:div w:id="1059592736">
      <w:bodyDiv w:val="1"/>
      <w:marLeft w:val="0"/>
      <w:marRight w:val="0"/>
      <w:marTop w:val="0"/>
      <w:marBottom w:val="0"/>
      <w:divBdr>
        <w:top w:val="none" w:sz="0" w:space="0" w:color="auto"/>
        <w:left w:val="none" w:sz="0" w:space="0" w:color="auto"/>
        <w:bottom w:val="none" w:sz="0" w:space="0" w:color="auto"/>
        <w:right w:val="none" w:sz="0" w:space="0" w:color="auto"/>
      </w:divBdr>
    </w:div>
    <w:div w:id="1060708367">
      <w:bodyDiv w:val="1"/>
      <w:marLeft w:val="0"/>
      <w:marRight w:val="0"/>
      <w:marTop w:val="0"/>
      <w:marBottom w:val="0"/>
      <w:divBdr>
        <w:top w:val="none" w:sz="0" w:space="0" w:color="auto"/>
        <w:left w:val="none" w:sz="0" w:space="0" w:color="auto"/>
        <w:bottom w:val="none" w:sz="0" w:space="0" w:color="auto"/>
        <w:right w:val="none" w:sz="0" w:space="0" w:color="auto"/>
      </w:divBdr>
    </w:div>
    <w:div w:id="1060716527">
      <w:bodyDiv w:val="1"/>
      <w:marLeft w:val="0"/>
      <w:marRight w:val="0"/>
      <w:marTop w:val="0"/>
      <w:marBottom w:val="0"/>
      <w:divBdr>
        <w:top w:val="none" w:sz="0" w:space="0" w:color="auto"/>
        <w:left w:val="none" w:sz="0" w:space="0" w:color="auto"/>
        <w:bottom w:val="none" w:sz="0" w:space="0" w:color="auto"/>
        <w:right w:val="none" w:sz="0" w:space="0" w:color="auto"/>
      </w:divBdr>
    </w:div>
    <w:div w:id="1060906667">
      <w:bodyDiv w:val="1"/>
      <w:marLeft w:val="0"/>
      <w:marRight w:val="0"/>
      <w:marTop w:val="0"/>
      <w:marBottom w:val="0"/>
      <w:divBdr>
        <w:top w:val="none" w:sz="0" w:space="0" w:color="auto"/>
        <w:left w:val="none" w:sz="0" w:space="0" w:color="auto"/>
        <w:bottom w:val="none" w:sz="0" w:space="0" w:color="auto"/>
        <w:right w:val="none" w:sz="0" w:space="0" w:color="auto"/>
      </w:divBdr>
    </w:div>
    <w:div w:id="1062097961">
      <w:bodyDiv w:val="1"/>
      <w:marLeft w:val="0"/>
      <w:marRight w:val="0"/>
      <w:marTop w:val="0"/>
      <w:marBottom w:val="0"/>
      <w:divBdr>
        <w:top w:val="none" w:sz="0" w:space="0" w:color="auto"/>
        <w:left w:val="none" w:sz="0" w:space="0" w:color="auto"/>
        <w:bottom w:val="none" w:sz="0" w:space="0" w:color="auto"/>
        <w:right w:val="none" w:sz="0" w:space="0" w:color="auto"/>
      </w:divBdr>
    </w:div>
    <w:div w:id="1062631799">
      <w:bodyDiv w:val="1"/>
      <w:marLeft w:val="0"/>
      <w:marRight w:val="0"/>
      <w:marTop w:val="0"/>
      <w:marBottom w:val="0"/>
      <w:divBdr>
        <w:top w:val="none" w:sz="0" w:space="0" w:color="auto"/>
        <w:left w:val="none" w:sz="0" w:space="0" w:color="auto"/>
        <w:bottom w:val="none" w:sz="0" w:space="0" w:color="auto"/>
        <w:right w:val="none" w:sz="0" w:space="0" w:color="auto"/>
      </w:divBdr>
    </w:div>
    <w:div w:id="1062756142">
      <w:bodyDiv w:val="1"/>
      <w:marLeft w:val="0"/>
      <w:marRight w:val="0"/>
      <w:marTop w:val="0"/>
      <w:marBottom w:val="0"/>
      <w:divBdr>
        <w:top w:val="none" w:sz="0" w:space="0" w:color="auto"/>
        <w:left w:val="none" w:sz="0" w:space="0" w:color="auto"/>
        <w:bottom w:val="none" w:sz="0" w:space="0" w:color="auto"/>
        <w:right w:val="none" w:sz="0" w:space="0" w:color="auto"/>
      </w:divBdr>
    </w:div>
    <w:div w:id="1062828856">
      <w:bodyDiv w:val="1"/>
      <w:marLeft w:val="0"/>
      <w:marRight w:val="0"/>
      <w:marTop w:val="0"/>
      <w:marBottom w:val="0"/>
      <w:divBdr>
        <w:top w:val="none" w:sz="0" w:space="0" w:color="auto"/>
        <w:left w:val="none" w:sz="0" w:space="0" w:color="auto"/>
        <w:bottom w:val="none" w:sz="0" w:space="0" w:color="auto"/>
        <w:right w:val="none" w:sz="0" w:space="0" w:color="auto"/>
      </w:divBdr>
    </w:div>
    <w:div w:id="1062944370">
      <w:bodyDiv w:val="1"/>
      <w:marLeft w:val="0"/>
      <w:marRight w:val="0"/>
      <w:marTop w:val="0"/>
      <w:marBottom w:val="0"/>
      <w:divBdr>
        <w:top w:val="none" w:sz="0" w:space="0" w:color="auto"/>
        <w:left w:val="none" w:sz="0" w:space="0" w:color="auto"/>
        <w:bottom w:val="none" w:sz="0" w:space="0" w:color="auto"/>
        <w:right w:val="none" w:sz="0" w:space="0" w:color="auto"/>
      </w:divBdr>
    </w:div>
    <w:div w:id="1064646962">
      <w:bodyDiv w:val="1"/>
      <w:marLeft w:val="0"/>
      <w:marRight w:val="0"/>
      <w:marTop w:val="0"/>
      <w:marBottom w:val="0"/>
      <w:divBdr>
        <w:top w:val="none" w:sz="0" w:space="0" w:color="auto"/>
        <w:left w:val="none" w:sz="0" w:space="0" w:color="auto"/>
        <w:bottom w:val="none" w:sz="0" w:space="0" w:color="auto"/>
        <w:right w:val="none" w:sz="0" w:space="0" w:color="auto"/>
      </w:divBdr>
    </w:div>
    <w:div w:id="1065645115">
      <w:bodyDiv w:val="1"/>
      <w:marLeft w:val="0"/>
      <w:marRight w:val="0"/>
      <w:marTop w:val="0"/>
      <w:marBottom w:val="0"/>
      <w:divBdr>
        <w:top w:val="none" w:sz="0" w:space="0" w:color="auto"/>
        <w:left w:val="none" w:sz="0" w:space="0" w:color="auto"/>
        <w:bottom w:val="none" w:sz="0" w:space="0" w:color="auto"/>
        <w:right w:val="none" w:sz="0" w:space="0" w:color="auto"/>
      </w:divBdr>
    </w:div>
    <w:div w:id="1065756566">
      <w:bodyDiv w:val="1"/>
      <w:marLeft w:val="0"/>
      <w:marRight w:val="0"/>
      <w:marTop w:val="0"/>
      <w:marBottom w:val="0"/>
      <w:divBdr>
        <w:top w:val="none" w:sz="0" w:space="0" w:color="auto"/>
        <w:left w:val="none" w:sz="0" w:space="0" w:color="auto"/>
        <w:bottom w:val="none" w:sz="0" w:space="0" w:color="auto"/>
        <w:right w:val="none" w:sz="0" w:space="0" w:color="auto"/>
      </w:divBdr>
    </w:div>
    <w:div w:id="1065756678">
      <w:bodyDiv w:val="1"/>
      <w:marLeft w:val="0"/>
      <w:marRight w:val="0"/>
      <w:marTop w:val="0"/>
      <w:marBottom w:val="0"/>
      <w:divBdr>
        <w:top w:val="none" w:sz="0" w:space="0" w:color="auto"/>
        <w:left w:val="none" w:sz="0" w:space="0" w:color="auto"/>
        <w:bottom w:val="none" w:sz="0" w:space="0" w:color="auto"/>
        <w:right w:val="none" w:sz="0" w:space="0" w:color="auto"/>
      </w:divBdr>
    </w:div>
    <w:div w:id="1066218297">
      <w:bodyDiv w:val="1"/>
      <w:marLeft w:val="0"/>
      <w:marRight w:val="0"/>
      <w:marTop w:val="0"/>
      <w:marBottom w:val="0"/>
      <w:divBdr>
        <w:top w:val="none" w:sz="0" w:space="0" w:color="auto"/>
        <w:left w:val="none" w:sz="0" w:space="0" w:color="auto"/>
        <w:bottom w:val="none" w:sz="0" w:space="0" w:color="auto"/>
        <w:right w:val="none" w:sz="0" w:space="0" w:color="auto"/>
      </w:divBdr>
    </w:div>
    <w:div w:id="1066609166">
      <w:bodyDiv w:val="1"/>
      <w:marLeft w:val="0"/>
      <w:marRight w:val="0"/>
      <w:marTop w:val="0"/>
      <w:marBottom w:val="0"/>
      <w:divBdr>
        <w:top w:val="none" w:sz="0" w:space="0" w:color="auto"/>
        <w:left w:val="none" w:sz="0" w:space="0" w:color="auto"/>
        <w:bottom w:val="none" w:sz="0" w:space="0" w:color="auto"/>
        <w:right w:val="none" w:sz="0" w:space="0" w:color="auto"/>
      </w:divBdr>
    </w:div>
    <w:div w:id="1066803625">
      <w:bodyDiv w:val="1"/>
      <w:marLeft w:val="0"/>
      <w:marRight w:val="0"/>
      <w:marTop w:val="0"/>
      <w:marBottom w:val="0"/>
      <w:divBdr>
        <w:top w:val="none" w:sz="0" w:space="0" w:color="auto"/>
        <w:left w:val="none" w:sz="0" w:space="0" w:color="auto"/>
        <w:bottom w:val="none" w:sz="0" w:space="0" w:color="auto"/>
        <w:right w:val="none" w:sz="0" w:space="0" w:color="auto"/>
      </w:divBdr>
    </w:div>
    <w:div w:id="1067148316">
      <w:bodyDiv w:val="1"/>
      <w:marLeft w:val="0"/>
      <w:marRight w:val="0"/>
      <w:marTop w:val="0"/>
      <w:marBottom w:val="0"/>
      <w:divBdr>
        <w:top w:val="none" w:sz="0" w:space="0" w:color="auto"/>
        <w:left w:val="none" w:sz="0" w:space="0" w:color="auto"/>
        <w:bottom w:val="none" w:sz="0" w:space="0" w:color="auto"/>
        <w:right w:val="none" w:sz="0" w:space="0" w:color="auto"/>
      </w:divBdr>
    </w:div>
    <w:div w:id="1068456894">
      <w:bodyDiv w:val="1"/>
      <w:marLeft w:val="0"/>
      <w:marRight w:val="0"/>
      <w:marTop w:val="0"/>
      <w:marBottom w:val="0"/>
      <w:divBdr>
        <w:top w:val="none" w:sz="0" w:space="0" w:color="auto"/>
        <w:left w:val="none" w:sz="0" w:space="0" w:color="auto"/>
        <w:bottom w:val="none" w:sz="0" w:space="0" w:color="auto"/>
        <w:right w:val="none" w:sz="0" w:space="0" w:color="auto"/>
      </w:divBdr>
    </w:div>
    <w:div w:id="1068924116">
      <w:bodyDiv w:val="1"/>
      <w:marLeft w:val="0"/>
      <w:marRight w:val="0"/>
      <w:marTop w:val="0"/>
      <w:marBottom w:val="0"/>
      <w:divBdr>
        <w:top w:val="none" w:sz="0" w:space="0" w:color="auto"/>
        <w:left w:val="none" w:sz="0" w:space="0" w:color="auto"/>
        <w:bottom w:val="none" w:sz="0" w:space="0" w:color="auto"/>
        <w:right w:val="none" w:sz="0" w:space="0" w:color="auto"/>
      </w:divBdr>
    </w:div>
    <w:div w:id="1069037630">
      <w:bodyDiv w:val="1"/>
      <w:marLeft w:val="0"/>
      <w:marRight w:val="0"/>
      <w:marTop w:val="0"/>
      <w:marBottom w:val="0"/>
      <w:divBdr>
        <w:top w:val="none" w:sz="0" w:space="0" w:color="auto"/>
        <w:left w:val="none" w:sz="0" w:space="0" w:color="auto"/>
        <w:bottom w:val="none" w:sz="0" w:space="0" w:color="auto"/>
        <w:right w:val="none" w:sz="0" w:space="0" w:color="auto"/>
      </w:divBdr>
    </w:div>
    <w:div w:id="1069422778">
      <w:bodyDiv w:val="1"/>
      <w:marLeft w:val="0"/>
      <w:marRight w:val="0"/>
      <w:marTop w:val="0"/>
      <w:marBottom w:val="0"/>
      <w:divBdr>
        <w:top w:val="none" w:sz="0" w:space="0" w:color="auto"/>
        <w:left w:val="none" w:sz="0" w:space="0" w:color="auto"/>
        <w:bottom w:val="none" w:sz="0" w:space="0" w:color="auto"/>
        <w:right w:val="none" w:sz="0" w:space="0" w:color="auto"/>
      </w:divBdr>
    </w:div>
    <w:div w:id="1072240552">
      <w:bodyDiv w:val="1"/>
      <w:marLeft w:val="0"/>
      <w:marRight w:val="0"/>
      <w:marTop w:val="0"/>
      <w:marBottom w:val="0"/>
      <w:divBdr>
        <w:top w:val="none" w:sz="0" w:space="0" w:color="auto"/>
        <w:left w:val="none" w:sz="0" w:space="0" w:color="auto"/>
        <w:bottom w:val="none" w:sz="0" w:space="0" w:color="auto"/>
        <w:right w:val="none" w:sz="0" w:space="0" w:color="auto"/>
      </w:divBdr>
    </w:div>
    <w:div w:id="1072580371">
      <w:bodyDiv w:val="1"/>
      <w:marLeft w:val="0"/>
      <w:marRight w:val="0"/>
      <w:marTop w:val="0"/>
      <w:marBottom w:val="0"/>
      <w:divBdr>
        <w:top w:val="none" w:sz="0" w:space="0" w:color="auto"/>
        <w:left w:val="none" w:sz="0" w:space="0" w:color="auto"/>
        <w:bottom w:val="none" w:sz="0" w:space="0" w:color="auto"/>
        <w:right w:val="none" w:sz="0" w:space="0" w:color="auto"/>
      </w:divBdr>
    </w:div>
    <w:div w:id="1073041967">
      <w:bodyDiv w:val="1"/>
      <w:marLeft w:val="0"/>
      <w:marRight w:val="0"/>
      <w:marTop w:val="0"/>
      <w:marBottom w:val="0"/>
      <w:divBdr>
        <w:top w:val="none" w:sz="0" w:space="0" w:color="auto"/>
        <w:left w:val="none" w:sz="0" w:space="0" w:color="auto"/>
        <w:bottom w:val="none" w:sz="0" w:space="0" w:color="auto"/>
        <w:right w:val="none" w:sz="0" w:space="0" w:color="auto"/>
      </w:divBdr>
    </w:div>
    <w:div w:id="1073552943">
      <w:bodyDiv w:val="1"/>
      <w:marLeft w:val="0"/>
      <w:marRight w:val="0"/>
      <w:marTop w:val="0"/>
      <w:marBottom w:val="0"/>
      <w:divBdr>
        <w:top w:val="none" w:sz="0" w:space="0" w:color="auto"/>
        <w:left w:val="none" w:sz="0" w:space="0" w:color="auto"/>
        <w:bottom w:val="none" w:sz="0" w:space="0" w:color="auto"/>
        <w:right w:val="none" w:sz="0" w:space="0" w:color="auto"/>
      </w:divBdr>
    </w:div>
    <w:div w:id="1073969882">
      <w:bodyDiv w:val="1"/>
      <w:marLeft w:val="0"/>
      <w:marRight w:val="0"/>
      <w:marTop w:val="0"/>
      <w:marBottom w:val="0"/>
      <w:divBdr>
        <w:top w:val="none" w:sz="0" w:space="0" w:color="auto"/>
        <w:left w:val="none" w:sz="0" w:space="0" w:color="auto"/>
        <w:bottom w:val="none" w:sz="0" w:space="0" w:color="auto"/>
        <w:right w:val="none" w:sz="0" w:space="0" w:color="auto"/>
      </w:divBdr>
    </w:div>
    <w:div w:id="1074165312">
      <w:bodyDiv w:val="1"/>
      <w:marLeft w:val="0"/>
      <w:marRight w:val="0"/>
      <w:marTop w:val="0"/>
      <w:marBottom w:val="0"/>
      <w:divBdr>
        <w:top w:val="none" w:sz="0" w:space="0" w:color="auto"/>
        <w:left w:val="none" w:sz="0" w:space="0" w:color="auto"/>
        <w:bottom w:val="none" w:sz="0" w:space="0" w:color="auto"/>
        <w:right w:val="none" w:sz="0" w:space="0" w:color="auto"/>
      </w:divBdr>
    </w:div>
    <w:div w:id="1074742014">
      <w:bodyDiv w:val="1"/>
      <w:marLeft w:val="0"/>
      <w:marRight w:val="0"/>
      <w:marTop w:val="0"/>
      <w:marBottom w:val="0"/>
      <w:divBdr>
        <w:top w:val="none" w:sz="0" w:space="0" w:color="auto"/>
        <w:left w:val="none" w:sz="0" w:space="0" w:color="auto"/>
        <w:bottom w:val="none" w:sz="0" w:space="0" w:color="auto"/>
        <w:right w:val="none" w:sz="0" w:space="0" w:color="auto"/>
      </w:divBdr>
    </w:div>
    <w:div w:id="1074931361">
      <w:bodyDiv w:val="1"/>
      <w:marLeft w:val="0"/>
      <w:marRight w:val="0"/>
      <w:marTop w:val="0"/>
      <w:marBottom w:val="0"/>
      <w:divBdr>
        <w:top w:val="none" w:sz="0" w:space="0" w:color="auto"/>
        <w:left w:val="none" w:sz="0" w:space="0" w:color="auto"/>
        <w:bottom w:val="none" w:sz="0" w:space="0" w:color="auto"/>
        <w:right w:val="none" w:sz="0" w:space="0" w:color="auto"/>
      </w:divBdr>
    </w:div>
    <w:div w:id="1077241194">
      <w:bodyDiv w:val="1"/>
      <w:marLeft w:val="0"/>
      <w:marRight w:val="0"/>
      <w:marTop w:val="0"/>
      <w:marBottom w:val="0"/>
      <w:divBdr>
        <w:top w:val="none" w:sz="0" w:space="0" w:color="auto"/>
        <w:left w:val="none" w:sz="0" w:space="0" w:color="auto"/>
        <w:bottom w:val="none" w:sz="0" w:space="0" w:color="auto"/>
        <w:right w:val="none" w:sz="0" w:space="0" w:color="auto"/>
      </w:divBdr>
    </w:div>
    <w:div w:id="1077244840">
      <w:bodyDiv w:val="1"/>
      <w:marLeft w:val="0"/>
      <w:marRight w:val="0"/>
      <w:marTop w:val="0"/>
      <w:marBottom w:val="0"/>
      <w:divBdr>
        <w:top w:val="none" w:sz="0" w:space="0" w:color="auto"/>
        <w:left w:val="none" w:sz="0" w:space="0" w:color="auto"/>
        <w:bottom w:val="none" w:sz="0" w:space="0" w:color="auto"/>
        <w:right w:val="none" w:sz="0" w:space="0" w:color="auto"/>
      </w:divBdr>
    </w:div>
    <w:div w:id="1078283017">
      <w:bodyDiv w:val="1"/>
      <w:marLeft w:val="0"/>
      <w:marRight w:val="0"/>
      <w:marTop w:val="0"/>
      <w:marBottom w:val="0"/>
      <w:divBdr>
        <w:top w:val="none" w:sz="0" w:space="0" w:color="auto"/>
        <w:left w:val="none" w:sz="0" w:space="0" w:color="auto"/>
        <w:bottom w:val="none" w:sz="0" w:space="0" w:color="auto"/>
        <w:right w:val="none" w:sz="0" w:space="0" w:color="auto"/>
      </w:divBdr>
    </w:div>
    <w:div w:id="1079519469">
      <w:bodyDiv w:val="1"/>
      <w:marLeft w:val="0"/>
      <w:marRight w:val="0"/>
      <w:marTop w:val="0"/>
      <w:marBottom w:val="0"/>
      <w:divBdr>
        <w:top w:val="none" w:sz="0" w:space="0" w:color="auto"/>
        <w:left w:val="none" w:sz="0" w:space="0" w:color="auto"/>
        <w:bottom w:val="none" w:sz="0" w:space="0" w:color="auto"/>
        <w:right w:val="none" w:sz="0" w:space="0" w:color="auto"/>
      </w:divBdr>
    </w:div>
    <w:div w:id="1079526220">
      <w:bodyDiv w:val="1"/>
      <w:marLeft w:val="0"/>
      <w:marRight w:val="0"/>
      <w:marTop w:val="0"/>
      <w:marBottom w:val="0"/>
      <w:divBdr>
        <w:top w:val="none" w:sz="0" w:space="0" w:color="auto"/>
        <w:left w:val="none" w:sz="0" w:space="0" w:color="auto"/>
        <w:bottom w:val="none" w:sz="0" w:space="0" w:color="auto"/>
        <w:right w:val="none" w:sz="0" w:space="0" w:color="auto"/>
      </w:divBdr>
    </w:div>
    <w:div w:id="1080100669">
      <w:bodyDiv w:val="1"/>
      <w:marLeft w:val="0"/>
      <w:marRight w:val="0"/>
      <w:marTop w:val="0"/>
      <w:marBottom w:val="0"/>
      <w:divBdr>
        <w:top w:val="none" w:sz="0" w:space="0" w:color="auto"/>
        <w:left w:val="none" w:sz="0" w:space="0" w:color="auto"/>
        <w:bottom w:val="none" w:sz="0" w:space="0" w:color="auto"/>
        <w:right w:val="none" w:sz="0" w:space="0" w:color="auto"/>
      </w:divBdr>
    </w:div>
    <w:div w:id="1080177530">
      <w:bodyDiv w:val="1"/>
      <w:marLeft w:val="0"/>
      <w:marRight w:val="0"/>
      <w:marTop w:val="0"/>
      <w:marBottom w:val="0"/>
      <w:divBdr>
        <w:top w:val="none" w:sz="0" w:space="0" w:color="auto"/>
        <w:left w:val="none" w:sz="0" w:space="0" w:color="auto"/>
        <w:bottom w:val="none" w:sz="0" w:space="0" w:color="auto"/>
        <w:right w:val="none" w:sz="0" w:space="0" w:color="auto"/>
      </w:divBdr>
    </w:div>
    <w:div w:id="1080448117">
      <w:bodyDiv w:val="1"/>
      <w:marLeft w:val="0"/>
      <w:marRight w:val="0"/>
      <w:marTop w:val="0"/>
      <w:marBottom w:val="0"/>
      <w:divBdr>
        <w:top w:val="none" w:sz="0" w:space="0" w:color="auto"/>
        <w:left w:val="none" w:sz="0" w:space="0" w:color="auto"/>
        <w:bottom w:val="none" w:sz="0" w:space="0" w:color="auto"/>
        <w:right w:val="none" w:sz="0" w:space="0" w:color="auto"/>
      </w:divBdr>
    </w:div>
    <w:div w:id="1080634858">
      <w:bodyDiv w:val="1"/>
      <w:marLeft w:val="0"/>
      <w:marRight w:val="0"/>
      <w:marTop w:val="0"/>
      <w:marBottom w:val="0"/>
      <w:divBdr>
        <w:top w:val="none" w:sz="0" w:space="0" w:color="auto"/>
        <w:left w:val="none" w:sz="0" w:space="0" w:color="auto"/>
        <w:bottom w:val="none" w:sz="0" w:space="0" w:color="auto"/>
        <w:right w:val="none" w:sz="0" w:space="0" w:color="auto"/>
      </w:divBdr>
    </w:div>
    <w:div w:id="1080980189">
      <w:bodyDiv w:val="1"/>
      <w:marLeft w:val="0"/>
      <w:marRight w:val="0"/>
      <w:marTop w:val="0"/>
      <w:marBottom w:val="0"/>
      <w:divBdr>
        <w:top w:val="none" w:sz="0" w:space="0" w:color="auto"/>
        <w:left w:val="none" w:sz="0" w:space="0" w:color="auto"/>
        <w:bottom w:val="none" w:sz="0" w:space="0" w:color="auto"/>
        <w:right w:val="none" w:sz="0" w:space="0" w:color="auto"/>
      </w:divBdr>
    </w:div>
    <w:div w:id="1081298883">
      <w:bodyDiv w:val="1"/>
      <w:marLeft w:val="0"/>
      <w:marRight w:val="0"/>
      <w:marTop w:val="0"/>
      <w:marBottom w:val="0"/>
      <w:divBdr>
        <w:top w:val="none" w:sz="0" w:space="0" w:color="auto"/>
        <w:left w:val="none" w:sz="0" w:space="0" w:color="auto"/>
        <w:bottom w:val="none" w:sz="0" w:space="0" w:color="auto"/>
        <w:right w:val="none" w:sz="0" w:space="0" w:color="auto"/>
      </w:divBdr>
    </w:div>
    <w:div w:id="1083063667">
      <w:bodyDiv w:val="1"/>
      <w:marLeft w:val="0"/>
      <w:marRight w:val="0"/>
      <w:marTop w:val="0"/>
      <w:marBottom w:val="0"/>
      <w:divBdr>
        <w:top w:val="none" w:sz="0" w:space="0" w:color="auto"/>
        <w:left w:val="none" w:sz="0" w:space="0" w:color="auto"/>
        <w:bottom w:val="none" w:sz="0" w:space="0" w:color="auto"/>
        <w:right w:val="none" w:sz="0" w:space="0" w:color="auto"/>
      </w:divBdr>
    </w:div>
    <w:div w:id="1084302856">
      <w:bodyDiv w:val="1"/>
      <w:marLeft w:val="0"/>
      <w:marRight w:val="0"/>
      <w:marTop w:val="0"/>
      <w:marBottom w:val="0"/>
      <w:divBdr>
        <w:top w:val="none" w:sz="0" w:space="0" w:color="auto"/>
        <w:left w:val="none" w:sz="0" w:space="0" w:color="auto"/>
        <w:bottom w:val="none" w:sz="0" w:space="0" w:color="auto"/>
        <w:right w:val="none" w:sz="0" w:space="0" w:color="auto"/>
      </w:divBdr>
    </w:div>
    <w:div w:id="1084570413">
      <w:bodyDiv w:val="1"/>
      <w:marLeft w:val="0"/>
      <w:marRight w:val="0"/>
      <w:marTop w:val="0"/>
      <w:marBottom w:val="0"/>
      <w:divBdr>
        <w:top w:val="none" w:sz="0" w:space="0" w:color="auto"/>
        <w:left w:val="none" w:sz="0" w:space="0" w:color="auto"/>
        <w:bottom w:val="none" w:sz="0" w:space="0" w:color="auto"/>
        <w:right w:val="none" w:sz="0" w:space="0" w:color="auto"/>
      </w:divBdr>
      <w:divsChild>
        <w:div w:id="628584177">
          <w:marLeft w:val="0"/>
          <w:marRight w:val="0"/>
          <w:marTop w:val="0"/>
          <w:marBottom w:val="0"/>
          <w:divBdr>
            <w:top w:val="none" w:sz="0" w:space="0" w:color="auto"/>
            <w:left w:val="none" w:sz="0" w:space="0" w:color="auto"/>
            <w:bottom w:val="none" w:sz="0" w:space="0" w:color="auto"/>
            <w:right w:val="none" w:sz="0" w:space="0" w:color="auto"/>
          </w:divBdr>
          <w:divsChild>
            <w:div w:id="15194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5505">
      <w:bodyDiv w:val="1"/>
      <w:marLeft w:val="0"/>
      <w:marRight w:val="0"/>
      <w:marTop w:val="0"/>
      <w:marBottom w:val="0"/>
      <w:divBdr>
        <w:top w:val="none" w:sz="0" w:space="0" w:color="auto"/>
        <w:left w:val="none" w:sz="0" w:space="0" w:color="auto"/>
        <w:bottom w:val="none" w:sz="0" w:space="0" w:color="auto"/>
        <w:right w:val="none" w:sz="0" w:space="0" w:color="auto"/>
      </w:divBdr>
    </w:div>
    <w:div w:id="1086074203">
      <w:bodyDiv w:val="1"/>
      <w:marLeft w:val="0"/>
      <w:marRight w:val="0"/>
      <w:marTop w:val="0"/>
      <w:marBottom w:val="0"/>
      <w:divBdr>
        <w:top w:val="none" w:sz="0" w:space="0" w:color="auto"/>
        <w:left w:val="none" w:sz="0" w:space="0" w:color="auto"/>
        <w:bottom w:val="none" w:sz="0" w:space="0" w:color="auto"/>
        <w:right w:val="none" w:sz="0" w:space="0" w:color="auto"/>
      </w:divBdr>
    </w:div>
    <w:div w:id="1086144899">
      <w:bodyDiv w:val="1"/>
      <w:marLeft w:val="0"/>
      <w:marRight w:val="0"/>
      <w:marTop w:val="0"/>
      <w:marBottom w:val="0"/>
      <w:divBdr>
        <w:top w:val="none" w:sz="0" w:space="0" w:color="auto"/>
        <w:left w:val="none" w:sz="0" w:space="0" w:color="auto"/>
        <w:bottom w:val="none" w:sz="0" w:space="0" w:color="auto"/>
        <w:right w:val="none" w:sz="0" w:space="0" w:color="auto"/>
      </w:divBdr>
    </w:div>
    <w:div w:id="1088309363">
      <w:bodyDiv w:val="1"/>
      <w:marLeft w:val="0"/>
      <w:marRight w:val="0"/>
      <w:marTop w:val="0"/>
      <w:marBottom w:val="0"/>
      <w:divBdr>
        <w:top w:val="none" w:sz="0" w:space="0" w:color="auto"/>
        <w:left w:val="none" w:sz="0" w:space="0" w:color="auto"/>
        <w:bottom w:val="none" w:sz="0" w:space="0" w:color="auto"/>
        <w:right w:val="none" w:sz="0" w:space="0" w:color="auto"/>
      </w:divBdr>
    </w:div>
    <w:div w:id="1088422908">
      <w:bodyDiv w:val="1"/>
      <w:marLeft w:val="0"/>
      <w:marRight w:val="0"/>
      <w:marTop w:val="0"/>
      <w:marBottom w:val="0"/>
      <w:divBdr>
        <w:top w:val="none" w:sz="0" w:space="0" w:color="auto"/>
        <w:left w:val="none" w:sz="0" w:space="0" w:color="auto"/>
        <w:bottom w:val="none" w:sz="0" w:space="0" w:color="auto"/>
        <w:right w:val="none" w:sz="0" w:space="0" w:color="auto"/>
      </w:divBdr>
    </w:div>
    <w:div w:id="1089348491">
      <w:bodyDiv w:val="1"/>
      <w:marLeft w:val="0"/>
      <w:marRight w:val="0"/>
      <w:marTop w:val="0"/>
      <w:marBottom w:val="0"/>
      <w:divBdr>
        <w:top w:val="none" w:sz="0" w:space="0" w:color="auto"/>
        <w:left w:val="none" w:sz="0" w:space="0" w:color="auto"/>
        <w:bottom w:val="none" w:sz="0" w:space="0" w:color="auto"/>
        <w:right w:val="none" w:sz="0" w:space="0" w:color="auto"/>
      </w:divBdr>
    </w:div>
    <w:div w:id="1090349347">
      <w:bodyDiv w:val="1"/>
      <w:marLeft w:val="0"/>
      <w:marRight w:val="0"/>
      <w:marTop w:val="0"/>
      <w:marBottom w:val="0"/>
      <w:divBdr>
        <w:top w:val="none" w:sz="0" w:space="0" w:color="auto"/>
        <w:left w:val="none" w:sz="0" w:space="0" w:color="auto"/>
        <w:bottom w:val="none" w:sz="0" w:space="0" w:color="auto"/>
        <w:right w:val="none" w:sz="0" w:space="0" w:color="auto"/>
      </w:divBdr>
    </w:div>
    <w:div w:id="1090472407">
      <w:bodyDiv w:val="1"/>
      <w:marLeft w:val="0"/>
      <w:marRight w:val="0"/>
      <w:marTop w:val="0"/>
      <w:marBottom w:val="0"/>
      <w:divBdr>
        <w:top w:val="none" w:sz="0" w:space="0" w:color="auto"/>
        <w:left w:val="none" w:sz="0" w:space="0" w:color="auto"/>
        <w:bottom w:val="none" w:sz="0" w:space="0" w:color="auto"/>
        <w:right w:val="none" w:sz="0" w:space="0" w:color="auto"/>
      </w:divBdr>
    </w:div>
    <w:div w:id="1090852697">
      <w:bodyDiv w:val="1"/>
      <w:marLeft w:val="0"/>
      <w:marRight w:val="0"/>
      <w:marTop w:val="0"/>
      <w:marBottom w:val="0"/>
      <w:divBdr>
        <w:top w:val="none" w:sz="0" w:space="0" w:color="auto"/>
        <w:left w:val="none" w:sz="0" w:space="0" w:color="auto"/>
        <w:bottom w:val="none" w:sz="0" w:space="0" w:color="auto"/>
        <w:right w:val="none" w:sz="0" w:space="0" w:color="auto"/>
      </w:divBdr>
    </w:div>
    <w:div w:id="1091002500">
      <w:bodyDiv w:val="1"/>
      <w:marLeft w:val="0"/>
      <w:marRight w:val="0"/>
      <w:marTop w:val="0"/>
      <w:marBottom w:val="0"/>
      <w:divBdr>
        <w:top w:val="none" w:sz="0" w:space="0" w:color="auto"/>
        <w:left w:val="none" w:sz="0" w:space="0" w:color="auto"/>
        <w:bottom w:val="none" w:sz="0" w:space="0" w:color="auto"/>
        <w:right w:val="none" w:sz="0" w:space="0" w:color="auto"/>
      </w:divBdr>
    </w:div>
    <w:div w:id="1091312978">
      <w:bodyDiv w:val="1"/>
      <w:marLeft w:val="0"/>
      <w:marRight w:val="0"/>
      <w:marTop w:val="0"/>
      <w:marBottom w:val="0"/>
      <w:divBdr>
        <w:top w:val="none" w:sz="0" w:space="0" w:color="auto"/>
        <w:left w:val="none" w:sz="0" w:space="0" w:color="auto"/>
        <w:bottom w:val="none" w:sz="0" w:space="0" w:color="auto"/>
        <w:right w:val="none" w:sz="0" w:space="0" w:color="auto"/>
      </w:divBdr>
    </w:div>
    <w:div w:id="1092093418">
      <w:bodyDiv w:val="1"/>
      <w:marLeft w:val="0"/>
      <w:marRight w:val="0"/>
      <w:marTop w:val="0"/>
      <w:marBottom w:val="0"/>
      <w:divBdr>
        <w:top w:val="none" w:sz="0" w:space="0" w:color="auto"/>
        <w:left w:val="none" w:sz="0" w:space="0" w:color="auto"/>
        <w:bottom w:val="none" w:sz="0" w:space="0" w:color="auto"/>
        <w:right w:val="none" w:sz="0" w:space="0" w:color="auto"/>
      </w:divBdr>
    </w:div>
    <w:div w:id="1092431723">
      <w:bodyDiv w:val="1"/>
      <w:marLeft w:val="0"/>
      <w:marRight w:val="0"/>
      <w:marTop w:val="0"/>
      <w:marBottom w:val="0"/>
      <w:divBdr>
        <w:top w:val="none" w:sz="0" w:space="0" w:color="auto"/>
        <w:left w:val="none" w:sz="0" w:space="0" w:color="auto"/>
        <w:bottom w:val="none" w:sz="0" w:space="0" w:color="auto"/>
        <w:right w:val="none" w:sz="0" w:space="0" w:color="auto"/>
      </w:divBdr>
    </w:div>
    <w:div w:id="1092972934">
      <w:bodyDiv w:val="1"/>
      <w:marLeft w:val="0"/>
      <w:marRight w:val="0"/>
      <w:marTop w:val="0"/>
      <w:marBottom w:val="0"/>
      <w:divBdr>
        <w:top w:val="none" w:sz="0" w:space="0" w:color="auto"/>
        <w:left w:val="none" w:sz="0" w:space="0" w:color="auto"/>
        <w:bottom w:val="none" w:sz="0" w:space="0" w:color="auto"/>
        <w:right w:val="none" w:sz="0" w:space="0" w:color="auto"/>
      </w:divBdr>
    </w:div>
    <w:div w:id="1093211840">
      <w:bodyDiv w:val="1"/>
      <w:marLeft w:val="0"/>
      <w:marRight w:val="0"/>
      <w:marTop w:val="0"/>
      <w:marBottom w:val="0"/>
      <w:divBdr>
        <w:top w:val="none" w:sz="0" w:space="0" w:color="auto"/>
        <w:left w:val="none" w:sz="0" w:space="0" w:color="auto"/>
        <w:bottom w:val="none" w:sz="0" w:space="0" w:color="auto"/>
        <w:right w:val="none" w:sz="0" w:space="0" w:color="auto"/>
      </w:divBdr>
    </w:div>
    <w:div w:id="1093480267">
      <w:bodyDiv w:val="1"/>
      <w:marLeft w:val="0"/>
      <w:marRight w:val="0"/>
      <w:marTop w:val="0"/>
      <w:marBottom w:val="0"/>
      <w:divBdr>
        <w:top w:val="none" w:sz="0" w:space="0" w:color="auto"/>
        <w:left w:val="none" w:sz="0" w:space="0" w:color="auto"/>
        <w:bottom w:val="none" w:sz="0" w:space="0" w:color="auto"/>
        <w:right w:val="none" w:sz="0" w:space="0" w:color="auto"/>
      </w:divBdr>
    </w:div>
    <w:div w:id="1093747105">
      <w:bodyDiv w:val="1"/>
      <w:marLeft w:val="0"/>
      <w:marRight w:val="0"/>
      <w:marTop w:val="0"/>
      <w:marBottom w:val="0"/>
      <w:divBdr>
        <w:top w:val="none" w:sz="0" w:space="0" w:color="auto"/>
        <w:left w:val="none" w:sz="0" w:space="0" w:color="auto"/>
        <w:bottom w:val="none" w:sz="0" w:space="0" w:color="auto"/>
        <w:right w:val="none" w:sz="0" w:space="0" w:color="auto"/>
      </w:divBdr>
    </w:div>
    <w:div w:id="1095439900">
      <w:bodyDiv w:val="1"/>
      <w:marLeft w:val="0"/>
      <w:marRight w:val="0"/>
      <w:marTop w:val="0"/>
      <w:marBottom w:val="0"/>
      <w:divBdr>
        <w:top w:val="none" w:sz="0" w:space="0" w:color="auto"/>
        <w:left w:val="none" w:sz="0" w:space="0" w:color="auto"/>
        <w:bottom w:val="none" w:sz="0" w:space="0" w:color="auto"/>
        <w:right w:val="none" w:sz="0" w:space="0" w:color="auto"/>
      </w:divBdr>
    </w:div>
    <w:div w:id="1095445741">
      <w:bodyDiv w:val="1"/>
      <w:marLeft w:val="0"/>
      <w:marRight w:val="0"/>
      <w:marTop w:val="0"/>
      <w:marBottom w:val="0"/>
      <w:divBdr>
        <w:top w:val="none" w:sz="0" w:space="0" w:color="auto"/>
        <w:left w:val="none" w:sz="0" w:space="0" w:color="auto"/>
        <w:bottom w:val="none" w:sz="0" w:space="0" w:color="auto"/>
        <w:right w:val="none" w:sz="0" w:space="0" w:color="auto"/>
      </w:divBdr>
    </w:div>
    <w:div w:id="1096438084">
      <w:bodyDiv w:val="1"/>
      <w:marLeft w:val="0"/>
      <w:marRight w:val="0"/>
      <w:marTop w:val="0"/>
      <w:marBottom w:val="0"/>
      <w:divBdr>
        <w:top w:val="none" w:sz="0" w:space="0" w:color="auto"/>
        <w:left w:val="none" w:sz="0" w:space="0" w:color="auto"/>
        <w:bottom w:val="none" w:sz="0" w:space="0" w:color="auto"/>
        <w:right w:val="none" w:sz="0" w:space="0" w:color="auto"/>
      </w:divBdr>
    </w:div>
    <w:div w:id="1096513520">
      <w:bodyDiv w:val="1"/>
      <w:marLeft w:val="0"/>
      <w:marRight w:val="0"/>
      <w:marTop w:val="0"/>
      <w:marBottom w:val="0"/>
      <w:divBdr>
        <w:top w:val="none" w:sz="0" w:space="0" w:color="auto"/>
        <w:left w:val="none" w:sz="0" w:space="0" w:color="auto"/>
        <w:bottom w:val="none" w:sz="0" w:space="0" w:color="auto"/>
        <w:right w:val="none" w:sz="0" w:space="0" w:color="auto"/>
      </w:divBdr>
    </w:div>
    <w:div w:id="1096555414">
      <w:bodyDiv w:val="1"/>
      <w:marLeft w:val="0"/>
      <w:marRight w:val="0"/>
      <w:marTop w:val="0"/>
      <w:marBottom w:val="0"/>
      <w:divBdr>
        <w:top w:val="none" w:sz="0" w:space="0" w:color="auto"/>
        <w:left w:val="none" w:sz="0" w:space="0" w:color="auto"/>
        <w:bottom w:val="none" w:sz="0" w:space="0" w:color="auto"/>
        <w:right w:val="none" w:sz="0" w:space="0" w:color="auto"/>
      </w:divBdr>
    </w:div>
    <w:div w:id="1096752843">
      <w:bodyDiv w:val="1"/>
      <w:marLeft w:val="0"/>
      <w:marRight w:val="0"/>
      <w:marTop w:val="0"/>
      <w:marBottom w:val="0"/>
      <w:divBdr>
        <w:top w:val="none" w:sz="0" w:space="0" w:color="auto"/>
        <w:left w:val="none" w:sz="0" w:space="0" w:color="auto"/>
        <w:bottom w:val="none" w:sz="0" w:space="0" w:color="auto"/>
        <w:right w:val="none" w:sz="0" w:space="0" w:color="auto"/>
      </w:divBdr>
    </w:div>
    <w:div w:id="1097022448">
      <w:bodyDiv w:val="1"/>
      <w:marLeft w:val="0"/>
      <w:marRight w:val="0"/>
      <w:marTop w:val="0"/>
      <w:marBottom w:val="0"/>
      <w:divBdr>
        <w:top w:val="none" w:sz="0" w:space="0" w:color="auto"/>
        <w:left w:val="none" w:sz="0" w:space="0" w:color="auto"/>
        <w:bottom w:val="none" w:sz="0" w:space="0" w:color="auto"/>
        <w:right w:val="none" w:sz="0" w:space="0" w:color="auto"/>
      </w:divBdr>
    </w:div>
    <w:div w:id="1097098917">
      <w:bodyDiv w:val="1"/>
      <w:marLeft w:val="0"/>
      <w:marRight w:val="0"/>
      <w:marTop w:val="0"/>
      <w:marBottom w:val="0"/>
      <w:divBdr>
        <w:top w:val="none" w:sz="0" w:space="0" w:color="auto"/>
        <w:left w:val="none" w:sz="0" w:space="0" w:color="auto"/>
        <w:bottom w:val="none" w:sz="0" w:space="0" w:color="auto"/>
        <w:right w:val="none" w:sz="0" w:space="0" w:color="auto"/>
      </w:divBdr>
    </w:div>
    <w:div w:id="1097100164">
      <w:bodyDiv w:val="1"/>
      <w:marLeft w:val="0"/>
      <w:marRight w:val="0"/>
      <w:marTop w:val="0"/>
      <w:marBottom w:val="0"/>
      <w:divBdr>
        <w:top w:val="none" w:sz="0" w:space="0" w:color="auto"/>
        <w:left w:val="none" w:sz="0" w:space="0" w:color="auto"/>
        <w:bottom w:val="none" w:sz="0" w:space="0" w:color="auto"/>
        <w:right w:val="none" w:sz="0" w:space="0" w:color="auto"/>
      </w:divBdr>
    </w:div>
    <w:div w:id="1098915892">
      <w:bodyDiv w:val="1"/>
      <w:marLeft w:val="0"/>
      <w:marRight w:val="0"/>
      <w:marTop w:val="0"/>
      <w:marBottom w:val="0"/>
      <w:divBdr>
        <w:top w:val="none" w:sz="0" w:space="0" w:color="auto"/>
        <w:left w:val="none" w:sz="0" w:space="0" w:color="auto"/>
        <w:bottom w:val="none" w:sz="0" w:space="0" w:color="auto"/>
        <w:right w:val="none" w:sz="0" w:space="0" w:color="auto"/>
      </w:divBdr>
    </w:div>
    <w:div w:id="1100108275">
      <w:bodyDiv w:val="1"/>
      <w:marLeft w:val="0"/>
      <w:marRight w:val="0"/>
      <w:marTop w:val="0"/>
      <w:marBottom w:val="0"/>
      <w:divBdr>
        <w:top w:val="none" w:sz="0" w:space="0" w:color="auto"/>
        <w:left w:val="none" w:sz="0" w:space="0" w:color="auto"/>
        <w:bottom w:val="none" w:sz="0" w:space="0" w:color="auto"/>
        <w:right w:val="none" w:sz="0" w:space="0" w:color="auto"/>
      </w:divBdr>
    </w:div>
    <w:div w:id="1101609723">
      <w:bodyDiv w:val="1"/>
      <w:marLeft w:val="0"/>
      <w:marRight w:val="0"/>
      <w:marTop w:val="0"/>
      <w:marBottom w:val="0"/>
      <w:divBdr>
        <w:top w:val="none" w:sz="0" w:space="0" w:color="auto"/>
        <w:left w:val="none" w:sz="0" w:space="0" w:color="auto"/>
        <w:bottom w:val="none" w:sz="0" w:space="0" w:color="auto"/>
        <w:right w:val="none" w:sz="0" w:space="0" w:color="auto"/>
      </w:divBdr>
    </w:div>
    <w:div w:id="1101612280">
      <w:bodyDiv w:val="1"/>
      <w:marLeft w:val="0"/>
      <w:marRight w:val="0"/>
      <w:marTop w:val="0"/>
      <w:marBottom w:val="0"/>
      <w:divBdr>
        <w:top w:val="none" w:sz="0" w:space="0" w:color="auto"/>
        <w:left w:val="none" w:sz="0" w:space="0" w:color="auto"/>
        <w:bottom w:val="none" w:sz="0" w:space="0" w:color="auto"/>
        <w:right w:val="none" w:sz="0" w:space="0" w:color="auto"/>
      </w:divBdr>
    </w:div>
    <w:div w:id="1101879507">
      <w:bodyDiv w:val="1"/>
      <w:marLeft w:val="0"/>
      <w:marRight w:val="0"/>
      <w:marTop w:val="0"/>
      <w:marBottom w:val="0"/>
      <w:divBdr>
        <w:top w:val="none" w:sz="0" w:space="0" w:color="auto"/>
        <w:left w:val="none" w:sz="0" w:space="0" w:color="auto"/>
        <w:bottom w:val="none" w:sz="0" w:space="0" w:color="auto"/>
        <w:right w:val="none" w:sz="0" w:space="0" w:color="auto"/>
      </w:divBdr>
    </w:div>
    <w:div w:id="1101949976">
      <w:bodyDiv w:val="1"/>
      <w:marLeft w:val="0"/>
      <w:marRight w:val="0"/>
      <w:marTop w:val="0"/>
      <w:marBottom w:val="0"/>
      <w:divBdr>
        <w:top w:val="none" w:sz="0" w:space="0" w:color="auto"/>
        <w:left w:val="none" w:sz="0" w:space="0" w:color="auto"/>
        <w:bottom w:val="none" w:sz="0" w:space="0" w:color="auto"/>
        <w:right w:val="none" w:sz="0" w:space="0" w:color="auto"/>
      </w:divBdr>
    </w:div>
    <w:div w:id="1102147401">
      <w:bodyDiv w:val="1"/>
      <w:marLeft w:val="0"/>
      <w:marRight w:val="0"/>
      <w:marTop w:val="0"/>
      <w:marBottom w:val="0"/>
      <w:divBdr>
        <w:top w:val="none" w:sz="0" w:space="0" w:color="auto"/>
        <w:left w:val="none" w:sz="0" w:space="0" w:color="auto"/>
        <w:bottom w:val="none" w:sz="0" w:space="0" w:color="auto"/>
        <w:right w:val="none" w:sz="0" w:space="0" w:color="auto"/>
      </w:divBdr>
    </w:div>
    <w:div w:id="1104032927">
      <w:bodyDiv w:val="1"/>
      <w:marLeft w:val="0"/>
      <w:marRight w:val="0"/>
      <w:marTop w:val="0"/>
      <w:marBottom w:val="0"/>
      <w:divBdr>
        <w:top w:val="none" w:sz="0" w:space="0" w:color="auto"/>
        <w:left w:val="none" w:sz="0" w:space="0" w:color="auto"/>
        <w:bottom w:val="none" w:sz="0" w:space="0" w:color="auto"/>
        <w:right w:val="none" w:sz="0" w:space="0" w:color="auto"/>
      </w:divBdr>
    </w:div>
    <w:div w:id="1105461663">
      <w:bodyDiv w:val="1"/>
      <w:marLeft w:val="0"/>
      <w:marRight w:val="0"/>
      <w:marTop w:val="0"/>
      <w:marBottom w:val="0"/>
      <w:divBdr>
        <w:top w:val="none" w:sz="0" w:space="0" w:color="auto"/>
        <w:left w:val="none" w:sz="0" w:space="0" w:color="auto"/>
        <w:bottom w:val="none" w:sz="0" w:space="0" w:color="auto"/>
        <w:right w:val="none" w:sz="0" w:space="0" w:color="auto"/>
      </w:divBdr>
    </w:div>
    <w:div w:id="1105730361">
      <w:bodyDiv w:val="1"/>
      <w:marLeft w:val="0"/>
      <w:marRight w:val="0"/>
      <w:marTop w:val="0"/>
      <w:marBottom w:val="0"/>
      <w:divBdr>
        <w:top w:val="none" w:sz="0" w:space="0" w:color="auto"/>
        <w:left w:val="none" w:sz="0" w:space="0" w:color="auto"/>
        <w:bottom w:val="none" w:sz="0" w:space="0" w:color="auto"/>
        <w:right w:val="none" w:sz="0" w:space="0" w:color="auto"/>
      </w:divBdr>
    </w:div>
    <w:div w:id="1105809563">
      <w:bodyDiv w:val="1"/>
      <w:marLeft w:val="0"/>
      <w:marRight w:val="0"/>
      <w:marTop w:val="0"/>
      <w:marBottom w:val="0"/>
      <w:divBdr>
        <w:top w:val="none" w:sz="0" w:space="0" w:color="auto"/>
        <w:left w:val="none" w:sz="0" w:space="0" w:color="auto"/>
        <w:bottom w:val="none" w:sz="0" w:space="0" w:color="auto"/>
        <w:right w:val="none" w:sz="0" w:space="0" w:color="auto"/>
      </w:divBdr>
    </w:div>
    <w:div w:id="1106076383">
      <w:bodyDiv w:val="1"/>
      <w:marLeft w:val="0"/>
      <w:marRight w:val="0"/>
      <w:marTop w:val="0"/>
      <w:marBottom w:val="0"/>
      <w:divBdr>
        <w:top w:val="none" w:sz="0" w:space="0" w:color="auto"/>
        <w:left w:val="none" w:sz="0" w:space="0" w:color="auto"/>
        <w:bottom w:val="none" w:sz="0" w:space="0" w:color="auto"/>
        <w:right w:val="none" w:sz="0" w:space="0" w:color="auto"/>
      </w:divBdr>
    </w:div>
    <w:div w:id="1107584558">
      <w:bodyDiv w:val="1"/>
      <w:marLeft w:val="0"/>
      <w:marRight w:val="0"/>
      <w:marTop w:val="0"/>
      <w:marBottom w:val="0"/>
      <w:divBdr>
        <w:top w:val="none" w:sz="0" w:space="0" w:color="auto"/>
        <w:left w:val="none" w:sz="0" w:space="0" w:color="auto"/>
        <w:bottom w:val="none" w:sz="0" w:space="0" w:color="auto"/>
        <w:right w:val="none" w:sz="0" w:space="0" w:color="auto"/>
      </w:divBdr>
    </w:div>
    <w:div w:id="1107847957">
      <w:bodyDiv w:val="1"/>
      <w:marLeft w:val="0"/>
      <w:marRight w:val="0"/>
      <w:marTop w:val="0"/>
      <w:marBottom w:val="0"/>
      <w:divBdr>
        <w:top w:val="none" w:sz="0" w:space="0" w:color="auto"/>
        <w:left w:val="none" w:sz="0" w:space="0" w:color="auto"/>
        <w:bottom w:val="none" w:sz="0" w:space="0" w:color="auto"/>
        <w:right w:val="none" w:sz="0" w:space="0" w:color="auto"/>
      </w:divBdr>
    </w:div>
    <w:div w:id="1109154782">
      <w:bodyDiv w:val="1"/>
      <w:marLeft w:val="0"/>
      <w:marRight w:val="0"/>
      <w:marTop w:val="0"/>
      <w:marBottom w:val="0"/>
      <w:divBdr>
        <w:top w:val="none" w:sz="0" w:space="0" w:color="auto"/>
        <w:left w:val="none" w:sz="0" w:space="0" w:color="auto"/>
        <w:bottom w:val="none" w:sz="0" w:space="0" w:color="auto"/>
        <w:right w:val="none" w:sz="0" w:space="0" w:color="auto"/>
      </w:divBdr>
    </w:div>
    <w:div w:id="1109666512">
      <w:bodyDiv w:val="1"/>
      <w:marLeft w:val="0"/>
      <w:marRight w:val="0"/>
      <w:marTop w:val="0"/>
      <w:marBottom w:val="0"/>
      <w:divBdr>
        <w:top w:val="none" w:sz="0" w:space="0" w:color="auto"/>
        <w:left w:val="none" w:sz="0" w:space="0" w:color="auto"/>
        <w:bottom w:val="none" w:sz="0" w:space="0" w:color="auto"/>
        <w:right w:val="none" w:sz="0" w:space="0" w:color="auto"/>
      </w:divBdr>
    </w:div>
    <w:div w:id="1110199715">
      <w:bodyDiv w:val="1"/>
      <w:marLeft w:val="0"/>
      <w:marRight w:val="0"/>
      <w:marTop w:val="0"/>
      <w:marBottom w:val="0"/>
      <w:divBdr>
        <w:top w:val="none" w:sz="0" w:space="0" w:color="auto"/>
        <w:left w:val="none" w:sz="0" w:space="0" w:color="auto"/>
        <w:bottom w:val="none" w:sz="0" w:space="0" w:color="auto"/>
        <w:right w:val="none" w:sz="0" w:space="0" w:color="auto"/>
      </w:divBdr>
    </w:div>
    <w:div w:id="1112633030">
      <w:bodyDiv w:val="1"/>
      <w:marLeft w:val="0"/>
      <w:marRight w:val="0"/>
      <w:marTop w:val="0"/>
      <w:marBottom w:val="0"/>
      <w:divBdr>
        <w:top w:val="none" w:sz="0" w:space="0" w:color="auto"/>
        <w:left w:val="none" w:sz="0" w:space="0" w:color="auto"/>
        <w:bottom w:val="none" w:sz="0" w:space="0" w:color="auto"/>
        <w:right w:val="none" w:sz="0" w:space="0" w:color="auto"/>
      </w:divBdr>
    </w:div>
    <w:div w:id="1113094135">
      <w:bodyDiv w:val="1"/>
      <w:marLeft w:val="0"/>
      <w:marRight w:val="0"/>
      <w:marTop w:val="0"/>
      <w:marBottom w:val="0"/>
      <w:divBdr>
        <w:top w:val="none" w:sz="0" w:space="0" w:color="auto"/>
        <w:left w:val="none" w:sz="0" w:space="0" w:color="auto"/>
        <w:bottom w:val="none" w:sz="0" w:space="0" w:color="auto"/>
        <w:right w:val="none" w:sz="0" w:space="0" w:color="auto"/>
      </w:divBdr>
    </w:div>
    <w:div w:id="1114059535">
      <w:bodyDiv w:val="1"/>
      <w:marLeft w:val="0"/>
      <w:marRight w:val="0"/>
      <w:marTop w:val="0"/>
      <w:marBottom w:val="0"/>
      <w:divBdr>
        <w:top w:val="none" w:sz="0" w:space="0" w:color="auto"/>
        <w:left w:val="none" w:sz="0" w:space="0" w:color="auto"/>
        <w:bottom w:val="none" w:sz="0" w:space="0" w:color="auto"/>
        <w:right w:val="none" w:sz="0" w:space="0" w:color="auto"/>
      </w:divBdr>
    </w:div>
    <w:div w:id="1114177804">
      <w:bodyDiv w:val="1"/>
      <w:marLeft w:val="0"/>
      <w:marRight w:val="0"/>
      <w:marTop w:val="0"/>
      <w:marBottom w:val="0"/>
      <w:divBdr>
        <w:top w:val="none" w:sz="0" w:space="0" w:color="auto"/>
        <w:left w:val="none" w:sz="0" w:space="0" w:color="auto"/>
        <w:bottom w:val="none" w:sz="0" w:space="0" w:color="auto"/>
        <w:right w:val="none" w:sz="0" w:space="0" w:color="auto"/>
      </w:divBdr>
    </w:div>
    <w:div w:id="1114446887">
      <w:bodyDiv w:val="1"/>
      <w:marLeft w:val="0"/>
      <w:marRight w:val="0"/>
      <w:marTop w:val="0"/>
      <w:marBottom w:val="0"/>
      <w:divBdr>
        <w:top w:val="none" w:sz="0" w:space="0" w:color="auto"/>
        <w:left w:val="none" w:sz="0" w:space="0" w:color="auto"/>
        <w:bottom w:val="none" w:sz="0" w:space="0" w:color="auto"/>
        <w:right w:val="none" w:sz="0" w:space="0" w:color="auto"/>
      </w:divBdr>
    </w:div>
    <w:div w:id="1117334081">
      <w:bodyDiv w:val="1"/>
      <w:marLeft w:val="0"/>
      <w:marRight w:val="0"/>
      <w:marTop w:val="0"/>
      <w:marBottom w:val="0"/>
      <w:divBdr>
        <w:top w:val="none" w:sz="0" w:space="0" w:color="auto"/>
        <w:left w:val="none" w:sz="0" w:space="0" w:color="auto"/>
        <w:bottom w:val="none" w:sz="0" w:space="0" w:color="auto"/>
        <w:right w:val="none" w:sz="0" w:space="0" w:color="auto"/>
      </w:divBdr>
    </w:div>
    <w:div w:id="1117481611">
      <w:bodyDiv w:val="1"/>
      <w:marLeft w:val="0"/>
      <w:marRight w:val="0"/>
      <w:marTop w:val="0"/>
      <w:marBottom w:val="0"/>
      <w:divBdr>
        <w:top w:val="none" w:sz="0" w:space="0" w:color="auto"/>
        <w:left w:val="none" w:sz="0" w:space="0" w:color="auto"/>
        <w:bottom w:val="none" w:sz="0" w:space="0" w:color="auto"/>
        <w:right w:val="none" w:sz="0" w:space="0" w:color="auto"/>
      </w:divBdr>
    </w:div>
    <w:div w:id="1118446639">
      <w:bodyDiv w:val="1"/>
      <w:marLeft w:val="0"/>
      <w:marRight w:val="0"/>
      <w:marTop w:val="0"/>
      <w:marBottom w:val="0"/>
      <w:divBdr>
        <w:top w:val="none" w:sz="0" w:space="0" w:color="auto"/>
        <w:left w:val="none" w:sz="0" w:space="0" w:color="auto"/>
        <w:bottom w:val="none" w:sz="0" w:space="0" w:color="auto"/>
        <w:right w:val="none" w:sz="0" w:space="0" w:color="auto"/>
      </w:divBdr>
    </w:div>
    <w:div w:id="1119376007">
      <w:bodyDiv w:val="1"/>
      <w:marLeft w:val="0"/>
      <w:marRight w:val="0"/>
      <w:marTop w:val="0"/>
      <w:marBottom w:val="0"/>
      <w:divBdr>
        <w:top w:val="none" w:sz="0" w:space="0" w:color="auto"/>
        <w:left w:val="none" w:sz="0" w:space="0" w:color="auto"/>
        <w:bottom w:val="none" w:sz="0" w:space="0" w:color="auto"/>
        <w:right w:val="none" w:sz="0" w:space="0" w:color="auto"/>
      </w:divBdr>
    </w:div>
    <w:div w:id="1119646098">
      <w:bodyDiv w:val="1"/>
      <w:marLeft w:val="0"/>
      <w:marRight w:val="0"/>
      <w:marTop w:val="0"/>
      <w:marBottom w:val="0"/>
      <w:divBdr>
        <w:top w:val="none" w:sz="0" w:space="0" w:color="auto"/>
        <w:left w:val="none" w:sz="0" w:space="0" w:color="auto"/>
        <w:bottom w:val="none" w:sz="0" w:space="0" w:color="auto"/>
        <w:right w:val="none" w:sz="0" w:space="0" w:color="auto"/>
      </w:divBdr>
    </w:div>
    <w:div w:id="1122069744">
      <w:bodyDiv w:val="1"/>
      <w:marLeft w:val="0"/>
      <w:marRight w:val="0"/>
      <w:marTop w:val="0"/>
      <w:marBottom w:val="0"/>
      <w:divBdr>
        <w:top w:val="none" w:sz="0" w:space="0" w:color="auto"/>
        <w:left w:val="none" w:sz="0" w:space="0" w:color="auto"/>
        <w:bottom w:val="none" w:sz="0" w:space="0" w:color="auto"/>
        <w:right w:val="none" w:sz="0" w:space="0" w:color="auto"/>
      </w:divBdr>
    </w:div>
    <w:div w:id="1122578175">
      <w:bodyDiv w:val="1"/>
      <w:marLeft w:val="0"/>
      <w:marRight w:val="0"/>
      <w:marTop w:val="0"/>
      <w:marBottom w:val="0"/>
      <w:divBdr>
        <w:top w:val="none" w:sz="0" w:space="0" w:color="auto"/>
        <w:left w:val="none" w:sz="0" w:space="0" w:color="auto"/>
        <w:bottom w:val="none" w:sz="0" w:space="0" w:color="auto"/>
        <w:right w:val="none" w:sz="0" w:space="0" w:color="auto"/>
      </w:divBdr>
    </w:div>
    <w:div w:id="1123108557">
      <w:bodyDiv w:val="1"/>
      <w:marLeft w:val="0"/>
      <w:marRight w:val="0"/>
      <w:marTop w:val="0"/>
      <w:marBottom w:val="0"/>
      <w:divBdr>
        <w:top w:val="none" w:sz="0" w:space="0" w:color="auto"/>
        <w:left w:val="none" w:sz="0" w:space="0" w:color="auto"/>
        <w:bottom w:val="none" w:sz="0" w:space="0" w:color="auto"/>
        <w:right w:val="none" w:sz="0" w:space="0" w:color="auto"/>
      </w:divBdr>
    </w:div>
    <w:div w:id="1123620409">
      <w:bodyDiv w:val="1"/>
      <w:marLeft w:val="0"/>
      <w:marRight w:val="0"/>
      <w:marTop w:val="0"/>
      <w:marBottom w:val="0"/>
      <w:divBdr>
        <w:top w:val="none" w:sz="0" w:space="0" w:color="auto"/>
        <w:left w:val="none" w:sz="0" w:space="0" w:color="auto"/>
        <w:bottom w:val="none" w:sz="0" w:space="0" w:color="auto"/>
        <w:right w:val="none" w:sz="0" w:space="0" w:color="auto"/>
      </w:divBdr>
    </w:div>
    <w:div w:id="1124037462">
      <w:bodyDiv w:val="1"/>
      <w:marLeft w:val="0"/>
      <w:marRight w:val="0"/>
      <w:marTop w:val="0"/>
      <w:marBottom w:val="0"/>
      <w:divBdr>
        <w:top w:val="none" w:sz="0" w:space="0" w:color="auto"/>
        <w:left w:val="none" w:sz="0" w:space="0" w:color="auto"/>
        <w:bottom w:val="none" w:sz="0" w:space="0" w:color="auto"/>
        <w:right w:val="none" w:sz="0" w:space="0" w:color="auto"/>
      </w:divBdr>
    </w:div>
    <w:div w:id="1125126082">
      <w:bodyDiv w:val="1"/>
      <w:marLeft w:val="0"/>
      <w:marRight w:val="0"/>
      <w:marTop w:val="0"/>
      <w:marBottom w:val="0"/>
      <w:divBdr>
        <w:top w:val="none" w:sz="0" w:space="0" w:color="auto"/>
        <w:left w:val="none" w:sz="0" w:space="0" w:color="auto"/>
        <w:bottom w:val="none" w:sz="0" w:space="0" w:color="auto"/>
        <w:right w:val="none" w:sz="0" w:space="0" w:color="auto"/>
      </w:divBdr>
    </w:div>
    <w:div w:id="1126433640">
      <w:bodyDiv w:val="1"/>
      <w:marLeft w:val="0"/>
      <w:marRight w:val="0"/>
      <w:marTop w:val="0"/>
      <w:marBottom w:val="0"/>
      <w:divBdr>
        <w:top w:val="none" w:sz="0" w:space="0" w:color="auto"/>
        <w:left w:val="none" w:sz="0" w:space="0" w:color="auto"/>
        <w:bottom w:val="none" w:sz="0" w:space="0" w:color="auto"/>
        <w:right w:val="none" w:sz="0" w:space="0" w:color="auto"/>
      </w:divBdr>
    </w:div>
    <w:div w:id="1127158363">
      <w:bodyDiv w:val="1"/>
      <w:marLeft w:val="0"/>
      <w:marRight w:val="0"/>
      <w:marTop w:val="0"/>
      <w:marBottom w:val="0"/>
      <w:divBdr>
        <w:top w:val="none" w:sz="0" w:space="0" w:color="auto"/>
        <w:left w:val="none" w:sz="0" w:space="0" w:color="auto"/>
        <w:bottom w:val="none" w:sz="0" w:space="0" w:color="auto"/>
        <w:right w:val="none" w:sz="0" w:space="0" w:color="auto"/>
      </w:divBdr>
    </w:div>
    <w:div w:id="1127308954">
      <w:bodyDiv w:val="1"/>
      <w:marLeft w:val="0"/>
      <w:marRight w:val="0"/>
      <w:marTop w:val="0"/>
      <w:marBottom w:val="0"/>
      <w:divBdr>
        <w:top w:val="none" w:sz="0" w:space="0" w:color="auto"/>
        <w:left w:val="none" w:sz="0" w:space="0" w:color="auto"/>
        <w:bottom w:val="none" w:sz="0" w:space="0" w:color="auto"/>
        <w:right w:val="none" w:sz="0" w:space="0" w:color="auto"/>
      </w:divBdr>
    </w:div>
    <w:div w:id="1127940548">
      <w:bodyDiv w:val="1"/>
      <w:marLeft w:val="0"/>
      <w:marRight w:val="0"/>
      <w:marTop w:val="0"/>
      <w:marBottom w:val="0"/>
      <w:divBdr>
        <w:top w:val="none" w:sz="0" w:space="0" w:color="auto"/>
        <w:left w:val="none" w:sz="0" w:space="0" w:color="auto"/>
        <w:bottom w:val="none" w:sz="0" w:space="0" w:color="auto"/>
        <w:right w:val="none" w:sz="0" w:space="0" w:color="auto"/>
      </w:divBdr>
    </w:div>
    <w:div w:id="1129206669">
      <w:bodyDiv w:val="1"/>
      <w:marLeft w:val="0"/>
      <w:marRight w:val="0"/>
      <w:marTop w:val="0"/>
      <w:marBottom w:val="0"/>
      <w:divBdr>
        <w:top w:val="none" w:sz="0" w:space="0" w:color="auto"/>
        <w:left w:val="none" w:sz="0" w:space="0" w:color="auto"/>
        <w:bottom w:val="none" w:sz="0" w:space="0" w:color="auto"/>
        <w:right w:val="none" w:sz="0" w:space="0" w:color="auto"/>
      </w:divBdr>
    </w:div>
    <w:div w:id="1129469081">
      <w:bodyDiv w:val="1"/>
      <w:marLeft w:val="0"/>
      <w:marRight w:val="0"/>
      <w:marTop w:val="0"/>
      <w:marBottom w:val="0"/>
      <w:divBdr>
        <w:top w:val="none" w:sz="0" w:space="0" w:color="auto"/>
        <w:left w:val="none" w:sz="0" w:space="0" w:color="auto"/>
        <w:bottom w:val="none" w:sz="0" w:space="0" w:color="auto"/>
        <w:right w:val="none" w:sz="0" w:space="0" w:color="auto"/>
      </w:divBdr>
    </w:div>
    <w:div w:id="1129979884">
      <w:bodyDiv w:val="1"/>
      <w:marLeft w:val="0"/>
      <w:marRight w:val="0"/>
      <w:marTop w:val="0"/>
      <w:marBottom w:val="0"/>
      <w:divBdr>
        <w:top w:val="none" w:sz="0" w:space="0" w:color="auto"/>
        <w:left w:val="none" w:sz="0" w:space="0" w:color="auto"/>
        <w:bottom w:val="none" w:sz="0" w:space="0" w:color="auto"/>
        <w:right w:val="none" w:sz="0" w:space="0" w:color="auto"/>
      </w:divBdr>
    </w:div>
    <w:div w:id="1131244824">
      <w:bodyDiv w:val="1"/>
      <w:marLeft w:val="0"/>
      <w:marRight w:val="0"/>
      <w:marTop w:val="0"/>
      <w:marBottom w:val="0"/>
      <w:divBdr>
        <w:top w:val="none" w:sz="0" w:space="0" w:color="auto"/>
        <w:left w:val="none" w:sz="0" w:space="0" w:color="auto"/>
        <w:bottom w:val="none" w:sz="0" w:space="0" w:color="auto"/>
        <w:right w:val="none" w:sz="0" w:space="0" w:color="auto"/>
      </w:divBdr>
    </w:div>
    <w:div w:id="1131434994">
      <w:bodyDiv w:val="1"/>
      <w:marLeft w:val="0"/>
      <w:marRight w:val="0"/>
      <w:marTop w:val="0"/>
      <w:marBottom w:val="0"/>
      <w:divBdr>
        <w:top w:val="none" w:sz="0" w:space="0" w:color="auto"/>
        <w:left w:val="none" w:sz="0" w:space="0" w:color="auto"/>
        <w:bottom w:val="none" w:sz="0" w:space="0" w:color="auto"/>
        <w:right w:val="none" w:sz="0" w:space="0" w:color="auto"/>
      </w:divBdr>
    </w:div>
    <w:div w:id="1131441940">
      <w:bodyDiv w:val="1"/>
      <w:marLeft w:val="0"/>
      <w:marRight w:val="0"/>
      <w:marTop w:val="0"/>
      <w:marBottom w:val="0"/>
      <w:divBdr>
        <w:top w:val="none" w:sz="0" w:space="0" w:color="auto"/>
        <w:left w:val="none" w:sz="0" w:space="0" w:color="auto"/>
        <w:bottom w:val="none" w:sz="0" w:space="0" w:color="auto"/>
        <w:right w:val="none" w:sz="0" w:space="0" w:color="auto"/>
      </w:divBdr>
    </w:div>
    <w:div w:id="1133206624">
      <w:bodyDiv w:val="1"/>
      <w:marLeft w:val="0"/>
      <w:marRight w:val="0"/>
      <w:marTop w:val="0"/>
      <w:marBottom w:val="0"/>
      <w:divBdr>
        <w:top w:val="none" w:sz="0" w:space="0" w:color="auto"/>
        <w:left w:val="none" w:sz="0" w:space="0" w:color="auto"/>
        <w:bottom w:val="none" w:sz="0" w:space="0" w:color="auto"/>
        <w:right w:val="none" w:sz="0" w:space="0" w:color="auto"/>
      </w:divBdr>
    </w:div>
    <w:div w:id="1133593504">
      <w:bodyDiv w:val="1"/>
      <w:marLeft w:val="0"/>
      <w:marRight w:val="0"/>
      <w:marTop w:val="0"/>
      <w:marBottom w:val="0"/>
      <w:divBdr>
        <w:top w:val="none" w:sz="0" w:space="0" w:color="auto"/>
        <w:left w:val="none" w:sz="0" w:space="0" w:color="auto"/>
        <w:bottom w:val="none" w:sz="0" w:space="0" w:color="auto"/>
        <w:right w:val="none" w:sz="0" w:space="0" w:color="auto"/>
      </w:divBdr>
    </w:div>
    <w:div w:id="1134059370">
      <w:bodyDiv w:val="1"/>
      <w:marLeft w:val="0"/>
      <w:marRight w:val="0"/>
      <w:marTop w:val="0"/>
      <w:marBottom w:val="0"/>
      <w:divBdr>
        <w:top w:val="none" w:sz="0" w:space="0" w:color="auto"/>
        <w:left w:val="none" w:sz="0" w:space="0" w:color="auto"/>
        <w:bottom w:val="none" w:sz="0" w:space="0" w:color="auto"/>
        <w:right w:val="none" w:sz="0" w:space="0" w:color="auto"/>
      </w:divBdr>
    </w:div>
    <w:div w:id="1134253798">
      <w:bodyDiv w:val="1"/>
      <w:marLeft w:val="0"/>
      <w:marRight w:val="0"/>
      <w:marTop w:val="0"/>
      <w:marBottom w:val="0"/>
      <w:divBdr>
        <w:top w:val="none" w:sz="0" w:space="0" w:color="auto"/>
        <w:left w:val="none" w:sz="0" w:space="0" w:color="auto"/>
        <w:bottom w:val="none" w:sz="0" w:space="0" w:color="auto"/>
        <w:right w:val="none" w:sz="0" w:space="0" w:color="auto"/>
      </w:divBdr>
    </w:div>
    <w:div w:id="1134520382">
      <w:bodyDiv w:val="1"/>
      <w:marLeft w:val="0"/>
      <w:marRight w:val="0"/>
      <w:marTop w:val="0"/>
      <w:marBottom w:val="0"/>
      <w:divBdr>
        <w:top w:val="none" w:sz="0" w:space="0" w:color="auto"/>
        <w:left w:val="none" w:sz="0" w:space="0" w:color="auto"/>
        <w:bottom w:val="none" w:sz="0" w:space="0" w:color="auto"/>
        <w:right w:val="none" w:sz="0" w:space="0" w:color="auto"/>
      </w:divBdr>
    </w:div>
    <w:div w:id="1134786135">
      <w:bodyDiv w:val="1"/>
      <w:marLeft w:val="0"/>
      <w:marRight w:val="0"/>
      <w:marTop w:val="0"/>
      <w:marBottom w:val="0"/>
      <w:divBdr>
        <w:top w:val="none" w:sz="0" w:space="0" w:color="auto"/>
        <w:left w:val="none" w:sz="0" w:space="0" w:color="auto"/>
        <w:bottom w:val="none" w:sz="0" w:space="0" w:color="auto"/>
        <w:right w:val="none" w:sz="0" w:space="0" w:color="auto"/>
      </w:divBdr>
    </w:div>
    <w:div w:id="1137449900">
      <w:bodyDiv w:val="1"/>
      <w:marLeft w:val="0"/>
      <w:marRight w:val="0"/>
      <w:marTop w:val="0"/>
      <w:marBottom w:val="0"/>
      <w:divBdr>
        <w:top w:val="none" w:sz="0" w:space="0" w:color="auto"/>
        <w:left w:val="none" w:sz="0" w:space="0" w:color="auto"/>
        <w:bottom w:val="none" w:sz="0" w:space="0" w:color="auto"/>
        <w:right w:val="none" w:sz="0" w:space="0" w:color="auto"/>
      </w:divBdr>
    </w:div>
    <w:div w:id="1138375144">
      <w:bodyDiv w:val="1"/>
      <w:marLeft w:val="0"/>
      <w:marRight w:val="0"/>
      <w:marTop w:val="0"/>
      <w:marBottom w:val="0"/>
      <w:divBdr>
        <w:top w:val="none" w:sz="0" w:space="0" w:color="auto"/>
        <w:left w:val="none" w:sz="0" w:space="0" w:color="auto"/>
        <w:bottom w:val="none" w:sz="0" w:space="0" w:color="auto"/>
        <w:right w:val="none" w:sz="0" w:space="0" w:color="auto"/>
      </w:divBdr>
    </w:div>
    <w:div w:id="1139030680">
      <w:bodyDiv w:val="1"/>
      <w:marLeft w:val="0"/>
      <w:marRight w:val="0"/>
      <w:marTop w:val="0"/>
      <w:marBottom w:val="0"/>
      <w:divBdr>
        <w:top w:val="none" w:sz="0" w:space="0" w:color="auto"/>
        <w:left w:val="none" w:sz="0" w:space="0" w:color="auto"/>
        <w:bottom w:val="none" w:sz="0" w:space="0" w:color="auto"/>
        <w:right w:val="none" w:sz="0" w:space="0" w:color="auto"/>
      </w:divBdr>
    </w:div>
    <w:div w:id="1139221974">
      <w:bodyDiv w:val="1"/>
      <w:marLeft w:val="0"/>
      <w:marRight w:val="0"/>
      <w:marTop w:val="0"/>
      <w:marBottom w:val="0"/>
      <w:divBdr>
        <w:top w:val="none" w:sz="0" w:space="0" w:color="auto"/>
        <w:left w:val="none" w:sz="0" w:space="0" w:color="auto"/>
        <w:bottom w:val="none" w:sz="0" w:space="0" w:color="auto"/>
        <w:right w:val="none" w:sz="0" w:space="0" w:color="auto"/>
      </w:divBdr>
    </w:div>
    <w:div w:id="1139540759">
      <w:bodyDiv w:val="1"/>
      <w:marLeft w:val="0"/>
      <w:marRight w:val="0"/>
      <w:marTop w:val="0"/>
      <w:marBottom w:val="0"/>
      <w:divBdr>
        <w:top w:val="none" w:sz="0" w:space="0" w:color="auto"/>
        <w:left w:val="none" w:sz="0" w:space="0" w:color="auto"/>
        <w:bottom w:val="none" w:sz="0" w:space="0" w:color="auto"/>
        <w:right w:val="none" w:sz="0" w:space="0" w:color="auto"/>
      </w:divBdr>
    </w:div>
    <w:div w:id="1140538945">
      <w:bodyDiv w:val="1"/>
      <w:marLeft w:val="0"/>
      <w:marRight w:val="0"/>
      <w:marTop w:val="0"/>
      <w:marBottom w:val="0"/>
      <w:divBdr>
        <w:top w:val="none" w:sz="0" w:space="0" w:color="auto"/>
        <w:left w:val="none" w:sz="0" w:space="0" w:color="auto"/>
        <w:bottom w:val="none" w:sz="0" w:space="0" w:color="auto"/>
        <w:right w:val="none" w:sz="0" w:space="0" w:color="auto"/>
      </w:divBdr>
    </w:div>
    <w:div w:id="1140852821">
      <w:bodyDiv w:val="1"/>
      <w:marLeft w:val="0"/>
      <w:marRight w:val="0"/>
      <w:marTop w:val="0"/>
      <w:marBottom w:val="0"/>
      <w:divBdr>
        <w:top w:val="none" w:sz="0" w:space="0" w:color="auto"/>
        <w:left w:val="none" w:sz="0" w:space="0" w:color="auto"/>
        <w:bottom w:val="none" w:sz="0" w:space="0" w:color="auto"/>
        <w:right w:val="none" w:sz="0" w:space="0" w:color="auto"/>
      </w:divBdr>
    </w:div>
    <w:div w:id="1142885018">
      <w:bodyDiv w:val="1"/>
      <w:marLeft w:val="0"/>
      <w:marRight w:val="0"/>
      <w:marTop w:val="0"/>
      <w:marBottom w:val="0"/>
      <w:divBdr>
        <w:top w:val="none" w:sz="0" w:space="0" w:color="auto"/>
        <w:left w:val="none" w:sz="0" w:space="0" w:color="auto"/>
        <w:bottom w:val="none" w:sz="0" w:space="0" w:color="auto"/>
        <w:right w:val="none" w:sz="0" w:space="0" w:color="auto"/>
      </w:divBdr>
    </w:div>
    <w:div w:id="1143694163">
      <w:bodyDiv w:val="1"/>
      <w:marLeft w:val="0"/>
      <w:marRight w:val="0"/>
      <w:marTop w:val="0"/>
      <w:marBottom w:val="0"/>
      <w:divBdr>
        <w:top w:val="none" w:sz="0" w:space="0" w:color="auto"/>
        <w:left w:val="none" w:sz="0" w:space="0" w:color="auto"/>
        <w:bottom w:val="none" w:sz="0" w:space="0" w:color="auto"/>
        <w:right w:val="none" w:sz="0" w:space="0" w:color="auto"/>
      </w:divBdr>
    </w:div>
    <w:div w:id="1144010863">
      <w:bodyDiv w:val="1"/>
      <w:marLeft w:val="0"/>
      <w:marRight w:val="0"/>
      <w:marTop w:val="0"/>
      <w:marBottom w:val="0"/>
      <w:divBdr>
        <w:top w:val="none" w:sz="0" w:space="0" w:color="auto"/>
        <w:left w:val="none" w:sz="0" w:space="0" w:color="auto"/>
        <w:bottom w:val="none" w:sz="0" w:space="0" w:color="auto"/>
        <w:right w:val="none" w:sz="0" w:space="0" w:color="auto"/>
      </w:divBdr>
    </w:div>
    <w:div w:id="1144735397">
      <w:bodyDiv w:val="1"/>
      <w:marLeft w:val="0"/>
      <w:marRight w:val="0"/>
      <w:marTop w:val="0"/>
      <w:marBottom w:val="0"/>
      <w:divBdr>
        <w:top w:val="none" w:sz="0" w:space="0" w:color="auto"/>
        <w:left w:val="none" w:sz="0" w:space="0" w:color="auto"/>
        <w:bottom w:val="none" w:sz="0" w:space="0" w:color="auto"/>
        <w:right w:val="none" w:sz="0" w:space="0" w:color="auto"/>
      </w:divBdr>
    </w:div>
    <w:div w:id="1148136264">
      <w:bodyDiv w:val="1"/>
      <w:marLeft w:val="0"/>
      <w:marRight w:val="0"/>
      <w:marTop w:val="0"/>
      <w:marBottom w:val="0"/>
      <w:divBdr>
        <w:top w:val="none" w:sz="0" w:space="0" w:color="auto"/>
        <w:left w:val="none" w:sz="0" w:space="0" w:color="auto"/>
        <w:bottom w:val="none" w:sz="0" w:space="0" w:color="auto"/>
        <w:right w:val="none" w:sz="0" w:space="0" w:color="auto"/>
      </w:divBdr>
    </w:div>
    <w:div w:id="1148401385">
      <w:bodyDiv w:val="1"/>
      <w:marLeft w:val="0"/>
      <w:marRight w:val="0"/>
      <w:marTop w:val="0"/>
      <w:marBottom w:val="0"/>
      <w:divBdr>
        <w:top w:val="none" w:sz="0" w:space="0" w:color="auto"/>
        <w:left w:val="none" w:sz="0" w:space="0" w:color="auto"/>
        <w:bottom w:val="none" w:sz="0" w:space="0" w:color="auto"/>
        <w:right w:val="none" w:sz="0" w:space="0" w:color="auto"/>
      </w:divBdr>
    </w:div>
    <w:div w:id="1148716343">
      <w:bodyDiv w:val="1"/>
      <w:marLeft w:val="0"/>
      <w:marRight w:val="0"/>
      <w:marTop w:val="0"/>
      <w:marBottom w:val="0"/>
      <w:divBdr>
        <w:top w:val="none" w:sz="0" w:space="0" w:color="auto"/>
        <w:left w:val="none" w:sz="0" w:space="0" w:color="auto"/>
        <w:bottom w:val="none" w:sz="0" w:space="0" w:color="auto"/>
        <w:right w:val="none" w:sz="0" w:space="0" w:color="auto"/>
      </w:divBdr>
    </w:div>
    <w:div w:id="1148787994">
      <w:bodyDiv w:val="1"/>
      <w:marLeft w:val="0"/>
      <w:marRight w:val="0"/>
      <w:marTop w:val="0"/>
      <w:marBottom w:val="0"/>
      <w:divBdr>
        <w:top w:val="none" w:sz="0" w:space="0" w:color="auto"/>
        <w:left w:val="none" w:sz="0" w:space="0" w:color="auto"/>
        <w:bottom w:val="none" w:sz="0" w:space="0" w:color="auto"/>
        <w:right w:val="none" w:sz="0" w:space="0" w:color="auto"/>
      </w:divBdr>
    </w:div>
    <w:div w:id="1148937890">
      <w:bodyDiv w:val="1"/>
      <w:marLeft w:val="0"/>
      <w:marRight w:val="0"/>
      <w:marTop w:val="0"/>
      <w:marBottom w:val="0"/>
      <w:divBdr>
        <w:top w:val="none" w:sz="0" w:space="0" w:color="auto"/>
        <w:left w:val="none" w:sz="0" w:space="0" w:color="auto"/>
        <w:bottom w:val="none" w:sz="0" w:space="0" w:color="auto"/>
        <w:right w:val="none" w:sz="0" w:space="0" w:color="auto"/>
      </w:divBdr>
    </w:div>
    <w:div w:id="1148939319">
      <w:bodyDiv w:val="1"/>
      <w:marLeft w:val="0"/>
      <w:marRight w:val="0"/>
      <w:marTop w:val="0"/>
      <w:marBottom w:val="0"/>
      <w:divBdr>
        <w:top w:val="none" w:sz="0" w:space="0" w:color="auto"/>
        <w:left w:val="none" w:sz="0" w:space="0" w:color="auto"/>
        <w:bottom w:val="none" w:sz="0" w:space="0" w:color="auto"/>
        <w:right w:val="none" w:sz="0" w:space="0" w:color="auto"/>
      </w:divBdr>
    </w:div>
    <w:div w:id="1149906240">
      <w:bodyDiv w:val="1"/>
      <w:marLeft w:val="0"/>
      <w:marRight w:val="0"/>
      <w:marTop w:val="0"/>
      <w:marBottom w:val="0"/>
      <w:divBdr>
        <w:top w:val="none" w:sz="0" w:space="0" w:color="auto"/>
        <w:left w:val="none" w:sz="0" w:space="0" w:color="auto"/>
        <w:bottom w:val="none" w:sz="0" w:space="0" w:color="auto"/>
        <w:right w:val="none" w:sz="0" w:space="0" w:color="auto"/>
      </w:divBdr>
    </w:div>
    <w:div w:id="1151556171">
      <w:bodyDiv w:val="1"/>
      <w:marLeft w:val="0"/>
      <w:marRight w:val="0"/>
      <w:marTop w:val="0"/>
      <w:marBottom w:val="0"/>
      <w:divBdr>
        <w:top w:val="none" w:sz="0" w:space="0" w:color="auto"/>
        <w:left w:val="none" w:sz="0" w:space="0" w:color="auto"/>
        <w:bottom w:val="none" w:sz="0" w:space="0" w:color="auto"/>
        <w:right w:val="none" w:sz="0" w:space="0" w:color="auto"/>
      </w:divBdr>
    </w:div>
    <w:div w:id="1151600810">
      <w:bodyDiv w:val="1"/>
      <w:marLeft w:val="0"/>
      <w:marRight w:val="0"/>
      <w:marTop w:val="0"/>
      <w:marBottom w:val="0"/>
      <w:divBdr>
        <w:top w:val="none" w:sz="0" w:space="0" w:color="auto"/>
        <w:left w:val="none" w:sz="0" w:space="0" w:color="auto"/>
        <w:bottom w:val="none" w:sz="0" w:space="0" w:color="auto"/>
        <w:right w:val="none" w:sz="0" w:space="0" w:color="auto"/>
      </w:divBdr>
    </w:div>
    <w:div w:id="1151825376">
      <w:bodyDiv w:val="1"/>
      <w:marLeft w:val="0"/>
      <w:marRight w:val="0"/>
      <w:marTop w:val="0"/>
      <w:marBottom w:val="0"/>
      <w:divBdr>
        <w:top w:val="none" w:sz="0" w:space="0" w:color="auto"/>
        <w:left w:val="none" w:sz="0" w:space="0" w:color="auto"/>
        <w:bottom w:val="none" w:sz="0" w:space="0" w:color="auto"/>
        <w:right w:val="none" w:sz="0" w:space="0" w:color="auto"/>
      </w:divBdr>
    </w:div>
    <w:div w:id="1152985792">
      <w:bodyDiv w:val="1"/>
      <w:marLeft w:val="0"/>
      <w:marRight w:val="0"/>
      <w:marTop w:val="0"/>
      <w:marBottom w:val="0"/>
      <w:divBdr>
        <w:top w:val="none" w:sz="0" w:space="0" w:color="auto"/>
        <w:left w:val="none" w:sz="0" w:space="0" w:color="auto"/>
        <w:bottom w:val="none" w:sz="0" w:space="0" w:color="auto"/>
        <w:right w:val="none" w:sz="0" w:space="0" w:color="auto"/>
      </w:divBdr>
    </w:div>
    <w:div w:id="1153764029">
      <w:bodyDiv w:val="1"/>
      <w:marLeft w:val="0"/>
      <w:marRight w:val="0"/>
      <w:marTop w:val="0"/>
      <w:marBottom w:val="0"/>
      <w:divBdr>
        <w:top w:val="none" w:sz="0" w:space="0" w:color="auto"/>
        <w:left w:val="none" w:sz="0" w:space="0" w:color="auto"/>
        <w:bottom w:val="none" w:sz="0" w:space="0" w:color="auto"/>
        <w:right w:val="none" w:sz="0" w:space="0" w:color="auto"/>
      </w:divBdr>
    </w:div>
    <w:div w:id="1154179549">
      <w:bodyDiv w:val="1"/>
      <w:marLeft w:val="0"/>
      <w:marRight w:val="0"/>
      <w:marTop w:val="0"/>
      <w:marBottom w:val="0"/>
      <w:divBdr>
        <w:top w:val="none" w:sz="0" w:space="0" w:color="auto"/>
        <w:left w:val="none" w:sz="0" w:space="0" w:color="auto"/>
        <w:bottom w:val="none" w:sz="0" w:space="0" w:color="auto"/>
        <w:right w:val="none" w:sz="0" w:space="0" w:color="auto"/>
      </w:divBdr>
    </w:div>
    <w:div w:id="1154223847">
      <w:bodyDiv w:val="1"/>
      <w:marLeft w:val="0"/>
      <w:marRight w:val="0"/>
      <w:marTop w:val="0"/>
      <w:marBottom w:val="0"/>
      <w:divBdr>
        <w:top w:val="none" w:sz="0" w:space="0" w:color="auto"/>
        <w:left w:val="none" w:sz="0" w:space="0" w:color="auto"/>
        <w:bottom w:val="none" w:sz="0" w:space="0" w:color="auto"/>
        <w:right w:val="none" w:sz="0" w:space="0" w:color="auto"/>
      </w:divBdr>
    </w:div>
    <w:div w:id="1154420371">
      <w:bodyDiv w:val="1"/>
      <w:marLeft w:val="0"/>
      <w:marRight w:val="0"/>
      <w:marTop w:val="0"/>
      <w:marBottom w:val="0"/>
      <w:divBdr>
        <w:top w:val="none" w:sz="0" w:space="0" w:color="auto"/>
        <w:left w:val="none" w:sz="0" w:space="0" w:color="auto"/>
        <w:bottom w:val="none" w:sz="0" w:space="0" w:color="auto"/>
        <w:right w:val="none" w:sz="0" w:space="0" w:color="auto"/>
      </w:divBdr>
    </w:div>
    <w:div w:id="1155951303">
      <w:bodyDiv w:val="1"/>
      <w:marLeft w:val="0"/>
      <w:marRight w:val="0"/>
      <w:marTop w:val="0"/>
      <w:marBottom w:val="0"/>
      <w:divBdr>
        <w:top w:val="none" w:sz="0" w:space="0" w:color="auto"/>
        <w:left w:val="none" w:sz="0" w:space="0" w:color="auto"/>
        <w:bottom w:val="none" w:sz="0" w:space="0" w:color="auto"/>
        <w:right w:val="none" w:sz="0" w:space="0" w:color="auto"/>
      </w:divBdr>
    </w:div>
    <w:div w:id="1158036821">
      <w:bodyDiv w:val="1"/>
      <w:marLeft w:val="0"/>
      <w:marRight w:val="0"/>
      <w:marTop w:val="0"/>
      <w:marBottom w:val="0"/>
      <w:divBdr>
        <w:top w:val="none" w:sz="0" w:space="0" w:color="auto"/>
        <w:left w:val="none" w:sz="0" w:space="0" w:color="auto"/>
        <w:bottom w:val="none" w:sz="0" w:space="0" w:color="auto"/>
        <w:right w:val="none" w:sz="0" w:space="0" w:color="auto"/>
      </w:divBdr>
    </w:div>
    <w:div w:id="1158618391">
      <w:bodyDiv w:val="1"/>
      <w:marLeft w:val="0"/>
      <w:marRight w:val="0"/>
      <w:marTop w:val="0"/>
      <w:marBottom w:val="0"/>
      <w:divBdr>
        <w:top w:val="none" w:sz="0" w:space="0" w:color="auto"/>
        <w:left w:val="none" w:sz="0" w:space="0" w:color="auto"/>
        <w:bottom w:val="none" w:sz="0" w:space="0" w:color="auto"/>
        <w:right w:val="none" w:sz="0" w:space="0" w:color="auto"/>
      </w:divBdr>
    </w:div>
    <w:div w:id="1161264839">
      <w:bodyDiv w:val="1"/>
      <w:marLeft w:val="0"/>
      <w:marRight w:val="0"/>
      <w:marTop w:val="0"/>
      <w:marBottom w:val="0"/>
      <w:divBdr>
        <w:top w:val="none" w:sz="0" w:space="0" w:color="auto"/>
        <w:left w:val="none" w:sz="0" w:space="0" w:color="auto"/>
        <w:bottom w:val="none" w:sz="0" w:space="0" w:color="auto"/>
        <w:right w:val="none" w:sz="0" w:space="0" w:color="auto"/>
      </w:divBdr>
    </w:div>
    <w:div w:id="1162088347">
      <w:bodyDiv w:val="1"/>
      <w:marLeft w:val="0"/>
      <w:marRight w:val="0"/>
      <w:marTop w:val="0"/>
      <w:marBottom w:val="0"/>
      <w:divBdr>
        <w:top w:val="none" w:sz="0" w:space="0" w:color="auto"/>
        <w:left w:val="none" w:sz="0" w:space="0" w:color="auto"/>
        <w:bottom w:val="none" w:sz="0" w:space="0" w:color="auto"/>
        <w:right w:val="none" w:sz="0" w:space="0" w:color="auto"/>
      </w:divBdr>
    </w:div>
    <w:div w:id="1163162712">
      <w:bodyDiv w:val="1"/>
      <w:marLeft w:val="0"/>
      <w:marRight w:val="0"/>
      <w:marTop w:val="0"/>
      <w:marBottom w:val="0"/>
      <w:divBdr>
        <w:top w:val="none" w:sz="0" w:space="0" w:color="auto"/>
        <w:left w:val="none" w:sz="0" w:space="0" w:color="auto"/>
        <w:bottom w:val="none" w:sz="0" w:space="0" w:color="auto"/>
        <w:right w:val="none" w:sz="0" w:space="0" w:color="auto"/>
      </w:divBdr>
    </w:div>
    <w:div w:id="1165045772">
      <w:bodyDiv w:val="1"/>
      <w:marLeft w:val="0"/>
      <w:marRight w:val="0"/>
      <w:marTop w:val="0"/>
      <w:marBottom w:val="0"/>
      <w:divBdr>
        <w:top w:val="none" w:sz="0" w:space="0" w:color="auto"/>
        <w:left w:val="none" w:sz="0" w:space="0" w:color="auto"/>
        <w:bottom w:val="none" w:sz="0" w:space="0" w:color="auto"/>
        <w:right w:val="none" w:sz="0" w:space="0" w:color="auto"/>
      </w:divBdr>
    </w:div>
    <w:div w:id="1166358146">
      <w:bodyDiv w:val="1"/>
      <w:marLeft w:val="0"/>
      <w:marRight w:val="0"/>
      <w:marTop w:val="0"/>
      <w:marBottom w:val="0"/>
      <w:divBdr>
        <w:top w:val="none" w:sz="0" w:space="0" w:color="auto"/>
        <w:left w:val="none" w:sz="0" w:space="0" w:color="auto"/>
        <w:bottom w:val="none" w:sz="0" w:space="0" w:color="auto"/>
        <w:right w:val="none" w:sz="0" w:space="0" w:color="auto"/>
      </w:divBdr>
    </w:div>
    <w:div w:id="1167018379">
      <w:bodyDiv w:val="1"/>
      <w:marLeft w:val="0"/>
      <w:marRight w:val="0"/>
      <w:marTop w:val="0"/>
      <w:marBottom w:val="0"/>
      <w:divBdr>
        <w:top w:val="none" w:sz="0" w:space="0" w:color="auto"/>
        <w:left w:val="none" w:sz="0" w:space="0" w:color="auto"/>
        <w:bottom w:val="none" w:sz="0" w:space="0" w:color="auto"/>
        <w:right w:val="none" w:sz="0" w:space="0" w:color="auto"/>
      </w:divBdr>
    </w:div>
    <w:div w:id="1167289912">
      <w:bodyDiv w:val="1"/>
      <w:marLeft w:val="0"/>
      <w:marRight w:val="0"/>
      <w:marTop w:val="0"/>
      <w:marBottom w:val="0"/>
      <w:divBdr>
        <w:top w:val="none" w:sz="0" w:space="0" w:color="auto"/>
        <w:left w:val="none" w:sz="0" w:space="0" w:color="auto"/>
        <w:bottom w:val="none" w:sz="0" w:space="0" w:color="auto"/>
        <w:right w:val="none" w:sz="0" w:space="0" w:color="auto"/>
      </w:divBdr>
    </w:div>
    <w:div w:id="1168058016">
      <w:bodyDiv w:val="1"/>
      <w:marLeft w:val="0"/>
      <w:marRight w:val="0"/>
      <w:marTop w:val="0"/>
      <w:marBottom w:val="0"/>
      <w:divBdr>
        <w:top w:val="none" w:sz="0" w:space="0" w:color="auto"/>
        <w:left w:val="none" w:sz="0" w:space="0" w:color="auto"/>
        <w:bottom w:val="none" w:sz="0" w:space="0" w:color="auto"/>
        <w:right w:val="none" w:sz="0" w:space="0" w:color="auto"/>
      </w:divBdr>
    </w:div>
    <w:div w:id="1169174433">
      <w:bodyDiv w:val="1"/>
      <w:marLeft w:val="0"/>
      <w:marRight w:val="0"/>
      <w:marTop w:val="0"/>
      <w:marBottom w:val="0"/>
      <w:divBdr>
        <w:top w:val="none" w:sz="0" w:space="0" w:color="auto"/>
        <w:left w:val="none" w:sz="0" w:space="0" w:color="auto"/>
        <w:bottom w:val="none" w:sz="0" w:space="0" w:color="auto"/>
        <w:right w:val="none" w:sz="0" w:space="0" w:color="auto"/>
      </w:divBdr>
    </w:div>
    <w:div w:id="1169370232">
      <w:bodyDiv w:val="1"/>
      <w:marLeft w:val="0"/>
      <w:marRight w:val="0"/>
      <w:marTop w:val="0"/>
      <w:marBottom w:val="0"/>
      <w:divBdr>
        <w:top w:val="none" w:sz="0" w:space="0" w:color="auto"/>
        <w:left w:val="none" w:sz="0" w:space="0" w:color="auto"/>
        <w:bottom w:val="none" w:sz="0" w:space="0" w:color="auto"/>
        <w:right w:val="none" w:sz="0" w:space="0" w:color="auto"/>
      </w:divBdr>
    </w:div>
    <w:div w:id="1170019299">
      <w:bodyDiv w:val="1"/>
      <w:marLeft w:val="0"/>
      <w:marRight w:val="0"/>
      <w:marTop w:val="0"/>
      <w:marBottom w:val="0"/>
      <w:divBdr>
        <w:top w:val="none" w:sz="0" w:space="0" w:color="auto"/>
        <w:left w:val="none" w:sz="0" w:space="0" w:color="auto"/>
        <w:bottom w:val="none" w:sz="0" w:space="0" w:color="auto"/>
        <w:right w:val="none" w:sz="0" w:space="0" w:color="auto"/>
      </w:divBdr>
    </w:div>
    <w:div w:id="1171413769">
      <w:bodyDiv w:val="1"/>
      <w:marLeft w:val="0"/>
      <w:marRight w:val="0"/>
      <w:marTop w:val="0"/>
      <w:marBottom w:val="0"/>
      <w:divBdr>
        <w:top w:val="none" w:sz="0" w:space="0" w:color="auto"/>
        <w:left w:val="none" w:sz="0" w:space="0" w:color="auto"/>
        <w:bottom w:val="none" w:sz="0" w:space="0" w:color="auto"/>
        <w:right w:val="none" w:sz="0" w:space="0" w:color="auto"/>
      </w:divBdr>
    </w:div>
    <w:div w:id="1174342473">
      <w:bodyDiv w:val="1"/>
      <w:marLeft w:val="0"/>
      <w:marRight w:val="0"/>
      <w:marTop w:val="0"/>
      <w:marBottom w:val="0"/>
      <w:divBdr>
        <w:top w:val="none" w:sz="0" w:space="0" w:color="auto"/>
        <w:left w:val="none" w:sz="0" w:space="0" w:color="auto"/>
        <w:bottom w:val="none" w:sz="0" w:space="0" w:color="auto"/>
        <w:right w:val="none" w:sz="0" w:space="0" w:color="auto"/>
      </w:divBdr>
    </w:div>
    <w:div w:id="1177428299">
      <w:bodyDiv w:val="1"/>
      <w:marLeft w:val="0"/>
      <w:marRight w:val="0"/>
      <w:marTop w:val="0"/>
      <w:marBottom w:val="0"/>
      <w:divBdr>
        <w:top w:val="none" w:sz="0" w:space="0" w:color="auto"/>
        <w:left w:val="none" w:sz="0" w:space="0" w:color="auto"/>
        <w:bottom w:val="none" w:sz="0" w:space="0" w:color="auto"/>
        <w:right w:val="none" w:sz="0" w:space="0" w:color="auto"/>
      </w:divBdr>
    </w:div>
    <w:div w:id="1178080469">
      <w:bodyDiv w:val="1"/>
      <w:marLeft w:val="0"/>
      <w:marRight w:val="0"/>
      <w:marTop w:val="0"/>
      <w:marBottom w:val="0"/>
      <w:divBdr>
        <w:top w:val="none" w:sz="0" w:space="0" w:color="auto"/>
        <w:left w:val="none" w:sz="0" w:space="0" w:color="auto"/>
        <w:bottom w:val="none" w:sz="0" w:space="0" w:color="auto"/>
        <w:right w:val="none" w:sz="0" w:space="0" w:color="auto"/>
      </w:divBdr>
    </w:div>
    <w:div w:id="1178809911">
      <w:bodyDiv w:val="1"/>
      <w:marLeft w:val="0"/>
      <w:marRight w:val="0"/>
      <w:marTop w:val="0"/>
      <w:marBottom w:val="0"/>
      <w:divBdr>
        <w:top w:val="none" w:sz="0" w:space="0" w:color="auto"/>
        <w:left w:val="none" w:sz="0" w:space="0" w:color="auto"/>
        <w:bottom w:val="none" w:sz="0" w:space="0" w:color="auto"/>
        <w:right w:val="none" w:sz="0" w:space="0" w:color="auto"/>
      </w:divBdr>
    </w:div>
    <w:div w:id="1179272191">
      <w:bodyDiv w:val="1"/>
      <w:marLeft w:val="0"/>
      <w:marRight w:val="0"/>
      <w:marTop w:val="0"/>
      <w:marBottom w:val="0"/>
      <w:divBdr>
        <w:top w:val="none" w:sz="0" w:space="0" w:color="auto"/>
        <w:left w:val="none" w:sz="0" w:space="0" w:color="auto"/>
        <w:bottom w:val="none" w:sz="0" w:space="0" w:color="auto"/>
        <w:right w:val="none" w:sz="0" w:space="0" w:color="auto"/>
      </w:divBdr>
    </w:div>
    <w:div w:id="1180041630">
      <w:bodyDiv w:val="1"/>
      <w:marLeft w:val="0"/>
      <w:marRight w:val="0"/>
      <w:marTop w:val="0"/>
      <w:marBottom w:val="0"/>
      <w:divBdr>
        <w:top w:val="none" w:sz="0" w:space="0" w:color="auto"/>
        <w:left w:val="none" w:sz="0" w:space="0" w:color="auto"/>
        <w:bottom w:val="none" w:sz="0" w:space="0" w:color="auto"/>
        <w:right w:val="none" w:sz="0" w:space="0" w:color="auto"/>
      </w:divBdr>
    </w:div>
    <w:div w:id="1182818804">
      <w:bodyDiv w:val="1"/>
      <w:marLeft w:val="0"/>
      <w:marRight w:val="0"/>
      <w:marTop w:val="0"/>
      <w:marBottom w:val="0"/>
      <w:divBdr>
        <w:top w:val="none" w:sz="0" w:space="0" w:color="auto"/>
        <w:left w:val="none" w:sz="0" w:space="0" w:color="auto"/>
        <w:bottom w:val="none" w:sz="0" w:space="0" w:color="auto"/>
        <w:right w:val="none" w:sz="0" w:space="0" w:color="auto"/>
      </w:divBdr>
    </w:div>
    <w:div w:id="1183015549">
      <w:bodyDiv w:val="1"/>
      <w:marLeft w:val="0"/>
      <w:marRight w:val="0"/>
      <w:marTop w:val="0"/>
      <w:marBottom w:val="0"/>
      <w:divBdr>
        <w:top w:val="none" w:sz="0" w:space="0" w:color="auto"/>
        <w:left w:val="none" w:sz="0" w:space="0" w:color="auto"/>
        <w:bottom w:val="none" w:sz="0" w:space="0" w:color="auto"/>
        <w:right w:val="none" w:sz="0" w:space="0" w:color="auto"/>
      </w:divBdr>
    </w:div>
    <w:div w:id="1183788931">
      <w:bodyDiv w:val="1"/>
      <w:marLeft w:val="0"/>
      <w:marRight w:val="0"/>
      <w:marTop w:val="0"/>
      <w:marBottom w:val="0"/>
      <w:divBdr>
        <w:top w:val="none" w:sz="0" w:space="0" w:color="auto"/>
        <w:left w:val="none" w:sz="0" w:space="0" w:color="auto"/>
        <w:bottom w:val="none" w:sz="0" w:space="0" w:color="auto"/>
        <w:right w:val="none" w:sz="0" w:space="0" w:color="auto"/>
      </w:divBdr>
    </w:div>
    <w:div w:id="1185365190">
      <w:bodyDiv w:val="1"/>
      <w:marLeft w:val="0"/>
      <w:marRight w:val="0"/>
      <w:marTop w:val="0"/>
      <w:marBottom w:val="0"/>
      <w:divBdr>
        <w:top w:val="none" w:sz="0" w:space="0" w:color="auto"/>
        <w:left w:val="none" w:sz="0" w:space="0" w:color="auto"/>
        <w:bottom w:val="none" w:sz="0" w:space="0" w:color="auto"/>
        <w:right w:val="none" w:sz="0" w:space="0" w:color="auto"/>
      </w:divBdr>
    </w:div>
    <w:div w:id="1187866907">
      <w:bodyDiv w:val="1"/>
      <w:marLeft w:val="0"/>
      <w:marRight w:val="0"/>
      <w:marTop w:val="0"/>
      <w:marBottom w:val="0"/>
      <w:divBdr>
        <w:top w:val="none" w:sz="0" w:space="0" w:color="auto"/>
        <w:left w:val="none" w:sz="0" w:space="0" w:color="auto"/>
        <w:bottom w:val="none" w:sz="0" w:space="0" w:color="auto"/>
        <w:right w:val="none" w:sz="0" w:space="0" w:color="auto"/>
      </w:divBdr>
    </w:div>
    <w:div w:id="1188177592">
      <w:bodyDiv w:val="1"/>
      <w:marLeft w:val="0"/>
      <w:marRight w:val="0"/>
      <w:marTop w:val="0"/>
      <w:marBottom w:val="0"/>
      <w:divBdr>
        <w:top w:val="none" w:sz="0" w:space="0" w:color="auto"/>
        <w:left w:val="none" w:sz="0" w:space="0" w:color="auto"/>
        <w:bottom w:val="none" w:sz="0" w:space="0" w:color="auto"/>
        <w:right w:val="none" w:sz="0" w:space="0" w:color="auto"/>
      </w:divBdr>
    </w:div>
    <w:div w:id="1189685814">
      <w:bodyDiv w:val="1"/>
      <w:marLeft w:val="0"/>
      <w:marRight w:val="0"/>
      <w:marTop w:val="0"/>
      <w:marBottom w:val="0"/>
      <w:divBdr>
        <w:top w:val="none" w:sz="0" w:space="0" w:color="auto"/>
        <w:left w:val="none" w:sz="0" w:space="0" w:color="auto"/>
        <w:bottom w:val="none" w:sz="0" w:space="0" w:color="auto"/>
        <w:right w:val="none" w:sz="0" w:space="0" w:color="auto"/>
      </w:divBdr>
    </w:div>
    <w:div w:id="1190945664">
      <w:bodyDiv w:val="1"/>
      <w:marLeft w:val="0"/>
      <w:marRight w:val="0"/>
      <w:marTop w:val="0"/>
      <w:marBottom w:val="0"/>
      <w:divBdr>
        <w:top w:val="none" w:sz="0" w:space="0" w:color="auto"/>
        <w:left w:val="none" w:sz="0" w:space="0" w:color="auto"/>
        <w:bottom w:val="none" w:sz="0" w:space="0" w:color="auto"/>
        <w:right w:val="none" w:sz="0" w:space="0" w:color="auto"/>
      </w:divBdr>
    </w:div>
    <w:div w:id="1191261393">
      <w:bodyDiv w:val="1"/>
      <w:marLeft w:val="0"/>
      <w:marRight w:val="0"/>
      <w:marTop w:val="0"/>
      <w:marBottom w:val="0"/>
      <w:divBdr>
        <w:top w:val="none" w:sz="0" w:space="0" w:color="auto"/>
        <w:left w:val="none" w:sz="0" w:space="0" w:color="auto"/>
        <w:bottom w:val="none" w:sz="0" w:space="0" w:color="auto"/>
        <w:right w:val="none" w:sz="0" w:space="0" w:color="auto"/>
      </w:divBdr>
    </w:div>
    <w:div w:id="1191339645">
      <w:bodyDiv w:val="1"/>
      <w:marLeft w:val="0"/>
      <w:marRight w:val="0"/>
      <w:marTop w:val="0"/>
      <w:marBottom w:val="0"/>
      <w:divBdr>
        <w:top w:val="none" w:sz="0" w:space="0" w:color="auto"/>
        <w:left w:val="none" w:sz="0" w:space="0" w:color="auto"/>
        <w:bottom w:val="none" w:sz="0" w:space="0" w:color="auto"/>
        <w:right w:val="none" w:sz="0" w:space="0" w:color="auto"/>
      </w:divBdr>
    </w:div>
    <w:div w:id="1191648043">
      <w:bodyDiv w:val="1"/>
      <w:marLeft w:val="0"/>
      <w:marRight w:val="0"/>
      <w:marTop w:val="0"/>
      <w:marBottom w:val="0"/>
      <w:divBdr>
        <w:top w:val="none" w:sz="0" w:space="0" w:color="auto"/>
        <w:left w:val="none" w:sz="0" w:space="0" w:color="auto"/>
        <w:bottom w:val="none" w:sz="0" w:space="0" w:color="auto"/>
        <w:right w:val="none" w:sz="0" w:space="0" w:color="auto"/>
      </w:divBdr>
    </w:div>
    <w:div w:id="1191726534">
      <w:bodyDiv w:val="1"/>
      <w:marLeft w:val="0"/>
      <w:marRight w:val="0"/>
      <w:marTop w:val="0"/>
      <w:marBottom w:val="0"/>
      <w:divBdr>
        <w:top w:val="none" w:sz="0" w:space="0" w:color="auto"/>
        <w:left w:val="none" w:sz="0" w:space="0" w:color="auto"/>
        <w:bottom w:val="none" w:sz="0" w:space="0" w:color="auto"/>
        <w:right w:val="none" w:sz="0" w:space="0" w:color="auto"/>
      </w:divBdr>
    </w:div>
    <w:div w:id="1192766338">
      <w:bodyDiv w:val="1"/>
      <w:marLeft w:val="0"/>
      <w:marRight w:val="0"/>
      <w:marTop w:val="0"/>
      <w:marBottom w:val="0"/>
      <w:divBdr>
        <w:top w:val="none" w:sz="0" w:space="0" w:color="auto"/>
        <w:left w:val="none" w:sz="0" w:space="0" w:color="auto"/>
        <w:bottom w:val="none" w:sz="0" w:space="0" w:color="auto"/>
        <w:right w:val="none" w:sz="0" w:space="0" w:color="auto"/>
      </w:divBdr>
    </w:div>
    <w:div w:id="1193031188">
      <w:bodyDiv w:val="1"/>
      <w:marLeft w:val="0"/>
      <w:marRight w:val="0"/>
      <w:marTop w:val="0"/>
      <w:marBottom w:val="0"/>
      <w:divBdr>
        <w:top w:val="none" w:sz="0" w:space="0" w:color="auto"/>
        <w:left w:val="none" w:sz="0" w:space="0" w:color="auto"/>
        <w:bottom w:val="none" w:sz="0" w:space="0" w:color="auto"/>
        <w:right w:val="none" w:sz="0" w:space="0" w:color="auto"/>
      </w:divBdr>
    </w:div>
    <w:div w:id="1193151015">
      <w:bodyDiv w:val="1"/>
      <w:marLeft w:val="0"/>
      <w:marRight w:val="0"/>
      <w:marTop w:val="0"/>
      <w:marBottom w:val="0"/>
      <w:divBdr>
        <w:top w:val="none" w:sz="0" w:space="0" w:color="auto"/>
        <w:left w:val="none" w:sz="0" w:space="0" w:color="auto"/>
        <w:bottom w:val="none" w:sz="0" w:space="0" w:color="auto"/>
        <w:right w:val="none" w:sz="0" w:space="0" w:color="auto"/>
      </w:divBdr>
    </w:div>
    <w:div w:id="1197038972">
      <w:bodyDiv w:val="1"/>
      <w:marLeft w:val="0"/>
      <w:marRight w:val="0"/>
      <w:marTop w:val="0"/>
      <w:marBottom w:val="0"/>
      <w:divBdr>
        <w:top w:val="none" w:sz="0" w:space="0" w:color="auto"/>
        <w:left w:val="none" w:sz="0" w:space="0" w:color="auto"/>
        <w:bottom w:val="none" w:sz="0" w:space="0" w:color="auto"/>
        <w:right w:val="none" w:sz="0" w:space="0" w:color="auto"/>
      </w:divBdr>
    </w:div>
    <w:div w:id="1198349261">
      <w:bodyDiv w:val="1"/>
      <w:marLeft w:val="0"/>
      <w:marRight w:val="0"/>
      <w:marTop w:val="0"/>
      <w:marBottom w:val="0"/>
      <w:divBdr>
        <w:top w:val="none" w:sz="0" w:space="0" w:color="auto"/>
        <w:left w:val="none" w:sz="0" w:space="0" w:color="auto"/>
        <w:bottom w:val="none" w:sz="0" w:space="0" w:color="auto"/>
        <w:right w:val="none" w:sz="0" w:space="0" w:color="auto"/>
      </w:divBdr>
    </w:div>
    <w:div w:id="1198661929">
      <w:bodyDiv w:val="1"/>
      <w:marLeft w:val="0"/>
      <w:marRight w:val="0"/>
      <w:marTop w:val="0"/>
      <w:marBottom w:val="0"/>
      <w:divBdr>
        <w:top w:val="none" w:sz="0" w:space="0" w:color="auto"/>
        <w:left w:val="none" w:sz="0" w:space="0" w:color="auto"/>
        <w:bottom w:val="none" w:sz="0" w:space="0" w:color="auto"/>
        <w:right w:val="none" w:sz="0" w:space="0" w:color="auto"/>
      </w:divBdr>
    </w:div>
    <w:div w:id="1198860124">
      <w:bodyDiv w:val="1"/>
      <w:marLeft w:val="0"/>
      <w:marRight w:val="0"/>
      <w:marTop w:val="0"/>
      <w:marBottom w:val="0"/>
      <w:divBdr>
        <w:top w:val="none" w:sz="0" w:space="0" w:color="auto"/>
        <w:left w:val="none" w:sz="0" w:space="0" w:color="auto"/>
        <w:bottom w:val="none" w:sz="0" w:space="0" w:color="auto"/>
        <w:right w:val="none" w:sz="0" w:space="0" w:color="auto"/>
      </w:divBdr>
    </w:div>
    <w:div w:id="1198928896">
      <w:bodyDiv w:val="1"/>
      <w:marLeft w:val="0"/>
      <w:marRight w:val="0"/>
      <w:marTop w:val="0"/>
      <w:marBottom w:val="0"/>
      <w:divBdr>
        <w:top w:val="none" w:sz="0" w:space="0" w:color="auto"/>
        <w:left w:val="none" w:sz="0" w:space="0" w:color="auto"/>
        <w:bottom w:val="none" w:sz="0" w:space="0" w:color="auto"/>
        <w:right w:val="none" w:sz="0" w:space="0" w:color="auto"/>
      </w:divBdr>
    </w:div>
    <w:div w:id="1199124510">
      <w:bodyDiv w:val="1"/>
      <w:marLeft w:val="0"/>
      <w:marRight w:val="0"/>
      <w:marTop w:val="0"/>
      <w:marBottom w:val="0"/>
      <w:divBdr>
        <w:top w:val="none" w:sz="0" w:space="0" w:color="auto"/>
        <w:left w:val="none" w:sz="0" w:space="0" w:color="auto"/>
        <w:bottom w:val="none" w:sz="0" w:space="0" w:color="auto"/>
        <w:right w:val="none" w:sz="0" w:space="0" w:color="auto"/>
      </w:divBdr>
    </w:div>
    <w:div w:id="1200623900">
      <w:bodyDiv w:val="1"/>
      <w:marLeft w:val="0"/>
      <w:marRight w:val="0"/>
      <w:marTop w:val="0"/>
      <w:marBottom w:val="0"/>
      <w:divBdr>
        <w:top w:val="none" w:sz="0" w:space="0" w:color="auto"/>
        <w:left w:val="none" w:sz="0" w:space="0" w:color="auto"/>
        <w:bottom w:val="none" w:sz="0" w:space="0" w:color="auto"/>
        <w:right w:val="none" w:sz="0" w:space="0" w:color="auto"/>
      </w:divBdr>
    </w:div>
    <w:div w:id="1201555148">
      <w:bodyDiv w:val="1"/>
      <w:marLeft w:val="0"/>
      <w:marRight w:val="0"/>
      <w:marTop w:val="0"/>
      <w:marBottom w:val="0"/>
      <w:divBdr>
        <w:top w:val="none" w:sz="0" w:space="0" w:color="auto"/>
        <w:left w:val="none" w:sz="0" w:space="0" w:color="auto"/>
        <w:bottom w:val="none" w:sz="0" w:space="0" w:color="auto"/>
        <w:right w:val="none" w:sz="0" w:space="0" w:color="auto"/>
      </w:divBdr>
    </w:div>
    <w:div w:id="1201749002">
      <w:bodyDiv w:val="1"/>
      <w:marLeft w:val="0"/>
      <w:marRight w:val="0"/>
      <w:marTop w:val="0"/>
      <w:marBottom w:val="0"/>
      <w:divBdr>
        <w:top w:val="none" w:sz="0" w:space="0" w:color="auto"/>
        <w:left w:val="none" w:sz="0" w:space="0" w:color="auto"/>
        <w:bottom w:val="none" w:sz="0" w:space="0" w:color="auto"/>
        <w:right w:val="none" w:sz="0" w:space="0" w:color="auto"/>
      </w:divBdr>
    </w:div>
    <w:div w:id="1201893752">
      <w:bodyDiv w:val="1"/>
      <w:marLeft w:val="0"/>
      <w:marRight w:val="0"/>
      <w:marTop w:val="0"/>
      <w:marBottom w:val="0"/>
      <w:divBdr>
        <w:top w:val="none" w:sz="0" w:space="0" w:color="auto"/>
        <w:left w:val="none" w:sz="0" w:space="0" w:color="auto"/>
        <w:bottom w:val="none" w:sz="0" w:space="0" w:color="auto"/>
        <w:right w:val="none" w:sz="0" w:space="0" w:color="auto"/>
      </w:divBdr>
    </w:div>
    <w:div w:id="1202740512">
      <w:bodyDiv w:val="1"/>
      <w:marLeft w:val="0"/>
      <w:marRight w:val="0"/>
      <w:marTop w:val="0"/>
      <w:marBottom w:val="0"/>
      <w:divBdr>
        <w:top w:val="none" w:sz="0" w:space="0" w:color="auto"/>
        <w:left w:val="none" w:sz="0" w:space="0" w:color="auto"/>
        <w:bottom w:val="none" w:sz="0" w:space="0" w:color="auto"/>
        <w:right w:val="none" w:sz="0" w:space="0" w:color="auto"/>
      </w:divBdr>
    </w:div>
    <w:div w:id="1202784135">
      <w:bodyDiv w:val="1"/>
      <w:marLeft w:val="0"/>
      <w:marRight w:val="0"/>
      <w:marTop w:val="0"/>
      <w:marBottom w:val="0"/>
      <w:divBdr>
        <w:top w:val="none" w:sz="0" w:space="0" w:color="auto"/>
        <w:left w:val="none" w:sz="0" w:space="0" w:color="auto"/>
        <w:bottom w:val="none" w:sz="0" w:space="0" w:color="auto"/>
        <w:right w:val="none" w:sz="0" w:space="0" w:color="auto"/>
      </w:divBdr>
    </w:div>
    <w:div w:id="1204517373">
      <w:bodyDiv w:val="1"/>
      <w:marLeft w:val="0"/>
      <w:marRight w:val="0"/>
      <w:marTop w:val="0"/>
      <w:marBottom w:val="0"/>
      <w:divBdr>
        <w:top w:val="none" w:sz="0" w:space="0" w:color="auto"/>
        <w:left w:val="none" w:sz="0" w:space="0" w:color="auto"/>
        <w:bottom w:val="none" w:sz="0" w:space="0" w:color="auto"/>
        <w:right w:val="none" w:sz="0" w:space="0" w:color="auto"/>
      </w:divBdr>
    </w:div>
    <w:div w:id="1204748811">
      <w:bodyDiv w:val="1"/>
      <w:marLeft w:val="0"/>
      <w:marRight w:val="0"/>
      <w:marTop w:val="0"/>
      <w:marBottom w:val="0"/>
      <w:divBdr>
        <w:top w:val="none" w:sz="0" w:space="0" w:color="auto"/>
        <w:left w:val="none" w:sz="0" w:space="0" w:color="auto"/>
        <w:bottom w:val="none" w:sz="0" w:space="0" w:color="auto"/>
        <w:right w:val="none" w:sz="0" w:space="0" w:color="auto"/>
      </w:divBdr>
    </w:div>
    <w:div w:id="1204949504">
      <w:bodyDiv w:val="1"/>
      <w:marLeft w:val="0"/>
      <w:marRight w:val="0"/>
      <w:marTop w:val="0"/>
      <w:marBottom w:val="0"/>
      <w:divBdr>
        <w:top w:val="none" w:sz="0" w:space="0" w:color="auto"/>
        <w:left w:val="none" w:sz="0" w:space="0" w:color="auto"/>
        <w:bottom w:val="none" w:sz="0" w:space="0" w:color="auto"/>
        <w:right w:val="none" w:sz="0" w:space="0" w:color="auto"/>
      </w:divBdr>
    </w:div>
    <w:div w:id="1207109002">
      <w:bodyDiv w:val="1"/>
      <w:marLeft w:val="0"/>
      <w:marRight w:val="0"/>
      <w:marTop w:val="0"/>
      <w:marBottom w:val="0"/>
      <w:divBdr>
        <w:top w:val="none" w:sz="0" w:space="0" w:color="auto"/>
        <w:left w:val="none" w:sz="0" w:space="0" w:color="auto"/>
        <w:bottom w:val="none" w:sz="0" w:space="0" w:color="auto"/>
        <w:right w:val="none" w:sz="0" w:space="0" w:color="auto"/>
      </w:divBdr>
    </w:div>
    <w:div w:id="1207909998">
      <w:bodyDiv w:val="1"/>
      <w:marLeft w:val="0"/>
      <w:marRight w:val="0"/>
      <w:marTop w:val="0"/>
      <w:marBottom w:val="0"/>
      <w:divBdr>
        <w:top w:val="none" w:sz="0" w:space="0" w:color="auto"/>
        <w:left w:val="none" w:sz="0" w:space="0" w:color="auto"/>
        <w:bottom w:val="none" w:sz="0" w:space="0" w:color="auto"/>
        <w:right w:val="none" w:sz="0" w:space="0" w:color="auto"/>
      </w:divBdr>
    </w:div>
    <w:div w:id="1208375369">
      <w:bodyDiv w:val="1"/>
      <w:marLeft w:val="0"/>
      <w:marRight w:val="0"/>
      <w:marTop w:val="0"/>
      <w:marBottom w:val="0"/>
      <w:divBdr>
        <w:top w:val="none" w:sz="0" w:space="0" w:color="auto"/>
        <w:left w:val="none" w:sz="0" w:space="0" w:color="auto"/>
        <w:bottom w:val="none" w:sz="0" w:space="0" w:color="auto"/>
        <w:right w:val="none" w:sz="0" w:space="0" w:color="auto"/>
      </w:divBdr>
    </w:div>
    <w:div w:id="1208567205">
      <w:bodyDiv w:val="1"/>
      <w:marLeft w:val="0"/>
      <w:marRight w:val="0"/>
      <w:marTop w:val="0"/>
      <w:marBottom w:val="0"/>
      <w:divBdr>
        <w:top w:val="none" w:sz="0" w:space="0" w:color="auto"/>
        <w:left w:val="none" w:sz="0" w:space="0" w:color="auto"/>
        <w:bottom w:val="none" w:sz="0" w:space="0" w:color="auto"/>
        <w:right w:val="none" w:sz="0" w:space="0" w:color="auto"/>
      </w:divBdr>
    </w:div>
    <w:div w:id="1208686469">
      <w:bodyDiv w:val="1"/>
      <w:marLeft w:val="0"/>
      <w:marRight w:val="0"/>
      <w:marTop w:val="0"/>
      <w:marBottom w:val="0"/>
      <w:divBdr>
        <w:top w:val="none" w:sz="0" w:space="0" w:color="auto"/>
        <w:left w:val="none" w:sz="0" w:space="0" w:color="auto"/>
        <w:bottom w:val="none" w:sz="0" w:space="0" w:color="auto"/>
        <w:right w:val="none" w:sz="0" w:space="0" w:color="auto"/>
      </w:divBdr>
    </w:div>
    <w:div w:id="1209223374">
      <w:bodyDiv w:val="1"/>
      <w:marLeft w:val="0"/>
      <w:marRight w:val="0"/>
      <w:marTop w:val="0"/>
      <w:marBottom w:val="0"/>
      <w:divBdr>
        <w:top w:val="none" w:sz="0" w:space="0" w:color="auto"/>
        <w:left w:val="none" w:sz="0" w:space="0" w:color="auto"/>
        <w:bottom w:val="none" w:sz="0" w:space="0" w:color="auto"/>
        <w:right w:val="none" w:sz="0" w:space="0" w:color="auto"/>
      </w:divBdr>
    </w:div>
    <w:div w:id="1209297803">
      <w:bodyDiv w:val="1"/>
      <w:marLeft w:val="0"/>
      <w:marRight w:val="0"/>
      <w:marTop w:val="0"/>
      <w:marBottom w:val="0"/>
      <w:divBdr>
        <w:top w:val="none" w:sz="0" w:space="0" w:color="auto"/>
        <w:left w:val="none" w:sz="0" w:space="0" w:color="auto"/>
        <w:bottom w:val="none" w:sz="0" w:space="0" w:color="auto"/>
        <w:right w:val="none" w:sz="0" w:space="0" w:color="auto"/>
      </w:divBdr>
    </w:div>
    <w:div w:id="1210461256">
      <w:bodyDiv w:val="1"/>
      <w:marLeft w:val="0"/>
      <w:marRight w:val="0"/>
      <w:marTop w:val="0"/>
      <w:marBottom w:val="0"/>
      <w:divBdr>
        <w:top w:val="none" w:sz="0" w:space="0" w:color="auto"/>
        <w:left w:val="none" w:sz="0" w:space="0" w:color="auto"/>
        <w:bottom w:val="none" w:sz="0" w:space="0" w:color="auto"/>
        <w:right w:val="none" w:sz="0" w:space="0" w:color="auto"/>
      </w:divBdr>
    </w:div>
    <w:div w:id="1212575972">
      <w:bodyDiv w:val="1"/>
      <w:marLeft w:val="0"/>
      <w:marRight w:val="0"/>
      <w:marTop w:val="0"/>
      <w:marBottom w:val="0"/>
      <w:divBdr>
        <w:top w:val="none" w:sz="0" w:space="0" w:color="auto"/>
        <w:left w:val="none" w:sz="0" w:space="0" w:color="auto"/>
        <w:bottom w:val="none" w:sz="0" w:space="0" w:color="auto"/>
        <w:right w:val="none" w:sz="0" w:space="0" w:color="auto"/>
      </w:divBdr>
    </w:div>
    <w:div w:id="1214274864">
      <w:bodyDiv w:val="1"/>
      <w:marLeft w:val="0"/>
      <w:marRight w:val="0"/>
      <w:marTop w:val="0"/>
      <w:marBottom w:val="0"/>
      <w:divBdr>
        <w:top w:val="none" w:sz="0" w:space="0" w:color="auto"/>
        <w:left w:val="none" w:sz="0" w:space="0" w:color="auto"/>
        <w:bottom w:val="none" w:sz="0" w:space="0" w:color="auto"/>
        <w:right w:val="none" w:sz="0" w:space="0" w:color="auto"/>
      </w:divBdr>
    </w:div>
    <w:div w:id="1214586285">
      <w:bodyDiv w:val="1"/>
      <w:marLeft w:val="0"/>
      <w:marRight w:val="0"/>
      <w:marTop w:val="0"/>
      <w:marBottom w:val="0"/>
      <w:divBdr>
        <w:top w:val="none" w:sz="0" w:space="0" w:color="auto"/>
        <w:left w:val="none" w:sz="0" w:space="0" w:color="auto"/>
        <w:bottom w:val="none" w:sz="0" w:space="0" w:color="auto"/>
        <w:right w:val="none" w:sz="0" w:space="0" w:color="auto"/>
      </w:divBdr>
    </w:div>
    <w:div w:id="1215196844">
      <w:bodyDiv w:val="1"/>
      <w:marLeft w:val="0"/>
      <w:marRight w:val="0"/>
      <w:marTop w:val="0"/>
      <w:marBottom w:val="0"/>
      <w:divBdr>
        <w:top w:val="none" w:sz="0" w:space="0" w:color="auto"/>
        <w:left w:val="none" w:sz="0" w:space="0" w:color="auto"/>
        <w:bottom w:val="none" w:sz="0" w:space="0" w:color="auto"/>
        <w:right w:val="none" w:sz="0" w:space="0" w:color="auto"/>
      </w:divBdr>
    </w:div>
    <w:div w:id="1215628784">
      <w:bodyDiv w:val="1"/>
      <w:marLeft w:val="0"/>
      <w:marRight w:val="0"/>
      <w:marTop w:val="0"/>
      <w:marBottom w:val="0"/>
      <w:divBdr>
        <w:top w:val="none" w:sz="0" w:space="0" w:color="auto"/>
        <w:left w:val="none" w:sz="0" w:space="0" w:color="auto"/>
        <w:bottom w:val="none" w:sz="0" w:space="0" w:color="auto"/>
        <w:right w:val="none" w:sz="0" w:space="0" w:color="auto"/>
      </w:divBdr>
    </w:div>
    <w:div w:id="1220049723">
      <w:bodyDiv w:val="1"/>
      <w:marLeft w:val="0"/>
      <w:marRight w:val="0"/>
      <w:marTop w:val="0"/>
      <w:marBottom w:val="0"/>
      <w:divBdr>
        <w:top w:val="none" w:sz="0" w:space="0" w:color="auto"/>
        <w:left w:val="none" w:sz="0" w:space="0" w:color="auto"/>
        <w:bottom w:val="none" w:sz="0" w:space="0" w:color="auto"/>
        <w:right w:val="none" w:sz="0" w:space="0" w:color="auto"/>
      </w:divBdr>
    </w:div>
    <w:div w:id="1220946689">
      <w:bodyDiv w:val="1"/>
      <w:marLeft w:val="0"/>
      <w:marRight w:val="0"/>
      <w:marTop w:val="0"/>
      <w:marBottom w:val="0"/>
      <w:divBdr>
        <w:top w:val="none" w:sz="0" w:space="0" w:color="auto"/>
        <w:left w:val="none" w:sz="0" w:space="0" w:color="auto"/>
        <w:bottom w:val="none" w:sz="0" w:space="0" w:color="auto"/>
        <w:right w:val="none" w:sz="0" w:space="0" w:color="auto"/>
      </w:divBdr>
    </w:div>
    <w:div w:id="1221094250">
      <w:bodyDiv w:val="1"/>
      <w:marLeft w:val="0"/>
      <w:marRight w:val="0"/>
      <w:marTop w:val="0"/>
      <w:marBottom w:val="0"/>
      <w:divBdr>
        <w:top w:val="none" w:sz="0" w:space="0" w:color="auto"/>
        <w:left w:val="none" w:sz="0" w:space="0" w:color="auto"/>
        <w:bottom w:val="none" w:sz="0" w:space="0" w:color="auto"/>
        <w:right w:val="none" w:sz="0" w:space="0" w:color="auto"/>
      </w:divBdr>
    </w:div>
    <w:div w:id="1221672150">
      <w:bodyDiv w:val="1"/>
      <w:marLeft w:val="0"/>
      <w:marRight w:val="0"/>
      <w:marTop w:val="0"/>
      <w:marBottom w:val="0"/>
      <w:divBdr>
        <w:top w:val="none" w:sz="0" w:space="0" w:color="auto"/>
        <w:left w:val="none" w:sz="0" w:space="0" w:color="auto"/>
        <w:bottom w:val="none" w:sz="0" w:space="0" w:color="auto"/>
        <w:right w:val="none" w:sz="0" w:space="0" w:color="auto"/>
      </w:divBdr>
    </w:div>
    <w:div w:id="1221747026">
      <w:bodyDiv w:val="1"/>
      <w:marLeft w:val="0"/>
      <w:marRight w:val="0"/>
      <w:marTop w:val="0"/>
      <w:marBottom w:val="0"/>
      <w:divBdr>
        <w:top w:val="none" w:sz="0" w:space="0" w:color="auto"/>
        <w:left w:val="none" w:sz="0" w:space="0" w:color="auto"/>
        <w:bottom w:val="none" w:sz="0" w:space="0" w:color="auto"/>
        <w:right w:val="none" w:sz="0" w:space="0" w:color="auto"/>
      </w:divBdr>
    </w:div>
    <w:div w:id="1222249907">
      <w:bodyDiv w:val="1"/>
      <w:marLeft w:val="0"/>
      <w:marRight w:val="0"/>
      <w:marTop w:val="0"/>
      <w:marBottom w:val="0"/>
      <w:divBdr>
        <w:top w:val="none" w:sz="0" w:space="0" w:color="auto"/>
        <w:left w:val="none" w:sz="0" w:space="0" w:color="auto"/>
        <w:bottom w:val="none" w:sz="0" w:space="0" w:color="auto"/>
        <w:right w:val="none" w:sz="0" w:space="0" w:color="auto"/>
      </w:divBdr>
    </w:div>
    <w:div w:id="1223129847">
      <w:bodyDiv w:val="1"/>
      <w:marLeft w:val="0"/>
      <w:marRight w:val="0"/>
      <w:marTop w:val="0"/>
      <w:marBottom w:val="0"/>
      <w:divBdr>
        <w:top w:val="none" w:sz="0" w:space="0" w:color="auto"/>
        <w:left w:val="none" w:sz="0" w:space="0" w:color="auto"/>
        <w:bottom w:val="none" w:sz="0" w:space="0" w:color="auto"/>
        <w:right w:val="none" w:sz="0" w:space="0" w:color="auto"/>
      </w:divBdr>
    </w:div>
    <w:div w:id="1223564782">
      <w:bodyDiv w:val="1"/>
      <w:marLeft w:val="0"/>
      <w:marRight w:val="0"/>
      <w:marTop w:val="0"/>
      <w:marBottom w:val="0"/>
      <w:divBdr>
        <w:top w:val="none" w:sz="0" w:space="0" w:color="auto"/>
        <w:left w:val="none" w:sz="0" w:space="0" w:color="auto"/>
        <w:bottom w:val="none" w:sz="0" w:space="0" w:color="auto"/>
        <w:right w:val="none" w:sz="0" w:space="0" w:color="auto"/>
      </w:divBdr>
    </w:div>
    <w:div w:id="1224292602">
      <w:bodyDiv w:val="1"/>
      <w:marLeft w:val="0"/>
      <w:marRight w:val="0"/>
      <w:marTop w:val="0"/>
      <w:marBottom w:val="0"/>
      <w:divBdr>
        <w:top w:val="none" w:sz="0" w:space="0" w:color="auto"/>
        <w:left w:val="none" w:sz="0" w:space="0" w:color="auto"/>
        <w:bottom w:val="none" w:sz="0" w:space="0" w:color="auto"/>
        <w:right w:val="none" w:sz="0" w:space="0" w:color="auto"/>
      </w:divBdr>
    </w:div>
    <w:div w:id="1224606391">
      <w:bodyDiv w:val="1"/>
      <w:marLeft w:val="0"/>
      <w:marRight w:val="0"/>
      <w:marTop w:val="0"/>
      <w:marBottom w:val="0"/>
      <w:divBdr>
        <w:top w:val="none" w:sz="0" w:space="0" w:color="auto"/>
        <w:left w:val="none" w:sz="0" w:space="0" w:color="auto"/>
        <w:bottom w:val="none" w:sz="0" w:space="0" w:color="auto"/>
        <w:right w:val="none" w:sz="0" w:space="0" w:color="auto"/>
      </w:divBdr>
    </w:div>
    <w:div w:id="1225138541">
      <w:bodyDiv w:val="1"/>
      <w:marLeft w:val="0"/>
      <w:marRight w:val="0"/>
      <w:marTop w:val="0"/>
      <w:marBottom w:val="0"/>
      <w:divBdr>
        <w:top w:val="none" w:sz="0" w:space="0" w:color="auto"/>
        <w:left w:val="none" w:sz="0" w:space="0" w:color="auto"/>
        <w:bottom w:val="none" w:sz="0" w:space="0" w:color="auto"/>
        <w:right w:val="none" w:sz="0" w:space="0" w:color="auto"/>
      </w:divBdr>
    </w:div>
    <w:div w:id="1225291334">
      <w:bodyDiv w:val="1"/>
      <w:marLeft w:val="0"/>
      <w:marRight w:val="0"/>
      <w:marTop w:val="0"/>
      <w:marBottom w:val="0"/>
      <w:divBdr>
        <w:top w:val="none" w:sz="0" w:space="0" w:color="auto"/>
        <w:left w:val="none" w:sz="0" w:space="0" w:color="auto"/>
        <w:bottom w:val="none" w:sz="0" w:space="0" w:color="auto"/>
        <w:right w:val="none" w:sz="0" w:space="0" w:color="auto"/>
      </w:divBdr>
    </w:div>
    <w:div w:id="1225605608">
      <w:bodyDiv w:val="1"/>
      <w:marLeft w:val="0"/>
      <w:marRight w:val="0"/>
      <w:marTop w:val="0"/>
      <w:marBottom w:val="0"/>
      <w:divBdr>
        <w:top w:val="none" w:sz="0" w:space="0" w:color="auto"/>
        <w:left w:val="none" w:sz="0" w:space="0" w:color="auto"/>
        <w:bottom w:val="none" w:sz="0" w:space="0" w:color="auto"/>
        <w:right w:val="none" w:sz="0" w:space="0" w:color="auto"/>
      </w:divBdr>
    </w:div>
    <w:div w:id="1226138849">
      <w:bodyDiv w:val="1"/>
      <w:marLeft w:val="0"/>
      <w:marRight w:val="0"/>
      <w:marTop w:val="0"/>
      <w:marBottom w:val="0"/>
      <w:divBdr>
        <w:top w:val="none" w:sz="0" w:space="0" w:color="auto"/>
        <w:left w:val="none" w:sz="0" w:space="0" w:color="auto"/>
        <w:bottom w:val="none" w:sz="0" w:space="0" w:color="auto"/>
        <w:right w:val="none" w:sz="0" w:space="0" w:color="auto"/>
      </w:divBdr>
    </w:div>
    <w:div w:id="1226647928">
      <w:bodyDiv w:val="1"/>
      <w:marLeft w:val="0"/>
      <w:marRight w:val="0"/>
      <w:marTop w:val="0"/>
      <w:marBottom w:val="0"/>
      <w:divBdr>
        <w:top w:val="none" w:sz="0" w:space="0" w:color="auto"/>
        <w:left w:val="none" w:sz="0" w:space="0" w:color="auto"/>
        <w:bottom w:val="none" w:sz="0" w:space="0" w:color="auto"/>
        <w:right w:val="none" w:sz="0" w:space="0" w:color="auto"/>
      </w:divBdr>
    </w:div>
    <w:div w:id="1226718850">
      <w:bodyDiv w:val="1"/>
      <w:marLeft w:val="0"/>
      <w:marRight w:val="0"/>
      <w:marTop w:val="0"/>
      <w:marBottom w:val="0"/>
      <w:divBdr>
        <w:top w:val="none" w:sz="0" w:space="0" w:color="auto"/>
        <w:left w:val="none" w:sz="0" w:space="0" w:color="auto"/>
        <w:bottom w:val="none" w:sz="0" w:space="0" w:color="auto"/>
        <w:right w:val="none" w:sz="0" w:space="0" w:color="auto"/>
      </w:divBdr>
    </w:div>
    <w:div w:id="1227843151">
      <w:bodyDiv w:val="1"/>
      <w:marLeft w:val="0"/>
      <w:marRight w:val="0"/>
      <w:marTop w:val="0"/>
      <w:marBottom w:val="0"/>
      <w:divBdr>
        <w:top w:val="none" w:sz="0" w:space="0" w:color="auto"/>
        <w:left w:val="none" w:sz="0" w:space="0" w:color="auto"/>
        <w:bottom w:val="none" w:sz="0" w:space="0" w:color="auto"/>
        <w:right w:val="none" w:sz="0" w:space="0" w:color="auto"/>
      </w:divBdr>
    </w:div>
    <w:div w:id="1228958770">
      <w:bodyDiv w:val="1"/>
      <w:marLeft w:val="0"/>
      <w:marRight w:val="0"/>
      <w:marTop w:val="0"/>
      <w:marBottom w:val="0"/>
      <w:divBdr>
        <w:top w:val="none" w:sz="0" w:space="0" w:color="auto"/>
        <w:left w:val="none" w:sz="0" w:space="0" w:color="auto"/>
        <w:bottom w:val="none" w:sz="0" w:space="0" w:color="auto"/>
        <w:right w:val="none" w:sz="0" w:space="0" w:color="auto"/>
      </w:divBdr>
    </w:div>
    <w:div w:id="1230726439">
      <w:bodyDiv w:val="1"/>
      <w:marLeft w:val="0"/>
      <w:marRight w:val="0"/>
      <w:marTop w:val="0"/>
      <w:marBottom w:val="0"/>
      <w:divBdr>
        <w:top w:val="none" w:sz="0" w:space="0" w:color="auto"/>
        <w:left w:val="none" w:sz="0" w:space="0" w:color="auto"/>
        <w:bottom w:val="none" w:sz="0" w:space="0" w:color="auto"/>
        <w:right w:val="none" w:sz="0" w:space="0" w:color="auto"/>
      </w:divBdr>
    </w:div>
    <w:div w:id="1231115844">
      <w:bodyDiv w:val="1"/>
      <w:marLeft w:val="0"/>
      <w:marRight w:val="0"/>
      <w:marTop w:val="0"/>
      <w:marBottom w:val="0"/>
      <w:divBdr>
        <w:top w:val="none" w:sz="0" w:space="0" w:color="auto"/>
        <w:left w:val="none" w:sz="0" w:space="0" w:color="auto"/>
        <w:bottom w:val="none" w:sz="0" w:space="0" w:color="auto"/>
        <w:right w:val="none" w:sz="0" w:space="0" w:color="auto"/>
      </w:divBdr>
    </w:div>
    <w:div w:id="1232539761">
      <w:bodyDiv w:val="1"/>
      <w:marLeft w:val="0"/>
      <w:marRight w:val="0"/>
      <w:marTop w:val="0"/>
      <w:marBottom w:val="0"/>
      <w:divBdr>
        <w:top w:val="none" w:sz="0" w:space="0" w:color="auto"/>
        <w:left w:val="none" w:sz="0" w:space="0" w:color="auto"/>
        <w:bottom w:val="none" w:sz="0" w:space="0" w:color="auto"/>
        <w:right w:val="none" w:sz="0" w:space="0" w:color="auto"/>
      </w:divBdr>
    </w:div>
    <w:div w:id="1232932513">
      <w:bodyDiv w:val="1"/>
      <w:marLeft w:val="0"/>
      <w:marRight w:val="0"/>
      <w:marTop w:val="0"/>
      <w:marBottom w:val="0"/>
      <w:divBdr>
        <w:top w:val="none" w:sz="0" w:space="0" w:color="auto"/>
        <w:left w:val="none" w:sz="0" w:space="0" w:color="auto"/>
        <w:bottom w:val="none" w:sz="0" w:space="0" w:color="auto"/>
        <w:right w:val="none" w:sz="0" w:space="0" w:color="auto"/>
      </w:divBdr>
    </w:div>
    <w:div w:id="1233731290">
      <w:bodyDiv w:val="1"/>
      <w:marLeft w:val="0"/>
      <w:marRight w:val="0"/>
      <w:marTop w:val="0"/>
      <w:marBottom w:val="0"/>
      <w:divBdr>
        <w:top w:val="none" w:sz="0" w:space="0" w:color="auto"/>
        <w:left w:val="none" w:sz="0" w:space="0" w:color="auto"/>
        <w:bottom w:val="none" w:sz="0" w:space="0" w:color="auto"/>
        <w:right w:val="none" w:sz="0" w:space="0" w:color="auto"/>
      </w:divBdr>
    </w:div>
    <w:div w:id="1234773503">
      <w:bodyDiv w:val="1"/>
      <w:marLeft w:val="0"/>
      <w:marRight w:val="0"/>
      <w:marTop w:val="0"/>
      <w:marBottom w:val="0"/>
      <w:divBdr>
        <w:top w:val="none" w:sz="0" w:space="0" w:color="auto"/>
        <w:left w:val="none" w:sz="0" w:space="0" w:color="auto"/>
        <w:bottom w:val="none" w:sz="0" w:space="0" w:color="auto"/>
        <w:right w:val="none" w:sz="0" w:space="0" w:color="auto"/>
      </w:divBdr>
    </w:div>
    <w:div w:id="1235507715">
      <w:bodyDiv w:val="1"/>
      <w:marLeft w:val="0"/>
      <w:marRight w:val="0"/>
      <w:marTop w:val="0"/>
      <w:marBottom w:val="0"/>
      <w:divBdr>
        <w:top w:val="none" w:sz="0" w:space="0" w:color="auto"/>
        <w:left w:val="none" w:sz="0" w:space="0" w:color="auto"/>
        <w:bottom w:val="none" w:sz="0" w:space="0" w:color="auto"/>
        <w:right w:val="none" w:sz="0" w:space="0" w:color="auto"/>
      </w:divBdr>
    </w:div>
    <w:div w:id="1235819660">
      <w:bodyDiv w:val="1"/>
      <w:marLeft w:val="0"/>
      <w:marRight w:val="0"/>
      <w:marTop w:val="0"/>
      <w:marBottom w:val="0"/>
      <w:divBdr>
        <w:top w:val="none" w:sz="0" w:space="0" w:color="auto"/>
        <w:left w:val="none" w:sz="0" w:space="0" w:color="auto"/>
        <w:bottom w:val="none" w:sz="0" w:space="0" w:color="auto"/>
        <w:right w:val="none" w:sz="0" w:space="0" w:color="auto"/>
      </w:divBdr>
    </w:div>
    <w:div w:id="1237714822">
      <w:bodyDiv w:val="1"/>
      <w:marLeft w:val="0"/>
      <w:marRight w:val="0"/>
      <w:marTop w:val="0"/>
      <w:marBottom w:val="0"/>
      <w:divBdr>
        <w:top w:val="none" w:sz="0" w:space="0" w:color="auto"/>
        <w:left w:val="none" w:sz="0" w:space="0" w:color="auto"/>
        <w:bottom w:val="none" w:sz="0" w:space="0" w:color="auto"/>
        <w:right w:val="none" w:sz="0" w:space="0" w:color="auto"/>
      </w:divBdr>
    </w:div>
    <w:div w:id="1237860063">
      <w:bodyDiv w:val="1"/>
      <w:marLeft w:val="0"/>
      <w:marRight w:val="0"/>
      <w:marTop w:val="0"/>
      <w:marBottom w:val="0"/>
      <w:divBdr>
        <w:top w:val="none" w:sz="0" w:space="0" w:color="auto"/>
        <w:left w:val="none" w:sz="0" w:space="0" w:color="auto"/>
        <w:bottom w:val="none" w:sz="0" w:space="0" w:color="auto"/>
        <w:right w:val="none" w:sz="0" w:space="0" w:color="auto"/>
      </w:divBdr>
    </w:div>
    <w:div w:id="1237860250">
      <w:bodyDiv w:val="1"/>
      <w:marLeft w:val="0"/>
      <w:marRight w:val="0"/>
      <w:marTop w:val="0"/>
      <w:marBottom w:val="0"/>
      <w:divBdr>
        <w:top w:val="none" w:sz="0" w:space="0" w:color="auto"/>
        <w:left w:val="none" w:sz="0" w:space="0" w:color="auto"/>
        <w:bottom w:val="none" w:sz="0" w:space="0" w:color="auto"/>
        <w:right w:val="none" w:sz="0" w:space="0" w:color="auto"/>
      </w:divBdr>
    </w:div>
    <w:div w:id="1237863682">
      <w:bodyDiv w:val="1"/>
      <w:marLeft w:val="0"/>
      <w:marRight w:val="0"/>
      <w:marTop w:val="0"/>
      <w:marBottom w:val="0"/>
      <w:divBdr>
        <w:top w:val="none" w:sz="0" w:space="0" w:color="auto"/>
        <w:left w:val="none" w:sz="0" w:space="0" w:color="auto"/>
        <w:bottom w:val="none" w:sz="0" w:space="0" w:color="auto"/>
        <w:right w:val="none" w:sz="0" w:space="0" w:color="auto"/>
      </w:divBdr>
    </w:div>
    <w:div w:id="1238174458">
      <w:bodyDiv w:val="1"/>
      <w:marLeft w:val="0"/>
      <w:marRight w:val="0"/>
      <w:marTop w:val="0"/>
      <w:marBottom w:val="0"/>
      <w:divBdr>
        <w:top w:val="none" w:sz="0" w:space="0" w:color="auto"/>
        <w:left w:val="none" w:sz="0" w:space="0" w:color="auto"/>
        <w:bottom w:val="none" w:sz="0" w:space="0" w:color="auto"/>
        <w:right w:val="none" w:sz="0" w:space="0" w:color="auto"/>
      </w:divBdr>
    </w:div>
    <w:div w:id="1238591812">
      <w:bodyDiv w:val="1"/>
      <w:marLeft w:val="0"/>
      <w:marRight w:val="0"/>
      <w:marTop w:val="0"/>
      <w:marBottom w:val="0"/>
      <w:divBdr>
        <w:top w:val="none" w:sz="0" w:space="0" w:color="auto"/>
        <w:left w:val="none" w:sz="0" w:space="0" w:color="auto"/>
        <w:bottom w:val="none" w:sz="0" w:space="0" w:color="auto"/>
        <w:right w:val="none" w:sz="0" w:space="0" w:color="auto"/>
      </w:divBdr>
    </w:div>
    <w:div w:id="1240675111">
      <w:bodyDiv w:val="1"/>
      <w:marLeft w:val="0"/>
      <w:marRight w:val="0"/>
      <w:marTop w:val="0"/>
      <w:marBottom w:val="0"/>
      <w:divBdr>
        <w:top w:val="none" w:sz="0" w:space="0" w:color="auto"/>
        <w:left w:val="none" w:sz="0" w:space="0" w:color="auto"/>
        <w:bottom w:val="none" w:sz="0" w:space="0" w:color="auto"/>
        <w:right w:val="none" w:sz="0" w:space="0" w:color="auto"/>
      </w:divBdr>
    </w:div>
    <w:div w:id="1241333150">
      <w:bodyDiv w:val="1"/>
      <w:marLeft w:val="0"/>
      <w:marRight w:val="0"/>
      <w:marTop w:val="0"/>
      <w:marBottom w:val="0"/>
      <w:divBdr>
        <w:top w:val="none" w:sz="0" w:space="0" w:color="auto"/>
        <w:left w:val="none" w:sz="0" w:space="0" w:color="auto"/>
        <w:bottom w:val="none" w:sz="0" w:space="0" w:color="auto"/>
        <w:right w:val="none" w:sz="0" w:space="0" w:color="auto"/>
      </w:divBdr>
    </w:div>
    <w:div w:id="1241403453">
      <w:bodyDiv w:val="1"/>
      <w:marLeft w:val="0"/>
      <w:marRight w:val="0"/>
      <w:marTop w:val="0"/>
      <w:marBottom w:val="0"/>
      <w:divBdr>
        <w:top w:val="none" w:sz="0" w:space="0" w:color="auto"/>
        <w:left w:val="none" w:sz="0" w:space="0" w:color="auto"/>
        <w:bottom w:val="none" w:sz="0" w:space="0" w:color="auto"/>
        <w:right w:val="none" w:sz="0" w:space="0" w:color="auto"/>
      </w:divBdr>
    </w:div>
    <w:div w:id="1241720816">
      <w:bodyDiv w:val="1"/>
      <w:marLeft w:val="0"/>
      <w:marRight w:val="0"/>
      <w:marTop w:val="0"/>
      <w:marBottom w:val="0"/>
      <w:divBdr>
        <w:top w:val="none" w:sz="0" w:space="0" w:color="auto"/>
        <w:left w:val="none" w:sz="0" w:space="0" w:color="auto"/>
        <w:bottom w:val="none" w:sz="0" w:space="0" w:color="auto"/>
        <w:right w:val="none" w:sz="0" w:space="0" w:color="auto"/>
      </w:divBdr>
    </w:div>
    <w:div w:id="1243904825">
      <w:bodyDiv w:val="1"/>
      <w:marLeft w:val="0"/>
      <w:marRight w:val="0"/>
      <w:marTop w:val="0"/>
      <w:marBottom w:val="0"/>
      <w:divBdr>
        <w:top w:val="none" w:sz="0" w:space="0" w:color="auto"/>
        <w:left w:val="none" w:sz="0" w:space="0" w:color="auto"/>
        <w:bottom w:val="none" w:sz="0" w:space="0" w:color="auto"/>
        <w:right w:val="none" w:sz="0" w:space="0" w:color="auto"/>
      </w:divBdr>
    </w:div>
    <w:div w:id="1244100446">
      <w:bodyDiv w:val="1"/>
      <w:marLeft w:val="0"/>
      <w:marRight w:val="0"/>
      <w:marTop w:val="0"/>
      <w:marBottom w:val="0"/>
      <w:divBdr>
        <w:top w:val="none" w:sz="0" w:space="0" w:color="auto"/>
        <w:left w:val="none" w:sz="0" w:space="0" w:color="auto"/>
        <w:bottom w:val="none" w:sz="0" w:space="0" w:color="auto"/>
        <w:right w:val="none" w:sz="0" w:space="0" w:color="auto"/>
      </w:divBdr>
    </w:div>
    <w:div w:id="1245795516">
      <w:bodyDiv w:val="1"/>
      <w:marLeft w:val="0"/>
      <w:marRight w:val="0"/>
      <w:marTop w:val="0"/>
      <w:marBottom w:val="0"/>
      <w:divBdr>
        <w:top w:val="none" w:sz="0" w:space="0" w:color="auto"/>
        <w:left w:val="none" w:sz="0" w:space="0" w:color="auto"/>
        <w:bottom w:val="none" w:sz="0" w:space="0" w:color="auto"/>
        <w:right w:val="none" w:sz="0" w:space="0" w:color="auto"/>
      </w:divBdr>
    </w:div>
    <w:div w:id="1245870122">
      <w:bodyDiv w:val="1"/>
      <w:marLeft w:val="0"/>
      <w:marRight w:val="0"/>
      <w:marTop w:val="0"/>
      <w:marBottom w:val="0"/>
      <w:divBdr>
        <w:top w:val="none" w:sz="0" w:space="0" w:color="auto"/>
        <w:left w:val="none" w:sz="0" w:space="0" w:color="auto"/>
        <w:bottom w:val="none" w:sz="0" w:space="0" w:color="auto"/>
        <w:right w:val="none" w:sz="0" w:space="0" w:color="auto"/>
      </w:divBdr>
    </w:div>
    <w:div w:id="1246304209">
      <w:bodyDiv w:val="1"/>
      <w:marLeft w:val="0"/>
      <w:marRight w:val="0"/>
      <w:marTop w:val="0"/>
      <w:marBottom w:val="0"/>
      <w:divBdr>
        <w:top w:val="none" w:sz="0" w:space="0" w:color="auto"/>
        <w:left w:val="none" w:sz="0" w:space="0" w:color="auto"/>
        <w:bottom w:val="none" w:sz="0" w:space="0" w:color="auto"/>
        <w:right w:val="none" w:sz="0" w:space="0" w:color="auto"/>
      </w:divBdr>
    </w:div>
    <w:div w:id="1248731710">
      <w:bodyDiv w:val="1"/>
      <w:marLeft w:val="0"/>
      <w:marRight w:val="0"/>
      <w:marTop w:val="0"/>
      <w:marBottom w:val="0"/>
      <w:divBdr>
        <w:top w:val="none" w:sz="0" w:space="0" w:color="auto"/>
        <w:left w:val="none" w:sz="0" w:space="0" w:color="auto"/>
        <w:bottom w:val="none" w:sz="0" w:space="0" w:color="auto"/>
        <w:right w:val="none" w:sz="0" w:space="0" w:color="auto"/>
      </w:divBdr>
    </w:div>
    <w:div w:id="1249922521">
      <w:bodyDiv w:val="1"/>
      <w:marLeft w:val="0"/>
      <w:marRight w:val="0"/>
      <w:marTop w:val="0"/>
      <w:marBottom w:val="0"/>
      <w:divBdr>
        <w:top w:val="none" w:sz="0" w:space="0" w:color="auto"/>
        <w:left w:val="none" w:sz="0" w:space="0" w:color="auto"/>
        <w:bottom w:val="none" w:sz="0" w:space="0" w:color="auto"/>
        <w:right w:val="none" w:sz="0" w:space="0" w:color="auto"/>
      </w:divBdr>
    </w:div>
    <w:div w:id="1249927346">
      <w:bodyDiv w:val="1"/>
      <w:marLeft w:val="0"/>
      <w:marRight w:val="0"/>
      <w:marTop w:val="0"/>
      <w:marBottom w:val="0"/>
      <w:divBdr>
        <w:top w:val="none" w:sz="0" w:space="0" w:color="auto"/>
        <w:left w:val="none" w:sz="0" w:space="0" w:color="auto"/>
        <w:bottom w:val="none" w:sz="0" w:space="0" w:color="auto"/>
        <w:right w:val="none" w:sz="0" w:space="0" w:color="auto"/>
      </w:divBdr>
    </w:div>
    <w:div w:id="1250700176">
      <w:bodyDiv w:val="1"/>
      <w:marLeft w:val="0"/>
      <w:marRight w:val="0"/>
      <w:marTop w:val="0"/>
      <w:marBottom w:val="0"/>
      <w:divBdr>
        <w:top w:val="none" w:sz="0" w:space="0" w:color="auto"/>
        <w:left w:val="none" w:sz="0" w:space="0" w:color="auto"/>
        <w:bottom w:val="none" w:sz="0" w:space="0" w:color="auto"/>
        <w:right w:val="none" w:sz="0" w:space="0" w:color="auto"/>
      </w:divBdr>
    </w:div>
    <w:div w:id="1252929759">
      <w:bodyDiv w:val="1"/>
      <w:marLeft w:val="0"/>
      <w:marRight w:val="0"/>
      <w:marTop w:val="0"/>
      <w:marBottom w:val="0"/>
      <w:divBdr>
        <w:top w:val="none" w:sz="0" w:space="0" w:color="auto"/>
        <w:left w:val="none" w:sz="0" w:space="0" w:color="auto"/>
        <w:bottom w:val="none" w:sz="0" w:space="0" w:color="auto"/>
        <w:right w:val="none" w:sz="0" w:space="0" w:color="auto"/>
      </w:divBdr>
    </w:div>
    <w:div w:id="1253271378">
      <w:bodyDiv w:val="1"/>
      <w:marLeft w:val="0"/>
      <w:marRight w:val="0"/>
      <w:marTop w:val="0"/>
      <w:marBottom w:val="0"/>
      <w:divBdr>
        <w:top w:val="none" w:sz="0" w:space="0" w:color="auto"/>
        <w:left w:val="none" w:sz="0" w:space="0" w:color="auto"/>
        <w:bottom w:val="none" w:sz="0" w:space="0" w:color="auto"/>
        <w:right w:val="none" w:sz="0" w:space="0" w:color="auto"/>
      </w:divBdr>
    </w:div>
    <w:div w:id="1253660553">
      <w:bodyDiv w:val="1"/>
      <w:marLeft w:val="0"/>
      <w:marRight w:val="0"/>
      <w:marTop w:val="0"/>
      <w:marBottom w:val="0"/>
      <w:divBdr>
        <w:top w:val="none" w:sz="0" w:space="0" w:color="auto"/>
        <w:left w:val="none" w:sz="0" w:space="0" w:color="auto"/>
        <w:bottom w:val="none" w:sz="0" w:space="0" w:color="auto"/>
        <w:right w:val="none" w:sz="0" w:space="0" w:color="auto"/>
      </w:divBdr>
    </w:div>
    <w:div w:id="1255895390">
      <w:bodyDiv w:val="1"/>
      <w:marLeft w:val="0"/>
      <w:marRight w:val="0"/>
      <w:marTop w:val="0"/>
      <w:marBottom w:val="0"/>
      <w:divBdr>
        <w:top w:val="none" w:sz="0" w:space="0" w:color="auto"/>
        <w:left w:val="none" w:sz="0" w:space="0" w:color="auto"/>
        <w:bottom w:val="none" w:sz="0" w:space="0" w:color="auto"/>
        <w:right w:val="none" w:sz="0" w:space="0" w:color="auto"/>
      </w:divBdr>
    </w:div>
    <w:div w:id="1255935711">
      <w:bodyDiv w:val="1"/>
      <w:marLeft w:val="0"/>
      <w:marRight w:val="0"/>
      <w:marTop w:val="0"/>
      <w:marBottom w:val="0"/>
      <w:divBdr>
        <w:top w:val="none" w:sz="0" w:space="0" w:color="auto"/>
        <w:left w:val="none" w:sz="0" w:space="0" w:color="auto"/>
        <w:bottom w:val="none" w:sz="0" w:space="0" w:color="auto"/>
        <w:right w:val="none" w:sz="0" w:space="0" w:color="auto"/>
      </w:divBdr>
    </w:div>
    <w:div w:id="1258053062">
      <w:bodyDiv w:val="1"/>
      <w:marLeft w:val="0"/>
      <w:marRight w:val="0"/>
      <w:marTop w:val="0"/>
      <w:marBottom w:val="0"/>
      <w:divBdr>
        <w:top w:val="none" w:sz="0" w:space="0" w:color="auto"/>
        <w:left w:val="none" w:sz="0" w:space="0" w:color="auto"/>
        <w:bottom w:val="none" w:sz="0" w:space="0" w:color="auto"/>
        <w:right w:val="none" w:sz="0" w:space="0" w:color="auto"/>
      </w:divBdr>
    </w:div>
    <w:div w:id="1259366018">
      <w:bodyDiv w:val="1"/>
      <w:marLeft w:val="0"/>
      <w:marRight w:val="0"/>
      <w:marTop w:val="0"/>
      <w:marBottom w:val="0"/>
      <w:divBdr>
        <w:top w:val="none" w:sz="0" w:space="0" w:color="auto"/>
        <w:left w:val="none" w:sz="0" w:space="0" w:color="auto"/>
        <w:bottom w:val="none" w:sz="0" w:space="0" w:color="auto"/>
        <w:right w:val="none" w:sz="0" w:space="0" w:color="auto"/>
      </w:divBdr>
    </w:div>
    <w:div w:id="1259676553">
      <w:bodyDiv w:val="1"/>
      <w:marLeft w:val="0"/>
      <w:marRight w:val="0"/>
      <w:marTop w:val="0"/>
      <w:marBottom w:val="0"/>
      <w:divBdr>
        <w:top w:val="none" w:sz="0" w:space="0" w:color="auto"/>
        <w:left w:val="none" w:sz="0" w:space="0" w:color="auto"/>
        <w:bottom w:val="none" w:sz="0" w:space="0" w:color="auto"/>
        <w:right w:val="none" w:sz="0" w:space="0" w:color="auto"/>
      </w:divBdr>
    </w:div>
    <w:div w:id="1259757298">
      <w:bodyDiv w:val="1"/>
      <w:marLeft w:val="0"/>
      <w:marRight w:val="0"/>
      <w:marTop w:val="0"/>
      <w:marBottom w:val="0"/>
      <w:divBdr>
        <w:top w:val="none" w:sz="0" w:space="0" w:color="auto"/>
        <w:left w:val="none" w:sz="0" w:space="0" w:color="auto"/>
        <w:bottom w:val="none" w:sz="0" w:space="0" w:color="auto"/>
        <w:right w:val="none" w:sz="0" w:space="0" w:color="auto"/>
      </w:divBdr>
    </w:div>
    <w:div w:id="1262296507">
      <w:bodyDiv w:val="1"/>
      <w:marLeft w:val="0"/>
      <w:marRight w:val="0"/>
      <w:marTop w:val="0"/>
      <w:marBottom w:val="0"/>
      <w:divBdr>
        <w:top w:val="none" w:sz="0" w:space="0" w:color="auto"/>
        <w:left w:val="none" w:sz="0" w:space="0" w:color="auto"/>
        <w:bottom w:val="none" w:sz="0" w:space="0" w:color="auto"/>
        <w:right w:val="none" w:sz="0" w:space="0" w:color="auto"/>
      </w:divBdr>
    </w:div>
    <w:div w:id="1263536419">
      <w:bodyDiv w:val="1"/>
      <w:marLeft w:val="0"/>
      <w:marRight w:val="0"/>
      <w:marTop w:val="0"/>
      <w:marBottom w:val="0"/>
      <w:divBdr>
        <w:top w:val="none" w:sz="0" w:space="0" w:color="auto"/>
        <w:left w:val="none" w:sz="0" w:space="0" w:color="auto"/>
        <w:bottom w:val="none" w:sz="0" w:space="0" w:color="auto"/>
        <w:right w:val="none" w:sz="0" w:space="0" w:color="auto"/>
      </w:divBdr>
    </w:div>
    <w:div w:id="1263798786">
      <w:bodyDiv w:val="1"/>
      <w:marLeft w:val="0"/>
      <w:marRight w:val="0"/>
      <w:marTop w:val="0"/>
      <w:marBottom w:val="0"/>
      <w:divBdr>
        <w:top w:val="none" w:sz="0" w:space="0" w:color="auto"/>
        <w:left w:val="none" w:sz="0" w:space="0" w:color="auto"/>
        <w:bottom w:val="none" w:sz="0" w:space="0" w:color="auto"/>
        <w:right w:val="none" w:sz="0" w:space="0" w:color="auto"/>
      </w:divBdr>
    </w:div>
    <w:div w:id="1264339563">
      <w:bodyDiv w:val="1"/>
      <w:marLeft w:val="0"/>
      <w:marRight w:val="0"/>
      <w:marTop w:val="0"/>
      <w:marBottom w:val="0"/>
      <w:divBdr>
        <w:top w:val="none" w:sz="0" w:space="0" w:color="auto"/>
        <w:left w:val="none" w:sz="0" w:space="0" w:color="auto"/>
        <w:bottom w:val="none" w:sz="0" w:space="0" w:color="auto"/>
        <w:right w:val="none" w:sz="0" w:space="0" w:color="auto"/>
      </w:divBdr>
    </w:div>
    <w:div w:id="1264848602">
      <w:bodyDiv w:val="1"/>
      <w:marLeft w:val="0"/>
      <w:marRight w:val="0"/>
      <w:marTop w:val="0"/>
      <w:marBottom w:val="0"/>
      <w:divBdr>
        <w:top w:val="none" w:sz="0" w:space="0" w:color="auto"/>
        <w:left w:val="none" w:sz="0" w:space="0" w:color="auto"/>
        <w:bottom w:val="none" w:sz="0" w:space="0" w:color="auto"/>
        <w:right w:val="none" w:sz="0" w:space="0" w:color="auto"/>
      </w:divBdr>
    </w:div>
    <w:div w:id="1265184742">
      <w:bodyDiv w:val="1"/>
      <w:marLeft w:val="0"/>
      <w:marRight w:val="0"/>
      <w:marTop w:val="0"/>
      <w:marBottom w:val="0"/>
      <w:divBdr>
        <w:top w:val="none" w:sz="0" w:space="0" w:color="auto"/>
        <w:left w:val="none" w:sz="0" w:space="0" w:color="auto"/>
        <w:bottom w:val="none" w:sz="0" w:space="0" w:color="auto"/>
        <w:right w:val="none" w:sz="0" w:space="0" w:color="auto"/>
      </w:divBdr>
    </w:div>
    <w:div w:id="1266039568">
      <w:bodyDiv w:val="1"/>
      <w:marLeft w:val="0"/>
      <w:marRight w:val="0"/>
      <w:marTop w:val="0"/>
      <w:marBottom w:val="0"/>
      <w:divBdr>
        <w:top w:val="none" w:sz="0" w:space="0" w:color="auto"/>
        <w:left w:val="none" w:sz="0" w:space="0" w:color="auto"/>
        <w:bottom w:val="none" w:sz="0" w:space="0" w:color="auto"/>
        <w:right w:val="none" w:sz="0" w:space="0" w:color="auto"/>
      </w:divBdr>
    </w:div>
    <w:div w:id="1266496377">
      <w:bodyDiv w:val="1"/>
      <w:marLeft w:val="0"/>
      <w:marRight w:val="0"/>
      <w:marTop w:val="0"/>
      <w:marBottom w:val="0"/>
      <w:divBdr>
        <w:top w:val="none" w:sz="0" w:space="0" w:color="auto"/>
        <w:left w:val="none" w:sz="0" w:space="0" w:color="auto"/>
        <w:bottom w:val="none" w:sz="0" w:space="0" w:color="auto"/>
        <w:right w:val="none" w:sz="0" w:space="0" w:color="auto"/>
      </w:divBdr>
    </w:div>
    <w:div w:id="1267420548">
      <w:bodyDiv w:val="1"/>
      <w:marLeft w:val="0"/>
      <w:marRight w:val="0"/>
      <w:marTop w:val="0"/>
      <w:marBottom w:val="0"/>
      <w:divBdr>
        <w:top w:val="none" w:sz="0" w:space="0" w:color="auto"/>
        <w:left w:val="none" w:sz="0" w:space="0" w:color="auto"/>
        <w:bottom w:val="none" w:sz="0" w:space="0" w:color="auto"/>
        <w:right w:val="none" w:sz="0" w:space="0" w:color="auto"/>
      </w:divBdr>
    </w:div>
    <w:div w:id="1267880923">
      <w:bodyDiv w:val="1"/>
      <w:marLeft w:val="0"/>
      <w:marRight w:val="0"/>
      <w:marTop w:val="0"/>
      <w:marBottom w:val="0"/>
      <w:divBdr>
        <w:top w:val="none" w:sz="0" w:space="0" w:color="auto"/>
        <w:left w:val="none" w:sz="0" w:space="0" w:color="auto"/>
        <w:bottom w:val="none" w:sz="0" w:space="0" w:color="auto"/>
        <w:right w:val="none" w:sz="0" w:space="0" w:color="auto"/>
      </w:divBdr>
    </w:div>
    <w:div w:id="1267881660">
      <w:bodyDiv w:val="1"/>
      <w:marLeft w:val="0"/>
      <w:marRight w:val="0"/>
      <w:marTop w:val="0"/>
      <w:marBottom w:val="0"/>
      <w:divBdr>
        <w:top w:val="none" w:sz="0" w:space="0" w:color="auto"/>
        <w:left w:val="none" w:sz="0" w:space="0" w:color="auto"/>
        <w:bottom w:val="none" w:sz="0" w:space="0" w:color="auto"/>
        <w:right w:val="none" w:sz="0" w:space="0" w:color="auto"/>
      </w:divBdr>
    </w:div>
    <w:div w:id="1268662009">
      <w:bodyDiv w:val="1"/>
      <w:marLeft w:val="0"/>
      <w:marRight w:val="0"/>
      <w:marTop w:val="0"/>
      <w:marBottom w:val="0"/>
      <w:divBdr>
        <w:top w:val="none" w:sz="0" w:space="0" w:color="auto"/>
        <w:left w:val="none" w:sz="0" w:space="0" w:color="auto"/>
        <w:bottom w:val="none" w:sz="0" w:space="0" w:color="auto"/>
        <w:right w:val="none" w:sz="0" w:space="0" w:color="auto"/>
      </w:divBdr>
    </w:div>
    <w:div w:id="1270119273">
      <w:bodyDiv w:val="1"/>
      <w:marLeft w:val="0"/>
      <w:marRight w:val="0"/>
      <w:marTop w:val="0"/>
      <w:marBottom w:val="0"/>
      <w:divBdr>
        <w:top w:val="none" w:sz="0" w:space="0" w:color="auto"/>
        <w:left w:val="none" w:sz="0" w:space="0" w:color="auto"/>
        <w:bottom w:val="none" w:sz="0" w:space="0" w:color="auto"/>
        <w:right w:val="none" w:sz="0" w:space="0" w:color="auto"/>
      </w:divBdr>
    </w:div>
    <w:div w:id="1271427742">
      <w:bodyDiv w:val="1"/>
      <w:marLeft w:val="0"/>
      <w:marRight w:val="0"/>
      <w:marTop w:val="0"/>
      <w:marBottom w:val="0"/>
      <w:divBdr>
        <w:top w:val="none" w:sz="0" w:space="0" w:color="auto"/>
        <w:left w:val="none" w:sz="0" w:space="0" w:color="auto"/>
        <w:bottom w:val="none" w:sz="0" w:space="0" w:color="auto"/>
        <w:right w:val="none" w:sz="0" w:space="0" w:color="auto"/>
      </w:divBdr>
    </w:div>
    <w:div w:id="1271477158">
      <w:bodyDiv w:val="1"/>
      <w:marLeft w:val="0"/>
      <w:marRight w:val="0"/>
      <w:marTop w:val="0"/>
      <w:marBottom w:val="0"/>
      <w:divBdr>
        <w:top w:val="none" w:sz="0" w:space="0" w:color="auto"/>
        <w:left w:val="none" w:sz="0" w:space="0" w:color="auto"/>
        <w:bottom w:val="none" w:sz="0" w:space="0" w:color="auto"/>
        <w:right w:val="none" w:sz="0" w:space="0" w:color="auto"/>
      </w:divBdr>
    </w:div>
    <w:div w:id="1271739125">
      <w:bodyDiv w:val="1"/>
      <w:marLeft w:val="0"/>
      <w:marRight w:val="0"/>
      <w:marTop w:val="0"/>
      <w:marBottom w:val="0"/>
      <w:divBdr>
        <w:top w:val="none" w:sz="0" w:space="0" w:color="auto"/>
        <w:left w:val="none" w:sz="0" w:space="0" w:color="auto"/>
        <w:bottom w:val="none" w:sz="0" w:space="0" w:color="auto"/>
        <w:right w:val="none" w:sz="0" w:space="0" w:color="auto"/>
      </w:divBdr>
    </w:div>
    <w:div w:id="1272015002">
      <w:bodyDiv w:val="1"/>
      <w:marLeft w:val="0"/>
      <w:marRight w:val="0"/>
      <w:marTop w:val="0"/>
      <w:marBottom w:val="0"/>
      <w:divBdr>
        <w:top w:val="none" w:sz="0" w:space="0" w:color="auto"/>
        <w:left w:val="none" w:sz="0" w:space="0" w:color="auto"/>
        <w:bottom w:val="none" w:sz="0" w:space="0" w:color="auto"/>
        <w:right w:val="none" w:sz="0" w:space="0" w:color="auto"/>
      </w:divBdr>
    </w:div>
    <w:div w:id="1272513346">
      <w:bodyDiv w:val="1"/>
      <w:marLeft w:val="0"/>
      <w:marRight w:val="0"/>
      <w:marTop w:val="0"/>
      <w:marBottom w:val="0"/>
      <w:divBdr>
        <w:top w:val="none" w:sz="0" w:space="0" w:color="auto"/>
        <w:left w:val="none" w:sz="0" w:space="0" w:color="auto"/>
        <w:bottom w:val="none" w:sz="0" w:space="0" w:color="auto"/>
        <w:right w:val="none" w:sz="0" w:space="0" w:color="auto"/>
      </w:divBdr>
    </w:div>
    <w:div w:id="1273627933">
      <w:bodyDiv w:val="1"/>
      <w:marLeft w:val="0"/>
      <w:marRight w:val="0"/>
      <w:marTop w:val="0"/>
      <w:marBottom w:val="0"/>
      <w:divBdr>
        <w:top w:val="none" w:sz="0" w:space="0" w:color="auto"/>
        <w:left w:val="none" w:sz="0" w:space="0" w:color="auto"/>
        <w:bottom w:val="none" w:sz="0" w:space="0" w:color="auto"/>
        <w:right w:val="none" w:sz="0" w:space="0" w:color="auto"/>
      </w:divBdr>
    </w:div>
    <w:div w:id="1273704150">
      <w:bodyDiv w:val="1"/>
      <w:marLeft w:val="0"/>
      <w:marRight w:val="0"/>
      <w:marTop w:val="0"/>
      <w:marBottom w:val="0"/>
      <w:divBdr>
        <w:top w:val="none" w:sz="0" w:space="0" w:color="auto"/>
        <w:left w:val="none" w:sz="0" w:space="0" w:color="auto"/>
        <w:bottom w:val="none" w:sz="0" w:space="0" w:color="auto"/>
        <w:right w:val="none" w:sz="0" w:space="0" w:color="auto"/>
      </w:divBdr>
    </w:div>
    <w:div w:id="1274483869">
      <w:bodyDiv w:val="1"/>
      <w:marLeft w:val="0"/>
      <w:marRight w:val="0"/>
      <w:marTop w:val="0"/>
      <w:marBottom w:val="0"/>
      <w:divBdr>
        <w:top w:val="none" w:sz="0" w:space="0" w:color="auto"/>
        <w:left w:val="none" w:sz="0" w:space="0" w:color="auto"/>
        <w:bottom w:val="none" w:sz="0" w:space="0" w:color="auto"/>
        <w:right w:val="none" w:sz="0" w:space="0" w:color="auto"/>
      </w:divBdr>
    </w:div>
    <w:div w:id="1274485330">
      <w:bodyDiv w:val="1"/>
      <w:marLeft w:val="0"/>
      <w:marRight w:val="0"/>
      <w:marTop w:val="0"/>
      <w:marBottom w:val="0"/>
      <w:divBdr>
        <w:top w:val="none" w:sz="0" w:space="0" w:color="auto"/>
        <w:left w:val="none" w:sz="0" w:space="0" w:color="auto"/>
        <w:bottom w:val="none" w:sz="0" w:space="0" w:color="auto"/>
        <w:right w:val="none" w:sz="0" w:space="0" w:color="auto"/>
      </w:divBdr>
    </w:div>
    <w:div w:id="1274898809">
      <w:bodyDiv w:val="1"/>
      <w:marLeft w:val="0"/>
      <w:marRight w:val="0"/>
      <w:marTop w:val="0"/>
      <w:marBottom w:val="0"/>
      <w:divBdr>
        <w:top w:val="none" w:sz="0" w:space="0" w:color="auto"/>
        <w:left w:val="none" w:sz="0" w:space="0" w:color="auto"/>
        <w:bottom w:val="none" w:sz="0" w:space="0" w:color="auto"/>
        <w:right w:val="none" w:sz="0" w:space="0" w:color="auto"/>
      </w:divBdr>
    </w:div>
    <w:div w:id="1274903388">
      <w:bodyDiv w:val="1"/>
      <w:marLeft w:val="0"/>
      <w:marRight w:val="0"/>
      <w:marTop w:val="0"/>
      <w:marBottom w:val="0"/>
      <w:divBdr>
        <w:top w:val="none" w:sz="0" w:space="0" w:color="auto"/>
        <w:left w:val="none" w:sz="0" w:space="0" w:color="auto"/>
        <w:bottom w:val="none" w:sz="0" w:space="0" w:color="auto"/>
        <w:right w:val="none" w:sz="0" w:space="0" w:color="auto"/>
      </w:divBdr>
    </w:div>
    <w:div w:id="1275479325">
      <w:bodyDiv w:val="1"/>
      <w:marLeft w:val="0"/>
      <w:marRight w:val="0"/>
      <w:marTop w:val="0"/>
      <w:marBottom w:val="0"/>
      <w:divBdr>
        <w:top w:val="none" w:sz="0" w:space="0" w:color="auto"/>
        <w:left w:val="none" w:sz="0" w:space="0" w:color="auto"/>
        <w:bottom w:val="none" w:sz="0" w:space="0" w:color="auto"/>
        <w:right w:val="none" w:sz="0" w:space="0" w:color="auto"/>
      </w:divBdr>
    </w:div>
    <w:div w:id="1275598181">
      <w:bodyDiv w:val="1"/>
      <w:marLeft w:val="0"/>
      <w:marRight w:val="0"/>
      <w:marTop w:val="0"/>
      <w:marBottom w:val="0"/>
      <w:divBdr>
        <w:top w:val="none" w:sz="0" w:space="0" w:color="auto"/>
        <w:left w:val="none" w:sz="0" w:space="0" w:color="auto"/>
        <w:bottom w:val="none" w:sz="0" w:space="0" w:color="auto"/>
        <w:right w:val="none" w:sz="0" w:space="0" w:color="auto"/>
      </w:divBdr>
    </w:div>
    <w:div w:id="1275672228">
      <w:bodyDiv w:val="1"/>
      <w:marLeft w:val="0"/>
      <w:marRight w:val="0"/>
      <w:marTop w:val="0"/>
      <w:marBottom w:val="0"/>
      <w:divBdr>
        <w:top w:val="none" w:sz="0" w:space="0" w:color="auto"/>
        <w:left w:val="none" w:sz="0" w:space="0" w:color="auto"/>
        <w:bottom w:val="none" w:sz="0" w:space="0" w:color="auto"/>
        <w:right w:val="none" w:sz="0" w:space="0" w:color="auto"/>
      </w:divBdr>
    </w:div>
    <w:div w:id="1276673310">
      <w:bodyDiv w:val="1"/>
      <w:marLeft w:val="0"/>
      <w:marRight w:val="0"/>
      <w:marTop w:val="0"/>
      <w:marBottom w:val="0"/>
      <w:divBdr>
        <w:top w:val="none" w:sz="0" w:space="0" w:color="auto"/>
        <w:left w:val="none" w:sz="0" w:space="0" w:color="auto"/>
        <w:bottom w:val="none" w:sz="0" w:space="0" w:color="auto"/>
        <w:right w:val="none" w:sz="0" w:space="0" w:color="auto"/>
      </w:divBdr>
    </w:div>
    <w:div w:id="1277516830">
      <w:bodyDiv w:val="1"/>
      <w:marLeft w:val="0"/>
      <w:marRight w:val="0"/>
      <w:marTop w:val="0"/>
      <w:marBottom w:val="0"/>
      <w:divBdr>
        <w:top w:val="none" w:sz="0" w:space="0" w:color="auto"/>
        <w:left w:val="none" w:sz="0" w:space="0" w:color="auto"/>
        <w:bottom w:val="none" w:sz="0" w:space="0" w:color="auto"/>
        <w:right w:val="none" w:sz="0" w:space="0" w:color="auto"/>
      </w:divBdr>
    </w:div>
    <w:div w:id="1277906321">
      <w:bodyDiv w:val="1"/>
      <w:marLeft w:val="0"/>
      <w:marRight w:val="0"/>
      <w:marTop w:val="0"/>
      <w:marBottom w:val="0"/>
      <w:divBdr>
        <w:top w:val="none" w:sz="0" w:space="0" w:color="auto"/>
        <w:left w:val="none" w:sz="0" w:space="0" w:color="auto"/>
        <w:bottom w:val="none" w:sz="0" w:space="0" w:color="auto"/>
        <w:right w:val="none" w:sz="0" w:space="0" w:color="auto"/>
      </w:divBdr>
    </w:div>
    <w:div w:id="1280255811">
      <w:bodyDiv w:val="1"/>
      <w:marLeft w:val="0"/>
      <w:marRight w:val="0"/>
      <w:marTop w:val="0"/>
      <w:marBottom w:val="0"/>
      <w:divBdr>
        <w:top w:val="none" w:sz="0" w:space="0" w:color="auto"/>
        <w:left w:val="none" w:sz="0" w:space="0" w:color="auto"/>
        <w:bottom w:val="none" w:sz="0" w:space="0" w:color="auto"/>
        <w:right w:val="none" w:sz="0" w:space="0" w:color="auto"/>
      </w:divBdr>
    </w:div>
    <w:div w:id="1280260897">
      <w:bodyDiv w:val="1"/>
      <w:marLeft w:val="0"/>
      <w:marRight w:val="0"/>
      <w:marTop w:val="0"/>
      <w:marBottom w:val="0"/>
      <w:divBdr>
        <w:top w:val="none" w:sz="0" w:space="0" w:color="auto"/>
        <w:left w:val="none" w:sz="0" w:space="0" w:color="auto"/>
        <w:bottom w:val="none" w:sz="0" w:space="0" w:color="auto"/>
        <w:right w:val="none" w:sz="0" w:space="0" w:color="auto"/>
      </w:divBdr>
    </w:div>
    <w:div w:id="1281373442">
      <w:bodyDiv w:val="1"/>
      <w:marLeft w:val="0"/>
      <w:marRight w:val="0"/>
      <w:marTop w:val="0"/>
      <w:marBottom w:val="0"/>
      <w:divBdr>
        <w:top w:val="none" w:sz="0" w:space="0" w:color="auto"/>
        <w:left w:val="none" w:sz="0" w:space="0" w:color="auto"/>
        <w:bottom w:val="none" w:sz="0" w:space="0" w:color="auto"/>
        <w:right w:val="none" w:sz="0" w:space="0" w:color="auto"/>
      </w:divBdr>
    </w:div>
    <w:div w:id="1281842949">
      <w:bodyDiv w:val="1"/>
      <w:marLeft w:val="0"/>
      <w:marRight w:val="0"/>
      <w:marTop w:val="0"/>
      <w:marBottom w:val="0"/>
      <w:divBdr>
        <w:top w:val="none" w:sz="0" w:space="0" w:color="auto"/>
        <w:left w:val="none" w:sz="0" w:space="0" w:color="auto"/>
        <w:bottom w:val="none" w:sz="0" w:space="0" w:color="auto"/>
        <w:right w:val="none" w:sz="0" w:space="0" w:color="auto"/>
      </w:divBdr>
    </w:div>
    <w:div w:id="1283925598">
      <w:bodyDiv w:val="1"/>
      <w:marLeft w:val="0"/>
      <w:marRight w:val="0"/>
      <w:marTop w:val="0"/>
      <w:marBottom w:val="0"/>
      <w:divBdr>
        <w:top w:val="none" w:sz="0" w:space="0" w:color="auto"/>
        <w:left w:val="none" w:sz="0" w:space="0" w:color="auto"/>
        <w:bottom w:val="none" w:sz="0" w:space="0" w:color="auto"/>
        <w:right w:val="none" w:sz="0" w:space="0" w:color="auto"/>
      </w:divBdr>
    </w:div>
    <w:div w:id="1283926944">
      <w:bodyDiv w:val="1"/>
      <w:marLeft w:val="0"/>
      <w:marRight w:val="0"/>
      <w:marTop w:val="0"/>
      <w:marBottom w:val="0"/>
      <w:divBdr>
        <w:top w:val="none" w:sz="0" w:space="0" w:color="auto"/>
        <w:left w:val="none" w:sz="0" w:space="0" w:color="auto"/>
        <w:bottom w:val="none" w:sz="0" w:space="0" w:color="auto"/>
        <w:right w:val="none" w:sz="0" w:space="0" w:color="auto"/>
      </w:divBdr>
    </w:div>
    <w:div w:id="1283997482">
      <w:bodyDiv w:val="1"/>
      <w:marLeft w:val="0"/>
      <w:marRight w:val="0"/>
      <w:marTop w:val="0"/>
      <w:marBottom w:val="0"/>
      <w:divBdr>
        <w:top w:val="none" w:sz="0" w:space="0" w:color="auto"/>
        <w:left w:val="none" w:sz="0" w:space="0" w:color="auto"/>
        <w:bottom w:val="none" w:sz="0" w:space="0" w:color="auto"/>
        <w:right w:val="none" w:sz="0" w:space="0" w:color="auto"/>
      </w:divBdr>
    </w:div>
    <w:div w:id="1284313544">
      <w:bodyDiv w:val="1"/>
      <w:marLeft w:val="0"/>
      <w:marRight w:val="0"/>
      <w:marTop w:val="0"/>
      <w:marBottom w:val="0"/>
      <w:divBdr>
        <w:top w:val="none" w:sz="0" w:space="0" w:color="auto"/>
        <w:left w:val="none" w:sz="0" w:space="0" w:color="auto"/>
        <w:bottom w:val="none" w:sz="0" w:space="0" w:color="auto"/>
        <w:right w:val="none" w:sz="0" w:space="0" w:color="auto"/>
      </w:divBdr>
    </w:div>
    <w:div w:id="1285498941">
      <w:bodyDiv w:val="1"/>
      <w:marLeft w:val="0"/>
      <w:marRight w:val="0"/>
      <w:marTop w:val="0"/>
      <w:marBottom w:val="0"/>
      <w:divBdr>
        <w:top w:val="none" w:sz="0" w:space="0" w:color="auto"/>
        <w:left w:val="none" w:sz="0" w:space="0" w:color="auto"/>
        <w:bottom w:val="none" w:sz="0" w:space="0" w:color="auto"/>
        <w:right w:val="none" w:sz="0" w:space="0" w:color="auto"/>
      </w:divBdr>
    </w:div>
    <w:div w:id="1285504302">
      <w:bodyDiv w:val="1"/>
      <w:marLeft w:val="0"/>
      <w:marRight w:val="0"/>
      <w:marTop w:val="0"/>
      <w:marBottom w:val="0"/>
      <w:divBdr>
        <w:top w:val="none" w:sz="0" w:space="0" w:color="auto"/>
        <w:left w:val="none" w:sz="0" w:space="0" w:color="auto"/>
        <w:bottom w:val="none" w:sz="0" w:space="0" w:color="auto"/>
        <w:right w:val="none" w:sz="0" w:space="0" w:color="auto"/>
      </w:divBdr>
    </w:div>
    <w:div w:id="1286350494">
      <w:bodyDiv w:val="1"/>
      <w:marLeft w:val="0"/>
      <w:marRight w:val="0"/>
      <w:marTop w:val="0"/>
      <w:marBottom w:val="0"/>
      <w:divBdr>
        <w:top w:val="none" w:sz="0" w:space="0" w:color="auto"/>
        <w:left w:val="none" w:sz="0" w:space="0" w:color="auto"/>
        <w:bottom w:val="none" w:sz="0" w:space="0" w:color="auto"/>
        <w:right w:val="none" w:sz="0" w:space="0" w:color="auto"/>
      </w:divBdr>
    </w:div>
    <w:div w:id="1287467433">
      <w:bodyDiv w:val="1"/>
      <w:marLeft w:val="0"/>
      <w:marRight w:val="0"/>
      <w:marTop w:val="0"/>
      <w:marBottom w:val="0"/>
      <w:divBdr>
        <w:top w:val="none" w:sz="0" w:space="0" w:color="auto"/>
        <w:left w:val="none" w:sz="0" w:space="0" w:color="auto"/>
        <w:bottom w:val="none" w:sz="0" w:space="0" w:color="auto"/>
        <w:right w:val="none" w:sz="0" w:space="0" w:color="auto"/>
      </w:divBdr>
    </w:div>
    <w:div w:id="1287855203">
      <w:bodyDiv w:val="1"/>
      <w:marLeft w:val="0"/>
      <w:marRight w:val="0"/>
      <w:marTop w:val="0"/>
      <w:marBottom w:val="0"/>
      <w:divBdr>
        <w:top w:val="none" w:sz="0" w:space="0" w:color="auto"/>
        <w:left w:val="none" w:sz="0" w:space="0" w:color="auto"/>
        <w:bottom w:val="none" w:sz="0" w:space="0" w:color="auto"/>
        <w:right w:val="none" w:sz="0" w:space="0" w:color="auto"/>
      </w:divBdr>
    </w:div>
    <w:div w:id="1287928580">
      <w:bodyDiv w:val="1"/>
      <w:marLeft w:val="0"/>
      <w:marRight w:val="0"/>
      <w:marTop w:val="0"/>
      <w:marBottom w:val="0"/>
      <w:divBdr>
        <w:top w:val="none" w:sz="0" w:space="0" w:color="auto"/>
        <w:left w:val="none" w:sz="0" w:space="0" w:color="auto"/>
        <w:bottom w:val="none" w:sz="0" w:space="0" w:color="auto"/>
        <w:right w:val="none" w:sz="0" w:space="0" w:color="auto"/>
      </w:divBdr>
    </w:div>
    <w:div w:id="1288898996">
      <w:bodyDiv w:val="1"/>
      <w:marLeft w:val="0"/>
      <w:marRight w:val="0"/>
      <w:marTop w:val="0"/>
      <w:marBottom w:val="0"/>
      <w:divBdr>
        <w:top w:val="none" w:sz="0" w:space="0" w:color="auto"/>
        <w:left w:val="none" w:sz="0" w:space="0" w:color="auto"/>
        <w:bottom w:val="none" w:sz="0" w:space="0" w:color="auto"/>
        <w:right w:val="none" w:sz="0" w:space="0" w:color="auto"/>
      </w:divBdr>
    </w:div>
    <w:div w:id="1288970515">
      <w:bodyDiv w:val="1"/>
      <w:marLeft w:val="0"/>
      <w:marRight w:val="0"/>
      <w:marTop w:val="0"/>
      <w:marBottom w:val="0"/>
      <w:divBdr>
        <w:top w:val="none" w:sz="0" w:space="0" w:color="auto"/>
        <w:left w:val="none" w:sz="0" w:space="0" w:color="auto"/>
        <w:bottom w:val="none" w:sz="0" w:space="0" w:color="auto"/>
        <w:right w:val="none" w:sz="0" w:space="0" w:color="auto"/>
      </w:divBdr>
    </w:div>
    <w:div w:id="1289704964">
      <w:bodyDiv w:val="1"/>
      <w:marLeft w:val="0"/>
      <w:marRight w:val="0"/>
      <w:marTop w:val="0"/>
      <w:marBottom w:val="0"/>
      <w:divBdr>
        <w:top w:val="none" w:sz="0" w:space="0" w:color="auto"/>
        <w:left w:val="none" w:sz="0" w:space="0" w:color="auto"/>
        <w:bottom w:val="none" w:sz="0" w:space="0" w:color="auto"/>
        <w:right w:val="none" w:sz="0" w:space="0" w:color="auto"/>
      </w:divBdr>
    </w:div>
    <w:div w:id="1289777767">
      <w:bodyDiv w:val="1"/>
      <w:marLeft w:val="0"/>
      <w:marRight w:val="0"/>
      <w:marTop w:val="0"/>
      <w:marBottom w:val="0"/>
      <w:divBdr>
        <w:top w:val="none" w:sz="0" w:space="0" w:color="auto"/>
        <w:left w:val="none" w:sz="0" w:space="0" w:color="auto"/>
        <w:bottom w:val="none" w:sz="0" w:space="0" w:color="auto"/>
        <w:right w:val="none" w:sz="0" w:space="0" w:color="auto"/>
      </w:divBdr>
    </w:div>
    <w:div w:id="1290235266">
      <w:bodyDiv w:val="1"/>
      <w:marLeft w:val="0"/>
      <w:marRight w:val="0"/>
      <w:marTop w:val="0"/>
      <w:marBottom w:val="0"/>
      <w:divBdr>
        <w:top w:val="none" w:sz="0" w:space="0" w:color="auto"/>
        <w:left w:val="none" w:sz="0" w:space="0" w:color="auto"/>
        <w:bottom w:val="none" w:sz="0" w:space="0" w:color="auto"/>
        <w:right w:val="none" w:sz="0" w:space="0" w:color="auto"/>
      </w:divBdr>
    </w:div>
    <w:div w:id="1292782445">
      <w:bodyDiv w:val="1"/>
      <w:marLeft w:val="0"/>
      <w:marRight w:val="0"/>
      <w:marTop w:val="0"/>
      <w:marBottom w:val="0"/>
      <w:divBdr>
        <w:top w:val="none" w:sz="0" w:space="0" w:color="auto"/>
        <w:left w:val="none" w:sz="0" w:space="0" w:color="auto"/>
        <w:bottom w:val="none" w:sz="0" w:space="0" w:color="auto"/>
        <w:right w:val="none" w:sz="0" w:space="0" w:color="auto"/>
      </w:divBdr>
    </w:div>
    <w:div w:id="1293249366">
      <w:bodyDiv w:val="1"/>
      <w:marLeft w:val="0"/>
      <w:marRight w:val="0"/>
      <w:marTop w:val="0"/>
      <w:marBottom w:val="0"/>
      <w:divBdr>
        <w:top w:val="none" w:sz="0" w:space="0" w:color="auto"/>
        <w:left w:val="none" w:sz="0" w:space="0" w:color="auto"/>
        <w:bottom w:val="none" w:sz="0" w:space="0" w:color="auto"/>
        <w:right w:val="none" w:sz="0" w:space="0" w:color="auto"/>
      </w:divBdr>
    </w:div>
    <w:div w:id="1293636114">
      <w:bodyDiv w:val="1"/>
      <w:marLeft w:val="0"/>
      <w:marRight w:val="0"/>
      <w:marTop w:val="0"/>
      <w:marBottom w:val="0"/>
      <w:divBdr>
        <w:top w:val="none" w:sz="0" w:space="0" w:color="auto"/>
        <w:left w:val="none" w:sz="0" w:space="0" w:color="auto"/>
        <w:bottom w:val="none" w:sz="0" w:space="0" w:color="auto"/>
        <w:right w:val="none" w:sz="0" w:space="0" w:color="auto"/>
      </w:divBdr>
    </w:div>
    <w:div w:id="1294098827">
      <w:bodyDiv w:val="1"/>
      <w:marLeft w:val="0"/>
      <w:marRight w:val="0"/>
      <w:marTop w:val="0"/>
      <w:marBottom w:val="0"/>
      <w:divBdr>
        <w:top w:val="none" w:sz="0" w:space="0" w:color="auto"/>
        <w:left w:val="none" w:sz="0" w:space="0" w:color="auto"/>
        <w:bottom w:val="none" w:sz="0" w:space="0" w:color="auto"/>
        <w:right w:val="none" w:sz="0" w:space="0" w:color="auto"/>
      </w:divBdr>
    </w:div>
    <w:div w:id="1295334465">
      <w:bodyDiv w:val="1"/>
      <w:marLeft w:val="0"/>
      <w:marRight w:val="0"/>
      <w:marTop w:val="0"/>
      <w:marBottom w:val="0"/>
      <w:divBdr>
        <w:top w:val="none" w:sz="0" w:space="0" w:color="auto"/>
        <w:left w:val="none" w:sz="0" w:space="0" w:color="auto"/>
        <w:bottom w:val="none" w:sz="0" w:space="0" w:color="auto"/>
        <w:right w:val="none" w:sz="0" w:space="0" w:color="auto"/>
      </w:divBdr>
    </w:div>
    <w:div w:id="1297446084">
      <w:bodyDiv w:val="1"/>
      <w:marLeft w:val="0"/>
      <w:marRight w:val="0"/>
      <w:marTop w:val="0"/>
      <w:marBottom w:val="0"/>
      <w:divBdr>
        <w:top w:val="none" w:sz="0" w:space="0" w:color="auto"/>
        <w:left w:val="none" w:sz="0" w:space="0" w:color="auto"/>
        <w:bottom w:val="none" w:sz="0" w:space="0" w:color="auto"/>
        <w:right w:val="none" w:sz="0" w:space="0" w:color="auto"/>
      </w:divBdr>
    </w:div>
    <w:div w:id="1298562349">
      <w:bodyDiv w:val="1"/>
      <w:marLeft w:val="0"/>
      <w:marRight w:val="0"/>
      <w:marTop w:val="0"/>
      <w:marBottom w:val="0"/>
      <w:divBdr>
        <w:top w:val="none" w:sz="0" w:space="0" w:color="auto"/>
        <w:left w:val="none" w:sz="0" w:space="0" w:color="auto"/>
        <w:bottom w:val="none" w:sz="0" w:space="0" w:color="auto"/>
        <w:right w:val="none" w:sz="0" w:space="0" w:color="auto"/>
      </w:divBdr>
    </w:div>
    <w:div w:id="1300262591">
      <w:bodyDiv w:val="1"/>
      <w:marLeft w:val="0"/>
      <w:marRight w:val="0"/>
      <w:marTop w:val="0"/>
      <w:marBottom w:val="0"/>
      <w:divBdr>
        <w:top w:val="none" w:sz="0" w:space="0" w:color="auto"/>
        <w:left w:val="none" w:sz="0" w:space="0" w:color="auto"/>
        <w:bottom w:val="none" w:sz="0" w:space="0" w:color="auto"/>
        <w:right w:val="none" w:sz="0" w:space="0" w:color="auto"/>
      </w:divBdr>
    </w:div>
    <w:div w:id="1302078321">
      <w:bodyDiv w:val="1"/>
      <w:marLeft w:val="0"/>
      <w:marRight w:val="0"/>
      <w:marTop w:val="0"/>
      <w:marBottom w:val="0"/>
      <w:divBdr>
        <w:top w:val="none" w:sz="0" w:space="0" w:color="auto"/>
        <w:left w:val="none" w:sz="0" w:space="0" w:color="auto"/>
        <w:bottom w:val="none" w:sz="0" w:space="0" w:color="auto"/>
        <w:right w:val="none" w:sz="0" w:space="0" w:color="auto"/>
      </w:divBdr>
    </w:div>
    <w:div w:id="1302422503">
      <w:bodyDiv w:val="1"/>
      <w:marLeft w:val="0"/>
      <w:marRight w:val="0"/>
      <w:marTop w:val="0"/>
      <w:marBottom w:val="0"/>
      <w:divBdr>
        <w:top w:val="none" w:sz="0" w:space="0" w:color="auto"/>
        <w:left w:val="none" w:sz="0" w:space="0" w:color="auto"/>
        <w:bottom w:val="none" w:sz="0" w:space="0" w:color="auto"/>
        <w:right w:val="none" w:sz="0" w:space="0" w:color="auto"/>
      </w:divBdr>
    </w:div>
    <w:div w:id="1303077235">
      <w:bodyDiv w:val="1"/>
      <w:marLeft w:val="0"/>
      <w:marRight w:val="0"/>
      <w:marTop w:val="0"/>
      <w:marBottom w:val="0"/>
      <w:divBdr>
        <w:top w:val="none" w:sz="0" w:space="0" w:color="auto"/>
        <w:left w:val="none" w:sz="0" w:space="0" w:color="auto"/>
        <w:bottom w:val="none" w:sz="0" w:space="0" w:color="auto"/>
        <w:right w:val="none" w:sz="0" w:space="0" w:color="auto"/>
      </w:divBdr>
    </w:div>
    <w:div w:id="1304701762">
      <w:bodyDiv w:val="1"/>
      <w:marLeft w:val="0"/>
      <w:marRight w:val="0"/>
      <w:marTop w:val="0"/>
      <w:marBottom w:val="0"/>
      <w:divBdr>
        <w:top w:val="none" w:sz="0" w:space="0" w:color="auto"/>
        <w:left w:val="none" w:sz="0" w:space="0" w:color="auto"/>
        <w:bottom w:val="none" w:sz="0" w:space="0" w:color="auto"/>
        <w:right w:val="none" w:sz="0" w:space="0" w:color="auto"/>
      </w:divBdr>
    </w:div>
    <w:div w:id="1304851567">
      <w:bodyDiv w:val="1"/>
      <w:marLeft w:val="0"/>
      <w:marRight w:val="0"/>
      <w:marTop w:val="0"/>
      <w:marBottom w:val="0"/>
      <w:divBdr>
        <w:top w:val="none" w:sz="0" w:space="0" w:color="auto"/>
        <w:left w:val="none" w:sz="0" w:space="0" w:color="auto"/>
        <w:bottom w:val="none" w:sz="0" w:space="0" w:color="auto"/>
        <w:right w:val="none" w:sz="0" w:space="0" w:color="auto"/>
      </w:divBdr>
    </w:div>
    <w:div w:id="1305890589">
      <w:bodyDiv w:val="1"/>
      <w:marLeft w:val="0"/>
      <w:marRight w:val="0"/>
      <w:marTop w:val="0"/>
      <w:marBottom w:val="0"/>
      <w:divBdr>
        <w:top w:val="none" w:sz="0" w:space="0" w:color="auto"/>
        <w:left w:val="none" w:sz="0" w:space="0" w:color="auto"/>
        <w:bottom w:val="none" w:sz="0" w:space="0" w:color="auto"/>
        <w:right w:val="none" w:sz="0" w:space="0" w:color="auto"/>
      </w:divBdr>
    </w:div>
    <w:div w:id="1307055598">
      <w:bodyDiv w:val="1"/>
      <w:marLeft w:val="0"/>
      <w:marRight w:val="0"/>
      <w:marTop w:val="0"/>
      <w:marBottom w:val="0"/>
      <w:divBdr>
        <w:top w:val="none" w:sz="0" w:space="0" w:color="auto"/>
        <w:left w:val="none" w:sz="0" w:space="0" w:color="auto"/>
        <w:bottom w:val="none" w:sz="0" w:space="0" w:color="auto"/>
        <w:right w:val="none" w:sz="0" w:space="0" w:color="auto"/>
      </w:divBdr>
    </w:div>
    <w:div w:id="1307197787">
      <w:bodyDiv w:val="1"/>
      <w:marLeft w:val="0"/>
      <w:marRight w:val="0"/>
      <w:marTop w:val="0"/>
      <w:marBottom w:val="0"/>
      <w:divBdr>
        <w:top w:val="none" w:sz="0" w:space="0" w:color="auto"/>
        <w:left w:val="none" w:sz="0" w:space="0" w:color="auto"/>
        <w:bottom w:val="none" w:sz="0" w:space="0" w:color="auto"/>
        <w:right w:val="none" w:sz="0" w:space="0" w:color="auto"/>
      </w:divBdr>
    </w:div>
    <w:div w:id="1307395953">
      <w:bodyDiv w:val="1"/>
      <w:marLeft w:val="0"/>
      <w:marRight w:val="0"/>
      <w:marTop w:val="0"/>
      <w:marBottom w:val="0"/>
      <w:divBdr>
        <w:top w:val="none" w:sz="0" w:space="0" w:color="auto"/>
        <w:left w:val="none" w:sz="0" w:space="0" w:color="auto"/>
        <w:bottom w:val="none" w:sz="0" w:space="0" w:color="auto"/>
        <w:right w:val="none" w:sz="0" w:space="0" w:color="auto"/>
      </w:divBdr>
    </w:div>
    <w:div w:id="1307929280">
      <w:bodyDiv w:val="1"/>
      <w:marLeft w:val="0"/>
      <w:marRight w:val="0"/>
      <w:marTop w:val="0"/>
      <w:marBottom w:val="0"/>
      <w:divBdr>
        <w:top w:val="none" w:sz="0" w:space="0" w:color="auto"/>
        <w:left w:val="none" w:sz="0" w:space="0" w:color="auto"/>
        <w:bottom w:val="none" w:sz="0" w:space="0" w:color="auto"/>
        <w:right w:val="none" w:sz="0" w:space="0" w:color="auto"/>
      </w:divBdr>
    </w:div>
    <w:div w:id="1310211397">
      <w:bodyDiv w:val="1"/>
      <w:marLeft w:val="0"/>
      <w:marRight w:val="0"/>
      <w:marTop w:val="0"/>
      <w:marBottom w:val="0"/>
      <w:divBdr>
        <w:top w:val="none" w:sz="0" w:space="0" w:color="auto"/>
        <w:left w:val="none" w:sz="0" w:space="0" w:color="auto"/>
        <w:bottom w:val="none" w:sz="0" w:space="0" w:color="auto"/>
        <w:right w:val="none" w:sz="0" w:space="0" w:color="auto"/>
      </w:divBdr>
    </w:div>
    <w:div w:id="1311251295">
      <w:bodyDiv w:val="1"/>
      <w:marLeft w:val="0"/>
      <w:marRight w:val="0"/>
      <w:marTop w:val="0"/>
      <w:marBottom w:val="0"/>
      <w:divBdr>
        <w:top w:val="none" w:sz="0" w:space="0" w:color="auto"/>
        <w:left w:val="none" w:sz="0" w:space="0" w:color="auto"/>
        <w:bottom w:val="none" w:sz="0" w:space="0" w:color="auto"/>
        <w:right w:val="none" w:sz="0" w:space="0" w:color="auto"/>
      </w:divBdr>
    </w:div>
    <w:div w:id="1311441795">
      <w:bodyDiv w:val="1"/>
      <w:marLeft w:val="0"/>
      <w:marRight w:val="0"/>
      <w:marTop w:val="0"/>
      <w:marBottom w:val="0"/>
      <w:divBdr>
        <w:top w:val="none" w:sz="0" w:space="0" w:color="auto"/>
        <w:left w:val="none" w:sz="0" w:space="0" w:color="auto"/>
        <w:bottom w:val="none" w:sz="0" w:space="0" w:color="auto"/>
        <w:right w:val="none" w:sz="0" w:space="0" w:color="auto"/>
      </w:divBdr>
    </w:div>
    <w:div w:id="1311593439">
      <w:bodyDiv w:val="1"/>
      <w:marLeft w:val="0"/>
      <w:marRight w:val="0"/>
      <w:marTop w:val="0"/>
      <w:marBottom w:val="0"/>
      <w:divBdr>
        <w:top w:val="none" w:sz="0" w:space="0" w:color="auto"/>
        <w:left w:val="none" w:sz="0" w:space="0" w:color="auto"/>
        <w:bottom w:val="none" w:sz="0" w:space="0" w:color="auto"/>
        <w:right w:val="none" w:sz="0" w:space="0" w:color="auto"/>
      </w:divBdr>
    </w:div>
    <w:div w:id="1313680218">
      <w:bodyDiv w:val="1"/>
      <w:marLeft w:val="0"/>
      <w:marRight w:val="0"/>
      <w:marTop w:val="0"/>
      <w:marBottom w:val="0"/>
      <w:divBdr>
        <w:top w:val="none" w:sz="0" w:space="0" w:color="auto"/>
        <w:left w:val="none" w:sz="0" w:space="0" w:color="auto"/>
        <w:bottom w:val="none" w:sz="0" w:space="0" w:color="auto"/>
        <w:right w:val="none" w:sz="0" w:space="0" w:color="auto"/>
      </w:divBdr>
    </w:div>
    <w:div w:id="1314289104">
      <w:bodyDiv w:val="1"/>
      <w:marLeft w:val="0"/>
      <w:marRight w:val="0"/>
      <w:marTop w:val="0"/>
      <w:marBottom w:val="0"/>
      <w:divBdr>
        <w:top w:val="none" w:sz="0" w:space="0" w:color="auto"/>
        <w:left w:val="none" w:sz="0" w:space="0" w:color="auto"/>
        <w:bottom w:val="none" w:sz="0" w:space="0" w:color="auto"/>
        <w:right w:val="none" w:sz="0" w:space="0" w:color="auto"/>
      </w:divBdr>
    </w:div>
    <w:div w:id="1315143594">
      <w:bodyDiv w:val="1"/>
      <w:marLeft w:val="0"/>
      <w:marRight w:val="0"/>
      <w:marTop w:val="0"/>
      <w:marBottom w:val="0"/>
      <w:divBdr>
        <w:top w:val="none" w:sz="0" w:space="0" w:color="auto"/>
        <w:left w:val="none" w:sz="0" w:space="0" w:color="auto"/>
        <w:bottom w:val="none" w:sz="0" w:space="0" w:color="auto"/>
        <w:right w:val="none" w:sz="0" w:space="0" w:color="auto"/>
      </w:divBdr>
    </w:div>
    <w:div w:id="1315262575">
      <w:bodyDiv w:val="1"/>
      <w:marLeft w:val="0"/>
      <w:marRight w:val="0"/>
      <w:marTop w:val="0"/>
      <w:marBottom w:val="0"/>
      <w:divBdr>
        <w:top w:val="none" w:sz="0" w:space="0" w:color="auto"/>
        <w:left w:val="none" w:sz="0" w:space="0" w:color="auto"/>
        <w:bottom w:val="none" w:sz="0" w:space="0" w:color="auto"/>
        <w:right w:val="none" w:sz="0" w:space="0" w:color="auto"/>
      </w:divBdr>
    </w:div>
    <w:div w:id="1315718343">
      <w:bodyDiv w:val="1"/>
      <w:marLeft w:val="0"/>
      <w:marRight w:val="0"/>
      <w:marTop w:val="0"/>
      <w:marBottom w:val="0"/>
      <w:divBdr>
        <w:top w:val="none" w:sz="0" w:space="0" w:color="auto"/>
        <w:left w:val="none" w:sz="0" w:space="0" w:color="auto"/>
        <w:bottom w:val="none" w:sz="0" w:space="0" w:color="auto"/>
        <w:right w:val="none" w:sz="0" w:space="0" w:color="auto"/>
      </w:divBdr>
    </w:div>
    <w:div w:id="1316304555">
      <w:bodyDiv w:val="1"/>
      <w:marLeft w:val="0"/>
      <w:marRight w:val="0"/>
      <w:marTop w:val="0"/>
      <w:marBottom w:val="0"/>
      <w:divBdr>
        <w:top w:val="none" w:sz="0" w:space="0" w:color="auto"/>
        <w:left w:val="none" w:sz="0" w:space="0" w:color="auto"/>
        <w:bottom w:val="none" w:sz="0" w:space="0" w:color="auto"/>
        <w:right w:val="none" w:sz="0" w:space="0" w:color="auto"/>
      </w:divBdr>
    </w:div>
    <w:div w:id="1317151503">
      <w:bodyDiv w:val="1"/>
      <w:marLeft w:val="0"/>
      <w:marRight w:val="0"/>
      <w:marTop w:val="0"/>
      <w:marBottom w:val="0"/>
      <w:divBdr>
        <w:top w:val="none" w:sz="0" w:space="0" w:color="auto"/>
        <w:left w:val="none" w:sz="0" w:space="0" w:color="auto"/>
        <w:bottom w:val="none" w:sz="0" w:space="0" w:color="auto"/>
        <w:right w:val="none" w:sz="0" w:space="0" w:color="auto"/>
      </w:divBdr>
    </w:div>
    <w:div w:id="1317494547">
      <w:bodyDiv w:val="1"/>
      <w:marLeft w:val="0"/>
      <w:marRight w:val="0"/>
      <w:marTop w:val="0"/>
      <w:marBottom w:val="0"/>
      <w:divBdr>
        <w:top w:val="none" w:sz="0" w:space="0" w:color="auto"/>
        <w:left w:val="none" w:sz="0" w:space="0" w:color="auto"/>
        <w:bottom w:val="none" w:sz="0" w:space="0" w:color="auto"/>
        <w:right w:val="none" w:sz="0" w:space="0" w:color="auto"/>
      </w:divBdr>
    </w:div>
    <w:div w:id="1317807899">
      <w:bodyDiv w:val="1"/>
      <w:marLeft w:val="0"/>
      <w:marRight w:val="0"/>
      <w:marTop w:val="0"/>
      <w:marBottom w:val="0"/>
      <w:divBdr>
        <w:top w:val="none" w:sz="0" w:space="0" w:color="auto"/>
        <w:left w:val="none" w:sz="0" w:space="0" w:color="auto"/>
        <w:bottom w:val="none" w:sz="0" w:space="0" w:color="auto"/>
        <w:right w:val="none" w:sz="0" w:space="0" w:color="auto"/>
      </w:divBdr>
    </w:div>
    <w:div w:id="1318653919">
      <w:bodyDiv w:val="1"/>
      <w:marLeft w:val="0"/>
      <w:marRight w:val="0"/>
      <w:marTop w:val="0"/>
      <w:marBottom w:val="0"/>
      <w:divBdr>
        <w:top w:val="none" w:sz="0" w:space="0" w:color="auto"/>
        <w:left w:val="none" w:sz="0" w:space="0" w:color="auto"/>
        <w:bottom w:val="none" w:sz="0" w:space="0" w:color="auto"/>
        <w:right w:val="none" w:sz="0" w:space="0" w:color="auto"/>
      </w:divBdr>
    </w:div>
    <w:div w:id="1318798862">
      <w:bodyDiv w:val="1"/>
      <w:marLeft w:val="0"/>
      <w:marRight w:val="0"/>
      <w:marTop w:val="0"/>
      <w:marBottom w:val="0"/>
      <w:divBdr>
        <w:top w:val="none" w:sz="0" w:space="0" w:color="auto"/>
        <w:left w:val="none" w:sz="0" w:space="0" w:color="auto"/>
        <w:bottom w:val="none" w:sz="0" w:space="0" w:color="auto"/>
        <w:right w:val="none" w:sz="0" w:space="0" w:color="auto"/>
      </w:divBdr>
    </w:div>
    <w:div w:id="1319722898">
      <w:bodyDiv w:val="1"/>
      <w:marLeft w:val="0"/>
      <w:marRight w:val="0"/>
      <w:marTop w:val="0"/>
      <w:marBottom w:val="0"/>
      <w:divBdr>
        <w:top w:val="none" w:sz="0" w:space="0" w:color="auto"/>
        <w:left w:val="none" w:sz="0" w:space="0" w:color="auto"/>
        <w:bottom w:val="none" w:sz="0" w:space="0" w:color="auto"/>
        <w:right w:val="none" w:sz="0" w:space="0" w:color="auto"/>
      </w:divBdr>
    </w:div>
    <w:div w:id="1320382601">
      <w:bodyDiv w:val="1"/>
      <w:marLeft w:val="0"/>
      <w:marRight w:val="0"/>
      <w:marTop w:val="0"/>
      <w:marBottom w:val="0"/>
      <w:divBdr>
        <w:top w:val="none" w:sz="0" w:space="0" w:color="auto"/>
        <w:left w:val="none" w:sz="0" w:space="0" w:color="auto"/>
        <w:bottom w:val="none" w:sz="0" w:space="0" w:color="auto"/>
        <w:right w:val="none" w:sz="0" w:space="0" w:color="auto"/>
      </w:divBdr>
    </w:div>
    <w:div w:id="1321227654">
      <w:bodyDiv w:val="1"/>
      <w:marLeft w:val="0"/>
      <w:marRight w:val="0"/>
      <w:marTop w:val="0"/>
      <w:marBottom w:val="0"/>
      <w:divBdr>
        <w:top w:val="none" w:sz="0" w:space="0" w:color="auto"/>
        <w:left w:val="none" w:sz="0" w:space="0" w:color="auto"/>
        <w:bottom w:val="none" w:sz="0" w:space="0" w:color="auto"/>
        <w:right w:val="none" w:sz="0" w:space="0" w:color="auto"/>
      </w:divBdr>
    </w:div>
    <w:div w:id="1321426762">
      <w:bodyDiv w:val="1"/>
      <w:marLeft w:val="0"/>
      <w:marRight w:val="0"/>
      <w:marTop w:val="0"/>
      <w:marBottom w:val="0"/>
      <w:divBdr>
        <w:top w:val="none" w:sz="0" w:space="0" w:color="auto"/>
        <w:left w:val="none" w:sz="0" w:space="0" w:color="auto"/>
        <w:bottom w:val="none" w:sz="0" w:space="0" w:color="auto"/>
        <w:right w:val="none" w:sz="0" w:space="0" w:color="auto"/>
      </w:divBdr>
    </w:div>
    <w:div w:id="1321957511">
      <w:bodyDiv w:val="1"/>
      <w:marLeft w:val="0"/>
      <w:marRight w:val="0"/>
      <w:marTop w:val="0"/>
      <w:marBottom w:val="0"/>
      <w:divBdr>
        <w:top w:val="none" w:sz="0" w:space="0" w:color="auto"/>
        <w:left w:val="none" w:sz="0" w:space="0" w:color="auto"/>
        <w:bottom w:val="none" w:sz="0" w:space="0" w:color="auto"/>
        <w:right w:val="none" w:sz="0" w:space="0" w:color="auto"/>
      </w:divBdr>
    </w:div>
    <w:div w:id="1322343106">
      <w:bodyDiv w:val="1"/>
      <w:marLeft w:val="0"/>
      <w:marRight w:val="0"/>
      <w:marTop w:val="0"/>
      <w:marBottom w:val="0"/>
      <w:divBdr>
        <w:top w:val="none" w:sz="0" w:space="0" w:color="auto"/>
        <w:left w:val="none" w:sz="0" w:space="0" w:color="auto"/>
        <w:bottom w:val="none" w:sz="0" w:space="0" w:color="auto"/>
        <w:right w:val="none" w:sz="0" w:space="0" w:color="auto"/>
      </w:divBdr>
    </w:div>
    <w:div w:id="1322657376">
      <w:bodyDiv w:val="1"/>
      <w:marLeft w:val="0"/>
      <w:marRight w:val="0"/>
      <w:marTop w:val="0"/>
      <w:marBottom w:val="0"/>
      <w:divBdr>
        <w:top w:val="none" w:sz="0" w:space="0" w:color="auto"/>
        <w:left w:val="none" w:sz="0" w:space="0" w:color="auto"/>
        <w:bottom w:val="none" w:sz="0" w:space="0" w:color="auto"/>
        <w:right w:val="none" w:sz="0" w:space="0" w:color="auto"/>
      </w:divBdr>
    </w:div>
    <w:div w:id="1322734052">
      <w:bodyDiv w:val="1"/>
      <w:marLeft w:val="0"/>
      <w:marRight w:val="0"/>
      <w:marTop w:val="0"/>
      <w:marBottom w:val="0"/>
      <w:divBdr>
        <w:top w:val="none" w:sz="0" w:space="0" w:color="auto"/>
        <w:left w:val="none" w:sz="0" w:space="0" w:color="auto"/>
        <w:bottom w:val="none" w:sz="0" w:space="0" w:color="auto"/>
        <w:right w:val="none" w:sz="0" w:space="0" w:color="auto"/>
      </w:divBdr>
    </w:div>
    <w:div w:id="1323435845">
      <w:bodyDiv w:val="1"/>
      <w:marLeft w:val="0"/>
      <w:marRight w:val="0"/>
      <w:marTop w:val="0"/>
      <w:marBottom w:val="0"/>
      <w:divBdr>
        <w:top w:val="none" w:sz="0" w:space="0" w:color="auto"/>
        <w:left w:val="none" w:sz="0" w:space="0" w:color="auto"/>
        <w:bottom w:val="none" w:sz="0" w:space="0" w:color="auto"/>
        <w:right w:val="none" w:sz="0" w:space="0" w:color="auto"/>
      </w:divBdr>
    </w:div>
    <w:div w:id="1323774039">
      <w:bodyDiv w:val="1"/>
      <w:marLeft w:val="0"/>
      <w:marRight w:val="0"/>
      <w:marTop w:val="0"/>
      <w:marBottom w:val="0"/>
      <w:divBdr>
        <w:top w:val="none" w:sz="0" w:space="0" w:color="auto"/>
        <w:left w:val="none" w:sz="0" w:space="0" w:color="auto"/>
        <w:bottom w:val="none" w:sz="0" w:space="0" w:color="auto"/>
        <w:right w:val="none" w:sz="0" w:space="0" w:color="auto"/>
      </w:divBdr>
    </w:div>
    <w:div w:id="1323895578">
      <w:bodyDiv w:val="1"/>
      <w:marLeft w:val="0"/>
      <w:marRight w:val="0"/>
      <w:marTop w:val="0"/>
      <w:marBottom w:val="0"/>
      <w:divBdr>
        <w:top w:val="none" w:sz="0" w:space="0" w:color="auto"/>
        <w:left w:val="none" w:sz="0" w:space="0" w:color="auto"/>
        <w:bottom w:val="none" w:sz="0" w:space="0" w:color="auto"/>
        <w:right w:val="none" w:sz="0" w:space="0" w:color="auto"/>
      </w:divBdr>
    </w:div>
    <w:div w:id="1323922613">
      <w:bodyDiv w:val="1"/>
      <w:marLeft w:val="0"/>
      <w:marRight w:val="0"/>
      <w:marTop w:val="0"/>
      <w:marBottom w:val="0"/>
      <w:divBdr>
        <w:top w:val="none" w:sz="0" w:space="0" w:color="auto"/>
        <w:left w:val="none" w:sz="0" w:space="0" w:color="auto"/>
        <w:bottom w:val="none" w:sz="0" w:space="0" w:color="auto"/>
        <w:right w:val="none" w:sz="0" w:space="0" w:color="auto"/>
      </w:divBdr>
    </w:div>
    <w:div w:id="1324745142">
      <w:bodyDiv w:val="1"/>
      <w:marLeft w:val="0"/>
      <w:marRight w:val="0"/>
      <w:marTop w:val="0"/>
      <w:marBottom w:val="0"/>
      <w:divBdr>
        <w:top w:val="none" w:sz="0" w:space="0" w:color="auto"/>
        <w:left w:val="none" w:sz="0" w:space="0" w:color="auto"/>
        <w:bottom w:val="none" w:sz="0" w:space="0" w:color="auto"/>
        <w:right w:val="none" w:sz="0" w:space="0" w:color="auto"/>
      </w:divBdr>
    </w:div>
    <w:div w:id="1325157765">
      <w:bodyDiv w:val="1"/>
      <w:marLeft w:val="0"/>
      <w:marRight w:val="0"/>
      <w:marTop w:val="0"/>
      <w:marBottom w:val="0"/>
      <w:divBdr>
        <w:top w:val="none" w:sz="0" w:space="0" w:color="auto"/>
        <w:left w:val="none" w:sz="0" w:space="0" w:color="auto"/>
        <w:bottom w:val="none" w:sz="0" w:space="0" w:color="auto"/>
        <w:right w:val="none" w:sz="0" w:space="0" w:color="auto"/>
      </w:divBdr>
    </w:div>
    <w:div w:id="1325552399">
      <w:bodyDiv w:val="1"/>
      <w:marLeft w:val="0"/>
      <w:marRight w:val="0"/>
      <w:marTop w:val="0"/>
      <w:marBottom w:val="0"/>
      <w:divBdr>
        <w:top w:val="none" w:sz="0" w:space="0" w:color="auto"/>
        <w:left w:val="none" w:sz="0" w:space="0" w:color="auto"/>
        <w:bottom w:val="none" w:sz="0" w:space="0" w:color="auto"/>
        <w:right w:val="none" w:sz="0" w:space="0" w:color="auto"/>
      </w:divBdr>
    </w:div>
    <w:div w:id="1325936749">
      <w:bodyDiv w:val="1"/>
      <w:marLeft w:val="0"/>
      <w:marRight w:val="0"/>
      <w:marTop w:val="0"/>
      <w:marBottom w:val="0"/>
      <w:divBdr>
        <w:top w:val="none" w:sz="0" w:space="0" w:color="auto"/>
        <w:left w:val="none" w:sz="0" w:space="0" w:color="auto"/>
        <w:bottom w:val="none" w:sz="0" w:space="0" w:color="auto"/>
        <w:right w:val="none" w:sz="0" w:space="0" w:color="auto"/>
      </w:divBdr>
    </w:div>
    <w:div w:id="1326736921">
      <w:bodyDiv w:val="1"/>
      <w:marLeft w:val="0"/>
      <w:marRight w:val="0"/>
      <w:marTop w:val="0"/>
      <w:marBottom w:val="0"/>
      <w:divBdr>
        <w:top w:val="none" w:sz="0" w:space="0" w:color="auto"/>
        <w:left w:val="none" w:sz="0" w:space="0" w:color="auto"/>
        <w:bottom w:val="none" w:sz="0" w:space="0" w:color="auto"/>
        <w:right w:val="none" w:sz="0" w:space="0" w:color="auto"/>
      </w:divBdr>
    </w:div>
    <w:div w:id="1327587295">
      <w:bodyDiv w:val="1"/>
      <w:marLeft w:val="0"/>
      <w:marRight w:val="0"/>
      <w:marTop w:val="0"/>
      <w:marBottom w:val="0"/>
      <w:divBdr>
        <w:top w:val="none" w:sz="0" w:space="0" w:color="auto"/>
        <w:left w:val="none" w:sz="0" w:space="0" w:color="auto"/>
        <w:bottom w:val="none" w:sz="0" w:space="0" w:color="auto"/>
        <w:right w:val="none" w:sz="0" w:space="0" w:color="auto"/>
      </w:divBdr>
    </w:div>
    <w:div w:id="1327981579">
      <w:bodyDiv w:val="1"/>
      <w:marLeft w:val="0"/>
      <w:marRight w:val="0"/>
      <w:marTop w:val="0"/>
      <w:marBottom w:val="0"/>
      <w:divBdr>
        <w:top w:val="none" w:sz="0" w:space="0" w:color="auto"/>
        <w:left w:val="none" w:sz="0" w:space="0" w:color="auto"/>
        <w:bottom w:val="none" w:sz="0" w:space="0" w:color="auto"/>
        <w:right w:val="none" w:sz="0" w:space="0" w:color="auto"/>
      </w:divBdr>
    </w:div>
    <w:div w:id="1328244657">
      <w:bodyDiv w:val="1"/>
      <w:marLeft w:val="0"/>
      <w:marRight w:val="0"/>
      <w:marTop w:val="0"/>
      <w:marBottom w:val="0"/>
      <w:divBdr>
        <w:top w:val="none" w:sz="0" w:space="0" w:color="auto"/>
        <w:left w:val="none" w:sz="0" w:space="0" w:color="auto"/>
        <w:bottom w:val="none" w:sz="0" w:space="0" w:color="auto"/>
        <w:right w:val="none" w:sz="0" w:space="0" w:color="auto"/>
      </w:divBdr>
    </w:div>
    <w:div w:id="1329283697">
      <w:bodyDiv w:val="1"/>
      <w:marLeft w:val="0"/>
      <w:marRight w:val="0"/>
      <w:marTop w:val="0"/>
      <w:marBottom w:val="0"/>
      <w:divBdr>
        <w:top w:val="none" w:sz="0" w:space="0" w:color="auto"/>
        <w:left w:val="none" w:sz="0" w:space="0" w:color="auto"/>
        <w:bottom w:val="none" w:sz="0" w:space="0" w:color="auto"/>
        <w:right w:val="none" w:sz="0" w:space="0" w:color="auto"/>
      </w:divBdr>
    </w:div>
    <w:div w:id="1330867218">
      <w:bodyDiv w:val="1"/>
      <w:marLeft w:val="0"/>
      <w:marRight w:val="0"/>
      <w:marTop w:val="0"/>
      <w:marBottom w:val="0"/>
      <w:divBdr>
        <w:top w:val="none" w:sz="0" w:space="0" w:color="auto"/>
        <w:left w:val="none" w:sz="0" w:space="0" w:color="auto"/>
        <w:bottom w:val="none" w:sz="0" w:space="0" w:color="auto"/>
        <w:right w:val="none" w:sz="0" w:space="0" w:color="auto"/>
      </w:divBdr>
    </w:div>
    <w:div w:id="1330869158">
      <w:bodyDiv w:val="1"/>
      <w:marLeft w:val="0"/>
      <w:marRight w:val="0"/>
      <w:marTop w:val="0"/>
      <w:marBottom w:val="0"/>
      <w:divBdr>
        <w:top w:val="none" w:sz="0" w:space="0" w:color="auto"/>
        <w:left w:val="none" w:sz="0" w:space="0" w:color="auto"/>
        <w:bottom w:val="none" w:sz="0" w:space="0" w:color="auto"/>
        <w:right w:val="none" w:sz="0" w:space="0" w:color="auto"/>
      </w:divBdr>
    </w:div>
    <w:div w:id="1332296624">
      <w:bodyDiv w:val="1"/>
      <w:marLeft w:val="0"/>
      <w:marRight w:val="0"/>
      <w:marTop w:val="0"/>
      <w:marBottom w:val="0"/>
      <w:divBdr>
        <w:top w:val="none" w:sz="0" w:space="0" w:color="auto"/>
        <w:left w:val="none" w:sz="0" w:space="0" w:color="auto"/>
        <w:bottom w:val="none" w:sz="0" w:space="0" w:color="auto"/>
        <w:right w:val="none" w:sz="0" w:space="0" w:color="auto"/>
      </w:divBdr>
    </w:div>
    <w:div w:id="1332872993">
      <w:bodyDiv w:val="1"/>
      <w:marLeft w:val="0"/>
      <w:marRight w:val="0"/>
      <w:marTop w:val="0"/>
      <w:marBottom w:val="0"/>
      <w:divBdr>
        <w:top w:val="none" w:sz="0" w:space="0" w:color="auto"/>
        <w:left w:val="none" w:sz="0" w:space="0" w:color="auto"/>
        <w:bottom w:val="none" w:sz="0" w:space="0" w:color="auto"/>
        <w:right w:val="none" w:sz="0" w:space="0" w:color="auto"/>
      </w:divBdr>
    </w:div>
    <w:div w:id="1332873847">
      <w:bodyDiv w:val="1"/>
      <w:marLeft w:val="0"/>
      <w:marRight w:val="0"/>
      <w:marTop w:val="0"/>
      <w:marBottom w:val="0"/>
      <w:divBdr>
        <w:top w:val="none" w:sz="0" w:space="0" w:color="auto"/>
        <w:left w:val="none" w:sz="0" w:space="0" w:color="auto"/>
        <w:bottom w:val="none" w:sz="0" w:space="0" w:color="auto"/>
        <w:right w:val="none" w:sz="0" w:space="0" w:color="auto"/>
      </w:divBdr>
    </w:div>
    <w:div w:id="1333222940">
      <w:bodyDiv w:val="1"/>
      <w:marLeft w:val="0"/>
      <w:marRight w:val="0"/>
      <w:marTop w:val="0"/>
      <w:marBottom w:val="0"/>
      <w:divBdr>
        <w:top w:val="none" w:sz="0" w:space="0" w:color="auto"/>
        <w:left w:val="none" w:sz="0" w:space="0" w:color="auto"/>
        <w:bottom w:val="none" w:sz="0" w:space="0" w:color="auto"/>
        <w:right w:val="none" w:sz="0" w:space="0" w:color="auto"/>
      </w:divBdr>
    </w:div>
    <w:div w:id="1333413603">
      <w:bodyDiv w:val="1"/>
      <w:marLeft w:val="0"/>
      <w:marRight w:val="0"/>
      <w:marTop w:val="0"/>
      <w:marBottom w:val="0"/>
      <w:divBdr>
        <w:top w:val="none" w:sz="0" w:space="0" w:color="auto"/>
        <w:left w:val="none" w:sz="0" w:space="0" w:color="auto"/>
        <w:bottom w:val="none" w:sz="0" w:space="0" w:color="auto"/>
        <w:right w:val="none" w:sz="0" w:space="0" w:color="auto"/>
      </w:divBdr>
    </w:div>
    <w:div w:id="1333413815">
      <w:bodyDiv w:val="1"/>
      <w:marLeft w:val="0"/>
      <w:marRight w:val="0"/>
      <w:marTop w:val="0"/>
      <w:marBottom w:val="0"/>
      <w:divBdr>
        <w:top w:val="none" w:sz="0" w:space="0" w:color="auto"/>
        <w:left w:val="none" w:sz="0" w:space="0" w:color="auto"/>
        <w:bottom w:val="none" w:sz="0" w:space="0" w:color="auto"/>
        <w:right w:val="none" w:sz="0" w:space="0" w:color="auto"/>
      </w:divBdr>
    </w:div>
    <w:div w:id="1334185417">
      <w:bodyDiv w:val="1"/>
      <w:marLeft w:val="0"/>
      <w:marRight w:val="0"/>
      <w:marTop w:val="0"/>
      <w:marBottom w:val="0"/>
      <w:divBdr>
        <w:top w:val="none" w:sz="0" w:space="0" w:color="auto"/>
        <w:left w:val="none" w:sz="0" w:space="0" w:color="auto"/>
        <w:bottom w:val="none" w:sz="0" w:space="0" w:color="auto"/>
        <w:right w:val="none" w:sz="0" w:space="0" w:color="auto"/>
      </w:divBdr>
    </w:div>
    <w:div w:id="1335306279">
      <w:bodyDiv w:val="1"/>
      <w:marLeft w:val="0"/>
      <w:marRight w:val="0"/>
      <w:marTop w:val="0"/>
      <w:marBottom w:val="0"/>
      <w:divBdr>
        <w:top w:val="none" w:sz="0" w:space="0" w:color="auto"/>
        <w:left w:val="none" w:sz="0" w:space="0" w:color="auto"/>
        <w:bottom w:val="none" w:sz="0" w:space="0" w:color="auto"/>
        <w:right w:val="none" w:sz="0" w:space="0" w:color="auto"/>
      </w:divBdr>
    </w:div>
    <w:div w:id="1336154166">
      <w:bodyDiv w:val="1"/>
      <w:marLeft w:val="0"/>
      <w:marRight w:val="0"/>
      <w:marTop w:val="0"/>
      <w:marBottom w:val="0"/>
      <w:divBdr>
        <w:top w:val="none" w:sz="0" w:space="0" w:color="auto"/>
        <w:left w:val="none" w:sz="0" w:space="0" w:color="auto"/>
        <w:bottom w:val="none" w:sz="0" w:space="0" w:color="auto"/>
        <w:right w:val="none" w:sz="0" w:space="0" w:color="auto"/>
      </w:divBdr>
    </w:div>
    <w:div w:id="1336492032">
      <w:bodyDiv w:val="1"/>
      <w:marLeft w:val="0"/>
      <w:marRight w:val="0"/>
      <w:marTop w:val="0"/>
      <w:marBottom w:val="0"/>
      <w:divBdr>
        <w:top w:val="none" w:sz="0" w:space="0" w:color="auto"/>
        <w:left w:val="none" w:sz="0" w:space="0" w:color="auto"/>
        <w:bottom w:val="none" w:sz="0" w:space="0" w:color="auto"/>
        <w:right w:val="none" w:sz="0" w:space="0" w:color="auto"/>
      </w:divBdr>
    </w:div>
    <w:div w:id="1336805106">
      <w:bodyDiv w:val="1"/>
      <w:marLeft w:val="0"/>
      <w:marRight w:val="0"/>
      <w:marTop w:val="0"/>
      <w:marBottom w:val="0"/>
      <w:divBdr>
        <w:top w:val="none" w:sz="0" w:space="0" w:color="auto"/>
        <w:left w:val="none" w:sz="0" w:space="0" w:color="auto"/>
        <w:bottom w:val="none" w:sz="0" w:space="0" w:color="auto"/>
        <w:right w:val="none" w:sz="0" w:space="0" w:color="auto"/>
      </w:divBdr>
    </w:div>
    <w:div w:id="1336881096">
      <w:bodyDiv w:val="1"/>
      <w:marLeft w:val="0"/>
      <w:marRight w:val="0"/>
      <w:marTop w:val="0"/>
      <w:marBottom w:val="0"/>
      <w:divBdr>
        <w:top w:val="none" w:sz="0" w:space="0" w:color="auto"/>
        <w:left w:val="none" w:sz="0" w:space="0" w:color="auto"/>
        <w:bottom w:val="none" w:sz="0" w:space="0" w:color="auto"/>
        <w:right w:val="none" w:sz="0" w:space="0" w:color="auto"/>
      </w:divBdr>
    </w:div>
    <w:div w:id="1337460703">
      <w:bodyDiv w:val="1"/>
      <w:marLeft w:val="0"/>
      <w:marRight w:val="0"/>
      <w:marTop w:val="0"/>
      <w:marBottom w:val="0"/>
      <w:divBdr>
        <w:top w:val="none" w:sz="0" w:space="0" w:color="auto"/>
        <w:left w:val="none" w:sz="0" w:space="0" w:color="auto"/>
        <w:bottom w:val="none" w:sz="0" w:space="0" w:color="auto"/>
        <w:right w:val="none" w:sz="0" w:space="0" w:color="auto"/>
      </w:divBdr>
    </w:div>
    <w:div w:id="1338196387">
      <w:bodyDiv w:val="1"/>
      <w:marLeft w:val="0"/>
      <w:marRight w:val="0"/>
      <w:marTop w:val="0"/>
      <w:marBottom w:val="0"/>
      <w:divBdr>
        <w:top w:val="none" w:sz="0" w:space="0" w:color="auto"/>
        <w:left w:val="none" w:sz="0" w:space="0" w:color="auto"/>
        <w:bottom w:val="none" w:sz="0" w:space="0" w:color="auto"/>
        <w:right w:val="none" w:sz="0" w:space="0" w:color="auto"/>
      </w:divBdr>
    </w:div>
    <w:div w:id="1338773248">
      <w:bodyDiv w:val="1"/>
      <w:marLeft w:val="0"/>
      <w:marRight w:val="0"/>
      <w:marTop w:val="0"/>
      <w:marBottom w:val="0"/>
      <w:divBdr>
        <w:top w:val="none" w:sz="0" w:space="0" w:color="auto"/>
        <w:left w:val="none" w:sz="0" w:space="0" w:color="auto"/>
        <w:bottom w:val="none" w:sz="0" w:space="0" w:color="auto"/>
        <w:right w:val="none" w:sz="0" w:space="0" w:color="auto"/>
      </w:divBdr>
    </w:div>
    <w:div w:id="1338996048">
      <w:bodyDiv w:val="1"/>
      <w:marLeft w:val="0"/>
      <w:marRight w:val="0"/>
      <w:marTop w:val="0"/>
      <w:marBottom w:val="0"/>
      <w:divBdr>
        <w:top w:val="none" w:sz="0" w:space="0" w:color="auto"/>
        <w:left w:val="none" w:sz="0" w:space="0" w:color="auto"/>
        <w:bottom w:val="none" w:sz="0" w:space="0" w:color="auto"/>
        <w:right w:val="none" w:sz="0" w:space="0" w:color="auto"/>
      </w:divBdr>
    </w:div>
    <w:div w:id="1339432312">
      <w:bodyDiv w:val="1"/>
      <w:marLeft w:val="0"/>
      <w:marRight w:val="0"/>
      <w:marTop w:val="0"/>
      <w:marBottom w:val="0"/>
      <w:divBdr>
        <w:top w:val="none" w:sz="0" w:space="0" w:color="auto"/>
        <w:left w:val="none" w:sz="0" w:space="0" w:color="auto"/>
        <w:bottom w:val="none" w:sz="0" w:space="0" w:color="auto"/>
        <w:right w:val="none" w:sz="0" w:space="0" w:color="auto"/>
      </w:divBdr>
    </w:div>
    <w:div w:id="1343123053">
      <w:bodyDiv w:val="1"/>
      <w:marLeft w:val="0"/>
      <w:marRight w:val="0"/>
      <w:marTop w:val="0"/>
      <w:marBottom w:val="0"/>
      <w:divBdr>
        <w:top w:val="none" w:sz="0" w:space="0" w:color="auto"/>
        <w:left w:val="none" w:sz="0" w:space="0" w:color="auto"/>
        <w:bottom w:val="none" w:sz="0" w:space="0" w:color="auto"/>
        <w:right w:val="none" w:sz="0" w:space="0" w:color="auto"/>
      </w:divBdr>
    </w:div>
    <w:div w:id="1343431142">
      <w:bodyDiv w:val="1"/>
      <w:marLeft w:val="0"/>
      <w:marRight w:val="0"/>
      <w:marTop w:val="0"/>
      <w:marBottom w:val="0"/>
      <w:divBdr>
        <w:top w:val="none" w:sz="0" w:space="0" w:color="auto"/>
        <w:left w:val="none" w:sz="0" w:space="0" w:color="auto"/>
        <w:bottom w:val="none" w:sz="0" w:space="0" w:color="auto"/>
        <w:right w:val="none" w:sz="0" w:space="0" w:color="auto"/>
      </w:divBdr>
    </w:div>
    <w:div w:id="1343629223">
      <w:bodyDiv w:val="1"/>
      <w:marLeft w:val="0"/>
      <w:marRight w:val="0"/>
      <w:marTop w:val="0"/>
      <w:marBottom w:val="0"/>
      <w:divBdr>
        <w:top w:val="none" w:sz="0" w:space="0" w:color="auto"/>
        <w:left w:val="none" w:sz="0" w:space="0" w:color="auto"/>
        <w:bottom w:val="none" w:sz="0" w:space="0" w:color="auto"/>
        <w:right w:val="none" w:sz="0" w:space="0" w:color="auto"/>
      </w:divBdr>
    </w:div>
    <w:div w:id="1344478986">
      <w:bodyDiv w:val="1"/>
      <w:marLeft w:val="0"/>
      <w:marRight w:val="0"/>
      <w:marTop w:val="0"/>
      <w:marBottom w:val="0"/>
      <w:divBdr>
        <w:top w:val="none" w:sz="0" w:space="0" w:color="auto"/>
        <w:left w:val="none" w:sz="0" w:space="0" w:color="auto"/>
        <w:bottom w:val="none" w:sz="0" w:space="0" w:color="auto"/>
        <w:right w:val="none" w:sz="0" w:space="0" w:color="auto"/>
      </w:divBdr>
    </w:div>
    <w:div w:id="1344938233">
      <w:bodyDiv w:val="1"/>
      <w:marLeft w:val="0"/>
      <w:marRight w:val="0"/>
      <w:marTop w:val="0"/>
      <w:marBottom w:val="0"/>
      <w:divBdr>
        <w:top w:val="none" w:sz="0" w:space="0" w:color="auto"/>
        <w:left w:val="none" w:sz="0" w:space="0" w:color="auto"/>
        <w:bottom w:val="none" w:sz="0" w:space="0" w:color="auto"/>
        <w:right w:val="none" w:sz="0" w:space="0" w:color="auto"/>
      </w:divBdr>
    </w:div>
    <w:div w:id="1345129702">
      <w:bodyDiv w:val="1"/>
      <w:marLeft w:val="0"/>
      <w:marRight w:val="0"/>
      <w:marTop w:val="0"/>
      <w:marBottom w:val="0"/>
      <w:divBdr>
        <w:top w:val="none" w:sz="0" w:space="0" w:color="auto"/>
        <w:left w:val="none" w:sz="0" w:space="0" w:color="auto"/>
        <w:bottom w:val="none" w:sz="0" w:space="0" w:color="auto"/>
        <w:right w:val="none" w:sz="0" w:space="0" w:color="auto"/>
      </w:divBdr>
    </w:div>
    <w:div w:id="1345745541">
      <w:bodyDiv w:val="1"/>
      <w:marLeft w:val="0"/>
      <w:marRight w:val="0"/>
      <w:marTop w:val="0"/>
      <w:marBottom w:val="0"/>
      <w:divBdr>
        <w:top w:val="none" w:sz="0" w:space="0" w:color="auto"/>
        <w:left w:val="none" w:sz="0" w:space="0" w:color="auto"/>
        <w:bottom w:val="none" w:sz="0" w:space="0" w:color="auto"/>
        <w:right w:val="none" w:sz="0" w:space="0" w:color="auto"/>
      </w:divBdr>
    </w:div>
    <w:div w:id="1347638940">
      <w:bodyDiv w:val="1"/>
      <w:marLeft w:val="0"/>
      <w:marRight w:val="0"/>
      <w:marTop w:val="0"/>
      <w:marBottom w:val="0"/>
      <w:divBdr>
        <w:top w:val="none" w:sz="0" w:space="0" w:color="auto"/>
        <w:left w:val="none" w:sz="0" w:space="0" w:color="auto"/>
        <w:bottom w:val="none" w:sz="0" w:space="0" w:color="auto"/>
        <w:right w:val="none" w:sz="0" w:space="0" w:color="auto"/>
      </w:divBdr>
    </w:div>
    <w:div w:id="1350178577">
      <w:bodyDiv w:val="1"/>
      <w:marLeft w:val="0"/>
      <w:marRight w:val="0"/>
      <w:marTop w:val="0"/>
      <w:marBottom w:val="0"/>
      <w:divBdr>
        <w:top w:val="none" w:sz="0" w:space="0" w:color="auto"/>
        <w:left w:val="none" w:sz="0" w:space="0" w:color="auto"/>
        <w:bottom w:val="none" w:sz="0" w:space="0" w:color="auto"/>
        <w:right w:val="none" w:sz="0" w:space="0" w:color="auto"/>
      </w:divBdr>
    </w:div>
    <w:div w:id="1352025825">
      <w:bodyDiv w:val="1"/>
      <w:marLeft w:val="0"/>
      <w:marRight w:val="0"/>
      <w:marTop w:val="0"/>
      <w:marBottom w:val="0"/>
      <w:divBdr>
        <w:top w:val="none" w:sz="0" w:space="0" w:color="auto"/>
        <w:left w:val="none" w:sz="0" w:space="0" w:color="auto"/>
        <w:bottom w:val="none" w:sz="0" w:space="0" w:color="auto"/>
        <w:right w:val="none" w:sz="0" w:space="0" w:color="auto"/>
      </w:divBdr>
    </w:div>
    <w:div w:id="1355232043">
      <w:bodyDiv w:val="1"/>
      <w:marLeft w:val="0"/>
      <w:marRight w:val="0"/>
      <w:marTop w:val="0"/>
      <w:marBottom w:val="0"/>
      <w:divBdr>
        <w:top w:val="none" w:sz="0" w:space="0" w:color="auto"/>
        <w:left w:val="none" w:sz="0" w:space="0" w:color="auto"/>
        <w:bottom w:val="none" w:sz="0" w:space="0" w:color="auto"/>
        <w:right w:val="none" w:sz="0" w:space="0" w:color="auto"/>
      </w:divBdr>
    </w:div>
    <w:div w:id="1355427385">
      <w:bodyDiv w:val="1"/>
      <w:marLeft w:val="0"/>
      <w:marRight w:val="0"/>
      <w:marTop w:val="0"/>
      <w:marBottom w:val="0"/>
      <w:divBdr>
        <w:top w:val="none" w:sz="0" w:space="0" w:color="auto"/>
        <w:left w:val="none" w:sz="0" w:space="0" w:color="auto"/>
        <w:bottom w:val="none" w:sz="0" w:space="0" w:color="auto"/>
        <w:right w:val="none" w:sz="0" w:space="0" w:color="auto"/>
      </w:divBdr>
    </w:div>
    <w:div w:id="1356273761">
      <w:bodyDiv w:val="1"/>
      <w:marLeft w:val="0"/>
      <w:marRight w:val="0"/>
      <w:marTop w:val="0"/>
      <w:marBottom w:val="0"/>
      <w:divBdr>
        <w:top w:val="none" w:sz="0" w:space="0" w:color="auto"/>
        <w:left w:val="none" w:sz="0" w:space="0" w:color="auto"/>
        <w:bottom w:val="none" w:sz="0" w:space="0" w:color="auto"/>
        <w:right w:val="none" w:sz="0" w:space="0" w:color="auto"/>
      </w:divBdr>
    </w:div>
    <w:div w:id="1356426377">
      <w:bodyDiv w:val="1"/>
      <w:marLeft w:val="0"/>
      <w:marRight w:val="0"/>
      <w:marTop w:val="0"/>
      <w:marBottom w:val="0"/>
      <w:divBdr>
        <w:top w:val="none" w:sz="0" w:space="0" w:color="auto"/>
        <w:left w:val="none" w:sz="0" w:space="0" w:color="auto"/>
        <w:bottom w:val="none" w:sz="0" w:space="0" w:color="auto"/>
        <w:right w:val="none" w:sz="0" w:space="0" w:color="auto"/>
      </w:divBdr>
    </w:div>
    <w:div w:id="1356493281">
      <w:bodyDiv w:val="1"/>
      <w:marLeft w:val="0"/>
      <w:marRight w:val="0"/>
      <w:marTop w:val="0"/>
      <w:marBottom w:val="0"/>
      <w:divBdr>
        <w:top w:val="none" w:sz="0" w:space="0" w:color="auto"/>
        <w:left w:val="none" w:sz="0" w:space="0" w:color="auto"/>
        <w:bottom w:val="none" w:sz="0" w:space="0" w:color="auto"/>
        <w:right w:val="none" w:sz="0" w:space="0" w:color="auto"/>
      </w:divBdr>
    </w:div>
    <w:div w:id="1356879413">
      <w:bodyDiv w:val="1"/>
      <w:marLeft w:val="0"/>
      <w:marRight w:val="0"/>
      <w:marTop w:val="0"/>
      <w:marBottom w:val="0"/>
      <w:divBdr>
        <w:top w:val="none" w:sz="0" w:space="0" w:color="auto"/>
        <w:left w:val="none" w:sz="0" w:space="0" w:color="auto"/>
        <w:bottom w:val="none" w:sz="0" w:space="0" w:color="auto"/>
        <w:right w:val="none" w:sz="0" w:space="0" w:color="auto"/>
      </w:divBdr>
    </w:div>
    <w:div w:id="1357347833">
      <w:bodyDiv w:val="1"/>
      <w:marLeft w:val="0"/>
      <w:marRight w:val="0"/>
      <w:marTop w:val="0"/>
      <w:marBottom w:val="0"/>
      <w:divBdr>
        <w:top w:val="none" w:sz="0" w:space="0" w:color="auto"/>
        <w:left w:val="none" w:sz="0" w:space="0" w:color="auto"/>
        <w:bottom w:val="none" w:sz="0" w:space="0" w:color="auto"/>
        <w:right w:val="none" w:sz="0" w:space="0" w:color="auto"/>
      </w:divBdr>
    </w:div>
    <w:div w:id="1360083690">
      <w:bodyDiv w:val="1"/>
      <w:marLeft w:val="0"/>
      <w:marRight w:val="0"/>
      <w:marTop w:val="0"/>
      <w:marBottom w:val="0"/>
      <w:divBdr>
        <w:top w:val="none" w:sz="0" w:space="0" w:color="auto"/>
        <w:left w:val="none" w:sz="0" w:space="0" w:color="auto"/>
        <w:bottom w:val="none" w:sz="0" w:space="0" w:color="auto"/>
        <w:right w:val="none" w:sz="0" w:space="0" w:color="auto"/>
      </w:divBdr>
    </w:div>
    <w:div w:id="1361128196">
      <w:bodyDiv w:val="1"/>
      <w:marLeft w:val="0"/>
      <w:marRight w:val="0"/>
      <w:marTop w:val="0"/>
      <w:marBottom w:val="0"/>
      <w:divBdr>
        <w:top w:val="none" w:sz="0" w:space="0" w:color="auto"/>
        <w:left w:val="none" w:sz="0" w:space="0" w:color="auto"/>
        <w:bottom w:val="none" w:sz="0" w:space="0" w:color="auto"/>
        <w:right w:val="none" w:sz="0" w:space="0" w:color="auto"/>
      </w:divBdr>
    </w:div>
    <w:div w:id="1362123552">
      <w:bodyDiv w:val="1"/>
      <w:marLeft w:val="0"/>
      <w:marRight w:val="0"/>
      <w:marTop w:val="0"/>
      <w:marBottom w:val="0"/>
      <w:divBdr>
        <w:top w:val="none" w:sz="0" w:space="0" w:color="auto"/>
        <w:left w:val="none" w:sz="0" w:space="0" w:color="auto"/>
        <w:bottom w:val="none" w:sz="0" w:space="0" w:color="auto"/>
        <w:right w:val="none" w:sz="0" w:space="0" w:color="auto"/>
      </w:divBdr>
    </w:div>
    <w:div w:id="1362322958">
      <w:bodyDiv w:val="1"/>
      <w:marLeft w:val="0"/>
      <w:marRight w:val="0"/>
      <w:marTop w:val="0"/>
      <w:marBottom w:val="0"/>
      <w:divBdr>
        <w:top w:val="none" w:sz="0" w:space="0" w:color="auto"/>
        <w:left w:val="none" w:sz="0" w:space="0" w:color="auto"/>
        <w:bottom w:val="none" w:sz="0" w:space="0" w:color="auto"/>
        <w:right w:val="none" w:sz="0" w:space="0" w:color="auto"/>
      </w:divBdr>
    </w:div>
    <w:div w:id="1362626168">
      <w:bodyDiv w:val="1"/>
      <w:marLeft w:val="0"/>
      <w:marRight w:val="0"/>
      <w:marTop w:val="0"/>
      <w:marBottom w:val="0"/>
      <w:divBdr>
        <w:top w:val="none" w:sz="0" w:space="0" w:color="auto"/>
        <w:left w:val="none" w:sz="0" w:space="0" w:color="auto"/>
        <w:bottom w:val="none" w:sz="0" w:space="0" w:color="auto"/>
        <w:right w:val="none" w:sz="0" w:space="0" w:color="auto"/>
      </w:divBdr>
    </w:div>
    <w:div w:id="1363020930">
      <w:bodyDiv w:val="1"/>
      <w:marLeft w:val="0"/>
      <w:marRight w:val="0"/>
      <w:marTop w:val="0"/>
      <w:marBottom w:val="0"/>
      <w:divBdr>
        <w:top w:val="none" w:sz="0" w:space="0" w:color="auto"/>
        <w:left w:val="none" w:sz="0" w:space="0" w:color="auto"/>
        <w:bottom w:val="none" w:sz="0" w:space="0" w:color="auto"/>
        <w:right w:val="none" w:sz="0" w:space="0" w:color="auto"/>
      </w:divBdr>
    </w:div>
    <w:div w:id="1363899926">
      <w:bodyDiv w:val="1"/>
      <w:marLeft w:val="0"/>
      <w:marRight w:val="0"/>
      <w:marTop w:val="0"/>
      <w:marBottom w:val="0"/>
      <w:divBdr>
        <w:top w:val="none" w:sz="0" w:space="0" w:color="auto"/>
        <w:left w:val="none" w:sz="0" w:space="0" w:color="auto"/>
        <w:bottom w:val="none" w:sz="0" w:space="0" w:color="auto"/>
        <w:right w:val="none" w:sz="0" w:space="0" w:color="auto"/>
      </w:divBdr>
    </w:div>
    <w:div w:id="1364206149">
      <w:bodyDiv w:val="1"/>
      <w:marLeft w:val="0"/>
      <w:marRight w:val="0"/>
      <w:marTop w:val="0"/>
      <w:marBottom w:val="0"/>
      <w:divBdr>
        <w:top w:val="none" w:sz="0" w:space="0" w:color="auto"/>
        <w:left w:val="none" w:sz="0" w:space="0" w:color="auto"/>
        <w:bottom w:val="none" w:sz="0" w:space="0" w:color="auto"/>
        <w:right w:val="none" w:sz="0" w:space="0" w:color="auto"/>
      </w:divBdr>
    </w:div>
    <w:div w:id="1364400375">
      <w:bodyDiv w:val="1"/>
      <w:marLeft w:val="0"/>
      <w:marRight w:val="0"/>
      <w:marTop w:val="0"/>
      <w:marBottom w:val="0"/>
      <w:divBdr>
        <w:top w:val="none" w:sz="0" w:space="0" w:color="auto"/>
        <w:left w:val="none" w:sz="0" w:space="0" w:color="auto"/>
        <w:bottom w:val="none" w:sz="0" w:space="0" w:color="auto"/>
        <w:right w:val="none" w:sz="0" w:space="0" w:color="auto"/>
      </w:divBdr>
    </w:div>
    <w:div w:id="1364551230">
      <w:bodyDiv w:val="1"/>
      <w:marLeft w:val="0"/>
      <w:marRight w:val="0"/>
      <w:marTop w:val="0"/>
      <w:marBottom w:val="0"/>
      <w:divBdr>
        <w:top w:val="none" w:sz="0" w:space="0" w:color="auto"/>
        <w:left w:val="none" w:sz="0" w:space="0" w:color="auto"/>
        <w:bottom w:val="none" w:sz="0" w:space="0" w:color="auto"/>
        <w:right w:val="none" w:sz="0" w:space="0" w:color="auto"/>
      </w:divBdr>
    </w:div>
    <w:div w:id="1365717832">
      <w:bodyDiv w:val="1"/>
      <w:marLeft w:val="0"/>
      <w:marRight w:val="0"/>
      <w:marTop w:val="0"/>
      <w:marBottom w:val="0"/>
      <w:divBdr>
        <w:top w:val="none" w:sz="0" w:space="0" w:color="auto"/>
        <w:left w:val="none" w:sz="0" w:space="0" w:color="auto"/>
        <w:bottom w:val="none" w:sz="0" w:space="0" w:color="auto"/>
        <w:right w:val="none" w:sz="0" w:space="0" w:color="auto"/>
      </w:divBdr>
    </w:div>
    <w:div w:id="1367296842">
      <w:bodyDiv w:val="1"/>
      <w:marLeft w:val="0"/>
      <w:marRight w:val="0"/>
      <w:marTop w:val="0"/>
      <w:marBottom w:val="0"/>
      <w:divBdr>
        <w:top w:val="none" w:sz="0" w:space="0" w:color="auto"/>
        <w:left w:val="none" w:sz="0" w:space="0" w:color="auto"/>
        <w:bottom w:val="none" w:sz="0" w:space="0" w:color="auto"/>
        <w:right w:val="none" w:sz="0" w:space="0" w:color="auto"/>
      </w:divBdr>
    </w:div>
    <w:div w:id="1367876238">
      <w:bodyDiv w:val="1"/>
      <w:marLeft w:val="0"/>
      <w:marRight w:val="0"/>
      <w:marTop w:val="0"/>
      <w:marBottom w:val="0"/>
      <w:divBdr>
        <w:top w:val="none" w:sz="0" w:space="0" w:color="auto"/>
        <w:left w:val="none" w:sz="0" w:space="0" w:color="auto"/>
        <w:bottom w:val="none" w:sz="0" w:space="0" w:color="auto"/>
        <w:right w:val="none" w:sz="0" w:space="0" w:color="auto"/>
      </w:divBdr>
    </w:div>
    <w:div w:id="1368216022">
      <w:bodyDiv w:val="1"/>
      <w:marLeft w:val="0"/>
      <w:marRight w:val="0"/>
      <w:marTop w:val="0"/>
      <w:marBottom w:val="0"/>
      <w:divBdr>
        <w:top w:val="none" w:sz="0" w:space="0" w:color="auto"/>
        <w:left w:val="none" w:sz="0" w:space="0" w:color="auto"/>
        <w:bottom w:val="none" w:sz="0" w:space="0" w:color="auto"/>
        <w:right w:val="none" w:sz="0" w:space="0" w:color="auto"/>
      </w:divBdr>
    </w:div>
    <w:div w:id="1369990725">
      <w:bodyDiv w:val="1"/>
      <w:marLeft w:val="0"/>
      <w:marRight w:val="0"/>
      <w:marTop w:val="0"/>
      <w:marBottom w:val="0"/>
      <w:divBdr>
        <w:top w:val="none" w:sz="0" w:space="0" w:color="auto"/>
        <w:left w:val="none" w:sz="0" w:space="0" w:color="auto"/>
        <w:bottom w:val="none" w:sz="0" w:space="0" w:color="auto"/>
        <w:right w:val="none" w:sz="0" w:space="0" w:color="auto"/>
      </w:divBdr>
    </w:div>
    <w:div w:id="1370833501">
      <w:bodyDiv w:val="1"/>
      <w:marLeft w:val="0"/>
      <w:marRight w:val="0"/>
      <w:marTop w:val="0"/>
      <w:marBottom w:val="0"/>
      <w:divBdr>
        <w:top w:val="none" w:sz="0" w:space="0" w:color="auto"/>
        <w:left w:val="none" w:sz="0" w:space="0" w:color="auto"/>
        <w:bottom w:val="none" w:sz="0" w:space="0" w:color="auto"/>
        <w:right w:val="none" w:sz="0" w:space="0" w:color="auto"/>
      </w:divBdr>
    </w:div>
    <w:div w:id="1371682164">
      <w:bodyDiv w:val="1"/>
      <w:marLeft w:val="0"/>
      <w:marRight w:val="0"/>
      <w:marTop w:val="0"/>
      <w:marBottom w:val="0"/>
      <w:divBdr>
        <w:top w:val="none" w:sz="0" w:space="0" w:color="auto"/>
        <w:left w:val="none" w:sz="0" w:space="0" w:color="auto"/>
        <w:bottom w:val="none" w:sz="0" w:space="0" w:color="auto"/>
        <w:right w:val="none" w:sz="0" w:space="0" w:color="auto"/>
      </w:divBdr>
    </w:div>
    <w:div w:id="1371762793">
      <w:bodyDiv w:val="1"/>
      <w:marLeft w:val="0"/>
      <w:marRight w:val="0"/>
      <w:marTop w:val="0"/>
      <w:marBottom w:val="0"/>
      <w:divBdr>
        <w:top w:val="none" w:sz="0" w:space="0" w:color="auto"/>
        <w:left w:val="none" w:sz="0" w:space="0" w:color="auto"/>
        <w:bottom w:val="none" w:sz="0" w:space="0" w:color="auto"/>
        <w:right w:val="none" w:sz="0" w:space="0" w:color="auto"/>
      </w:divBdr>
    </w:div>
    <w:div w:id="1375153240">
      <w:bodyDiv w:val="1"/>
      <w:marLeft w:val="0"/>
      <w:marRight w:val="0"/>
      <w:marTop w:val="0"/>
      <w:marBottom w:val="0"/>
      <w:divBdr>
        <w:top w:val="none" w:sz="0" w:space="0" w:color="auto"/>
        <w:left w:val="none" w:sz="0" w:space="0" w:color="auto"/>
        <w:bottom w:val="none" w:sz="0" w:space="0" w:color="auto"/>
        <w:right w:val="none" w:sz="0" w:space="0" w:color="auto"/>
      </w:divBdr>
    </w:div>
    <w:div w:id="1375275448">
      <w:bodyDiv w:val="1"/>
      <w:marLeft w:val="0"/>
      <w:marRight w:val="0"/>
      <w:marTop w:val="0"/>
      <w:marBottom w:val="0"/>
      <w:divBdr>
        <w:top w:val="none" w:sz="0" w:space="0" w:color="auto"/>
        <w:left w:val="none" w:sz="0" w:space="0" w:color="auto"/>
        <w:bottom w:val="none" w:sz="0" w:space="0" w:color="auto"/>
        <w:right w:val="none" w:sz="0" w:space="0" w:color="auto"/>
      </w:divBdr>
    </w:div>
    <w:div w:id="1376931695">
      <w:bodyDiv w:val="1"/>
      <w:marLeft w:val="0"/>
      <w:marRight w:val="0"/>
      <w:marTop w:val="0"/>
      <w:marBottom w:val="0"/>
      <w:divBdr>
        <w:top w:val="none" w:sz="0" w:space="0" w:color="auto"/>
        <w:left w:val="none" w:sz="0" w:space="0" w:color="auto"/>
        <w:bottom w:val="none" w:sz="0" w:space="0" w:color="auto"/>
        <w:right w:val="none" w:sz="0" w:space="0" w:color="auto"/>
      </w:divBdr>
    </w:div>
    <w:div w:id="1377004452">
      <w:bodyDiv w:val="1"/>
      <w:marLeft w:val="0"/>
      <w:marRight w:val="0"/>
      <w:marTop w:val="0"/>
      <w:marBottom w:val="0"/>
      <w:divBdr>
        <w:top w:val="none" w:sz="0" w:space="0" w:color="auto"/>
        <w:left w:val="none" w:sz="0" w:space="0" w:color="auto"/>
        <w:bottom w:val="none" w:sz="0" w:space="0" w:color="auto"/>
        <w:right w:val="none" w:sz="0" w:space="0" w:color="auto"/>
      </w:divBdr>
    </w:div>
    <w:div w:id="1378164082">
      <w:bodyDiv w:val="1"/>
      <w:marLeft w:val="0"/>
      <w:marRight w:val="0"/>
      <w:marTop w:val="0"/>
      <w:marBottom w:val="0"/>
      <w:divBdr>
        <w:top w:val="none" w:sz="0" w:space="0" w:color="auto"/>
        <w:left w:val="none" w:sz="0" w:space="0" w:color="auto"/>
        <w:bottom w:val="none" w:sz="0" w:space="0" w:color="auto"/>
        <w:right w:val="none" w:sz="0" w:space="0" w:color="auto"/>
      </w:divBdr>
    </w:div>
    <w:div w:id="1378969139">
      <w:bodyDiv w:val="1"/>
      <w:marLeft w:val="0"/>
      <w:marRight w:val="0"/>
      <w:marTop w:val="0"/>
      <w:marBottom w:val="0"/>
      <w:divBdr>
        <w:top w:val="none" w:sz="0" w:space="0" w:color="auto"/>
        <w:left w:val="none" w:sz="0" w:space="0" w:color="auto"/>
        <w:bottom w:val="none" w:sz="0" w:space="0" w:color="auto"/>
        <w:right w:val="none" w:sz="0" w:space="0" w:color="auto"/>
      </w:divBdr>
    </w:div>
    <w:div w:id="1379428637">
      <w:bodyDiv w:val="1"/>
      <w:marLeft w:val="0"/>
      <w:marRight w:val="0"/>
      <w:marTop w:val="0"/>
      <w:marBottom w:val="0"/>
      <w:divBdr>
        <w:top w:val="none" w:sz="0" w:space="0" w:color="auto"/>
        <w:left w:val="none" w:sz="0" w:space="0" w:color="auto"/>
        <w:bottom w:val="none" w:sz="0" w:space="0" w:color="auto"/>
        <w:right w:val="none" w:sz="0" w:space="0" w:color="auto"/>
      </w:divBdr>
    </w:div>
    <w:div w:id="1379819676">
      <w:bodyDiv w:val="1"/>
      <w:marLeft w:val="0"/>
      <w:marRight w:val="0"/>
      <w:marTop w:val="0"/>
      <w:marBottom w:val="0"/>
      <w:divBdr>
        <w:top w:val="none" w:sz="0" w:space="0" w:color="auto"/>
        <w:left w:val="none" w:sz="0" w:space="0" w:color="auto"/>
        <w:bottom w:val="none" w:sz="0" w:space="0" w:color="auto"/>
        <w:right w:val="none" w:sz="0" w:space="0" w:color="auto"/>
      </w:divBdr>
    </w:div>
    <w:div w:id="1381590853">
      <w:bodyDiv w:val="1"/>
      <w:marLeft w:val="0"/>
      <w:marRight w:val="0"/>
      <w:marTop w:val="0"/>
      <w:marBottom w:val="0"/>
      <w:divBdr>
        <w:top w:val="none" w:sz="0" w:space="0" w:color="auto"/>
        <w:left w:val="none" w:sz="0" w:space="0" w:color="auto"/>
        <w:bottom w:val="none" w:sz="0" w:space="0" w:color="auto"/>
        <w:right w:val="none" w:sz="0" w:space="0" w:color="auto"/>
      </w:divBdr>
    </w:div>
    <w:div w:id="1383750653">
      <w:bodyDiv w:val="1"/>
      <w:marLeft w:val="0"/>
      <w:marRight w:val="0"/>
      <w:marTop w:val="0"/>
      <w:marBottom w:val="0"/>
      <w:divBdr>
        <w:top w:val="none" w:sz="0" w:space="0" w:color="auto"/>
        <w:left w:val="none" w:sz="0" w:space="0" w:color="auto"/>
        <w:bottom w:val="none" w:sz="0" w:space="0" w:color="auto"/>
        <w:right w:val="none" w:sz="0" w:space="0" w:color="auto"/>
      </w:divBdr>
    </w:div>
    <w:div w:id="1384790148">
      <w:bodyDiv w:val="1"/>
      <w:marLeft w:val="0"/>
      <w:marRight w:val="0"/>
      <w:marTop w:val="0"/>
      <w:marBottom w:val="0"/>
      <w:divBdr>
        <w:top w:val="none" w:sz="0" w:space="0" w:color="auto"/>
        <w:left w:val="none" w:sz="0" w:space="0" w:color="auto"/>
        <w:bottom w:val="none" w:sz="0" w:space="0" w:color="auto"/>
        <w:right w:val="none" w:sz="0" w:space="0" w:color="auto"/>
      </w:divBdr>
    </w:div>
    <w:div w:id="1385176178">
      <w:bodyDiv w:val="1"/>
      <w:marLeft w:val="0"/>
      <w:marRight w:val="0"/>
      <w:marTop w:val="0"/>
      <w:marBottom w:val="0"/>
      <w:divBdr>
        <w:top w:val="none" w:sz="0" w:space="0" w:color="auto"/>
        <w:left w:val="none" w:sz="0" w:space="0" w:color="auto"/>
        <w:bottom w:val="none" w:sz="0" w:space="0" w:color="auto"/>
        <w:right w:val="none" w:sz="0" w:space="0" w:color="auto"/>
      </w:divBdr>
    </w:div>
    <w:div w:id="1387023301">
      <w:bodyDiv w:val="1"/>
      <w:marLeft w:val="0"/>
      <w:marRight w:val="0"/>
      <w:marTop w:val="0"/>
      <w:marBottom w:val="0"/>
      <w:divBdr>
        <w:top w:val="none" w:sz="0" w:space="0" w:color="auto"/>
        <w:left w:val="none" w:sz="0" w:space="0" w:color="auto"/>
        <w:bottom w:val="none" w:sz="0" w:space="0" w:color="auto"/>
        <w:right w:val="none" w:sz="0" w:space="0" w:color="auto"/>
      </w:divBdr>
    </w:div>
    <w:div w:id="1387991949">
      <w:bodyDiv w:val="1"/>
      <w:marLeft w:val="0"/>
      <w:marRight w:val="0"/>
      <w:marTop w:val="0"/>
      <w:marBottom w:val="0"/>
      <w:divBdr>
        <w:top w:val="none" w:sz="0" w:space="0" w:color="auto"/>
        <w:left w:val="none" w:sz="0" w:space="0" w:color="auto"/>
        <w:bottom w:val="none" w:sz="0" w:space="0" w:color="auto"/>
        <w:right w:val="none" w:sz="0" w:space="0" w:color="auto"/>
      </w:divBdr>
    </w:div>
    <w:div w:id="1387992498">
      <w:bodyDiv w:val="1"/>
      <w:marLeft w:val="0"/>
      <w:marRight w:val="0"/>
      <w:marTop w:val="0"/>
      <w:marBottom w:val="0"/>
      <w:divBdr>
        <w:top w:val="none" w:sz="0" w:space="0" w:color="auto"/>
        <w:left w:val="none" w:sz="0" w:space="0" w:color="auto"/>
        <w:bottom w:val="none" w:sz="0" w:space="0" w:color="auto"/>
        <w:right w:val="none" w:sz="0" w:space="0" w:color="auto"/>
      </w:divBdr>
    </w:div>
    <w:div w:id="1388722194">
      <w:bodyDiv w:val="1"/>
      <w:marLeft w:val="0"/>
      <w:marRight w:val="0"/>
      <w:marTop w:val="0"/>
      <w:marBottom w:val="0"/>
      <w:divBdr>
        <w:top w:val="none" w:sz="0" w:space="0" w:color="auto"/>
        <w:left w:val="none" w:sz="0" w:space="0" w:color="auto"/>
        <w:bottom w:val="none" w:sz="0" w:space="0" w:color="auto"/>
        <w:right w:val="none" w:sz="0" w:space="0" w:color="auto"/>
      </w:divBdr>
    </w:div>
    <w:div w:id="1389450341">
      <w:bodyDiv w:val="1"/>
      <w:marLeft w:val="0"/>
      <w:marRight w:val="0"/>
      <w:marTop w:val="0"/>
      <w:marBottom w:val="0"/>
      <w:divBdr>
        <w:top w:val="none" w:sz="0" w:space="0" w:color="auto"/>
        <w:left w:val="none" w:sz="0" w:space="0" w:color="auto"/>
        <w:bottom w:val="none" w:sz="0" w:space="0" w:color="auto"/>
        <w:right w:val="none" w:sz="0" w:space="0" w:color="auto"/>
      </w:divBdr>
    </w:div>
    <w:div w:id="1389496341">
      <w:bodyDiv w:val="1"/>
      <w:marLeft w:val="0"/>
      <w:marRight w:val="0"/>
      <w:marTop w:val="0"/>
      <w:marBottom w:val="0"/>
      <w:divBdr>
        <w:top w:val="none" w:sz="0" w:space="0" w:color="auto"/>
        <w:left w:val="none" w:sz="0" w:space="0" w:color="auto"/>
        <w:bottom w:val="none" w:sz="0" w:space="0" w:color="auto"/>
        <w:right w:val="none" w:sz="0" w:space="0" w:color="auto"/>
      </w:divBdr>
    </w:div>
    <w:div w:id="1390105576">
      <w:bodyDiv w:val="1"/>
      <w:marLeft w:val="0"/>
      <w:marRight w:val="0"/>
      <w:marTop w:val="0"/>
      <w:marBottom w:val="0"/>
      <w:divBdr>
        <w:top w:val="none" w:sz="0" w:space="0" w:color="auto"/>
        <w:left w:val="none" w:sz="0" w:space="0" w:color="auto"/>
        <w:bottom w:val="none" w:sz="0" w:space="0" w:color="auto"/>
        <w:right w:val="none" w:sz="0" w:space="0" w:color="auto"/>
      </w:divBdr>
    </w:div>
    <w:div w:id="1390377725">
      <w:bodyDiv w:val="1"/>
      <w:marLeft w:val="0"/>
      <w:marRight w:val="0"/>
      <w:marTop w:val="0"/>
      <w:marBottom w:val="0"/>
      <w:divBdr>
        <w:top w:val="none" w:sz="0" w:space="0" w:color="auto"/>
        <w:left w:val="none" w:sz="0" w:space="0" w:color="auto"/>
        <w:bottom w:val="none" w:sz="0" w:space="0" w:color="auto"/>
        <w:right w:val="none" w:sz="0" w:space="0" w:color="auto"/>
      </w:divBdr>
    </w:div>
    <w:div w:id="1391074357">
      <w:bodyDiv w:val="1"/>
      <w:marLeft w:val="0"/>
      <w:marRight w:val="0"/>
      <w:marTop w:val="0"/>
      <w:marBottom w:val="0"/>
      <w:divBdr>
        <w:top w:val="none" w:sz="0" w:space="0" w:color="auto"/>
        <w:left w:val="none" w:sz="0" w:space="0" w:color="auto"/>
        <w:bottom w:val="none" w:sz="0" w:space="0" w:color="auto"/>
        <w:right w:val="none" w:sz="0" w:space="0" w:color="auto"/>
      </w:divBdr>
    </w:div>
    <w:div w:id="1392195917">
      <w:bodyDiv w:val="1"/>
      <w:marLeft w:val="0"/>
      <w:marRight w:val="0"/>
      <w:marTop w:val="0"/>
      <w:marBottom w:val="0"/>
      <w:divBdr>
        <w:top w:val="none" w:sz="0" w:space="0" w:color="auto"/>
        <w:left w:val="none" w:sz="0" w:space="0" w:color="auto"/>
        <w:bottom w:val="none" w:sz="0" w:space="0" w:color="auto"/>
        <w:right w:val="none" w:sz="0" w:space="0" w:color="auto"/>
      </w:divBdr>
    </w:div>
    <w:div w:id="1393113148">
      <w:bodyDiv w:val="1"/>
      <w:marLeft w:val="0"/>
      <w:marRight w:val="0"/>
      <w:marTop w:val="0"/>
      <w:marBottom w:val="0"/>
      <w:divBdr>
        <w:top w:val="none" w:sz="0" w:space="0" w:color="auto"/>
        <w:left w:val="none" w:sz="0" w:space="0" w:color="auto"/>
        <w:bottom w:val="none" w:sz="0" w:space="0" w:color="auto"/>
        <w:right w:val="none" w:sz="0" w:space="0" w:color="auto"/>
      </w:divBdr>
    </w:div>
    <w:div w:id="1393500708">
      <w:bodyDiv w:val="1"/>
      <w:marLeft w:val="0"/>
      <w:marRight w:val="0"/>
      <w:marTop w:val="0"/>
      <w:marBottom w:val="0"/>
      <w:divBdr>
        <w:top w:val="none" w:sz="0" w:space="0" w:color="auto"/>
        <w:left w:val="none" w:sz="0" w:space="0" w:color="auto"/>
        <w:bottom w:val="none" w:sz="0" w:space="0" w:color="auto"/>
        <w:right w:val="none" w:sz="0" w:space="0" w:color="auto"/>
      </w:divBdr>
    </w:div>
    <w:div w:id="1393700843">
      <w:bodyDiv w:val="1"/>
      <w:marLeft w:val="0"/>
      <w:marRight w:val="0"/>
      <w:marTop w:val="0"/>
      <w:marBottom w:val="0"/>
      <w:divBdr>
        <w:top w:val="none" w:sz="0" w:space="0" w:color="auto"/>
        <w:left w:val="none" w:sz="0" w:space="0" w:color="auto"/>
        <w:bottom w:val="none" w:sz="0" w:space="0" w:color="auto"/>
        <w:right w:val="none" w:sz="0" w:space="0" w:color="auto"/>
      </w:divBdr>
    </w:div>
    <w:div w:id="1394087239">
      <w:bodyDiv w:val="1"/>
      <w:marLeft w:val="0"/>
      <w:marRight w:val="0"/>
      <w:marTop w:val="0"/>
      <w:marBottom w:val="0"/>
      <w:divBdr>
        <w:top w:val="none" w:sz="0" w:space="0" w:color="auto"/>
        <w:left w:val="none" w:sz="0" w:space="0" w:color="auto"/>
        <w:bottom w:val="none" w:sz="0" w:space="0" w:color="auto"/>
        <w:right w:val="none" w:sz="0" w:space="0" w:color="auto"/>
      </w:divBdr>
    </w:div>
    <w:div w:id="1394354943">
      <w:bodyDiv w:val="1"/>
      <w:marLeft w:val="0"/>
      <w:marRight w:val="0"/>
      <w:marTop w:val="0"/>
      <w:marBottom w:val="0"/>
      <w:divBdr>
        <w:top w:val="none" w:sz="0" w:space="0" w:color="auto"/>
        <w:left w:val="none" w:sz="0" w:space="0" w:color="auto"/>
        <w:bottom w:val="none" w:sz="0" w:space="0" w:color="auto"/>
        <w:right w:val="none" w:sz="0" w:space="0" w:color="auto"/>
      </w:divBdr>
    </w:div>
    <w:div w:id="1394545210">
      <w:bodyDiv w:val="1"/>
      <w:marLeft w:val="0"/>
      <w:marRight w:val="0"/>
      <w:marTop w:val="0"/>
      <w:marBottom w:val="0"/>
      <w:divBdr>
        <w:top w:val="none" w:sz="0" w:space="0" w:color="auto"/>
        <w:left w:val="none" w:sz="0" w:space="0" w:color="auto"/>
        <w:bottom w:val="none" w:sz="0" w:space="0" w:color="auto"/>
        <w:right w:val="none" w:sz="0" w:space="0" w:color="auto"/>
      </w:divBdr>
    </w:div>
    <w:div w:id="1394618929">
      <w:bodyDiv w:val="1"/>
      <w:marLeft w:val="0"/>
      <w:marRight w:val="0"/>
      <w:marTop w:val="0"/>
      <w:marBottom w:val="0"/>
      <w:divBdr>
        <w:top w:val="none" w:sz="0" w:space="0" w:color="auto"/>
        <w:left w:val="none" w:sz="0" w:space="0" w:color="auto"/>
        <w:bottom w:val="none" w:sz="0" w:space="0" w:color="auto"/>
        <w:right w:val="none" w:sz="0" w:space="0" w:color="auto"/>
      </w:divBdr>
    </w:div>
    <w:div w:id="1394620066">
      <w:bodyDiv w:val="1"/>
      <w:marLeft w:val="0"/>
      <w:marRight w:val="0"/>
      <w:marTop w:val="0"/>
      <w:marBottom w:val="0"/>
      <w:divBdr>
        <w:top w:val="none" w:sz="0" w:space="0" w:color="auto"/>
        <w:left w:val="none" w:sz="0" w:space="0" w:color="auto"/>
        <w:bottom w:val="none" w:sz="0" w:space="0" w:color="auto"/>
        <w:right w:val="none" w:sz="0" w:space="0" w:color="auto"/>
      </w:divBdr>
    </w:div>
    <w:div w:id="1396204838">
      <w:bodyDiv w:val="1"/>
      <w:marLeft w:val="0"/>
      <w:marRight w:val="0"/>
      <w:marTop w:val="0"/>
      <w:marBottom w:val="0"/>
      <w:divBdr>
        <w:top w:val="none" w:sz="0" w:space="0" w:color="auto"/>
        <w:left w:val="none" w:sz="0" w:space="0" w:color="auto"/>
        <w:bottom w:val="none" w:sz="0" w:space="0" w:color="auto"/>
        <w:right w:val="none" w:sz="0" w:space="0" w:color="auto"/>
      </w:divBdr>
    </w:div>
    <w:div w:id="1397120143">
      <w:bodyDiv w:val="1"/>
      <w:marLeft w:val="0"/>
      <w:marRight w:val="0"/>
      <w:marTop w:val="0"/>
      <w:marBottom w:val="0"/>
      <w:divBdr>
        <w:top w:val="none" w:sz="0" w:space="0" w:color="auto"/>
        <w:left w:val="none" w:sz="0" w:space="0" w:color="auto"/>
        <w:bottom w:val="none" w:sz="0" w:space="0" w:color="auto"/>
        <w:right w:val="none" w:sz="0" w:space="0" w:color="auto"/>
      </w:divBdr>
    </w:div>
    <w:div w:id="1397313285">
      <w:bodyDiv w:val="1"/>
      <w:marLeft w:val="0"/>
      <w:marRight w:val="0"/>
      <w:marTop w:val="0"/>
      <w:marBottom w:val="0"/>
      <w:divBdr>
        <w:top w:val="none" w:sz="0" w:space="0" w:color="auto"/>
        <w:left w:val="none" w:sz="0" w:space="0" w:color="auto"/>
        <w:bottom w:val="none" w:sz="0" w:space="0" w:color="auto"/>
        <w:right w:val="none" w:sz="0" w:space="0" w:color="auto"/>
      </w:divBdr>
    </w:div>
    <w:div w:id="1398285018">
      <w:bodyDiv w:val="1"/>
      <w:marLeft w:val="0"/>
      <w:marRight w:val="0"/>
      <w:marTop w:val="0"/>
      <w:marBottom w:val="0"/>
      <w:divBdr>
        <w:top w:val="none" w:sz="0" w:space="0" w:color="auto"/>
        <w:left w:val="none" w:sz="0" w:space="0" w:color="auto"/>
        <w:bottom w:val="none" w:sz="0" w:space="0" w:color="auto"/>
        <w:right w:val="none" w:sz="0" w:space="0" w:color="auto"/>
      </w:divBdr>
    </w:div>
    <w:div w:id="1398624583">
      <w:bodyDiv w:val="1"/>
      <w:marLeft w:val="0"/>
      <w:marRight w:val="0"/>
      <w:marTop w:val="0"/>
      <w:marBottom w:val="0"/>
      <w:divBdr>
        <w:top w:val="none" w:sz="0" w:space="0" w:color="auto"/>
        <w:left w:val="none" w:sz="0" w:space="0" w:color="auto"/>
        <w:bottom w:val="none" w:sz="0" w:space="0" w:color="auto"/>
        <w:right w:val="none" w:sz="0" w:space="0" w:color="auto"/>
      </w:divBdr>
    </w:div>
    <w:div w:id="1398631540">
      <w:bodyDiv w:val="1"/>
      <w:marLeft w:val="0"/>
      <w:marRight w:val="0"/>
      <w:marTop w:val="0"/>
      <w:marBottom w:val="0"/>
      <w:divBdr>
        <w:top w:val="none" w:sz="0" w:space="0" w:color="auto"/>
        <w:left w:val="none" w:sz="0" w:space="0" w:color="auto"/>
        <w:bottom w:val="none" w:sz="0" w:space="0" w:color="auto"/>
        <w:right w:val="none" w:sz="0" w:space="0" w:color="auto"/>
      </w:divBdr>
    </w:div>
    <w:div w:id="1398868251">
      <w:bodyDiv w:val="1"/>
      <w:marLeft w:val="0"/>
      <w:marRight w:val="0"/>
      <w:marTop w:val="0"/>
      <w:marBottom w:val="0"/>
      <w:divBdr>
        <w:top w:val="none" w:sz="0" w:space="0" w:color="auto"/>
        <w:left w:val="none" w:sz="0" w:space="0" w:color="auto"/>
        <w:bottom w:val="none" w:sz="0" w:space="0" w:color="auto"/>
        <w:right w:val="none" w:sz="0" w:space="0" w:color="auto"/>
      </w:divBdr>
    </w:div>
    <w:div w:id="1399285594">
      <w:bodyDiv w:val="1"/>
      <w:marLeft w:val="0"/>
      <w:marRight w:val="0"/>
      <w:marTop w:val="0"/>
      <w:marBottom w:val="0"/>
      <w:divBdr>
        <w:top w:val="none" w:sz="0" w:space="0" w:color="auto"/>
        <w:left w:val="none" w:sz="0" w:space="0" w:color="auto"/>
        <w:bottom w:val="none" w:sz="0" w:space="0" w:color="auto"/>
        <w:right w:val="none" w:sz="0" w:space="0" w:color="auto"/>
      </w:divBdr>
    </w:div>
    <w:div w:id="1400131953">
      <w:bodyDiv w:val="1"/>
      <w:marLeft w:val="0"/>
      <w:marRight w:val="0"/>
      <w:marTop w:val="0"/>
      <w:marBottom w:val="0"/>
      <w:divBdr>
        <w:top w:val="none" w:sz="0" w:space="0" w:color="auto"/>
        <w:left w:val="none" w:sz="0" w:space="0" w:color="auto"/>
        <w:bottom w:val="none" w:sz="0" w:space="0" w:color="auto"/>
        <w:right w:val="none" w:sz="0" w:space="0" w:color="auto"/>
      </w:divBdr>
    </w:div>
    <w:div w:id="1400444020">
      <w:bodyDiv w:val="1"/>
      <w:marLeft w:val="0"/>
      <w:marRight w:val="0"/>
      <w:marTop w:val="0"/>
      <w:marBottom w:val="0"/>
      <w:divBdr>
        <w:top w:val="none" w:sz="0" w:space="0" w:color="auto"/>
        <w:left w:val="none" w:sz="0" w:space="0" w:color="auto"/>
        <w:bottom w:val="none" w:sz="0" w:space="0" w:color="auto"/>
        <w:right w:val="none" w:sz="0" w:space="0" w:color="auto"/>
      </w:divBdr>
    </w:div>
    <w:div w:id="1402946449">
      <w:bodyDiv w:val="1"/>
      <w:marLeft w:val="0"/>
      <w:marRight w:val="0"/>
      <w:marTop w:val="0"/>
      <w:marBottom w:val="0"/>
      <w:divBdr>
        <w:top w:val="none" w:sz="0" w:space="0" w:color="auto"/>
        <w:left w:val="none" w:sz="0" w:space="0" w:color="auto"/>
        <w:bottom w:val="none" w:sz="0" w:space="0" w:color="auto"/>
        <w:right w:val="none" w:sz="0" w:space="0" w:color="auto"/>
      </w:divBdr>
    </w:div>
    <w:div w:id="1403219631">
      <w:bodyDiv w:val="1"/>
      <w:marLeft w:val="0"/>
      <w:marRight w:val="0"/>
      <w:marTop w:val="0"/>
      <w:marBottom w:val="0"/>
      <w:divBdr>
        <w:top w:val="none" w:sz="0" w:space="0" w:color="auto"/>
        <w:left w:val="none" w:sz="0" w:space="0" w:color="auto"/>
        <w:bottom w:val="none" w:sz="0" w:space="0" w:color="auto"/>
        <w:right w:val="none" w:sz="0" w:space="0" w:color="auto"/>
      </w:divBdr>
    </w:div>
    <w:div w:id="1405302333">
      <w:bodyDiv w:val="1"/>
      <w:marLeft w:val="0"/>
      <w:marRight w:val="0"/>
      <w:marTop w:val="0"/>
      <w:marBottom w:val="0"/>
      <w:divBdr>
        <w:top w:val="none" w:sz="0" w:space="0" w:color="auto"/>
        <w:left w:val="none" w:sz="0" w:space="0" w:color="auto"/>
        <w:bottom w:val="none" w:sz="0" w:space="0" w:color="auto"/>
        <w:right w:val="none" w:sz="0" w:space="0" w:color="auto"/>
      </w:divBdr>
    </w:div>
    <w:div w:id="1406414675">
      <w:bodyDiv w:val="1"/>
      <w:marLeft w:val="0"/>
      <w:marRight w:val="0"/>
      <w:marTop w:val="0"/>
      <w:marBottom w:val="0"/>
      <w:divBdr>
        <w:top w:val="none" w:sz="0" w:space="0" w:color="auto"/>
        <w:left w:val="none" w:sz="0" w:space="0" w:color="auto"/>
        <w:bottom w:val="none" w:sz="0" w:space="0" w:color="auto"/>
        <w:right w:val="none" w:sz="0" w:space="0" w:color="auto"/>
      </w:divBdr>
    </w:div>
    <w:div w:id="1406613045">
      <w:bodyDiv w:val="1"/>
      <w:marLeft w:val="0"/>
      <w:marRight w:val="0"/>
      <w:marTop w:val="0"/>
      <w:marBottom w:val="0"/>
      <w:divBdr>
        <w:top w:val="none" w:sz="0" w:space="0" w:color="auto"/>
        <w:left w:val="none" w:sz="0" w:space="0" w:color="auto"/>
        <w:bottom w:val="none" w:sz="0" w:space="0" w:color="auto"/>
        <w:right w:val="none" w:sz="0" w:space="0" w:color="auto"/>
      </w:divBdr>
    </w:div>
    <w:div w:id="1409493992">
      <w:bodyDiv w:val="1"/>
      <w:marLeft w:val="0"/>
      <w:marRight w:val="0"/>
      <w:marTop w:val="0"/>
      <w:marBottom w:val="0"/>
      <w:divBdr>
        <w:top w:val="none" w:sz="0" w:space="0" w:color="auto"/>
        <w:left w:val="none" w:sz="0" w:space="0" w:color="auto"/>
        <w:bottom w:val="none" w:sz="0" w:space="0" w:color="auto"/>
        <w:right w:val="none" w:sz="0" w:space="0" w:color="auto"/>
      </w:divBdr>
    </w:div>
    <w:div w:id="1409767477">
      <w:bodyDiv w:val="1"/>
      <w:marLeft w:val="0"/>
      <w:marRight w:val="0"/>
      <w:marTop w:val="0"/>
      <w:marBottom w:val="0"/>
      <w:divBdr>
        <w:top w:val="none" w:sz="0" w:space="0" w:color="auto"/>
        <w:left w:val="none" w:sz="0" w:space="0" w:color="auto"/>
        <w:bottom w:val="none" w:sz="0" w:space="0" w:color="auto"/>
        <w:right w:val="none" w:sz="0" w:space="0" w:color="auto"/>
      </w:divBdr>
    </w:div>
    <w:div w:id="1412192201">
      <w:bodyDiv w:val="1"/>
      <w:marLeft w:val="0"/>
      <w:marRight w:val="0"/>
      <w:marTop w:val="0"/>
      <w:marBottom w:val="0"/>
      <w:divBdr>
        <w:top w:val="none" w:sz="0" w:space="0" w:color="auto"/>
        <w:left w:val="none" w:sz="0" w:space="0" w:color="auto"/>
        <w:bottom w:val="none" w:sz="0" w:space="0" w:color="auto"/>
        <w:right w:val="none" w:sz="0" w:space="0" w:color="auto"/>
      </w:divBdr>
    </w:div>
    <w:div w:id="1412265947">
      <w:bodyDiv w:val="1"/>
      <w:marLeft w:val="0"/>
      <w:marRight w:val="0"/>
      <w:marTop w:val="0"/>
      <w:marBottom w:val="0"/>
      <w:divBdr>
        <w:top w:val="none" w:sz="0" w:space="0" w:color="auto"/>
        <w:left w:val="none" w:sz="0" w:space="0" w:color="auto"/>
        <w:bottom w:val="none" w:sz="0" w:space="0" w:color="auto"/>
        <w:right w:val="none" w:sz="0" w:space="0" w:color="auto"/>
      </w:divBdr>
    </w:div>
    <w:div w:id="1414399091">
      <w:bodyDiv w:val="1"/>
      <w:marLeft w:val="0"/>
      <w:marRight w:val="0"/>
      <w:marTop w:val="0"/>
      <w:marBottom w:val="0"/>
      <w:divBdr>
        <w:top w:val="none" w:sz="0" w:space="0" w:color="auto"/>
        <w:left w:val="none" w:sz="0" w:space="0" w:color="auto"/>
        <w:bottom w:val="none" w:sz="0" w:space="0" w:color="auto"/>
        <w:right w:val="none" w:sz="0" w:space="0" w:color="auto"/>
      </w:divBdr>
    </w:div>
    <w:div w:id="1414743909">
      <w:bodyDiv w:val="1"/>
      <w:marLeft w:val="0"/>
      <w:marRight w:val="0"/>
      <w:marTop w:val="0"/>
      <w:marBottom w:val="0"/>
      <w:divBdr>
        <w:top w:val="none" w:sz="0" w:space="0" w:color="auto"/>
        <w:left w:val="none" w:sz="0" w:space="0" w:color="auto"/>
        <w:bottom w:val="none" w:sz="0" w:space="0" w:color="auto"/>
        <w:right w:val="none" w:sz="0" w:space="0" w:color="auto"/>
      </w:divBdr>
    </w:div>
    <w:div w:id="1415080611">
      <w:bodyDiv w:val="1"/>
      <w:marLeft w:val="0"/>
      <w:marRight w:val="0"/>
      <w:marTop w:val="0"/>
      <w:marBottom w:val="0"/>
      <w:divBdr>
        <w:top w:val="none" w:sz="0" w:space="0" w:color="auto"/>
        <w:left w:val="none" w:sz="0" w:space="0" w:color="auto"/>
        <w:bottom w:val="none" w:sz="0" w:space="0" w:color="auto"/>
        <w:right w:val="none" w:sz="0" w:space="0" w:color="auto"/>
      </w:divBdr>
    </w:div>
    <w:div w:id="1415932237">
      <w:bodyDiv w:val="1"/>
      <w:marLeft w:val="0"/>
      <w:marRight w:val="0"/>
      <w:marTop w:val="0"/>
      <w:marBottom w:val="0"/>
      <w:divBdr>
        <w:top w:val="none" w:sz="0" w:space="0" w:color="auto"/>
        <w:left w:val="none" w:sz="0" w:space="0" w:color="auto"/>
        <w:bottom w:val="none" w:sz="0" w:space="0" w:color="auto"/>
        <w:right w:val="none" w:sz="0" w:space="0" w:color="auto"/>
      </w:divBdr>
    </w:div>
    <w:div w:id="1415974662">
      <w:bodyDiv w:val="1"/>
      <w:marLeft w:val="0"/>
      <w:marRight w:val="0"/>
      <w:marTop w:val="0"/>
      <w:marBottom w:val="0"/>
      <w:divBdr>
        <w:top w:val="none" w:sz="0" w:space="0" w:color="auto"/>
        <w:left w:val="none" w:sz="0" w:space="0" w:color="auto"/>
        <w:bottom w:val="none" w:sz="0" w:space="0" w:color="auto"/>
        <w:right w:val="none" w:sz="0" w:space="0" w:color="auto"/>
      </w:divBdr>
    </w:div>
    <w:div w:id="1416589047">
      <w:bodyDiv w:val="1"/>
      <w:marLeft w:val="0"/>
      <w:marRight w:val="0"/>
      <w:marTop w:val="0"/>
      <w:marBottom w:val="0"/>
      <w:divBdr>
        <w:top w:val="none" w:sz="0" w:space="0" w:color="auto"/>
        <w:left w:val="none" w:sz="0" w:space="0" w:color="auto"/>
        <w:bottom w:val="none" w:sz="0" w:space="0" w:color="auto"/>
        <w:right w:val="none" w:sz="0" w:space="0" w:color="auto"/>
      </w:divBdr>
    </w:div>
    <w:div w:id="1418555906">
      <w:bodyDiv w:val="1"/>
      <w:marLeft w:val="0"/>
      <w:marRight w:val="0"/>
      <w:marTop w:val="0"/>
      <w:marBottom w:val="0"/>
      <w:divBdr>
        <w:top w:val="none" w:sz="0" w:space="0" w:color="auto"/>
        <w:left w:val="none" w:sz="0" w:space="0" w:color="auto"/>
        <w:bottom w:val="none" w:sz="0" w:space="0" w:color="auto"/>
        <w:right w:val="none" w:sz="0" w:space="0" w:color="auto"/>
      </w:divBdr>
    </w:div>
    <w:div w:id="1419131278">
      <w:bodyDiv w:val="1"/>
      <w:marLeft w:val="0"/>
      <w:marRight w:val="0"/>
      <w:marTop w:val="0"/>
      <w:marBottom w:val="0"/>
      <w:divBdr>
        <w:top w:val="none" w:sz="0" w:space="0" w:color="auto"/>
        <w:left w:val="none" w:sz="0" w:space="0" w:color="auto"/>
        <w:bottom w:val="none" w:sz="0" w:space="0" w:color="auto"/>
        <w:right w:val="none" w:sz="0" w:space="0" w:color="auto"/>
      </w:divBdr>
    </w:div>
    <w:div w:id="1420374377">
      <w:bodyDiv w:val="1"/>
      <w:marLeft w:val="0"/>
      <w:marRight w:val="0"/>
      <w:marTop w:val="0"/>
      <w:marBottom w:val="0"/>
      <w:divBdr>
        <w:top w:val="none" w:sz="0" w:space="0" w:color="auto"/>
        <w:left w:val="none" w:sz="0" w:space="0" w:color="auto"/>
        <w:bottom w:val="none" w:sz="0" w:space="0" w:color="auto"/>
        <w:right w:val="none" w:sz="0" w:space="0" w:color="auto"/>
      </w:divBdr>
    </w:div>
    <w:div w:id="1421173859">
      <w:bodyDiv w:val="1"/>
      <w:marLeft w:val="0"/>
      <w:marRight w:val="0"/>
      <w:marTop w:val="0"/>
      <w:marBottom w:val="0"/>
      <w:divBdr>
        <w:top w:val="none" w:sz="0" w:space="0" w:color="auto"/>
        <w:left w:val="none" w:sz="0" w:space="0" w:color="auto"/>
        <w:bottom w:val="none" w:sz="0" w:space="0" w:color="auto"/>
        <w:right w:val="none" w:sz="0" w:space="0" w:color="auto"/>
      </w:divBdr>
    </w:div>
    <w:div w:id="1421291549">
      <w:bodyDiv w:val="1"/>
      <w:marLeft w:val="0"/>
      <w:marRight w:val="0"/>
      <w:marTop w:val="0"/>
      <w:marBottom w:val="0"/>
      <w:divBdr>
        <w:top w:val="none" w:sz="0" w:space="0" w:color="auto"/>
        <w:left w:val="none" w:sz="0" w:space="0" w:color="auto"/>
        <w:bottom w:val="none" w:sz="0" w:space="0" w:color="auto"/>
        <w:right w:val="none" w:sz="0" w:space="0" w:color="auto"/>
      </w:divBdr>
    </w:div>
    <w:div w:id="1421565132">
      <w:bodyDiv w:val="1"/>
      <w:marLeft w:val="0"/>
      <w:marRight w:val="0"/>
      <w:marTop w:val="0"/>
      <w:marBottom w:val="0"/>
      <w:divBdr>
        <w:top w:val="none" w:sz="0" w:space="0" w:color="auto"/>
        <w:left w:val="none" w:sz="0" w:space="0" w:color="auto"/>
        <w:bottom w:val="none" w:sz="0" w:space="0" w:color="auto"/>
        <w:right w:val="none" w:sz="0" w:space="0" w:color="auto"/>
      </w:divBdr>
    </w:div>
    <w:div w:id="1424569535">
      <w:bodyDiv w:val="1"/>
      <w:marLeft w:val="0"/>
      <w:marRight w:val="0"/>
      <w:marTop w:val="0"/>
      <w:marBottom w:val="0"/>
      <w:divBdr>
        <w:top w:val="none" w:sz="0" w:space="0" w:color="auto"/>
        <w:left w:val="none" w:sz="0" w:space="0" w:color="auto"/>
        <w:bottom w:val="none" w:sz="0" w:space="0" w:color="auto"/>
        <w:right w:val="none" w:sz="0" w:space="0" w:color="auto"/>
      </w:divBdr>
    </w:div>
    <w:div w:id="1425418651">
      <w:bodyDiv w:val="1"/>
      <w:marLeft w:val="0"/>
      <w:marRight w:val="0"/>
      <w:marTop w:val="0"/>
      <w:marBottom w:val="0"/>
      <w:divBdr>
        <w:top w:val="none" w:sz="0" w:space="0" w:color="auto"/>
        <w:left w:val="none" w:sz="0" w:space="0" w:color="auto"/>
        <w:bottom w:val="none" w:sz="0" w:space="0" w:color="auto"/>
        <w:right w:val="none" w:sz="0" w:space="0" w:color="auto"/>
      </w:divBdr>
    </w:div>
    <w:div w:id="1428231282">
      <w:bodyDiv w:val="1"/>
      <w:marLeft w:val="0"/>
      <w:marRight w:val="0"/>
      <w:marTop w:val="0"/>
      <w:marBottom w:val="0"/>
      <w:divBdr>
        <w:top w:val="none" w:sz="0" w:space="0" w:color="auto"/>
        <w:left w:val="none" w:sz="0" w:space="0" w:color="auto"/>
        <w:bottom w:val="none" w:sz="0" w:space="0" w:color="auto"/>
        <w:right w:val="none" w:sz="0" w:space="0" w:color="auto"/>
      </w:divBdr>
    </w:div>
    <w:div w:id="1428696572">
      <w:bodyDiv w:val="1"/>
      <w:marLeft w:val="0"/>
      <w:marRight w:val="0"/>
      <w:marTop w:val="0"/>
      <w:marBottom w:val="0"/>
      <w:divBdr>
        <w:top w:val="none" w:sz="0" w:space="0" w:color="auto"/>
        <w:left w:val="none" w:sz="0" w:space="0" w:color="auto"/>
        <w:bottom w:val="none" w:sz="0" w:space="0" w:color="auto"/>
        <w:right w:val="none" w:sz="0" w:space="0" w:color="auto"/>
      </w:divBdr>
    </w:div>
    <w:div w:id="1429229884">
      <w:bodyDiv w:val="1"/>
      <w:marLeft w:val="0"/>
      <w:marRight w:val="0"/>
      <w:marTop w:val="0"/>
      <w:marBottom w:val="0"/>
      <w:divBdr>
        <w:top w:val="none" w:sz="0" w:space="0" w:color="auto"/>
        <w:left w:val="none" w:sz="0" w:space="0" w:color="auto"/>
        <w:bottom w:val="none" w:sz="0" w:space="0" w:color="auto"/>
        <w:right w:val="none" w:sz="0" w:space="0" w:color="auto"/>
      </w:divBdr>
    </w:div>
    <w:div w:id="1429692269">
      <w:bodyDiv w:val="1"/>
      <w:marLeft w:val="0"/>
      <w:marRight w:val="0"/>
      <w:marTop w:val="0"/>
      <w:marBottom w:val="0"/>
      <w:divBdr>
        <w:top w:val="none" w:sz="0" w:space="0" w:color="auto"/>
        <w:left w:val="none" w:sz="0" w:space="0" w:color="auto"/>
        <w:bottom w:val="none" w:sz="0" w:space="0" w:color="auto"/>
        <w:right w:val="none" w:sz="0" w:space="0" w:color="auto"/>
      </w:divBdr>
    </w:div>
    <w:div w:id="1430199145">
      <w:bodyDiv w:val="1"/>
      <w:marLeft w:val="0"/>
      <w:marRight w:val="0"/>
      <w:marTop w:val="0"/>
      <w:marBottom w:val="0"/>
      <w:divBdr>
        <w:top w:val="none" w:sz="0" w:space="0" w:color="auto"/>
        <w:left w:val="none" w:sz="0" w:space="0" w:color="auto"/>
        <w:bottom w:val="none" w:sz="0" w:space="0" w:color="auto"/>
        <w:right w:val="none" w:sz="0" w:space="0" w:color="auto"/>
      </w:divBdr>
    </w:div>
    <w:div w:id="1431512928">
      <w:bodyDiv w:val="1"/>
      <w:marLeft w:val="0"/>
      <w:marRight w:val="0"/>
      <w:marTop w:val="0"/>
      <w:marBottom w:val="0"/>
      <w:divBdr>
        <w:top w:val="none" w:sz="0" w:space="0" w:color="auto"/>
        <w:left w:val="none" w:sz="0" w:space="0" w:color="auto"/>
        <w:bottom w:val="none" w:sz="0" w:space="0" w:color="auto"/>
        <w:right w:val="none" w:sz="0" w:space="0" w:color="auto"/>
      </w:divBdr>
    </w:div>
    <w:div w:id="1431970441">
      <w:bodyDiv w:val="1"/>
      <w:marLeft w:val="0"/>
      <w:marRight w:val="0"/>
      <w:marTop w:val="0"/>
      <w:marBottom w:val="0"/>
      <w:divBdr>
        <w:top w:val="none" w:sz="0" w:space="0" w:color="auto"/>
        <w:left w:val="none" w:sz="0" w:space="0" w:color="auto"/>
        <w:bottom w:val="none" w:sz="0" w:space="0" w:color="auto"/>
        <w:right w:val="none" w:sz="0" w:space="0" w:color="auto"/>
      </w:divBdr>
    </w:div>
    <w:div w:id="1432045940">
      <w:bodyDiv w:val="1"/>
      <w:marLeft w:val="0"/>
      <w:marRight w:val="0"/>
      <w:marTop w:val="0"/>
      <w:marBottom w:val="0"/>
      <w:divBdr>
        <w:top w:val="none" w:sz="0" w:space="0" w:color="auto"/>
        <w:left w:val="none" w:sz="0" w:space="0" w:color="auto"/>
        <w:bottom w:val="none" w:sz="0" w:space="0" w:color="auto"/>
        <w:right w:val="none" w:sz="0" w:space="0" w:color="auto"/>
      </w:divBdr>
    </w:div>
    <w:div w:id="1433554508">
      <w:bodyDiv w:val="1"/>
      <w:marLeft w:val="0"/>
      <w:marRight w:val="0"/>
      <w:marTop w:val="0"/>
      <w:marBottom w:val="0"/>
      <w:divBdr>
        <w:top w:val="none" w:sz="0" w:space="0" w:color="auto"/>
        <w:left w:val="none" w:sz="0" w:space="0" w:color="auto"/>
        <w:bottom w:val="none" w:sz="0" w:space="0" w:color="auto"/>
        <w:right w:val="none" w:sz="0" w:space="0" w:color="auto"/>
      </w:divBdr>
    </w:div>
    <w:div w:id="1433864167">
      <w:bodyDiv w:val="1"/>
      <w:marLeft w:val="0"/>
      <w:marRight w:val="0"/>
      <w:marTop w:val="0"/>
      <w:marBottom w:val="0"/>
      <w:divBdr>
        <w:top w:val="none" w:sz="0" w:space="0" w:color="auto"/>
        <w:left w:val="none" w:sz="0" w:space="0" w:color="auto"/>
        <w:bottom w:val="none" w:sz="0" w:space="0" w:color="auto"/>
        <w:right w:val="none" w:sz="0" w:space="0" w:color="auto"/>
      </w:divBdr>
    </w:div>
    <w:div w:id="1435130212">
      <w:bodyDiv w:val="1"/>
      <w:marLeft w:val="0"/>
      <w:marRight w:val="0"/>
      <w:marTop w:val="0"/>
      <w:marBottom w:val="0"/>
      <w:divBdr>
        <w:top w:val="none" w:sz="0" w:space="0" w:color="auto"/>
        <w:left w:val="none" w:sz="0" w:space="0" w:color="auto"/>
        <w:bottom w:val="none" w:sz="0" w:space="0" w:color="auto"/>
        <w:right w:val="none" w:sz="0" w:space="0" w:color="auto"/>
      </w:divBdr>
    </w:div>
    <w:div w:id="1436633792">
      <w:bodyDiv w:val="1"/>
      <w:marLeft w:val="0"/>
      <w:marRight w:val="0"/>
      <w:marTop w:val="0"/>
      <w:marBottom w:val="0"/>
      <w:divBdr>
        <w:top w:val="none" w:sz="0" w:space="0" w:color="auto"/>
        <w:left w:val="none" w:sz="0" w:space="0" w:color="auto"/>
        <w:bottom w:val="none" w:sz="0" w:space="0" w:color="auto"/>
        <w:right w:val="none" w:sz="0" w:space="0" w:color="auto"/>
      </w:divBdr>
    </w:div>
    <w:div w:id="1438057321">
      <w:bodyDiv w:val="1"/>
      <w:marLeft w:val="0"/>
      <w:marRight w:val="0"/>
      <w:marTop w:val="0"/>
      <w:marBottom w:val="0"/>
      <w:divBdr>
        <w:top w:val="none" w:sz="0" w:space="0" w:color="auto"/>
        <w:left w:val="none" w:sz="0" w:space="0" w:color="auto"/>
        <w:bottom w:val="none" w:sz="0" w:space="0" w:color="auto"/>
        <w:right w:val="none" w:sz="0" w:space="0" w:color="auto"/>
      </w:divBdr>
    </w:div>
    <w:div w:id="1438864772">
      <w:bodyDiv w:val="1"/>
      <w:marLeft w:val="0"/>
      <w:marRight w:val="0"/>
      <w:marTop w:val="0"/>
      <w:marBottom w:val="0"/>
      <w:divBdr>
        <w:top w:val="none" w:sz="0" w:space="0" w:color="auto"/>
        <w:left w:val="none" w:sz="0" w:space="0" w:color="auto"/>
        <w:bottom w:val="none" w:sz="0" w:space="0" w:color="auto"/>
        <w:right w:val="none" w:sz="0" w:space="0" w:color="auto"/>
      </w:divBdr>
    </w:div>
    <w:div w:id="1438915141">
      <w:bodyDiv w:val="1"/>
      <w:marLeft w:val="0"/>
      <w:marRight w:val="0"/>
      <w:marTop w:val="0"/>
      <w:marBottom w:val="0"/>
      <w:divBdr>
        <w:top w:val="none" w:sz="0" w:space="0" w:color="auto"/>
        <w:left w:val="none" w:sz="0" w:space="0" w:color="auto"/>
        <w:bottom w:val="none" w:sz="0" w:space="0" w:color="auto"/>
        <w:right w:val="none" w:sz="0" w:space="0" w:color="auto"/>
      </w:divBdr>
    </w:div>
    <w:div w:id="1438986489">
      <w:bodyDiv w:val="1"/>
      <w:marLeft w:val="0"/>
      <w:marRight w:val="0"/>
      <w:marTop w:val="0"/>
      <w:marBottom w:val="0"/>
      <w:divBdr>
        <w:top w:val="none" w:sz="0" w:space="0" w:color="auto"/>
        <w:left w:val="none" w:sz="0" w:space="0" w:color="auto"/>
        <w:bottom w:val="none" w:sz="0" w:space="0" w:color="auto"/>
        <w:right w:val="none" w:sz="0" w:space="0" w:color="auto"/>
      </w:divBdr>
    </w:div>
    <w:div w:id="1439179845">
      <w:bodyDiv w:val="1"/>
      <w:marLeft w:val="0"/>
      <w:marRight w:val="0"/>
      <w:marTop w:val="0"/>
      <w:marBottom w:val="0"/>
      <w:divBdr>
        <w:top w:val="none" w:sz="0" w:space="0" w:color="auto"/>
        <w:left w:val="none" w:sz="0" w:space="0" w:color="auto"/>
        <w:bottom w:val="none" w:sz="0" w:space="0" w:color="auto"/>
        <w:right w:val="none" w:sz="0" w:space="0" w:color="auto"/>
      </w:divBdr>
    </w:div>
    <w:div w:id="1440762644">
      <w:bodyDiv w:val="1"/>
      <w:marLeft w:val="0"/>
      <w:marRight w:val="0"/>
      <w:marTop w:val="0"/>
      <w:marBottom w:val="0"/>
      <w:divBdr>
        <w:top w:val="none" w:sz="0" w:space="0" w:color="auto"/>
        <w:left w:val="none" w:sz="0" w:space="0" w:color="auto"/>
        <w:bottom w:val="none" w:sz="0" w:space="0" w:color="auto"/>
        <w:right w:val="none" w:sz="0" w:space="0" w:color="auto"/>
      </w:divBdr>
    </w:div>
    <w:div w:id="1441294037">
      <w:bodyDiv w:val="1"/>
      <w:marLeft w:val="0"/>
      <w:marRight w:val="0"/>
      <w:marTop w:val="0"/>
      <w:marBottom w:val="0"/>
      <w:divBdr>
        <w:top w:val="none" w:sz="0" w:space="0" w:color="auto"/>
        <w:left w:val="none" w:sz="0" w:space="0" w:color="auto"/>
        <w:bottom w:val="none" w:sz="0" w:space="0" w:color="auto"/>
        <w:right w:val="none" w:sz="0" w:space="0" w:color="auto"/>
      </w:divBdr>
    </w:div>
    <w:div w:id="1442646174">
      <w:bodyDiv w:val="1"/>
      <w:marLeft w:val="0"/>
      <w:marRight w:val="0"/>
      <w:marTop w:val="0"/>
      <w:marBottom w:val="0"/>
      <w:divBdr>
        <w:top w:val="none" w:sz="0" w:space="0" w:color="auto"/>
        <w:left w:val="none" w:sz="0" w:space="0" w:color="auto"/>
        <w:bottom w:val="none" w:sz="0" w:space="0" w:color="auto"/>
        <w:right w:val="none" w:sz="0" w:space="0" w:color="auto"/>
      </w:divBdr>
    </w:div>
    <w:div w:id="1444112310">
      <w:bodyDiv w:val="1"/>
      <w:marLeft w:val="0"/>
      <w:marRight w:val="0"/>
      <w:marTop w:val="0"/>
      <w:marBottom w:val="0"/>
      <w:divBdr>
        <w:top w:val="none" w:sz="0" w:space="0" w:color="auto"/>
        <w:left w:val="none" w:sz="0" w:space="0" w:color="auto"/>
        <w:bottom w:val="none" w:sz="0" w:space="0" w:color="auto"/>
        <w:right w:val="none" w:sz="0" w:space="0" w:color="auto"/>
      </w:divBdr>
    </w:div>
    <w:div w:id="1445032767">
      <w:bodyDiv w:val="1"/>
      <w:marLeft w:val="0"/>
      <w:marRight w:val="0"/>
      <w:marTop w:val="0"/>
      <w:marBottom w:val="0"/>
      <w:divBdr>
        <w:top w:val="none" w:sz="0" w:space="0" w:color="auto"/>
        <w:left w:val="none" w:sz="0" w:space="0" w:color="auto"/>
        <w:bottom w:val="none" w:sz="0" w:space="0" w:color="auto"/>
        <w:right w:val="none" w:sz="0" w:space="0" w:color="auto"/>
      </w:divBdr>
    </w:div>
    <w:div w:id="1445224060">
      <w:bodyDiv w:val="1"/>
      <w:marLeft w:val="0"/>
      <w:marRight w:val="0"/>
      <w:marTop w:val="0"/>
      <w:marBottom w:val="0"/>
      <w:divBdr>
        <w:top w:val="none" w:sz="0" w:space="0" w:color="auto"/>
        <w:left w:val="none" w:sz="0" w:space="0" w:color="auto"/>
        <w:bottom w:val="none" w:sz="0" w:space="0" w:color="auto"/>
        <w:right w:val="none" w:sz="0" w:space="0" w:color="auto"/>
      </w:divBdr>
    </w:div>
    <w:div w:id="1445229540">
      <w:bodyDiv w:val="1"/>
      <w:marLeft w:val="0"/>
      <w:marRight w:val="0"/>
      <w:marTop w:val="0"/>
      <w:marBottom w:val="0"/>
      <w:divBdr>
        <w:top w:val="none" w:sz="0" w:space="0" w:color="auto"/>
        <w:left w:val="none" w:sz="0" w:space="0" w:color="auto"/>
        <w:bottom w:val="none" w:sz="0" w:space="0" w:color="auto"/>
        <w:right w:val="none" w:sz="0" w:space="0" w:color="auto"/>
      </w:divBdr>
    </w:div>
    <w:div w:id="1446273870">
      <w:bodyDiv w:val="1"/>
      <w:marLeft w:val="0"/>
      <w:marRight w:val="0"/>
      <w:marTop w:val="0"/>
      <w:marBottom w:val="0"/>
      <w:divBdr>
        <w:top w:val="none" w:sz="0" w:space="0" w:color="auto"/>
        <w:left w:val="none" w:sz="0" w:space="0" w:color="auto"/>
        <w:bottom w:val="none" w:sz="0" w:space="0" w:color="auto"/>
        <w:right w:val="none" w:sz="0" w:space="0" w:color="auto"/>
      </w:divBdr>
    </w:div>
    <w:div w:id="1447503141">
      <w:bodyDiv w:val="1"/>
      <w:marLeft w:val="0"/>
      <w:marRight w:val="0"/>
      <w:marTop w:val="0"/>
      <w:marBottom w:val="0"/>
      <w:divBdr>
        <w:top w:val="none" w:sz="0" w:space="0" w:color="auto"/>
        <w:left w:val="none" w:sz="0" w:space="0" w:color="auto"/>
        <w:bottom w:val="none" w:sz="0" w:space="0" w:color="auto"/>
        <w:right w:val="none" w:sz="0" w:space="0" w:color="auto"/>
      </w:divBdr>
    </w:div>
    <w:div w:id="1448280647">
      <w:bodyDiv w:val="1"/>
      <w:marLeft w:val="0"/>
      <w:marRight w:val="0"/>
      <w:marTop w:val="0"/>
      <w:marBottom w:val="0"/>
      <w:divBdr>
        <w:top w:val="none" w:sz="0" w:space="0" w:color="auto"/>
        <w:left w:val="none" w:sz="0" w:space="0" w:color="auto"/>
        <w:bottom w:val="none" w:sz="0" w:space="0" w:color="auto"/>
        <w:right w:val="none" w:sz="0" w:space="0" w:color="auto"/>
      </w:divBdr>
    </w:div>
    <w:div w:id="1448427215">
      <w:bodyDiv w:val="1"/>
      <w:marLeft w:val="0"/>
      <w:marRight w:val="0"/>
      <w:marTop w:val="0"/>
      <w:marBottom w:val="0"/>
      <w:divBdr>
        <w:top w:val="none" w:sz="0" w:space="0" w:color="auto"/>
        <w:left w:val="none" w:sz="0" w:space="0" w:color="auto"/>
        <w:bottom w:val="none" w:sz="0" w:space="0" w:color="auto"/>
        <w:right w:val="none" w:sz="0" w:space="0" w:color="auto"/>
      </w:divBdr>
    </w:div>
    <w:div w:id="1449471427">
      <w:bodyDiv w:val="1"/>
      <w:marLeft w:val="0"/>
      <w:marRight w:val="0"/>
      <w:marTop w:val="0"/>
      <w:marBottom w:val="0"/>
      <w:divBdr>
        <w:top w:val="none" w:sz="0" w:space="0" w:color="auto"/>
        <w:left w:val="none" w:sz="0" w:space="0" w:color="auto"/>
        <w:bottom w:val="none" w:sz="0" w:space="0" w:color="auto"/>
        <w:right w:val="none" w:sz="0" w:space="0" w:color="auto"/>
      </w:divBdr>
    </w:div>
    <w:div w:id="1450469018">
      <w:bodyDiv w:val="1"/>
      <w:marLeft w:val="0"/>
      <w:marRight w:val="0"/>
      <w:marTop w:val="0"/>
      <w:marBottom w:val="0"/>
      <w:divBdr>
        <w:top w:val="none" w:sz="0" w:space="0" w:color="auto"/>
        <w:left w:val="none" w:sz="0" w:space="0" w:color="auto"/>
        <w:bottom w:val="none" w:sz="0" w:space="0" w:color="auto"/>
        <w:right w:val="none" w:sz="0" w:space="0" w:color="auto"/>
      </w:divBdr>
    </w:div>
    <w:div w:id="1451632606">
      <w:bodyDiv w:val="1"/>
      <w:marLeft w:val="0"/>
      <w:marRight w:val="0"/>
      <w:marTop w:val="0"/>
      <w:marBottom w:val="0"/>
      <w:divBdr>
        <w:top w:val="none" w:sz="0" w:space="0" w:color="auto"/>
        <w:left w:val="none" w:sz="0" w:space="0" w:color="auto"/>
        <w:bottom w:val="none" w:sz="0" w:space="0" w:color="auto"/>
        <w:right w:val="none" w:sz="0" w:space="0" w:color="auto"/>
      </w:divBdr>
    </w:div>
    <w:div w:id="1452086392">
      <w:bodyDiv w:val="1"/>
      <w:marLeft w:val="0"/>
      <w:marRight w:val="0"/>
      <w:marTop w:val="0"/>
      <w:marBottom w:val="0"/>
      <w:divBdr>
        <w:top w:val="none" w:sz="0" w:space="0" w:color="auto"/>
        <w:left w:val="none" w:sz="0" w:space="0" w:color="auto"/>
        <w:bottom w:val="none" w:sz="0" w:space="0" w:color="auto"/>
        <w:right w:val="none" w:sz="0" w:space="0" w:color="auto"/>
      </w:divBdr>
    </w:div>
    <w:div w:id="1452824922">
      <w:bodyDiv w:val="1"/>
      <w:marLeft w:val="0"/>
      <w:marRight w:val="0"/>
      <w:marTop w:val="0"/>
      <w:marBottom w:val="0"/>
      <w:divBdr>
        <w:top w:val="none" w:sz="0" w:space="0" w:color="auto"/>
        <w:left w:val="none" w:sz="0" w:space="0" w:color="auto"/>
        <w:bottom w:val="none" w:sz="0" w:space="0" w:color="auto"/>
        <w:right w:val="none" w:sz="0" w:space="0" w:color="auto"/>
      </w:divBdr>
    </w:div>
    <w:div w:id="1453599880">
      <w:bodyDiv w:val="1"/>
      <w:marLeft w:val="0"/>
      <w:marRight w:val="0"/>
      <w:marTop w:val="0"/>
      <w:marBottom w:val="0"/>
      <w:divBdr>
        <w:top w:val="none" w:sz="0" w:space="0" w:color="auto"/>
        <w:left w:val="none" w:sz="0" w:space="0" w:color="auto"/>
        <w:bottom w:val="none" w:sz="0" w:space="0" w:color="auto"/>
        <w:right w:val="none" w:sz="0" w:space="0" w:color="auto"/>
      </w:divBdr>
    </w:div>
    <w:div w:id="1453866358">
      <w:bodyDiv w:val="1"/>
      <w:marLeft w:val="0"/>
      <w:marRight w:val="0"/>
      <w:marTop w:val="0"/>
      <w:marBottom w:val="0"/>
      <w:divBdr>
        <w:top w:val="none" w:sz="0" w:space="0" w:color="auto"/>
        <w:left w:val="none" w:sz="0" w:space="0" w:color="auto"/>
        <w:bottom w:val="none" w:sz="0" w:space="0" w:color="auto"/>
        <w:right w:val="none" w:sz="0" w:space="0" w:color="auto"/>
      </w:divBdr>
    </w:div>
    <w:div w:id="1456020006">
      <w:bodyDiv w:val="1"/>
      <w:marLeft w:val="0"/>
      <w:marRight w:val="0"/>
      <w:marTop w:val="0"/>
      <w:marBottom w:val="0"/>
      <w:divBdr>
        <w:top w:val="none" w:sz="0" w:space="0" w:color="auto"/>
        <w:left w:val="none" w:sz="0" w:space="0" w:color="auto"/>
        <w:bottom w:val="none" w:sz="0" w:space="0" w:color="auto"/>
        <w:right w:val="none" w:sz="0" w:space="0" w:color="auto"/>
      </w:divBdr>
    </w:div>
    <w:div w:id="1456483434">
      <w:bodyDiv w:val="1"/>
      <w:marLeft w:val="0"/>
      <w:marRight w:val="0"/>
      <w:marTop w:val="0"/>
      <w:marBottom w:val="0"/>
      <w:divBdr>
        <w:top w:val="none" w:sz="0" w:space="0" w:color="auto"/>
        <w:left w:val="none" w:sz="0" w:space="0" w:color="auto"/>
        <w:bottom w:val="none" w:sz="0" w:space="0" w:color="auto"/>
        <w:right w:val="none" w:sz="0" w:space="0" w:color="auto"/>
      </w:divBdr>
    </w:div>
    <w:div w:id="1456825153">
      <w:bodyDiv w:val="1"/>
      <w:marLeft w:val="0"/>
      <w:marRight w:val="0"/>
      <w:marTop w:val="0"/>
      <w:marBottom w:val="0"/>
      <w:divBdr>
        <w:top w:val="none" w:sz="0" w:space="0" w:color="auto"/>
        <w:left w:val="none" w:sz="0" w:space="0" w:color="auto"/>
        <w:bottom w:val="none" w:sz="0" w:space="0" w:color="auto"/>
        <w:right w:val="none" w:sz="0" w:space="0" w:color="auto"/>
      </w:divBdr>
    </w:div>
    <w:div w:id="1457409002">
      <w:bodyDiv w:val="1"/>
      <w:marLeft w:val="0"/>
      <w:marRight w:val="0"/>
      <w:marTop w:val="0"/>
      <w:marBottom w:val="0"/>
      <w:divBdr>
        <w:top w:val="none" w:sz="0" w:space="0" w:color="auto"/>
        <w:left w:val="none" w:sz="0" w:space="0" w:color="auto"/>
        <w:bottom w:val="none" w:sz="0" w:space="0" w:color="auto"/>
        <w:right w:val="none" w:sz="0" w:space="0" w:color="auto"/>
      </w:divBdr>
    </w:div>
    <w:div w:id="1458185025">
      <w:bodyDiv w:val="1"/>
      <w:marLeft w:val="0"/>
      <w:marRight w:val="0"/>
      <w:marTop w:val="0"/>
      <w:marBottom w:val="0"/>
      <w:divBdr>
        <w:top w:val="none" w:sz="0" w:space="0" w:color="auto"/>
        <w:left w:val="none" w:sz="0" w:space="0" w:color="auto"/>
        <w:bottom w:val="none" w:sz="0" w:space="0" w:color="auto"/>
        <w:right w:val="none" w:sz="0" w:space="0" w:color="auto"/>
      </w:divBdr>
    </w:div>
    <w:div w:id="1458332540">
      <w:bodyDiv w:val="1"/>
      <w:marLeft w:val="0"/>
      <w:marRight w:val="0"/>
      <w:marTop w:val="0"/>
      <w:marBottom w:val="0"/>
      <w:divBdr>
        <w:top w:val="none" w:sz="0" w:space="0" w:color="auto"/>
        <w:left w:val="none" w:sz="0" w:space="0" w:color="auto"/>
        <w:bottom w:val="none" w:sz="0" w:space="0" w:color="auto"/>
        <w:right w:val="none" w:sz="0" w:space="0" w:color="auto"/>
      </w:divBdr>
    </w:div>
    <w:div w:id="1460953532">
      <w:bodyDiv w:val="1"/>
      <w:marLeft w:val="0"/>
      <w:marRight w:val="0"/>
      <w:marTop w:val="0"/>
      <w:marBottom w:val="0"/>
      <w:divBdr>
        <w:top w:val="none" w:sz="0" w:space="0" w:color="auto"/>
        <w:left w:val="none" w:sz="0" w:space="0" w:color="auto"/>
        <w:bottom w:val="none" w:sz="0" w:space="0" w:color="auto"/>
        <w:right w:val="none" w:sz="0" w:space="0" w:color="auto"/>
      </w:divBdr>
    </w:div>
    <w:div w:id="1462528165">
      <w:bodyDiv w:val="1"/>
      <w:marLeft w:val="0"/>
      <w:marRight w:val="0"/>
      <w:marTop w:val="0"/>
      <w:marBottom w:val="0"/>
      <w:divBdr>
        <w:top w:val="none" w:sz="0" w:space="0" w:color="auto"/>
        <w:left w:val="none" w:sz="0" w:space="0" w:color="auto"/>
        <w:bottom w:val="none" w:sz="0" w:space="0" w:color="auto"/>
        <w:right w:val="none" w:sz="0" w:space="0" w:color="auto"/>
      </w:divBdr>
    </w:div>
    <w:div w:id="1463114086">
      <w:bodyDiv w:val="1"/>
      <w:marLeft w:val="0"/>
      <w:marRight w:val="0"/>
      <w:marTop w:val="0"/>
      <w:marBottom w:val="0"/>
      <w:divBdr>
        <w:top w:val="none" w:sz="0" w:space="0" w:color="auto"/>
        <w:left w:val="none" w:sz="0" w:space="0" w:color="auto"/>
        <w:bottom w:val="none" w:sz="0" w:space="0" w:color="auto"/>
        <w:right w:val="none" w:sz="0" w:space="0" w:color="auto"/>
      </w:divBdr>
    </w:div>
    <w:div w:id="1463303032">
      <w:bodyDiv w:val="1"/>
      <w:marLeft w:val="0"/>
      <w:marRight w:val="0"/>
      <w:marTop w:val="0"/>
      <w:marBottom w:val="0"/>
      <w:divBdr>
        <w:top w:val="none" w:sz="0" w:space="0" w:color="auto"/>
        <w:left w:val="none" w:sz="0" w:space="0" w:color="auto"/>
        <w:bottom w:val="none" w:sz="0" w:space="0" w:color="auto"/>
        <w:right w:val="none" w:sz="0" w:space="0" w:color="auto"/>
      </w:divBdr>
    </w:div>
    <w:div w:id="1463423077">
      <w:bodyDiv w:val="1"/>
      <w:marLeft w:val="0"/>
      <w:marRight w:val="0"/>
      <w:marTop w:val="0"/>
      <w:marBottom w:val="0"/>
      <w:divBdr>
        <w:top w:val="none" w:sz="0" w:space="0" w:color="auto"/>
        <w:left w:val="none" w:sz="0" w:space="0" w:color="auto"/>
        <w:bottom w:val="none" w:sz="0" w:space="0" w:color="auto"/>
        <w:right w:val="none" w:sz="0" w:space="0" w:color="auto"/>
      </w:divBdr>
    </w:div>
    <w:div w:id="1464421801">
      <w:bodyDiv w:val="1"/>
      <w:marLeft w:val="0"/>
      <w:marRight w:val="0"/>
      <w:marTop w:val="0"/>
      <w:marBottom w:val="0"/>
      <w:divBdr>
        <w:top w:val="none" w:sz="0" w:space="0" w:color="auto"/>
        <w:left w:val="none" w:sz="0" w:space="0" w:color="auto"/>
        <w:bottom w:val="none" w:sz="0" w:space="0" w:color="auto"/>
        <w:right w:val="none" w:sz="0" w:space="0" w:color="auto"/>
      </w:divBdr>
    </w:div>
    <w:div w:id="1465192829">
      <w:bodyDiv w:val="1"/>
      <w:marLeft w:val="0"/>
      <w:marRight w:val="0"/>
      <w:marTop w:val="0"/>
      <w:marBottom w:val="0"/>
      <w:divBdr>
        <w:top w:val="none" w:sz="0" w:space="0" w:color="auto"/>
        <w:left w:val="none" w:sz="0" w:space="0" w:color="auto"/>
        <w:bottom w:val="none" w:sz="0" w:space="0" w:color="auto"/>
        <w:right w:val="none" w:sz="0" w:space="0" w:color="auto"/>
      </w:divBdr>
    </w:div>
    <w:div w:id="1465736387">
      <w:bodyDiv w:val="1"/>
      <w:marLeft w:val="0"/>
      <w:marRight w:val="0"/>
      <w:marTop w:val="0"/>
      <w:marBottom w:val="0"/>
      <w:divBdr>
        <w:top w:val="none" w:sz="0" w:space="0" w:color="auto"/>
        <w:left w:val="none" w:sz="0" w:space="0" w:color="auto"/>
        <w:bottom w:val="none" w:sz="0" w:space="0" w:color="auto"/>
        <w:right w:val="none" w:sz="0" w:space="0" w:color="auto"/>
      </w:divBdr>
    </w:div>
    <w:div w:id="1467042340">
      <w:bodyDiv w:val="1"/>
      <w:marLeft w:val="0"/>
      <w:marRight w:val="0"/>
      <w:marTop w:val="0"/>
      <w:marBottom w:val="0"/>
      <w:divBdr>
        <w:top w:val="none" w:sz="0" w:space="0" w:color="auto"/>
        <w:left w:val="none" w:sz="0" w:space="0" w:color="auto"/>
        <w:bottom w:val="none" w:sz="0" w:space="0" w:color="auto"/>
        <w:right w:val="none" w:sz="0" w:space="0" w:color="auto"/>
      </w:divBdr>
    </w:div>
    <w:div w:id="1467970665">
      <w:bodyDiv w:val="1"/>
      <w:marLeft w:val="0"/>
      <w:marRight w:val="0"/>
      <w:marTop w:val="0"/>
      <w:marBottom w:val="0"/>
      <w:divBdr>
        <w:top w:val="none" w:sz="0" w:space="0" w:color="auto"/>
        <w:left w:val="none" w:sz="0" w:space="0" w:color="auto"/>
        <w:bottom w:val="none" w:sz="0" w:space="0" w:color="auto"/>
        <w:right w:val="none" w:sz="0" w:space="0" w:color="auto"/>
      </w:divBdr>
    </w:div>
    <w:div w:id="1468358295">
      <w:bodyDiv w:val="1"/>
      <w:marLeft w:val="0"/>
      <w:marRight w:val="0"/>
      <w:marTop w:val="0"/>
      <w:marBottom w:val="0"/>
      <w:divBdr>
        <w:top w:val="none" w:sz="0" w:space="0" w:color="auto"/>
        <w:left w:val="none" w:sz="0" w:space="0" w:color="auto"/>
        <w:bottom w:val="none" w:sz="0" w:space="0" w:color="auto"/>
        <w:right w:val="none" w:sz="0" w:space="0" w:color="auto"/>
      </w:divBdr>
    </w:div>
    <w:div w:id="1468938184">
      <w:bodyDiv w:val="1"/>
      <w:marLeft w:val="0"/>
      <w:marRight w:val="0"/>
      <w:marTop w:val="0"/>
      <w:marBottom w:val="0"/>
      <w:divBdr>
        <w:top w:val="none" w:sz="0" w:space="0" w:color="auto"/>
        <w:left w:val="none" w:sz="0" w:space="0" w:color="auto"/>
        <w:bottom w:val="none" w:sz="0" w:space="0" w:color="auto"/>
        <w:right w:val="none" w:sz="0" w:space="0" w:color="auto"/>
      </w:divBdr>
    </w:div>
    <w:div w:id="1470051778">
      <w:bodyDiv w:val="1"/>
      <w:marLeft w:val="0"/>
      <w:marRight w:val="0"/>
      <w:marTop w:val="0"/>
      <w:marBottom w:val="0"/>
      <w:divBdr>
        <w:top w:val="none" w:sz="0" w:space="0" w:color="auto"/>
        <w:left w:val="none" w:sz="0" w:space="0" w:color="auto"/>
        <w:bottom w:val="none" w:sz="0" w:space="0" w:color="auto"/>
        <w:right w:val="none" w:sz="0" w:space="0" w:color="auto"/>
      </w:divBdr>
    </w:div>
    <w:div w:id="1470435217">
      <w:bodyDiv w:val="1"/>
      <w:marLeft w:val="0"/>
      <w:marRight w:val="0"/>
      <w:marTop w:val="0"/>
      <w:marBottom w:val="0"/>
      <w:divBdr>
        <w:top w:val="none" w:sz="0" w:space="0" w:color="auto"/>
        <w:left w:val="none" w:sz="0" w:space="0" w:color="auto"/>
        <w:bottom w:val="none" w:sz="0" w:space="0" w:color="auto"/>
        <w:right w:val="none" w:sz="0" w:space="0" w:color="auto"/>
      </w:divBdr>
    </w:div>
    <w:div w:id="1473058663">
      <w:bodyDiv w:val="1"/>
      <w:marLeft w:val="0"/>
      <w:marRight w:val="0"/>
      <w:marTop w:val="0"/>
      <w:marBottom w:val="0"/>
      <w:divBdr>
        <w:top w:val="none" w:sz="0" w:space="0" w:color="auto"/>
        <w:left w:val="none" w:sz="0" w:space="0" w:color="auto"/>
        <w:bottom w:val="none" w:sz="0" w:space="0" w:color="auto"/>
        <w:right w:val="none" w:sz="0" w:space="0" w:color="auto"/>
      </w:divBdr>
    </w:div>
    <w:div w:id="1473980982">
      <w:bodyDiv w:val="1"/>
      <w:marLeft w:val="0"/>
      <w:marRight w:val="0"/>
      <w:marTop w:val="0"/>
      <w:marBottom w:val="0"/>
      <w:divBdr>
        <w:top w:val="none" w:sz="0" w:space="0" w:color="auto"/>
        <w:left w:val="none" w:sz="0" w:space="0" w:color="auto"/>
        <w:bottom w:val="none" w:sz="0" w:space="0" w:color="auto"/>
        <w:right w:val="none" w:sz="0" w:space="0" w:color="auto"/>
      </w:divBdr>
    </w:div>
    <w:div w:id="1475291216">
      <w:bodyDiv w:val="1"/>
      <w:marLeft w:val="0"/>
      <w:marRight w:val="0"/>
      <w:marTop w:val="0"/>
      <w:marBottom w:val="0"/>
      <w:divBdr>
        <w:top w:val="none" w:sz="0" w:space="0" w:color="auto"/>
        <w:left w:val="none" w:sz="0" w:space="0" w:color="auto"/>
        <w:bottom w:val="none" w:sz="0" w:space="0" w:color="auto"/>
        <w:right w:val="none" w:sz="0" w:space="0" w:color="auto"/>
      </w:divBdr>
    </w:div>
    <w:div w:id="1475760189">
      <w:bodyDiv w:val="1"/>
      <w:marLeft w:val="0"/>
      <w:marRight w:val="0"/>
      <w:marTop w:val="0"/>
      <w:marBottom w:val="0"/>
      <w:divBdr>
        <w:top w:val="none" w:sz="0" w:space="0" w:color="auto"/>
        <w:left w:val="none" w:sz="0" w:space="0" w:color="auto"/>
        <w:bottom w:val="none" w:sz="0" w:space="0" w:color="auto"/>
        <w:right w:val="none" w:sz="0" w:space="0" w:color="auto"/>
      </w:divBdr>
    </w:div>
    <w:div w:id="1476222954">
      <w:bodyDiv w:val="1"/>
      <w:marLeft w:val="0"/>
      <w:marRight w:val="0"/>
      <w:marTop w:val="0"/>
      <w:marBottom w:val="0"/>
      <w:divBdr>
        <w:top w:val="none" w:sz="0" w:space="0" w:color="auto"/>
        <w:left w:val="none" w:sz="0" w:space="0" w:color="auto"/>
        <w:bottom w:val="none" w:sz="0" w:space="0" w:color="auto"/>
        <w:right w:val="none" w:sz="0" w:space="0" w:color="auto"/>
      </w:divBdr>
    </w:div>
    <w:div w:id="1476682060">
      <w:bodyDiv w:val="1"/>
      <w:marLeft w:val="0"/>
      <w:marRight w:val="0"/>
      <w:marTop w:val="0"/>
      <w:marBottom w:val="0"/>
      <w:divBdr>
        <w:top w:val="none" w:sz="0" w:space="0" w:color="auto"/>
        <w:left w:val="none" w:sz="0" w:space="0" w:color="auto"/>
        <w:bottom w:val="none" w:sz="0" w:space="0" w:color="auto"/>
        <w:right w:val="none" w:sz="0" w:space="0" w:color="auto"/>
      </w:divBdr>
    </w:div>
    <w:div w:id="1476798508">
      <w:bodyDiv w:val="1"/>
      <w:marLeft w:val="0"/>
      <w:marRight w:val="0"/>
      <w:marTop w:val="0"/>
      <w:marBottom w:val="0"/>
      <w:divBdr>
        <w:top w:val="none" w:sz="0" w:space="0" w:color="auto"/>
        <w:left w:val="none" w:sz="0" w:space="0" w:color="auto"/>
        <w:bottom w:val="none" w:sz="0" w:space="0" w:color="auto"/>
        <w:right w:val="none" w:sz="0" w:space="0" w:color="auto"/>
      </w:divBdr>
    </w:div>
    <w:div w:id="1476995003">
      <w:bodyDiv w:val="1"/>
      <w:marLeft w:val="0"/>
      <w:marRight w:val="0"/>
      <w:marTop w:val="0"/>
      <w:marBottom w:val="0"/>
      <w:divBdr>
        <w:top w:val="none" w:sz="0" w:space="0" w:color="auto"/>
        <w:left w:val="none" w:sz="0" w:space="0" w:color="auto"/>
        <w:bottom w:val="none" w:sz="0" w:space="0" w:color="auto"/>
        <w:right w:val="none" w:sz="0" w:space="0" w:color="auto"/>
      </w:divBdr>
    </w:div>
    <w:div w:id="1478064695">
      <w:bodyDiv w:val="1"/>
      <w:marLeft w:val="0"/>
      <w:marRight w:val="0"/>
      <w:marTop w:val="0"/>
      <w:marBottom w:val="0"/>
      <w:divBdr>
        <w:top w:val="none" w:sz="0" w:space="0" w:color="auto"/>
        <w:left w:val="none" w:sz="0" w:space="0" w:color="auto"/>
        <w:bottom w:val="none" w:sz="0" w:space="0" w:color="auto"/>
        <w:right w:val="none" w:sz="0" w:space="0" w:color="auto"/>
      </w:divBdr>
    </w:div>
    <w:div w:id="1480227631">
      <w:bodyDiv w:val="1"/>
      <w:marLeft w:val="0"/>
      <w:marRight w:val="0"/>
      <w:marTop w:val="0"/>
      <w:marBottom w:val="0"/>
      <w:divBdr>
        <w:top w:val="none" w:sz="0" w:space="0" w:color="auto"/>
        <w:left w:val="none" w:sz="0" w:space="0" w:color="auto"/>
        <w:bottom w:val="none" w:sz="0" w:space="0" w:color="auto"/>
        <w:right w:val="none" w:sz="0" w:space="0" w:color="auto"/>
      </w:divBdr>
    </w:div>
    <w:div w:id="1481310662">
      <w:bodyDiv w:val="1"/>
      <w:marLeft w:val="0"/>
      <w:marRight w:val="0"/>
      <w:marTop w:val="0"/>
      <w:marBottom w:val="0"/>
      <w:divBdr>
        <w:top w:val="none" w:sz="0" w:space="0" w:color="auto"/>
        <w:left w:val="none" w:sz="0" w:space="0" w:color="auto"/>
        <w:bottom w:val="none" w:sz="0" w:space="0" w:color="auto"/>
        <w:right w:val="none" w:sz="0" w:space="0" w:color="auto"/>
      </w:divBdr>
    </w:div>
    <w:div w:id="1481733768">
      <w:bodyDiv w:val="1"/>
      <w:marLeft w:val="0"/>
      <w:marRight w:val="0"/>
      <w:marTop w:val="0"/>
      <w:marBottom w:val="0"/>
      <w:divBdr>
        <w:top w:val="none" w:sz="0" w:space="0" w:color="auto"/>
        <w:left w:val="none" w:sz="0" w:space="0" w:color="auto"/>
        <w:bottom w:val="none" w:sz="0" w:space="0" w:color="auto"/>
        <w:right w:val="none" w:sz="0" w:space="0" w:color="auto"/>
      </w:divBdr>
    </w:div>
    <w:div w:id="1482386783">
      <w:bodyDiv w:val="1"/>
      <w:marLeft w:val="0"/>
      <w:marRight w:val="0"/>
      <w:marTop w:val="0"/>
      <w:marBottom w:val="0"/>
      <w:divBdr>
        <w:top w:val="none" w:sz="0" w:space="0" w:color="auto"/>
        <w:left w:val="none" w:sz="0" w:space="0" w:color="auto"/>
        <w:bottom w:val="none" w:sz="0" w:space="0" w:color="auto"/>
        <w:right w:val="none" w:sz="0" w:space="0" w:color="auto"/>
      </w:divBdr>
    </w:div>
    <w:div w:id="1482431480">
      <w:bodyDiv w:val="1"/>
      <w:marLeft w:val="0"/>
      <w:marRight w:val="0"/>
      <w:marTop w:val="0"/>
      <w:marBottom w:val="0"/>
      <w:divBdr>
        <w:top w:val="none" w:sz="0" w:space="0" w:color="auto"/>
        <w:left w:val="none" w:sz="0" w:space="0" w:color="auto"/>
        <w:bottom w:val="none" w:sz="0" w:space="0" w:color="auto"/>
        <w:right w:val="none" w:sz="0" w:space="0" w:color="auto"/>
      </w:divBdr>
    </w:div>
    <w:div w:id="1483812238">
      <w:bodyDiv w:val="1"/>
      <w:marLeft w:val="0"/>
      <w:marRight w:val="0"/>
      <w:marTop w:val="0"/>
      <w:marBottom w:val="0"/>
      <w:divBdr>
        <w:top w:val="none" w:sz="0" w:space="0" w:color="auto"/>
        <w:left w:val="none" w:sz="0" w:space="0" w:color="auto"/>
        <w:bottom w:val="none" w:sz="0" w:space="0" w:color="auto"/>
        <w:right w:val="none" w:sz="0" w:space="0" w:color="auto"/>
      </w:divBdr>
    </w:div>
    <w:div w:id="1483960976">
      <w:bodyDiv w:val="1"/>
      <w:marLeft w:val="0"/>
      <w:marRight w:val="0"/>
      <w:marTop w:val="0"/>
      <w:marBottom w:val="0"/>
      <w:divBdr>
        <w:top w:val="none" w:sz="0" w:space="0" w:color="auto"/>
        <w:left w:val="none" w:sz="0" w:space="0" w:color="auto"/>
        <w:bottom w:val="none" w:sz="0" w:space="0" w:color="auto"/>
        <w:right w:val="none" w:sz="0" w:space="0" w:color="auto"/>
      </w:divBdr>
    </w:div>
    <w:div w:id="1484347836">
      <w:bodyDiv w:val="1"/>
      <w:marLeft w:val="0"/>
      <w:marRight w:val="0"/>
      <w:marTop w:val="0"/>
      <w:marBottom w:val="0"/>
      <w:divBdr>
        <w:top w:val="none" w:sz="0" w:space="0" w:color="auto"/>
        <w:left w:val="none" w:sz="0" w:space="0" w:color="auto"/>
        <w:bottom w:val="none" w:sz="0" w:space="0" w:color="auto"/>
        <w:right w:val="none" w:sz="0" w:space="0" w:color="auto"/>
      </w:divBdr>
    </w:div>
    <w:div w:id="1484736908">
      <w:bodyDiv w:val="1"/>
      <w:marLeft w:val="0"/>
      <w:marRight w:val="0"/>
      <w:marTop w:val="0"/>
      <w:marBottom w:val="0"/>
      <w:divBdr>
        <w:top w:val="none" w:sz="0" w:space="0" w:color="auto"/>
        <w:left w:val="none" w:sz="0" w:space="0" w:color="auto"/>
        <w:bottom w:val="none" w:sz="0" w:space="0" w:color="auto"/>
        <w:right w:val="none" w:sz="0" w:space="0" w:color="auto"/>
      </w:divBdr>
    </w:div>
    <w:div w:id="1485051294">
      <w:bodyDiv w:val="1"/>
      <w:marLeft w:val="0"/>
      <w:marRight w:val="0"/>
      <w:marTop w:val="0"/>
      <w:marBottom w:val="0"/>
      <w:divBdr>
        <w:top w:val="none" w:sz="0" w:space="0" w:color="auto"/>
        <w:left w:val="none" w:sz="0" w:space="0" w:color="auto"/>
        <w:bottom w:val="none" w:sz="0" w:space="0" w:color="auto"/>
        <w:right w:val="none" w:sz="0" w:space="0" w:color="auto"/>
      </w:divBdr>
    </w:div>
    <w:div w:id="1485269466">
      <w:bodyDiv w:val="1"/>
      <w:marLeft w:val="0"/>
      <w:marRight w:val="0"/>
      <w:marTop w:val="0"/>
      <w:marBottom w:val="0"/>
      <w:divBdr>
        <w:top w:val="none" w:sz="0" w:space="0" w:color="auto"/>
        <w:left w:val="none" w:sz="0" w:space="0" w:color="auto"/>
        <w:bottom w:val="none" w:sz="0" w:space="0" w:color="auto"/>
        <w:right w:val="none" w:sz="0" w:space="0" w:color="auto"/>
      </w:divBdr>
    </w:div>
    <w:div w:id="1485971300">
      <w:bodyDiv w:val="1"/>
      <w:marLeft w:val="0"/>
      <w:marRight w:val="0"/>
      <w:marTop w:val="0"/>
      <w:marBottom w:val="0"/>
      <w:divBdr>
        <w:top w:val="none" w:sz="0" w:space="0" w:color="auto"/>
        <w:left w:val="none" w:sz="0" w:space="0" w:color="auto"/>
        <w:bottom w:val="none" w:sz="0" w:space="0" w:color="auto"/>
        <w:right w:val="none" w:sz="0" w:space="0" w:color="auto"/>
      </w:divBdr>
    </w:div>
    <w:div w:id="1486386516">
      <w:bodyDiv w:val="1"/>
      <w:marLeft w:val="0"/>
      <w:marRight w:val="0"/>
      <w:marTop w:val="0"/>
      <w:marBottom w:val="0"/>
      <w:divBdr>
        <w:top w:val="none" w:sz="0" w:space="0" w:color="auto"/>
        <w:left w:val="none" w:sz="0" w:space="0" w:color="auto"/>
        <w:bottom w:val="none" w:sz="0" w:space="0" w:color="auto"/>
        <w:right w:val="none" w:sz="0" w:space="0" w:color="auto"/>
      </w:divBdr>
    </w:div>
    <w:div w:id="1486437260">
      <w:bodyDiv w:val="1"/>
      <w:marLeft w:val="0"/>
      <w:marRight w:val="0"/>
      <w:marTop w:val="0"/>
      <w:marBottom w:val="0"/>
      <w:divBdr>
        <w:top w:val="none" w:sz="0" w:space="0" w:color="auto"/>
        <w:left w:val="none" w:sz="0" w:space="0" w:color="auto"/>
        <w:bottom w:val="none" w:sz="0" w:space="0" w:color="auto"/>
        <w:right w:val="none" w:sz="0" w:space="0" w:color="auto"/>
      </w:divBdr>
    </w:div>
    <w:div w:id="1486774575">
      <w:bodyDiv w:val="1"/>
      <w:marLeft w:val="0"/>
      <w:marRight w:val="0"/>
      <w:marTop w:val="0"/>
      <w:marBottom w:val="0"/>
      <w:divBdr>
        <w:top w:val="none" w:sz="0" w:space="0" w:color="auto"/>
        <w:left w:val="none" w:sz="0" w:space="0" w:color="auto"/>
        <w:bottom w:val="none" w:sz="0" w:space="0" w:color="auto"/>
        <w:right w:val="none" w:sz="0" w:space="0" w:color="auto"/>
      </w:divBdr>
    </w:div>
    <w:div w:id="1487279416">
      <w:bodyDiv w:val="1"/>
      <w:marLeft w:val="0"/>
      <w:marRight w:val="0"/>
      <w:marTop w:val="0"/>
      <w:marBottom w:val="0"/>
      <w:divBdr>
        <w:top w:val="none" w:sz="0" w:space="0" w:color="auto"/>
        <w:left w:val="none" w:sz="0" w:space="0" w:color="auto"/>
        <w:bottom w:val="none" w:sz="0" w:space="0" w:color="auto"/>
        <w:right w:val="none" w:sz="0" w:space="0" w:color="auto"/>
      </w:divBdr>
    </w:div>
    <w:div w:id="1488475866">
      <w:bodyDiv w:val="1"/>
      <w:marLeft w:val="0"/>
      <w:marRight w:val="0"/>
      <w:marTop w:val="0"/>
      <w:marBottom w:val="0"/>
      <w:divBdr>
        <w:top w:val="none" w:sz="0" w:space="0" w:color="auto"/>
        <w:left w:val="none" w:sz="0" w:space="0" w:color="auto"/>
        <w:bottom w:val="none" w:sz="0" w:space="0" w:color="auto"/>
        <w:right w:val="none" w:sz="0" w:space="0" w:color="auto"/>
      </w:divBdr>
    </w:div>
    <w:div w:id="1488596738">
      <w:bodyDiv w:val="1"/>
      <w:marLeft w:val="0"/>
      <w:marRight w:val="0"/>
      <w:marTop w:val="0"/>
      <w:marBottom w:val="0"/>
      <w:divBdr>
        <w:top w:val="none" w:sz="0" w:space="0" w:color="auto"/>
        <w:left w:val="none" w:sz="0" w:space="0" w:color="auto"/>
        <w:bottom w:val="none" w:sz="0" w:space="0" w:color="auto"/>
        <w:right w:val="none" w:sz="0" w:space="0" w:color="auto"/>
      </w:divBdr>
    </w:div>
    <w:div w:id="1489252038">
      <w:bodyDiv w:val="1"/>
      <w:marLeft w:val="0"/>
      <w:marRight w:val="0"/>
      <w:marTop w:val="0"/>
      <w:marBottom w:val="0"/>
      <w:divBdr>
        <w:top w:val="none" w:sz="0" w:space="0" w:color="auto"/>
        <w:left w:val="none" w:sz="0" w:space="0" w:color="auto"/>
        <w:bottom w:val="none" w:sz="0" w:space="0" w:color="auto"/>
        <w:right w:val="none" w:sz="0" w:space="0" w:color="auto"/>
      </w:divBdr>
    </w:div>
    <w:div w:id="1489397984">
      <w:bodyDiv w:val="1"/>
      <w:marLeft w:val="0"/>
      <w:marRight w:val="0"/>
      <w:marTop w:val="0"/>
      <w:marBottom w:val="0"/>
      <w:divBdr>
        <w:top w:val="none" w:sz="0" w:space="0" w:color="auto"/>
        <w:left w:val="none" w:sz="0" w:space="0" w:color="auto"/>
        <w:bottom w:val="none" w:sz="0" w:space="0" w:color="auto"/>
        <w:right w:val="none" w:sz="0" w:space="0" w:color="auto"/>
      </w:divBdr>
    </w:div>
    <w:div w:id="1490097015">
      <w:bodyDiv w:val="1"/>
      <w:marLeft w:val="0"/>
      <w:marRight w:val="0"/>
      <w:marTop w:val="0"/>
      <w:marBottom w:val="0"/>
      <w:divBdr>
        <w:top w:val="none" w:sz="0" w:space="0" w:color="auto"/>
        <w:left w:val="none" w:sz="0" w:space="0" w:color="auto"/>
        <w:bottom w:val="none" w:sz="0" w:space="0" w:color="auto"/>
        <w:right w:val="none" w:sz="0" w:space="0" w:color="auto"/>
      </w:divBdr>
    </w:div>
    <w:div w:id="1490558440">
      <w:bodyDiv w:val="1"/>
      <w:marLeft w:val="0"/>
      <w:marRight w:val="0"/>
      <w:marTop w:val="0"/>
      <w:marBottom w:val="0"/>
      <w:divBdr>
        <w:top w:val="none" w:sz="0" w:space="0" w:color="auto"/>
        <w:left w:val="none" w:sz="0" w:space="0" w:color="auto"/>
        <w:bottom w:val="none" w:sz="0" w:space="0" w:color="auto"/>
        <w:right w:val="none" w:sz="0" w:space="0" w:color="auto"/>
      </w:divBdr>
    </w:div>
    <w:div w:id="1490712780">
      <w:bodyDiv w:val="1"/>
      <w:marLeft w:val="0"/>
      <w:marRight w:val="0"/>
      <w:marTop w:val="0"/>
      <w:marBottom w:val="0"/>
      <w:divBdr>
        <w:top w:val="none" w:sz="0" w:space="0" w:color="auto"/>
        <w:left w:val="none" w:sz="0" w:space="0" w:color="auto"/>
        <w:bottom w:val="none" w:sz="0" w:space="0" w:color="auto"/>
        <w:right w:val="none" w:sz="0" w:space="0" w:color="auto"/>
      </w:divBdr>
    </w:div>
    <w:div w:id="1490904189">
      <w:bodyDiv w:val="1"/>
      <w:marLeft w:val="0"/>
      <w:marRight w:val="0"/>
      <w:marTop w:val="0"/>
      <w:marBottom w:val="0"/>
      <w:divBdr>
        <w:top w:val="none" w:sz="0" w:space="0" w:color="auto"/>
        <w:left w:val="none" w:sz="0" w:space="0" w:color="auto"/>
        <w:bottom w:val="none" w:sz="0" w:space="0" w:color="auto"/>
        <w:right w:val="none" w:sz="0" w:space="0" w:color="auto"/>
      </w:divBdr>
    </w:div>
    <w:div w:id="1492480948">
      <w:bodyDiv w:val="1"/>
      <w:marLeft w:val="0"/>
      <w:marRight w:val="0"/>
      <w:marTop w:val="0"/>
      <w:marBottom w:val="0"/>
      <w:divBdr>
        <w:top w:val="none" w:sz="0" w:space="0" w:color="auto"/>
        <w:left w:val="none" w:sz="0" w:space="0" w:color="auto"/>
        <w:bottom w:val="none" w:sz="0" w:space="0" w:color="auto"/>
        <w:right w:val="none" w:sz="0" w:space="0" w:color="auto"/>
      </w:divBdr>
    </w:div>
    <w:div w:id="1493063514">
      <w:bodyDiv w:val="1"/>
      <w:marLeft w:val="0"/>
      <w:marRight w:val="0"/>
      <w:marTop w:val="0"/>
      <w:marBottom w:val="0"/>
      <w:divBdr>
        <w:top w:val="none" w:sz="0" w:space="0" w:color="auto"/>
        <w:left w:val="none" w:sz="0" w:space="0" w:color="auto"/>
        <w:bottom w:val="none" w:sz="0" w:space="0" w:color="auto"/>
        <w:right w:val="none" w:sz="0" w:space="0" w:color="auto"/>
      </w:divBdr>
    </w:div>
    <w:div w:id="1495486190">
      <w:bodyDiv w:val="1"/>
      <w:marLeft w:val="0"/>
      <w:marRight w:val="0"/>
      <w:marTop w:val="0"/>
      <w:marBottom w:val="0"/>
      <w:divBdr>
        <w:top w:val="none" w:sz="0" w:space="0" w:color="auto"/>
        <w:left w:val="none" w:sz="0" w:space="0" w:color="auto"/>
        <w:bottom w:val="none" w:sz="0" w:space="0" w:color="auto"/>
        <w:right w:val="none" w:sz="0" w:space="0" w:color="auto"/>
      </w:divBdr>
    </w:div>
    <w:div w:id="1496532388">
      <w:bodyDiv w:val="1"/>
      <w:marLeft w:val="0"/>
      <w:marRight w:val="0"/>
      <w:marTop w:val="0"/>
      <w:marBottom w:val="0"/>
      <w:divBdr>
        <w:top w:val="none" w:sz="0" w:space="0" w:color="auto"/>
        <w:left w:val="none" w:sz="0" w:space="0" w:color="auto"/>
        <w:bottom w:val="none" w:sz="0" w:space="0" w:color="auto"/>
        <w:right w:val="none" w:sz="0" w:space="0" w:color="auto"/>
      </w:divBdr>
    </w:div>
    <w:div w:id="1498617923">
      <w:bodyDiv w:val="1"/>
      <w:marLeft w:val="0"/>
      <w:marRight w:val="0"/>
      <w:marTop w:val="0"/>
      <w:marBottom w:val="0"/>
      <w:divBdr>
        <w:top w:val="none" w:sz="0" w:space="0" w:color="auto"/>
        <w:left w:val="none" w:sz="0" w:space="0" w:color="auto"/>
        <w:bottom w:val="none" w:sz="0" w:space="0" w:color="auto"/>
        <w:right w:val="none" w:sz="0" w:space="0" w:color="auto"/>
      </w:divBdr>
    </w:div>
    <w:div w:id="1499076015">
      <w:bodyDiv w:val="1"/>
      <w:marLeft w:val="0"/>
      <w:marRight w:val="0"/>
      <w:marTop w:val="0"/>
      <w:marBottom w:val="0"/>
      <w:divBdr>
        <w:top w:val="none" w:sz="0" w:space="0" w:color="auto"/>
        <w:left w:val="none" w:sz="0" w:space="0" w:color="auto"/>
        <w:bottom w:val="none" w:sz="0" w:space="0" w:color="auto"/>
        <w:right w:val="none" w:sz="0" w:space="0" w:color="auto"/>
      </w:divBdr>
    </w:div>
    <w:div w:id="1499271629">
      <w:bodyDiv w:val="1"/>
      <w:marLeft w:val="0"/>
      <w:marRight w:val="0"/>
      <w:marTop w:val="0"/>
      <w:marBottom w:val="0"/>
      <w:divBdr>
        <w:top w:val="none" w:sz="0" w:space="0" w:color="auto"/>
        <w:left w:val="none" w:sz="0" w:space="0" w:color="auto"/>
        <w:bottom w:val="none" w:sz="0" w:space="0" w:color="auto"/>
        <w:right w:val="none" w:sz="0" w:space="0" w:color="auto"/>
      </w:divBdr>
    </w:div>
    <w:div w:id="1499343133">
      <w:bodyDiv w:val="1"/>
      <w:marLeft w:val="0"/>
      <w:marRight w:val="0"/>
      <w:marTop w:val="0"/>
      <w:marBottom w:val="0"/>
      <w:divBdr>
        <w:top w:val="none" w:sz="0" w:space="0" w:color="auto"/>
        <w:left w:val="none" w:sz="0" w:space="0" w:color="auto"/>
        <w:bottom w:val="none" w:sz="0" w:space="0" w:color="auto"/>
        <w:right w:val="none" w:sz="0" w:space="0" w:color="auto"/>
      </w:divBdr>
    </w:div>
    <w:div w:id="1499466869">
      <w:bodyDiv w:val="1"/>
      <w:marLeft w:val="0"/>
      <w:marRight w:val="0"/>
      <w:marTop w:val="0"/>
      <w:marBottom w:val="0"/>
      <w:divBdr>
        <w:top w:val="none" w:sz="0" w:space="0" w:color="auto"/>
        <w:left w:val="none" w:sz="0" w:space="0" w:color="auto"/>
        <w:bottom w:val="none" w:sz="0" w:space="0" w:color="auto"/>
        <w:right w:val="none" w:sz="0" w:space="0" w:color="auto"/>
      </w:divBdr>
    </w:div>
    <w:div w:id="1499924971">
      <w:bodyDiv w:val="1"/>
      <w:marLeft w:val="0"/>
      <w:marRight w:val="0"/>
      <w:marTop w:val="0"/>
      <w:marBottom w:val="0"/>
      <w:divBdr>
        <w:top w:val="none" w:sz="0" w:space="0" w:color="auto"/>
        <w:left w:val="none" w:sz="0" w:space="0" w:color="auto"/>
        <w:bottom w:val="none" w:sz="0" w:space="0" w:color="auto"/>
        <w:right w:val="none" w:sz="0" w:space="0" w:color="auto"/>
      </w:divBdr>
    </w:div>
    <w:div w:id="1502694848">
      <w:bodyDiv w:val="1"/>
      <w:marLeft w:val="0"/>
      <w:marRight w:val="0"/>
      <w:marTop w:val="0"/>
      <w:marBottom w:val="0"/>
      <w:divBdr>
        <w:top w:val="none" w:sz="0" w:space="0" w:color="auto"/>
        <w:left w:val="none" w:sz="0" w:space="0" w:color="auto"/>
        <w:bottom w:val="none" w:sz="0" w:space="0" w:color="auto"/>
        <w:right w:val="none" w:sz="0" w:space="0" w:color="auto"/>
      </w:divBdr>
    </w:div>
    <w:div w:id="1502816419">
      <w:bodyDiv w:val="1"/>
      <w:marLeft w:val="0"/>
      <w:marRight w:val="0"/>
      <w:marTop w:val="0"/>
      <w:marBottom w:val="0"/>
      <w:divBdr>
        <w:top w:val="none" w:sz="0" w:space="0" w:color="auto"/>
        <w:left w:val="none" w:sz="0" w:space="0" w:color="auto"/>
        <w:bottom w:val="none" w:sz="0" w:space="0" w:color="auto"/>
        <w:right w:val="none" w:sz="0" w:space="0" w:color="auto"/>
      </w:divBdr>
    </w:div>
    <w:div w:id="1502895195">
      <w:bodyDiv w:val="1"/>
      <w:marLeft w:val="0"/>
      <w:marRight w:val="0"/>
      <w:marTop w:val="0"/>
      <w:marBottom w:val="0"/>
      <w:divBdr>
        <w:top w:val="none" w:sz="0" w:space="0" w:color="auto"/>
        <w:left w:val="none" w:sz="0" w:space="0" w:color="auto"/>
        <w:bottom w:val="none" w:sz="0" w:space="0" w:color="auto"/>
        <w:right w:val="none" w:sz="0" w:space="0" w:color="auto"/>
      </w:divBdr>
    </w:div>
    <w:div w:id="1503548795">
      <w:bodyDiv w:val="1"/>
      <w:marLeft w:val="0"/>
      <w:marRight w:val="0"/>
      <w:marTop w:val="0"/>
      <w:marBottom w:val="0"/>
      <w:divBdr>
        <w:top w:val="none" w:sz="0" w:space="0" w:color="auto"/>
        <w:left w:val="none" w:sz="0" w:space="0" w:color="auto"/>
        <w:bottom w:val="none" w:sz="0" w:space="0" w:color="auto"/>
        <w:right w:val="none" w:sz="0" w:space="0" w:color="auto"/>
      </w:divBdr>
    </w:div>
    <w:div w:id="1503814531">
      <w:bodyDiv w:val="1"/>
      <w:marLeft w:val="0"/>
      <w:marRight w:val="0"/>
      <w:marTop w:val="0"/>
      <w:marBottom w:val="0"/>
      <w:divBdr>
        <w:top w:val="none" w:sz="0" w:space="0" w:color="auto"/>
        <w:left w:val="none" w:sz="0" w:space="0" w:color="auto"/>
        <w:bottom w:val="none" w:sz="0" w:space="0" w:color="auto"/>
        <w:right w:val="none" w:sz="0" w:space="0" w:color="auto"/>
      </w:divBdr>
    </w:div>
    <w:div w:id="1504857429">
      <w:bodyDiv w:val="1"/>
      <w:marLeft w:val="0"/>
      <w:marRight w:val="0"/>
      <w:marTop w:val="0"/>
      <w:marBottom w:val="0"/>
      <w:divBdr>
        <w:top w:val="none" w:sz="0" w:space="0" w:color="auto"/>
        <w:left w:val="none" w:sz="0" w:space="0" w:color="auto"/>
        <w:bottom w:val="none" w:sz="0" w:space="0" w:color="auto"/>
        <w:right w:val="none" w:sz="0" w:space="0" w:color="auto"/>
      </w:divBdr>
    </w:div>
    <w:div w:id="1505196068">
      <w:bodyDiv w:val="1"/>
      <w:marLeft w:val="0"/>
      <w:marRight w:val="0"/>
      <w:marTop w:val="0"/>
      <w:marBottom w:val="0"/>
      <w:divBdr>
        <w:top w:val="none" w:sz="0" w:space="0" w:color="auto"/>
        <w:left w:val="none" w:sz="0" w:space="0" w:color="auto"/>
        <w:bottom w:val="none" w:sz="0" w:space="0" w:color="auto"/>
        <w:right w:val="none" w:sz="0" w:space="0" w:color="auto"/>
      </w:divBdr>
    </w:div>
    <w:div w:id="1505902976">
      <w:bodyDiv w:val="1"/>
      <w:marLeft w:val="0"/>
      <w:marRight w:val="0"/>
      <w:marTop w:val="0"/>
      <w:marBottom w:val="0"/>
      <w:divBdr>
        <w:top w:val="none" w:sz="0" w:space="0" w:color="auto"/>
        <w:left w:val="none" w:sz="0" w:space="0" w:color="auto"/>
        <w:bottom w:val="none" w:sz="0" w:space="0" w:color="auto"/>
        <w:right w:val="none" w:sz="0" w:space="0" w:color="auto"/>
      </w:divBdr>
    </w:div>
    <w:div w:id="1507674212">
      <w:bodyDiv w:val="1"/>
      <w:marLeft w:val="0"/>
      <w:marRight w:val="0"/>
      <w:marTop w:val="0"/>
      <w:marBottom w:val="0"/>
      <w:divBdr>
        <w:top w:val="none" w:sz="0" w:space="0" w:color="auto"/>
        <w:left w:val="none" w:sz="0" w:space="0" w:color="auto"/>
        <w:bottom w:val="none" w:sz="0" w:space="0" w:color="auto"/>
        <w:right w:val="none" w:sz="0" w:space="0" w:color="auto"/>
      </w:divBdr>
    </w:div>
    <w:div w:id="1508015089">
      <w:bodyDiv w:val="1"/>
      <w:marLeft w:val="0"/>
      <w:marRight w:val="0"/>
      <w:marTop w:val="0"/>
      <w:marBottom w:val="0"/>
      <w:divBdr>
        <w:top w:val="none" w:sz="0" w:space="0" w:color="auto"/>
        <w:left w:val="none" w:sz="0" w:space="0" w:color="auto"/>
        <w:bottom w:val="none" w:sz="0" w:space="0" w:color="auto"/>
        <w:right w:val="none" w:sz="0" w:space="0" w:color="auto"/>
      </w:divBdr>
    </w:div>
    <w:div w:id="1509247942">
      <w:bodyDiv w:val="1"/>
      <w:marLeft w:val="0"/>
      <w:marRight w:val="0"/>
      <w:marTop w:val="0"/>
      <w:marBottom w:val="0"/>
      <w:divBdr>
        <w:top w:val="none" w:sz="0" w:space="0" w:color="auto"/>
        <w:left w:val="none" w:sz="0" w:space="0" w:color="auto"/>
        <w:bottom w:val="none" w:sz="0" w:space="0" w:color="auto"/>
        <w:right w:val="none" w:sz="0" w:space="0" w:color="auto"/>
      </w:divBdr>
    </w:div>
    <w:div w:id="1510633077">
      <w:bodyDiv w:val="1"/>
      <w:marLeft w:val="0"/>
      <w:marRight w:val="0"/>
      <w:marTop w:val="0"/>
      <w:marBottom w:val="0"/>
      <w:divBdr>
        <w:top w:val="none" w:sz="0" w:space="0" w:color="auto"/>
        <w:left w:val="none" w:sz="0" w:space="0" w:color="auto"/>
        <w:bottom w:val="none" w:sz="0" w:space="0" w:color="auto"/>
        <w:right w:val="none" w:sz="0" w:space="0" w:color="auto"/>
      </w:divBdr>
    </w:div>
    <w:div w:id="1510756367">
      <w:bodyDiv w:val="1"/>
      <w:marLeft w:val="0"/>
      <w:marRight w:val="0"/>
      <w:marTop w:val="0"/>
      <w:marBottom w:val="0"/>
      <w:divBdr>
        <w:top w:val="none" w:sz="0" w:space="0" w:color="auto"/>
        <w:left w:val="none" w:sz="0" w:space="0" w:color="auto"/>
        <w:bottom w:val="none" w:sz="0" w:space="0" w:color="auto"/>
        <w:right w:val="none" w:sz="0" w:space="0" w:color="auto"/>
      </w:divBdr>
    </w:div>
    <w:div w:id="1511330666">
      <w:bodyDiv w:val="1"/>
      <w:marLeft w:val="0"/>
      <w:marRight w:val="0"/>
      <w:marTop w:val="0"/>
      <w:marBottom w:val="0"/>
      <w:divBdr>
        <w:top w:val="none" w:sz="0" w:space="0" w:color="auto"/>
        <w:left w:val="none" w:sz="0" w:space="0" w:color="auto"/>
        <w:bottom w:val="none" w:sz="0" w:space="0" w:color="auto"/>
        <w:right w:val="none" w:sz="0" w:space="0" w:color="auto"/>
      </w:divBdr>
    </w:div>
    <w:div w:id="1513302935">
      <w:bodyDiv w:val="1"/>
      <w:marLeft w:val="0"/>
      <w:marRight w:val="0"/>
      <w:marTop w:val="0"/>
      <w:marBottom w:val="0"/>
      <w:divBdr>
        <w:top w:val="none" w:sz="0" w:space="0" w:color="auto"/>
        <w:left w:val="none" w:sz="0" w:space="0" w:color="auto"/>
        <w:bottom w:val="none" w:sz="0" w:space="0" w:color="auto"/>
        <w:right w:val="none" w:sz="0" w:space="0" w:color="auto"/>
      </w:divBdr>
    </w:div>
    <w:div w:id="1513646929">
      <w:bodyDiv w:val="1"/>
      <w:marLeft w:val="0"/>
      <w:marRight w:val="0"/>
      <w:marTop w:val="0"/>
      <w:marBottom w:val="0"/>
      <w:divBdr>
        <w:top w:val="none" w:sz="0" w:space="0" w:color="auto"/>
        <w:left w:val="none" w:sz="0" w:space="0" w:color="auto"/>
        <w:bottom w:val="none" w:sz="0" w:space="0" w:color="auto"/>
        <w:right w:val="none" w:sz="0" w:space="0" w:color="auto"/>
      </w:divBdr>
    </w:div>
    <w:div w:id="1514806510">
      <w:bodyDiv w:val="1"/>
      <w:marLeft w:val="0"/>
      <w:marRight w:val="0"/>
      <w:marTop w:val="0"/>
      <w:marBottom w:val="0"/>
      <w:divBdr>
        <w:top w:val="none" w:sz="0" w:space="0" w:color="auto"/>
        <w:left w:val="none" w:sz="0" w:space="0" w:color="auto"/>
        <w:bottom w:val="none" w:sz="0" w:space="0" w:color="auto"/>
        <w:right w:val="none" w:sz="0" w:space="0" w:color="auto"/>
      </w:divBdr>
    </w:div>
    <w:div w:id="1515803212">
      <w:bodyDiv w:val="1"/>
      <w:marLeft w:val="0"/>
      <w:marRight w:val="0"/>
      <w:marTop w:val="0"/>
      <w:marBottom w:val="0"/>
      <w:divBdr>
        <w:top w:val="none" w:sz="0" w:space="0" w:color="auto"/>
        <w:left w:val="none" w:sz="0" w:space="0" w:color="auto"/>
        <w:bottom w:val="none" w:sz="0" w:space="0" w:color="auto"/>
        <w:right w:val="none" w:sz="0" w:space="0" w:color="auto"/>
      </w:divBdr>
    </w:div>
    <w:div w:id="1516073248">
      <w:bodyDiv w:val="1"/>
      <w:marLeft w:val="0"/>
      <w:marRight w:val="0"/>
      <w:marTop w:val="0"/>
      <w:marBottom w:val="0"/>
      <w:divBdr>
        <w:top w:val="none" w:sz="0" w:space="0" w:color="auto"/>
        <w:left w:val="none" w:sz="0" w:space="0" w:color="auto"/>
        <w:bottom w:val="none" w:sz="0" w:space="0" w:color="auto"/>
        <w:right w:val="none" w:sz="0" w:space="0" w:color="auto"/>
      </w:divBdr>
    </w:div>
    <w:div w:id="1517116264">
      <w:bodyDiv w:val="1"/>
      <w:marLeft w:val="0"/>
      <w:marRight w:val="0"/>
      <w:marTop w:val="0"/>
      <w:marBottom w:val="0"/>
      <w:divBdr>
        <w:top w:val="none" w:sz="0" w:space="0" w:color="auto"/>
        <w:left w:val="none" w:sz="0" w:space="0" w:color="auto"/>
        <w:bottom w:val="none" w:sz="0" w:space="0" w:color="auto"/>
        <w:right w:val="none" w:sz="0" w:space="0" w:color="auto"/>
      </w:divBdr>
    </w:div>
    <w:div w:id="1517647847">
      <w:bodyDiv w:val="1"/>
      <w:marLeft w:val="0"/>
      <w:marRight w:val="0"/>
      <w:marTop w:val="0"/>
      <w:marBottom w:val="0"/>
      <w:divBdr>
        <w:top w:val="none" w:sz="0" w:space="0" w:color="auto"/>
        <w:left w:val="none" w:sz="0" w:space="0" w:color="auto"/>
        <w:bottom w:val="none" w:sz="0" w:space="0" w:color="auto"/>
        <w:right w:val="none" w:sz="0" w:space="0" w:color="auto"/>
      </w:divBdr>
    </w:div>
    <w:div w:id="1517889378">
      <w:bodyDiv w:val="1"/>
      <w:marLeft w:val="0"/>
      <w:marRight w:val="0"/>
      <w:marTop w:val="0"/>
      <w:marBottom w:val="0"/>
      <w:divBdr>
        <w:top w:val="none" w:sz="0" w:space="0" w:color="auto"/>
        <w:left w:val="none" w:sz="0" w:space="0" w:color="auto"/>
        <w:bottom w:val="none" w:sz="0" w:space="0" w:color="auto"/>
        <w:right w:val="none" w:sz="0" w:space="0" w:color="auto"/>
      </w:divBdr>
    </w:div>
    <w:div w:id="1518733448">
      <w:bodyDiv w:val="1"/>
      <w:marLeft w:val="0"/>
      <w:marRight w:val="0"/>
      <w:marTop w:val="0"/>
      <w:marBottom w:val="0"/>
      <w:divBdr>
        <w:top w:val="none" w:sz="0" w:space="0" w:color="auto"/>
        <w:left w:val="none" w:sz="0" w:space="0" w:color="auto"/>
        <w:bottom w:val="none" w:sz="0" w:space="0" w:color="auto"/>
        <w:right w:val="none" w:sz="0" w:space="0" w:color="auto"/>
      </w:divBdr>
    </w:div>
    <w:div w:id="1518810462">
      <w:bodyDiv w:val="1"/>
      <w:marLeft w:val="0"/>
      <w:marRight w:val="0"/>
      <w:marTop w:val="0"/>
      <w:marBottom w:val="0"/>
      <w:divBdr>
        <w:top w:val="none" w:sz="0" w:space="0" w:color="auto"/>
        <w:left w:val="none" w:sz="0" w:space="0" w:color="auto"/>
        <w:bottom w:val="none" w:sz="0" w:space="0" w:color="auto"/>
        <w:right w:val="none" w:sz="0" w:space="0" w:color="auto"/>
      </w:divBdr>
    </w:div>
    <w:div w:id="1519275917">
      <w:bodyDiv w:val="1"/>
      <w:marLeft w:val="0"/>
      <w:marRight w:val="0"/>
      <w:marTop w:val="0"/>
      <w:marBottom w:val="0"/>
      <w:divBdr>
        <w:top w:val="none" w:sz="0" w:space="0" w:color="auto"/>
        <w:left w:val="none" w:sz="0" w:space="0" w:color="auto"/>
        <w:bottom w:val="none" w:sz="0" w:space="0" w:color="auto"/>
        <w:right w:val="none" w:sz="0" w:space="0" w:color="auto"/>
      </w:divBdr>
    </w:div>
    <w:div w:id="1519536968">
      <w:bodyDiv w:val="1"/>
      <w:marLeft w:val="0"/>
      <w:marRight w:val="0"/>
      <w:marTop w:val="0"/>
      <w:marBottom w:val="0"/>
      <w:divBdr>
        <w:top w:val="none" w:sz="0" w:space="0" w:color="auto"/>
        <w:left w:val="none" w:sz="0" w:space="0" w:color="auto"/>
        <w:bottom w:val="none" w:sz="0" w:space="0" w:color="auto"/>
        <w:right w:val="none" w:sz="0" w:space="0" w:color="auto"/>
      </w:divBdr>
    </w:div>
    <w:div w:id="1519541979">
      <w:bodyDiv w:val="1"/>
      <w:marLeft w:val="0"/>
      <w:marRight w:val="0"/>
      <w:marTop w:val="0"/>
      <w:marBottom w:val="0"/>
      <w:divBdr>
        <w:top w:val="none" w:sz="0" w:space="0" w:color="auto"/>
        <w:left w:val="none" w:sz="0" w:space="0" w:color="auto"/>
        <w:bottom w:val="none" w:sz="0" w:space="0" w:color="auto"/>
        <w:right w:val="none" w:sz="0" w:space="0" w:color="auto"/>
      </w:divBdr>
    </w:div>
    <w:div w:id="1522011695">
      <w:bodyDiv w:val="1"/>
      <w:marLeft w:val="0"/>
      <w:marRight w:val="0"/>
      <w:marTop w:val="0"/>
      <w:marBottom w:val="0"/>
      <w:divBdr>
        <w:top w:val="none" w:sz="0" w:space="0" w:color="auto"/>
        <w:left w:val="none" w:sz="0" w:space="0" w:color="auto"/>
        <w:bottom w:val="none" w:sz="0" w:space="0" w:color="auto"/>
        <w:right w:val="none" w:sz="0" w:space="0" w:color="auto"/>
      </w:divBdr>
    </w:div>
    <w:div w:id="1523087706">
      <w:bodyDiv w:val="1"/>
      <w:marLeft w:val="0"/>
      <w:marRight w:val="0"/>
      <w:marTop w:val="0"/>
      <w:marBottom w:val="0"/>
      <w:divBdr>
        <w:top w:val="none" w:sz="0" w:space="0" w:color="auto"/>
        <w:left w:val="none" w:sz="0" w:space="0" w:color="auto"/>
        <w:bottom w:val="none" w:sz="0" w:space="0" w:color="auto"/>
        <w:right w:val="none" w:sz="0" w:space="0" w:color="auto"/>
      </w:divBdr>
    </w:div>
    <w:div w:id="1524395939">
      <w:bodyDiv w:val="1"/>
      <w:marLeft w:val="0"/>
      <w:marRight w:val="0"/>
      <w:marTop w:val="0"/>
      <w:marBottom w:val="0"/>
      <w:divBdr>
        <w:top w:val="none" w:sz="0" w:space="0" w:color="auto"/>
        <w:left w:val="none" w:sz="0" w:space="0" w:color="auto"/>
        <w:bottom w:val="none" w:sz="0" w:space="0" w:color="auto"/>
        <w:right w:val="none" w:sz="0" w:space="0" w:color="auto"/>
      </w:divBdr>
    </w:div>
    <w:div w:id="1525174952">
      <w:bodyDiv w:val="1"/>
      <w:marLeft w:val="0"/>
      <w:marRight w:val="0"/>
      <w:marTop w:val="0"/>
      <w:marBottom w:val="0"/>
      <w:divBdr>
        <w:top w:val="none" w:sz="0" w:space="0" w:color="auto"/>
        <w:left w:val="none" w:sz="0" w:space="0" w:color="auto"/>
        <w:bottom w:val="none" w:sz="0" w:space="0" w:color="auto"/>
        <w:right w:val="none" w:sz="0" w:space="0" w:color="auto"/>
      </w:divBdr>
    </w:div>
    <w:div w:id="1525482551">
      <w:bodyDiv w:val="1"/>
      <w:marLeft w:val="0"/>
      <w:marRight w:val="0"/>
      <w:marTop w:val="0"/>
      <w:marBottom w:val="0"/>
      <w:divBdr>
        <w:top w:val="none" w:sz="0" w:space="0" w:color="auto"/>
        <w:left w:val="none" w:sz="0" w:space="0" w:color="auto"/>
        <w:bottom w:val="none" w:sz="0" w:space="0" w:color="auto"/>
        <w:right w:val="none" w:sz="0" w:space="0" w:color="auto"/>
      </w:divBdr>
    </w:div>
    <w:div w:id="1525632718">
      <w:bodyDiv w:val="1"/>
      <w:marLeft w:val="0"/>
      <w:marRight w:val="0"/>
      <w:marTop w:val="0"/>
      <w:marBottom w:val="0"/>
      <w:divBdr>
        <w:top w:val="none" w:sz="0" w:space="0" w:color="auto"/>
        <w:left w:val="none" w:sz="0" w:space="0" w:color="auto"/>
        <w:bottom w:val="none" w:sz="0" w:space="0" w:color="auto"/>
        <w:right w:val="none" w:sz="0" w:space="0" w:color="auto"/>
      </w:divBdr>
    </w:div>
    <w:div w:id="1525940423">
      <w:bodyDiv w:val="1"/>
      <w:marLeft w:val="0"/>
      <w:marRight w:val="0"/>
      <w:marTop w:val="0"/>
      <w:marBottom w:val="0"/>
      <w:divBdr>
        <w:top w:val="none" w:sz="0" w:space="0" w:color="auto"/>
        <w:left w:val="none" w:sz="0" w:space="0" w:color="auto"/>
        <w:bottom w:val="none" w:sz="0" w:space="0" w:color="auto"/>
        <w:right w:val="none" w:sz="0" w:space="0" w:color="auto"/>
      </w:divBdr>
    </w:div>
    <w:div w:id="1526020642">
      <w:bodyDiv w:val="1"/>
      <w:marLeft w:val="0"/>
      <w:marRight w:val="0"/>
      <w:marTop w:val="0"/>
      <w:marBottom w:val="0"/>
      <w:divBdr>
        <w:top w:val="none" w:sz="0" w:space="0" w:color="auto"/>
        <w:left w:val="none" w:sz="0" w:space="0" w:color="auto"/>
        <w:bottom w:val="none" w:sz="0" w:space="0" w:color="auto"/>
        <w:right w:val="none" w:sz="0" w:space="0" w:color="auto"/>
      </w:divBdr>
    </w:div>
    <w:div w:id="1526864047">
      <w:bodyDiv w:val="1"/>
      <w:marLeft w:val="0"/>
      <w:marRight w:val="0"/>
      <w:marTop w:val="0"/>
      <w:marBottom w:val="0"/>
      <w:divBdr>
        <w:top w:val="none" w:sz="0" w:space="0" w:color="auto"/>
        <w:left w:val="none" w:sz="0" w:space="0" w:color="auto"/>
        <w:bottom w:val="none" w:sz="0" w:space="0" w:color="auto"/>
        <w:right w:val="none" w:sz="0" w:space="0" w:color="auto"/>
      </w:divBdr>
    </w:div>
    <w:div w:id="1527058018">
      <w:bodyDiv w:val="1"/>
      <w:marLeft w:val="0"/>
      <w:marRight w:val="0"/>
      <w:marTop w:val="0"/>
      <w:marBottom w:val="0"/>
      <w:divBdr>
        <w:top w:val="none" w:sz="0" w:space="0" w:color="auto"/>
        <w:left w:val="none" w:sz="0" w:space="0" w:color="auto"/>
        <w:bottom w:val="none" w:sz="0" w:space="0" w:color="auto"/>
        <w:right w:val="none" w:sz="0" w:space="0" w:color="auto"/>
      </w:divBdr>
    </w:div>
    <w:div w:id="1527208537">
      <w:bodyDiv w:val="1"/>
      <w:marLeft w:val="0"/>
      <w:marRight w:val="0"/>
      <w:marTop w:val="0"/>
      <w:marBottom w:val="0"/>
      <w:divBdr>
        <w:top w:val="none" w:sz="0" w:space="0" w:color="auto"/>
        <w:left w:val="none" w:sz="0" w:space="0" w:color="auto"/>
        <w:bottom w:val="none" w:sz="0" w:space="0" w:color="auto"/>
        <w:right w:val="none" w:sz="0" w:space="0" w:color="auto"/>
      </w:divBdr>
    </w:div>
    <w:div w:id="1527282873">
      <w:bodyDiv w:val="1"/>
      <w:marLeft w:val="0"/>
      <w:marRight w:val="0"/>
      <w:marTop w:val="0"/>
      <w:marBottom w:val="0"/>
      <w:divBdr>
        <w:top w:val="none" w:sz="0" w:space="0" w:color="auto"/>
        <w:left w:val="none" w:sz="0" w:space="0" w:color="auto"/>
        <w:bottom w:val="none" w:sz="0" w:space="0" w:color="auto"/>
        <w:right w:val="none" w:sz="0" w:space="0" w:color="auto"/>
      </w:divBdr>
    </w:div>
    <w:div w:id="1527520135">
      <w:bodyDiv w:val="1"/>
      <w:marLeft w:val="0"/>
      <w:marRight w:val="0"/>
      <w:marTop w:val="0"/>
      <w:marBottom w:val="0"/>
      <w:divBdr>
        <w:top w:val="none" w:sz="0" w:space="0" w:color="auto"/>
        <w:left w:val="none" w:sz="0" w:space="0" w:color="auto"/>
        <w:bottom w:val="none" w:sz="0" w:space="0" w:color="auto"/>
        <w:right w:val="none" w:sz="0" w:space="0" w:color="auto"/>
      </w:divBdr>
    </w:div>
    <w:div w:id="1528328170">
      <w:bodyDiv w:val="1"/>
      <w:marLeft w:val="0"/>
      <w:marRight w:val="0"/>
      <w:marTop w:val="0"/>
      <w:marBottom w:val="0"/>
      <w:divBdr>
        <w:top w:val="none" w:sz="0" w:space="0" w:color="auto"/>
        <w:left w:val="none" w:sz="0" w:space="0" w:color="auto"/>
        <w:bottom w:val="none" w:sz="0" w:space="0" w:color="auto"/>
        <w:right w:val="none" w:sz="0" w:space="0" w:color="auto"/>
      </w:divBdr>
    </w:div>
    <w:div w:id="1528904016">
      <w:bodyDiv w:val="1"/>
      <w:marLeft w:val="0"/>
      <w:marRight w:val="0"/>
      <w:marTop w:val="0"/>
      <w:marBottom w:val="0"/>
      <w:divBdr>
        <w:top w:val="none" w:sz="0" w:space="0" w:color="auto"/>
        <w:left w:val="none" w:sz="0" w:space="0" w:color="auto"/>
        <w:bottom w:val="none" w:sz="0" w:space="0" w:color="auto"/>
        <w:right w:val="none" w:sz="0" w:space="0" w:color="auto"/>
      </w:divBdr>
    </w:div>
    <w:div w:id="1529611056">
      <w:bodyDiv w:val="1"/>
      <w:marLeft w:val="0"/>
      <w:marRight w:val="0"/>
      <w:marTop w:val="0"/>
      <w:marBottom w:val="0"/>
      <w:divBdr>
        <w:top w:val="none" w:sz="0" w:space="0" w:color="auto"/>
        <w:left w:val="none" w:sz="0" w:space="0" w:color="auto"/>
        <w:bottom w:val="none" w:sz="0" w:space="0" w:color="auto"/>
        <w:right w:val="none" w:sz="0" w:space="0" w:color="auto"/>
      </w:divBdr>
    </w:div>
    <w:div w:id="1529683449">
      <w:bodyDiv w:val="1"/>
      <w:marLeft w:val="0"/>
      <w:marRight w:val="0"/>
      <w:marTop w:val="0"/>
      <w:marBottom w:val="0"/>
      <w:divBdr>
        <w:top w:val="none" w:sz="0" w:space="0" w:color="auto"/>
        <w:left w:val="none" w:sz="0" w:space="0" w:color="auto"/>
        <w:bottom w:val="none" w:sz="0" w:space="0" w:color="auto"/>
        <w:right w:val="none" w:sz="0" w:space="0" w:color="auto"/>
      </w:divBdr>
    </w:div>
    <w:div w:id="1530601157">
      <w:bodyDiv w:val="1"/>
      <w:marLeft w:val="0"/>
      <w:marRight w:val="0"/>
      <w:marTop w:val="0"/>
      <w:marBottom w:val="0"/>
      <w:divBdr>
        <w:top w:val="none" w:sz="0" w:space="0" w:color="auto"/>
        <w:left w:val="none" w:sz="0" w:space="0" w:color="auto"/>
        <w:bottom w:val="none" w:sz="0" w:space="0" w:color="auto"/>
        <w:right w:val="none" w:sz="0" w:space="0" w:color="auto"/>
      </w:divBdr>
    </w:div>
    <w:div w:id="1530801181">
      <w:bodyDiv w:val="1"/>
      <w:marLeft w:val="0"/>
      <w:marRight w:val="0"/>
      <w:marTop w:val="0"/>
      <w:marBottom w:val="0"/>
      <w:divBdr>
        <w:top w:val="none" w:sz="0" w:space="0" w:color="auto"/>
        <w:left w:val="none" w:sz="0" w:space="0" w:color="auto"/>
        <w:bottom w:val="none" w:sz="0" w:space="0" w:color="auto"/>
        <w:right w:val="none" w:sz="0" w:space="0" w:color="auto"/>
      </w:divBdr>
    </w:div>
    <w:div w:id="1531839449">
      <w:bodyDiv w:val="1"/>
      <w:marLeft w:val="0"/>
      <w:marRight w:val="0"/>
      <w:marTop w:val="0"/>
      <w:marBottom w:val="0"/>
      <w:divBdr>
        <w:top w:val="none" w:sz="0" w:space="0" w:color="auto"/>
        <w:left w:val="none" w:sz="0" w:space="0" w:color="auto"/>
        <w:bottom w:val="none" w:sz="0" w:space="0" w:color="auto"/>
        <w:right w:val="none" w:sz="0" w:space="0" w:color="auto"/>
      </w:divBdr>
    </w:div>
    <w:div w:id="1532299784">
      <w:bodyDiv w:val="1"/>
      <w:marLeft w:val="0"/>
      <w:marRight w:val="0"/>
      <w:marTop w:val="0"/>
      <w:marBottom w:val="0"/>
      <w:divBdr>
        <w:top w:val="none" w:sz="0" w:space="0" w:color="auto"/>
        <w:left w:val="none" w:sz="0" w:space="0" w:color="auto"/>
        <w:bottom w:val="none" w:sz="0" w:space="0" w:color="auto"/>
        <w:right w:val="none" w:sz="0" w:space="0" w:color="auto"/>
      </w:divBdr>
    </w:div>
    <w:div w:id="1533031332">
      <w:bodyDiv w:val="1"/>
      <w:marLeft w:val="0"/>
      <w:marRight w:val="0"/>
      <w:marTop w:val="0"/>
      <w:marBottom w:val="0"/>
      <w:divBdr>
        <w:top w:val="none" w:sz="0" w:space="0" w:color="auto"/>
        <w:left w:val="none" w:sz="0" w:space="0" w:color="auto"/>
        <w:bottom w:val="none" w:sz="0" w:space="0" w:color="auto"/>
        <w:right w:val="none" w:sz="0" w:space="0" w:color="auto"/>
      </w:divBdr>
    </w:div>
    <w:div w:id="1534029217">
      <w:bodyDiv w:val="1"/>
      <w:marLeft w:val="0"/>
      <w:marRight w:val="0"/>
      <w:marTop w:val="0"/>
      <w:marBottom w:val="0"/>
      <w:divBdr>
        <w:top w:val="none" w:sz="0" w:space="0" w:color="auto"/>
        <w:left w:val="none" w:sz="0" w:space="0" w:color="auto"/>
        <w:bottom w:val="none" w:sz="0" w:space="0" w:color="auto"/>
        <w:right w:val="none" w:sz="0" w:space="0" w:color="auto"/>
      </w:divBdr>
    </w:div>
    <w:div w:id="1534422646">
      <w:bodyDiv w:val="1"/>
      <w:marLeft w:val="0"/>
      <w:marRight w:val="0"/>
      <w:marTop w:val="0"/>
      <w:marBottom w:val="0"/>
      <w:divBdr>
        <w:top w:val="none" w:sz="0" w:space="0" w:color="auto"/>
        <w:left w:val="none" w:sz="0" w:space="0" w:color="auto"/>
        <w:bottom w:val="none" w:sz="0" w:space="0" w:color="auto"/>
        <w:right w:val="none" w:sz="0" w:space="0" w:color="auto"/>
      </w:divBdr>
    </w:div>
    <w:div w:id="1534466634">
      <w:bodyDiv w:val="1"/>
      <w:marLeft w:val="0"/>
      <w:marRight w:val="0"/>
      <w:marTop w:val="0"/>
      <w:marBottom w:val="0"/>
      <w:divBdr>
        <w:top w:val="none" w:sz="0" w:space="0" w:color="auto"/>
        <w:left w:val="none" w:sz="0" w:space="0" w:color="auto"/>
        <w:bottom w:val="none" w:sz="0" w:space="0" w:color="auto"/>
        <w:right w:val="none" w:sz="0" w:space="0" w:color="auto"/>
      </w:divBdr>
    </w:div>
    <w:div w:id="1534727065">
      <w:bodyDiv w:val="1"/>
      <w:marLeft w:val="0"/>
      <w:marRight w:val="0"/>
      <w:marTop w:val="0"/>
      <w:marBottom w:val="0"/>
      <w:divBdr>
        <w:top w:val="none" w:sz="0" w:space="0" w:color="auto"/>
        <w:left w:val="none" w:sz="0" w:space="0" w:color="auto"/>
        <w:bottom w:val="none" w:sz="0" w:space="0" w:color="auto"/>
        <w:right w:val="none" w:sz="0" w:space="0" w:color="auto"/>
      </w:divBdr>
    </w:div>
    <w:div w:id="1535465621">
      <w:bodyDiv w:val="1"/>
      <w:marLeft w:val="0"/>
      <w:marRight w:val="0"/>
      <w:marTop w:val="0"/>
      <w:marBottom w:val="0"/>
      <w:divBdr>
        <w:top w:val="none" w:sz="0" w:space="0" w:color="auto"/>
        <w:left w:val="none" w:sz="0" w:space="0" w:color="auto"/>
        <w:bottom w:val="none" w:sz="0" w:space="0" w:color="auto"/>
        <w:right w:val="none" w:sz="0" w:space="0" w:color="auto"/>
      </w:divBdr>
    </w:div>
    <w:div w:id="1536851362">
      <w:bodyDiv w:val="1"/>
      <w:marLeft w:val="0"/>
      <w:marRight w:val="0"/>
      <w:marTop w:val="0"/>
      <w:marBottom w:val="0"/>
      <w:divBdr>
        <w:top w:val="none" w:sz="0" w:space="0" w:color="auto"/>
        <w:left w:val="none" w:sz="0" w:space="0" w:color="auto"/>
        <w:bottom w:val="none" w:sz="0" w:space="0" w:color="auto"/>
        <w:right w:val="none" w:sz="0" w:space="0" w:color="auto"/>
      </w:divBdr>
    </w:div>
    <w:div w:id="1536962351">
      <w:bodyDiv w:val="1"/>
      <w:marLeft w:val="0"/>
      <w:marRight w:val="0"/>
      <w:marTop w:val="0"/>
      <w:marBottom w:val="0"/>
      <w:divBdr>
        <w:top w:val="none" w:sz="0" w:space="0" w:color="auto"/>
        <w:left w:val="none" w:sz="0" w:space="0" w:color="auto"/>
        <w:bottom w:val="none" w:sz="0" w:space="0" w:color="auto"/>
        <w:right w:val="none" w:sz="0" w:space="0" w:color="auto"/>
      </w:divBdr>
    </w:div>
    <w:div w:id="1536964997">
      <w:bodyDiv w:val="1"/>
      <w:marLeft w:val="0"/>
      <w:marRight w:val="0"/>
      <w:marTop w:val="0"/>
      <w:marBottom w:val="0"/>
      <w:divBdr>
        <w:top w:val="none" w:sz="0" w:space="0" w:color="auto"/>
        <w:left w:val="none" w:sz="0" w:space="0" w:color="auto"/>
        <w:bottom w:val="none" w:sz="0" w:space="0" w:color="auto"/>
        <w:right w:val="none" w:sz="0" w:space="0" w:color="auto"/>
      </w:divBdr>
    </w:div>
    <w:div w:id="1538079359">
      <w:bodyDiv w:val="1"/>
      <w:marLeft w:val="0"/>
      <w:marRight w:val="0"/>
      <w:marTop w:val="0"/>
      <w:marBottom w:val="0"/>
      <w:divBdr>
        <w:top w:val="none" w:sz="0" w:space="0" w:color="auto"/>
        <w:left w:val="none" w:sz="0" w:space="0" w:color="auto"/>
        <w:bottom w:val="none" w:sz="0" w:space="0" w:color="auto"/>
        <w:right w:val="none" w:sz="0" w:space="0" w:color="auto"/>
      </w:divBdr>
    </w:div>
    <w:div w:id="1538422666">
      <w:bodyDiv w:val="1"/>
      <w:marLeft w:val="0"/>
      <w:marRight w:val="0"/>
      <w:marTop w:val="0"/>
      <w:marBottom w:val="0"/>
      <w:divBdr>
        <w:top w:val="none" w:sz="0" w:space="0" w:color="auto"/>
        <w:left w:val="none" w:sz="0" w:space="0" w:color="auto"/>
        <w:bottom w:val="none" w:sz="0" w:space="0" w:color="auto"/>
        <w:right w:val="none" w:sz="0" w:space="0" w:color="auto"/>
      </w:divBdr>
    </w:div>
    <w:div w:id="1538663743">
      <w:bodyDiv w:val="1"/>
      <w:marLeft w:val="0"/>
      <w:marRight w:val="0"/>
      <w:marTop w:val="0"/>
      <w:marBottom w:val="0"/>
      <w:divBdr>
        <w:top w:val="none" w:sz="0" w:space="0" w:color="auto"/>
        <w:left w:val="none" w:sz="0" w:space="0" w:color="auto"/>
        <w:bottom w:val="none" w:sz="0" w:space="0" w:color="auto"/>
        <w:right w:val="none" w:sz="0" w:space="0" w:color="auto"/>
      </w:divBdr>
    </w:div>
    <w:div w:id="1540436175">
      <w:bodyDiv w:val="1"/>
      <w:marLeft w:val="0"/>
      <w:marRight w:val="0"/>
      <w:marTop w:val="0"/>
      <w:marBottom w:val="0"/>
      <w:divBdr>
        <w:top w:val="none" w:sz="0" w:space="0" w:color="auto"/>
        <w:left w:val="none" w:sz="0" w:space="0" w:color="auto"/>
        <w:bottom w:val="none" w:sz="0" w:space="0" w:color="auto"/>
        <w:right w:val="none" w:sz="0" w:space="0" w:color="auto"/>
      </w:divBdr>
    </w:div>
    <w:div w:id="1540821207">
      <w:bodyDiv w:val="1"/>
      <w:marLeft w:val="0"/>
      <w:marRight w:val="0"/>
      <w:marTop w:val="0"/>
      <w:marBottom w:val="0"/>
      <w:divBdr>
        <w:top w:val="none" w:sz="0" w:space="0" w:color="auto"/>
        <w:left w:val="none" w:sz="0" w:space="0" w:color="auto"/>
        <w:bottom w:val="none" w:sz="0" w:space="0" w:color="auto"/>
        <w:right w:val="none" w:sz="0" w:space="0" w:color="auto"/>
      </w:divBdr>
    </w:div>
    <w:div w:id="1542279860">
      <w:bodyDiv w:val="1"/>
      <w:marLeft w:val="0"/>
      <w:marRight w:val="0"/>
      <w:marTop w:val="0"/>
      <w:marBottom w:val="0"/>
      <w:divBdr>
        <w:top w:val="none" w:sz="0" w:space="0" w:color="auto"/>
        <w:left w:val="none" w:sz="0" w:space="0" w:color="auto"/>
        <w:bottom w:val="none" w:sz="0" w:space="0" w:color="auto"/>
        <w:right w:val="none" w:sz="0" w:space="0" w:color="auto"/>
      </w:divBdr>
    </w:div>
    <w:div w:id="1542479056">
      <w:bodyDiv w:val="1"/>
      <w:marLeft w:val="0"/>
      <w:marRight w:val="0"/>
      <w:marTop w:val="0"/>
      <w:marBottom w:val="0"/>
      <w:divBdr>
        <w:top w:val="none" w:sz="0" w:space="0" w:color="auto"/>
        <w:left w:val="none" w:sz="0" w:space="0" w:color="auto"/>
        <w:bottom w:val="none" w:sz="0" w:space="0" w:color="auto"/>
        <w:right w:val="none" w:sz="0" w:space="0" w:color="auto"/>
      </w:divBdr>
    </w:div>
    <w:div w:id="1543785556">
      <w:bodyDiv w:val="1"/>
      <w:marLeft w:val="0"/>
      <w:marRight w:val="0"/>
      <w:marTop w:val="0"/>
      <w:marBottom w:val="0"/>
      <w:divBdr>
        <w:top w:val="none" w:sz="0" w:space="0" w:color="auto"/>
        <w:left w:val="none" w:sz="0" w:space="0" w:color="auto"/>
        <w:bottom w:val="none" w:sz="0" w:space="0" w:color="auto"/>
        <w:right w:val="none" w:sz="0" w:space="0" w:color="auto"/>
      </w:divBdr>
    </w:div>
    <w:div w:id="1543902046">
      <w:bodyDiv w:val="1"/>
      <w:marLeft w:val="0"/>
      <w:marRight w:val="0"/>
      <w:marTop w:val="0"/>
      <w:marBottom w:val="0"/>
      <w:divBdr>
        <w:top w:val="none" w:sz="0" w:space="0" w:color="auto"/>
        <w:left w:val="none" w:sz="0" w:space="0" w:color="auto"/>
        <w:bottom w:val="none" w:sz="0" w:space="0" w:color="auto"/>
        <w:right w:val="none" w:sz="0" w:space="0" w:color="auto"/>
      </w:divBdr>
    </w:div>
    <w:div w:id="1544054599">
      <w:bodyDiv w:val="1"/>
      <w:marLeft w:val="0"/>
      <w:marRight w:val="0"/>
      <w:marTop w:val="0"/>
      <w:marBottom w:val="0"/>
      <w:divBdr>
        <w:top w:val="none" w:sz="0" w:space="0" w:color="auto"/>
        <w:left w:val="none" w:sz="0" w:space="0" w:color="auto"/>
        <w:bottom w:val="none" w:sz="0" w:space="0" w:color="auto"/>
        <w:right w:val="none" w:sz="0" w:space="0" w:color="auto"/>
      </w:divBdr>
    </w:div>
    <w:div w:id="1544251362">
      <w:bodyDiv w:val="1"/>
      <w:marLeft w:val="0"/>
      <w:marRight w:val="0"/>
      <w:marTop w:val="0"/>
      <w:marBottom w:val="0"/>
      <w:divBdr>
        <w:top w:val="none" w:sz="0" w:space="0" w:color="auto"/>
        <w:left w:val="none" w:sz="0" w:space="0" w:color="auto"/>
        <w:bottom w:val="none" w:sz="0" w:space="0" w:color="auto"/>
        <w:right w:val="none" w:sz="0" w:space="0" w:color="auto"/>
      </w:divBdr>
    </w:div>
    <w:div w:id="1545025964">
      <w:bodyDiv w:val="1"/>
      <w:marLeft w:val="0"/>
      <w:marRight w:val="0"/>
      <w:marTop w:val="0"/>
      <w:marBottom w:val="0"/>
      <w:divBdr>
        <w:top w:val="none" w:sz="0" w:space="0" w:color="auto"/>
        <w:left w:val="none" w:sz="0" w:space="0" w:color="auto"/>
        <w:bottom w:val="none" w:sz="0" w:space="0" w:color="auto"/>
        <w:right w:val="none" w:sz="0" w:space="0" w:color="auto"/>
      </w:divBdr>
    </w:div>
    <w:div w:id="1545092949">
      <w:bodyDiv w:val="1"/>
      <w:marLeft w:val="0"/>
      <w:marRight w:val="0"/>
      <w:marTop w:val="0"/>
      <w:marBottom w:val="0"/>
      <w:divBdr>
        <w:top w:val="none" w:sz="0" w:space="0" w:color="auto"/>
        <w:left w:val="none" w:sz="0" w:space="0" w:color="auto"/>
        <w:bottom w:val="none" w:sz="0" w:space="0" w:color="auto"/>
        <w:right w:val="none" w:sz="0" w:space="0" w:color="auto"/>
      </w:divBdr>
    </w:div>
    <w:div w:id="1545412291">
      <w:bodyDiv w:val="1"/>
      <w:marLeft w:val="0"/>
      <w:marRight w:val="0"/>
      <w:marTop w:val="0"/>
      <w:marBottom w:val="0"/>
      <w:divBdr>
        <w:top w:val="none" w:sz="0" w:space="0" w:color="auto"/>
        <w:left w:val="none" w:sz="0" w:space="0" w:color="auto"/>
        <w:bottom w:val="none" w:sz="0" w:space="0" w:color="auto"/>
        <w:right w:val="none" w:sz="0" w:space="0" w:color="auto"/>
      </w:divBdr>
    </w:div>
    <w:div w:id="1545675410">
      <w:bodyDiv w:val="1"/>
      <w:marLeft w:val="0"/>
      <w:marRight w:val="0"/>
      <w:marTop w:val="0"/>
      <w:marBottom w:val="0"/>
      <w:divBdr>
        <w:top w:val="none" w:sz="0" w:space="0" w:color="auto"/>
        <w:left w:val="none" w:sz="0" w:space="0" w:color="auto"/>
        <w:bottom w:val="none" w:sz="0" w:space="0" w:color="auto"/>
        <w:right w:val="none" w:sz="0" w:space="0" w:color="auto"/>
      </w:divBdr>
    </w:div>
    <w:div w:id="1546261227">
      <w:bodyDiv w:val="1"/>
      <w:marLeft w:val="0"/>
      <w:marRight w:val="0"/>
      <w:marTop w:val="0"/>
      <w:marBottom w:val="0"/>
      <w:divBdr>
        <w:top w:val="none" w:sz="0" w:space="0" w:color="auto"/>
        <w:left w:val="none" w:sz="0" w:space="0" w:color="auto"/>
        <w:bottom w:val="none" w:sz="0" w:space="0" w:color="auto"/>
        <w:right w:val="none" w:sz="0" w:space="0" w:color="auto"/>
      </w:divBdr>
    </w:div>
    <w:div w:id="1548882198">
      <w:bodyDiv w:val="1"/>
      <w:marLeft w:val="0"/>
      <w:marRight w:val="0"/>
      <w:marTop w:val="0"/>
      <w:marBottom w:val="0"/>
      <w:divBdr>
        <w:top w:val="none" w:sz="0" w:space="0" w:color="auto"/>
        <w:left w:val="none" w:sz="0" w:space="0" w:color="auto"/>
        <w:bottom w:val="none" w:sz="0" w:space="0" w:color="auto"/>
        <w:right w:val="none" w:sz="0" w:space="0" w:color="auto"/>
      </w:divBdr>
    </w:div>
    <w:div w:id="1549147274">
      <w:bodyDiv w:val="1"/>
      <w:marLeft w:val="0"/>
      <w:marRight w:val="0"/>
      <w:marTop w:val="0"/>
      <w:marBottom w:val="0"/>
      <w:divBdr>
        <w:top w:val="none" w:sz="0" w:space="0" w:color="auto"/>
        <w:left w:val="none" w:sz="0" w:space="0" w:color="auto"/>
        <w:bottom w:val="none" w:sz="0" w:space="0" w:color="auto"/>
        <w:right w:val="none" w:sz="0" w:space="0" w:color="auto"/>
      </w:divBdr>
    </w:div>
    <w:div w:id="1549801847">
      <w:bodyDiv w:val="1"/>
      <w:marLeft w:val="0"/>
      <w:marRight w:val="0"/>
      <w:marTop w:val="0"/>
      <w:marBottom w:val="0"/>
      <w:divBdr>
        <w:top w:val="none" w:sz="0" w:space="0" w:color="auto"/>
        <w:left w:val="none" w:sz="0" w:space="0" w:color="auto"/>
        <w:bottom w:val="none" w:sz="0" w:space="0" w:color="auto"/>
        <w:right w:val="none" w:sz="0" w:space="0" w:color="auto"/>
      </w:divBdr>
    </w:div>
    <w:div w:id="1550148272">
      <w:bodyDiv w:val="1"/>
      <w:marLeft w:val="0"/>
      <w:marRight w:val="0"/>
      <w:marTop w:val="0"/>
      <w:marBottom w:val="0"/>
      <w:divBdr>
        <w:top w:val="none" w:sz="0" w:space="0" w:color="auto"/>
        <w:left w:val="none" w:sz="0" w:space="0" w:color="auto"/>
        <w:bottom w:val="none" w:sz="0" w:space="0" w:color="auto"/>
        <w:right w:val="none" w:sz="0" w:space="0" w:color="auto"/>
      </w:divBdr>
    </w:div>
    <w:div w:id="1552039394">
      <w:bodyDiv w:val="1"/>
      <w:marLeft w:val="0"/>
      <w:marRight w:val="0"/>
      <w:marTop w:val="0"/>
      <w:marBottom w:val="0"/>
      <w:divBdr>
        <w:top w:val="none" w:sz="0" w:space="0" w:color="auto"/>
        <w:left w:val="none" w:sz="0" w:space="0" w:color="auto"/>
        <w:bottom w:val="none" w:sz="0" w:space="0" w:color="auto"/>
        <w:right w:val="none" w:sz="0" w:space="0" w:color="auto"/>
      </w:divBdr>
    </w:div>
    <w:div w:id="1552301199">
      <w:bodyDiv w:val="1"/>
      <w:marLeft w:val="0"/>
      <w:marRight w:val="0"/>
      <w:marTop w:val="0"/>
      <w:marBottom w:val="0"/>
      <w:divBdr>
        <w:top w:val="none" w:sz="0" w:space="0" w:color="auto"/>
        <w:left w:val="none" w:sz="0" w:space="0" w:color="auto"/>
        <w:bottom w:val="none" w:sz="0" w:space="0" w:color="auto"/>
        <w:right w:val="none" w:sz="0" w:space="0" w:color="auto"/>
      </w:divBdr>
    </w:div>
    <w:div w:id="1552762377">
      <w:bodyDiv w:val="1"/>
      <w:marLeft w:val="0"/>
      <w:marRight w:val="0"/>
      <w:marTop w:val="0"/>
      <w:marBottom w:val="0"/>
      <w:divBdr>
        <w:top w:val="none" w:sz="0" w:space="0" w:color="auto"/>
        <w:left w:val="none" w:sz="0" w:space="0" w:color="auto"/>
        <w:bottom w:val="none" w:sz="0" w:space="0" w:color="auto"/>
        <w:right w:val="none" w:sz="0" w:space="0" w:color="auto"/>
      </w:divBdr>
    </w:div>
    <w:div w:id="1554269900">
      <w:bodyDiv w:val="1"/>
      <w:marLeft w:val="0"/>
      <w:marRight w:val="0"/>
      <w:marTop w:val="0"/>
      <w:marBottom w:val="0"/>
      <w:divBdr>
        <w:top w:val="none" w:sz="0" w:space="0" w:color="auto"/>
        <w:left w:val="none" w:sz="0" w:space="0" w:color="auto"/>
        <w:bottom w:val="none" w:sz="0" w:space="0" w:color="auto"/>
        <w:right w:val="none" w:sz="0" w:space="0" w:color="auto"/>
      </w:divBdr>
    </w:div>
    <w:div w:id="1555194557">
      <w:bodyDiv w:val="1"/>
      <w:marLeft w:val="0"/>
      <w:marRight w:val="0"/>
      <w:marTop w:val="0"/>
      <w:marBottom w:val="0"/>
      <w:divBdr>
        <w:top w:val="none" w:sz="0" w:space="0" w:color="auto"/>
        <w:left w:val="none" w:sz="0" w:space="0" w:color="auto"/>
        <w:bottom w:val="none" w:sz="0" w:space="0" w:color="auto"/>
        <w:right w:val="none" w:sz="0" w:space="0" w:color="auto"/>
      </w:divBdr>
    </w:div>
    <w:div w:id="1555460734">
      <w:bodyDiv w:val="1"/>
      <w:marLeft w:val="0"/>
      <w:marRight w:val="0"/>
      <w:marTop w:val="0"/>
      <w:marBottom w:val="0"/>
      <w:divBdr>
        <w:top w:val="none" w:sz="0" w:space="0" w:color="auto"/>
        <w:left w:val="none" w:sz="0" w:space="0" w:color="auto"/>
        <w:bottom w:val="none" w:sz="0" w:space="0" w:color="auto"/>
        <w:right w:val="none" w:sz="0" w:space="0" w:color="auto"/>
      </w:divBdr>
    </w:div>
    <w:div w:id="1555770706">
      <w:bodyDiv w:val="1"/>
      <w:marLeft w:val="0"/>
      <w:marRight w:val="0"/>
      <w:marTop w:val="0"/>
      <w:marBottom w:val="0"/>
      <w:divBdr>
        <w:top w:val="none" w:sz="0" w:space="0" w:color="auto"/>
        <w:left w:val="none" w:sz="0" w:space="0" w:color="auto"/>
        <w:bottom w:val="none" w:sz="0" w:space="0" w:color="auto"/>
        <w:right w:val="none" w:sz="0" w:space="0" w:color="auto"/>
      </w:divBdr>
    </w:div>
    <w:div w:id="1555964169">
      <w:bodyDiv w:val="1"/>
      <w:marLeft w:val="0"/>
      <w:marRight w:val="0"/>
      <w:marTop w:val="0"/>
      <w:marBottom w:val="0"/>
      <w:divBdr>
        <w:top w:val="none" w:sz="0" w:space="0" w:color="auto"/>
        <w:left w:val="none" w:sz="0" w:space="0" w:color="auto"/>
        <w:bottom w:val="none" w:sz="0" w:space="0" w:color="auto"/>
        <w:right w:val="none" w:sz="0" w:space="0" w:color="auto"/>
      </w:divBdr>
    </w:div>
    <w:div w:id="1557737627">
      <w:bodyDiv w:val="1"/>
      <w:marLeft w:val="0"/>
      <w:marRight w:val="0"/>
      <w:marTop w:val="0"/>
      <w:marBottom w:val="0"/>
      <w:divBdr>
        <w:top w:val="none" w:sz="0" w:space="0" w:color="auto"/>
        <w:left w:val="none" w:sz="0" w:space="0" w:color="auto"/>
        <w:bottom w:val="none" w:sz="0" w:space="0" w:color="auto"/>
        <w:right w:val="none" w:sz="0" w:space="0" w:color="auto"/>
      </w:divBdr>
    </w:div>
    <w:div w:id="1557886529">
      <w:bodyDiv w:val="1"/>
      <w:marLeft w:val="0"/>
      <w:marRight w:val="0"/>
      <w:marTop w:val="0"/>
      <w:marBottom w:val="0"/>
      <w:divBdr>
        <w:top w:val="none" w:sz="0" w:space="0" w:color="auto"/>
        <w:left w:val="none" w:sz="0" w:space="0" w:color="auto"/>
        <w:bottom w:val="none" w:sz="0" w:space="0" w:color="auto"/>
        <w:right w:val="none" w:sz="0" w:space="0" w:color="auto"/>
      </w:divBdr>
    </w:div>
    <w:div w:id="1558710214">
      <w:bodyDiv w:val="1"/>
      <w:marLeft w:val="0"/>
      <w:marRight w:val="0"/>
      <w:marTop w:val="0"/>
      <w:marBottom w:val="0"/>
      <w:divBdr>
        <w:top w:val="none" w:sz="0" w:space="0" w:color="auto"/>
        <w:left w:val="none" w:sz="0" w:space="0" w:color="auto"/>
        <w:bottom w:val="none" w:sz="0" w:space="0" w:color="auto"/>
        <w:right w:val="none" w:sz="0" w:space="0" w:color="auto"/>
      </w:divBdr>
    </w:div>
    <w:div w:id="1559632873">
      <w:bodyDiv w:val="1"/>
      <w:marLeft w:val="0"/>
      <w:marRight w:val="0"/>
      <w:marTop w:val="0"/>
      <w:marBottom w:val="0"/>
      <w:divBdr>
        <w:top w:val="none" w:sz="0" w:space="0" w:color="auto"/>
        <w:left w:val="none" w:sz="0" w:space="0" w:color="auto"/>
        <w:bottom w:val="none" w:sz="0" w:space="0" w:color="auto"/>
        <w:right w:val="none" w:sz="0" w:space="0" w:color="auto"/>
      </w:divBdr>
    </w:div>
    <w:div w:id="1559634027">
      <w:bodyDiv w:val="1"/>
      <w:marLeft w:val="0"/>
      <w:marRight w:val="0"/>
      <w:marTop w:val="0"/>
      <w:marBottom w:val="0"/>
      <w:divBdr>
        <w:top w:val="none" w:sz="0" w:space="0" w:color="auto"/>
        <w:left w:val="none" w:sz="0" w:space="0" w:color="auto"/>
        <w:bottom w:val="none" w:sz="0" w:space="0" w:color="auto"/>
        <w:right w:val="none" w:sz="0" w:space="0" w:color="auto"/>
      </w:divBdr>
    </w:div>
    <w:div w:id="1561212729">
      <w:bodyDiv w:val="1"/>
      <w:marLeft w:val="0"/>
      <w:marRight w:val="0"/>
      <w:marTop w:val="0"/>
      <w:marBottom w:val="0"/>
      <w:divBdr>
        <w:top w:val="none" w:sz="0" w:space="0" w:color="auto"/>
        <w:left w:val="none" w:sz="0" w:space="0" w:color="auto"/>
        <w:bottom w:val="none" w:sz="0" w:space="0" w:color="auto"/>
        <w:right w:val="none" w:sz="0" w:space="0" w:color="auto"/>
      </w:divBdr>
    </w:div>
    <w:div w:id="1561473873">
      <w:bodyDiv w:val="1"/>
      <w:marLeft w:val="0"/>
      <w:marRight w:val="0"/>
      <w:marTop w:val="0"/>
      <w:marBottom w:val="0"/>
      <w:divBdr>
        <w:top w:val="none" w:sz="0" w:space="0" w:color="auto"/>
        <w:left w:val="none" w:sz="0" w:space="0" w:color="auto"/>
        <w:bottom w:val="none" w:sz="0" w:space="0" w:color="auto"/>
        <w:right w:val="none" w:sz="0" w:space="0" w:color="auto"/>
      </w:divBdr>
    </w:div>
    <w:div w:id="1561673401">
      <w:bodyDiv w:val="1"/>
      <w:marLeft w:val="0"/>
      <w:marRight w:val="0"/>
      <w:marTop w:val="0"/>
      <w:marBottom w:val="0"/>
      <w:divBdr>
        <w:top w:val="none" w:sz="0" w:space="0" w:color="auto"/>
        <w:left w:val="none" w:sz="0" w:space="0" w:color="auto"/>
        <w:bottom w:val="none" w:sz="0" w:space="0" w:color="auto"/>
        <w:right w:val="none" w:sz="0" w:space="0" w:color="auto"/>
      </w:divBdr>
    </w:div>
    <w:div w:id="1562712729">
      <w:bodyDiv w:val="1"/>
      <w:marLeft w:val="0"/>
      <w:marRight w:val="0"/>
      <w:marTop w:val="0"/>
      <w:marBottom w:val="0"/>
      <w:divBdr>
        <w:top w:val="none" w:sz="0" w:space="0" w:color="auto"/>
        <w:left w:val="none" w:sz="0" w:space="0" w:color="auto"/>
        <w:bottom w:val="none" w:sz="0" w:space="0" w:color="auto"/>
        <w:right w:val="none" w:sz="0" w:space="0" w:color="auto"/>
      </w:divBdr>
    </w:div>
    <w:div w:id="1563173917">
      <w:bodyDiv w:val="1"/>
      <w:marLeft w:val="0"/>
      <w:marRight w:val="0"/>
      <w:marTop w:val="0"/>
      <w:marBottom w:val="0"/>
      <w:divBdr>
        <w:top w:val="none" w:sz="0" w:space="0" w:color="auto"/>
        <w:left w:val="none" w:sz="0" w:space="0" w:color="auto"/>
        <w:bottom w:val="none" w:sz="0" w:space="0" w:color="auto"/>
        <w:right w:val="none" w:sz="0" w:space="0" w:color="auto"/>
      </w:divBdr>
    </w:div>
    <w:div w:id="1564215132">
      <w:bodyDiv w:val="1"/>
      <w:marLeft w:val="0"/>
      <w:marRight w:val="0"/>
      <w:marTop w:val="0"/>
      <w:marBottom w:val="0"/>
      <w:divBdr>
        <w:top w:val="none" w:sz="0" w:space="0" w:color="auto"/>
        <w:left w:val="none" w:sz="0" w:space="0" w:color="auto"/>
        <w:bottom w:val="none" w:sz="0" w:space="0" w:color="auto"/>
        <w:right w:val="none" w:sz="0" w:space="0" w:color="auto"/>
      </w:divBdr>
    </w:div>
    <w:div w:id="1564638684">
      <w:bodyDiv w:val="1"/>
      <w:marLeft w:val="0"/>
      <w:marRight w:val="0"/>
      <w:marTop w:val="0"/>
      <w:marBottom w:val="0"/>
      <w:divBdr>
        <w:top w:val="none" w:sz="0" w:space="0" w:color="auto"/>
        <w:left w:val="none" w:sz="0" w:space="0" w:color="auto"/>
        <w:bottom w:val="none" w:sz="0" w:space="0" w:color="auto"/>
        <w:right w:val="none" w:sz="0" w:space="0" w:color="auto"/>
      </w:divBdr>
    </w:div>
    <w:div w:id="1564827354">
      <w:bodyDiv w:val="1"/>
      <w:marLeft w:val="0"/>
      <w:marRight w:val="0"/>
      <w:marTop w:val="0"/>
      <w:marBottom w:val="0"/>
      <w:divBdr>
        <w:top w:val="none" w:sz="0" w:space="0" w:color="auto"/>
        <w:left w:val="none" w:sz="0" w:space="0" w:color="auto"/>
        <w:bottom w:val="none" w:sz="0" w:space="0" w:color="auto"/>
        <w:right w:val="none" w:sz="0" w:space="0" w:color="auto"/>
      </w:divBdr>
    </w:div>
    <w:div w:id="1565338253">
      <w:bodyDiv w:val="1"/>
      <w:marLeft w:val="0"/>
      <w:marRight w:val="0"/>
      <w:marTop w:val="0"/>
      <w:marBottom w:val="0"/>
      <w:divBdr>
        <w:top w:val="none" w:sz="0" w:space="0" w:color="auto"/>
        <w:left w:val="none" w:sz="0" w:space="0" w:color="auto"/>
        <w:bottom w:val="none" w:sz="0" w:space="0" w:color="auto"/>
        <w:right w:val="none" w:sz="0" w:space="0" w:color="auto"/>
      </w:divBdr>
    </w:div>
    <w:div w:id="1565482292">
      <w:bodyDiv w:val="1"/>
      <w:marLeft w:val="0"/>
      <w:marRight w:val="0"/>
      <w:marTop w:val="0"/>
      <w:marBottom w:val="0"/>
      <w:divBdr>
        <w:top w:val="none" w:sz="0" w:space="0" w:color="auto"/>
        <w:left w:val="none" w:sz="0" w:space="0" w:color="auto"/>
        <w:bottom w:val="none" w:sz="0" w:space="0" w:color="auto"/>
        <w:right w:val="none" w:sz="0" w:space="0" w:color="auto"/>
      </w:divBdr>
    </w:div>
    <w:div w:id="1566142081">
      <w:bodyDiv w:val="1"/>
      <w:marLeft w:val="0"/>
      <w:marRight w:val="0"/>
      <w:marTop w:val="0"/>
      <w:marBottom w:val="0"/>
      <w:divBdr>
        <w:top w:val="none" w:sz="0" w:space="0" w:color="auto"/>
        <w:left w:val="none" w:sz="0" w:space="0" w:color="auto"/>
        <w:bottom w:val="none" w:sz="0" w:space="0" w:color="auto"/>
        <w:right w:val="none" w:sz="0" w:space="0" w:color="auto"/>
      </w:divBdr>
    </w:div>
    <w:div w:id="1566145200">
      <w:bodyDiv w:val="1"/>
      <w:marLeft w:val="0"/>
      <w:marRight w:val="0"/>
      <w:marTop w:val="0"/>
      <w:marBottom w:val="0"/>
      <w:divBdr>
        <w:top w:val="none" w:sz="0" w:space="0" w:color="auto"/>
        <w:left w:val="none" w:sz="0" w:space="0" w:color="auto"/>
        <w:bottom w:val="none" w:sz="0" w:space="0" w:color="auto"/>
        <w:right w:val="none" w:sz="0" w:space="0" w:color="auto"/>
      </w:divBdr>
    </w:div>
    <w:div w:id="1566574347">
      <w:bodyDiv w:val="1"/>
      <w:marLeft w:val="0"/>
      <w:marRight w:val="0"/>
      <w:marTop w:val="0"/>
      <w:marBottom w:val="0"/>
      <w:divBdr>
        <w:top w:val="none" w:sz="0" w:space="0" w:color="auto"/>
        <w:left w:val="none" w:sz="0" w:space="0" w:color="auto"/>
        <w:bottom w:val="none" w:sz="0" w:space="0" w:color="auto"/>
        <w:right w:val="none" w:sz="0" w:space="0" w:color="auto"/>
      </w:divBdr>
    </w:div>
    <w:div w:id="1567298540">
      <w:bodyDiv w:val="1"/>
      <w:marLeft w:val="0"/>
      <w:marRight w:val="0"/>
      <w:marTop w:val="0"/>
      <w:marBottom w:val="0"/>
      <w:divBdr>
        <w:top w:val="none" w:sz="0" w:space="0" w:color="auto"/>
        <w:left w:val="none" w:sz="0" w:space="0" w:color="auto"/>
        <w:bottom w:val="none" w:sz="0" w:space="0" w:color="auto"/>
        <w:right w:val="none" w:sz="0" w:space="0" w:color="auto"/>
      </w:divBdr>
    </w:div>
    <w:div w:id="1567522050">
      <w:bodyDiv w:val="1"/>
      <w:marLeft w:val="0"/>
      <w:marRight w:val="0"/>
      <w:marTop w:val="0"/>
      <w:marBottom w:val="0"/>
      <w:divBdr>
        <w:top w:val="none" w:sz="0" w:space="0" w:color="auto"/>
        <w:left w:val="none" w:sz="0" w:space="0" w:color="auto"/>
        <w:bottom w:val="none" w:sz="0" w:space="0" w:color="auto"/>
        <w:right w:val="none" w:sz="0" w:space="0" w:color="auto"/>
      </w:divBdr>
    </w:div>
    <w:div w:id="1567567404">
      <w:bodyDiv w:val="1"/>
      <w:marLeft w:val="0"/>
      <w:marRight w:val="0"/>
      <w:marTop w:val="0"/>
      <w:marBottom w:val="0"/>
      <w:divBdr>
        <w:top w:val="none" w:sz="0" w:space="0" w:color="auto"/>
        <w:left w:val="none" w:sz="0" w:space="0" w:color="auto"/>
        <w:bottom w:val="none" w:sz="0" w:space="0" w:color="auto"/>
        <w:right w:val="none" w:sz="0" w:space="0" w:color="auto"/>
      </w:divBdr>
    </w:div>
    <w:div w:id="1567915292">
      <w:bodyDiv w:val="1"/>
      <w:marLeft w:val="0"/>
      <w:marRight w:val="0"/>
      <w:marTop w:val="0"/>
      <w:marBottom w:val="0"/>
      <w:divBdr>
        <w:top w:val="none" w:sz="0" w:space="0" w:color="auto"/>
        <w:left w:val="none" w:sz="0" w:space="0" w:color="auto"/>
        <w:bottom w:val="none" w:sz="0" w:space="0" w:color="auto"/>
        <w:right w:val="none" w:sz="0" w:space="0" w:color="auto"/>
      </w:divBdr>
    </w:div>
    <w:div w:id="1568757545">
      <w:bodyDiv w:val="1"/>
      <w:marLeft w:val="0"/>
      <w:marRight w:val="0"/>
      <w:marTop w:val="0"/>
      <w:marBottom w:val="0"/>
      <w:divBdr>
        <w:top w:val="none" w:sz="0" w:space="0" w:color="auto"/>
        <w:left w:val="none" w:sz="0" w:space="0" w:color="auto"/>
        <w:bottom w:val="none" w:sz="0" w:space="0" w:color="auto"/>
        <w:right w:val="none" w:sz="0" w:space="0" w:color="auto"/>
      </w:divBdr>
    </w:div>
    <w:div w:id="1570730916">
      <w:bodyDiv w:val="1"/>
      <w:marLeft w:val="0"/>
      <w:marRight w:val="0"/>
      <w:marTop w:val="0"/>
      <w:marBottom w:val="0"/>
      <w:divBdr>
        <w:top w:val="none" w:sz="0" w:space="0" w:color="auto"/>
        <w:left w:val="none" w:sz="0" w:space="0" w:color="auto"/>
        <w:bottom w:val="none" w:sz="0" w:space="0" w:color="auto"/>
        <w:right w:val="none" w:sz="0" w:space="0" w:color="auto"/>
      </w:divBdr>
    </w:div>
    <w:div w:id="1571650459">
      <w:bodyDiv w:val="1"/>
      <w:marLeft w:val="0"/>
      <w:marRight w:val="0"/>
      <w:marTop w:val="0"/>
      <w:marBottom w:val="0"/>
      <w:divBdr>
        <w:top w:val="none" w:sz="0" w:space="0" w:color="auto"/>
        <w:left w:val="none" w:sz="0" w:space="0" w:color="auto"/>
        <w:bottom w:val="none" w:sz="0" w:space="0" w:color="auto"/>
        <w:right w:val="none" w:sz="0" w:space="0" w:color="auto"/>
      </w:divBdr>
    </w:div>
    <w:div w:id="1572152529">
      <w:bodyDiv w:val="1"/>
      <w:marLeft w:val="0"/>
      <w:marRight w:val="0"/>
      <w:marTop w:val="0"/>
      <w:marBottom w:val="0"/>
      <w:divBdr>
        <w:top w:val="none" w:sz="0" w:space="0" w:color="auto"/>
        <w:left w:val="none" w:sz="0" w:space="0" w:color="auto"/>
        <w:bottom w:val="none" w:sz="0" w:space="0" w:color="auto"/>
        <w:right w:val="none" w:sz="0" w:space="0" w:color="auto"/>
      </w:divBdr>
    </w:div>
    <w:div w:id="1572811563">
      <w:bodyDiv w:val="1"/>
      <w:marLeft w:val="0"/>
      <w:marRight w:val="0"/>
      <w:marTop w:val="0"/>
      <w:marBottom w:val="0"/>
      <w:divBdr>
        <w:top w:val="none" w:sz="0" w:space="0" w:color="auto"/>
        <w:left w:val="none" w:sz="0" w:space="0" w:color="auto"/>
        <w:bottom w:val="none" w:sz="0" w:space="0" w:color="auto"/>
        <w:right w:val="none" w:sz="0" w:space="0" w:color="auto"/>
      </w:divBdr>
    </w:div>
    <w:div w:id="1572929939">
      <w:bodyDiv w:val="1"/>
      <w:marLeft w:val="0"/>
      <w:marRight w:val="0"/>
      <w:marTop w:val="0"/>
      <w:marBottom w:val="0"/>
      <w:divBdr>
        <w:top w:val="none" w:sz="0" w:space="0" w:color="auto"/>
        <w:left w:val="none" w:sz="0" w:space="0" w:color="auto"/>
        <w:bottom w:val="none" w:sz="0" w:space="0" w:color="auto"/>
        <w:right w:val="none" w:sz="0" w:space="0" w:color="auto"/>
      </w:divBdr>
    </w:div>
    <w:div w:id="1573813860">
      <w:bodyDiv w:val="1"/>
      <w:marLeft w:val="0"/>
      <w:marRight w:val="0"/>
      <w:marTop w:val="0"/>
      <w:marBottom w:val="0"/>
      <w:divBdr>
        <w:top w:val="none" w:sz="0" w:space="0" w:color="auto"/>
        <w:left w:val="none" w:sz="0" w:space="0" w:color="auto"/>
        <w:bottom w:val="none" w:sz="0" w:space="0" w:color="auto"/>
        <w:right w:val="none" w:sz="0" w:space="0" w:color="auto"/>
      </w:divBdr>
    </w:div>
    <w:div w:id="1574315896">
      <w:bodyDiv w:val="1"/>
      <w:marLeft w:val="0"/>
      <w:marRight w:val="0"/>
      <w:marTop w:val="0"/>
      <w:marBottom w:val="0"/>
      <w:divBdr>
        <w:top w:val="none" w:sz="0" w:space="0" w:color="auto"/>
        <w:left w:val="none" w:sz="0" w:space="0" w:color="auto"/>
        <w:bottom w:val="none" w:sz="0" w:space="0" w:color="auto"/>
        <w:right w:val="none" w:sz="0" w:space="0" w:color="auto"/>
      </w:divBdr>
    </w:div>
    <w:div w:id="1575165265">
      <w:bodyDiv w:val="1"/>
      <w:marLeft w:val="0"/>
      <w:marRight w:val="0"/>
      <w:marTop w:val="0"/>
      <w:marBottom w:val="0"/>
      <w:divBdr>
        <w:top w:val="none" w:sz="0" w:space="0" w:color="auto"/>
        <w:left w:val="none" w:sz="0" w:space="0" w:color="auto"/>
        <w:bottom w:val="none" w:sz="0" w:space="0" w:color="auto"/>
        <w:right w:val="none" w:sz="0" w:space="0" w:color="auto"/>
      </w:divBdr>
    </w:div>
    <w:div w:id="1575318807">
      <w:bodyDiv w:val="1"/>
      <w:marLeft w:val="0"/>
      <w:marRight w:val="0"/>
      <w:marTop w:val="0"/>
      <w:marBottom w:val="0"/>
      <w:divBdr>
        <w:top w:val="none" w:sz="0" w:space="0" w:color="auto"/>
        <w:left w:val="none" w:sz="0" w:space="0" w:color="auto"/>
        <w:bottom w:val="none" w:sz="0" w:space="0" w:color="auto"/>
        <w:right w:val="none" w:sz="0" w:space="0" w:color="auto"/>
      </w:divBdr>
    </w:div>
    <w:div w:id="1575700071">
      <w:bodyDiv w:val="1"/>
      <w:marLeft w:val="0"/>
      <w:marRight w:val="0"/>
      <w:marTop w:val="0"/>
      <w:marBottom w:val="0"/>
      <w:divBdr>
        <w:top w:val="none" w:sz="0" w:space="0" w:color="auto"/>
        <w:left w:val="none" w:sz="0" w:space="0" w:color="auto"/>
        <w:bottom w:val="none" w:sz="0" w:space="0" w:color="auto"/>
        <w:right w:val="none" w:sz="0" w:space="0" w:color="auto"/>
      </w:divBdr>
    </w:div>
    <w:div w:id="1575967064">
      <w:bodyDiv w:val="1"/>
      <w:marLeft w:val="0"/>
      <w:marRight w:val="0"/>
      <w:marTop w:val="0"/>
      <w:marBottom w:val="0"/>
      <w:divBdr>
        <w:top w:val="none" w:sz="0" w:space="0" w:color="auto"/>
        <w:left w:val="none" w:sz="0" w:space="0" w:color="auto"/>
        <w:bottom w:val="none" w:sz="0" w:space="0" w:color="auto"/>
        <w:right w:val="none" w:sz="0" w:space="0" w:color="auto"/>
      </w:divBdr>
    </w:div>
    <w:div w:id="1576014029">
      <w:bodyDiv w:val="1"/>
      <w:marLeft w:val="0"/>
      <w:marRight w:val="0"/>
      <w:marTop w:val="0"/>
      <w:marBottom w:val="0"/>
      <w:divBdr>
        <w:top w:val="none" w:sz="0" w:space="0" w:color="auto"/>
        <w:left w:val="none" w:sz="0" w:space="0" w:color="auto"/>
        <w:bottom w:val="none" w:sz="0" w:space="0" w:color="auto"/>
        <w:right w:val="none" w:sz="0" w:space="0" w:color="auto"/>
      </w:divBdr>
    </w:div>
    <w:div w:id="1576042229">
      <w:bodyDiv w:val="1"/>
      <w:marLeft w:val="0"/>
      <w:marRight w:val="0"/>
      <w:marTop w:val="0"/>
      <w:marBottom w:val="0"/>
      <w:divBdr>
        <w:top w:val="none" w:sz="0" w:space="0" w:color="auto"/>
        <w:left w:val="none" w:sz="0" w:space="0" w:color="auto"/>
        <w:bottom w:val="none" w:sz="0" w:space="0" w:color="auto"/>
        <w:right w:val="none" w:sz="0" w:space="0" w:color="auto"/>
      </w:divBdr>
    </w:div>
    <w:div w:id="1576626280">
      <w:bodyDiv w:val="1"/>
      <w:marLeft w:val="0"/>
      <w:marRight w:val="0"/>
      <w:marTop w:val="0"/>
      <w:marBottom w:val="0"/>
      <w:divBdr>
        <w:top w:val="none" w:sz="0" w:space="0" w:color="auto"/>
        <w:left w:val="none" w:sz="0" w:space="0" w:color="auto"/>
        <w:bottom w:val="none" w:sz="0" w:space="0" w:color="auto"/>
        <w:right w:val="none" w:sz="0" w:space="0" w:color="auto"/>
      </w:divBdr>
    </w:div>
    <w:div w:id="1577471934">
      <w:bodyDiv w:val="1"/>
      <w:marLeft w:val="0"/>
      <w:marRight w:val="0"/>
      <w:marTop w:val="0"/>
      <w:marBottom w:val="0"/>
      <w:divBdr>
        <w:top w:val="none" w:sz="0" w:space="0" w:color="auto"/>
        <w:left w:val="none" w:sz="0" w:space="0" w:color="auto"/>
        <w:bottom w:val="none" w:sz="0" w:space="0" w:color="auto"/>
        <w:right w:val="none" w:sz="0" w:space="0" w:color="auto"/>
      </w:divBdr>
    </w:div>
    <w:div w:id="1577665477">
      <w:bodyDiv w:val="1"/>
      <w:marLeft w:val="0"/>
      <w:marRight w:val="0"/>
      <w:marTop w:val="0"/>
      <w:marBottom w:val="0"/>
      <w:divBdr>
        <w:top w:val="none" w:sz="0" w:space="0" w:color="auto"/>
        <w:left w:val="none" w:sz="0" w:space="0" w:color="auto"/>
        <w:bottom w:val="none" w:sz="0" w:space="0" w:color="auto"/>
        <w:right w:val="none" w:sz="0" w:space="0" w:color="auto"/>
      </w:divBdr>
    </w:div>
    <w:div w:id="1578859931">
      <w:bodyDiv w:val="1"/>
      <w:marLeft w:val="0"/>
      <w:marRight w:val="0"/>
      <w:marTop w:val="0"/>
      <w:marBottom w:val="0"/>
      <w:divBdr>
        <w:top w:val="none" w:sz="0" w:space="0" w:color="auto"/>
        <w:left w:val="none" w:sz="0" w:space="0" w:color="auto"/>
        <w:bottom w:val="none" w:sz="0" w:space="0" w:color="auto"/>
        <w:right w:val="none" w:sz="0" w:space="0" w:color="auto"/>
      </w:divBdr>
    </w:div>
    <w:div w:id="1579056623">
      <w:bodyDiv w:val="1"/>
      <w:marLeft w:val="0"/>
      <w:marRight w:val="0"/>
      <w:marTop w:val="0"/>
      <w:marBottom w:val="0"/>
      <w:divBdr>
        <w:top w:val="none" w:sz="0" w:space="0" w:color="auto"/>
        <w:left w:val="none" w:sz="0" w:space="0" w:color="auto"/>
        <w:bottom w:val="none" w:sz="0" w:space="0" w:color="auto"/>
        <w:right w:val="none" w:sz="0" w:space="0" w:color="auto"/>
      </w:divBdr>
    </w:div>
    <w:div w:id="1580138982">
      <w:bodyDiv w:val="1"/>
      <w:marLeft w:val="0"/>
      <w:marRight w:val="0"/>
      <w:marTop w:val="0"/>
      <w:marBottom w:val="0"/>
      <w:divBdr>
        <w:top w:val="none" w:sz="0" w:space="0" w:color="auto"/>
        <w:left w:val="none" w:sz="0" w:space="0" w:color="auto"/>
        <w:bottom w:val="none" w:sz="0" w:space="0" w:color="auto"/>
        <w:right w:val="none" w:sz="0" w:space="0" w:color="auto"/>
      </w:divBdr>
    </w:div>
    <w:div w:id="1581061375">
      <w:bodyDiv w:val="1"/>
      <w:marLeft w:val="0"/>
      <w:marRight w:val="0"/>
      <w:marTop w:val="0"/>
      <w:marBottom w:val="0"/>
      <w:divBdr>
        <w:top w:val="none" w:sz="0" w:space="0" w:color="auto"/>
        <w:left w:val="none" w:sz="0" w:space="0" w:color="auto"/>
        <w:bottom w:val="none" w:sz="0" w:space="0" w:color="auto"/>
        <w:right w:val="none" w:sz="0" w:space="0" w:color="auto"/>
      </w:divBdr>
    </w:div>
    <w:div w:id="1581259134">
      <w:bodyDiv w:val="1"/>
      <w:marLeft w:val="0"/>
      <w:marRight w:val="0"/>
      <w:marTop w:val="0"/>
      <w:marBottom w:val="0"/>
      <w:divBdr>
        <w:top w:val="none" w:sz="0" w:space="0" w:color="auto"/>
        <w:left w:val="none" w:sz="0" w:space="0" w:color="auto"/>
        <w:bottom w:val="none" w:sz="0" w:space="0" w:color="auto"/>
        <w:right w:val="none" w:sz="0" w:space="0" w:color="auto"/>
      </w:divBdr>
    </w:div>
    <w:div w:id="1581717607">
      <w:bodyDiv w:val="1"/>
      <w:marLeft w:val="0"/>
      <w:marRight w:val="0"/>
      <w:marTop w:val="0"/>
      <w:marBottom w:val="0"/>
      <w:divBdr>
        <w:top w:val="none" w:sz="0" w:space="0" w:color="auto"/>
        <w:left w:val="none" w:sz="0" w:space="0" w:color="auto"/>
        <w:bottom w:val="none" w:sz="0" w:space="0" w:color="auto"/>
        <w:right w:val="none" w:sz="0" w:space="0" w:color="auto"/>
      </w:divBdr>
    </w:div>
    <w:div w:id="1583441827">
      <w:bodyDiv w:val="1"/>
      <w:marLeft w:val="0"/>
      <w:marRight w:val="0"/>
      <w:marTop w:val="0"/>
      <w:marBottom w:val="0"/>
      <w:divBdr>
        <w:top w:val="none" w:sz="0" w:space="0" w:color="auto"/>
        <w:left w:val="none" w:sz="0" w:space="0" w:color="auto"/>
        <w:bottom w:val="none" w:sz="0" w:space="0" w:color="auto"/>
        <w:right w:val="none" w:sz="0" w:space="0" w:color="auto"/>
      </w:divBdr>
    </w:div>
    <w:div w:id="1583951176">
      <w:bodyDiv w:val="1"/>
      <w:marLeft w:val="0"/>
      <w:marRight w:val="0"/>
      <w:marTop w:val="0"/>
      <w:marBottom w:val="0"/>
      <w:divBdr>
        <w:top w:val="none" w:sz="0" w:space="0" w:color="auto"/>
        <w:left w:val="none" w:sz="0" w:space="0" w:color="auto"/>
        <w:bottom w:val="none" w:sz="0" w:space="0" w:color="auto"/>
        <w:right w:val="none" w:sz="0" w:space="0" w:color="auto"/>
      </w:divBdr>
    </w:div>
    <w:div w:id="1585996441">
      <w:bodyDiv w:val="1"/>
      <w:marLeft w:val="0"/>
      <w:marRight w:val="0"/>
      <w:marTop w:val="0"/>
      <w:marBottom w:val="0"/>
      <w:divBdr>
        <w:top w:val="none" w:sz="0" w:space="0" w:color="auto"/>
        <w:left w:val="none" w:sz="0" w:space="0" w:color="auto"/>
        <w:bottom w:val="none" w:sz="0" w:space="0" w:color="auto"/>
        <w:right w:val="none" w:sz="0" w:space="0" w:color="auto"/>
      </w:divBdr>
    </w:div>
    <w:div w:id="1587036170">
      <w:bodyDiv w:val="1"/>
      <w:marLeft w:val="0"/>
      <w:marRight w:val="0"/>
      <w:marTop w:val="0"/>
      <w:marBottom w:val="0"/>
      <w:divBdr>
        <w:top w:val="none" w:sz="0" w:space="0" w:color="auto"/>
        <w:left w:val="none" w:sz="0" w:space="0" w:color="auto"/>
        <w:bottom w:val="none" w:sz="0" w:space="0" w:color="auto"/>
        <w:right w:val="none" w:sz="0" w:space="0" w:color="auto"/>
      </w:divBdr>
    </w:div>
    <w:div w:id="1587306601">
      <w:bodyDiv w:val="1"/>
      <w:marLeft w:val="0"/>
      <w:marRight w:val="0"/>
      <w:marTop w:val="0"/>
      <w:marBottom w:val="0"/>
      <w:divBdr>
        <w:top w:val="none" w:sz="0" w:space="0" w:color="auto"/>
        <w:left w:val="none" w:sz="0" w:space="0" w:color="auto"/>
        <w:bottom w:val="none" w:sz="0" w:space="0" w:color="auto"/>
        <w:right w:val="none" w:sz="0" w:space="0" w:color="auto"/>
      </w:divBdr>
    </w:div>
    <w:div w:id="1588030901">
      <w:bodyDiv w:val="1"/>
      <w:marLeft w:val="0"/>
      <w:marRight w:val="0"/>
      <w:marTop w:val="0"/>
      <w:marBottom w:val="0"/>
      <w:divBdr>
        <w:top w:val="none" w:sz="0" w:space="0" w:color="auto"/>
        <w:left w:val="none" w:sz="0" w:space="0" w:color="auto"/>
        <w:bottom w:val="none" w:sz="0" w:space="0" w:color="auto"/>
        <w:right w:val="none" w:sz="0" w:space="0" w:color="auto"/>
      </w:divBdr>
    </w:div>
    <w:div w:id="1591086236">
      <w:bodyDiv w:val="1"/>
      <w:marLeft w:val="0"/>
      <w:marRight w:val="0"/>
      <w:marTop w:val="0"/>
      <w:marBottom w:val="0"/>
      <w:divBdr>
        <w:top w:val="none" w:sz="0" w:space="0" w:color="auto"/>
        <w:left w:val="none" w:sz="0" w:space="0" w:color="auto"/>
        <w:bottom w:val="none" w:sz="0" w:space="0" w:color="auto"/>
        <w:right w:val="none" w:sz="0" w:space="0" w:color="auto"/>
      </w:divBdr>
    </w:div>
    <w:div w:id="1592934147">
      <w:bodyDiv w:val="1"/>
      <w:marLeft w:val="0"/>
      <w:marRight w:val="0"/>
      <w:marTop w:val="0"/>
      <w:marBottom w:val="0"/>
      <w:divBdr>
        <w:top w:val="none" w:sz="0" w:space="0" w:color="auto"/>
        <w:left w:val="none" w:sz="0" w:space="0" w:color="auto"/>
        <w:bottom w:val="none" w:sz="0" w:space="0" w:color="auto"/>
        <w:right w:val="none" w:sz="0" w:space="0" w:color="auto"/>
      </w:divBdr>
    </w:div>
    <w:div w:id="1594045940">
      <w:bodyDiv w:val="1"/>
      <w:marLeft w:val="0"/>
      <w:marRight w:val="0"/>
      <w:marTop w:val="0"/>
      <w:marBottom w:val="0"/>
      <w:divBdr>
        <w:top w:val="none" w:sz="0" w:space="0" w:color="auto"/>
        <w:left w:val="none" w:sz="0" w:space="0" w:color="auto"/>
        <w:bottom w:val="none" w:sz="0" w:space="0" w:color="auto"/>
        <w:right w:val="none" w:sz="0" w:space="0" w:color="auto"/>
      </w:divBdr>
    </w:div>
    <w:div w:id="1594897261">
      <w:bodyDiv w:val="1"/>
      <w:marLeft w:val="0"/>
      <w:marRight w:val="0"/>
      <w:marTop w:val="0"/>
      <w:marBottom w:val="0"/>
      <w:divBdr>
        <w:top w:val="none" w:sz="0" w:space="0" w:color="auto"/>
        <w:left w:val="none" w:sz="0" w:space="0" w:color="auto"/>
        <w:bottom w:val="none" w:sz="0" w:space="0" w:color="auto"/>
        <w:right w:val="none" w:sz="0" w:space="0" w:color="auto"/>
      </w:divBdr>
    </w:div>
    <w:div w:id="1595283628">
      <w:bodyDiv w:val="1"/>
      <w:marLeft w:val="0"/>
      <w:marRight w:val="0"/>
      <w:marTop w:val="0"/>
      <w:marBottom w:val="0"/>
      <w:divBdr>
        <w:top w:val="none" w:sz="0" w:space="0" w:color="auto"/>
        <w:left w:val="none" w:sz="0" w:space="0" w:color="auto"/>
        <w:bottom w:val="none" w:sz="0" w:space="0" w:color="auto"/>
        <w:right w:val="none" w:sz="0" w:space="0" w:color="auto"/>
      </w:divBdr>
    </w:div>
    <w:div w:id="1597127098">
      <w:bodyDiv w:val="1"/>
      <w:marLeft w:val="0"/>
      <w:marRight w:val="0"/>
      <w:marTop w:val="0"/>
      <w:marBottom w:val="0"/>
      <w:divBdr>
        <w:top w:val="none" w:sz="0" w:space="0" w:color="auto"/>
        <w:left w:val="none" w:sz="0" w:space="0" w:color="auto"/>
        <w:bottom w:val="none" w:sz="0" w:space="0" w:color="auto"/>
        <w:right w:val="none" w:sz="0" w:space="0" w:color="auto"/>
      </w:divBdr>
    </w:div>
    <w:div w:id="1597328639">
      <w:bodyDiv w:val="1"/>
      <w:marLeft w:val="0"/>
      <w:marRight w:val="0"/>
      <w:marTop w:val="0"/>
      <w:marBottom w:val="0"/>
      <w:divBdr>
        <w:top w:val="none" w:sz="0" w:space="0" w:color="auto"/>
        <w:left w:val="none" w:sz="0" w:space="0" w:color="auto"/>
        <w:bottom w:val="none" w:sz="0" w:space="0" w:color="auto"/>
        <w:right w:val="none" w:sz="0" w:space="0" w:color="auto"/>
      </w:divBdr>
    </w:div>
    <w:div w:id="1597596043">
      <w:bodyDiv w:val="1"/>
      <w:marLeft w:val="0"/>
      <w:marRight w:val="0"/>
      <w:marTop w:val="0"/>
      <w:marBottom w:val="0"/>
      <w:divBdr>
        <w:top w:val="none" w:sz="0" w:space="0" w:color="auto"/>
        <w:left w:val="none" w:sz="0" w:space="0" w:color="auto"/>
        <w:bottom w:val="none" w:sz="0" w:space="0" w:color="auto"/>
        <w:right w:val="none" w:sz="0" w:space="0" w:color="auto"/>
      </w:divBdr>
    </w:div>
    <w:div w:id="1597905492">
      <w:bodyDiv w:val="1"/>
      <w:marLeft w:val="0"/>
      <w:marRight w:val="0"/>
      <w:marTop w:val="0"/>
      <w:marBottom w:val="0"/>
      <w:divBdr>
        <w:top w:val="none" w:sz="0" w:space="0" w:color="auto"/>
        <w:left w:val="none" w:sz="0" w:space="0" w:color="auto"/>
        <w:bottom w:val="none" w:sz="0" w:space="0" w:color="auto"/>
        <w:right w:val="none" w:sz="0" w:space="0" w:color="auto"/>
      </w:divBdr>
    </w:div>
    <w:div w:id="1598976832">
      <w:bodyDiv w:val="1"/>
      <w:marLeft w:val="0"/>
      <w:marRight w:val="0"/>
      <w:marTop w:val="0"/>
      <w:marBottom w:val="0"/>
      <w:divBdr>
        <w:top w:val="none" w:sz="0" w:space="0" w:color="auto"/>
        <w:left w:val="none" w:sz="0" w:space="0" w:color="auto"/>
        <w:bottom w:val="none" w:sz="0" w:space="0" w:color="auto"/>
        <w:right w:val="none" w:sz="0" w:space="0" w:color="auto"/>
      </w:divBdr>
    </w:div>
    <w:div w:id="1599561334">
      <w:bodyDiv w:val="1"/>
      <w:marLeft w:val="0"/>
      <w:marRight w:val="0"/>
      <w:marTop w:val="0"/>
      <w:marBottom w:val="0"/>
      <w:divBdr>
        <w:top w:val="none" w:sz="0" w:space="0" w:color="auto"/>
        <w:left w:val="none" w:sz="0" w:space="0" w:color="auto"/>
        <w:bottom w:val="none" w:sz="0" w:space="0" w:color="auto"/>
        <w:right w:val="none" w:sz="0" w:space="0" w:color="auto"/>
      </w:divBdr>
    </w:div>
    <w:div w:id="1599749232">
      <w:bodyDiv w:val="1"/>
      <w:marLeft w:val="0"/>
      <w:marRight w:val="0"/>
      <w:marTop w:val="0"/>
      <w:marBottom w:val="0"/>
      <w:divBdr>
        <w:top w:val="none" w:sz="0" w:space="0" w:color="auto"/>
        <w:left w:val="none" w:sz="0" w:space="0" w:color="auto"/>
        <w:bottom w:val="none" w:sz="0" w:space="0" w:color="auto"/>
        <w:right w:val="none" w:sz="0" w:space="0" w:color="auto"/>
      </w:divBdr>
    </w:div>
    <w:div w:id="1600600038">
      <w:bodyDiv w:val="1"/>
      <w:marLeft w:val="0"/>
      <w:marRight w:val="0"/>
      <w:marTop w:val="0"/>
      <w:marBottom w:val="0"/>
      <w:divBdr>
        <w:top w:val="none" w:sz="0" w:space="0" w:color="auto"/>
        <w:left w:val="none" w:sz="0" w:space="0" w:color="auto"/>
        <w:bottom w:val="none" w:sz="0" w:space="0" w:color="auto"/>
        <w:right w:val="none" w:sz="0" w:space="0" w:color="auto"/>
      </w:divBdr>
    </w:div>
    <w:div w:id="1602685947">
      <w:bodyDiv w:val="1"/>
      <w:marLeft w:val="0"/>
      <w:marRight w:val="0"/>
      <w:marTop w:val="0"/>
      <w:marBottom w:val="0"/>
      <w:divBdr>
        <w:top w:val="none" w:sz="0" w:space="0" w:color="auto"/>
        <w:left w:val="none" w:sz="0" w:space="0" w:color="auto"/>
        <w:bottom w:val="none" w:sz="0" w:space="0" w:color="auto"/>
        <w:right w:val="none" w:sz="0" w:space="0" w:color="auto"/>
      </w:divBdr>
    </w:div>
    <w:div w:id="1604142037">
      <w:bodyDiv w:val="1"/>
      <w:marLeft w:val="0"/>
      <w:marRight w:val="0"/>
      <w:marTop w:val="0"/>
      <w:marBottom w:val="0"/>
      <w:divBdr>
        <w:top w:val="none" w:sz="0" w:space="0" w:color="auto"/>
        <w:left w:val="none" w:sz="0" w:space="0" w:color="auto"/>
        <w:bottom w:val="none" w:sz="0" w:space="0" w:color="auto"/>
        <w:right w:val="none" w:sz="0" w:space="0" w:color="auto"/>
      </w:divBdr>
    </w:div>
    <w:div w:id="1604537328">
      <w:bodyDiv w:val="1"/>
      <w:marLeft w:val="0"/>
      <w:marRight w:val="0"/>
      <w:marTop w:val="0"/>
      <w:marBottom w:val="0"/>
      <w:divBdr>
        <w:top w:val="none" w:sz="0" w:space="0" w:color="auto"/>
        <w:left w:val="none" w:sz="0" w:space="0" w:color="auto"/>
        <w:bottom w:val="none" w:sz="0" w:space="0" w:color="auto"/>
        <w:right w:val="none" w:sz="0" w:space="0" w:color="auto"/>
      </w:divBdr>
    </w:div>
    <w:div w:id="1605305157">
      <w:bodyDiv w:val="1"/>
      <w:marLeft w:val="0"/>
      <w:marRight w:val="0"/>
      <w:marTop w:val="0"/>
      <w:marBottom w:val="0"/>
      <w:divBdr>
        <w:top w:val="none" w:sz="0" w:space="0" w:color="auto"/>
        <w:left w:val="none" w:sz="0" w:space="0" w:color="auto"/>
        <w:bottom w:val="none" w:sz="0" w:space="0" w:color="auto"/>
        <w:right w:val="none" w:sz="0" w:space="0" w:color="auto"/>
      </w:divBdr>
    </w:div>
    <w:div w:id="1605500988">
      <w:bodyDiv w:val="1"/>
      <w:marLeft w:val="0"/>
      <w:marRight w:val="0"/>
      <w:marTop w:val="0"/>
      <w:marBottom w:val="0"/>
      <w:divBdr>
        <w:top w:val="none" w:sz="0" w:space="0" w:color="auto"/>
        <w:left w:val="none" w:sz="0" w:space="0" w:color="auto"/>
        <w:bottom w:val="none" w:sz="0" w:space="0" w:color="auto"/>
        <w:right w:val="none" w:sz="0" w:space="0" w:color="auto"/>
      </w:divBdr>
    </w:div>
    <w:div w:id="1605532034">
      <w:bodyDiv w:val="1"/>
      <w:marLeft w:val="0"/>
      <w:marRight w:val="0"/>
      <w:marTop w:val="0"/>
      <w:marBottom w:val="0"/>
      <w:divBdr>
        <w:top w:val="none" w:sz="0" w:space="0" w:color="auto"/>
        <w:left w:val="none" w:sz="0" w:space="0" w:color="auto"/>
        <w:bottom w:val="none" w:sz="0" w:space="0" w:color="auto"/>
        <w:right w:val="none" w:sz="0" w:space="0" w:color="auto"/>
      </w:divBdr>
    </w:div>
    <w:div w:id="1605574402">
      <w:bodyDiv w:val="1"/>
      <w:marLeft w:val="0"/>
      <w:marRight w:val="0"/>
      <w:marTop w:val="0"/>
      <w:marBottom w:val="0"/>
      <w:divBdr>
        <w:top w:val="none" w:sz="0" w:space="0" w:color="auto"/>
        <w:left w:val="none" w:sz="0" w:space="0" w:color="auto"/>
        <w:bottom w:val="none" w:sz="0" w:space="0" w:color="auto"/>
        <w:right w:val="none" w:sz="0" w:space="0" w:color="auto"/>
      </w:divBdr>
    </w:div>
    <w:div w:id="1605724069">
      <w:bodyDiv w:val="1"/>
      <w:marLeft w:val="0"/>
      <w:marRight w:val="0"/>
      <w:marTop w:val="0"/>
      <w:marBottom w:val="0"/>
      <w:divBdr>
        <w:top w:val="none" w:sz="0" w:space="0" w:color="auto"/>
        <w:left w:val="none" w:sz="0" w:space="0" w:color="auto"/>
        <w:bottom w:val="none" w:sz="0" w:space="0" w:color="auto"/>
        <w:right w:val="none" w:sz="0" w:space="0" w:color="auto"/>
      </w:divBdr>
    </w:div>
    <w:div w:id="1605839437">
      <w:bodyDiv w:val="1"/>
      <w:marLeft w:val="0"/>
      <w:marRight w:val="0"/>
      <w:marTop w:val="0"/>
      <w:marBottom w:val="0"/>
      <w:divBdr>
        <w:top w:val="none" w:sz="0" w:space="0" w:color="auto"/>
        <w:left w:val="none" w:sz="0" w:space="0" w:color="auto"/>
        <w:bottom w:val="none" w:sz="0" w:space="0" w:color="auto"/>
        <w:right w:val="none" w:sz="0" w:space="0" w:color="auto"/>
      </w:divBdr>
    </w:div>
    <w:div w:id="1606306529">
      <w:bodyDiv w:val="1"/>
      <w:marLeft w:val="0"/>
      <w:marRight w:val="0"/>
      <w:marTop w:val="0"/>
      <w:marBottom w:val="0"/>
      <w:divBdr>
        <w:top w:val="none" w:sz="0" w:space="0" w:color="auto"/>
        <w:left w:val="none" w:sz="0" w:space="0" w:color="auto"/>
        <w:bottom w:val="none" w:sz="0" w:space="0" w:color="auto"/>
        <w:right w:val="none" w:sz="0" w:space="0" w:color="auto"/>
      </w:divBdr>
    </w:div>
    <w:div w:id="1606691329">
      <w:bodyDiv w:val="1"/>
      <w:marLeft w:val="0"/>
      <w:marRight w:val="0"/>
      <w:marTop w:val="0"/>
      <w:marBottom w:val="0"/>
      <w:divBdr>
        <w:top w:val="none" w:sz="0" w:space="0" w:color="auto"/>
        <w:left w:val="none" w:sz="0" w:space="0" w:color="auto"/>
        <w:bottom w:val="none" w:sz="0" w:space="0" w:color="auto"/>
        <w:right w:val="none" w:sz="0" w:space="0" w:color="auto"/>
      </w:divBdr>
    </w:div>
    <w:div w:id="1607882795">
      <w:bodyDiv w:val="1"/>
      <w:marLeft w:val="0"/>
      <w:marRight w:val="0"/>
      <w:marTop w:val="0"/>
      <w:marBottom w:val="0"/>
      <w:divBdr>
        <w:top w:val="none" w:sz="0" w:space="0" w:color="auto"/>
        <w:left w:val="none" w:sz="0" w:space="0" w:color="auto"/>
        <w:bottom w:val="none" w:sz="0" w:space="0" w:color="auto"/>
        <w:right w:val="none" w:sz="0" w:space="0" w:color="auto"/>
      </w:divBdr>
    </w:div>
    <w:div w:id="1609240369">
      <w:bodyDiv w:val="1"/>
      <w:marLeft w:val="0"/>
      <w:marRight w:val="0"/>
      <w:marTop w:val="0"/>
      <w:marBottom w:val="0"/>
      <w:divBdr>
        <w:top w:val="none" w:sz="0" w:space="0" w:color="auto"/>
        <w:left w:val="none" w:sz="0" w:space="0" w:color="auto"/>
        <w:bottom w:val="none" w:sz="0" w:space="0" w:color="auto"/>
        <w:right w:val="none" w:sz="0" w:space="0" w:color="auto"/>
      </w:divBdr>
    </w:div>
    <w:div w:id="1609770308">
      <w:bodyDiv w:val="1"/>
      <w:marLeft w:val="0"/>
      <w:marRight w:val="0"/>
      <w:marTop w:val="0"/>
      <w:marBottom w:val="0"/>
      <w:divBdr>
        <w:top w:val="none" w:sz="0" w:space="0" w:color="auto"/>
        <w:left w:val="none" w:sz="0" w:space="0" w:color="auto"/>
        <w:bottom w:val="none" w:sz="0" w:space="0" w:color="auto"/>
        <w:right w:val="none" w:sz="0" w:space="0" w:color="auto"/>
      </w:divBdr>
    </w:div>
    <w:div w:id="1610620224">
      <w:bodyDiv w:val="1"/>
      <w:marLeft w:val="0"/>
      <w:marRight w:val="0"/>
      <w:marTop w:val="0"/>
      <w:marBottom w:val="0"/>
      <w:divBdr>
        <w:top w:val="none" w:sz="0" w:space="0" w:color="auto"/>
        <w:left w:val="none" w:sz="0" w:space="0" w:color="auto"/>
        <w:bottom w:val="none" w:sz="0" w:space="0" w:color="auto"/>
        <w:right w:val="none" w:sz="0" w:space="0" w:color="auto"/>
      </w:divBdr>
    </w:div>
    <w:div w:id="1612853967">
      <w:bodyDiv w:val="1"/>
      <w:marLeft w:val="0"/>
      <w:marRight w:val="0"/>
      <w:marTop w:val="0"/>
      <w:marBottom w:val="0"/>
      <w:divBdr>
        <w:top w:val="none" w:sz="0" w:space="0" w:color="auto"/>
        <w:left w:val="none" w:sz="0" w:space="0" w:color="auto"/>
        <w:bottom w:val="none" w:sz="0" w:space="0" w:color="auto"/>
        <w:right w:val="none" w:sz="0" w:space="0" w:color="auto"/>
      </w:divBdr>
    </w:div>
    <w:div w:id="1612858964">
      <w:bodyDiv w:val="1"/>
      <w:marLeft w:val="0"/>
      <w:marRight w:val="0"/>
      <w:marTop w:val="0"/>
      <w:marBottom w:val="0"/>
      <w:divBdr>
        <w:top w:val="none" w:sz="0" w:space="0" w:color="auto"/>
        <w:left w:val="none" w:sz="0" w:space="0" w:color="auto"/>
        <w:bottom w:val="none" w:sz="0" w:space="0" w:color="auto"/>
        <w:right w:val="none" w:sz="0" w:space="0" w:color="auto"/>
      </w:divBdr>
    </w:div>
    <w:div w:id="1613396846">
      <w:bodyDiv w:val="1"/>
      <w:marLeft w:val="0"/>
      <w:marRight w:val="0"/>
      <w:marTop w:val="0"/>
      <w:marBottom w:val="0"/>
      <w:divBdr>
        <w:top w:val="none" w:sz="0" w:space="0" w:color="auto"/>
        <w:left w:val="none" w:sz="0" w:space="0" w:color="auto"/>
        <w:bottom w:val="none" w:sz="0" w:space="0" w:color="auto"/>
        <w:right w:val="none" w:sz="0" w:space="0" w:color="auto"/>
      </w:divBdr>
    </w:div>
    <w:div w:id="1613904149">
      <w:bodyDiv w:val="1"/>
      <w:marLeft w:val="0"/>
      <w:marRight w:val="0"/>
      <w:marTop w:val="0"/>
      <w:marBottom w:val="0"/>
      <w:divBdr>
        <w:top w:val="none" w:sz="0" w:space="0" w:color="auto"/>
        <w:left w:val="none" w:sz="0" w:space="0" w:color="auto"/>
        <w:bottom w:val="none" w:sz="0" w:space="0" w:color="auto"/>
        <w:right w:val="none" w:sz="0" w:space="0" w:color="auto"/>
      </w:divBdr>
    </w:div>
    <w:div w:id="1615363336">
      <w:bodyDiv w:val="1"/>
      <w:marLeft w:val="0"/>
      <w:marRight w:val="0"/>
      <w:marTop w:val="0"/>
      <w:marBottom w:val="0"/>
      <w:divBdr>
        <w:top w:val="none" w:sz="0" w:space="0" w:color="auto"/>
        <w:left w:val="none" w:sz="0" w:space="0" w:color="auto"/>
        <w:bottom w:val="none" w:sz="0" w:space="0" w:color="auto"/>
        <w:right w:val="none" w:sz="0" w:space="0" w:color="auto"/>
      </w:divBdr>
    </w:div>
    <w:div w:id="1615793066">
      <w:bodyDiv w:val="1"/>
      <w:marLeft w:val="0"/>
      <w:marRight w:val="0"/>
      <w:marTop w:val="0"/>
      <w:marBottom w:val="0"/>
      <w:divBdr>
        <w:top w:val="none" w:sz="0" w:space="0" w:color="auto"/>
        <w:left w:val="none" w:sz="0" w:space="0" w:color="auto"/>
        <w:bottom w:val="none" w:sz="0" w:space="0" w:color="auto"/>
        <w:right w:val="none" w:sz="0" w:space="0" w:color="auto"/>
      </w:divBdr>
    </w:div>
    <w:div w:id="1616213086">
      <w:bodyDiv w:val="1"/>
      <w:marLeft w:val="0"/>
      <w:marRight w:val="0"/>
      <w:marTop w:val="0"/>
      <w:marBottom w:val="0"/>
      <w:divBdr>
        <w:top w:val="none" w:sz="0" w:space="0" w:color="auto"/>
        <w:left w:val="none" w:sz="0" w:space="0" w:color="auto"/>
        <w:bottom w:val="none" w:sz="0" w:space="0" w:color="auto"/>
        <w:right w:val="none" w:sz="0" w:space="0" w:color="auto"/>
      </w:divBdr>
    </w:div>
    <w:div w:id="1616405202">
      <w:bodyDiv w:val="1"/>
      <w:marLeft w:val="0"/>
      <w:marRight w:val="0"/>
      <w:marTop w:val="0"/>
      <w:marBottom w:val="0"/>
      <w:divBdr>
        <w:top w:val="none" w:sz="0" w:space="0" w:color="auto"/>
        <w:left w:val="none" w:sz="0" w:space="0" w:color="auto"/>
        <w:bottom w:val="none" w:sz="0" w:space="0" w:color="auto"/>
        <w:right w:val="none" w:sz="0" w:space="0" w:color="auto"/>
      </w:divBdr>
    </w:div>
    <w:div w:id="1617104283">
      <w:bodyDiv w:val="1"/>
      <w:marLeft w:val="0"/>
      <w:marRight w:val="0"/>
      <w:marTop w:val="0"/>
      <w:marBottom w:val="0"/>
      <w:divBdr>
        <w:top w:val="none" w:sz="0" w:space="0" w:color="auto"/>
        <w:left w:val="none" w:sz="0" w:space="0" w:color="auto"/>
        <w:bottom w:val="none" w:sz="0" w:space="0" w:color="auto"/>
        <w:right w:val="none" w:sz="0" w:space="0" w:color="auto"/>
      </w:divBdr>
    </w:div>
    <w:div w:id="1617516408">
      <w:bodyDiv w:val="1"/>
      <w:marLeft w:val="0"/>
      <w:marRight w:val="0"/>
      <w:marTop w:val="0"/>
      <w:marBottom w:val="0"/>
      <w:divBdr>
        <w:top w:val="none" w:sz="0" w:space="0" w:color="auto"/>
        <w:left w:val="none" w:sz="0" w:space="0" w:color="auto"/>
        <w:bottom w:val="none" w:sz="0" w:space="0" w:color="auto"/>
        <w:right w:val="none" w:sz="0" w:space="0" w:color="auto"/>
      </w:divBdr>
    </w:div>
    <w:div w:id="1618411824">
      <w:bodyDiv w:val="1"/>
      <w:marLeft w:val="0"/>
      <w:marRight w:val="0"/>
      <w:marTop w:val="0"/>
      <w:marBottom w:val="0"/>
      <w:divBdr>
        <w:top w:val="none" w:sz="0" w:space="0" w:color="auto"/>
        <w:left w:val="none" w:sz="0" w:space="0" w:color="auto"/>
        <w:bottom w:val="none" w:sz="0" w:space="0" w:color="auto"/>
        <w:right w:val="none" w:sz="0" w:space="0" w:color="auto"/>
      </w:divBdr>
    </w:div>
    <w:div w:id="1618828991">
      <w:bodyDiv w:val="1"/>
      <w:marLeft w:val="0"/>
      <w:marRight w:val="0"/>
      <w:marTop w:val="0"/>
      <w:marBottom w:val="0"/>
      <w:divBdr>
        <w:top w:val="none" w:sz="0" w:space="0" w:color="auto"/>
        <w:left w:val="none" w:sz="0" w:space="0" w:color="auto"/>
        <w:bottom w:val="none" w:sz="0" w:space="0" w:color="auto"/>
        <w:right w:val="none" w:sz="0" w:space="0" w:color="auto"/>
      </w:divBdr>
    </w:div>
    <w:div w:id="1618831659">
      <w:bodyDiv w:val="1"/>
      <w:marLeft w:val="0"/>
      <w:marRight w:val="0"/>
      <w:marTop w:val="0"/>
      <w:marBottom w:val="0"/>
      <w:divBdr>
        <w:top w:val="none" w:sz="0" w:space="0" w:color="auto"/>
        <w:left w:val="none" w:sz="0" w:space="0" w:color="auto"/>
        <w:bottom w:val="none" w:sz="0" w:space="0" w:color="auto"/>
        <w:right w:val="none" w:sz="0" w:space="0" w:color="auto"/>
      </w:divBdr>
    </w:div>
    <w:div w:id="1619215467">
      <w:bodyDiv w:val="1"/>
      <w:marLeft w:val="0"/>
      <w:marRight w:val="0"/>
      <w:marTop w:val="0"/>
      <w:marBottom w:val="0"/>
      <w:divBdr>
        <w:top w:val="none" w:sz="0" w:space="0" w:color="auto"/>
        <w:left w:val="none" w:sz="0" w:space="0" w:color="auto"/>
        <w:bottom w:val="none" w:sz="0" w:space="0" w:color="auto"/>
        <w:right w:val="none" w:sz="0" w:space="0" w:color="auto"/>
      </w:divBdr>
    </w:div>
    <w:div w:id="1619528680">
      <w:bodyDiv w:val="1"/>
      <w:marLeft w:val="0"/>
      <w:marRight w:val="0"/>
      <w:marTop w:val="0"/>
      <w:marBottom w:val="0"/>
      <w:divBdr>
        <w:top w:val="none" w:sz="0" w:space="0" w:color="auto"/>
        <w:left w:val="none" w:sz="0" w:space="0" w:color="auto"/>
        <w:bottom w:val="none" w:sz="0" w:space="0" w:color="auto"/>
        <w:right w:val="none" w:sz="0" w:space="0" w:color="auto"/>
      </w:divBdr>
    </w:div>
    <w:div w:id="1620915635">
      <w:bodyDiv w:val="1"/>
      <w:marLeft w:val="0"/>
      <w:marRight w:val="0"/>
      <w:marTop w:val="0"/>
      <w:marBottom w:val="0"/>
      <w:divBdr>
        <w:top w:val="none" w:sz="0" w:space="0" w:color="auto"/>
        <w:left w:val="none" w:sz="0" w:space="0" w:color="auto"/>
        <w:bottom w:val="none" w:sz="0" w:space="0" w:color="auto"/>
        <w:right w:val="none" w:sz="0" w:space="0" w:color="auto"/>
      </w:divBdr>
    </w:div>
    <w:div w:id="1621230075">
      <w:bodyDiv w:val="1"/>
      <w:marLeft w:val="0"/>
      <w:marRight w:val="0"/>
      <w:marTop w:val="0"/>
      <w:marBottom w:val="0"/>
      <w:divBdr>
        <w:top w:val="none" w:sz="0" w:space="0" w:color="auto"/>
        <w:left w:val="none" w:sz="0" w:space="0" w:color="auto"/>
        <w:bottom w:val="none" w:sz="0" w:space="0" w:color="auto"/>
        <w:right w:val="none" w:sz="0" w:space="0" w:color="auto"/>
      </w:divBdr>
    </w:div>
    <w:div w:id="1622030777">
      <w:bodyDiv w:val="1"/>
      <w:marLeft w:val="0"/>
      <w:marRight w:val="0"/>
      <w:marTop w:val="0"/>
      <w:marBottom w:val="0"/>
      <w:divBdr>
        <w:top w:val="none" w:sz="0" w:space="0" w:color="auto"/>
        <w:left w:val="none" w:sz="0" w:space="0" w:color="auto"/>
        <w:bottom w:val="none" w:sz="0" w:space="0" w:color="auto"/>
        <w:right w:val="none" w:sz="0" w:space="0" w:color="auto"/>
      </w:divBdr>
    </w:div>
    <w:div w:id="1622035948">
      <w:bodyDiv w:val="1"/>
      <w:marLeft w:val="0"/>
      <w:marRight w:val="0"/>
      <w:marTop w:val="0"/>
      <w:marBottom w:val="0"/>
      <w:divBdr>
        <w:top w:val="none" w:sz="0" w:space="0" w:color="auto"/>
        <w:left w:val="none" w:sz="0" w:space="0" w:color="auto"/>
        <w:bottom w:val="none" w:sz="0" w:space="0" w:color="auto"/>
        <w:right w:val="none" w:sz="0" w:space="0" w:color="auto"/>
      </w:divBdr>
    </w:div>
    <w:div w:id="1623070494">
      <w:bodyDiv w:val="1"/>
      <w:marLeft w:val="0"/>
      <w:marRight w:val="0"/>
      <w:marTop w:val="0"/>
      <w:marBottom w:val="0"/>
      <w:divBdr>
        <w:top w:val="none" w:sz="0" w:space="0" w:color="auto"/>
        <w:left w:val="none" w:sz="0" w:space="0" w:color="auto"/>
        <w:bottom w:val="none" w:sz="0" w:space="0" w:color="auto"/>
        <w:right w:val="none" w:sz="0" w:space="0" w:color="auto"/>
      </w:divBdr>
    </w:div>
    <w:div w:id="1623145600">
      <w:bodyDiv w:val="1"/>
      <w:marLeft w:val="0"/>
      <w:marRight w:val="0"/>
      <w:marTop w:val="0"/>
      <w:marBottom w:val="0"/>
      <w:divBdr>
        <w:top w:val="none" w:sz="0" w:space="0" w:color="auto"/>
        <w:left w:val="none" w:sz="0" w:space="0" w:color="auto"/>
        <w:bottom w:val="none" w:sz="0" w:space="0" w:color="auto"/>
        <w:right w:val="none" w:sz="0" w:space="0" w:color="auto"/>
      </w:divBdr>
    </w:div>
    <w:div w:id="1623806734">
      <w:bodyDiv w:val="1"/>
      <w:marLeft w:val="0"/>
      <w:marRight w:val="0"/>
      <w:marTop w:val="0"/>
      <w:marBottom w:val="0"/>
      <w:divBdr>
        <w:top w:val="none" w:sz="0" w:space="0" w:color="auto"/>
        <w:left w:val="none" w:sz="0" w:space="0" w:color="auto"/>
        <w:bottom w:val="none" w:sz="0" w:space="0" w:color="auto"/>
        <w:right w:val="none" w:sz="0" w:space="0" w:color="auto"/>
      </w:divBdr>
    </w:div>
    <w:div w:id="1624385673">
      <w:bodyDiv w:val="1"/>
      <w:marLeft w:val="0"/>
      <w:marRight w:val="0"/>
      <w:marTop w:val="0"/>
      <w:marBottom w:val="0"/>
      <w:divBdr>
        <w:top w:val="none" w:sz="0" w:space="0" w:color="auto"/>
        <w:left w:val="none" w:sz="0" w:space="0" w:color="auto"/>
        <w:bottom w:val="none" w:sz="0" w:space="0" w:color="auto"/>
        <w:right w:val="none" w:sz="0" w:space="0" w:color="auto"/>
      </w:divBdr>
    </w:div>
    <w:div w:id="1625771725">
      <w:bodyDiv w:val="1"/>
      <w:marLeft w:val="0"/>
      <w:marRight w:val="0"/>
      <w:marTop w:val="0"/>
      <w:marBottom w:val="0"/>
      <w:divBdr>
        <w:top w:val="none" w:sz="0" w:space="0" w:color="auto"/>
        <w:left w:val="none" w:sz="0" w:space="0" w:color="auto"/>
        <w:bottom w:val="none" w:sz="0" w:space="0" w:color="auto"/>
        <w:right w:val="none" w:sz="0" w:space="0" w:color="auto"/>
      </w:divBdr>
    </w:div>
    <w:div w:id="1627078720">
      <w:bodyDiv w:val="1"/>
      <w:marLeft w:val="0"/>
      <w:marRight w:val="0"/>
      <w:marTop w:val="0"/>
      <w:marBottom w:val="0"/>
      <w:divBdr>
        <w:top w:val="none" w:sz="0" w:space="0" w:color="auto"/>
        <w:left w:val="none" w:sz="0" w:space="0" w:color="auto"/>
        <w:bottom w:val="none" w:sz="0" w:space="0" w:color="auto"/>
        <w:right w:val="none" w:sz="0" w:space="0" w:color="auto"/>
      </w:divBdr>
    </w:div>
    <w:div w:id="1628008168">
      <w:bodyDiv w:val="1"/>
      <w:marLeft w:val="0"/>
      <w:marRight w:val="0"/>
      <w:marTop w:val="0"/>
      <w:marBottom w:val="0"/>
      <w:divBdr>
        <w:top w:val="none" w:sz="0" w:space="0" w:color="auto"/>
        <w:left w:val="none" w:sz="0" w:space="0" w:color="auto"/>
        <w:bottom w:val="none" w:sz="0" w:space="0" w:color="auto"/>
        <w:right w:val="none" w:sz="0" w:space="0" w:color="auto"/>
      </w:divBdr>
    </w:div>
    <w:div w:id="1629774597">
      <w:bodyDiv w:val="1"/>
      <w:marLeft w:val="0"/>
      <w:marRight w:val="0"/>
      <w:marTop w:val="0"/>
      <w:marBottom w:val="0"/>
      <w:divBdr>
        <w:top w:val="none" w:sz="0" w:space="0" w:color="auto"/>
        <w:left w:val="none" w:sz="0" w:space="0" w:color="auto"/>
        <w:bottom w:val="none" w:sz="0" w:space="0" w:color="auto"/>
        <w:right w:val="none" w:sz="0" w:space="0" w:color="auto"/>
      </w:divBdr>
    </w:div>
    <w:div w:id="1630042918">
      <w:bodyDiv w:val="1"/>
      <w:marLeft w:val="0"/>
      <w:marRight w:val="0"/>
      <w:marTop w:val="0"/>
      <w:marBottom w:val="0"/>
      <w:divBdr>
        <w:top w:val="none" w:sz="0" w:space="0" w:color="auto"/>
        <w:left w:val="none" w:sz="0" w:space="0" w:color="auto"/>
        <w:bottom w:val="none" w:sz="0" w:space="0" w:color="auto"/>
        <w:right w:val="none" w:sz="0" w:space="0" w:color="auto"/>
      </w:divBdr>
    </w:div>
    <w:div w:id="1630089281">
      <w:bodyDiv w:val="1"/>
      <w:marLeft w:val="0"/>
      <w:marRight w:val="0"/>
      <w:marTop w:val="0"/>
      <w:marBottom w:val="0"/>
      <w:divBdr>
        <w:top w:val="none" w:sz="0" w:space="0" w:color="auto"/>
        <w:left w:val="none" w:sz="0" w:space="0" w:color="auto"/>
        <w:bottom w:val="none" w:sz="0" w:space="0" w:color="auto"/>
        <w:right w:val="none" w:sz="0" w:space="0" w:color="auto"/>
      </w:divBdr>
    </w:div>
    <w:div w:id="1633368289">
      <w:bodyDiv w:val="1"/>
      <w:marLeft w:val="0"/>
      <w:marRight w:val="0"/>
      <w:marTop w:val="0"/>
      <w:marBottom w:val="0"/>
      <w:divBdr>
        <w:top w:val="none" w:sz="0" w:space="0" w:color="auto"/>
        <w:left w:val="none" w:sz="0" w:space="0" w:color="auto"/>
        <w:bottom w:val="none" w:sz="0" w:space="0" w:color="auto"/>
        <w:right w:val="none" w:sz="0" w:space="0" w:color="auto"/>
      </w:divBdr>
    </w:div>
    <w:div w:id="1634483454">
      <w:bodyDiv w:val="1"/>
      <w:marLeft w:val="0"/>
      <w:marRight w:val="0"/>
      <w:marTop w:val="0"/>
      <w:marBottom w:val="0"/>
      <w:divBdr>
        <w:top w:val="none" w:sz="0" w:space="0" w:color="auto"/>
        <w:left w:val="none" w:sz="0" w:space="0" w:color="auto"/>
        <w:bottom w:val="none" w:sz="0" w:space="0" w:color="auto"/>
        <w:right w:val="none" w:sz="0" w:space="0" w:color="auto"/>
      </w:divBdr>
    </w:div>
    <w:div w:id="1634629125">
      <w:bodyDiv w:val="1"/>
      <w:marLeft w:val="0"/>
      <w:marRight w:val="0"/>
      <w:marTop w:val="0"/>
      <w:marBottom w:val="0"/>
      <w:divBdr>
        <w:top w:val="none" w:sz="0" w:space="0" w:color="auto"/>
        <w:left w:val="none" w:sz="0" w:space="0" w:color="auto"/>
        <w:bottom w:val="none" w:sz="0" w:space="0" w:color="auto"/>
        <w:right w:val="none" w:sz="0" w:space="0" w:color="auto"/>
      </w:divBdr>
    </w:div>
    <w:div w:id="1636063147">
      <w:bodyDiv w:val="1"/>
      <w:marLeft w:val="0"/>
      <w:marRight w:val="0"/>
      <w:marTop w:val="0"/>
      <w:marBottom w:val="0"/>
      <w:divBdr>
        <w:top w:val="none" w:sz="0" w:space="0" w:color="auto"/>
        <w:left w:val="none" w:sz="0" w:space="0" w:color="auto"/>
        <w:bottom w:val="none" w:sz="0" w:space="0" w:color="auto"/>
        <w:right w:val="none" w:sz="0" w:space="0" w:color="auto"/>
      </w:divBdr>
    </w:div>
    <w:div w:id="1638222554">
      <w:bodyDiv w:val="1"/>
      <w:marLeft w:val="0"/>
      <w:marRight w:val="0"/>
      <w:marTop w:val="0"/>
      <w:marBottom w:val="0"/>
      <w:divBdr>
        <w:top w:val="none" w:sz="0" w:space="0" w:color="auto"/>
        <w:left w:val="none" w:sz="0" w:space="0" w:color="auto"/>
        <w:bottom w:val="none" w:sz="0" w:space="0" w:color="auto"/>
        <w:right w:val="none" w:sz="0" w:space="0" w:color="auto"/>
      </w:divBdr>
    </w:div>
    <w:div w:id="1638485727">
      <w:bodyDiv w:val="1"/>
      <w:marLeft w:val="0"/>
      <w:marRight w:val="0"/>
      <w:marTop w:val="0"/>
      <w:marBottom w:val="0"/>
      <w:divBdr>
        <w:top w:val="none" w:sz="0" w:space="0" w:color="auto"/>
        <w:left w:val="none" w:sz="0" w:space="0" w:color="auto"/>
        <w:bottom w:val="none" w:sz="0" w:space="0" w:color="auto"/>
        <w:right w:val="none" w:sz="0" w:space="0" w:color="auto"/>
      </w:divBdr>
    </w:div>
    <w:div w:id="1638562963">
      <w:bodyDiv w:val="1"/>
      <w:marLeft w:val="0"/>
      <w:marRight w:val="0"/>
      <w:marTop w:val="0"/>
      <w:marBottom w:val="0"/>
      <w:divBdr>
        <w:top w:val="none" w:sz="0" w:space="0" w:color="auto"/>
        <w:left w:val="none" w:sz="0" w:space="0" w:color="auto"/>
        <w:bottom w:val="none" w:sz="0" w:space="0" w:color="auto"/>
        <w:right w:val="none" w:sz="0" w:space="0" w:color="auto"/>
      </w:divBdr>
    </w:div>
    <w:div w:id="1639066552">
      <w:bodyDiv w:val="1"/>
      <w:marLeft w:val="0"/>
      <w:marRight w:val="0"/>
      <w:marTop w:val="0"/>
      <w:marBottom w:val="0"/>
      <w:divBdr>
        <w:top w:val="none" w:sz="0" w:space="0" w:color="auto"/>
        <w:left w:val="none" w:sz="0" w:space="0" w:color="auto"/>
        <w:bottom w:val="none" w:sz="0" w:space="0" w:color="auto"/>
        <w:right w:val="none" w:sz="0" w:space="0" w:color="auto"/>
      </w:divBdr>
    </w:div>
    <w:div w:id="1640376455">
      <w:bodyDiv w:val="1"/>
      <w:marLeft w:val="0"/>
      <w:marRight w:val="0"/>
      <w:marTop w:val="0"/>
      <w:marBottom w:val="0"/>
      <w:divBdr>
        <w:top w:val="none" w:sz="0" w:space="0" w:color="auto"/>
        <w:left w:val="none" w:sz="0" w:space="0" w:color="auto"/>
        <w:bottom w:val="none" w:sz="0" w:space="0" w:color="auto"/>
        <w:right w:val="none" w:sz="0" w:space="0" w:color="auto"/>
      </w:divBdr>
    </w:div>
    <w:div w:id="1640456408">
      <w:bodyDiv w:val="1"/>
      <w:marLeft w:val="0"/>
      <w:marRight w:val="0"/>
      <w:marTop w:val="0"/>
      <w:marBottom w:val="0"/>
      <w:divBdr>
        <w:top w:val="none" w:sz="0" w:space="0" w:color="auto"/>
        <w:left w:val="none" w:sz="0" w:space="0" w:color="auto"/>
        <w:bottom w:val="none" w:sz="0" w:space="0" w:color="auto"/>
        <w:right w:val="none" w:sz="0" w:space="0" w:color="auto"/>
      </w:divBdr>
    </w:div>
    <w:div w:id="1640570340">
      <w:bodyDiv w:val="1"/>
      <w:marLeft w:val="0"/>
      <w:marRight w:val="0"/>
      <w:marTop w:val="0"/>
      <w:marBottom w:val="0"/>
      <w:divBdr>
        <w:top w:val="none" w:sz="0" w:space="0" w:color="auto"/>
        <w:left w:val="none" w:sz="0" w:space="0" w:color="auto"/>
        <w:bottom w:val="none" w:sz="0" w:space="0" w:color="auto"/>
        <w:right w:val="none" w:sz="0" w:space="0" w:color="auto"/>
      </w:divBdr>
    </w:div>
    <w:div w:id="1640916294">
      <w:bodyDiv w:val="1"/>
      <w:marLeft w:val="0"/>
      <w:marRight w:val="0"/>
      <w:marTop w:val="0"/>
      <w:marBottom w:val="0"/>
      <w:divBdr>
        <w:top w:val="none" w:sz="0" w:space="0" w:color="auto"/>
        <w:left w:val="none" w:sz="0" w:space="0" w:color="auto"/>
        <w:bottom w:val="none" w:sz="0" w:space="0" w:color="auto"/>
        <w:right w:val="none" w:sz="0" w:space="0" w:color="auto"/>
      </w:divBdr>
    </w:div>
    <w:div w:id="1640988639">
      <w:bodyDiv w:val="1"/>
      <w:marLeft w:val="0"/>
      <w:marRight w:val="0"/>
      <w:marTop w:val="0"/>
      <w:marBottom w:val="0"/>
      <w:divBdr>
        <w:top w:val="none" w:sz="0" w:space="0" w:color="auto"/>
        <w:left w:val="none" w:sz="0" w:space="0" w:color="auto"/>
        <w:bottom w:val="none" w:sz="0" w:space="0" w:color="auto"/>
        <w:right w:val="none" w:sz="0" w:space="0" w:color="auto"/>
      </w:divBdr>
    </w:div>
    <w:div w:id="1641031855">
      <w:bodyDiv w:val="1"/>
      <w:marLeft w:val="0"/>
      <w:marRight w:val="0"/>
      <w:marTop w:val="0"/>
      <w:marBottom w:val="0"/>
      <w:divBdr>
        <w:top w:val="none" w:sz="0" w:space="0" w:color="auto"/>
        <w:left w:val="none" w:sz="0" w:space="0" w:color="auto"/>
        <w:bottom w:val="none" w:sz="0" w:space="0" w:color="auto"/>
        <w:right w:val="none" w:sz="0" w:space="0" w:color="auto"/>
      </w:divBdr>
    </w:div>
    <w:div w:id="1641225434">
      <w:bodyDiv w:val="1"/>
      <w:marLeft w:val="0"/>
      <w:marRight w:val="0"/>
      <w:marTop w:val="0"/>
      <w:marBottom w:val="0"/>
      <w:divBdr>
        <w:top w:val="none" w:sz="0" w:space="0" w:color="auto"/>
        <w:left w:val="none" w:sz="0" w:space="0" w:color="auto"/>
        <w:bottom w:val="none" w:sz="0" w:space="0" w:color="auto"/>
        <w:right w:val="none" w:sz="0" w:space="0" w:color="auto"/>
      </w:divBdr>
    </w:div>
    <w:div w:id="1641840072">
      <w:bodyDiv w:val="1"/>
      <w:marLeft w:val="0"/>
      <w:marRight w:val="0"/>
      <w:marTop w:val="0"/>
      <w:marBottom w:val="0"/>
      <w:divBdr>
        <w:top w:val="none" w:sz="0" w:space="0" w:color="auto"/>
        <w:left w:val="none" w:sz="0" w:space="0" w:color="auto"/>
        <w:bottom w:val="none" w:sz="0" w:space="0" w:color="auto"/>
        <w:right w:val="none" w:sz="0" w:space="0" w:color="auto"/>
      </w:divBdr>
    </w:div>
    <w:div w:id="1643121359">
      <w:bodyDiv w:val="1"/>
      <w:marLeft w:val="0"/>
      <w:marRight w:val="0"/>
      <w:marTop w:val="0"/>
      <w:marBottom w:val="0"/>
      <w:divBdr>
        <w:top w:val="none" w:sz="0" w:space="0" w:color="auto"/>
        <w:left w:val="none" w:sz="0" w:space="0" w:color="auto"/>
        <w:bottom w:val="none" w:sz="0" w:space="0" w:color="auto"/>
        <w:right w:val="none" w:sz="0" w:space="0" w:color="auto"/>
      </w:divBdr>
    </w:div>
    <w:div w:id="1643340030">
      <w:bodyDiv w:val="1"/>
      <w:marLeft w:val="0"/>
      <w:marRight w:val="0"/>
      <w:marTop w:val="0"/>
      <w:marBottom w:val="0"/>
      <w:divBdr>
        <w:top w:val="none" w:sz="0" w:space="0" w:color="auto"/>
        <w:left w:val="none" w:sz="0" w:space="0" w:color="auto"/>
        <w:bottom w:val="none" w:sz="0" w:space="0" w:color="auto"/>
        <w:right w:val="none" w:sz="0" w:space="0" w:color="auto"/>
      </w:divBdr>
    </w:div>
    <w:div w:id="1646163116">
      <w:bodyDiv w:val="1"/>
      <w:marLeft w:val="0"/>
      <w:marRight w:val="0"/>
      <w:marTop w:val="0"/>
      <w:marBottom w:val="0"/>
      <w:divBdr>
        <w:top w:val="none" w:sz="0" w:space="0" w:color="auto"/>
        <w:left w:val="none" w:sz="0" w:space="0" w:color="auto"/>
        <w:bottom w:val="none" w:sz="0" w:space="0" w:color="auto"/>
        <w:right w:val="none" w:sz="0" w:space="0" w:color="auto"/>
      </w:divBdr>
    </w:div>
    <w:div w:id="1647393059">
      <w:bodyDiv w:val="1"/>
      <w:marLeft w:val="0"/>
      <w:marRight w:val="0"/>
      <w:marTop w:val="0"/>
      <w:marBottom w:val="0"/>
      <w:divBdr>
        <w:top w:val="none" w:sz="0" w:space="0" w:color="auto"/>
        <w:left w:val="none" w:sz="0" w:space="0" w:color="auto"/>
        <w:bottom w:val="none" w:sz="0" w:space="0" w:color="auto"/>
        <w:right w:val="none" w:sz="0" w:space="0" w:color="auto"/>
      </w:divBdr>
    </w:div>
    <w:div w:id="1648896364">
      <w:bodyDiv w:val="1"/>
      <w:marLeft w:val="0"/>
      <w:marRight w:val="0"/>
      <w:marTop w:val="0"/>
      <w:marBottom w:val="0"/>
      <w:divBdr>
        <w:top w:val="none" w:sz="0" w:space="0" w:color="auto"/>
        <w:left w:val="none" w:sz="0" w:space="0" w:color="auto"/>
        <w:bottom w:val="none" w:sz="0" w:space="0" w:color="auto"/>
        <w:right w:val="none" w:sz="0" w:space="0" w:color="auto"/>
      </w:divBdr>
    </w:div>
    <w:div w:id="1649045990">
      <w:bodyDiv w:val="1"/>
      <w:marLeft w:val="0"/>
      <w:marRight w:val="0"/>
      <w:marTop w:val="0"/>
      <w:marBottom w:val="0"/>
      <w:divBdr>
        <w:top w:val="none" w:sz="0" w:space="0" w:color="auto"/>
        <w:left w:val="none" w:sz="0" w:space="0" w:color="auto"/>
        <w:bottom w:val="none" w:sz="0" w:space="0" w:color="auto"/>
        <w:right w:val="none" w:sz="0" w:space="0" w:color="auto"/>
      </w:divBdr>
    </w:div>
    <w:div w:id="1649358150">
      <w:bodyDiv w:val="1"/>
      <w:marLeft w:val="0"/>
      <w:marRight w:val="0"/>
      <w:marTop w:val="0"/>
      <w:marBottom w:val="0"/>
      <w:divBdr>
        <w:top w:val="none" w:sz="0" w:space="0" w:color="auto"/>
        <w:left w:val="none" w:sz="0" w:space="0" w:color="auto"/>
        <w:bottom w:val="none" w:sz="0" w:space="0" w:color="auto"/>
        <w:right w:val="none" w:sz="0" w:space="0" w:color="auto"/>
      </w:divBdr>
    </w:div>
    <w:div w:id="1649821309">
      <w:bodyDiv w:val="1"/>
      <w:marLeft w:val="0"/>
      <w:marRight w:val="0"/>
      <w:marTop w:val="0"/>
      <w:marBottom w:val="0"/>
      <w:divBdr>
        <w:top w:val="none" w:sz="0" w:space="0" w:color="auto"/>
        <w:left w:val="none" w:sz="0" w:space="0" w:color="auto"/>
        <w:bottom w:val="none" w:sz="0" w:space="0" w:color="auto"/>
        <w:right w:val="none" w:sz="0" w:space="0" w:color="auto"/>
      </w:divBdr>
    </w:div>
    <w:div w:id="1650161436">
      <w:bodyDiv w:val="1"/>
      <w:marLeft w:val="0"/>
      <w:marRight w:val="0"/>
      <w:marTop w:val="0"/>
      <w:marBottom w:val="0"/>
      <w:divBdr>
        <w:top w:val="none" w:sz="0" w:space="0" w:color="auto"/>
        <w:left w:val="none" w:sz="0" w:space="0" w:color="auto"/>
        <w:bottom w:val="none" w:sz="0" w:space="0" w:color="auto"/>
        <w:right w:val="none" w:sz="0" w:space="0" w:color="auto"/>
      </w:divBdr>
    </w:div>
    <w:div w:id="1652053257">
      <w:bodyDiv w:val="1"/>
      <w:marLeft w:val="0"/>
      <w:marRight w:val="0"/>
      <w:marTop w:val="0"/>
      <w:marBottom w:val="0"/>
      <w:divBdr>
        <w:top w:val="none" w:sz="0" w:space="0" w:color="auto"/>
        <w:left w:val="none" w:sz="0" w:space="0" w:color="auto"/>
        <w:bottom w:val="none" w:sz="0" w:space="0" w:color="auto"/>
        <w:right w:val="none" w:sz="0" w:space="0" w:color="auto"/>
      </w:divBdr>
    </w:div>
    <w:div w:id="1653486235">
      <w:bodyDiv w:val="1"/>
      <w:marLeft w:val="0"/>
      <w:marRight w:val="0"/>
      <w:marTop w:val="0"/>
      <w:marBottom w:val="0"/>
      <w:divBdr>
        <w:top w:val="none" w:sz="0" w:space="0" w:color="auto"/>
        <w:left w:val="none" w:sz="0" w:space="0" w:color="auto"/>
        <w:bottom w:val="none" w:sz="0" w:space="0" w:color="auto"/>
        <w:right w:val="none" w:sz="0" w:space="0" w:color="auto"/>
      </w:divBdr>
    </w:div>
    <w:div w:id="1654679076">
      <w:bodyDiv w:val="1"/>
      <w:marLeft w:val="0"/>
      <w:marRight w:val="0"/>
      <w:marTop w:val="0"/>
      <w:marBottom w:val="0"/>
      <w:divBdr>
        <w:top w:val="none" w:sz="0" w:space="0" w:color="auto"/>
        <w:left w:val="none" w:sz="0" w:space="0" w:color="auto"/>
        <w:bottom w:val="none" w:sz="0" w:space="0" w:color="auto"/>
        <w:right w:val="none" w:sz="0" w:space="0" w:color="auto"/>
      </w:divBdr>
    </w:div>
    <w:div w:id="1655182035">
      <w:bodyDiv w:val="1"/>
      <w:marLeft w:val="0"/>
      <w:marRight w:val="0"/>
      <w:marTop w:val="0"/>
      <w:marBottom w:val="0"/>
      <w:divBdr>
        <w:top w:val="none" w:sz="0" w:space="0" w:color="auto"/>
        <w:left w:val="none" w:sz="0" w:space="0" w:color="auto"/>
        <w:bottom w:val="none" w:sz="0" w:space="0" w:color="auto"/>
        <w:right w:val="none" w:sz="0" w:space="0" w:color="auto"/>
      </w:divBdr>
    </w:div>
    <w:div w:id="1655832772">
      <w:bodyDiv w:val="1"/>
      <w:marLeft w:val="0"/>
      <w:marRight w:val="0"/>
      <w:marTop w:val="0"/>
      <w:marBottom w:val="0"/>
      <w:divBdr>
        <w:top w:val="none" w:sz="0" w:space="0" w:color="auto"/>
        <w:left w:val="none" w:sz="0" w:space="0" w:color="auto"/>
        <w:bottom w:val="none" w:sz="0" w:space="0" w:color="auto"/>
        <w:right w:val="none" w:sz="0" w:space="0" w:color="auto"/>
      </w:divBdr>
    </w:div>
    <w:div w:id="1656572660">
      <w:bodyDiv w:val="1"/>
      <w:marLeft w:val="0"/>
      <w:marRight w:val="0"/>
      <w:marTop w:val="0"/>
      <w:marBottom w:val="0"/>
      <w:divBdr>
        <w:top w:val="none" w:sz="0" w:space="0" w:color="auto"/>
        <w:left w:val="none" w:sz="0" w:space="0" w:color="auto"/>
        <w:bottom w:val="none" w:sz="0" w:space="0" w:color="auto"/>
        <w:right w:val="none" w:sz="0" w:space="0" w:color="auto"/>
      </w:divBdr>
    </w:div>
    <w:div w:id="1656640114">
      <w:bodyDiv w:val="1"/>
      <w:marLeft w:val="0"/>
      <w:marRight w:val="0"/>
      <w:marTop w:val="0"/>
      <w:marBottom w:val="0"/>
      <w:divBdr>
        <w:top w:val="none" w:sz="0" w:space="0" w:color="auto"/>
        <w:left w:val="none" w:sz="0" w:space="0" w:color="auto"/>
        <w:bottom w:val="none" w:sz="0" w:space="0" w:color="auto"/>
        <w:right w:val="none" w:sz="0" w:space="0" w:color="auto"/>
      </w:divBdr>
    </w:div>
    <w:div w:id="1658142793">
      <w:bodyDiv w:val="1"/>
      <w:marLeft w:val="0"/>
      <w:marRight w:val="0"/>
      <w:marTop w:val="0"/>
      <w:marBottom w:val="0"/>
      <w:divBdr>
        <w:top w:val="none" w:sz="0" w:space="0" w:color="auto"/>
        <w:left w:val="none" w:sz="0" w:space="0" w:color="auto"/>
        <w:bottom w:val="none" w:sz="0" w:space="0" w:color="auto"/>
        <w:right w:val="none" w:sz="0" w:space="0" w:color="auto"/>
      </w:divBdr>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
    <w:div w:id="1660694841">
      <w:bodyDiv w:val="1"/>
      <w:marLeft w:val="0"/>
      <w:marRight w:val="0"/>
      <w:marTop w:val="0"/>
      <w:marBottom w:val="0"/>
      <w:divBdr>
        <w:top w:val="none" w:sz="0" w:space="0" w:color="auto"/>
        <w:left w:val="none" w:sz="0" w:space="0" w:color="auto"/>
        <w:bottom w:val="none" w:sz="0" w:space="0" w:color="auto"/>
        <w:right w:val="none" w:sz="0" w:space="0" w:color="auto"/>
      </w:divBdr>
    </w:div>
    <w:div w:id="1661227334">
      <w:bodyDiv w:val="1"/>
      <w:marLeft w:val="0"/>
      <w:marRight w:val="0"/>
      <w:marTop w:val="0"/>
      <w:marBottom w:val="0"/>
      <w:divBdr>
        <w:top w:val="none" w:sz="0" w:space="0" w:color="auto"/>
        <w:left w:val="none" w:sz="0" w:space="0" w:color="auto"/>
        <w:bottom w:val="none" w:sz="0" w:space="0" w:color="auto"/>
        <w:right w:val="none" w:sz="0" w:space="0" w:color="auto"/>
      </w:divBdr>
    </w:div>
    <w:div w:id="1661227497">
      <w:bodyDiv w:val="1"/>
      <w:marLeft w:val="0"/>
      <w:marRight w:val="0"/>
      <w:marTop w:val="0"/>
      <w:marBottom w:val="0"/>
      <w:divBdr>
        <w:top w:val="none" w:sz="0" w:space="0" w:color="auto"/>
        <w:left w:val="none" w:sz="0" w:space="0" w:color="auto"/>
        <w:bottom w:val="none" w:sz="0" w:space="0" w:color="auto"/>
        <w:right w:val="none" w:sz="0" w:space="0" w:color="auto"/>
      </w:divBdr>
    </w:div>
    <w:div w:id="1661615749">
      <w:bodyDiv w:val="1"/>
      <w:marLeft w:val="0"/>
      <w:marRight w:val="0"/>
      <w:marTop w:val="0"/>
      <w:marBottom w:val="0"/>
      <w:divBdr>
        <w:top w:val="none" w:sz="0" w:space="0" w:color="auto"/>
        <w:left w:val="none" w:sz="0" w:space="0" w:color="auto"/>
        <w:bottom w:val="none" w:sz="0" w:space="0" w:color="auto"/>
        <w:right w:val="none" w:sz="0" w:space="0" w:color="auto"/>
      </w:divBdr>
    </w:div>
    <w:div w:id="1661735365">
      <w:bodyDiv w:val="1"/>
      <w:marLeft w:val="0"/>
      <w:marRight w:val="0"/>
      <w:marTop w:val="0"/>
      <w:marBottom w:val="0"/>
      <w:divBdr>
        <w:top w:val="none" w:sz="0" w:space="0" w:color="auto"/>
        <w:left w:val="none" w:sz="0" w:space="0" w:color="auto"/>
        <w:bottom w:val="none" w:sz="0" w:space="0" w:color="auto"/>
        <w:right w:val="none" w:sz="0" w:space="0" w:color="auto"/>
      </w:divBdr>
    </w:div>
    <w:div w:id="1662154301">
      <w:bodyDiv w:val="1"/>
      <w:marLeft w:val="0"/>
      <w:marRight w:val="0"/>
      <w:marTop w:val="0"/>
      <w:marBottom w:val="0"/>
      <w:divBdr>
        <w:top w:val="none" w:sz="0" w:space="0" w:color="auto"/>
        <w:left w:val="none" w:sz="0" w:space="0" w:color="auto"/>
        <w:bottom w:val="none" w:sz="0" w:space="0" w:color="auto"/>
        <w:right w:val="none" w:sz="0" w:space="0" w:color="auto"/>
      </w:divBdr>
    </w:div>
    <w:div w:id="1662730917">
      <w:bodyDiv w:val="1"/>
      <w:marLeft w:val="0"/>
      <w:marRight w:val="0"/>
      <w:marTop w:val="0"/>
      <w:marBottom w:val="0"/>
      <w:divBdr>
        <w:top w:val="none" w:sz="0" w:space="0" w:color="auto"/>
        <w:left w:val="none" w:sz="0" w:space="0" w:color="auto"/>
        <w:bottom w:val="none" w:sz="0" w:space="0" w:color="auto"/>
        <w:right w:val="none" w:sz="0" w:space="0" w:color="auto"/>
      </w:divBdr>
    </w:div>
    <w:div w:id="1664430153">
      <w:bodyDiv w:val="1"/>
      <w:marLeft w:val="0"/>
      <w:marRight w:val="0"/>
      <w:marTop w:val="0"/>
      <w:marBottom w:val="0"/>
      <w:divBdr>
        <w:top w:val="none" w:sz="0" w:space="0" w:color="auto"/>
        <w:left w:val="none" w:sz="0" w:space="0" w:color="auto"/>
        <w:bottom w:val="none" w:sz="0" w:space="0" w:color="auto"/>
        <w:right w:val="none" w:sz="0" w:space="0" w:color="auto"/>
      </w:divBdr>
    </w:div>
    <w:div w:id="1665626338">
      <w:bodyDiv w:val="1"/>
      <w:marLeft w:val="0"/>
      <w:marRight w:val="0"/>
      <w:marTop w:val="0"/>
      <w:marBottom w:val="0"/>
      <w:divBdr>
        <w:top w:val="none" w:sz="0" w:space="0" w:color="auto"/>
        <w:left w:val="none" w:sz="0" w:space="0" w:color="auto"/>
        <w:bottom w:val="none" w:sz="0" w:space="0" w:color="auto"/>
        <w:right w:val="none" w:sz="0" w:space="0" w:color="auto"/>
      </w:divBdr>
    </w:div>
    <w:div w:id="1665738506">
      <w:bodyDiv w:val="1"/>
      <w:marLeft w:val="0"/>
      <w:marRight w:val="0"/>
      <w:marTop w:val="0"/>
      <w:marBottom w:val="0"/>
      <w:divBdr>
        <w:top w:val="none" w:sz="0" w:space="0" w:color="auto"/>
        <w:left w:val="none" w:sz="0" w:space="0" w:color="auto"/>
        <w:bottom w:val="none" w:sz="0" w:space="0" w:color="auto"/>
        <w:right w:val="none" w:sz="0" w:space="0" w:color="auto"/>
      </w:divBdr>
    </w:div>
    <w:div w:id="1667591465">
      <w:bodyDiv w:val="1"/>
      <w:marLeft w:val="0"/>
      <w:marRight w:val="0"/>
      <w:marTop w:val="0"/>
      <w:marBottom w:val="0"/>
      <w:divBdr>
        <w:top w:val="none" w:sz="0" w:space="0" w:color="auto"/>
        <w:left w:val="none" w:sz="0" w:space="0" w:color="auto"/>
        <w:bottom w:val="none" w:sz="0" w:space="0" w:color="auto"/>
        <w:right w:val="none" w:sz="0" w:space="0" w:color="auto"/>
      </w:divBdr>
    </w:div>
    <w:div w:id="1667787029">
      <w:bodyDiv w:val="1"/>
      <w:marLeft w:val="0"/>
      <w:marRight w:val="0"/>
      <w:marTop w:val="0"/>
      <w:marBottom w:val="0"/>
      <w:divBdr>
        <w:top w:val="none" w:sz="0" w:space="0" w:color="auto"/>
        <w:left w:val="none" w:sz="0" w:space="0" w:color="auto"/>
        <w:bottom w:val="none" w:sz="0" w:space="0" w:color="auto"/>
        <w:right w:val="none" w:sz="0" w:space="0" w:color="auto"/>
      </w:divBdr>
    </w:div>
    <w:div w:id="1669598041">
      <w:bodyDiv w:val="1"/>
      <w:marLeft w:val="0"/>
      <w:marRight w:val="0"/>
      <w:marTop w:val="0"/>
      <w:marBottom w:val="0"/>
      <w:divBdr>
        <w:top w:val="none" w:sz="0" w:space="0" w:color="auto"/>
        <w:left w:val="none" w:sz="0" w:space="0" w:color="auto"/>
        <w:bottom w:val="none" w:sz="0" w:space="0" w:color="auto"/>
        <w:right w:val="none" w:sz="0" w:space="0" w:color="auto"/>
      </w:divBdr>
    </w:div>
    <w:div w:id="1669671383">
      <w:bodyDiv w:val="1"/>
      <w:marLeft w:val="0"/>
      <w:marRight w:val="0"/>
      <w:marTop w:val="0"/>
      <w:marBottom w:val="0"/>
      <w:divBdr>
        <w:top w:val="none" w:sz="0" w:space="0" w:color="auto"/>
        <w:left w:val="none" w:sz="0" w:space="0" w:color="auto"/>
        <w:bottom w:val="none" w:sz="0" w:space="0" w:color="auto"/>
        <w:right w:val="none" w:sz="0" w:space="0" w:color="auto"/>
      </w:divBdr>
    </w:div>
    <w:div w:id="1669752674">
      <w:bodyDiv w:val="1"/>
      <w:marLeft w:val="0"/>
      <w:marRight w:val="0"/>
      <w:marTop w:val="0"/>
      <w:marBottom w:val="0"/>
      <w:divBdr>
        <w:top w:val="none" w:sz="0" w:space="0" w:color="auto"/>
        <w:left w:val="none" w:sz="0" w:space="0" w:color="auto"/>
        <w:bottom w:val="none" w:sz="0" w:space="0" w:color="auto"/>
        <w:right w:val="none" w:sz="0" w:space="0" w:color="auto"/>
      </w:divBdr>
    </w:div>
    <w:div w:id="1670518423">
      <w:bodyDiv w:val="1"/>
      <w:marLeft w:val="0"/>
      <w:marRight w:val="0"/>
      <w:marTop w:val="0"/>
      <w:marBottom w:val="0"/>
      <w:divBdr>
        <w:top w:val="none" w:sz="0" w:space="0" w:color="auto"/>
        <w:left w:val="none" w:sz="0" w:space="0" w:color="auto"/>
        <w:bottom w:val="none" w:sz="0" w:space="0" w:color="auto"/>
        <w:right w:val="none" w:sz="0" w:space="0" w:color="auto"/>
      </w:divBdr>
    </w:div>
    <w:div w:id="1671524419">
      <w:bodyDiv w:val="1"/>
      <w:marLeft w:val="0"/>
      <w:marRight w:val="0"/>
      <w:marTop w:val="0"/>
      <w:marBottom w:val="0"/>
      <w:divBdr>
        <w:top w:val="none" w:sz="0" w:space="0" w:color="auto"/>
        <w:left w:val="none" w:sz="0" w:space="0" w:color="auto"/>
        <w:bottom w:val="none" w:sz="0" w:space="0" w:color="auto"/>
        <w:right w:val="none" w:sz="0" w:space="0" w:color="auto"/>
      </w:divBdr>
    </w:div>
    <w:div w:id="1671635139">
      <w:bodyDiv w:val="1"/>
      <w:marLeft w:val="0"/>
      <w:marRight w:val="0"/>
      <w:marTop w:val="0"/>
      <w:marBottom w:val="0"/>
      <w:divBdr>
        <w:top w:val="none" w:sz="0" w:space="0" w:color="auto"/>
        <w:left w:val="none" w:sz="0" w:space="0" w:color="auto"/>
        <w:bottom w:val="none" w:sz="0" w:space="0" w:color="auto"/>
        <w:right w:val="none" w:sz="0" w:space="0" w:color="auto"/>
      </w:divBdr>
    </w:div>
    <w:div w:id="1673681115">
      <w:bodyDiv w:val="1"/>
      <w:marLeft w:val="0"/>
      <w:marRight w:val="0"/>
      <w:marTop w:val="0"/>
      <w:marBottom w:val="0"/>
      <w:divBdr>
        <w:top w:val="none" w:sz="0" w:space="0" w:color="auto"/>
        <w:left w:val="none" w:sz="0" w:space="0" w:color="auto"/>
        <w:bottom w:val="none" w:sz="0" w:space="0" w:color="auto"/>
        <w:right w:val="none" w:sz="0" w:space="0" w:color="auto"/>
      </w:divBdr>
    </w:div>
    <w:div w:id="1675108039">
      <w:bodyDiv w:val="1"/>
      <w:marLeft w:val="0"/>
      <w:marRight w:val="0"/>
      <w:marTop w:val="0"/>
      <w:marBottom w:val="0"/>
      <w:divBdr>
        <w:top w:val="none" w:sz="0" w:space="0" w:color="auto"/>
        <w:left w:val="none" w:sz="0" w:space="0" w:color="auto"/>
        <w:bottom w:val="none" w:sz="0" w:space="0" w:color="auto"/>
        <w:right w:val="none" w:sz="0" w:space="0" w:color="auto"/>
      </w:divBdr>
    </w:div>
    <w:div w:id="1675959653">
      <w:bodyDiv w:val="1"/>
      <w:marLeft w:val="0"/>
      <w:marRight w:val="0"/>
      <w:marTop w:val="0"/>
      <w:marBottom w:val="0"/>
      <w:divBdr>
        <w:top w:val="none" w:sz="0" w:space="0" w:color="auto"/>
        <w:left w:val="none" w:sz="0" w:space="0" w:color="auto"/>
        <w:bottom w:val="none" w:sz="0" w:space="0" w:color="auto"/>
        <w:right w:val="none" w:sz="0" w:space="0" w:color="auto"/>
      </w:divBdr>
    </w:div>
    <w:div w:id="1677804180">
      <w:bodyDiv w:val="1"/>
      <w:marLeft w:val="0"/>
      <w:marRight w:val="0"/>
      <w:marTop w:val="0"/>
      <w:marBottom w:val="0"/>
      <w:divBdr>
        <w:top w:val="none" w:sz="0" w:space="0" w:color="auto"/>
        <w:left w:val="none" w:sz="0" w:space="0" w:color="auto"/>
        <w:bottom w:val="none" w:sz="0" w:space="0" w:color="auto"/>
        <w:right w:val="none" w:sz="0" w:space="0" w:color="auto"/>
      </w:divBdr>
    </w:div>
    <w:div w:id="1678729754">
      <w:bodyDiv w:val="1"/>
      <w:marLeft w:val="0"/>
      <w:marRight w:val="0"/>
      <w:marTop w:val="0"/>
      <w:marBottom w:val="0"/>
      <w:divBdr>
        <w:top w:val="none" w:sz="0" w:space="0" w:color="auto"/>
        <w:left w:val="none" w:sz="0" w:space="0" w:color="auto"/>
        <w:bottom w:val="none" w:sz="0" w:space="0" w:color="auto"/>
        <w:right w:val="none" w:sz="0" w:space="0" w:color="auto"/>
      </w:divBdr>
    </w:div>
    <w:div w:id="1679232584">
      <w:bodyDiv w:val="1"/>
      <w:marLeft w:val="0"/>
      <w:marRight w:val="0"/>
      <w:marTop w:val="0"/>
      <w:marBottom w:val="0"/>
      <w:divBdr>
        <w:top w:val="none" w:sz="0" w:space="0" w:color="auto"/>
        <w:left w:val="none" w:sz="0" w:space="0" w:color="auto"/>
        <w:bottom w:val="none" w:sz="0" w:space="0" w:color="auto"/>
        <w:right w:val="none" w:sz="0" w:space="0" w:color="auto"/>
      </w:divBdr>
    </w:div>
    <w:div w:id="1680110940">
      <w:bodyDiv w:val="1"/>
      <w:marLeft w:val="0"/>
      <w:marRight w:val="0"/>
      <w:marTop w:val="0"/>
      <w:marBottom w:val="0"/>
      <w:divBdr>
        <w:top w:val="none" w:sz="0" w:space="0" w:color="auto"/>
        <w:left w:val="none" w:sz="0" w:space="0" w:color="auto"/>
        <w:bottom w:val="none" w:sz="0" w:space="0" w:color="auto"/>
        <w:right w:val="none" w:sz="0" w:space="0" w:color="auto"/>
      </w:divBdr>
    </w:div>
    <w:div w:id="1680933189">
      <w:bodyDiv w:val="1"/>
      <w:marLeft w:val="0"/>
      <w:marRight w:val="0"/>
      <w:marTop w:val="0"/>
      <w:marBottom w:val="0"/>
      <w:divBdr>
        <w:top w:val="none" w:sz="0" w:space="0" w:color="auto"/>
        <w:left w:val="none" w:sz="0" w:space="0" w:color="auto"/>
        <w:bottom w:val="none" w:sz="0" w:space="0" w:color="auto"/>
        <w:right w:val="none" w:sz="0" w:space="0" w:color="auto"/>
      </w:divBdr>
    </w:div>
    <w:div w:id="1681740168">
      <w:bodyDiv w:val="1"/>
      <w:marLeft w:val="0"/>
      <w:marRight w:val="0"/>
      <w:marTop w:val="0"/>
      <w:marBottom w:val="0"/>
      <w:divBdr>
        <w:top w:val="none" w:sz="0" w:space="0" w:color="auto"/>
        <w:left w:val="none" w:sz="0" w:space="0" w:color="auto"/>
        <w:bottom w:val="none" w:sz="0" w:space="0" w:color="auto"/>
        <w:right w:val="none" w:sz="0" w:space="0" w:color="auto"/>
      </w:divBdr>
    </w:div>
    <w:div w:id="1682707096">
      <w:bodyDiv w:val="1"/>
      <w:marLeft w:val="0"/>
      <w:marRight w:val="0"/>
      <w:marTop w:val="0"/>
      <w:marBottom w:val="0"/>
      <w:divBdr>
        <w:top w:val="none" w:sz="0" w:space="0" w:color="auto"/>
        <w:left w:val="none" w:sz="0" w:space="0" w:color="auto"/>
        <w:bottom w:val="none" w:sz="0" w:space="0" w:color="auto"/>
        <w:right w:val="none" w:sz="0" w:space="0" w:color="auto"/>
      </w:divBdr>
    </w:div>
    <w:div w:id="1684740184">
      <w:bodyDiv w:val="1"/>
      <w:marLeft w:val="0"/>
      <w:marRight w:val="0"/>
      <w:marTop w:val="0"/>
      <w:marBottom w:val="0"/>
      <w:divBdr>
        <w:top w:val="none" w:sz="0" w:space="0" w:color="auto"/>
        <w:left w:val="none" w:sz="0" w:space="0" w:color="auto"/>
        <w:bottom w:val="none" w:sz="0" w:space="0" w:color="auto"/>
        <w:right w:val="none" w:sz="0" w:space="0" w:color="auto"/>
      </w:divBdr>
    </w:div>
    <w:div w:id="1685086114">
      <w:bodyDiv w:val="1"/>
      <w:marLeft w:val="0"/>
      <w:marRight w:val="0"/>
      <w:marTop w:val="0"/>
      <w:marBottom w:val="0"/>
      <w:divBdr>
        <w:top w:val="none" w:sz="0" w:space="0" w:color="auto"/>
        <w:left w:val="none" w:sz="0" w:space="0" w:color="auto"/>
        <w:bottom w:val="none" w:sz="0" w:space="0" w:color="auto"/>
        <w:right w:val="none" w:sz="0" w:space="0" w:color="auto"/>
      </w:divBdr>
    </w:div>
    <w:div w:id="1685936906">
      <w:bodyDiv w:val="1"/>
      <w:marLeft w:val="0"/>
      <w:marRight w:val="0"/>
      <w:marTop w:val="0"/>
      <w:marBottom w:val="0"/>
      <w:divBdr>
        <w:top w:val="none" w:sz="0" w:space="0" w:color="auto"/>
        <w:left w:val="none" w:sz="0" w:space="0" w:color="auto"/>
        <w:bottom w:val="none" w:sz="0" w:space="0" w:color="auto"/>
        <w:right w:val="none" w:sz="0" w:space="0" w:color="auto"/>
      </w:divBdr>
    </w:div>
    <w:div w:id="1686781203">
      <w:bodyDiv w:val="1"/>
      <w:marLeft w:val="0"/>
      <w:marRight w:val="0"/>
      <w:marTop w:val="0"/>
      <w:marBottom w:val="0"/>
      <w:divBdr>
        <w:top w:val="none" w:sz="0" w:space="0" w:color="auto"/>
        <w:left w:val="none" w:sz="0" w:space="0" w:color="auto"/>
        <w:bottom w:val="none" w:sz="0" w:space="0" w:color="auto"/>
        <w:right w:val="none" w:sz="0" w:space="0" w:color="auto"/>
      </w:divBdr>
    </w:div>
    <w:div w:id="1687445776">
      <w:bodyDiv w:val="1"/>
      <w:marLeft w:val="0"/>
      <w:marRight w:val="0"/>
      <w:marTop w:val="0"/>
      <w:marBottom w:val="0"/>
      <w:divBdr>
        <w:top w:val="none" w:sz="0" w:space="0" w:color="auto"/>
        <w:left w:val="none" w:sz="0" w:space="0" w:color="auto"/>
        <w:bottom w:val="none" w:sz="0" w:space="0" w:color="auto"/>
        <w:right w:val="none" w:sz="0" w:space="0" w:color="auto"/>
      </w:divBdr>
    </w:div>
    <w:div w:id="1688210396">
      <w:bodyDiv w:val="1"/>
      <w:marLeft w:val="0"/>
      <w:marRight w:val="0"/>
      <w:marTop w:val="0"/>
      <w:marBottom w:val="0"/>
      <w:divBdr>
        <w:top w:val="none" w:sz="0" w:space="0" w:color="auto"/>
        <w:left w:val="none" w:sz="0" w:space="0" w:color="auto"/>
        <w:bottom w:val="none" w:sz="0" w:space="0" w:color="auto"/>
        <w:right w:val="none" w:sz="0" w:space="0" w:color="auto"/>
      </w:divBdr>
    </w:div>
    <w:div w:id="1688483894">
      <w:bodyDiv w:val="1"/>
      <w:marLeft w:val="0"/>
      <w:marRight w:val="0"/>
      <w:marTop w:val="0"/>
      <w:marBottom w:val="0"/>
      <w:divBdr>
        <w:top w:val="none" w:sz="0" w:space="0" w:color="auto"/>
        <w:left w:val="none" w:sz="0" w:space="0" w:color="auto"/>
        <w:bottom w:val="none" w:sz="0" w:space="0" w:color="auto"/>
        <w:right w:val="none" w:sz="0" w:space="0" w:color="auto"/>
      </w:divBdr>
    </w:div>
    <w:div w:id="1689483836">
      <w:bodyDiv w:val="1"/>
      <w:marLeft w:val="0"/>
      <w:marRight w:val="0"/>
      <w:marTop w:val="0"/>
      <w:marBottom w:val="0"/>
      <w:divBdr>
        <w:top w:val="none" w:sz="0" w:space="0" w:color="auto"/>
        <w:left w:val="none" w:sz="0" w:space="0" w:color="auto"/>
        <w:bottom w:val="none" w:sz="0" w:space="0" w:color="auto"/>
        <w:right w:val="none" w:sz="0" w:space="0" w:color="auto"/>
      </w:divBdr>
    </w:div>
    <w:div w:id="1689601024">
      <w:bodyDiv w:val="1"/>
      <w:marLeft w:val="0"/>
      <w:marRight w:val="0"/>
      <w:marTop w:val="0"/>
      <w:marBottom w:val="0"/>
      <w:divBdr>
        <w:top w:val="none" w:sz="0" w:space="0" w:color="auto"/>
        <w:left w:val="none" w:sz="0" w:space="0" w:color="auto"/>
        <w:bottom w:val="none" w:sz="0" w:space="0" w:color="auto"/>
        <w:right w:val="none" w:sz="0" w:space="0" w:color="auto"/>
      </w:divBdr>
    </w:div>
    <w:div w:id="1690134128">
      <w:bodyDiv w:val="1"/>
      <w:marLeft w:val="0"/>
      <w:marRight w:val="0"/>
      <w:marTop w:val="0"/>
      <w:marBottom w:val="0"/>
      <w:divBdr>
        <w:top w:val="none" w:sz="0" w:space="0" w:color="auto"/>
        <w:left w:val="none" w:sz="0" w:space="0" w:color="auto"/>
        <w:bottom w:val="none" w:sz="0" w:space="0" w:color="auto"/>
        <w:right w:val="none" w:sz="0" w:space="0" w:color="auto"/>
      </w:divBdr>
    </w:div>
    <w:div w:id="1690721512">
      <w:bodyDiv w:val="1"/>
      <w:marLeft w:val="0"/>
      <w:marRight w:val="0"/>
      <w:marTop w:val="0"/>
      <w:marBottom w:val="0"/>
      <w:divBdr>
        <w:top w:val="none" w:sz="0" w:space="0" w:color="auto"/>
        <w:left w:val="none" w:sz="0" w:space="0" w:color="auto"/>
        <w:bottom w:val="none" w:sz="0" w:space="0" w:color="auto"/>
        <w:right w:val="none" w:sz="0" w:space="0" w:color="auto"/>
      </w:divBdr>
    </w:div>
    <w:div w:id="1691950312">
      <w:bodyDiv w:val="1"/>
      <w:marLeft w:val="0"/>
      <w:marRight w:val="0"/>
      <w:marTop w:val="0"/>
      <w:marBottom w:val="0"/>
      <w:divBdr>
        <w:top w:val="none" w:sz="0" w:space="0" w:color="auto"/>
        <w:left w:val="none" w:sz="0" w:space="0" w:color="auto"/>
        <w:bottom w:val="none" w:sz="0" w:space="0" w:color="auto"/>
        <w:right w:val="none" w:sz="0" w:space="0" w:color="auto"/>
      </w:divBdr>
    </w:div>
    <w:div w:id="1693454228">
      <w:bodyDiv w:val="1"/>
      <w:marLeft w:val="0"/>
      <w:marRight w:val="0"/>
      <w:marTop w:val="0"/>
      <w:marBottom w:val="0"/>
      <w:divBdr>
        <w:top w:val="none" w:sz="0" w:space="0" w:color="auto"/>
        <w:left w:val="none" w:sz="0" w:space="0" w:color="auto"/>
        <w:bottom w:val="none" w:sz="0" w:space="0" w:color="auto"/>
        <w:right w:val="none" w:sz="0" w:space="0" w:color="auto"/>
      </w:divBdr>
    </w:div>
    <w:div w:id="1694575630">
      <w:bodyDiv w:val="1"/>
      <w:marLeft w:val="0"/>
      <w:marRight w:val="0"/>
      <w:marTop w:val="0"/>
      <w:marBottom w:val="0"/>
      <w:divBdr>
        <w:top w:val="none" w:sz="0" w:space="0" w:color="auto"/>
        <w:left w:val="none" w:sz="0" w:space="0" w:color="auto"/>
        <w:bottom w:val="none" w:sz="0" w:space="0" w:color="auto"/>
        <w:right w:val="none" w:sz="0" w:space="0" w:color="auto"/>
      </w:divBdr>
    </w:div>
    <w:div w:id="1694841181">
      <w:bodyDiv w:val="1"/>
      <w:marLeft w:val="0"/>
      <w:marRight w:val="0"/>
      <w:marTop w:val="0"/>
      <w:marBottom w:val="0"/>
      <w:divBdr>
        <w:top w:val="none" w:sz="0" w:space="0" w:color="auto"/>
        <w:left w:val="none" w:sz="0" w:space="0" w:color="auto"/>
        <w:bottom w:val="none" w:sz="0" w:space="0" w:color="auto"/>
        <w:right w:val="none" w:sz="0" w:space="0" w:color="auto"/>
      </w:divBdr>
    </w:div>
    <w:div w:id="1696688082">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0930547">
      <w:bodyDiv w:val="1"/>
      <w:marLeft w:val="0"/>
      <w:marRight w:val="0"/>
      <w:marTop w:val="0"/>
      <w:marBottom w:val="0"/>
      <w:divBdr>
        <w:top w:val="none" w:sz="0" w:space="0" w:color="auto"/>
        <w:left w:val="none" w:sz="0" w:space="0" w:color="auto"/>
        <w:bottom w:val="none" w:sz="0" w:space="0" w:color="auto"/>
        <w:right w:val="none" w:sz="0" w:space="0" w:color="auto"/>
      </w:divBdr>
    </w:div>
    <w:div w:id="1701660902">
      <w:bodyDiv w:val="1"/>
      <w:marLeft w:val="0"/>
      <w:marRight w:val="0"/>
      <w:marTop w:val="0"/>
      <w:marBottom w:val="0"/>
      <w:divBdr>
        <w:top w:val="none" w:sz="0" w:space="0" w:color="auto"/>
        <w:left w:val="none" w:sz="0" w:space="0" w:color="auto"/>
        <w:bottom w:val="none" w:sz="0" w:space="0" w:color="auto"/>
        <w:right w:val="none" w:sz="0" w:space="0" w:color="auto"/>
      </w:divBdr>
    </w:div>
    <w:div w:id="1702172448">
      <w:bodyDiv w:val="1"/>
      <w:marLeft w:val="0"/>
      <w:marRight w:val="0"/>
      <w:marTop w:val="0"/>
      <w:marBottom w:val="0"/>
      <w:divBdr>
        <w:top w:val="none" w:sz="0" w:space="0" w:color="auto"/>
        <w:left w:val="none" w:sz="0" w:space="0" w:color="auto"/>
        <w:bottom w:val="none" w:sz="0" w:space="0" w:color="auto"/>
        <w:right w:val="none" w:sz="0" w:space="0" w:color="auto"/>
      </w:divBdr>
    </w:div>
    <w:div w:id="1702592310">
      <w:bodyDiv w:val="1"/>
      <w:marLeft w:val="0"/>
      <w:marRight w:val="0"/>
      <w:marTop w:val="0"/>
      <w:marBottom w:val="0"/>
      <w:divBdr>
        <w:top w:val="none" w:sz="0" w:space="0" w:color="auto"/>
        <w:left w:val="none" w:sz="0" w:space="0" w:color="auto"/>
        <w:bottom w:val="none" w:sz="0" w:space="0" w:color="auto"/>
        <w:right w:val="none" w:sz="0" w:space="0" w:color="auto"/>
      </w:divBdr>
    </w:div>
    <w:div w:id="1704205902">
      <w:bodyDiv w:val="1"/>
      <w:marLeft w:val="0"/>
      <w:marRight w:val="0"/>
      <w:marTop w:val="0"/>
      <w:marBottom w:val="0"/>
      <w:divBdr>
        <w:top w:val="none" w:sz="0" w:space="0" w:color="auto"/>
        <w:left w:val="none" w:sz="0" w:space="0" w:color="auto"/>
        <w:bottom w:val="none" w:sz="0" w:space="0" w:color="auto"/>
        <w:right w:val="none" w:sz="0" w:space="0" w:color="auto"/>
      </w:divBdr>
    </w:div>
    <w:div w:id="1706368077">
      <w:bodyDiv w:val="1"/>
      <w:marLeft w:val="0"/>
      <w:marRight w:val="0"/>
      <w:marTop w:val="0"/>
      <w:marBottom w:val="0"/>
      <w:divBdr>
        <w:top w:val="none" w:sz="0" w:space="0" w:color="auto"/>
        <w:left w:val="none" w:sz="0" w:space="0" w:color="auto"/>
        <w:bottom w:val="none" w:sz="0" w:space="0" w:color="auto"/>
        <w:right w:val="none" w:sz="0" w:space="0" w:color="auto"/>
      </w:divBdr>
    </w:div>
    <w:div w:id="1708866817">
      <w:bodyDiv w:val="1"/>
      <w:marLeft w:val="0"/>
      <w:marRight w:val="0"/>
      <w:marTop w:val="0"/>
      <w:marBottom w:val="0"/>
      <w:divBdr>
        <w:top w:val="none" w:sz="0" w:space="0" w:color="auto"/>
        <w:left w:val="none" w:sz="0" w:space="0" w:color="auto"/>
        <w:bottom w:val="none" w:sz="0" w:space="0" w:color="auto"/>
        <w:right w:val="none" w:sz="0" w:space="0" w:color="auto"/>
      </w:divBdr>
    </w:div>
    <w:div w:id="1708993297">
      <w:bodyDiv w:val="1"/>
      <w:marLeft w:val="0"/>
      <w:marRight w:val="0"/>
      <w:marTop w:val="0"/>
      <w:marBottom w:val="0"/>
      <w:divBdr>
        <w:top w:val="none" w:sz="0" w:space="0" w:color="auto"/>
        <w:left w:val="none" w:sz="0" w:space="0" w:color="auto"/>
        <w:bottom w:val="none" w:sz="0" w:space="0" w:color="auto"/>
        <w:right w:val="none" w:sz="0" w:space="0" w:color="auto"/>
      </w:divBdr>
    </w:div>
    <w:div w:id="1709648641">
      <w:bodyDiv w:val="1"/>
      <w:marLeft w:val="0"/>
      <w:marRight w:val="0"/>
      <w:marTop w:val="0"/>
      <w:marBottom w:val="0"/>
      <w:divBdr>
        <w:top w:val="none" w:sz="0" w:space="0" w:color="auto"/>
        <w:left w:val="none" w:sz="0" w:space="0" w:color="auto"/>
        <w:bottom w:val="none" w:sz="0" w:space="0" w:color="auto"/>
        <w:right w:val="none" w:sz="0" w:space="0" w:color="auto"/>
      </w:divBdr>
    </w:div>
    <w:div w:id="1710035942">
      <w:bodyDiv w:val="1"/>
      <w:marLeft w:val="0"/>
      <w:marRight w:val="0"/>
      <w:marTop w:val="0"/>
      <w:marBottom w:val="0"/>
      <w:divBdr>
        <w:top w:val="none" w:sz="0" w:space="0" w:color="auto"/>
        <w:left w:val="none" w:sz="0" w:space="0" w:color="auto"/>
        <w:bottom w:val="none" w:sz="0" w:space="0" w:color="auto"/>
        <w:right w:val="none" w:sz="0" w:space="0" w:color="auto"/>
      </w:divBdr>
    </w:div>
    <w:div w:id="1710181368">
      <w:bodyDiv w:val="1"/>
      <w:marLeft w:val="0"/>
      <w:marRight w:val="0"/>
      <w:marTop w:val="0"/>
      <w:marBottom w:val="0"/>
      <w:divBdr>
        <w:top w:val="none" w:sz="0" w:space="0" w:color="auto"/>
        <w:left w:val="none" w:sz="0" w:space="0" w:color="auto"/>
        <w:bottom w:val="none" w:sz="0" w:space="0" w:color="auto"/>
        <w:right w:val="none" w:sz="0" w:space="0" w:color="auto"/>
      </w:divBdr>
    </w:div>
    <w:div w:id="1710690980">
      <w:bodyDiv w:val="1"/>
      <w:marLeft w:val="0"/>
      <w:marRight w:val="0"/>
      <w:marTop w:val="0"/>
      <w:marBottom w:val="0"/>
      <w:divBdr>
        <w:top w:val="none" w:sz="0" w:space="0" w:color="auto"/>
        <w:left w:val="none" w:sz="0" w:space="0" w:color="auto"/>
        <w:bottom w:val="none" w:sz="0" w:space="0" w:color="auto"/>
        <w:right w:val="none" w:sz="0" w:space="0" w:color="auto"/>
      </w:divBdr>
    </w:div>
    <w:div w:id="1712876366">
      <w:bodyDiv w:val="1"/>
      <w:marLeft w:val="0"/>
      <w:marRight w:val="0"/>
      <w:marTop w:val="0"/>
      <w:marBottom w:val="0"/>
      <w:divBdr>
        <w:top w:val="none" w:sz="0" w:space="0" w:color="auto"/>
        <w:left w:val="none" w:sz="0" w:space="0" w:color="auto"/>
        <w:bottom w:val="none" w:sz="0" w:space="0" w:color="auto"/>
        <w:right w:val="none" w:sz="0" w:space="0" w:color="auto"/>
      </w:divBdr>
    </w:div>
    <w:div w:id="1714888712">
      <w:bodyDiv w:val="1"/>
      <w:marLeft w:val="0"/>
      <w:marRight w:val="0"/>
      <w:marTop w:val="0"/>
      <w:marBottom w:val="0"/>
      <w:divBdr>
        <w:top w:val="none" w:sz="0" w:space="0" w:color="auto"/>
        <w:left w:val="none" w:sz="0" w:space="0" w:color="auto"/>
        <w:bottom w:val="none" w:sz="0" w:space="0" w:color="auto"/>
        <w:right w:val="none" w:sz="0" w:space="0" w:color="auto"/>
      </w:divBdr>
    </w:div>
    <w:div w:id="1716543344">
      <w:bodyDiv w:val="1"/>
      <w:marLeft w:val="0"/>
      <w:marRight w:val="0"/>
      <w:marTop w:val="0"/>
      <w:marBottom w:val="0"/>
      <w:divBdr>
        <w:top w:val="none" w:sz="0" w:space="0" w:color="auto"/>
        <w:left w:val="none" w:sz="0" w:space="0" w:color="auto"/>
        <w:bottom w:val="none" w:sz="0" w:space="0" w:color="auto"/>
        <w:right w:val="none" w:sz="0" w:space="0" w:color="auto"/>
      </w:divBdr>
    </w:div>
    <w:div w:id="1716926767">
      <w:bodyDiv w:val="1"/>
      <w:marLeft w:val="0"/>
      <w:marRight w:val="0"/>
      <w:marTop w:val="0"/>
      <w:marBottom w:val="0"/>
      <w:divBdr>
        <w:top w:val="none" w:sz="0" w:space="0" w:color="auto"/>
        <w:left w:val="none" w:sz="0" w:space="0" w:color="auto"/>
        <w:bottom w:val="none" w:sz="0" w:space="0" w:color="auto"/>
        <w:right w:val="none" w:sz="0" w:space="0" w:color="auto"/>
      </w:divBdr>
    </w:div>
    <w:div w:id="1717312196">
      <w:bodyDiv w:val="1"/>
      <w:marLeft w:val="0"/>
      <w:marRight w:val="0"/>
      <w:marTop w:val="0"/>
      <w:marBottom w:val="0"/>
      <w:divBdr>
        <w:top w:val="none" w:sz="0" w:space="0" w:color="auto"/>
        <w:left w:val="none" w:sz="0" w:space="0" w:color="auto"/>
        <w:bottom w:val="none" w:sz="0" w:space="0" w:color="auto"/>
        <w:right w:val="none" w:sz="0" w:space="0" w:color="auto"/>
      </w:divBdr>
    </w:div>
    <w:div w:id="1718122071">
      <w:bodyDiv w:val="1"/>
      <w:marLeft w:val="0"/>
      <w:marRight w:val="0"/>
      <w:marTop w:val="0"/>
      <w:marBottom w:val="0"/>
      <w:divBdr>
        <w:top w:val="none" w:sz="0" w:space="0" w:color="auto"/>
        <w:left w:val="none" w:sz="0" w:space="0" w:color="auto"/>
        <w:bottom w:val="none" w:sz="0" w:space="0" w:color="auto"/>
        <w:right w:val="none" w:sz="0" w:space="0" w:color="auto"/>
      </w:divBdr>
    </w:div>
    <w:div w:id="1719817101">
      <w:bodyDiv w:val="1"/>
      <w:marLeft w:val="0"/>
      <w:marRight w:val="0"/>
      <w:marTop w:val="0"/>
      <w:marBottom w:val="0"/>
      <w:divBdr>
        <w:top w:val="none" w:sz="0" w:space="0" w:color="auto"/>
        <w:left w:val="none" w:sz="0" w:space="0" w:color="auto"/>
        <w:bottom w:val="none" w:sz="0" w:space="0" w:color="auto"/>
        <w:right w:val="none" w:sz="0" w:space="0" w:color="auto"/>
      </w:divBdr>
    </w:div>
    <w:div w:id="1719889361">
      <w:bodyDiv w:val="1"/>
      <w:marLeft w:val="0"/>
      <w:marRight w:val="0"/>
      <w:marTop w:val="0"/>
      <w:marBottom w:val="0"/>
      <w:divBdr>
        <w:top w:val="none" w:sz="0" w:space="0" w:color="auto"/>
        <w:left w:val="none" w:sz="0" w:space="0" w:color="auto"/>
        <w:bottom w:val="none" w:sz="0" w:space="0" w:color="auto"/>
        <w:right w:val="none" w:sz="0" w:space="0" w:color="auto"/>
      </w:divBdr>
    </w:div>
    <w:div w:id="1720667437">
      <w:bodyDiv w:val="1"/>
      <w:marLeft w:val="0"/>
      <w:marRight w:val="0"/>
      <w:marTop w:val="0"/>
      <w:marBottom w:val="0"/>
      <w:divBdr>
        <w:top w:val="none" w:sz="0" w:space="0" w:color="auto"/>
        <w:left w:val="none" w:sz="0" w:space="0" w:color="auto"/>
        <w:bottom w:val="none" w:sz="0" w:space="0" w:color="auto"/>
        <w:right w:val="none" w:sz="0" w:space="0" w:color="auto"/>
      </w:divBdr>
    </w:div>
    <w:div w:id="1721979744">
      <w:bodyDiv w:val="1"/>
      <w:marLeft w:val="0"/>
      <w:marRight w:val="0"/>
      <w:marTop w:val="0"/>
      <w:marBottom w:val="0"/>
      <w:divBdr>
        <w:top w:val="none" w:sz="0" w:space="0" w:color="auto"/>
        <w:left w:val="none" w:sz="0" w:space="0" w:color="auto"/>
        <w:bottom w:val="none" w:sz="0" w:space="0" w:color="auto"/>
        <w:right w:val="none" w:sz="0" w:space="0" w:color="auto"/>
      </w:divBdr>
    </w:div>
    <w:div w:id="1723746585">
      <w:bodyDiv w:val="1"/>
      <w:marLeft w:val="0"/>
      <w:marRight w:val="0"/>
      <w:marTop w:val="0"/>
      <w:marBottom w:val="0"/>
      <w:divBdr>
        <w:top w:val="none" w:sz="0" w:space="0" w:color="auto"/>
        <w:left w:val="none" w:sz="0" w:space="0" w:color="auto"/>
        <w:bottom w:val="none" w:sz="0" w:space="0" w:color="auto"/>
        <w:right w:val="none" w:sz="0" w:space="0" w:color="auto"/>
      </w:divBdr>
    </w:div>
    <w:div w:id="1724132437">
      <w:bodyDiv w:val="1"/>
      <w:marLeft w:val="0"/>
      <w:marRight w:val="0"/>
      <w:marTop w:val="0"/>
      <w:marBottom w:val="0"/>
      <w:divBdr>
        <w:top w:val="none" w:sz="0" w:space="0" w:color="auto"/>
        <w:left w:val="none" w:sz="0" w:space="0" w:color="auto"/>
        <w:bottom w:val="none" w:sz="0" w:space="0" w:color="auto"/>
        <w:right w:val="none" w:sz="0" w:space="0" w:color="auto"/>
      </w:divBdr>
    </w:div>
    <w:div w:id="1724329799">
      <w:bodyDiv w:val="1"/>
      <w:marLeft w:val="0"/>
      <w:marRight w:val="0"/>
      <w:marTop w:val="0"/>
      <w:marBottom w:val="0"/>
      <w:divBdr>
        <w:top w:val="none" w:sz="0" w:space="0" w:color="auto"/>
        <w:left w:val="none" w:sz="0" w:space="0" w:color="auto"/>
        <w:bottom w:val="none" w:sz="0" w:space="0" w:color="auto"/>
        <w:right w:val="none" w:sz="0" w:space="0" w:color="auto"/>
      </w:divBdr>
    </w:div>
    <w:div w:id="1724596051">
      <w:bodyDiv w:val="1"/>
      <w:marLeft w:val="0"/>
      <w:marRight w:val="0"/>
      <w:marTop w:val="0"/>
      <w:marBottom w:val="0"/>
      <w:divBdr>
        <w:top w:val="none" w:sz="0" w:space="0" w:color="auto"/>
        <w:left w:val="none" w:sz="0" w:space="0" w:color="auto"/>
        <w:bottom w:val="none" w:sz="0" w:space="0" w:color="auto"/>
        <w:right w:val="none" w:sz="0" w:space="0" w:color="auto"/>
      </w:divBdr>
    </w:div>
    <w:div w:id="1724862396">
      <w:bodyDiv w:val="1"/>
      <w:marLeft w:val="0"/>
      <w:marRight w:val="0"/>
      <w:marTop w:val="0"/>
      <w:marBottom w:val="0"/>
      <w:divBdr>
        <w:top w:val="none" w:sz="0" w:space="0" w:color="auto"/>
        <w:left w:val="none" w:sz="0" w:space="0" w:color="auto"/>
        <w:bottom w:val="none" w:sz="0" w:space="0" w:color="auto"/>
        <w:right w:val="none" w:sz="0" w:space="0" w:color="auto"/>
      </w:divBdr>
    </w:div>
    <w:div w:id="1727872697">
      <w:bodyDiv w:val="1"/>
      <w:marLeft w:val="0"/>
      <w:marRight w:val="0"/>
      <w:marTop w:val="0"/>
      <w:marBottom w:val="0"/>
      <w:divBdr>
        <w:top w:val="none" w:sz="0" w:space="0" w:color="auto"/>
        <w:left w:val="none" w:sz="0" w:space="0" w:color="auto"/>
        <w:bottom w:val="none" w:sz="0" w:space="0" w:color="auto"/>
        <w:right w:val="none" w:sz="0" w:space="0" w:color="auto"/>
      </w:divBdr>
    </w:div>
    <w:div w:id="1729842460">
      <w:bodyDiv w:val="1"/>
      <w:marLeft w:val="0"/>
      <w:marRight w:val="0"/>
      <w:marTop w:val="0"/>
      <w:marBottom w:val="0"/>
      <w:divBdr>
        <w:top w:val="none" w:sz="0" w:space="0" w:color="auto"/>
        <w:left w:val="none" w:sz="0" w:space="0" w:color="auto"/>
        <w:bottom w:val="none" w:sz="0" w:space="0" w:color="auto"/>
        <w:right w:val="none" w:sz="0" w:space="0" w:color="auto"/>
      </w:divBdr>
    </w:div>
    <w:div w:id="1730765799">
      <w:bodyDiv w:val="1"/>
      <w:marLeft w:val="0"/>
      <w:marRight w:val="0"/>
      <w:marTop w:val="0"/>
      <w:marBottom w:val="0"/>
      <w:divBdr>
        <w:top w:val="none" w:sz="0" w:space="0" w:color="auto"/>
        <w:left w:val="none" w:sz="0" w:space="0" w:color="auto"/>
        <w:bottom w:val="none" w:sz="0" w:space="0" w:color="auto"/>
        <w:right w:val="none" w:sz="0" w:space="0" w:color="auto"/>
      </w:divBdr>
    </w:div>
    <w:div w:id="1731689996">
      <w:bodyDiv w:val="1"/>
      <w:marLeft w:val="0"/>
      <w:marRight w:val="0"/>
      <w:marTop w:val="0"/>
      <w:marBottom w:val="0"/>
      <w:divBdr>
        <w:top w:val="none" w:sz="0" w:space="0" w:color="auto"/>
        <w:left w:val="none" w:sz="0" w:space="0" w:color="auto"/>
        <w:bottom w:val="none" w:sz="0" w:space="0" w:color="auto"/>
        <w:right w:val="none" w:sz="0" w:space="0" w:color="auto"/>
      </w:divBdr>
    </w:div>
    <w:div w:id="1733770835">
      <w:bodyDiv w:val="1"/>
      <w:marLeft w:val="0"/>
      <w:marRight w:val="0"/>
      <w:marTop w:val="0"/>
      <w:marBottom w:val="0"/>
      <w:divBdr>
        <w:top w:val="none" w:sz="0" w:space="0" w:color="auto"/>
        <w:left w:val="none" w:sz="0" w:space="0" w:color="auto"/>
        <w:bottom w:val="none" w:sz="0" w:space="0" w:color="auto"/>
        <w:right w:val="none" w:sz="0" w:space="0" w:color="auto"/>
      </w:divBdr>
    </w:div>
    <w:div w:id="1737778728">
      <w:bodyDiv w:val="1"/>
      <w:marLeft w:val="0"/>
      <w:marRight w:val="0"/>
      <w:marTop w:val="0"/>
      <w:marBottom w:val="0"/>
      <w:divBdr>
        <w:top w:val="none" w:sz="0" w:space="0" w:color="auto"/>
        <w:left w:val="none" w:sz="0" w:space="0" w:color="auto"/>
        <w:bottom w:val="none" w:sz="0" w:space="0" w:color="auto"/>
        <w:right w:val="none" w:sz="0" w:space="0" w:color="auto"/>
      </w:divBdr>
    </w:div>
    <w:div w:id="1737821636">
      <w:bodyDiv w:val="1"/>
      <w:marLeft w:val="0"/>
      <w:marRight w:val="0"/>
      <w:marTop w:val="0"/>
      <w:marBottom w:val="0"/>
      <w:divBdr>
        <w:top w:val="none" w:sz="0" w:space="0" w:color="auto"/>
        <w:left w:val="none" w:sz="0" w:space="0" w:color="auto"/>
        <w:bottom w:val="none" w:sz="0" w:space="0" w:color="auto"/>
        <w:right w:val="none" w:sz="0" w:space="0" w:color="auto"/>
      </w:divBdr>
    </w:div>
    <w:div w:id="1737972279">
      <w:bodyDiv w:val="1"/>
      <w:marLeft w:val="0"/>
      <w:marRight w:val="0"/>
      <w:marTop w:val="0"/>
      <w:marBottom w:val="0"/>
      <w:divBdr>
        <w:top w:val="none" w:sz="0" w:space="0" w:color="auto"/>
        <w:left w:val="none" w:sz="0" w:space="0" w:color="auto"/>
        <w:bottom w:val="none" w:sz="0" w:space="0" w:color="auto"/>
        <w:right w:val="none" w:sz="0" w:space="0" w:color="auto"/>
      </w:divBdr>
    </w:div>
    <w:div w:id="1740321474">
      <w:bodyDiv w:val="1"/>
      <w:marLeft w:val="0"/>
      <w:marRight w:val="0"/>
      <w:marTop w:val="0"/>
      <w:marBottom w:val="0"/>
      <w:divBdr>
        <w:top w:val="none" w:sz="0" w:space="0" w:color="auto"/>
        <w:left w:val="none" w:sz="0" w:space="0" w:color="auto"/>
        <w:bottom w:val="none" w:sz="0" w:space="0" w:color="auto"/>
        <w:right w:val="none" w:sz="0" w:space="0" w:color="auto"/>
      </w:divBdr>
    </w:div>
    <w:div w:id="1741171738">
      <w:bodyDiv w:val="1"/>
      <w:marLeft w:val="0"/>
      <w:marRight w:val="0"/>
      <w:marTop w:val="0"/>
      <w:marBottom w:val="0"/>
      <w:divBdr>
        <w:top w:val="none" w:sz="0" w:space="0" w:color="auto"/>
        <w:left w:val="none" w:sz="0" w:space="0" w:color="auto"/>
        <w:bottom w:val="none" w:sz="0" w:space="0" w:color="auto"/>
        <w:right w:val="none" w:sz="0" w:space="0" w:color="auto"/>
      </w:divBdr>
    </w:div>
    <w:div w:id="1741437734">
      <w:bodyDiv w:val="1"/>
      <w:marLeft w:val="0"/>
      <w:marRight w:val="0"/>
      <w:marTop w:val="0"/>
      <w:marBottom w:val="0"/>
      <w:divBdr>
        <w:top w:val="none" w:sz="0" w:space="0" w:color="auto"/>
        <w:left w:val="none" w:sz="0" w:space="0" w:color="auto"/>
        <w:bottom w:val="none" w:sz="0" w:space="0" w:color="auto"/>
        <w:right w:val="none" w:sz="0" w:space="0" w:color="auto"/>
      </w:divBdr>
    </w:div>
    <w:div w:id="1742676174">
      <w:bodyDiv w:val="1"/>
      <w:marLeft w:val="0"/>
      <w:marRight w:val="0"/>
      <w:marTop w:val="0"/>
      <w:marBottom w:val="0"/>
      <w:divBdr>
        <w:top w:val="none" w:sz="0" w:space="0" w:color="auto"/>
        <w:left w:val="none" w:sz="0" w:space="0" w:color="auto"/>
        <w:bottom w:val="none" w:sz="0" w:space="0" w:color="auto"/>
        <w:right w:val="none" w:sz="0" w:space="0" w:color="auto"/>
      </w:divBdr>
    </w:div>
    <w:div w:id="1743330628">
      <w:bodyDiv w:val="1"/>
      <w:marLeft w:val="0"/>
      <w:marRight w:val="0"/>
      <w:marTop w:val="0"/>
      <w:marBottom w:val="0"/>
      <w:divBdr>
        <w:top w:val="none" w:sz="0" w:space="0" w:color="auto"/>
        <w:left w:val="none" w:sz="0" w:space="0" w:color="auto"/>
        <w:bottom w:val="none" w:sz="0" w:space="0" w:color="auto"/>
        <w:right w:val="none" w:sz="0" w:space="0" w:color="auto"/>
      </w:divBdr>
    </w:div>
    <w:div w:id="1743867176">
      <w:bodyDiv w:val="1"/>
      <w:marLeft w:val="0"/>
      <w:marRight w:val="0"/>
      <w:marTop w:val="0"/>
      <w:marBottom w:val="0"/>
      <w:divBdr>
        <w:top w:val="none" w:sz="0" w:space="0" w:color="auto"/>
        <w:left w:val="none" w:sz="0" w:space="0" w:color="auto"/>
        <w:bottom w:val="none" w:sz="0" w:space="0" w:color="auto"/>
        <w:right w:val="none" w:sz="0" w:space="0" w:color="auto"/>
      </w:divBdr>
    </w:div>
    <w:div w:id="1744133888">
      <w:bodyDiv w:val="1"/>
      <w:marLeft w:val="0"/>
      <w:marRight w:val="0"/>
      <w:marTop w:val="0"/>
      <w:marBottom w:val="0"/>
      <w:divBdr>
        <w:top w:val="none" w:sz="0" w:space="0" w:color="auto"/>
        <w:left w:val="none" w:sz="0" w:space="0" w:color="auto"/>
        <w:bottom w:val="none" w:sz="0" w:space="0" w:color="auto"/>
        <w:right w:val="none" w:sz="0" w:space="0" w:color="auto"/>
      </w:divBdr>
    </w:div>
    <w:div w:id="1745175082">
      <w:bodyDiv w:val="1"/>
      <w:marLeft w:val="0"/>
      <w:marRight w:val="0"/>
      <w:marTop w:val="0"/>
      <w:marBottom w:val="0"/>
      <w:divBdr>
        <w:top w:val="none" w:sz="0" w:space="0" w:color="auto"/>
        <w:left w:val="none" w:sz="0" w:space="0" w:color="auto"/>
        <w:bottom w:val="none" w:sz="0" w:space="0" w:color="auto"/>
        <w:right w:val="none" w:sz="0" w:space="0" w:color="auto"/>
      </w:divBdr>
    </w:div>
    <w:div w:id="1745449485">
      <w:bodyDiv w:val="1"/>
      <w:marLeft w:val="0"/>
      <w:marRight w:val="0"/>
      <w:marTop w:val="0"/>
      <w:marBottom w:val="0"/>
      <w:divBdr>
        <w:top w:val="none" w:sz="0" w:space="0" w:color="auto"/>
        <w:left w:val="none" w:sz="0" w:space="0" w:color="auto"/>
        <w:bottom w:val="none" w:sz="0" w:space="0" w:color="auto"/>
        <w:right w:val="none" w:sz="0" w:space="0" w:color="auto"/>
      </w:divBdr>
    </w:div>
    <w:div w:id="1746220533">
      <w:bodyDiv w:val="1"/>
      <w:marLeft w:val="0"/>
      <w:marRight w:val="0"/>
      <w:marTop w:val="0"/>
      <w:marBottom w:val="0"/>
      <w:divBdr>
        <w:top w:val="none" w:sz="0" w:space="0" w:color="auto"/>
        <w:left w:val="none" w:sz="0" w:space="0" w:color="auto"/>
        <w:bottom w:val="none" w:sz="0" w:space="0" w:color="auto"/>
        <w:right w:val="none" w:sz="0" w:space="0" w:color="auto"/>
      </w:divBdr>
    </w:div>
    <w:div w:id="1747267728">
      <w:bodyDiv w:val="1"/>
      <w:marLeft w:val="0"/>
      <w:marRight w:val="0"/>
      <w:marTop w:val="0"/>
      <w:marBottom w:val="0"/>
      <w:divBdr>
        <w:top w:val="none" w:sz="0" w:space="0" w:color="auto"/>
        <w:left w:val="none" w:sz="0" w:space="0" w:color="auto"/>
        <w:bottom w:val="none" w:sz="0" w:space="0" w:color="auto"/>
        <w:right w:val="none" w:sz="0" w:space="0" w:color="auto"/>
      </w:divBdr>
    </w:div>
    <w:div w:id="1747798834">
      <w:bodyDiv w:val="1"/>
      <w:marLeft w:val="0"/>
      <w:marRight w:val="0"/>
      <w:marTop w:val="0"/>
      <w:marBottom w:val="0"/>
      <w:divBdr>
        <w:top w:val="none" w:sz="0" w:space="0" w:color="auto"/>
        <w:left w:val="none" w:sz="0" w:space="0" w:color="auto"/>
        <w:bottom w:val="none" w:sz="0" w:space="0" w:color="auto"/>
        <w:right w:val="none" w:sz="0" w:space="0" w:color="auto"/>
      </w:divBdr>
    </w:div>
    <w:div w:id="1747799480">
      <w:bodyDiv w:val="1"/>
      <w:marLeft w:val="0"/>
      <w:marRight w:val="0"/>
      <w:marTop w:val="0"/>
      <w:marBottom w:val="0"/>
      <w:divBdr>
        <w:top w:val="none" w:sz="0" w:space="0" w:color="auto"/>
        <w:left w:val="none" w:sz="0" w:space="0" w:color="auto"/>
        <w:bottom w:val="none" w:sz="0" w:space="0" w:color="auto"/>
        <w:right w:val="none" w:sz="0" w:space="0" w:color="auto"/>
      </w:divBdr>
    </w:div>
    <w:div w:id="1747921545">
      <w:bodyDiv w:val="1"/>
      <w:marLeft w:val="0"/>
      <w:marRight w:val="0"/>
      <w:marTop w:val="0"/>
      <w:marBottom w:val="0"/>
      <w:divBdr>
        <w:top w:val="none" w:sz="0" w:space="0" w:color="auto"/>
        <w:left w:val="none" w:sz="0" w:space="0" w:color="auto"/>
        <w:bottom w:val="none" w:sz="0" w:space="0" w:color="auto"/>
        <w:right w:val="none" w:sz="0" w:space="0" w:color="auto"/>
      </w:divBdr>
    </w:div>
    <w:div w:id="1750880804">
      <w:bodyDiv w:val="1"/>
      <w:marLeft w:val="0"/>
      <w:marRight w:val="0"/>
      <w:marTop w:val="0"/>
      <w:marBottom w:val="0"/>
      <w:divBdr>
        <w:top w:val="none" w:sz="0" w:space="0" w:color="auto"/>
        <w:left w:val="none" w:sz="0" w:space="0" w:color="auto"/>
        <w:bottom w:val="none" w:sz="0" w:space="0" w:color="auto"/>
        <w:right w:val="none" w:sz="0" w:space="0" w:color="auto"/>
      </w:divBdr>
    </w:div>
    <w:div w:id="1751080218">
      <w:bodyDiv w:val="1"/>
      <w:marLeft w:val="0"/>
      <w:marRight w:val="0"/>
      <w:marTop w:val="0"/>
      <w:marBottom w:val="0"/>
      <w:divBdr>
        <w:top w:val="none" w:sz="0" w:space="0" w:color="auto"/>
        <w:left w:val="none" w:sz="0" w:space="0" w:color="auto"/>
        <w:bottom w:val="none" w:sz="0" w:space="0" w:color="auto"/>
        <w:right w:val="none" w:sz="0" w:space="0" w:color="auto"/>
      </w:divBdr>
    </w:div>
    <w:div w:id="1751540771">
      <w:bodyDiv w:val="1"/>
      <w:marLeft w:val="0"/>
      <w:marRight w:val="0"/>
      <w:marTop w:val="0"/>
      <w:marBottom w:val="0"/>
      <w:divBdr>
        <w:top w:val="none" w:sz="0" w:space="0" w:color="auto"/>
        <w:left w:val="none" w:sz="0" w:space="0" w:color="auto"/>
        <w:bottom w:val="none" w:sz="0" w:space="0" w:color="auto"/>
        <w:right w:val="none" w:sz="0" w:space="0" w:color="auto"/>
      </w:divBdr>
    </w:div>
    <w:div w:id="1751611185">
      <w:bodyDiv w:val="1"/>
      <w:marLeft w:val="0"/>
      <w:marRight w:val="0"/>
      <w:marTop w:val="0"/>
      <w:marBottom w:val="0"/>
      <w:divBdr>
        <w:top w:val="none" w:sz="0" w:space="0" w:color="auto"/>
        <w:left w:val="none" w:sz="0" w:space="0" w:color="auto"/>
        <w:bottom w:val="none" w:sz="0" w:space="0" w:color="auto"/>
        <w:right w:val="none" w:sz="0" w:space="0" w:color="auto"/>
      </w:divBdr>
    </w:div>
    <w:div w:id="1752698258">
      <w:bodyDiv w:val="1"/>
      <w:marLeft w:val="0"/>
      <w:marRight w:val="0"/>
      <w:marTop w:val="0"/>
      <w:marBottom w:val="0"/>
      <w:divBdr>
        <w:top w:val="none" w:sz="0" w:space="0" w:color="auto"/>
        <w:left w:val="none" w:sz="0" w:space="0" w:color="auto"/>
        <w:bottom w:val="none" w:sz="0" w:space="0" w:color="auto"/>
        <w:right w:val="none" w:sz="0" w:space="0" w:color="auto"/>
      </w:divBdr>
    </w:div>
    <w:div w:id="1752970278">
      <w:bodyDiv w:val="1"/>
      <w:marLeft w:val="0"/>
      <w:marRight w:val="0"/>
      <w:marTop w:val="0"/>
      <w:marBottom w:val="0"/>
      <w:divBdr>
        <w:top w:val="none" w:sz="0" w:space="0" w:color="auto"/>
        <w:left w:val="none" w:sz="0" w:space="0" w:color="auto"/>
        <w:bottom w:val="none" w:sz="0" w:space="0" w:color="auto"/>
        <w:right w:val="none" w:sz="0" w:space="0" w:color="auto"/>
      </w:divBdr>
    </w:div>
    <w:div w:id="1753309338">
      <w:bodyDiv w:val="1"/>
      <w:marLeft w:val="0"/>
      <w:marRight w:val="0"/>
      <w:marTop w:val="0"/>
      <w:marBottom w:val="0"/>
      <w:divBdr>
        <w:top w:val="none" w:sz="0" w:space="0" w:color="auto"/>
        <w:left w:val="none" w:sz="0" w:space="0" w:color="auto"/>
        <w:bottom w:val="none" w:sz="0" w:space="0" w:color="auto"/>
        <w:right w:val="none" w:sz="0" w:space="0" w:color="auto"/>
      </w:divBdr>
    </w:div>
    <w:div w:id="1755206264">
      <w:bodyDiv w:val="1"/>
      <w:marLeft w:val="0"/>
      <w:marRight w:val="0"/>
      <w:marTop w:val="0"/>
      <w:marBottom w:val="0"/>
      <w:divBdr>
        <w:top w:val="none" w:sz="0" w:space="0" w:color="auto"/>
        <w:left w:val="none" w:sz="0" w:space="0" w:color="auto"/>
        <w:bottom w:val="none" w:sz="0" w:space="0" w:color="auto"/>
        <w:right w:val="none" w:sz="0" w:space="0" w:color="auto"/>
      </w:divBdr>
    </w:div>
    <w:div w:id="1755320964">
      <w:bodyDiv w:val="1"/>
      <w:marLeft w:val="0"/>
      <w:marRight w:val="0"/>
      <w:marTop w:val="0"/>
      <w:marBottom w:val="0"/>
      <w:divBdr>
        <w:top w:val="none" w:sz="0" w:space="0" w:color="auto"/>
        <w:left w:val="none" w:sz="0" w:space="0" w:color="auto"/>
        <w:bottom w:val="none" w:sz="0" w:space="0" w:color="auto"/>
        <w:right w:val="none" w:sz="0" w:space="0" w:color="auto"/>
      </w:divBdr>
    </w:div>
    <w:div w:id="1756050338">
      <w:bodyDiv w:val="1"/>
      <w:marLeft w:val="0"/>
      <w:marRight w:val="0"/>
      <w:marTop w:val="0"/>
      <w:marBottom w:val="0"/>
      <w:divBdr>
        <w:top w:val="none" w:sz="0" w:space="0" w:color="auto"/>
        <w:left w:val="none" w:sz="0" w:space="0" w:color="auto"/>
        <w:bottom w:val="none" w:sz="0" w:space="0" w:color="auto"/>
        <w:right w:val="none" w:sz="0" w:space="0" w:color="auto"/>
      </w:divBdr>
    </w:div>
    <w:div w:id="1756394919">
      <w:bodyDiv w:val="1"/>
      <w:marLeft w:val="0"/>
      <w:marRight w:val="0"/>
      <w:marTop w:val="0"/>
      <w:marBottom w:val="0"/>
      <w:divBdr>
        <w:top w:val="none" w:sz="0" w:space="0" w:color="auto"/>
        <w:left w:val="none" w:sz="0" w:space="0" w:color="auto"/>
        <w:bottom w:val="none" w:sz="0" w:space="0" w:color="auto"/>
        <w:right w:val="none" w:sz="0" w:space="0" w:color="auto"/>
      </w:divBdr>
    </w:div>
    <w:div w:id="1756438032">
      <w:bodyDiv w:val="1"/>
      <w:marLeft w:val="0"/>
      <w:marRight w:val="0"/>
      <w:marTop w:val="0"/>
      <w:marBottom w:val="0"/>
      <w:divBdr>
        <w:top w:val="none" w:sz="0" w:space="0" w:color="auto"/>
        <w:left w:val="none" w:sz="0" w:space="0" w:color="auto"/>
        <w:bottom w:val="none" w:sz="0" w:space="0" w:color="auto"/>
        <w:right w:val="none" w:sz="0" w:space="0" w:color="auto"/>
      </w:divBdr>
    </w:div>
    <w:div w:id="1757021076">
      <w:bodyDiv w:val="1"/>
      <w:marLeft w:val="0"/>
      <w:marRight w:val="0"/>
      <w:marTop w:val="0"/>
      <w:marBottom w:val="0"/>
      <w:divBdr>
        <w:top w:val="none" w:sz="0" w:space="0" w:color="auto"/>
        <w:left w:val="none" w:sz="0" w:space="0" w:color="auto"/>
        <w:bottom w:val="none" w:sz="0" w:space="0" w:color="auto"/>
        <w:right w:val="none" w:sz="0" w:space="0" w:color="auto"/>
      </w:divBdr>
    </w:div>
    <w:div w:id="1760565406">
      <w:bodyDiv w:val="1"/>
      <w:marLeft w:val="0"/>
      <w:marRight w:val="0"/>
      <w:marTop w:val="0"/>
      <w:marBottom w:val="0"/>
      <w:divBdr>
        <w:top w:val="none" w:sz="0" w:space="0" w:color="auto"/>
        <w:left w:val="none" w:sz="0" w:space="0" w:color="auto"/>
        <w:bottom w:val="none" w:sz="0" w:space="0" w:color="auto"/>
        <w:right w:val="none" w:sz="0" w:space="0" w:color="auto"/>
      </w:divBdr>
    </w:div>
    <w:div w:id="1763987932">
      <w:bodyDiv w:val="1"/>
      <w:marLeft w:val="0"/>
      <w:marRight w:val="0"/>
      <w:marTop w:val="0"/>
      <w:marBottom w:val="0"/>
      <w:divBdr>
        <w:top w:val="none" w:sz="0" w:space="0" w:color="auto"/>
        <w:left w:val="none" w:sz="0" w:space="0" w:color="auto"/>
        <w:bottom w:val="none" w:sz="0" w:space="0" w:color="auto"/>
        <w:right w:val="none" w:sz="0" w:space="0" w:color="auto"/>
      </w:divBdr>
    </w:div>
    <w:div w:id="1764179993">
      <w:bodyDiv w:val="1"/>
      <w:marLeft w:val="0"/>
      <w:marRight w:val="0"/>
      <w:marTop w:val="0"/>
      <w:marBottom w:val="0"/>
      <w:divBdr>
        <w:top w:val="none" w:sz="0" w:space="0" w:color="auto"/>
        <w:left w:val="none" w:sz="0" w:space="0" w:color="auto"/>
        <w:bottom w:val="none" w:sz="0" w:space="0" w:color="auto"/>
        <w:right w:val="none" w:sz="0" w:space="0" w:color="auto"/>
      </w:divBdr>
    </w:div>
    <w:div w:id="1764184303">
      <w:bodyDiv w:val="1"/>
      <w:marLeft w:val="0"/>
      <w:marRight w:val="0"/>
      <w:marTop w:val="0"/>
      <w:marBottom w:val="0"/>
      <w:divBdr>
        <w:top w:val="none" w:sz="0" w:space="0" w:color="auto"/>
        <w:left w:val="none" w:sz="0" w:space="0" w:color="auto"/>
        <w:bottom w:val="none" w:sz="0" w:space="0" w:color="auto"/>
        <w:right w:val="none" w:sz="0" w:space="0" w:color="auto"/>
      </w:divBdr>
    </w:div>
    <w:div w:id="1764256441">
      <w:bodyDiv w:val="1"/>
      <w:marLeft w:val="0"/>
      <w:marRight w:val="0"/>
      <w:marTop w:val="0"/>
      <w:marBottom w:val="0"/>
      <w:divBdr>
        <w:top w:val="none" w:sz="0" w:space="0" w:color="auto"/>
        <w:left w:val="none" w:sz="0" w:space="0" w:color="auto"/>
        <w:bottom w:val="none" w:sz="0" w:space="0" w:color="auto"/>
        <w:right w:val="none" w:sz="0" w:space="0" w:color="auto"/>
      </w:divBdr>
    </w:div>
    <w:div w:id="1764568761">
      <w:bodyDiv w:val="1"/>
      <w:marLeft w:val="0"/>
      <w:marRight w:val="0"/>
      <w:marTop w:val="0"/>
      <w:marBottom w:val="0"/>
      <w:divBdr>
        <w:top w:val="none" w:sz="0" w:space="0" w:color="auto"/>
        <w:left w:val="none" w:sz="0" w:space="0" w:color="auto"/>
        <w:bottom w:val="none" w:sz="0" w:space="0" w:color="auto"/>
        <w:right w:val="none" w:sz="0" w:space="0" w:color="auto"/>
      </w:divBdr>
    </w:div>
    <w:div w:id="1765223674">
      <w:bodyDiv w:val="1"/>
      <w:marLeft w:val="0"/>
      <w:marRight w:val="0"/>
      <w:marTop w:val="0"/>
      <w:marBottom w:val="0"/>
      <w:divBdr>
        <w:top w:val="none" w:sz="0" w:space="0" w:color="auto"/>
        <w:left w:val="none" w:sz="0" w:space="0" w:color="auto"/>
        <w:bottom w:val="none" w:sz="0" w:space="0" w:color="auto"/>
        <w:right w:val="none" w:sz="0" w:space="0" w:color="auto"/>
      </w:divBdr>
    </w:div>
    <w:div w:id="1766531598">
      <w:bodyDiv w:val="1"/>
      <w:marLeft w:val="0"/>
      <w:marRight w:val="0"/>
      <w:marTop w:val="0"/>
      <w:marBottom w:val="0"/>
      <w:divBdr>
        <w:top w:val="none" w:sz="0" w:space="0" w:color="auto"/>
        <w:left w:val="none" w:sz="0" w:space="0" w:color="auto"/>
        <w:bottom w:val="none" w:sz="0" w:space="0" w:color="auto"/>
        <w:right w:val="none" w:sz="0" w:space="0" w:color="auto"/>
      </w:divBdr>
    </w:div>
    <w:div w:id="1767800794">
      <w:bodyDiv w:val="1"/>
      <w:marLeft w:val="0"/>
      <w:marRight w:val="0"/>
      <w:marTop w:val="0"/>
      <w:marBottom w:val="0"/>
      <w:divBdr>
        <w:top w:val="none" w:sz="0" w:space="0" w:color="auto"/>
        <w:left w:val="none" w:sz="0" w:space="0" w:color="auto"/>
        <w:bottom w:val="none" w:sz="0" w:space="0" w:color="auto"/>
        <w:right w:val="none" w:sz="0" w:space="0" w:color="auto"/>
      </w:divBdr>
    </w:div>
    <w:div w:id="1768193183">
      <w:bodyDiv w:val="1"/>
      <w:marLeft w:val="0"/>
      <w:marRight w:val="0"/>
      <w:marTop w:val="0"/>
      <w:marBottom w:val="0"/>
      <w:divBdr>
        <w:top w:val="none" w:sz="0" w:space="0" w:color="auto"/>
        <w:left w:val="none" w:sz="0" w:space="0" w:color="auto"/>
        <w:bottom w:val="none" w:sz="0" w:space="0" w:color="auto"/>
        <w:right w:val="none" w:sz="0" w:space="0" w:color="auto"/>
      </w:divBdr>
    </w:div>
    <w:div w:id="1769426403">
      <w:bodyDiv w:val="1"/>
      <w:marLeft w:val="0"/>
      <w:marRight w:val="0"/>
      <w:marTop w:val="0"/>
      <w:marBottom w:val="0"/>
      <w:divBdr>
        <w:top w:val="none" w:sz="0" w:space="0" w:color="auto"/>
        <w:left w:val="none" w:sz="0" w:space="0" w:color="auto"/>
        <w:bottom w:val="none" w:sz="0" w:space="0" w:color="auto"/>
        <w:right w:val="none" w:sz="0" w:space="0" w:color="auto"/>
      </w:divBdr>
    </w:div>
    <w:div w:id="1770007172">
      <w:bodyDiv w:val="1"/>
      <w:marLeft w:val="0"/>
      <w:marRight w:val="0"/>
      <w:marTop w:val="0"/>
      <w:marBottom w:val="0"/>
      <w:divBdr>
        <w:top w:val="none" w:sz="0" w:space="0" w:color="auto"/>
        <w:left w:val="none" w:sz="0" w:space="0" w:color="auto"/>
        <w:bottom w:val="none" w:sz="0" w:space="0" w:color="auto"/>
        <w:right w:val="none" w:sz="0" w:space="0" w:color="auto"/>
      </w:divBdr>
    </w:div>
    <w:div w:id="1771311533">
      <w:bodyDiv w:val="1"/>
      <w:marLeft w:val="0"/>
      <w:marRight w:val="0"/>
      <w:marTop w:val="0"/>
      <w:marBottom w:val="0"/>
      <w:divBdr>
        <w:top w:val="none" w:sz="0" w:space="0" w:color="auto"/>
        <w:left w:val="none" w:sz="0" w:space="0" w:color="auto"/>
        <w:bottom w:val="none" w:sz="0" w:space="0" w:color="auto"/>
        <w:right w:val="none" w:sz="0" w:space="0" w:color="auto"/>
      </w:divBdr>
    </w:div>
    <w:div w:id="1771510714">
      <w:bodyDiv w:val="1"/>
      <w:marLeft w:val="0"/>
      <w:marRight w:val="0"/>
      <w:marTop w:val="0"/>
      <w:marBottom w:val="0"/>
      <w:divBdr>
        <w:top w:val="none" w:sz="0" w:space="0" w:color="auto"/>
        <w:left w:val="none" w:sz="0" w:space="0" w:color="auto"/>
        <w:bottom w:val="none" w:sz="0" w:space="0" w:color="auto"/>
        <w:right w:val="none" w:sz="0" w:space="0" w:color="auto"/>
      </w:divBdr>
    </w:div>
    <w:div w:id="1771968673">
      <w:bodyDiv w:val="1"/>
      <w:marLeft w:val="0"/>
      <w:marRight w:val="0"/>
      <w:marTop w:val="0"/>
      <w:marBottom w:val="0"/>
      <w:divBdr>
        <w:top w:val="none" w:sz="0" w:space="0" w:color="auto"/>
        <w:left w:val="none" w:sz="0" w:space="0" w:color="auto"/>
        <w:bottom w:val="none" w:sz="0" w:space="0" w:color="auto"/>
        <w:right w:val="none" w:sz="0" w:space="0" w:color="auto"/>
      </w:divBdr>
    </w:div>
    <w:div w:id="1772700697">
      <w:bodyDiv w:val="1"/>
      <w:marLeft w:val="0"/>
      <w:marRight w:val="0"/>
      <w:marTop w:val="0"/>
      <w:marBottom w:val="0"/>
      <w:divBdr>
        <w:top w:val="none" w:sz="0" w:space="0" w:color="auto"/>
        <w:left w:val="none" w:sz="0" w:space="0" w:color="auto"/>
        <w:bottom w:val="none" w:sz="0" w:space="0" w:color="auto"/>
        <w:right w:val="none" w:sz="0" w:space="0" w:color="auto"/>
      </w:divBdr>
    </w:div>
    <w:div w:id="1773086192">
      <w:bodyDiv w:val="1"/>
      <w:marLeft w:val="0"/>
      <w:marRight w:val="0"/>
      <w:marTop w:val="0"/>
      <w:marBottom w:val="0"/>
      <w:divBdr>
        <w:top w:val="none" w:sz="0" w:space="0" w:color="auto"/>
        <w:left w:val="none" w:sz="0" w:space="0" w:color="auto"/>
        <w:bottom w:val="none" w:sz="0" w:space="0" w:color="auto"/>
        <w:right w:val="none" w:sz="0" w:space="0" w:color="auto"/>
      </w:divBdr>
    </w:div>
    <w:div w:id="1773743617">
      <w:bodyDiv w:val="1"/>
      <w:marLeft w:val="0"/>
      <w:marRight w:val="0"/>
      <w:marTop w:val="0"/>
      <w:marBottom w:val="0"/>
      <w:divBdr>
        <w:top w:val="none" w:sz="0" w:space="0" w:color="auto"/>
        <w:left w:val="none" w:sz="0" w:space="0" w:color="auto"/>
        <w:bottom w:val="none" w:sz="0" w:space="0" w:color="auto"/>
        <w:right w:val="none" w:sz="0" w:space="0" w:color="auto"/>
      </w:divBdr>
    </w:div>
    <w:div w:id="1773747816">
      <w:bodyDiv w:val="1"/>
      <w:marLeft w:val="0"/>
      <w:marRight w:val="0"/>
      <w:marTop w:val="0"/>
      <w:marBottom w:val="0"/>
      <w:divBdr>
        <w:top w:val="none" w:sz="0" w:space="0" w:color="auto"/>
        <w:left w:val="none" w:sz="0" w:space="0" w:color="auto"/>
        <w:bottom w:val="none" w:sz="0" w:space="0" w:color="auto"/>
        <w:right w:val="none" w:sz="0" w:space="0" w:color="auto"/>
      </w:divBdr>
    </w:div>
    <w:div w:id="1774276930">
      <w:bodyDiv w:val="1"/>
      <w:marLeft w:val="0"/>
      <w:marRight w:val="0"/>
      <w:marTop w:val="0"/>
      <w:marBottom w:val="0"/>
      <w:divBdr>
        <w:top w:val="none" w:sz="0" w:space="0" w:color="auto"/>
        <w:left w:val="none" w:sz="0" w:space="0" w:color="auto"/>
        <w:bottom w:val="none" w:sz="0" w:space="0" w:color="auto"/>
        <w:right w:val="none" w:sz="0" w:space="0" w:color="auto"/>
      </w:divBdr>
    </w:div>
    <w:div w:id="1774400784">
      <w:bodyDiv w:val="1"/>
      <w:marLeft w:val="0"/>
      <w:marRight w:val="0"/>
      <w:marTop w:val="0"/>
      <w:marBottom w:val="0"/>
      <w:divBdr>
        <w:top w:val="none" w:sz="0" w:space="0" w:color="auto"/>
        <w:left w:val="none" w:sz="0" w:space="0" w:color="auto"/>
        <w:bottom w:val="none" w:sz="0" w:space="0" w:color="auto"/>
        <w:right w:val="none" w:sz="0" w:space="0" w:color="auto"/>
      </w:divBdr>
    </w:div>
    <w:div w:id="1775007644">
      <w:bodyDiv w:val="1"/>
      <w:marLeft w:val="0"/>
      <w:marRight w:val="0"/>
      <w:marTop w:val="0"/>
      <w:marBottom w:val="0"/>
      <w:divBdr>
        <w:top w:val="none" w:sz="0" w:space="0" w:color="auto"/>
        <w:left w:val="none" w:sz="0" w:space="0" w:color="auto"/>
        <w:bottom w:val="none" w:sz="0" w:space="0" w:color="auto"/>
        <w:right w:val="none" w:sz="0" w:space="0" w:color="auto"/>
      </w:divBdr>
    </w:div>
    <w:div w:id="1775855301">
      <w:bodyDiv w:val="1"/>
      <w:marLeft w:val="0"/>
      <w:marRight w:val="0"/>
      <w:marTop w:val="0"/>
      <w:marBottom w:val="0"/>
      <w:divBdr>
        <w:top w:val="none" w:sz="0" w:space="0" w:color="auto"/>
        <w:left w:val="none" w:sz="0" w:space="0" w:color="auto"/>
        <w:bottom w:val="none" w:sz="0" w:space="0" w:color="auto"/>
        <w:right w:val="none" w:sz="0" w:space="0" w:color="auto"/>
      </w:divBdr>
    </w:div>
    <w:div w:id="1776362647">
      <w:bodyDiv w:val="1"/>
      <w:marLeft w:val="0"/>
      <w:marRight w:val="0"/>
      <w:marTop w:val="0"/>
      <w:marBottom w:val="0"/>
      <w:divBdr>
        <w:top w:val="none" w:sz="0" w:space="0" w:color="auto"/>
        <w:left w:val="none" w:sz="0" w:space="0" w:color="auto"/>
        <w:bottom w:val="none" w:sz="0" w:space="0" w:color="auto"/>
        <w:right w:val="none" w:sz="0" w:space="0" w:color="auto"/>
      </w:divBdr>
    </w:div>
    <w:div w:id="1777097657">
      <w:bodyDiv w:val="1"/>
      <w:marLeft w:val="0"/>
      <w:marRight w:val="0"/>
      <w:marTop w:val="0"/>
      <w:marBottom w:val="0"/>
      <w:divBdr>
        <w:top w:val="none" w:sz="0" w:space="0" w:color="auto"/>
        <w:left w:val="none" w:sz="0" w:space="0" w:color="auto"/>
        <w:bottom w:val="none" w:sz="0" w:space="0" w:color="auto"/>
        <w:right w:val="none" w:sz="0" w:space="0" w:color="auto"/>
      </w:divBdr>
    </w:div>
    <w:div w:id="1777947961">
      <w:bodyDiv w:val="1"/>
      <w:marLeft w:val="0"/>
      <w:marRight w:val="0"/>
      <w:marTop w:val="0"/>
      <w:marBottom w:val="0"/>
      <w:divBdr>
        <w:top w:val="none" w:sz="0" w:space="0" w:color="auto"/>
        <w:left w:val="none" w:sz="0" w:space="0" w:color="auto"/>
        <w:bottom w:val="none" w:sz="0" w:space="0" w:color="auto"/>
        <w:right w:val="none" w:sz="0" w:space="0" w:color="auto"/>
      </w:divBdr>
    </w:div>
    <w:div w:id="1778981386">
      <w:bodyDiv w:val="1"/>
      <w:marLeft w:val="0"/>
      <w:marRight w:val="0"/>
      <w:marTop w:val="0"/>
      <w:marBottom w:val="0"/>
      <w:divBdr>
        <w:top w:val="none" w:sz="0" w:space="0" w:color="auto"/>
        <w:left w:val="none" w:sz="0" w:space="0" w:color="auto"/>
        <w:bottom w:val="none" w:sz="0" w:space="0" w:color="auto"/>
        <w:right w:val="none" w:sz="0" w:space="0" w:color="auto"/>
      </w:divBdr>
    </w:div>
    <w:div w:id="1780296780">
      <w:bodyDiv w:val="1"/>
      <w:marLeft w:val="0"/>
      <w:marRight w:val="0"/>
      <w:marTop w:val="0"/>
      <w:marBottom w:val="0"/>
      <w:divBdr>
        <w:top w:val="none" w:sz="0" w:space="0" w:color="auto"/>
        <w:left w:val="none" w:sz="0" w:space="0" w:color="auto"/>
        <w:bottom w:val="none" w:sz="0" w:space="0" w:color="auto"/>
        <w:right w:val="none" w:sz="0" w:space="0" w:color="auto"/>
      </w:divBdr>
    </w:div>
    <w:div w:id="1780907596">
      <w:bodyDiv w:val="1"/>
      <w:marLeft w:val="0"/>
      <w:marRight w:val="0"/>
      <w:marTop w:val="0"/>
      <w:marBottom w:val="0"/>
      <w:divBdr>
        <w:top w:val="none" w:sz="0" w:space="0" w:color="auto"/>
        <w:left w:val="none" w:sz="0" w:space="0" w:color="auto"/>
        <w:bottom w:val="none" w:sz="0" w:space="0" w:color="auto"/>
        <w:right w:val="none" w:sz="0" w:space="0" w:color="auto"/>
      </w:divBdr>
    </w:div>
    <w:div w:id="1781803090">
      <w:bodyDiv w:val="1"/>
      <w:marLeft w:val="0"/>
      <w:marRight w:val="0"/>
      <w:marTop w:val="0"/>
      <w:marBottom w:val="0"/>
      <w:divBdr>
        <w:top w:val="none" w:sz="0" w:space="0" w:color="auto"/>
        <w:left w:val="none" w:sz="0" w:space="0" w:color="auto"/>
        <w:bottom w:val="none" w:sz="0" w:space="0" w:color="auto"/>
        <w:right w:val="none" w:sz="0" w:space="0" w:color="auto"/>
      </w:divBdr>
    </w:div>
    <w:div w:id="1782139679">
      <w:bodyDiv w:val="1"/>
      <w:marLeft w:val="0"/>
      <w:marRight w:val="0"/>
      <w:marTop w:val="0"/>
      <w:marBottom w:val="0"/>
      <w:divBdr>
        <w:top w:val="none" w:sz="0" w:space="0" w:color="auto"/>
        <w:left w:val="none" w:sz="0" w:space="0" w:color="auto"/>
        <w:bottom w:val="none" w:sz="0" w:space="0" w:color="auto"/>
        <w:right w:val="none" w:sz="0" w:space="0" w:color="auto"/>
      </w:divBdr>
    </w:div>
    <w:div w:id="1782720393">
      <w:bodyDiv w:val="1"/>
      <w:marLeft w:val="0"/>
      <w:marRight w:val="0"/>
      <w:marTop w:val="0"/>
      <w:marBottom w:val="0"/>
      <w:divBdr>
        <w:top w:val="none" w:sz="0" w:space="0" w:color="auto"/>
        <w:left w:val="none" w:sz="0" w:space="0" w:color="auto"/>
        <w:bottom w:val="none" w:sz="0" w:space="0" w:color="auto"/>
        <w:right w:val="none" w:sz="0" w:space="0" w:color="auto"/>
      </w:divBdr>
    </w:div>
    <w:div w:id="1783258044">
      <w:bodyDiv w:val="1"/>
      <w:marLeft w:val="0"/>
      <w:marRight w:val="0"/>
      <w:marTop w:val="0"/>
      <w:marBottom w:val="0"/>
      <w:divBdr>
        <w:top w:val="none" w:sz="0" w:space="0" w:color="auto"/>
        <w:left w:val="none" w:sz="0" w:space="0" w:color="auto"/>
        <w:bottom w:val="none" w:sz="0" w:space="0" w:color="auto"/>
        <w:right w:val="none" w:sz="0" w:space="0" w:color="auto"/>
      </w:divBdr>
    </w:div>
    <w:div w:id="1783332200">
      <w:bodyDiv w:val="1"/>
      <w:marLeft w:val="0"/>
      <w:marRight w:val="0"/>
      <w:marTop w:val="0"/>
      <w:marBottom w:val="0"/>
      <w:divBdr>
        <w:top w:val="none" w:sz="0" w:space="0" w:color="auto"/>
        <w:left w:val="none" w:sz="0" w:space="0" w:color="auto"/>
        <w:bottom w:val="none" w:sz="0" w:space="0" w:color="auto"/>
        <w:right w:val="none" w:sz="0" w:space="0" w:color="auto"/>
      </w:divBdr>
    </w:div>
    <w:div w:id="1783451428">
      <w:bodyDiv w:val="1"/>
      <w:marLeft w:val="0"/>
      <w:marRight w:val="0"/>
      <w:marTop w:val="0"/>
      <w:marBottom w:val="0"/>
      <w:divBdr>
        <w:top w:val="none" w:sz="0" w:space="0" w:color="auto"/>
        <w:left w:val="none" w:sz="0" w:space="0" w:color="auto"/>
        <w:bottom w:val="none" w:sz="0" w:space="0" w:color="auto"/>
        <w:right w:val="none" w:sz="0" w:space="0" w:color="auto"/>
      </w:divBdr>
    </w:div>
    <w:div w:id="1783959251">
      <w:bodyDiv w:val="1"/>
      <w:marLeft w:val="0"/>
      <w:marRight w:val="0"/>
      <w:marTop w:val="0"/>
      <w:marBottom w:val="0"/>
      <w:divBdr>
        <w:top w:val="none" w:sz="0" w:space="0" w:color="auto"/>
        <w:left w:val="none" w:sz="0" w:space="0" w:color="auto"/>
        <w:bottom w:val="none" w:sz="0" w:space="0" w:color="auto"/>
        <w:right w:val="none" w:sz="0" w:space="0" w:color="auto"/>
      </w:divBdr>
    </w:div>
    <w:div w:id="1784955912">
      <w:bodyDiv w:val="1"/>
      <w:marLeft w:val="0"/>
      <w:marRight w:val="0"/>
      <w:marTop w:val="0"/>
      <w:marBottom w:val="0"/>
      <w:divBdr>
        <w:top w:val="none" w:sz="0" w:space="0" w:color="auto"/>
        <w:left w:val="none" w:sz="0" w:space="0" w:color="auto"/>
        <w:bottom w:val="none" w:sz="0" w:space="0" w:color="auto"/>
        <w:right w:val="none" w:sz="0" w:space="0" w:color="auto"/>
      </w:divBdr>
    </w:div>
    <w:div w:id="1785071621">
      <w:bodyDiv w:val="1"/>
      <w:marLeft w:val="0"/>
      <w:marRight w:val="0"/>
      <w:marTop w:val="0"/>
      <w:marBottom w:val="0"/>
      <w:divBdr>
        <w:top w:val="none" w:sz="0" w:space="0" w:color="auto"/>
        <w:left w:val="none" w:sz="0" w:space="0" w:color="auto"/>
        <w:bottom w:val="none" w:sz="0" w:space="0" w:color="auto"/>
        <w:right w:val="none" w:sz="0" w:space="0" w:color="auto"/>
      </w:divBdr>
    </w:div>
    <w:div w:id="1787503497">
      <w:bodyDiv w:val="1"/>
      <w:marLeft w:val="0"/>
      <w:marRight w:val="0"/>
      <w:marTop w:val="0"/>
      <w:marBottom w:val="0"/>
      <w:divBdr>
        <w:top w:val="none" w:sz="0" w:space="0" w:color="auto"/>
        <w:left w:val="none" w:sz="0" w:space="0" w:color="auto"/>
        <w:bottom w:val="none" w:sz="0" w:space="0" w:color="auto"/>
        <w:right w:val="none" w:sz="0" w:space="0" w:color="auto"/>
      </w:divBdr>
    </w:div>
    <w:div w:id="1787654718">
      <w:bodyDiv w:val="1"/>
      <w:marLeft w:val="0"/>
      <w:marRight w:val="0"/>
      <w:marTop w:val="0"/>
      <w:marBottom w:val="0"/>
      <w:divBdr>
        <w:top w:val="none" w:sz="0" w:space="0" w:color="auto"/>
        <w:left w:val="none" w:sz="0" w:space="0" w:color="auto"/>
        <w:bottom w:val="none" w:sz="0" w:space="0" w:color="auto"/>
        <w:right w:val="none" w:sz="0" w:space="0" w:color="auto"/>
      </w:divBdr>
    </w:div>
    <w:div w:id="1788697069">
      <w:bodyDiv w:val="1"/>
      <w:marLeft w:val="0"/>
      <w:marRight w:val="0"/>
      <w:marTop w:val="0"/>
      <w:marBottom w:val="0"/>
      <w:divBdr>
        <w:top w:val="none" w:sz="0" w:space="0" w:color="auto"/>
        <w:left w:val="none" w:sz="0" w:space="0" w:color="auto"/>
        <w:bottom w:val="none" w:sz="0" w:space="0" w:color="auto"/>
        <w:right w:val="none" w:sz="0" w:space="0" w:color="auto"/>
      </w:divBdr>
    </w:div>
    <w:div w:id="1790852550">
      <w:bodyDiv w:val="1"/>
      <w:marLeft w:val="0"/>
      <w:marRight w:val="0"/>
      <w:marTop w:val="0"/>
      <w:marBottom w:val="0"/>
      <w:divBdr>
        <w:top w:val="none" w:sz="0" w:space="0" w:color="auto"/>
        <w:left w:val="none" w:sz="0" w:space="0" w:color="auto"/>
        <w:bottom w:val="none" w:sz="0" w:space="0" w:color="auto"/>
        <w:right w:val="none" w:sz="0" w:space="0" w:color="auto"/>
      </w:divBdr>
    </w:div>
    <w:div w:id="1790856167">
      <w:bodyDiv w:val="1"/>
      <w:marLeft w:val="0"/>
      <w:marRight w:val="0"/>
      <w:marTop w:val="0"/>
      <w:marBottom w:val="0"/>
      <w:divBdr>
        <w:top w:val="none" w:sz="0" w:space="0" w:color="auto"/>
        <w:left w:val="none" w:sz="0" w:space="0" w:color="auto"/>
        <w:bottom w:val="none" w:sz="0" w:space="0" w:color="auto"/>
        <w:right w:val="none" w:sz="0" w:space="0" w:color="auto"/>
      </w:divBdr>
    </w:div>
    <w:div w:id="1792239842">
      <w:bodyDiv w:val="1"/>
      <w:marLeft w:val="0"/>
      <w:marRight w:val="0"/>
      <w:marTop w:val="0"/>
      <w:marBottom w:val="0"/>
      <w:divBdr>
        <w:top w:val="none" w:sz="0" w:space="0" w:color="auto"/>
        <w:left w:val="none" w:sz="0" w:space="0" w:color="auto"/>
        <w:bottom w:val="none" w:sz="0" w:space="0" w:color="auto"/>
        <w:right w:val="none" w:sz="0" w:space="0" w:color="auto"/>
      </w:divBdr>
    </w:div>
    <w:div w:id="1793087427">
      <w:bodyDiv w:val="1"/>
      <w:marLeft w:val="0"/>
      <w:marRight w:val="0"/>
      <w:marTop w:val="0"/>
      <w:marBottom w:val="0"/>
      <w:divBdr>
        <w:top w:val="none" w:sz="0" w:space="0" w:color="auto"/>
        <w:left w:val="none" w:sz="0" w:space="0" w:color="auto"/>
        <w:bottom w:val="none" w:sz="0" w:space="0" w:color="auto"/>
        <w:right w:val="none" w:sz="0" w:space="0" w:color="auto"/>
      </w:divBdr>
    </w:div>
    <w:div w:id="1795362129">
      <w:bodyDiv w:val="1"/>
      <w:marLeft w:val="0"/>
      <w:marRight w:val="0"/>
      <w:marTop w:val="0"/>
      <w:marBottom w:val="0"/>
      <w:divBdr>
        <w:top w:val="none" w:sz="0" w:space="0" w:color="auto"/>
        <w:left w:val="none" w:sz="0" w:space="0" w:color="auto"/>
        <w:bottom w:val="none" w:sz="0" w:space="0" w:color="auto"/>
        <w:right w:val="none" w:sz="0" w:space="0" w:color="auto"/>
      </w:divBdr>
    </w:div>
    <w:div w:id="1795362338">
      <w:bodyDiv w:val="1"/>
      <w:marLeft w:val="0"/>
      <w:marRight w:val="0"/>
      <w:marTop w:val="0"/>
      <w:marBottom w:val="0"/>
      <w:divBdr>
        <w:top w:val="none" w:sz="0" w:space="0" w:color="auto"/>
        <w:left w:val="none" w:sz="0" w:space="0" w:color="auto"/>
        <w:bottom w:val="none" w:sz="0" w:space="0" w:color="auto"/>
        <w:right w:val="none" w:sz="0" w:space="0" w:color="auto"/>
      </w:divBdr>
    </w:div>
    <w:div w:id="1795445050">
      <w:bodyDiv w:val="1"/>
      <w:marLeft w:val="0"/>
      <w:marRight w:val="0"/>
      <w:marTop w:val="0"/>
      <w:marBottom w:val="0"/>
      <w:divBdr>
        <w:top w:val="none" w:sz="0" w:space="0" w:color="auto"/>
        <w:left w:val="none" w:sz="0" w:space="0" w:color="auto"/>
        <w:bottom w:val="none" w:sz="0" w:space="0" w:color="auto"/>
        <w:right w:val="none" w:sz="0" w:space="0" w:color="auto"/>
      </w:divBdr>
    </w:div>
    <w:div w:id="1795829999">
      <w:bodyDiv w:val="1"/>
      <w:marLeft w:val="0"/>
      <w:marRight w:val="0"/>
      <w:marTop w:val="0"/>
      <w:marBottom w:val="0"/>
      <w:divBdr>
        <w:top w:val="none" w:sz="0" w:space="0" w:color="auto"/>
        <w:left w:val="none" w:sz="0" w:space="0" w:color="auto"/>
        <w:bottom w:val="none" w:sz="0" w:space="0" w:color="auto"/>
        <w:right w:val="none" w:sz="0" w:space="0" w:color="auto"/>
      </w:divBdr>
    </w:div>
    <w:div w:id="1797094253">
      <w:bodyDiv w:val="1"/>
      <w:marLeft w:val="0"/>
      <w:marRight w:val="0"/>
      <w:marTop w:val="0"/>
      <w:marBottom w:val="0"/>
      <w:divBdr>
        <w:top w:val="none" w:sz="0" w:space="0" w:color="auto"/>
        <w:left w:val="none" w:sz="0" w:space="0" w:color="auto"/>
        <w:bottom w:val="none" w:sz="0" w:space="0" w:color="auto"/>
        <w:right w:val="none" w:sz="0" w:space="0" w:color="auto"/>
      </w:divBdr>
    </w:div>
    <w:div w:id="1797522563">
      <w:bodyDiv w:val="1"/>
      <w:marLeft w:val="0"/>
      <w:marRight w:val="0"/>
      <w:marTop w:val="0"/>
      <w:marBottom w:val="0"/>
      <w:divBdr>
        <w:top w:val="none" w:sz="0" w:space="0" w:color="auto"/>
        <w:left w:val="none" w:sz="0" w:space="0" w:color="auto"/>
        <w:bottom w:val="none" w:sz="0" w:space="0" w:color="auto"/>
        <w:right w:val="none" w:sz="0" w:space="0" w:color="auto"/>
      </w:divBdr>
    </w:div>
    <w:div w:id="1797750144">
      <w:bodyDiv w:val="1"/>
      <w:marLeft w:val="0"/>
      <w:marRight w:val="0"/>
      <w:marTop w:val="0"/>
      <w:marBottom w:val="0"/>
      <w:divBdr>
        <w:top w:val="none" w:sz="0" w:space="0" w:color="auto"/>
        <w:left w:val="none" w:sz="0" w:space="0" w:color="auto"/>
        <w:bottom w:val="none" w:sz="0" w:space="0" w:color="auto"/>
        <w:right w:val="none" w:sz="0" w:space="0" w:color="auto"/>
      </w:divBdr>
    </w:div>
    <w:div w:id="1799031407">
      <w:bodyDiv w:val="1"/>
      <w:marLeft w:val="0"/>
      <w:marRight w:val="0"/>
      <w:marTop w:val="0"/>
      <w:marBottom w:val="0"/>
      <w:divBdr>
        <w:top w:val="none" w:sz="0" w:space="0" w:color="auto"/>
        <w:left w:val="none" w:sz="0" w:space="0" w:color="auto"/>
        <w:bottom w:val="none" w:sz="0" w:space="0" w:color="auto"/>
        <w:right w:val="none" w:sz="0" w:space="0" w:color="auto"/>
      </w:divBdr>
    </w:div>
    <w:div w:id="1799492358">
      <w:bodyDiv w:val="1"/>
      <w:marLeft w:val="0"/>
      <w:marRight w:val="0"/>
      <w:marTop w:val="0"/>
      <w:marBottom w:val="0"/>
      <w:divBdr>
        <w:top w:val="none" w:sz="0" w:space="0" w:color="auto"/>
        <w:left w:val="none" w:sz="0" w:space="0" w:color="auto"/>
        <w:bottom w:val="none" w:sz="0" w:space="0" w:color="auto"/>
        <w:right w:val="none" w:sz="0" w:space="0" w:color="auto"/>
      </w:divBdr>
    </w:div>
    <w:div w:id="1799764736">
      <w:bodyDiv w:val="1"/>
      <w:marLeft w:val="0"/>
      <w:marRight w:val="0"/>
      <w:marTop w:val="0"/>
      <w:marBottom w:val="0"/>
      <w:divBdr>
        <w:top w:val="none" w:sz="0" w:space="0" w:color="auto"/>
        <w:left w:val="none" w:sz="0" w:space="0" w:color="auto"/>
        <w:bottom w:val="none" w:sz="0" w:space="0" w:color="auto"/>
        <w:right w:val="none" w:sz="0" w:space="0" w:color="auto"/>
      </w:divBdr>
    </w:div>
    <w:div w:id="1800682217">
      <w:bodyDiv w:val="1"/>
      <w:marLeft w:val="0"/>
      <w:marRight w:val="0"/>
      <w:marTop w:val="0"/>
      <w:marBottom w:val="0"/>
      <w:divBdr>
        <w:top w:val="none" w:sz="0" w:space="0" w:color="auto"/>
        <w:left w:val="none" w:sz="0" w:space="0" w:color="auto"/>
        <w:bottom w:val="none" w:sz="0" w:space="0" w:color="auto"/>
        <w:right w:val="none" w:sz="0" w:space="0" w:color="auto"/>
      </w:divBdr>
    </w:div>
    <w:div w:id="1800875970">
      <w:bodyDiv w:val="1"/>
      <w:marLeft w:val="0"/>
      <w:marRight w:val="0"/>
      <w:marTop w:val="0"/>
      <w:marBottom w:val="0"/>
      <w:divBdr>
        <w:top w:val="none" w:sz="0" w:space="0" w:color="auto"/>
        <w:left w:val="none" w:sz="0" w:space="0" w:color="auto"/>
        <w:bottom w:val="none" w:sz="0" w:space="0" w:color="auto"/>
        <w:right w:val="none" w:sz="0" w:space="0" w:color="auto"/>
      </w:divBdr>
    </w:div>
    <w:div w:id="1801999435">
      <w:bodyDiv w:val="1"/>
      <w:marLeft w:val="0"/>
      <w:marRight w:val="0"/>
      <w:marTop w:val="0"/>
      <w:marBottom w:val="0"/>
      <w:divBdr>
        <w:top w:val="none" w:sz="0" w:space="0" w:color="auto"/>
        <w:left w:val="none" w:sz="0" w:space="0" w:color="auto"/>
        <w:bottom w:val="none" w:sz="0" w:space="0" w:color="auto"/>
        <w:right w:val="none" w:sz="0" w:space="0" w:color="auto"/>
      </w:divBdr>
    </w:div>
    <w:div w:id="1803110913">
      <w:bodyDiv w:val="1"/>
      <w:marLeft w:val="0"/>
      <w:marRight w:val="0"/>
      <w:marTop w:val="0"/>
      <w:marBottom w:val="0"/>
      <w:divBdr>
        <w:top w:val="none" w:sz="0" w:space="0" w:color="auto"/>
        <w:left w:val="none" w:sz="0" w:space="0" w:color="auto"/>
        <w:bottom w:val="none" w:sz="0" w:space="0" w:color="auto"/>
        <w:right w:val="none" w:sz="0" w:space="0" w:color="auto"/>
      </w:divBdr>
    </w:div>
    <w:div w:id="1803616745">
      <w:bodyDiv w:val="1"/>
      <w:marLeft w:val="0"/>
      <w:marRight w:val="0"/>
      <w:marTop w:val="0"/>
      <w:marBottom w:val="0"/>
      <w:divBdr>
        <w:top w:val="none" w:sz="0" w:space="0" w:color="auto"/>
        <w:left w:val="none" w:sz="0" w:space="0" w:color="auto"/>
        <w:bottom w:val="none" w:sz="0" w:space="0" w:color="auto"/>
        <w:right w:val="none" w:sz="0" w:space="0" w:color="auto"/>
      </w:divBdr>
    </w:div>
    <w:div w:id="1804150415">
      <w:bodyDiv w:val="1"/>
      <w:marLeft w:val="0"/>
      <w:marRight w:val="0"/>
      <w:marTop w:val="0"/>
      <w:marBottom w:val="0"/>
      <w:divBdr>
        <w:top w:val="none" w:sz="0" w:space="0" w:color="auto"/>
        <w:left w:val="none" w:sz="0" w:space="0" w:color="auto"/>
        <w:bottom w:val="none" w:sz="0" w:space="0" w:color="auto"/>
        <w:right w:val="none" w:sz="0" w:space="0" w:color="auto"/>
      </w:divBdr>
    </w:div>
    <w:div w:id="1804494123">
      <w:bodyDiv w:val="1"/>
      <w:marLeft w:val="0"/>
      <w:marRight w:val="0"/>
      <w:marTop w:val="0"/>
      <w:marBottom w:val="0"/>
      <w:divBdr>
        <w:top w:val="none" w:sz="0" w:space="0" w:color="auto"/>
        <w:left w:val="none" w:sz="0" w:space="0" w:color="auto"/>
        <w:bottom w:val="none" w:sz="0" w:space="0" w:color="auto"/>
        <w:right w:val="none" w:sz="0" w:space="0" w:color="auto"/>
      </w:divBdr>
    </w:div>
    <w:div w:id="1805466843">
      <w:bodyDiv w:val="1"/>
      <w:marLeft w:val="0"/>
      <w:marRight w:val="0"/>
      <w:marTop w:val="0"/>
      <w:marBottom w:val="0"/>
      <w:divBdr>
        <w:top w:val="none" w:sz="0" w:space="0" w:color="auto"/>
        <w:left w:val="none" w:sz="0" w:space="0" w:color="auto"/>
        <w:bottom w:val="none" w:sz="0" w:space="0" w:color="auto"/>
        <w:right w:val="none" w:sz="0" w:space="0" w:color="auto"/>
      </w:divBdr>
    </w:div>
    <w:div w:id="1805809244">
      <w:bodyDiv w:val="1"/>
      <w:marLeft w:val="0"/>
      <w:marRight w:val="0"/>
      <w:marTop w:val="0"/>
      <w:marBottom w:val="0"/>
      <w:divBdr>
        <w:top w:val="none" w:sz="0" w:space="0" w:color="auto"/>
        <w:left w:val="none" w:sz="0" w:space="0" w:color="auto"/>
        <w:bottom w:val="none" w:sz="0" w:space="0" w:color="auto"/>
        <w:right w:val="none" w:sz="0" w:space="0" w:color="auto"/>
      </w:divBdr>
    </w:div>
    <w:div w:id="1806003892">
      <w:bodyDiv w:val="1"/>
      <w:marLeft w:val="0"/>
      <w:marRight w:val="0"/>
      <w:marTop w:val="0"/>
      <w:marBottom w:val="0"/>
      <w:divBdr>
        <w:top w:val="none" w:sz="0" w:space="0" w:color="auto"/>
        <w:left w:val="none" w:sz="0" w:space="0" w:color="auto"/>
        <w:bottom w:val="none" w:sz="0" w:space="0" w:color="auto"/>
        <w:right w:val="none" w:sz="0" w:space="0" w:color="auto"/>
      </w:divBdr>
    </w:div>
    <w:div w:id="1806311330">
      <w:bodyDiv w:val="1"/>
      <w:marLeft w:val="0"/>
      <w:marRight w:val="0"/>
      <w:marTop w:val="0"/>
      <w:marBottom w:val="0"/>
      <w:divBdr>
        <w:top w:val="none" w:sz="0" w:space="0" w:color="auto"/>
        <w:left w:val="none" w:sz="0" w:space="0" w:color="auto"/>
        <w:bottom w:val="none" w:sz="0" w:space="0" w:color="auto"/>
        <w:right w:val="none" w:sz="0" w:space="0" w:color="auto"/>
      </w:divBdr>
    </w:div>
    <w:div w:id="1806506624">
      <w:bodyDiv w:val="1"/>
      <w:marLeft w:val="0"/>
      <w:marRight w:val="0"/>
      <w:marTop w:val="0"/>
      <w:marBottom w:val="0"/>
      <w:divBdr>
        <w:top w:val="none" w:sz="0" w:space="0" w:color="auto"/>
        <w:left w:val="none" w:sz="0" w:space="0" w:color="auto"/>
        <w:bottom w:val="none" w:sz="0" w:space="0" w:color="auto"/>
        <w:right w:val="none" w:sz="0" w:space="0" w:color="auto"/>
      </w:divBdr>
    </w:div>
    <w:div w:id="1807694601">
      <w:bodyDiv w:val="1"/>
      <w:marLeft w:val="0"/>
      <w:marRight w:val="0"/>
      <w:marTop w:val="0"/>
      <w:marBottom w:val="0"/>
      <w:divBdr>
        <w:top w:val="none" w:sz="0" w:space="0" w:color="auto"/>
        <w:left w:val="none" w:sz="0" w:space="0" w:color="auto"/>
        <w:bottom w:val="none" w:sz="0" w:space="0" w:color="auto"/>
        <w:right w:val="none" w:sz="0" w:space="0" w:color="auto"/>
      </w:divBdr>
    </w:div>
    <w:div w:id="1807815277">
      <w:bodyDiv w:val="1"/>
      <w:marLeft w:val="0"/>
      <w:marRight w:val="0"/>
      <w:marTop w:val="0"/>
      <w:marBottom w:val="0"/>
      <w:divBdr>
        <w:top w:val="none" w:sz="0" w:space="0" w:color="auto"/>
        <w:left w:val="none" w:sz="0" w:space="0" w:color="auto"/>
        <w:bottom w:val="none" w:sz="0" w:space="0" w:color="auto"/>
        <w:right w:val="none" w:sz="0" w:space="0" w:color="auto"/>
      </w:divBdr>
    </w:div>
    <w:div w:id="1809661259">
      <w:bodyDiv w:val="1"/>
      <w:marLeft w:val="0"/>
      <w:marRight w:val="0"/>
      <w:marTop w:val="0"/>
      <w:marBottom w:val="0"/>
      <w:divBdr>
        <w:top w:val="none" w:sz="0" w:space="0" w:color="auto"/>
        <w:left w:val="none" w:sz="0" w:space="0" w:color="auto"/>
        <w:bottom w:val="none" w:sz="0" w:space="0" w:color="auto"/>
        <w:right w:val="none" w:sz="0" w:space="0" w:color="auto"/>
      </w:divBdr>
    </w:div>
    <w:div w:id="1812163794">
      <w:bodyDiv w:val="1"/>
      <w:marLeft w:val="0"/>
      <w:marRight w:val="0"/>
      <w:marTop w:val="0"/>
      <w:marBottom w:val="0"/>
      <w:divBdr>
        <w:top w:val="none" w:sz="0" w:space="0" w:color="auto"/>
        <w:left w:val="none" w:sz="0" w:space="0" w:color="auto"/>
        <w:bottom w:val="none" w:sz="0" w:space="0" w:color="auto"/>
        <w:right w:val="none" w:sz="0" w:space="0" w:color="auto"/>
      </w:divBdr>
    </w:div>
    <w:div w:id="1813058290">
      <w:bodyDiv w:val="1"/>
      <w:marLeft w:val="0"/>
      <w:marRight w:val="0"/>
      <w:marTop w:val="0"/>
      <w:marBottom w:val="0"/>
      <w:divBdr>
        <w:top w:val="none" w:sz="0" w:space="0" w:color="auto"/>
        <w:left w:val="none" w:sz="0" w:space="0" w:color="auto"/>
        <w:bottom w:val="none" w:sz="0" w:space="0" w:color="auto"/>
        <w:right w:val="none" w:sz="0" w:space="0" w:color="auto"/>
      </w:divBdr>
    </w:div>
    <w:div w:id="1813212058">
      <w:bodyDiv w:val="1"/>
      <w:marLeft w:val="0"/>
      <w:marRight w:val="0"/>
      <w:marTop w:val="0"/>
      <w:marBottom w:val="0"/>
      <w:divBdr>
        <w:top w:val="none" w:sz="0" w:space="0" w:color="auto"/>
        <w:left w:val="none" w:sz="0" w:space="0" w:color="auto"/>
        <w:bottom w:val="none" w:sz="0" w:space="0" w:color="auto"/>
        <w:right w:val="none" w:sz="0" w:space="0" w:color="auto"/>
      </w:divBdr>
    </w:div>
    <w:div w:id="1813255772">
      <w:bodyDiv w:val="1"/>
      <w:marLeft w:val="0"/>
      <w:marRight w:val="0"/>
      <w:marTop w:val="0"/>
      <w:marBottom w:val="0"/>
      <w:divBdr>
        <w:top w:val="none" w:sz="0" w:space="0" w:color="auto"/>
        <w:left w:val="none" w:sz="0" w:space="0" w:color="auto"/>
        <w:bottom w:val="none" w:sz="0" w:space="0" w:color="auto"/>
        <w:right w:val="none" w:sz="0" w:space="0" w:color="auto"/>
      </w:divBdr>
    </w:div>
    <w:div w:id="1813516682">
      <w:bodyDiv w:val="1"/>
      <w:marLeft w:val="0"/>
      <w:marRight w:val="0"/>
      <w:marTop w:val="0"/>
      <w:marBottom w:val="0"/>
      <w:divBdr>
        <w:top w:val="none" w:sz="0" w:space="0" w:color="auto"/>
        <w:left w:val="none" w:sz="0" w:space="0" w:color="auto"/>
        <w:bottom w:val="none" w:sz="0" w:space="0" w:color="auto"/>
        <w:right w:val="none" w:sz="0" w:space="0" w:color="auto"/>
      </w:divBdr>
    </w:div>
    <w:div w:id="1813520142">
      <w:bodyDiv w:val="1"/>
      <w:marLeft w:val="0"/>
      <w:marRight w:val="0"/>
      <w:marTop w:val="0"/>
      <w:marBottom w:val="0"/>
      <w:divBdr>
        <w:top w:val="none" w:sz="0" w:space="0" w:color="auto"/>
        <w:left w:val="none" w:sz="0" w:space="0" w:color="auto"/>
        <w:bottom w:val="none" w:sz="0" w:space="0" w:color="auto"/>
        <w:right w:val="none" w:sz="0" w:space="0" w:color="auto"/>
      </w:divBdr>
    </w:div>
    <w:div w:id="1814561737">
      <w:bodyDiv w:val="1"/>
      <w:marLeft w:val="0"/>
      <w:marRight w:val="0"/>
      <w:marTop w:val="0"/>
      <w:marBottom w:val="0"/>
      <w:divBdr>
        <w:top w:val="none" w:sz="0" w:space="0" w:color="auto"/>
        <w:left w:val="none" w:sz="0" w:space="0" w:color="auto"/>
        <w:bottom w:val="none" w:sz="0" w:space="0" w:color="auto"/>
        <w:right w:val="none" w:sz="0" w:space="0" w:color="auto"/>
      </w:divBdr>
    </w:div>
    <w:div w:id="1815026656">
      <w:bodyDiv w:val="1"/>
      <w:marLeft w:val="0"/>
      <w:marRight w:val="0"/>
      <w:marTop w:val="0"/>
      <w:marBottom w:val="0"/>
      <w:divBdr>
        <w:top w:val="none" w:sz="0" w:space="0" w:color="auto"/>
        <w:left w:val="none" w:sz="0" w:space="0" w:color="auto"/>
        <w:bottom w:val="none" w:sz="0" w:space="0" w:color="auto"/>
        <w:right w:val="none" w:sz="0" w:space="0" w:color="auto"/>
      </w:divBdr>
    </w:div>
    <w:div w:id="1816608294">
      <w:bodyDiv w:val="1"/>
      <w:marLeft w:val="0"/>
      <w:marRight w:val="0"/>
      <w:marTop w:val="0"/>
      <w:marBottom w:val="0"/>
      <w:divBdr>
        <w:top w:val="none" w:sz="0" w:space="0" w:color="auto"/>
        <w:left w:val="none" w:sz="0" w:space="0" w:color="auto"/>
        <w:bottom w:val="none" w:sz="0" w:space="0" w:color="auto"/>
        <w:right w:val="none" w:sz="0" w:space="0" w:color="auto"/>
      </w:divBdr>
    </w:div>
    <w:div w:id="1816871848">
      <w:bodyDiv w:val="1"/>
      <w:marLeft w:val="0"/>
      <w:marRight w:val="0"/>
      <w:marTop w:val="0"/>
      <w:marBottom w:val="0"/>
      <w:divBdr>
        <w:top w:val="none" w:sz="0" w:space="0" w:color="auto"/>
        <w:left w:val="none" w:sz="0" w:space="0" w:color="auto"/>
        <w:bottom w:val="none" w:sz="0" w:space="0" w:color="auto"/>
        <w:right w:val="none" w:sz="0" w:space="0" w:color="auto"/>
      </w:divBdr>
    </w:div>
    <w:div w:id="1816950768">
      <w:bodyDiv w:val="1"/>
      <w:marLeft w:val="0"/>
      <w:marRight w:val="0"/>
      <w:marTop w:val="0"/>
      <w:marBottom w:val="0"/>
      <w:divBdr>
        <w:top w:val="none" w:sz="0" w:space="0" w:color="auto"/>
        <w:left w:val="none" w:sz="0" w:space="0" w:color="auto"/>
        <w:bottom w:val="none" w:sz="0" w:space="0" w:color="auto"/>
        <w:right w:val="none" w:sz="0" w:space="0" w:color="auto"/>
      </w:divBdr>
    </w:div>
    <w:div w:id="1817599510">
      <w:bodyDiv w:val="1"/>
      <w:marLeft w:val="0"/>
      <w:marRight w:val="0"/>
      <w:marTop w:val="0"/>
      <w:marBottom w:val="0"/>
      <w:divBdr>
        <w:top w:val="none" w:sz="0" w:space="0" w:color="auto"/>
        <w:left w:val="none" w:sz="0" w:space="0" w:color="auto"/>
        <w:bottom w:val="none" w:sz="0" w:space="0" w:color="auto"/>
        <w:right w:val="none" w:sz="0" w:space="0" w:color="auto"/>
      </w:divBdr>
    </w:div>
    <w:div w:id="1818066904">
      <w:bodyDiv w:val="1"/>
      <w:marLeft w:val="0"/>
      <w:marRight w:val="0"/>
      <w:marTop w:val="0"/>
      <w:marBottom w:val="0"/>
      <w:divBdr>
        <w:top w:val="none" w:sz="0" w:space="0" w:color="auto"/>
        <w:left w:val="none" w:sz="0" w:space="0" w:color="auto"/>
        <w:bottom w:val="none" w:sz="0" w:space="0" w:color="auto"/>
        <w:right w:val="none" w:sz="0" w:space="0" w:color="auto"/>
      </w:divBdr>
    </w:div>
    <w:div w:id="1818956037">
      <w:bodyDiv w:val="1"/>
      <w:marLeft w:val="0"/>
      <w:marRight w:val="0"/>
      <w:marTop w:val="0"/>
      <w:marBottom w:val="0"/>
      <w:divBdr>
        <w:top w:val="none" w:sz="0" w:space="0" w:color="auto"/>
        <w:left w:val="none" w:sz="0" w:space="0" w:color="auto"/>
        <w:bottom w:val="none" w:sz="0" w:space="0" w:color="auto"/>
        <w:right w:val="none" w:sz="0" w:space="0" w:color="auto"/>
      </w:divBdr>
    </w:div>
    <w:div w:id="1818958108">
      <w:bodyDiv w:val="1"/>
      <w:marLeft w:val="0"/>
      <w:marRight w:val="0"/>
      <w:marTop w:val="0"/>
      <w:marBottom w:val="0"/>
      <w:divBdr>
        <w:top w:val="none" w:sz="0" w:space="0" w:color="auto"/>
        <w:left w:val="none" w:sz="0" w:space="0" w:color="auto"/>
        <w:bottom w:val="none" w:sz="0" w:space="0" w:color="auto"/>
        <w:right w:val="none" w:sz="0" w:space="0" w:color="auto"/>
      </w:divBdr>
    </w:div>
    <w:div w:id="1819220877">
      <w:bodyDiv w:val="1"/>
      <w:marLeft w:val="0"/>
      <w:marRight w:val="0"/>
      <w:marTop w:val="0"/>
      <w:marBottom w:val="0"/>
      <w:divBdr>
        <w:top w:val="none" w:sz="0" w:space="0" w:color="auto"/>
        <w:left w:val="none" w:sz="0" w:space="0" w:color="auto"/>
        <w:bottom w:val="none" w:sz="0" w:space="0" w:color="auto"/>
        <w:right w:val="none" w:sz="0" w:space="0" w:color="auto"/>
      </w:divBdr>
    </w:div>
    <w:div w:id="1820686410">
      <w:bodyDiv w:val="1"/>
      <w:marLeft w:val="0"/>
      <w:marRight w:val="0"/>
      <w:marTop w:val="0"/>
      <w:marBottom w:val="0"/>
      <w:divBdr>
        <w:top w:val="none" w:sz="0" w:space="0" w:color="auto"/>
        <w:left w:val="none" w:sz="0" w:space="0" w:color="auto"/>
        <w:bottom w:val="none" w:sz="0" w:space="0" w:color="auto"/>
        <w:right w:val="none" w:sz="0" w:space="0" w:color="auto"/>
      </w:divBdr>
    </w:div>
    <w:div w:id="1821339293">
      <w:bodyDiv w:val="1"/>
      <w:marLeft w:val="0"/>
      <w:marRight w:val="0"/>
      <w:marTop w:val="0"/>
      <w:marBottom w:val="0"/>
      <w:divBdr>
        <w:top w:val="none" w:sz="0" w:space="0" w:color="auto"/>
        <w:left w:val="none" w:sz="0" w:space="0" w:color="auto"/>
        <w:bottom w:val="none" w:sz="0" w:space="0" w:color="auto"/>
        <w:right w:val="none" w:sz="0" w:space="0" w:color="auto"/>
      </w:divBdr>
    </w:div>
    <w:div w:id="1821654076">
      <w:bodyDiv w:val="1"/>
      <w:marLeft w:val="0"/>
      <w:marRight w:val="0"/>
      <w:marTop w:val="0"/>
      <w:marBottom w:val="0"/>
      <w:divBdr>
        <w:top w:val="none" w:sz="0" w:space="0" w:color="auto"/>
        <w:left w:val="none" w:sz="0" w:space="0" w:color="auto"/>
        <w:bottom w:val="none" w:sz="0" w:space="0" w:color="auto"/>
        <w:right w:val="none" w:sz="0" w:space="0" w:color="auto"/>
      </w:divBdr>
    </w:div>
    <w:div w:id="1822042326">
      <w:bodyDiv w:val="1"/>
      <w:marLeft w:val="0"/>
      <w:marRight w:val="0"/>
      <w:marTop w:val="0"/>
      <w:marBottom w:val="0"/>
      <w:divBdr>
        <w:top w:val="none" w:sz="0" w:space="0" w:color="auto"/>
        <w:left w:val="none" w:sz="0" w:space="0" w:color="auto"/>
        <w:bottom w:val="none" w:sz="0" w:space="0" w:color="auto"/>
        <w:right w:val="none" w:sz="0" w:space="0" w:color="auto"/>
      </w:divBdr>
    </w:div>
    <w:div w:id="1822772222">
      <w:bodyDiv w:val="1"/>
      <w:marLeft w:val="0"/>
      <w:marRight w:val="0"/>
      <w:marTop w:val="0"/>
      <w:marBottom w:val="0"/>
      <w:divBdr>
        <w:top w:val="none" w:sz="0" w:space="0" w:color="auto"/>
        <w:left w:val="none" w:sz="0" w:space="0" w:color="auto"/>
        <w:bottom w:val="none" w:sz="0" w:space="0" w:color="auto"/>
        <w:right w:val="none" w:sz="0" w:space="0" w:color="auto"/>
      </w:divBdr>
    </w:div>
    <w:div w:id="1823547269">
      <w:bodyDiv w:val="1"/>
      <w:marLeft w:val="0"/>
      <w:marRight w:val="0"/>
      <w:marTop w:val="0"/>
      <w:marBottom w:val="0"/>
      <w:divBdr>
        <w:top w:val="none" w:sz="0" w:space="0" w:color="auto"/>
        <w:left w:val="none" w:sz="0" w:space="0" w:color="auto"/>
        <w:bottom w:val="none" w:sz="0" w:space="0" w:color="auto"/>
        <w:right w:val="none" w:sz="0" w:space="0" w:color="auto"/>
      </w:divBdr>
    </w:div>
    <w:div w:id="1824734182">
      <w:bodyDiv w:val="1"/>
      <w:marLeft w:val="0"/>
      <w:marRight w:val="0"/>
      <w:marTop w:val="0"/>
      <w:marBottom w:val="0"/>
      <w:divBdr>
        <w:top w:val="none" w:sz="0" w:space="0" w:color="auto"/>
        <w:left w:val="none" w:sz="0" w:space="0" w:color="auto"/>
        <w:bottom w:val="none" w:sz="0" w:space="0" w:color="auto"/>
        <w:right w:val="none" w:sz="0" w:space="0" w:color="auto"/>
      </w:divBdr>
    </w:div>
    <w:div w:id="1824854908">
      <w:bodyDiv w:val="1"/>
      <w:marLeft w:val="0"/>
      <w:marRight w:val="0"/>
      <w:marTop w:val="0"/>
      <w:marBottom w:val="0"/>
      <w:divBdr>
        <w:top w:val="none" w:sz="0" w:space="0" w:color="auto"/>
        <w:left w:val="none" w:sz="0" w:space="0" w:color="auto"/>
        <w:bottom w:val="none" w:sz="0" w:space="0" w:color="auto"/>
        <w:right w:val="none" w:sz="0" w:space="0" w:color="auto"/>
      </w:divBdr>
    </w:div>
    <w:div w:id="1825001700">
      <w:bodyDiv w:val="1"/>
      <w:marLeft w:val="0"/>
      <w:marRight w:val="0"/>
      <w:marTop w:val="0"/>
      <w:marBottom w:val="0"/>
      <w:divBdr>
        <w:top w:val="none" w:sz="0" w:space="0" w:color="auto"/>
        <w:left w:val="none" w:sz="0" w:space="0" w:color="auto"/>
        <w:bottom w:val="none" w:sz="0" w:space="0" w:color="auto"/>
        <w:right w:val="none" w:sz="0" w:space="0" w:color="auto"/>
      </w:divBdr>
    </w:div>
    <w:div w:id="1825462854">
      <w:bodyDiv w:val="1"/>
      <w:marLeft w:val="0"/>
      <w:marRight w:val="0"/>
      <w:marTop w:val="0"/>
      <w:marBottom w:val="0"/>
      <w:divBdr>
        <w:top w:val="none" w:sz="0" w:space="0" w:color="auto"/>
        <w:left w:val="none" w:sz="0" w:space="0" w:color="auto"/>
        <w:bottom w:val="none" w:sz="0" w:space="0" w:color="auto"/>
        <w:right w:val="none" w:sz="0" w:space="0" w:color="auto"/>
      </w:divBdr>
    </w:div>
    <w:div w:id="1825779091">
      <w:bodyDiv w:val="1"/>
      <w:marLeft w:val="0"/>
      <w:marRight w:val="0"/>
      <w:marTop w:val="0"/>
      <w:marBottom w:val="0"/>
      <w:divBdr>
        <w:top w:val="none" w:sz="0" w:space="0" w:color="auto"/>
        <w:left w:val="none" w:sz="0" w:space="0" w:color="auto"/>
        <w:bottom w:val="none" w:sz="0" w:space="0" w:color="auto"/>
        <w:right w:val="none" w:sz="0" w:space="0" w:color="auto"/>
      </w:divBdr>
    </w:div>
    <w:div w:id="1827042237">
      <w:bodyDiv w:val="1"/>
      <w:marLeft w:val="0"/>
      <w:marRight w:val="0"/>
      <w:marTop w:val="0"/>
      <w:marBottom w:val="0"/>
      <w:divBdr>
        <w:top w:val="none" w:sz="0" w:space="0" w:color="auto"/>
        <w:left w:val="none" w:sz="0" w:space="0" w:color="auto"/>
        <w:bottom w:val="none" w:sz="0" w:space="0" w:color="auto"/>
        <w:right w:val="none" w:sz="0" w:space="0" w:color="auto"/>
      </w:divBdr>
    </w:div>
    <w:div w:id="1827433490">
      <w:bodyDiv w:val="1"/>
      <w:marLeft w:val="0"/>
      <w:marRight w:val="0"/>
      <w:marTop w:val="0"/>
      <w:marBottom w:val="0"/>
      <w:divBdr>
        <w:top w:val="none" w:sz="0" w:space="0" w:color="auto"/>
        <w:left w:val="none" w:sz="0" w:space="0" w:color="auto"/>
        <w:bottom w:val="none" w:sz="0" w:space="0" w:color="auto"/>
        <w:right w:val="none" w:sz="0" w:space="0" w:color="auto"/>
      </w:divBdr>
    </w:div>
    <w:div w:id="1828402537">
      <w:bodyDiv w:val="1"/>
      <w:marLeft w:val="0"/>
      <w:marRight w:val="0"/>
      <w:marTop w:val="0"/>
      <w:marBottom w:val="0"/>
      <w:divBdr>
        <w:top w:val="none" w:sz="0" w:space="0" w:color="auto"/>
        <w:left w:val="none" w:sz="0" w:space="0" w:color="auto"/>
        <w:bottom w:val="none" w:sz="0" w:space="0" w:color="auto"/>
        <w:right w:val="none" w:sz="0" w:space="0" w:color="auto"/>
      </w:divBdr>
    </w:div>
    <w:div w:id="1828814835">
      <w:bodyDiv w:val="1"/>
      <w:marLeft w:val="0"/>
      <w:marRight w:val="0"/>
      <w:marTop w:val="0"/>
      <w:marBottom w:val="0"/>
      <w:divBdr>
        <w:top w:val="none" w:sz="0" w:space="0" w:color="auto"/>
        <w:left w:val="none" w:sz="0" w:space="0" w:color="auto"/>
        <w:bottom w:val="none" w:sz="0" w:space="0" w:color="auto"/>
        <w:right w:val="none" w:sz="0" w:space="0" w:color="auto"/>
      </w:divBdr>
    </w:div>
    <w:div w:id="1830560398">
      <w:bodyDiv w:val="1"/>
      <w:marLeft w:val="0"/>
      <w:marRight w:val="0"/>
      <w:marTop w:val="0"/>
      <w:marBottom w:val="0"/>
      <w:divBdr>
        <w:top w:val="none" w:sz="0" w:space="0" w:color="auto"/>
        <w:left w:val="none" w:sz="0" w:space="0" w:color="auto"/>
        <w:bottom w:val="none" w:sz="0" w:space="0" w:color="auto"/>
        <w:right w:val="none" w:sz="0" w:space="0" w:color="auto"/>
      </w:divBdr>
    </w:div>
    <w:div w:id="1830710436">
      <w:bodyDiv w:val="1"/>
      <w:marLeft w:val="0"/>
      <w:marRight w:val="0"/>
      <w:marTop w:val="0"/>
      <w:marBottom w:val="0"/>
      <w:divBdr>
        <w:top w:val="none" w:sz="0" w:space="0" w:color="auto"/>
        <w:left w:val="none" w:sz="0" w:space="0" w:color="auto"/>
        <w:bottom w:val="none" w:sz="0" w:space="0" w:color="auto"/>
        <w:right w:val="none" w:sz="0" w:space="0" w:color="auto"/>
      </w:divBdr>
    </w:div>
    <w:div w:id="1832064921">
      <w:bodyDiv w:val="1"/>
      <w:marLeft w:val="0"/>
      <w:marRight w:val="0"/>
      <w:marTop w:val="0"/>
      <w:marBottom w:val="0"/>
      <w:divBdr>
        <w:top w:val="none" w:sz="0" w:space="0" w:color="auto"/>
        <w:left w:val="none" w:sz="0" w:space="0" w:color="auto"/>
        <w:bottom w:val="none" w:sz="0" w:space="0" w:color="auto"/>
        <w:right w:val="none" w:sz="0" w:space="0" w:color="auto"/>
      </w:divBdr>
    </w:div>
    <w:div w:id="1832404058">
      <w:bodyDiv w:val="1"/>
      <w:marLeft w:val="0"/>
      <w:marRight w:val="0"/>
      <w:marTop w:val="0"/>
      <w:marBottom w:val="0"/>
      <w:divBdr>
        <w:top w:val="none" w:sz="0" w:space="0" w:color="auto"/>
        <w:left w:val="none" w:sz="0" w:space="0" w:color="auto"/>
        <w:bottom w:val="none" w:sz="0" w:space="0" w:color="auto"/>
        <w:right w:val="none" w:sz="0" w:space="0" w:color="auto"/>
      </w:divBdr>
    </w:div>
    <w:div w:id="1832670654">
      <w:bodyDiv w:val="1"/>
      <w:marLeft w:val="0"/>
      <w:marRight w:val="0"/>
      <w:marTop w:val="0"/>
      <w:marBottom w:val="0"/>
      <w:divBdr>
        <w:top w:val="none" w:sz="0" w:space="0" w:color="auto"/>
        <w:left w:val="none" w:sz="0" w:space="0" w:color="auto"/>
        <w:bottom w:val="none" w:sz="0" w:space="0" w:color="auto"/>
        <w:right w:val="none" w:sz="0" w:space="0" w:color="auto"/>
      </w:divBdr>
    </w:div>
    <w:div w:id="1835143828">
      <w:bodyDiv w:val="1"/>
      <w:marLeft w:val="0"/>
      <w:marRight w:val="0"/>
      <w:marTop w:val="0"/>
      <w:marBottom w:val="0"/>
      <w:divBdr>
        <w:top w:val="none" w:sz="0" w:space="0" w:color="auto"/>
        <w:left w:val="none" w:sz="0" w:space="0" w:color="auto"/>
        <w:bottom w:val="none" w:sz="0" w:space="0" w:color="auto"/>
        <w:right w:val="none" w:sz="0" w:space="0" w:color="auto"/>
      </w:divBdr>
    </w:div>
    <w:div w:id="1835148743">
      <w:bodyDiv w:val="1"/>
      <w:marLeft w:val="0"/>
      <w:marRight w:val="0"/>
      <w:marTop w:val="0"/>
      <w:marBottom w:val="0"/>
      <w:divBdr>
        <w:top w:val="none" w:sz="0" w:space="0" w:color="auto"/>
        <w:left w:val="none" w:sz="0" w:space="0" w:color="auto"/>
        <w:bottom w:val="none" w:sz="0" w:space="0" w:color="auto"/>
        <w:right w:val="none" w:sz="0" w:space="0" w:color="auto"/>
      </w:divBdr>
    </w:div>
    <w:div w:id="1835685232">
      <w:bodyDiv w:val="1"/>
      <w:marLeft w:val="0"/>
      <w:marRight w:val="0"/>
      <w:marTop w:val="0"/>
      <w:marBottom w:val="0"/>
      <w:divBdr>
        <w:top w:val="none" w:sz="0" w:space="0" w:color="auto"/>
        <w:left w:val="none" w:sz="0" w:space="0" w:color="auto"/>
        <w:bottom w:val="none" w:sz="0" w:space="0" w:color="auto"/>
        <w:right w:val="none" w:sz="0" w:space="0" w:color="auto"/>
      </w:divBdr>
    </w:div>
    <w:div w:id="1836410354">
      <w:bodyDiv w:val="1"/>
      <w:marLeft w:val="0"/>
      <w:marRight w:val="0"/>
      <w:marTop w:val="0"/>
      <w:marBottom w:val="0"/>
      <w:divBdr>
        <w:top w:val="none" w:sz="0" w:space="0" w:color="auto"/>
        <w:left w:val="none" w:sz="0" w:space="0" w:color="auto"/>
        <w:bottom w:val="none" w:sz="0" w:space="0" w:color="auto"/>
        <w:right w:val="none" w:sz="0" w:space="0" w:color="auto"/>
      </w:divBdr>
    </w:div>
    <w:div w:id="1836875339">
      <w:bodyDiv w:val="1"/>
      <w:marLeft w:val="0"/>
      <w:marRight w:val="0"/>
      <w:marTop w:val="0"/>
      <w:marBottom w:val="0"/>
      <w:divBdr>
        <w:top w:val="none" w:sz="0" w:space="0" w:color="auto"/>
        <w:left w:val="none" w:sz="0" w:space="0" w:color="auto"/>
        <w:bottom w:val="none" w:sz="0" w:space="0" w:color="auto"/>
        <w:right w:val="none" w:sz="0" w:space="0" w:color="auto"/>
      </w:divBdr>
    </w:div>
    <w:div w:id="1836990927">
      <w:bodyDiv w:val="1"/>
      <w:marLeft w:val="0"/>
      <w:marRight w:val="0"/>
      <w:marTop w:val="0"/>
      <w:marBottom w:val="0"/>
      <w:divBdr>
        <w:top w:val="none" w:sz="0" w:space="0" w:color="auto"/>
        <w:left w:val="none" w:sz="0" w:space="0" w:color="auto"/>
        <w:bottom w:val="none" w:sz="0" w:space="0" w:color="auto"/>
        <w:right w:val="none" w:sz="0" w:space="0" w:color="auto"/>
      </w:divBdr>
    </w:div>
    <w:div w:id="1838573911">
      <w:bodyDiv w:val="1"/>
      <w:marLeft w:val="0"/>
      <w:marRight w:val="0"/>
      <w:marTop w:val="0"/>
      <w:marBottom w:val="0"/>
      <w:divBdr>
        <w:top w:val="none" w:sz="0" w:space="0" w:color="auto"/>
        <w:left w:val="none" w:sz="0" w:space="0" w:color="auto"/>
        <w:bottom w:val="none" w:sz="0" w:space="0" w:color="auto"/>
        <w:right w:val="none" w:sz="0" w:space="0" w:color="auto"/>
      </w:divBdr>
    </w:div>
    <w:div w:id="1838880677">
      <w:bodyDiv w:val="1"/>
      <w:marLeft w:val="0"/>
      <w:marRight w:val="0"/>
      <w:marTop w:val="0"/>
      <w:marBottom w:val="0"/>
      <w:divBdr>
        <w:top w:val="none" w:sz="0" w:space="0" w:color="auto"/>
        <w:left w:val="none" w:sz="0" w:space="0" w:color="auto"/>
        <w:bottom w:val="none" w:sz="0" w:space="0" w:color="auto"/>
        <w:right w:val="none" w:sz="0" w:space="0" w:color="auto"/>
      </w:divBdr>
    </w:div>
    <w:div w:id="1838961582">
      <w:bodyDiv w:val="1"/>
      <w:marLeft w:val="0"/>
      <w:marRight w:val="0"/>
      <w:marTop w:val="0"/>
      <w:marBottom w:val="0"/>
      <w:divBdr>
        <w:top w:val="none" w:sz="0" w:space="0" w:color="auto"/>
        <w:left w:val="none" w:sz="0" w:space="0" w:color="auto"/>
        <w:bottom w:val="none" w:sz="0" w:space="0" w:color="auto"/>
        <w:right w:val="none" w:sz="0" w:space="0" w:color="auto"/>
      </w:divBdr>
    </w:div>
    <w:div w:id="1839614430">
      <w:bodyDiv w:val="1"/>
      <w:marLeft w:val="0"/>
      <w:marRight w:val="0"/>
      <w:marTop w:val="0"/>
      <w:marBottom w:val="0"/>
      <w:divBdr>
        <w:top w:val="none" w:sz="0" w:space="0" w:color="auto"/>
        <w:left w:val="none" w:sz="0" w:space="0" w:color="auto"/>
        <w:bottom w:val="none" w:sz="0" w:space="0" w:color="auto"/>
        <w:right w:val="none" w:sz="0" w:space="0" w:color="auto"/>
      </w:divBdr>
    </w:div>
    <w:div w:id="1839883401">
      <w:bodyDiv w:val="1"/>
      <w:marLeft w:val="0"/>
      <w:marRight w:val="0"/>
      <w:marTop w:val="0"/>
      <w:marBottom w:val="0"/>
      <w:divBdr>
        <w:top w:val="none" w:sz="0" w:space="0" w:color="auto"/>
        <w:left w:val="none" w:sz="0" w:space="0" w:color="auto"/>
        <w:bottom w:val="none" w:sz="0" w:space="0" w:color="auto"/>
        <w:right w:val="none" w:sz="0" w:space="0" w:color="auto"/>
      </w:divBdr>
    </w:div>
    <w:div w:id="1840197129">
      <w:bodyDiv w:val="1"/>
      <w:marLeft w:val="0"/>
      <w:marRight w:val="0"/>
      <w:marTop w:val="0"/>
      <w:marBottom w:val="0"/>
      <w:divBdr>
        <w:top w:val="none" w:sz="0" w:space="0" w:color="auto"/>
        <w:left w:val="none" w:sz="0" w:space="0" w:color="auto"/>
        <w:bottom w:val="none" w:sz="0" w:space="0" w:color="auto"/>
        <w:right w:val="none" w:sz="0" w:space="0" w:color="auto"/>
      </w:divBdr>
    </w:div>
    <w:div w:id="1840727544">
      <w:bodyDiv w:val="1"/>
      <w:marLeft w:val="0"/>
      <w:marRight w:val="0"/>
      <w:marTop w:val="0"/>
      <w:marBottom w:val="0"/>
      <w:divBdr>
        <w:top w:val="none" w:sz="0" w:space="0" w:color="auto"/>
        <w:left w:val="none" w:sz="0" w:space="0" w:color="auto"/>
        <w:bottom w:val="none" w:sz="0" w:space="0" w:color="auto"/>
        <w:right w:val="none" w:sz="0" w:space="0" w:color="auto"/>
      </w:divBdr>
    </w:div>
    <w:div w:id="1841658376">
      <w:bodyDiv w:val="1"/>
      <w:marLeft w:val="0"/>
      <w:marRight w:val="0"/>
      <w:marTop w:val="0"/>
      <w:marBottom w:val="0"/>
      <w:divBdr>
        <w:top w:val="none" w:sz="0" w:space="0" w:color="auto"/>
        <w:left w:val="none" w:sz="0" w:space="0" w:color="auto"/>
        <w:bottom w:val="none" w:sz="0" w:space="0" w:color="auto"/>
        <w:right w:val="none" w:sz="0" w:space="0" w:color="auto"/>
      </w:divBdr>
    </w:div>
    <w:div w:id="1842742046">
      <w:bodyDiv w:val="1"/>
      <w:marLeft w:val="0"/>
      <w:marRight w:val="0"/>
      <w:marTop w:val="0"/>
      <w:marBottom w:val="0"/>
      <w:divBdr>
        <w:top w:val="none" w:sz="0" w:space="0" w:color="auto"/>
        <w:left w:val="none" w:sz="0" w:space="0" w:color="auto"/>
        <w:bottom w:val="none" w:sz="0" w:space="0" w:color="auto"/>
        <w:right w:val="none" w:sz="0" w:space="0" w:color="auto"/>
      </w:divBdr>
    </w:div>
    <w:div w:id="1843398342">
      <w:bodyDiv w:val="1"/>
      <w:marLeft w:val="0"/>
      <w:marRight w:val="0"/>
      <w:marTop w:val="0"/>
      <w:marBottom w:val="0"/>
      <w:divBdr>
        <w:top w:val="none" w:sz="0" w:space="0" w:color="auto"/>
        <w:left w:val="none" w:sz="0" w:space="0" w:color="auto"/>
        <w:bottom w:val="none" w:sz="0" w:space="0" w:color="auto"/>
        <w:right w:val="none" w:sz="0" w:space="0" w:color="auto"/>
      </w:divBdr>
    </w:div>
    <w:div w:id="1844469507">
      <w:bodyDiv w:val="1"/>
      <w:marLeft w:val="0"/>
      <w:marRight w:val="0"/>
      <w:marTop w:val="0"/>
      <w:marBottom w:val="0"/>
      <w:divBdr>
        <w:top w:val="none" w:sz="0" w:space="0" w:color="auto"/>
        <w:left w:val="none" w:sz="0" w:space="0" w:color="auto"/>
        <w:bottom w:val="none" w:sz="0" w:space="0" w:color="auto"/>
        <w:right w:val="none" w:sz="0" w:space="0" w:color="auto"/>
      </w:divBdr>
    </w:div>
    <w:div w:id="1844972665">
      <w:bodyDiv w:val="1"/>
      <w:marLeft w:val="0"/>
      <w:marRight w:val="0"/>
      <w:marTop w:val="0"/>
      <w:marBottom w:val="0"/>
      <w:divBdr>
        <w:top w:val="none" w:sz="0" w:space="0" w:color="auto"/>
        <w:left w:val="none" w:sz="0" w:space="0" w:color="auto"/>
        <w:bottom w:val="none" w:sz="0" w:space="0" w:color="auto"/>
        <w:right w:val="none" w:sz="0" w:space="0" w:color="auto"/>
      </w:divBdr>
    </w:div>
    <w:div w:id="1845585939">
      <w:bodyDiv w:val="1"/>
      <w:marLeft w:val="0"/>
      <w:marRight w:val="0"/>
      <w:marTop w:val="0"/>
      <w:marBottom w:val="0"/>
      <w:divBdr>
        <w:top w:val="none" w:sz="0" w:space="0" w:color="auto"/>
        <w:left w:val="none" w:sz="0" w:space="0" w:color="auto"/>
        <w:bottom w:val="none" w:sz="0" w:space="0" w:color="auto"/>
        <w:right w:val="none" w:sz="0" w:space="0" w:color="auto"/>
      </w:divBdr>
    </w:div>
    <w:div w:id="1846285610">
      <w:bodyDiv w:val="1"/>
      <w:marLeft w:val="0"/>
      <w:marRight w:val="0"/>
      <w:marTop w:val="0"/>
      <w:marBottom w:val="0"/>
      <w:divBdr>
        <w:top w:val="none" w:sz="0" w:space="0" w:color="auto"/>
        <w:left w:val="none" w:sz="0" w:space="0" w:color="auto"/>
        <w:bottom w:val="none" w:sz="0" w:space="0" w:color="auto"/>
        <w:right w:val="none" w:sz="0" w:space="0" w:color="auto"/>
      </w:divBdr>
    </w:div>
    <w:div w:id="1847095100">
      <w:bodyDiv w:val="1"/>
      <w:marLeft w:val="0"/>
      <w:marRight w:val="0"/>
      <w:marTop w:val="0"/>
      <w:marBottom w:val="0"/>
      <w:divBdr>
        <w:top w:val="none" w:sz="0" w:space="0" w:color="auto"/>
        <w:left w:val="none" w:sz="0" w:space="0" w:color="auto"/>
        <w:bottom w:val="none" w:sz="0" w:space="0" w:color="auto"/>
        <w:right w:val="none" w:sz="0" w:space="0" w:color="auto"/>
      </w:divBdr>
    </w:div>
    <w:div w:id="1848517492">
      <w:bodyDiv w:val="1"/>
      <w:marLeft w:val="0"/>
      <w:marRight w:val="0"/>
      <w:marTop w:val="0"/>
      <w:marBottom w:val="0"/>
      <w:divBdr>
        <w:top w:val="none" w:sz="0" w:space="0" w:color="auto"/>
        <w:left w:val="none" w:sz="0" w:space="0" w:color="auto"/>
        <w:bottom w:val="none" w:sz="0" w:space="0" w:color="auto"/>
        <w:right w:val="none" w:sz="0" w:space="0" w:color="auto"/>
      </w:divBdr>
    </w:div>
    <w:div w:id="1849757901">
      <w:bodyDiv w:val="1"/>
      <w:marLeft w:val="0"/>
      <w:marRight w:val="0"/>
      <w:marTop w:val="0"/>
      <w:marBottom w:val="0"/>
      <w:divBdr>
        <w:top w:val="none" w:sz="0" w:space="0" w:color="auto"/>
        <w:left w:val="none" w:sz="0" w:space="0" w:color="auto"/>
        <w:bottom w:val="none" w:sz="0" w:space="0" w:color="auto"/>
        <w:right w:val="none" w:sz="0" w:space="0" w:color="auto"/>
      </w:divBdr>
    </w:div>
    <w:div w:id="1851333506">
      <w:bodyDiv w:val="1"/>
      <w:marLeft w:val="0"/>
      <w:marRight w:val="0"/>
      <w:marTop w:val="0"/>
      <w:marBottom w:val="0"/>
      <w:divBdr>
        <w:top w:val="none" w:sz="0" w:space="0" w:color="auto"/>
        <w:left w:val="none" w:sz="0" w:space="0" w:color="auto"/>
        <w:bottom w:val="none" w:sz="0" w:space="0" w:color="auto"/>
        <w:right w:val="none" w:sz="0" w:space="0" w:color="auto"/>
      </w:divBdr>
    </w:div>
    <w:div w:id="1851337107">
      <w:bodyDiv w:val="1"/>
      <w:marLeft w:val="0"/>
      <w:marRight w:val="0"/>
      <w:marTop w:val="0"/>
      <w:marBottom w:val="0"/>
      <w:divBdr>
        <w:top w:val="none" w:sz="0" w:space="0" w:color="auto"/>
        <w:left w:val="none" w:sz="0" w:space="0" w:color="auto"/>
        <w:bottom w:val="none" w:sz="0" w:space="0" w:color="auto"/>
        <w:right w:val="none" w:sz="0" w:space="0" w:color="auto"/>
      </w:divBdr>
    </w:div>
    <w:div w:id="1851482521">
      <w:bodyDiv w:val="1"/>
      <w:marLeft w:val="0"/>
      <w:marRight w:val="0"/>
      <w:marTop w:val="0"/>
      <w:marBottom w:val="0"/>
      <w:divBdr>
        <w:top w:val="none" w:sz="0" w:space="0" w:color="auto"/>
        <w:left w:val="none" w:sz="0" w:space="0" w:color="auto"/>
        <w:bottom w:val="none" w:sz="0" w:space="0" w:color="auto"/>
        <w:right w:val="none" w:sz="0" w:space="0" w:color="auto"/>
      </w:divBdr>
    </w:div>
    <w:div w:id="1852257925">
      <w:bodyDiv w:val="1"/>
      <w:marLeft w:val="0"/>
      <w:marRight w:val="0"/>
      <w:marTop w:val="0"/>
      <w:marBottom w:val="0"/>
      <w:divBdr>
        <w:top w:val="none" w:sz="0" w:space="0" w:color="auto"/>
        <w:left w:val="none" w:sz="0" w:space="0" w:color="auto"/>
        <w:bottom w:val="none" w:sz="0" w:space="0" w:color="auto"/>
        <w:right w:val="none" w:sz="0" w:space="0" w:color="auto"/>
      </w:divBdr>
    </w:div>
    <w:div w:id="1852648393">
      <w:bodyDiv w:val="1"/>
      <w:marLeft w:val="0"/>
      <w:marRight w:val="0"/>
      <w:marTop w:val="0"/>
      <w:marBottom w:val="0"/>
      <w:divBdr>
        <w:top w:val="none" w:sz="0" w:space="0" w:color="auto"/>
        <w:left w:val="none" w:sz="0" w:space="0" w:color="auto"/>
        <w:bottom w:val="none" w:sz="0" w:space="0" w:color="auto"/>
        <w:right w:val="none" w:sz="0" w:space="0" w:color="auto"/>
      </w:divBdr>
    </w:div>
    <w:div w:id="1853227628">
      <w:bodyDiv w:val="1"/>
      <w:marLeft w:val="0"/>
      <w:marRight w:val="0"/>
      <w:marTop w:val="0"/>
      <w:marBottom w:val="0"/>
      <w:divBdr>
        <w:top w:val="none" w:sz="0" w:space="0" w:color="auto"/>
        <w:left w:val="none" w:sz="0" w:space="0" w:color="auto"/>
        <w:bottom w:val="none" w:sz="0" w:space="0" w:color="auto"/>
        <w:right w:val="none" w:sz="0" w:space="0" w:color="auto"/>
      </w:divBdr>
    </w:div>
    <w:div w:id="1854876679">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5529118">
      <w:bodyDiv w:val="1"/>
      <w:marLeft w:val="0"/>
      <w:marRight w:val="0"/>
      <w:marTop w:val="0"/>
      <w:marBottom w:val="0"/>
      <w:divBdr>
        <w:top w:val="none" w:sz="0" w:space="0" w:color="auto"/>
        <w:left w:val="none" w:sz="0" w:space="0" w:color="auto"/>
        <w:bottom w:val="none" w:sz="0" w:space="0" w:color="auto"/>
        <w:right w:val="none" w:sz="0" w:space="0" w:color="auto"/>
      </w:divBdr>
    </w:div>
    <w:div w:id="1855653207">
      <w:bodyDiv w:val="1"/>
      <w:marLeft w:val="0"/>
      <w:marRight w:val="0"/>
      <w:marTop w:val="0"/>
      <w:marBottom w:val="0"/>
      <w:divBdr>
        <w:top w:val="none" w:sz="0" w:space="0" w:color="auto"/>
        <w:left w:val="none" w:sz="0" w:space="0" w:color="auto"/>
        <w:bottom w:val="none" w:sz="0" w:space="0" w:color="auto"/>
        <w:right w:val="none" w:sz="0" w:space="0" w:color="auto"/>
      </w:divBdr>
    </w:div>
    <w:div w:id="1857039144">
      <w:bodyDiv w:val="1"/>
      <w:marLeft w:val="0"/>
      <w:marRight w:val="0"/>
      <w:marTop w:val="0"/>
      <w:marBottom w:val="0"/>
      <w:divBdr>
        <w:top w:val="none" w:sz="0" w:space="0" w:color="auto"/>
        <w:left w:val="none" w:sz="0" w:space="0" w:color="auto"/>
        <w:bottom w:val="none" w:sz="0" w:space="0" w:color="auto"/>
        <w:right w:val="none" w:sz="0" w:space="0" w:color="auto"/>
      </w:divBdr>
    </w:div>
    <w:div w:id="1857578974">
      <w:bodyDiv w:val="1"/>
      <w:marLeft w:val="0"/>
      <w:marRight w:val="0"/>
      <w:marTop w:val="0"/>
      <w:marBottom w:val="0"/>
      <w:divBdr>
        <w:top w:val="none" w:sz="0" w:space="0" w:color="auto"/>
        <w:left w:val="none" w:sz="0" w:space="0" w:color="auto"/>
        <w:bottom w:val="none" w:sz="0" w:space="0" w:color="auto"/>
        <w:right w:val="none" w:sz="0" w:space="0" w:color="auto"/>
      </w:divBdr>
    </w:div>
    <w:div w:id="1857962120">
      <w:bodyDiv w:val="1"/>
      <w:marLeft w:val="0"/>
      <w:marRight w:val="0"/>
      <w:marTop w:val="0"/>
      <w:marBottom w:val="0"/>
      <w:divBdr>
        <w:top w:val="none" w:sz="0" w:space="0" w:color="auto"/>
        <w:left w:val="none" w:sz="0" w:space="0" w:color="auto"/>
        <w:bottom w:val="none" w:sz="0" w:space="0" w:color="auto"/>
        <w:right w:val="none" w:sz="0" w:space="0" w:color="auto"/>
      </w:divBdr>
    </w:div>
    <w:div w:id="1858426058">
      <w:bodyDiv w:val="1"/>
      <w:marLeft w:val="0"/>
      <w:marRight w:val="0"/>
      <w:marTop w:val="0"/>
      <w:marBottom w:val="0"/>
      <w:divBdr>
        <w:top w:val="none" w:sz="0" w:space="0" w:color="auto"/>
        <w:left w:val="none" w:sz="0" w:space="0" w:color="auto"/>
        <w:bottom w:val="none" w:sz="0" w:space="0" w:color="auto"/>
        <w:right w:val="none" w:sz="0" w:space="0" w:color="auto"/>
      </w:divBdr>
    </w:div>
    <w:div w:id="1860125169">
      <w:bodyDiv w:val="1"/>
      <w:marLeft w:val="0"/>
      <w:marRight w:val="0"/>
      <w:marTop w:val="0"/>
      <w:marBottom w:val="0"/>
      <w:divBdr>
        <w:top w:val="none" w:sz="0" w:space="0" w:color="auto"/>
        <w:left w:val="none" w:sz="0" w:space="0" w:color="auto"/>
        <w:bottom w:val="none" w:sz="0" w:space="0" w:color="auto"/>
        <w:right w:val="none" w:sz="0" w:space="0" w:color="auto"/>
      </w:divBdr>
    </w:div>
    <w:div w:id="1861428235">
      <w:bodyDiv w:val="1"/>
      <w:marLeft w:val="0"/>
      <w:marRight w:val="0"/>
      <w:marTop w:val="0"/>
      <w:marBottom w:val="0"/>
      <w:divBdr>
        <w:top w:val="none" w:sz="0" w:space="0" w:color="auto"/>
        <w:left w:val="none" w:sz="0" w:space="0" w:color="auto"/>
        <w:bottom w:val="none" w:sz="0" w:space="0" w:color="auto"/>
        <w:right w:val="none" w:sz="0" w:space="0" w:color="auto"/>
      </w:divBdr>
    </w:div>
    <w:div w:id="1862477363">
      <w:bodyDiv w:val="1"/>
      <w:marLeft w:val="0"/>
      <w:marRight w:val="0"/>
      <w:marTop w:val="0"/>
      <w:marBottom w:val="0"/>
      <w:divBdr>
        <w:top w:val="none" w:sz="0" w:space="0" w:color="auto"/>
        <w:left w:val="none" w:sz="0" w:space="0" w:color="auto"/>
        <w:bottom w:val="none" w:sz="0" w:space="0" w:color="auto"/>
        <w:right w:val="none" w:sz="0" w:space="0" w:color="auto"/>
      </w:divBdr>
    </w:div>
    <w:div w:id="1862627971">
      <w:bodyDiv w:val="1"/>
      <w:marLeft w:val="0"/>
      <w:marRight w:val="0"/>
      <w:marTop w:val="0"/>
      <w:marBottom w:val="0"/>
      <w:divBdr>
        <w:top w:val="none" w:sz="0" w:space="0" w:color="auto"/>
        <w:left w:val="none" w:sz="0" w:space="0" w:color="auto"/>
        <w:bottom w:val="none" w:sz="0" w:space="0" w:color="auto"/>
        <w:right w:val="none" w:sz="0" w:space="0" w:color="auto"/>
      </w:divBdr>
    </w:div>
    <w:div w:id="1862818910">
      <w:bodyDiv w:val="1"/>
      <w:marLeft w:val="0"/>
      <w:marRight w:val="0"/>
      <w:marTop w:val="0"/>
      <w:marBottom w:val="0"/>
      <w:divBdr>
        <w:top w:val="none" w:sz="0" w:space="0" w:color="auto"/>
        <w:left w:val="none" w:sz="0" w:space="0" w:color="auto"/>
        <w:bottom w:val="none" w:sz="0" w:space="0" w:color="auto"/>
        <w:right w:val="none" w:sz="0" w:space="0" w:color="auto"/>
      </w:divBdr>
    </w:div>
    <w:div w:id="1863976976">
      <w:bodyDiv w:val="1"/>
      <w:marLeft w:val="0"/>
      <w:marRight w:val="0"/>
      <w:marTop w:val="0"/>
      <w:marBottom w:val="0"/>
      <w:divBdr>
        <w:top w:val="none" w:sz="0" w:space="0" w:color="auto"/>
        <w:left w:val="none" w:sz="0" w:space="0" w:color="auto"/>
        <w:bottom w:val="none" w:sz="0" w:space="0" w:color="auto"/>
        <w:right w:val="none" w:sz="0" w:space="0" w:color="auto"/>
      </w:divBdr>
    </w:div>
    <w:div w:id="1864051931">
      <w:bodyDiv w:val="1"/>
      <w:marLeft w:val="0"/>
      <w:marRight w:val="0"/>
      <w:marTop w:val="0"/>
      <w:marBottom w:val="0"/>
      <w:divBdr>
        <w:top w:val="none" w:sz="0" w:space="0" w:color="auto"/>
        <w:left w:val="none" w:sz="0" w:space="0" w:color="auto"/>
        <w:bottom w:val="none" w:sz="0" w:space="0" w:color="auto"/>
        <w:right w:val="none" w:sz="0" w:space="0" w:color="auto"/>
      </w:divBdr>
    </w:div>
    <w:div w:id="1864858462">
      <w:bodyDiv w:val="1"/>
      <w:marLeft w:val="0"/>
      <w:marRight w:val="0"/>
      <w:marTop w:val="0"/>
      <w:marBottom w:val="0"/>
      <w:divBdr>
        <w:top w:val="none" w:sz="0" w:space="0" w:color="auto"/>
        <w:left w:val="none" w:sz="0" w:space="0" w:color="auto"/>
        <w:bottom w:val="none" w:sz="0" w:space="0" w:color="auto"/>
        <w:right w:val="none" w:sz="0" w:space="0" w:color="auto"/>
      </w:divBdr>
    </w:div>
    <w:div w:id="1865510197">
      <w:bodyDiv w:val="1"/>
      <w:marLeft w:val="0"/>
      <w:marRight w:val="0"/>
      <w:marTop w:val="0"/>
      <w:marBottom w:val="0"/>
      <w:divBdr>
        <w:top w:val="none" w:sz="0" w:space="0" w:color="auto"/>
        <w:left w:val="none" w:sz="0" w:space="0" w:color="auto"/>
        <w:bottom w:val="none" w:sz="0" w:space="0" w:color="auto"/>
        <w:right w:val="none" w:sz="0" w:space="0" w:color="auto"/>
      </w:divBdr>
    </w:div>
    <w:div w:id="1865634950">
      <w:bodyDiv w:val="1"/>
      <w:marLeft w:val="0"/>
      <w:marRight w:val="0"/>
      <w:marTop w:val="0"/>
      <w:marBottom w:val="0"/>
      <w:divBdr>
        <w:top w:val="none" w:sz="0" w:space="0" w:color="auto"/>
        <w:left w:val="none" w:sz="0" w:space="0" w:color="auto"/>
        <w:bottom w:val="none" w:sz="0" w:space="0" w:color="auto"/>
        <w:right w:val="none" w:sz="0" w:space="0" w:color="auto"/>
      </w:divBdr>
    </w:div>
    <w:div w:id="1866095663">
      <w:bodyDiv w:val="1"/>
      <w:marLeft w:val="0"/>
      <w:marRight w:val="0"/>
      <w:marTop w:val="0"/>
      <w:marBottom w:val="0"/>
      <w:divBdr>
        <w:top w:val="none" w:sz="0" w:space="0" w:color="auto"/>
        <w:left w:val="none" w:sz="0" w:space="0" w:color="auto"/>
        <w:bottom w:val="none" w:sz="0" w:space="0" w:color="auto"/>
        <w:right w:val="none" w:sz="0" w:space="0" w:color="auto"/>
      </w:divBdr>
    </w:div>
    <w:div w:id="1869835488">
      <w:bodyDiv w:val="1"/>
      <w:marLeft w:val="0"/>
      <w:marRight w:val="0"/>
      <w:marTop w:val="0"/>
      <w:marBottom w:val="0"/>
      <w:divBdr>
        <w:top w:val="none" w:sz="0" w:space="0" w:color="auto"/>
        <w:left w:val="none" w:sz="0" w:space="0" w:color="auto"/>
        <w:bottom w:val="none" w:sz="0" w:space="0" w:color="auto"/>
        <w:right w:val="none" w:sz="0" w:space="0" w:color="auto"/>
      </w:divBdr>
    </w:div>
    <w:div w:id="1869905228">
      <w:bodyDiv w:val="1"/>
      <w:marLeft w:val="0"/>
      <w:marRight w:val="0"/>
      <w:marTop w:val="0"/>
      <w:marBottom w:val="0"/>
      <w:divBdr>
        <w:top w:val="none" w:sz="0" w:space="0" w:color="auto"/>
        <w:left w:val="none" w:sz="0" w:space="0" w:color="auto"/>
        <w:bottom w:val="none" w:sz="0" w:space="0" w:color="auto"/>
        <w:right w:val="none" w:sz="0" w:space="0" w:color="auto"/>
      </w:divBdr>
    </w:div>
    <w:div w:id="1870874412">
      <w:bodyDiv w:val="1"/>
      <w:marLeft w:val="0"/>
      <w:marRight w:val="0"/>
      <w:marTop w:val="0"/>
      <w:marBottom w:val="0"/>
      <w:divBdr>
        <w:top w:val="none" w:sz="0" w:space="0" w:color="auto"/>
        <w:left w:val="none" w:sz="0" w:space="0" w:color="auto"/>
        <w:bottom w:val="none" w:sz="0" w:space="0" w:color="auto"/>
        <w:right w:val="none" w:sz="0" w:space="0" w:color="auto"/>
      </w:divBdr>
    </w:div>
    <w:div w:id="1871601976">
      <w:bodyDiv w:val="1"/>
      <w:marLeft w:val="0"/>
      <w:marRight w:val="0"/>
      <w:marTop w:val="0"/>
      <w:marBottom w:val="0"/>
      <w:divBdr>
        <w:top w:val="none" w:sz="0" w:space="0" w:color="auto"/>
        <w:left w:val="none" w:sz="0" w:space="0" w:color="auto"/>
        <w:bottom w:val="none" w:sz="0" w:space="0" w:color="auto"/>
        <w:right w:val="none" w:sz="0" w:space="0" w:color="auto"/>
      </w:divBdr>
    </w:div>
    <w:div w:id="1871798479">
      <w:bodyDiv w:val="1"/>
      <w:marLeft w:val="0"/>
      <w:marRight w:val="0"/>
      <w:marTop w:val="0"/>
      <w:marBottom w:val="0"/>
      <w:divBdr>
        <w:top w:val="none" w:sz="0" w:space="0" w:color="auto"/>
        <w:left w:val="none" w:sz="0" w:space="0" w:color="auto"/>
        <w:bottom w:val="none" w:sz="0" w:space="0" w:color="auto"/>
        <w:right w:val="none" w:sz="0" w:space="0" w:color="auto"/>
      </w:divBdr>
    </w:div>
    <w:div w:id="1873375286">
      <w:bodyDiv w:val="1"/>
      <w:marLeft w:val="0"/>
      <w:marRight w:val="0"/>
      <w:marTop w:val="0"/>
      <w:marBottom w:val="0"/>
      <w:divBdr>
        <w:top w:val="none" w:sz="0" w:space="0" w:color="auto"/>
        <w:left w:val="none" w:sz="0" w:space="0" w:color="auto"/>
        <w:bottom w:val="none" w:sz="0" w:space="0" w:color="auto"/>
        <w:right w:val="none" w:sz="0" w:space="0" w:color="auto"/>
      </w:divBdr>
    </w:div>
    <w:div w:id="1873415290">
      <w:bodyDiv w:val="1"/>
      <w:marLeft w:val="0"/>
      <w:marRight w:val="0"/>
      <w:marTop w:val="0"/>
      <w:marBottom w:val="0"/>
      <w:divBdr>
        <w:top w:val="none" w:sz="0" w:space="0" w:color="auto"/>
        <w:left w:val="none" w:sz="0" w:space="0" w:color="auto"/>
        <w:bottom w:val="none" w:sz="0" w:space="0" w:color="auto"/>
        <w:right w:val="none" w:sz="0" w:space="0" w:color="auto"/>
      </w:divBdr>
    </w:div>
    <w:div w:id="1874607494">
      <w:bodyDiv w:val="1"/>
      <w:marLeft w:val="0"/>
      <w:marRight w:val="0"/>
      <w:marTop w:val="0"/>
      <w:marBottom w:val="0"/>
      <w:divBdr>
        <w:top w:val="none" w:sz="0" w:space="0" w:color="auto"/>
        <w:left w:val="none" w:sz="0" w:space="0" w:color="auto"/>
        <w:bottom w:val="none" w:sz="0" w:space="0" w:color="auto"/>
        <w:right w:val="none" w:sz="0" w:space="0" w:color="auto"/>
      </w:divBdr>
    </w:div>
    <w:div w:id="1874614971">
      <w:bodyDiv w:val="1"/>
      <w:marLeft w:val="0"/>
      <w:marRight w:val="0"/>
      <w:marTop w:val="0"/>
      <w:marBottom w:val="0"/>
      <w:divBdr>
        <w:top w:val="none" w:sz="0" w:space="0" w:color="auto"/>
        <w:left w:val="none" w:sz="0" w:space="0" w:color="auto"/>
        <w:bottom w:val="none" w:sz="0" w:space="0" w:color="auto"/>
        <w:right w:val="none" w:sz="0" w:space="0" w:color="auto"/>
      </w:divBdr>
    </w:div>
    <w:div w:id="1876194178">
      <w:bodyDiv w:val="1"/>
      <w:marLeft w:val="0"/>
      <w:marRight w:val="0"/>
      <w:marTop w:val="0"/>
      <w:marBottom w:val="0"/>
      <w:divBdr>
        <w:top w:val="none" w:sz="0" w:space="0" w:color="auto"/>
        <w:left w:val="none" w:sz="0" w:space="0" w:color="auto"/>
        <w:bottom w:val="none" w:sz="0" w:space="0" w:color="auto"/>
        <w:right w:val="none" w:sz="0" w:space="0" w:color="auto"/>
      </w:divBdr>
    </w:div>
    <w:div w:id="1877160158">
      <w:bodyDiv w:val="1"/>
      <w:marLeft w:val="0"/>
      <w:marRight w:val="0"/>
      <w:marTop w:val="0"/>
      <w:marBottom w:val="0"/>
      <w:divBdr>
        <w:top w:val="none" w:sz="0" w:space="0" w:color="auto"/>
        <w:left w:val="none" w:sz="0" w:space="0" w:color="auto"/>
        <w:bottom w:val="none" w:sz="0" w:space="0" w:color="auto"/>
        <w:right w:val="none" w:sz="0" w:space="0" w:color="auto"/>
      </w:divBdr>
    </w:div>
    <w:div w:id="1877311332">
      <w:bodyDiv w:val="1"/>
      <w:marLeft w:val="0"/>
      <w:marRight w:val="0"/>
      <w:marTop w:val="0"/>
      <w:marBottom w:val="0"/>
      <w:divBdr>
        <w:top w:val="none" w:sz="0" w:space="0" w:color="auto"/>
        <w:left w:val="none" w:sz="0" w:space="0" w:color="auto"/>
        <w:bottom w:val="none" w:sz="0" w:space="0" w:color="auto"/>
        <w:right w:val="none" w:sz="0" w:space="0" w:color="auto"/>
      </w:divBdr>
    </w:div>
    <w:div w:id="1877425176">
      <w:bodyDiv w:val="1"/>
      <w:marLeft w:val="0"/>
      <w:marRight w:val="0"/>
      <w:marTop w:val="0"/>
      <w:marBottom w:val="0"/>
      <w:divBdr>
        <w:top w:val="none" w:sz="0" w:space="0" w:color="auto"/>
        <w:left w:val="none" w:sz="0" w:space="0" w:color="auto"/>
        <w:bottom w:val="none" w:sz="0" w:space="0" w:color="auto"/>
        <w:right w:val="none" w:sz="0" w:space="0" w:color="auto"/>
      </w:divBdr>
    </w:div>
    <w:div w:id="1877505000">
      <w:bodyDiv w:val="1"/>
      <w:marLeft w:val="0"/>
      <w:marRight w:val="0"/>
      <w:marTop w:val="0"/>
      <w:marBottom w:val="0"/>
      <w:divBdr>
        <w:top w:val="none" w:sz="0" w:space="0" w:color="auto"/>
        <w:left w:val="none" w:sz="0" w:space="0" w:color="auto"/>
        <w:bottom w:val="none" w:sz="0" w:space="0" w:color="auto"/>
        <w:right w:val="none" w:sz="0" w:space="0" w:color="auto"/>
      </w:divBdr>
    </w:div>
    <w:div w:id="1877964720">
      <w:bodyDiv w:val="1"/>
      <w:marLeft w:val="0"/>
      <w:marRight w:val="0"/>
      <w:marTop w:val="0"/>
      <w:marBottom w:val="0"/>
      <w:divBdr>
        <w:top w:val="none" w:sz="0" w:space="0" w:color="auto"/>
        <w:left w:val="none" w:sz="0" w:space="0" w:color="auto"/>
        <w:bottom w:val="none" w:sz="0" w:space="0" w:color="auto"/>
        <w:right w:val="none" w:sz="0" w:space="0" w:color="auto"/>
      </w:divBdr>
    </w:div>
    <w:div w:id="1879271456">
      <w:bodyDiv w:val="1"/>
      <w:marLeft w:val="0"/>
      <w:marRight w:val="0"/>
      <w:marTop w:val="0"/>
      <w:marBottom w:val="0"/>
      <w:divBdr>
        <w:top w:val="none" w:sz="0" w:space="0" w:color="auto"/>
        <w:left w:val="none" w:sz="0" w:space="0" w:color="auto"/>
        <w:bottom w:val="none" w:sz="0" w:space="0" w:color="auto"/>
        <w:right w:val="none" w:sz="0" w:space="0" w:color="auto"/>
      </w:divBdr>
    </w:div>
    <w:div w:id="1879395556">
      <w:bodyDiv w:val="1"/>
      <w:marLeft w:val="0"/>
      <w:marRight w:val="0"/>
      <w:marTop w:val="0"/>
      <w:marBottom w:val="0"/>
      <w:divBdr>
        <w:top w:val="none" w:sz="0" w:space="0" w:color="auto"/>
        <w:left w:val="none" w:sz="0" w:space="0" w:color="auto"/>
        <w:bottom w:val="none" w:sz="0" w:space="0" w:color="auto"/>
        <w:right w:val="none" w:sz="0" w:space="0" w:color="auto"/>
      </w:divBdr>
    </w:div>
    <w:div w:id="1882129856">
      <w:bodyDiv w:val="1"/>
      <w:marLeft w:val="0"/>
      <w:marRight w:val="0"/>
      <w:marTop w:val="0"/>
      <w:marBottom w:val="0"/>
      <w:divBdr>
        <w:top w:val="none" w:sz="0" w:space="0" w:color="auto"/>
        <w:left w:val="none" w:sz="0" w:space="0" w:color="auto"/>
        <w:bottom w:val="none" w:sz="0" w:space="0" w:color="auto"/>
        <w:right w:val="none" w:sz="0" w:space="0" w:color="auto"/>
      </w:divBdr>
    </w:div>
    <w:div w:id="1883053570">
      <w:bodyDiv w:val="1"/>
      <w:marLeft w:val="0"/>
      <w:marRight w:val="0"/>
      <w:marTop w:val="0"/>
      <w:marBottom w:val="0"/>
      <w:divBdr>
        <w:top w:val="none" w:sz="0" w:space="0" w:color="auto"/>
        <w:left w:val="none" w:sz="0" w:space="0" w:color="auto"/>
        <w:bottom w:val="none" w:sz="0" w:space="0" w:color="auto"/>
        <w:right w:val="none" w:sz="0" w:space="0" w:color="auto"/>
      </w:divBdr>
    </w:div>
    <w:div w:id="1883441366">
      <w:bodyDiv w:val="1"/>
      <w:marLeft w:val="0"/>
      <w:marRight w:val="0"/>
      <w:marTop w:val="0"/>
      <w:marBottom w:val="0"/>
      <w:divBdr>
        <w:top w:val="none" w:sz="0" w:space="0" w:color="auto"/>
        <w:left w:val="none" w:sz="0" w:space="0" w:color="auto"/>
        <w:bottom w:val="none" w:sz="0" w:space="0" w:color="auto"/>
        <w:right w:val="none" w:sz="0" w:space="0" w:color="auto"/>
      </w:divBdr>
    </w:div>
    <w:div w:id="1883515078">
      <w:bodyDiv w:val="1"/>
      <w:marLeft w:val="0"/>
      <w:marRight w:val="0"/>
      <w:marTop w:val="0"/>
      <w:marBottom w:val="0"/>
      <w:divBdr>
        <w:top w:val="none" w:sz="0" w:space="0" w:color="auto"/>
        <w:left w:val="none" w:sz="0" w:space="0" w:color="auto"/>
        <w:bottom w:val="none" w:sz="0" w:space="0" w:color="auto"/>
        <w:right w:val="none" w:sz="0" w:space="0" w:color="auto"/>
      </w:divBdr>
    </w:div>
    <w:div w:id="1883589115">
      <w:bodyDiv w:val="1"/>
      <w:marLeft w:val="0"/>
      <w:marRight w:val="0"/>
      <w:marTop w:val="0"/>
      <w:marBottom w:val="0"/>
      <w:divBdr>
        <w:top w:val="none" w:sz="0" w:space="0" w:color="auto"/>
        <w:left w:val="none" w:sz="0" w:space="0" w:color="auto"/>
        <w:bottom w:val="none" w:sz="0" w:space="0" w:color="auto"/>
        <w:right w:val="none" w:sz="0" w:space="0" w:color="auto"/>
      </w:divBdr>
    </w:div>
    <w:div w:id="1884125036">
      <w:bodyDiv w:val="1"/>
      <w:marLeft w:val="0"/>
      <w:marRight w:val="0"/>
      <w:marTop w:val="0"/>
      <w:marBottom w:val="0"/>
      <w:divBdr>
        <w:top w:val="none" w:sz="0" w:space="0" w:color="auto"/>
        <w:left w:val="none" w:sz="0" w:space="0" w:color="auto"/>
        <w:bottom w:val="none" w:sz="0" w:space="0" w:color="auto"/>
        <w:right w:val="none" w:sz="0" w:space="0" w:color="auto"/>
      </w:divBdr>
    </w:div>
    <w:div w:id="1884562298">
      <w:bodyDiv w:val="1"/>
      <w:marLeft w:val="0"/>
      <w:marRight w:val="0"/>
      <w:marTop w:val="0"/>
      <w:marBottom w:val="0"/>
      <w:divBdr>
        <w:top w:val="none" w:sz="0" w:space="0" w:color="auto"/>
        <w:left w:val="none" w:sz="0" w:space="0" w:color="auto"/>
        <w:bottom w:val="none" w:sz="0" w:space="0" w:color="auto"/>
        <w:right w:val="none" w:sz="0" w:space="0" w:color="auto"/>
      </w:divBdr>
    </w:div>
    <w:div w:id="1884781784">
      <w:bodyDiv w:val="1"/>
      <w:marLeft w:val="0"/>
      <w:marRight w:val="0"/>
      <w:marTop w:val="0"/>
      <w:marBottom w:val="0"/>
      <w:divBdr>
        <w:top w:val="none" w:sz="0" w:space="0" w:color="auto"/>
        <w:left w:val="none" w:sz="0" w:space="0" w:color="auto"/>
        <w:bottom w:val="none" w:sz="0" w:space="0" w:color="auto"/>
        <w:right w:val="none" w:sz="0" w:space="0" w:color="auto"/>
      </w:divBdr>
    </w:div>
    <w:div w:id="1886329205">
      <w:bodyDiv w:val="1"/>
      <w:marLeft w:val="0"/>
      <w:marRight w:val="0"/>
      <w:marTop w:val="0"/>
      <w:marBottom w:val="0"/>
      <w:divBdr>
        <w:top w:val="none" w:sz="0" w:space="0" w:color="auto"/>
        <w:left w:val="none" w:sz="0" w:space="0" w:color="auto"/>
        <w:bottom w:val="none" w:sz="0" w:space="0" w:color="auto"/>
        <w:right w:val="none" w:sz="0" w:space="0" w:color="auto"/>
      </w:divBdr>
    </w:div>
    <w:div w:id="1886718144">
      <w:bodyDiv w:val="1"/>
      <w:marLeft w:val="0"/>
      <w:marRight w:val="0"/>
      <w:marTop w:val="0"/>
      <w:marBottom w:val="0"/>
      <w:divBdr>
        <w:top w:val="none" w:sz="0" w:space="0" w:color="auto"/>
        <w:left w:val="none" w:sz="0" w:space="0" w:color="auto"/>
        <w:bottom w:val="none" w:sz="0" w:space="0" w:color="auto"/>
        <w:right w:val="none" w:sz="0" w:space="0" w:color="auto"/>
      </w:divBdr>
    </w:div>
    <w:div w:id="1888226323">
      <w:bodyDiv w:val="1"/>
      <w:marLeft w:val="0"/>
      <w:marRight w:val="0"/>
      <w:marTop w:val="0"/>
      <w:marBottom w:val="0"/>
      <w:divBdr>
        <w:top w:val="none" w:sz="0" w:space="0" w:color="auto"/>
        <w:left w:val="none" w:sz="0" w:space="0" w:color="auto"/>
        <w:bottom w:val="none" w:sz="0" w:space="0" w:color="auto"/>
        <w:right w:val="none" w:sz="0" w:space="0" w:color="auto"/>
      </w:divBdr>
    </w:div>
    <w:div w:id="1888253930">
      <w:bodyDiv w:val="1"/>
      <w:marLeft w:val="0"/>
      <w:marRight w:val="0"/>
      <w:marTop w:val="0"/>
      <w:marBottom w:val="0"/>
      <w:divBdr>
        <w:top w:val="none" w:sz="0" w:space="0" w:color="auto"/>
        <w:left w:val="none" w:sz="0" w:space="0" w:color="auto"/>
        <w:bottom w:val="none" w:sz="0" w:space="0" w:color="auto"/>
        <w:right w:val="none" w:sz="0" w:space="0" w:color="auto"/>
      </w:divBdr>
    </w:div>
    <w:div w:id="1889611940">
      <w:bodyDiv w:val="1"/>
      <w:marLeft w:val="0"/>
      <w:marRight w:val="0"/>
      <w:marTop w:val="0"/>
      <w:marBottom w:val="0"/>
      <w:divBdr>
        <w:top w:val="none" w:sz="0" w:space="0" w:color="auto"/>
        <w:left w:val="none" w:sz="0" w:space="0" w:color="auto"/>
        <w:bottom w:val="none" w:sz="0" w:space="0" w:color="auto"/>
        <w:right w:val="none" w:sz="0" w:space="0" w:color="auto"/>
      </w:divBdr>
    </w:div>
    <w:div w:id="1889683064">
      <w:bodyDiv w:val="1"/>
      <w:marLeft w:val="0"/>
      <w:marRight w:val="0"/>
      <w:marTop w:val="0"/>
      <w:marBottom w:val="0"/>
      <w:divBdr>
        <w:top w:val="none" w:sz="0" w:space="0" w:color="auto"/>
        <w:left w:val="none" w:sz="0" w:space="0" w:color="auto"/>
        <w:bottom w:val="none" w:sz="0" w:space="0" w:color="auto"/>
        <w:right w:val="none" w:sz="0" w:space="0" w:color="auto"/>
      </w:divBdr>
    </w:div>
    <w:div w:id="1891067442">
      <w:bodyDiv w:val="1"/>
      <w:marLeft w:val="0"/>
      <w:marRight w:val="0"/>
      <w:marTop w:val="0"/>
      <w:marBottom w:val="0"/>
      <w:divBdr>
        <w:top w:val="none" w:sz="0" w:space="0" w:color="auto"/>
        <w:left w:val="none" w:sz="0" w:space="0" w:color="auto"/>
        <w:bottom w:val="none" w:sz="0" w:space="0" w:color="auto"/>
        <w:right w:val="none" w:sz="0" w:space="0" w:color="auto"/>
      </w:divBdr>
    </w:div>
    <w:div w:id="1891769789">
      <w:bodyDiv w:val="1"/>
      <w:marLeft w:val="0"/>
      <w:marRight w:val="0"/>
      <w:marTop w:val="0"/>
      <w:marBottom w:val="0"/>
      <w:divBdr>
        <w:top w:val="none" w:sz="0" w:space="0" w:color="auto"/>
        <w:left w:val="none" w:sz="0" w:space="0" w:color="auto"/>
        <w:bottom w:val="none" w:sz="0" w:space="0" w:color="auto"/>
        <w:right w:val="none" w:sz="0" w:space="0" w:color="auto"/>
      </w:divBdr>
    </w:div>
    <w:div w:id="1891964407">
      <w:bodyDiv w:val="1"/>
      <w:marLeft w:val="0"/>
      <w:marRight w:val="0"/>
      <w:marTop w:val="0"/>
      <w:marBottom w:val="0"/>
      <w:divBdr>
        <w:top w:val="none" w:sz="0" w:space="0" w:color="auto"/>
        <w:left w:val="none" w:sz="0" w:space="0" w:color="auto"/>
        <w:bottom w:val="none" w:sz="0" w:space="0" w:color="auto"/>
        <w:right w:val="none" w:sz="0" w:space="0" w:color="auto"/>
      </w:divBdr>
    </w:div>
    <w:div w:id="1893156563">
      <w:bodyDiv w:val="1"/>
      <w:marLeft w:val="0"/>
      <w:marRight w:val="0"/>
      <w:marTop w:val="0"/>
      <w:marBottom w:val="0"/>
      <w:divBdr>
        <w:top w:val="none" w:sz="0" w:space="0" w:color="auto"/>
        <w:left w:val="none" w:sz="0" w:space="0" w:color="auto"/>
        <w:bottom w:val="none" w:sz="0" w:space="0" w:color="auto"/>
        <w:right w:val="none" w:sz="0" w:space="0" w:color="auto"/>
      </w:divBdr>
    </w:div>
    <w:div w:id="1893542337">
      <w:bodyDiv w:val="1"/>
      <w:marLeft w:val="0"/>
      <w:marRight w:val="0"/>
      <w:marTop w:val="0"/>
      <w:marBottom w:val="0"/>
      <w:divBdr>
        <w:top w:val="none" w:sz="0" w:space="0" w:color="auto"/>
        <w:left w:val="none" w:sz="0" w:space="0" w:color="auto"/>
        <w:bottom w:val="none" w:sz="0" w:space="0" w:color="auto"/>
        <w:right w:val="none" w:sz="0" w:space="0" w:color="auto"/>
      </w:divBdr>
    </w:div>
    <w:div w:id="1894466569">
      <w:bodyDiv w:val="1"/>
      <w:marLeft w:val="0"/>
      <w:marRight w:val="0"/>
      <w:marTop w:val="0"/>
      <w:marBottom w:val="0"/>
      <w:divBdr>
        <w:top w:val="none" w:sz="0" w:space="0" w:color="auto"/>
        <w:left w:val="none" w:sz="0" w:space="0" w:color="auto"/>
        <w:bottom w:val="none" w:sz="0" w:space="0" w:color="auto"/>
        <w:right w:val="none" w:sz="0" w:space="0" w:color="auto"/>
      </w:divBdr>
    </w:div>
    <w:div w:id="1897430293">
      <w:bodyDiv w:val="1"/>
      <w:marLeft w:val="0"/>
      <w:marRight w:val="0"/>
      <w:marTop w:val="0"/>
      <w:marBottom w:val="0"/>
      <w:divBdr>
        <w:top w:val="none" w:sz="0" w:space="0" w:color="auto"/>
        <w:left w:val="none" w:sz="0" w:space="0" w:color="auto"/>
        <w:bottom w:val="none" w:sz="0" w:space="0" w:color="auto"/>
        <w:right w:val="none" w:sz="0" w:space="0" w:color="auto"/>
      </w:divBdr>
    </w:div>
    <w:div w:id="1898853012">
      <w:bodyDiv w:val="1"/>
      <w:marLeft w:val="0"/>
      <w:marRight w:val="0"/>
      <w:marTop w:val="0"/>
      <w:marBottom w:val="0"/>
      <w:divBdr>
        <w:top w:val="none" w:sz="0" w:space="0" w:color="auto"/>
        <w:left w:val="none" w:sz="0" w:space="0" w:color="auto"/>
        <w:bottom w:val="none" w:sz="0" w:space="0" w:color="auto"/>
        <w:right w:val="none" w:sz="0" w:space="0" w:color="auto"/>
      </w:divBdr>
    </w:div>
    <w:div w:id="1899631154">
      <w:bodyDiv w:val="1"/>
      <w:marLeft w:val="0"/>
      <w:marRight w:val="0"/>
      <w:marTop w:val="0"/>
      <w:marBottom w:val="0"/>
      <w:divBdr>
        <w:top w:val="none" w:sz="0" w:space="0" w:color="auto"/>
        <w:left w:val="none" w:sz="0" w:space="0" w:color="auto"/>
        <w:bottom w:val="none" w:sz="0" w:space="0" w:color="auto"/>
        <w:right w:val="none" w:sz="0" w:space="0" w:color="auto"/>
      </w:divBdr>
    </w:div>
    <w:div w:id="1900163984">
      <w:bodyDiv w:val="1"/>
      <w:marLeft w:val="0"/>
      <w:marRight w:val="0"/>
      <w:marTop w:val="0"/>
      <w:marBottom w:val="0"/>
      <w:divBdr>
        <w:top w:val="none" w:sz="0" w:space="0" w:color="auto"/>
        <w:left w:val="none" w:sz="0" w:space="0" w:color="auto"/>
        <w:bottom w:val="none" w:sz="0" w:space="0" w:color="auto"/>
        <w:right w:val="none" w:sz="0" w:space="0" w:color="auto"/>
      </w:divBdr>
    </w:div>
    <w:div w:id="1900483257">
      <w:bodyDiv w:val="1"/>
      <w:marLeft w:val="0"/>
      <w:marRight w:val="0"/>
      <w:marTop w:val="0"/>
      <w:marBottom w:val="0"/>
      <w:divBdr>
        <w:top w:val="none" w:sz="0" w:space="0" w:color="auto"/>
        <w:left w:val="none" w:sz="0" w:space="0" w:color="auto"/>
        <w:bottom w:val="none" w:sz="0" w:space="0" w:color="auto"/>
        <w:right w:val="none" w:sz="0" w:space="0" w:color="auto"/>
      </w:divBdr>
    </w:div>
    <w:div w:id="1904291667">
      <w:bodyDiv w:val="1"/>
      <w:marLeft w:val="0"/>
      <w:marRight w:val="0"/>
      <w:marTop w:val="0"/>
      <w:marBottom w:val="0"/>
      <w:divBdr>
        <w:top w:val="none" w:sz="0" w:space="0" w:color="auto"/>
        <w:left w:val="none" w:sz="0" w:space="0" w:color="auto"/>
        <w:bottom w:val="none" w:sz="0" w:space="0" w:color="auto"/>
        <w:right w:val="none" w:sz="0" w:space="0" w:color="auto"/>
      </w:divBdr>
    </w:div>
    <w:div w:id="1904294883">
      <w:bodyDiv w:val="1"/>
      <w:marLeft w:val="0"/>
      <w:marRight w:val="0"/>
      <w:marTop w:val="0"/>
      <w:marBottom w:val="0"/>
      <w:divBdr>
        <w:top w:val="none" w:sz="0" w:space="0" w:color="auto"/>
        <w:left w:val="none" w:sz="0" w:space="0" w:color="auto"/>
        <w:bottom w:val="none" w:sz="0" w:space="0" w:color="auto"/>
        <w:right w:val="none" w:sz="0" w:space="0" w:color="auto"/>
      </w:divBdr>
    </w:div>
    <w:div w:id="1906330176">
      <w:bodyDiv w:val="1"/>
      <w:marLeft w:val="0"/>
      <w:marRight w:val="0"/>
      <w:marTop w:val="0"/>
      <w:marBottom w:val="0"/>
      <w:divBdr>
        <w:top w:val="none" w:sz="0" w:space="0" w:color="auto"/>
        <w:left w:val="none" w:sz="0" w:space="0" w:color="auto"/>
        <w:bottom w:val="none" w:sz="0" w:space="0" w:color="auto"/>
        <w:right w:val="none" w:sz="0" w:space="0" w:color="auto"/>
      </w:divBdr>
    </w:div>
    <w:div w:id="1906379413">
      <w:bodyDiv w:val="1"/>
      <w:marLeft w:val="0"/>
      <w:marRight w:val="0"/>
      <w:marTop w:val="0"/>
      <w:marBottom w:val="0"/>
      <w:divBdr>
        <w:top w:val="none" w:sz="0" w:space="0" w:color="auto"/>
        <w:left w:val="none" w:sz="0" w:space="0" w:color="auto"/>
        <w:bottom w:val="none" w:sz="0" w:space="0" w:color="auto"/>
        <w:right w:val="none" w:sz="0" w:space="0" w:color="auto"/>
      </w:divBdr>
    </w:div>
    <w:div w:id="1906723813">
      <w:bodyDiv w:val="1"/>
      <w:marLeft w:val="0"/>
      <w:marRight w:val="0"/>
      <w:marTop w:val="0"/>
      <w:marBottom w:val="0"/>
      <w:divBdr>
        <w:top w:val="none" w:sz="0" w:space="0" w:color="auto"/>
        <w:left w:val="none" w:sz="0" w:space="0" w:color="auto"/>
        <w:bottom w:val="none" w:sz="0" w:space="0" w:color="auto"/>
        <w:right w:val="none" w:sz="0" w:space="0" w:color="auto"/>
      </w:divBdr>
    </w:div>
    <w:div w:id="1906836698">
      <w:bodyDiv w:val="1"/>
      <w:marLeft w:val="0"/>
      <w:marRight w:val="0"/>
      <w:marTop w:val="0"/>
      <w:marBottom w:val="0"/>
      <w:divBdr>
        <w:top w:val="none" w:sz="0" w:space="0" w:color="auto"/>
        <w:left w:val="none" w:sz="0" w:space="0" w:color="auto"/>
        <w:bottom w:val="none" w:sz="0" w:space="0" w:color="auto"/>
        <w:right w:val="none" w:sz="0" w:space="0" w:color="auto"/>
      </w:divBdr>
    </w:div>
    <w:div w:id="1907102652">
      <w:bodyDiv w:val="1"/>
      <w:marLeft w:val="0"/>
      <w:marRight w:val="0"/>
      <w:marTop w:val="0"/>
      <w:marBottom w:val="0"/>
      <w:divBdr>
        <w:top w:val="none" w:sz="0" w:space="0" w:color="auto"/>
        <w:left w:val="none" w:sz="0" w:space="0" w:color="auto"/>
        <w:bottom w:val="none" w:sz="0" w:space="0" w:color="auto"/>
        <w:right w:val="none" w:sz="0" w:space="0" w:color="auto"/>
      </w:divBdr>
    </w:div>
    <w:div w:id="1907572005">
      <w:bodyDiv w:val="1"/>
      <w:marLeft w:val="0"/>
      <w:marRight w:val="0"/>
      <w:marTop w:val="0"/>
      <w:marBottom w:val="0"/>
      <w:divBdr>
        <w:top w:val="none" w:sz="0" w:space="0" w:color="auto"/>
        <w:left w:val="none" w:sz="0" w:space="0" w:color="auto"/>
        <w:bottom w:val="none" w:sz="0" w:space="0" w:color="auto"/>
        <w:right w:val="none" w:sz="0" w:space="0" w:color="auto"/>
      </w:divBdr>
    </w:div>
    <w:div w:id="1907720181">
      <w:bodyDiv w:val="1"/>
      <w:marLeft w:val="0"/>
      <w:marRight w:val="0"/>
      <w:marTop w:val="0"/>
      <w:marBottom w:val="0"/>
      <w:divBdr>
        <w:top w:val="none" w:sz="0" w:space="0" w:color="auto"/>
        <w:left w:val="none" w:sz="0" w:space="0" w:color="auto"/>
        <w:bottom w:val="none" w:sz="0" w:space="0" w:color="auto"/>
        <w:right w:val="none" w:sz="0" w:space="0" w:color="auto"/>
      </w:divBdr>
    </w:div>
    <w:div w:id="1908030136">
      <w:bodyDiv w:val="1"/>
      <w:marLeft w:val="0"/>
      <w:marRight w:val="0"/>
      <w:marTop w:val="0"/>
      <w:marBottom w:val="0"/>
      <w:divBdr>
        <w:top w:val="none" w:sz="0" w:space="0" w:color="auto"/>
        <w:left w:val="none" w:sz="0" w:space="0" w:color="auto"/>
        <w:bottom w:val="none" w:sz="0" w:space="0" w:color="auto"/>
        <w:right w:val="none" w:sz="0" w:space="0" w:color="auto"/>
      </w:divBdr>
    </w:div>
    <w:div w:id="1908302625">
      <w:bodyDiv w:val="1"/>
      <w:marLeft w:val="0"/>
      <w:marRight w:val="0"/>
      <w:marTop w:val="0"/>
      <w:marBottom w:val="0"/>
      <w:divBdr>
        <w:top w:val="none" w:sz="0" w:space="0" w:color="auto"/>
        <w:left w:val="none" w:sz="0" w:space="0" w:color="auto"/>
        <w:bottom w:val="none" w:sz="0" w:space="0" w:color="auto"/>
        <w:right w:val="none" w:sz="0" w:space="0" w:color="auto"/>
      </w:divBdr>
    </w:div>
    <w:div w:id="1909343492">
      <w:bodyDiv w:val="1"/>
      <w:marLeft w:val="0"/>
      <w:marRight w:val="0"/>
      <w:marTop w:val="0"/>
      <w:marBottom w:val="0"/>
      <w:divBdr>
        <w:top w:val="none" w:sz="0" w:space="0" w:color="auto"/>
        <w:left w:val="none" w:sz="0" w:space="0" w:color="auto"/>
        <w:bottom w:val="none" w:sz="0" w:space="0" w:color="auto"/>
        <w:right w:val="none" w:sz="0" w:space="0" w:color="auto"/>
      </w:divBdr>
    </w:div>
    <w:div w:id="1909653553">
      <w:bodyDiv w:val="1"/>
      <w:marLeft w:val="0"/>
      <w:marRight w:val="0"/>
      <w:marTop w:val="0"/>
      <w:marBottom w:val="0"/>
      <w:divBdr>
        <w:top w:val="none" w:sz="0" w:space="0" w:color="auto"/>
        <w:left w:val="none" w:sz="0" w:space="0" w:color="auto"/>
        <w:bottom w:val="none" w:sz="0" w:space="0" w:color="auto"/>
        <w:right w:val="none" w:sz="0" w:space="0" w:color="auto"/>
      </w:divBdr>
    </w:div>
    <w:div w:id="1909730475">
      <w:bodyDiv w:val="1"/>
      <w:marLeft w:val="0"/>
      <w:marRight w:val="0"/>
      <w:marTop w:val="0"/>
      <w:marBottom w:val="0"/>
      <w:divBdr>
        <w:top w:val="none" w:sz="0" w:space="0" w:color="auto"/>
        <w:left w:val="none" w:sz="0" w:space="0" w:color="auto"/>
        <w:bottom w:val="none" w:sz="0" w:space="0" w:color="auto"/>
        <w:right w:val="none" w:sz="0" w:space="0" w:color="auto"/>
      </w:divBdr>
    </w:div>
    <w:div w:id="1910842065">
      <w:bodyDiv w:val="1"/>
      <w:marLeft w:val="0"/>
      <w:marRight w:val="0"/>
      <w:marTop w:val="0"/>
      <w:marBottom w:val="0"/>
      <w:divBdr>
        <w:top w:val="none" w:sz="0" w:space="0" w:color="auto"/>
        <w:left w:val="none" w:sz="0" w:space="0" w:color="auto"/>
        <w:bottom w:val="none" w:sz="0" w:space="0" w:color="auto"/>
        <w:right w:val="none" w:sz="0" w:space="0" w:color="auto"/>
      </w:divBdr>
    </w:div>
    <w:div w:id="1911235794">
      <w:bodyDiv w:val="1"/>
      <w:marLeft w:val="0"/>
      <w:marRight w:val="0"/>
      <w:marTop w:val="0"/>
      <w:marBottom w:val="0"/>
      <w:divBdr>
        <w:top w:val="none" w:sz="0" w:space="0" w:color="auto"/>
        <w:left w:val="none" w:sz="0" w:space="0" w:color="auto"/>
        <w:bottom w:val="none" w:sz="0" w:space="0" w:color="auto"/>
        <w:right w:val="none" w:sz="0" w:space="0" w:color="auto"/>
      </w:divBdr>
    </w:div>
    <w:div w:id="1911424903">
      <w:bodyDiv w:val="1"/>
      <w:marLeft w:val="0"/>
      <w:marRight w:val="0"/>
      <w:marTop w:val="0"/>
      <w:marBottom w:val="0"/>
      <w:divBdr>
        <w:top w:val="none" w:sz="0" w:space="0" w:color="auto"/>
        <w:left w:val="none" w:sz="0" w:space="0" w:color="auto"/>
        <w:bottom w:val="none" w:sz="0" w:space="0" w:color="auto"/>
        <w:right w:val="none" w:sz="0" w:space="0" w:color="auto"/>
      </w:divBdr>
    </w:div>
    <w:div w:id="1912232777">
      <w:bodyDiv w:val="1"/>
      <w:marLeft w:val="0"/>
      <w:marRight w:val="0"/>
      <w:marTop w:val="0"/>
      <w:marBottom w:val="0"/>
      <w:divBdr>
        <w:top w:val="none" w:sz="0" w:space="0" w:color="auto"/>
        <w:left w:val="none" w:sz="0" w:space="0" w:color="auto"/>
        <w:bottom w:val="none" w:sz="0" w:space="0" w:color="auto"/>
        <w:right w:val="none" w:sz="0" w:space="0" w:color="auto"/>
      </w:divBdr>
    </w:div>
    <w:div w:id="1914122331">
      <w:bodyDiv w:val="1"/>
      <w:marLeft w:val="0"/>
      <w:marRight w:val="0"/>
      <w:marTop w:val="0"/>
      <w:marBottom w:val="0"/>
      <w:divBdr>
        <w:top w:val="none" w:sz="0" w:space="0" w:color="auto"/>
        <w:left w:val="none" w:sz="0" w:space="0" w:color="auto"/>
        <w:bottom w:val="none" w:sz="0" w:space="0" w:color="auto"/>
        <w:right w:val="none" w:sz="0" w:space="0" w:color="auto"/>
      </w:divBdr>
    </w:div>
    <w:div w:id="1916547247">
      <w:bodyDiv w:val="1"/>
      <w:marLeft w:val="0"/>
      <w:marRight w:val="0"/>
      <w:marTop w:val="0"/>
      <w:marBottom w:val="0"/>
      <w:divBdr>
        <w:top w:val="none" w:sz="0" w:space="0" w:color="auto"/>
        <w:left w:val="none" w:sz="0" w:space="0" w:color="auto"/>
        <w:bottom w:val="none" w:sz="0" w:space="0" w:color="auto"/>
        <w:right w:val="none" w:sz="0" w:space="0" w:color="auto"/>
      </w:divBdr>
    </w:div>
    <w:div w:id="1917125940">
      <w:bodyDiv w:val="1"/>
      <w:marLeft w:val="0"/>
      <w:marRight w:val="0"/>
      <w:marTop w:val="0"/>
      <w:marBottom w:val="0"/>
      <w:divBdr>
        <w:top w:val="none" w:sz="0" w:space="0" w:color="auto"/>
        <w:left w:val="none" w:sz="0" w:space="0" w:color="auto"/>
        <w:bottom w:val="none" w:sz="0" w:space="0" w:color="auto"/>
        <w:right w:val="none" w:sz="0" w:space="0" w:color="auto"/>
      </w:divBdr>
    </w:div>
    <w:div w:id="1919485706">
      <w:bodyDiv w:val="1"/>
      <w:marLeft w:val="0"/>
      <w:marRight w:val="0"/>
      <w:marTop w:val="0"/>
      <w:marBottom w:val="0"/>
      <w:divBdr>
        <w:top w:val="none" w:sz="0" w:space="0" w:color="auto"/>
        <w:left w:val="none" w:sz="0" w:space="0" w:color="auto"/>
        <w:bottom w:val="none" w:sz="0" w:space="0" w:color="auto"/>
        <w:right w:val="none" w:sz="0" w:space="0" w:color="auto"/>
      </w:divBdr>
    </w:div>
    <w:div w:id="1920628583">
      <w:bodyDiv w:val="1"/>
      <w:marLeft w:val="0"/>
      <w:marRight w:val="0"/>
      <w:marTop w:val="0"/>
      <w:marBottom w:val="0"/>
      <w:divBdr>
        <w:top w:val="none" w:sz="0" w:space="0" w:color="auto"/>
        <w:left w:val="none" w:sz="0" w:space="0" w:color="auto"/>
        <w:bottom w:val="none" w:sz="0" w:space="0" w:color="auto"/>
        <w:right w:val="none" w:sz="0" w:space="0" w:color="auto"/>
      </w:divBdr>
    </w:div>
    <w:div w:id="1922254624">
      <w:bodyDiv w:val="1"/>
      <w:marLeft w:val="0"/>
      <w:marRight w:val="0"/>
      <w:marTop w:val="0"/>
      <w:marBottom w:val="0"/>
      <w:divBdr>
        <w:top w:val="none" w:sz="0" w:space="0" w:color="auto"/>
        <w:left w:val="none" w:sz="0" w:space="0" w:color="auto"/>
        <w:bottom w:val="none" w:sz="0" w:space="0" w:color="auto"/>
        <w:right w:val="none" w:sz="0" w:space="0" w:color="auto"/>
      </w:divBdr>
    </w:div>
    <w:div w:id="1922325387">
      <w:bodyDiv w:val="1"/>
      <w:marLeft w:val="0"/>
      <w:marRight w:val="0"/>
      <w:marTop w:val="0"/>
      <w:marBottom w:val="0"/>
      <w:divBdr>
        <w:top w:val="none" w:sz="0" w:space="0" w:color="auto"/>
        <w:left w:val="none" w:sz="0" w:space="0" w:color="auto"/>
        <w:bottom w:val="none" w:sz="0" w:space="0" w:color="auto"/>
        <w:right w:val="none" w:sz="0" w:space="0" w:color="auto"/>
      </w:divBdr>
    </w:div>
    <w:div w:id="1923024568">
      <w:bodyDiv w:val="1"/>
      <w:marLeft w:val="0"/>
      <w:marRight w:val="0"/>
      <w:marTop w:val="0"/>
      <w:marBottom w:val="0"/>
      <w:divBdr>
        <w:top w:val="none" w:sz="0" w:space="0" w:color="auto"/>
        <w:left w:val="none" w:sz="0" w:space="0" w:color="auto"/>
        <w:bottom w:val="none" w:sz="0" w:space="0" w:color="auto"/>
        <w:right w:val="none" w:sz="0" w:space="0" w:color="auto"/>
      </w:divBdr>
    </w:div>
    <w:div w:id="1923250555">
      <w:bodyDiv w:val="1"/>
      <w:marLeft w:val="0"/>
      <w:marRight w:val="0"/>
      <w:marTop w:val="0"/>
      <w:marBottom w:val="0"/>
      <w:divBdr>
        <w:top w:val="none" w:sz="0" w:space="0" w:color="auto"/>
        <w:left w:val="none" w:sz="0" w:space="0" w:color="auto"/>
        <w:bottom w:val="none" w:sz="0" w:space="0" w:color="auto"/>
        <w:right w:val="none" w:sz="0" w:space="0" w:color="auto"/>
      </w:divBdr>
    </w:div>
    <w:div w:id="1923250749">
      <w:bodyDiv w:val="1"/>
      <w:marLeft w:val="0"/>
      <w:marRight w:val="0"/>
      <w:marTop w:val="0"/>
      <w:marBottom w:val="0"/>
      <w:divBdr>
        <w:top w:val="none" w:sz="0" w:space="0" w:color="auto"/>
        <w:left w:val="none" w:sz="0" w:space="0" w:color="auto"/>
        <w:bottom w:val="none" w:sz="0" w:space="0" w:color="auto"/>
        <w:right w:val="none" w:sz="0" w:space="0" w:color="auto"/>
      </w:divBdr>
    </w:div>
    <w:div w:id="1923682795">
      <w:bodyDiv w:val="1"/>
      <w:marLeft w:val="0"/>
      <w:marRight w:val="0"/>
      <w:marTop w:val="0"/>
      <w:marBottom w:val="0"/>
      <w:divBdr>
        <w:top w:val="none" w:sz="0" w:space="0" w:color="auto"/>
        <w:left w:val="none" w:sz="0" w:space="0" w:color="auto"/>
        <w:bottom w:val="none" w:sz="0" w:space="0" w:color="auto"/>
        <w:right w:val="none" w:sz="0" w:space="0" w:color="auto"/>
      </w:divBdr>
    </w:div>
    <w:div w:id="1923955346">
      <w:bodyDiv w:val="1"/>
      <w:marLeft w:val="0"/>
      <w:marRight w:val="0"/>
      <w:marTop w:val="0"/>
      <w:marBottom w:val="0"/>
      <w:divBdr>
        <w:top w:val="none" w:sz="0" w:space="0" w:color="auto"/>
        <w:left w:val="none" w:sz="0" w:space="0" w:color="auto"/>
        <w:bottom w:val="none" w:sz="0" w:space="0" w:color="auto"/>
        <w:right w:val="none" w:sz="0" w:space="0" w:color="auto"/>
      </w:divBdr>
    </w:div>
    <w:div w:id="1924487112">
      <w:bodyDiv w:val="1"/>
      <w:marLeft w:val="0"/>
      <w:marRight w:val="0"/>
      <w:marTop w:val="0"/>
      <w:marBottom w:val="0"/>
      <w:divBdr>
        <w:top w:val="none" w:sz="0" w:space="0" w:color="auto"/>
        <w:left w:val="none" w:sz="0" w:space="0" w:color="auto"/>
        <w:bottom w:val="none" w:sz="0" w:space="0" w:color="auto"/>
        <w:right w:val="none" w:sz="0" w:space="0" w:color="auto"/>
      </w:divBdr>
    </w:div>
    <w:div w:id="1924560711">
      <w:bodyDiv w:val="1"/>
      <w:marLeft w:val="0"/>
      <w:marRight w:val="0"/>
      <w:marTop w:val="0"/>
      <w:marBottom w:val="0"/>
      <w:divBdr>
        <w:top w:val="none" w:sz="0" w:space="0" w:color="auto"/>
        <w:left w:val="none" w:sz="0" w:space="0" w:color="auto"/>
        <w:bottom w:val="none" w:sz="0" w:space="0" w:color="auto"/>
        <w:right w:val="none" w:sz="0" w:space="0" w:color="auto"/>
      </w:divBdr>
    </w:div>
    <w:div w:id="1924683656">
      <w:bodyDiv w:val="1"/>
      <w:marLeft w:val="0"/>
      <w:marRight w:val="0"/>
      <w:marTop w:val="0"/>
      <w:marBottom w:val="0"/>
      <w:divBdr>
        <w:top w:val="none" w:sz="0" w:space="0" w:color="auto"/>
        <w:left w:val="none" w:sz="0" w:space="0" w:color="auto"/>
        <w:bottom w:val="none" w:sz="0" w:space="0" w:color="auto"/>
        <w:right w:val="none" w:sz="0" w:space="0" w:color="auto"/>
      </w:divBdr>
    </w:div>
    <w:div w:id="1926189213">
      <w:bodyDiv w:val="1"/>
      <w:marLeft w:val="0"/>
      <w:marRight w:val="0"/>
      <w:marTop w:val="0"/>
      <w:marBottom w:val="0"/>
      <w:divBdr>
        <w:top w:val="none" w:sz="0" w:space="0" w:color="auto"/>
        <w:left w:val="none" w:sz="0" w:space="0" w:color="auto"/>
        <w:bottom w:val="none" w:sz="0" w:space="0" w:color="auto"/>
        <w:right w:val="none" w:sz="0" w:space="0" w:color="auto"/>
      </w:divBdr>
    </w:div>
    <w:div w:id="1927107264">
      <w:bodyDiv w:val="1"/>
      <w:marLeft w:val="0"/>
      <w:marRight w:val="0"/>
      <w:marTop w:val="0"/>
      <w:marBottom w:val="0"/>
      <w:divBdr>
        <w:top w:val="none" w:sz="0" w:space="0" w:color="auto"/>
        <w:left w:val="none" w:sz="0" w:space="0" w:color="auto"/>
        <w:bottom w:val="none" w:sz="0" w:space="0" w:color="auto"/>
        <w:right w:val="none" w:sz="0" w:space="0" w:color="auto"/>
      </w:divBdr>
    </w:div>
    <w:div w:id="1931155318">
      <w:bodyDiv w:val="1"/>
      <w:marLeft w:val="0"/>
      <w:marRight w:val="0"/>
      <w:marTop w:val="0"/>
      <w:marBottom w:val="0"/>
      <w:divBdr>
        <w:top w:val="none" w:sz="0" w:space="0" w:color="auto"/>
        <w:left w:val="none" w:sz="0" w:space="0" w:color="auto"/>
        <w:bottom w:val="none" w:sz="0" w:space="0" w:color="auto"/>
        <w:right w:val="none" w:sz="0" w:space="0" w:color="auto"/>
      </w:divBdr>
    </w:div>
    <w:div w:id="1931233654">
      <w:bodyDiv w:val="1"/>
      <w:marLeft w:val="0"/>
      <w:marRight w:val="0"/>
      <w:marTop w:val="0"/>
      <w:marBottom w:val="0"/>
      <w:divBdr>
        <w:top w:val="none" w:sz="0" w:space="0" w:color="auto"/>
        <w:left w:val="none" w:sz="0" w:space="0" w:color="auto"/>
        <w:bottom w:val="none" w:sz="0" w:space="0" w:color="auto"/>
        <w:right w:val="none" w:sz="0" w:space="0" w:color="auto"/>
      </w:divBdr>
    </w:div>
    <w:div w:id="1931422601">
      <w:bodyDiv w:val="1"/>
      <w:marLeft w:val="0"/>
      <w:marRight w:val="0"/>
      <w:marTop w:val="0"/>
      <w:marBottom w:val="0"/>
      <w:divBdr>
        <w:top w:val="none" w:sz="0" w:space="0" w:color="auto"/>
        <w:left w:val="none" w:sz="0" w:space="0" w:color="auto"/>
        <w:bottom w:val="none" w:sz="0" w:space="0" w:color="auto"/>
        <w:right w:val="none" w:sz="0" w:space="0" w:color="auto"/>
      </w:divBdr>
    </w:div>
    <w:div w:id="1931960701">
      <w:bodyDiv w:val="1"/>
      <w:marLeft w:val="0"/>
      <w:marRight w:val="0"/>
      <w:marTop w:val="0"/>
      <w:marBottom w:val="0"/>
      <w:divBdr>
        <w:top w:val="none" w:sz="0" w:space="0" w:color="auto"/>
        <w:left w:val="none" w:sz="0" w:space="0" w:color="auto"/>
        <w:bottom w:val="none" w:sz="0" w:space="0" w:color="auto"/>
        <w:right w:val="none" w:sz="0" w:space="0" w:color="auto"/>
      </w:divBdr>
    </w:div>
    <w:div w:id="1932347617">
      <w:bodyDiv w:val="1"/>
      <w:marLeft w:val="0"/>
      <w:marRight w:val="0"/>
      <w:marTop w:val="0"/>
      <w:marBottom w:val="0"/>
      <w:divBdr>
        <w:top w:val="none" w:sz="0" w:space="0" w:color="auto"/>
        <w:left w:val="none" w:sz="0" w:space="0" w:color="auto"/>
        <w:bottom w:val="none" w:sz="0" w:space="0" w:color="auto"/>
        <w:right w:val="none" w:sz="0" w:space="0" w:color="auto"/>
      </w:divBdr>
    </w:div>
    <w:div w:id="1932738506">
      <w:bodyDiv w:val="1"/>
      <w:marLeft w:val="0"/>
      <w:marRight w:val="0"/>
      <w:marTop w:val="0"/>
      <w:marBottom w:val="0"/>
      <w:divBdr>
        <w:top w:val="none" w:sz="0" w:space="0" w:color="auto"/>
        <w:left w:val="none" w:sz="0" w:space="0" w:color="auto"/>
        <w:bottom w:val="none" w:sz="0" w:space="0" w:color="auto"/>
        <w:right w:val="none" w:sz="0" w:space="0" w:color="auto"/>
      </w:divBdr>
    </w:div>
    <w:div w:id="1933706755">
      <w:bodyDiv w:val="1"/>
      <w:marLeft w:val="0"/>
      <w:marRight w:val="0"/>
      <w:marTop w:val="0"/>
      <w:marBottom w:val="0"/>
      <w:divBdr>
        <w:top w:val="none" w:sz="0" w:space="0" w:color="auto"/>
        <w:left w:val="none" w:sz="0" w:space="0" w:color="auto"/>
        <w:bottom w:val="none" w:sz="0" w:space="0" w:color="auto"/>
        <w:right w:val="none" w:sz="0" w:space="0" w:color="auto"/>
      </w:divBdr>
    </w:div>
    <w:div w:id="1934433416">
      <w:bodyDiv w:val="1"/>
      <w:marLeft w:val="0"/>
      <w:marRight w:val="0"/>
      <w:marTop w:val="0"/>
      <w:marBottom w:val="0"/>
      <w:divBdr>
        <w:top w:val="none" w:sz="0" w:space="0" w:color="auto"/>
        <w:left w:val="none" w:sz="0" w:space="0" w:color="auto"/>
        <w:bottom w:val="none" w:sz="0" w:space="0" w:color="auto"/>
        <w:right w:val="none" w:sz="0" w:space="0" w:color="auto"/>
      </w:divBdr>
    </w:div>
    <w:div w:id="1934824818">
      <w:bodyDiv w:val="1"/>
      <w:marLeft w:val="0"/>
      <w:marRight w:val="0"/>
      <w:marTop w:val="0"/>
      <w:marBottom w:val="0"/>
      <w:divBdr>
        <w:top w:val="none" w:sz="0" w:space="0" w:color="auto"/>
        <w:left w:val="none" w:sz="0" w:space="0" w:color="auto"/>
        <w:bottom w:val="none" w:sz="0" w:space="0" w:color="auto"/>
        <w:right w:val="none" w:sz="0" w:space="0" w:color="auto"/>
      </w:divBdr>
    </w:div>
    <w:div w:id="1937471604">
      <w:bodyDiv w:val="1"/>
      <w:marLeft w:val="0"/>
      <w:marRight w:val="0"/>
      <w:marTop w:val="0"/>
      <w:marBottom w:val="0"/>
      <w:divBdr>
        <w:top w:val="none" w:sz="0" w:space="0" w:color="auto"/>
        <w:left w:val="none" w:sz="0" w:space="0" w:color="auto"/>
        <w:bottom w:val="none" w:sz="0" w:space="0" w:color="auto"/>
        <w:right w:val="none" w:sz="0" w:space="0" w:color="auto"/>
      </w:divBdr>
    </w:div>
    <w:div w:id="1938638493">
      <w:bodyDiv w:val="1"/>
      <w:marLeft w:val="0"/>
      <w:marRight w:val="0"/>
      <w:marTop w:val="0"/>
      <w:marBottom w:val="0"/>
      <w:divBdr>
        <w:top w:val="none" w:sz="0" w:space="0" w:color="auto"/>
        <w:left w:val="none" w:sz="0" w:space="0" w:color="auto"/>
        <w:bottom w:val="none" w:sz="0" w:space="0" w:color="auto"/>
        <w:right w:val="none" w:sz="0" w:space="0" w:color="auto"/>
      </w:divBdr>
    </w:div>
    <w:div w:id="1938899006">
      <w:bodyDiv w:val="1"/>
      <w:marLeft w:val="0"/>
      <w:marRight w:val="0"/>
      <w:marTop w:val="0"/>
      <w:marBottom w:val="0"/>
      <w:divBdr>
        <w:top w:val="none" w:sz="0" w:space="0" w:color="auto"/>
        <w:left w:val="none" w:sz="0" w:space="0" w:color="auto"/>
        <w:bottom w:val="none" w:sz="0" w:space="0" w:color="auto"/>
        <w:right w:val="none" w:sz="0" w:space="0" w:color="auto"/>
      </w:divBdr>
    </w:div>
    <w:div w:id="1939287927">
      <w:bodyDiv w:val="1"/>
      <w:marLeft w:val="0"/>
      <w:marRight w:val="0"/>
      <w:marTop w:val="0"/>
      <w:marBottom w:val="0"/>
      <w:divBdr>
        <w:top w:val="none" w:sz="0" w:space="0" w:color="auto"/>
        <w:left w:val="none" w:sz="0" w:space="0" w:color="auto"/>
        <w:bottom w:val="none" w:sz="0" w:space="0" w:color="auto"/>
        <w:right w:val="none" w:sz="0" w:space="0" w:color="auto"/>
      </w:divBdr>
    </w:div>
    <w:div w:id="1939292742">
      <w:bodyDiv w:val="1"/>
      <w:marLeft w:val="0"/>
      <w:marRight w:val="0"/>
      <w:marTop w:val="0"/>
      <w:marBottom w:val="0"/>
      <w:divBdr>
        <w:top w:val="none" w:sz="0" w:space="0" w:color="auto"/>
        <w:left w:val="none" w:sz="0" w:space="0" w:color="auto"/>
        <w:bottom w:val="none" w:sz="0" w:space="0" w:color="auto"/>
        <w:right w:val="none" w:sz="0" w:space="0" w:color="auto"/>
      </w:divBdr>
    </w:div>
    <w:div w:id="1939827199">
      <w:bodyDiv w:val="1"/>
      <w:marLeft w:val="0"/>
      <w:marRight w:val="0"/>
      <w:marTop w:val="0"/>
      <w:marBottom w:val="0"/>
      <w:divBdr>
        <w:top w:val="none" w:sz="0" w:space="0" w:color="auto"/>
        <w:left w:val="none" w:sz="0" w:space="0" w:color="auto"/>
        <w:bottom w:val="none" w:sz="0" w:space="0" w:color="auto"/>
        <w:right w:val="none" w:sz="0" w:space="0" w:color="auto"/>
      </w:divBdr>
    </w:div>
    <w:div w:id="1940605659">
      <w:bodyDiv w:val="1"/>
      <w:marLeft w:val="0"/>
      <w:marRight w:val="0"/>
      <w:marTop w:val="0"/>
      <w:marBottom w:val="0"/>
      <w:divBdr>
        <w:top w:val="none" w:sz="0" w:space="0" w:color="auto"/>
        <w:left w:val="none" w:sz="0" w:space="0" w:color="auto"/>
        <w:bottom w:val="none" w:sz="0" w:space="0" w:color="auto"/>
        <w:right w:val="none" w:sz="0" w:space="0" w:color="auto"/>
      </w:divBdr>
    </w:div>
    <w:div w:id="1941912540">
      <w:bodyDiv w:val="1"/>
      <w:marLeft w:val="0"/>
      <w:marRight w:val="0"/>
      <w:marTop w:val="0"/>
      <w:marBottom w:val="0"/>
      <w:divBdr>
        <w:top w:val="none" w:sz="0" w:space="0" w:color="auto"/>
        <w:left w:val="none" w:sz="0" w:space="0" w:color="auto"/>
        <w:bottom w:val="none" w:sz="0" w:space="0" w:color="auto"/>
        <w:right w:val="none" w:sz="0" w:space="0" w:color="auto"/>
      </w:divBdr>
    </w:div>
    <w:div w:id="1942370091">
      <w:bodyDiv w:val="1"/>
      <w:marLeft w:val="0"/>
      <w:marRight w:val="0"/>
      <w:marTop w:val="0"/>
      <w:marBottom w:val="0"/>
      <w:divBdr>
        <w:top w:val="none" w:sz="0" w:space="0" w:color="auto"/>
        <w:left w:val="none" w:sz="0" w:space="0" w:color="auto"/>
        <w:bottom w:val="none" w:sz="0" w:space="0" w:color="auto"/>
        <w:right w:val="none" w:sz="0" w:space="0" w:color="auto"/>
      </w:divBdr>
    </w:div>
    <w:div w:id="1942451603">
      <w:bodyDiv w:val="1"/>
      <w:marLeft w:val="0"/>
      <w:marRight w:val="0"/>
      <w:marTop w:val="0"/>
      <w:marBottom w:val="0"/>
      <w:divBdr>
        <w:top w:val="none" w:sz="0" w:space="0" w:color="auto"/>
        <w:left w:val="none" w:sz="0" w:space="0" w:color="auto"/>
        <w:bottom w:val="none" w:sz="0" w:space="0" w:color="auto"/>
        <w:right w:val="none" w:sz="0" w:space="0" w:color="auto"/>
      </w:divBdr>
    </w:div>
    <w:div w:id="1943027077">
      <w:bodyDiv w:val="1"/>
      <w:marLeft w:val="0"/>
      <w:marRight w:val="0"/>
      <w:marTop w:val="0"/>
      <w:marBottom w:val="0"/>
      <w:divBdr>
        <w:top w:val="none" w:sz="0" w:space="0" w:color="auto"/>
        <w:left w:val="none" w:sz="0" w:space="0" w:color="auto"/>
        <w:bottom w:val="none" w:sz="0" w:space="0" w:color="auto"/>
        <w:right w:val="none" w:sz="0" w:space="0" w:color="auto"/>
      </w:divBdr>
    </w:div>
    <w:div w:id="1943684486">
      <w:bodyDiv w:val="1"/>
      <w:marLeft w:val="0"/>
      <w:marRight w:val="0"/>
      <w:marTop w:val="0"/>
      <w:marBottom w:val="0"/>
      <w:divBdr>
        <w:top w:val="none" w:sz="0" w:space="0" w:color="auto"/>
        <w:left w:val="none" w:sz="0" w:space="0" w:color="auto"/>
        <w:bottom w:val="none" w:sz="0" w:space="0" w:color="auto"/>
        <w:right w:val="none" w:sz="0" w:space="0" w:color="auto"/>
      </w:divBdr>
    </w:div>
    <w:div w:id="1943995950">
      <w:bodyDiv w:val="1"/>
      <w:marLeft w:val="0"/>
      <w:marRight w:val="0"/>
      <w:marTop w:val="0"/>
      <w:marBottom w:val="0"/>
      <w:divBdr>
        <w:top w:val="none" w:sz="0" w:space="0" w:color="auto"/>
        <w:left w:val="none" w:sz="0" w:space="0" w:color="auto"/>
        <w:bottom w:val="none" w:sz="0" w:space="0" w:color="auto"/>
        <w:right w:val="none" w:sz="0" w:space="0" w:color="auto"/>
      </w:divBdr>
    </w:div>
    <w:div w:id="1944528873">
      <w:bodyDiv w:val="1"/>
      <w:marLeft w:val="0"/>
      <w:marRight w:val="0"/>
      <w:marTop w:val="0"/>
      <w:marBottom w:val="0"/>
      <w:divBdr>
        <w:top w:val="none" w:sz="0" w:space="0" w:color="auto"/>
        <w:left w:val="none" w:sz="0" w:space="0" w:color="auto"/>
        <w:bottom w:val="none" w:sz="0" w:space="0" w:color="auto"/>
        <w:right w:val="none" w:sz="0" w:space="0" w:color="auto"/>
      </w:divBdr>
    </w:div>
    <w:div w:id="1944654760">
      <w:bodyDiv w:val="1"/>
      <w:marLeft w:val="0"/>
      <w:marRight w:val="0"/>
      <w:marTop w:val="0"/>
      <w:marBottom w:val="0"/>
      <w:divBdr>
        <w:top w:val="none" w:sz="0" w:space="0" w:color="auto"/>
        <w:left w:val="none" w:sz="0" w:space="0" w:color="auto"/>
        <w:bottom w:val="none" w:sz="0" w:space="0" w:color="auto"/>
        <w:right w:val="none" w:sz="0" w:space="0" w:color="auto"/>
      </w:divBdr>
    </w:div>
    <w:div w:id="1944802995">
      <w:bodyDiv w:val="1"/>
      <w:marLeft w:val="0"/>
      <w:marRight w:val="0"/>
      <w:marTop w:val="0"/>
      <w:marBottom w:val="0"/>
      <w:divBdr>
        <w:top w:val="none" w:sz="0" w:space="0" w:color="auto"/>
        <w:left w:val="none" w:sz="0" w:space="0" w:color="auto"/>
        <w:bottom w:val="none" w:sz="0" w:space="0" w:color="auto"/>
        <w:right w:val="none" w:sz="0" w:space="0" w:color="auto"/>
      </w:divBdr>
    </w:div>
    <w:div w:id="1945116445">
      <w:bodyDiv w:val="1"/>
      <w:marLeft w:val="0"/>
      <w:marRight w:val="0"/>
      <w:marTop w:val="0"/>
      <w:marBottom w:val="0"/>
      <w:divBdr>
        <w:top w:val="none" w:sz="0" w:space="0" w:color="auto"/>
        <w:left w:val="none" w:sz="0" w:space="0" w:color="auto"/>
        <w:bottom w:val="none" w:sz="0" w:space="0" w:color="auto"/>
        <w:right w:val="none" w:sz="0" w:space="0" w:color="auto"/>
      </w:divBdr>
    </w:div>
    <w:div w:id="1946618820">
      <w:bodyDiv w:val="1"/>
      <w:marLeft w:val="0"/>
      <w:marRight w:val="0"/>
      <w:marTop w:val="0"/>
      <w:marBottom w:val="0"/>
      <w:divBdr>
        <w:top w:val="none" w:sz="0" w:space="0" w:color="auto"/>
        <w:left w:val="none" w:sz="0" w:space="0" w:color="auto"/>
        <w:bottom w:val="none" w:sz="0" w:space="0" w:color="auto"/>
        <w:right w:val="none" w:sz="0" w:space="0" w:color="auto"/>
      </w:divBdr>
    </w:div>
    <w:div w:id="1946881009">
      <w:bodyDiv w:val="1"/>
      <w:marLeft w:val="0"/>
      <w:marRight w:val="0"/>
      <w:marTop w:val="0"/>
      <w:marBottom w:val="0"/>
      <w:divBdr>
        <w:top w:val="none" w:sz="0" w:space="0" w:color="auto"/>
        <w:left w:val="none" w:sz="0" w:space="0" w:color="auto"/>
        <w:bottom w:val="none" w:sz="0" w:space="0" w:color="auto"/>
        <w:right w:val="none" w:sz="0" w:space="0" w:color="auto"/>
      </w:divBdr>
    </w:div>
    <w:div w:id="1949434209">
      <w:bodyDiv w:val="1"/>
      <w:marLeft w:val="0"/>
      <w:marRight w:val="0"/>
      <w:marTop w:val="0"/>
      <w:marBottom w:val="0"/>
      <w:divBdr>
        <w:top w:val="none" w:sz="0" w:space="0" w:color="auto"/>
        <w:left w:val="none" w:sz="0" w:space="0" w:color="auto"/>
        <w:bottom w:val="none" w:sz="0" w:space="0" w:color="auto"/>
        <w:right w:val="none" w:sz="0" w:space="0" w:color="auto"/>
      </w:divBdr>
    </w:div>
    <w:div w:id="1951476426">
      <w:bodyDiv w:val="1"/>
      <w:marLeft w:val="0"/>
      <w:marRight w:val="0"/>
      <w:marTop w:val="0"/>
      <w:marBottom w:val="0"/>
      <w:divBdr>
        <w:top w:val="none" w:sz="0" w:space="0" w:color="auto"/>
        <w:left w:val="none" w:sz="0" w:space="0" w:color="auto"/>
        <w:bottom w:val="none" w:sz="0" w:space="0" w:color="auto"/>
        <w:right w:val="none" w:sz="0" w:space="0" w:color="auto"/>
      </w:divBdr>
    </w:div>
    <w:div w:id="1951930199">
      <w:bodyDiv w:val="1"/>
      <w:marLeft w:val="0"/>
      <w:marRight w:val="0"/>
      <w:marTop w:val="0"/>
      <w:marBottom w:val="0"/>
      <w:divBdr>
        <w:top w:val="none" w:sz="0" w:space="0" w:color="auto"/>
        <w:left w:val="none" w:sz="0" w:space="0" w:color="auto"/>
        <w:bottom w:val="none" w:sz="0" w:space="0" w:color="auto"/>
        <w:right w:val="none" w:sz="0" w:space="0" w:color="auto"/>
      </w:divBdr>
    </w:div>
    <w:div w:id="1952085246">
      <w:bodyDiv w:val="1"/>
      <w:marLeft w:val="0"/>
      <w:marRight w:val="0"/>
      <w:marTop w:val="0"/>
      <w:marBottom w:val="0"/>
      <w:divBdr>
        <w:top w:val="none" w:sz="0" w:space="0" w:color="auto"/>
        <w:left w:val="none" w:sz="0" w:space="0" w:color="auto"/>
        <w:bottom w:val="none" w:sz="0" w:space="0" w:color="auto"/>
        <w:right w:val="none" w:sz="0" w:space="0" w:color="auto"/>
      </w:divBdr>
    </w:div>
    <w:div w:id="1952973389">
      <w:bodyDiv w:val="1"/>
      <w:marLeft w:val="0"/>
      <w:marRight w:val="0"/>
      <w:marTop w:val="0"/>
      <w:marBottom w:val="0"/>
      <w:divBdr>
        <w:top w:val="none" w:sz="0" w:space="0" w:color="auto"/>
        <w:left w:val="none" w:sz="0" w:space="0" w:color="auto"/>
        <w:bottom w:val="none" w:sz="0" w:space="0" w:color="auto"/>
        <w:right w:val="none" w:sz="0" w:space="0" w:color="auto"/>
      </w:divBdr>
    </w:div>
    <w:div w:id="1953124516">
      <w:bodyDiv w:val="1"/>
      <w:marLeft w:val="0"/>
      <w:marRight w:val="0"/>
      <w:marTop w:val="0"/>
      <w:marBottom w:val="0"/>
      <w:divBdr>
        <w:top w:val="none" w:sz="0" w:space="0" w:color="auto"/>
        <w:left w:val="none" w:sz="0" w:space="0" w:color="auto"/>
        <w:bottom w:val="none" w:sz="0" w:space="0" w:color="auto"/>
        <w:right w:val="none" w:sz="0" w:space="0" w:color="auto"/>
      </w:divBdr>
    </w:div>
    <w:div w:id="1953367090">
      <w:bodyDiv w:val="1"/>
      <w:marLeft w:val="0"/>
      <w:marRight w:val="0"/>
      <w:marTop w:val="0"/>
      <w:marBottom w:val="0"/>
      <w:divBdr>
        <w:top w:val="none" w:sz="0" w:space="0" w:color="auto"/>
        <w:left w:val="none" w:sz="0" w:space="0" w:color="auto"/>
        <w:bottom w:val="none" w:sz="0" w:space="0" w:color="auto"/>
        <w:right w:val="none" w:sz="0" w:space="0" w:color="auto"/>
      </w:divBdr>
    </w:div>
    <w:div w:id="1953854312">
      <w:bodyDiv w:val="1"/>
      <w:marLeft w:val="0"/>
      <w:marRight w:val="0"/>
      <w:marTop w:val="0"/>
      <w:marBottom w:val="0"/>
      <w:divBdr>
        <w:top w:val="none" w:sz="0" w:space="0" w:color="auto"/>
        <w:left w:val="none" w:sz="0" w:space="0" w:color="auto"/>
        <w:bottom w:val="none" w:sz="0" w:space="0" w:color="auto"/>
        <w:right w:val="none" w:sz="0" w:space="0" w:color="auto"/>
      </w:divBdr>
    </w:div>
    <w:div w:id="1955749672">
      <w:bodyDiv w:val="1"/>
      <w:marLeft w:val="0"/>
      <w:marRight w:val="0"/>
      <w:marTop w:val="0"/>
      <w:marBottom w:val="0"/>
      <w:divBdr>
        <w:top w:val="none" w:sz="0" w:space="0" w:color="auto"/>
        <w:left w:val="none" w:sz="0" w:space="0" w:color="auto"/>
        <w:bottom w:val="none" w:sz="0" w:space="0" w:color="auto"/>
        <w:right w:val="none" w:sz="0" w:space="0" w:color="auto"/>
      </w:divBdr>
    </w:div>
    <w:div w:id="1956907473">
      <w:bodyDiv w:val="1"/>
      <w:marLeft w:val="0"/>
      <w:marRight w:val="0"/>
      <w:marTop w:val="0"/>
      <w:marBottom w:val="0"/>
      <w:divBdr>
        <w:top w:val="none" w:sz="0" w:space="0" w:color="auto"/>
        <w:left w:val="none" w:sz="0" w:space="0" w:color="auto"/>
        <w:bottom w:val="none" w:sz="0" w:space="0" w:color="auto"/>
        <w:right w:val="none" w:sz="0" w:space="0" w:color="auto"/>
      </w:divBdr>
    </w:div>
    <w:div w:id="1958751376">
      <w:bodyDiv w:val="1"/>
      <w:marLeft w:val="0"/>
      <w:marRight w:val="0"/>
      <w:marTop w:val="0"/>
      <w:marBottom w:val="0"/>
      <w:divBdr>
        <w:top w:val="none" w:sz="0" w:space="0" w:color="auto"/>
        <w:left w:val="none" w:sz="0" w:space="0" w:color="auto"/>
        <w:bottom w:val="none" w:sz="0" w:space="0" w:color="auto"/>
        <w:right w:val="none" w:sz="0" w:space="0" w:color="auto"/>
      </w:divBdr>
    </w:div>
    <w:div w:id="1958945154">
      <w:bodyDiv w:val="1"/>
      <w:marLeft w:val="0"/>
      <w:marRight w:val="0"/>
      <w:marTop w:val="0"/>
      <w:marBottom w:val="0"/>
      <w:divBdr>
        <w:top w:val="none" w:sz="0" w:space="0" w:color="auto"/>
        <w:left w:val="none" w:sz="0" w:space="0" w:color="auto"/>
        <w:bottom w:val="none" w:sz="0" w:space="0" w:color="auto"/>
        <w:right w:val="none" w:sz="0" w:space="0" w:color="auto"/>
      </w:divBdr>
    </w:div>
    <w:div w:id="1959296612">
      <w:bodyDiv w:val="1"/>
      <w:marLeft w:val="0"/>
      <w:marRight w:val="0"/>
      <w:marTop w:val="0"/>
      <w:marBottom w:val="0"/>
      <w:divBdr>
        <w:top w:val="none" w:sz="0" w:space="0" w:color="auto"/>
        <w:left w:val="none" w:sz="0" w:space="0" w:color="auto"/>
        <w:bottom w:val="none" w:sz="0" w:space="0" w:color="auto"/>
        <w:right w:val="none" w:sz="0" w:space="0" w:color="auto"/>
      </w:divBdr>
    </w:div>
    <w:div w:id="1959410476">
      <w:bodyDiv w:val="1"/>
      <w:marLeft w:val="0"/>
      <w:marRight w:val="0"/>
      <w:marTop w:val="0"/>
      <w:marBottom w:val="0"/>
      <w:divBdr>
        <w:top w:val="none" w:sz="0" w:space="0" w:color="auto"/>
        <w:left w:val="none" w:sz="0" w:space="0" w:color="auto"/>
        <w:bottom w:val="none" w:sz="0" w:space="0" w:color="auto"/>
        <w:right w:val="none" w:sz="0" w:space="0" w:color="auto"/>
      </w:divBdr>
    </w:div>
    <w:div w:id="1961372090">
      <w:bodyDiv w:val="1"/>
      <w:marLeft w:val="0"/>
      <w:marRight w:val="0"/>
      <w:marTop w:val="0"/>
      <w:marBottom w:val="0"/>
      <w:divBdr>
        <w:top w:val="none" w:sz="0" w:space="0" w:color="auto"/>
        <w:left w:val="none" w:sz="0" w:space="0" w:color="auto"/>
        <w:bottom w:val="none" w:sz="0" w:space="0" w:color="auto"/>
        <w:right w:val="none" w:sz="0" w:space="0" w:color="auto"/>
      </w:divBdr>
    </w:div>
    <w:div w:id="1962149205">
      <w:bodyDiv w:val="1"/>
      <w:marLeft w:val="0"/>
      <w:marRight w:val="0"/>
      <w:marTop w:val="0"/>
      <w:marBottom w:val="0"/>
      <w:divBdr>
        <w:top w:val="none" w:sz="0" w:space="0" w:color="auto"/>
        <w:left w:val="none" w:sz="0" w:space="0" w:color="auto"/>
        <w:bottom w:val="none" w:sz="0" w:space="0" w:color="auto"/>
        <w:right w:val="none" w:sz="0" w:space="0" w:color="auto"/>
      </w:divBdr>
    </w:div>
    <w:div w:id="1963070740">
      <w:bodyDiv w:val="1"/>
      <w:marLeft w:val="0"/>
      <w:marRight w:val="0"/>
      <w:marTop w:val="0"/>
      <w:marBottom w:val="0"/>
      <w:divBdr>
        <w:top w:val="none" w:sz="0" w:space="0" w:color="auto"/>
        <w:left w:val="none" w:sz="0" w:space="0" w:color="auto"/>
        <w:bottom w:val="none" w:sz="0" w:space="0" w:color="auto"/>
        <w:right w:val="none" w:sz="0" w:space="0" w:color="auto"/>
      </w:divBdr>
    </w:div>
    <w:div w:id="1964460888">
      <w:bodyDiv w:val="1"/>
      <w:marLeft w:val="0"/>
      <w:marRight w:val="0"/>
      <w:marTop w:val="0"/>
      <w:marBottom w:val="0"/>
      <w:divBdr>
        <w:top w:val="none" w:sz="0" w:space="0" w:color="auto"/>
        <w:left w:val="none" w:sz="0" w:space="0" w:color="auto"/>
        <w:bottom w:val="none" w:sz="0" w:space="0" w:color="auto"/>
        <w:right w:val="none" w:sz="0" w:space="0" w:color="auto"/>
      </w:divBdr>
    </w:div>
    <w:div w:id="1964461303">
      <w:bodyDiv w:val="1"/>
      <w:marLeft w:val="0"/>
      <w:marRight w:val="0"/>
      <w:marTop w:val="0"/>
      <w:marBottom w:val="0"/>
      <w:divBdr>
        <w:top w:val="none" w:sz="0" w:space="0" w:color="auto"/>
        <w:left w:val="none" w:sz="0" w:space="0" w:color="auto"/>
        <w:bottom w:val="none" w:sz="0" w:space="0" w:color="auto"/>
        <w:right w:val="none" w:sz="0" w:space="0" w:color="auto"/>
      </w:divBdr>
    </w:div>
    <w:div w:id="1965497819">
      <w:bodyDiv w:val="1"/>
      <w:marLeft w:val="0"/>
      <w:marRight w:val="0"/>
      <w:marTop w:val="0"/>
      <w:marBottom w:val="0"/>
      <w:divBdr>
        <w:top w:val="none" w:sz="0" w:space="0" w:color="auto"/>
        <w:left w:val="none" w:sz="0" w:space="0" w:color="auto"/>
        <w:bottom w:val="none" w:sz="0" w:space="0" w:color="auto"/>
        <w:right w:val="none" w:sz="0" w:space="0" w:color="auto"/>
      </w:divBdr>
    </w:div>
    <w:div w:id="1966613775">
      <w:bodyDiv w:val="1"/>
      <w:marLeft w:val="0"/>
      <w:marRight w:val="0"/>
      <w:marTop w:val="0"/>
      <w:marBottom w:val="0"/>
      <w:divBdr>
        <w:top w:val="none" w:sz="0" w:space="0" w:color="auto"/>
        <w:left w:val="none" w:sz="0" w:space="0" w:color="auto"/>
        <w:bottom w:val="none" w:sz="0" w:space="0" w:color="auto"/>
        <w:right w:val="none" w:sz="0" w:space="0" w:color="auto"/>
      </w:divBdr>
    </w:div>
    <w:div w:id="1967469473">
      <w:bodyDiv w:val="1"/>
      <w:marLeft w:val="0"/>
      <w:marRight w:val="0"/>
      <w:marTop w:val="0"/>
      <w:marBottom w:val="0"/>
      <w:divBdr>
        <w:top w:val="none" w:sz="0" w:space="0" w:color="auto"/>
        <w:left w:val="none" w:sz="0" w:space="0" w:color="auto"/>
        <w:bottom w:val="none" w:sz="0" w:space="0" w:color="auto"/>
        <w:right w:val="none" w:sz="0" w:space="0" w:color="auto"/>
      </w:divBdr>
    </w:div>
    <w:div w:id="1967539899">
      <w:bodyDiv w:val="1"/>
      <w:marLeft w:val="0"/>
      <w:marRight w:val="0"/>
      <w:marTop w:val="0"/>
      <w:marBottom w:val="0"/>
      <w:divBdr>
        <w:top w:val="none" w:sz="0" w:space="0" w:color="auto"/>
        <w:left w:val="none" w:sz="0" w:space="0" w:color="auto"/>
        <w:bottom w:val="none" w:sz="0" w:space="0" w:color="auto"/>
        <w:right w:val="none" w:sz="0" w:space="0" w:color="auto"/>
      </w:divBdr>
    </w:div>
    <w:div w:id="1967927340">
      <w:bodyDiv w:val="1"/>
      <w:marLeft w:val="0"/>
      <w:marRight w:val="0"/>
      <w:marTop w:val="0"/>
      <w:marBottom w:val="0"/>
      <w:divBdr>
        <w:top w:val="none" w:sz="0" w:space="0" w:color="auto"/>
        <w:left w:val="none" w:sz="0" w:space="0" w:color="auto"/>
        <w:bottom w:val="none" w:sz="0" w:space="0" w:color="auto"/>
        <w:right w:val="none" w:sz="0" w:space="0" w:color="auto"/>
      </w:divBdr>
    </w:div>
    <w:div w:id="1968127011">
      <w:bodyDiv w:val="1"/>
      <w:marLeft w:val="0"/>
      <w:marRight w:val="0"/>
      <w:marTop w:val="0"/>
      <w:marBottom w:val="0"/>
      <w:divBdr>
        <w:top w:val="none" w:sz="0" w:space="0" w:color="auto"/>
        <w:left w:val="none" w:sz="0" w:space="0" w:color="auto"/>
        <w:bottom w:val="none" w:sz="0" w:space="0" w:color="auto"/>
        <w:right w:val="none" w:sz="0" w:space="0" w:color="auto"/>
      </w:divBdr>
    </w:div>
    <w:div w:id="1968312408">
      <w:bodyDiv w:val="1"/>
      <w:marLeft w:val="0"/>
      <w:marRight w:val="0"/>
      <w:marTop w:val="0"/>
      <w:marBottom w:val="0"/>
      <w:divBdr>
        <w:top w:val="none" w:sz="0" w:space="0" w:color="auto"/>
        <w:left w:val="none" w:sz="0" w:space="0" w:color="auto"/>
        <w:bottom w:val="none" w:sz="0" w:space="0" w:color="auto"/>
        <w:right w:val="none" w:sz="0" w:space="0" w:color="auto"/>
      </w:divBdr>
    </w:div>
    <w:div w:id="1968468797">
      <w:bodyDiv w:val="1"/>
      <w:marLeft w:val="0"/>
      <w:marRight w:val="0"/>
      <w:marTop w:val="0"/>
      <w:marBottom w:val="0"/>
      <w:divBdr>
        <w:top w:val="none" w:sz="0" w:space="0" w:color="auto"/>
        <w:left w:val="none" w:sz="0" w:space="0" w:color="auto"/>
        <w:bottom w:val="none" w:sz="0" w:space="0" w:color="auto"/>
        <w:right w:val="none" w:sz="0" w:space="0" w:color="auto"/>
      </w:divBdr>
    </w:div>
    <w:div w:id="1969623700">
      <w:bodyDiv w:val="1"/>
      <w:marLeft w:val="0"/>
      <w:marRight w:val="0"/>
      <w:marTop w:val="0"/>
      <w:marBottom w:val="0"/>
      <w:divBdr>
        <w:top w:val="none" w:sz="0" w:space="0" w:color="auto"/>
        <w:left w:val="none" w:sz="0" w:space="0" w:color="auto"/>
        <w:bottom w:val="none" w:sz="0" w:space="0" w:color="auto"/>
        <w:right w:val="none" w:sz="0" w:space="0" w:color="auto"/>
      </w:divBdr>
    </w:div>
    <w:div w:id="1969625495">
      <w:bodyDiv w:val="1"/>
      <w:marLeft w:val="0"/>
      <w:marRight w:val="0"/>
      <w:marTop w:val="0"/>
      <w:marBottom w:val="0"/>
      <w:divBdr>
        <w:top w:val="none" w:sz="0" w:space="0" w:color="auto"/>
        <w:left w:val="none" w:sz="0" w:space="0" w:color="auto"/>
        <w:bottom w:val="none" w:sz="0" w:space="0" w:color="auto"/>
        <w:right w:val="none" w:sz="0" w:space="0" w:color="auto"/>
      </w:divBdr>
    </w:div>
    <w:div w:id="1969774111">
      <w:bodyDiv w:val="1"/>
      <w:marLeft w:val="0"/>
      <w:marRight w:val="0"/>
      <w:marTop w:val="0"/>
      <w:marBottom w:val="0"/>
      <w:divBdr>
        <w:top w:val="none" w:sz="0" w:space="0" w:color="auto"/>
        <w:left w:val="none" w:sz="0" w:space="0" w:color="auto"/>
        <w:bottom w:val="none" w:sz="0" w:space="0" w:color="auto"/>
        <w:right w:val="none" w:sz="0" w:space="0" w:color="auto"/>
      </w:divBdr>
    </w:div>
    <w:div w:id="1970161203">
      <w:bodyDiv w:val="1"/>
      <w:marLeft w:val="0"/>
      <w:marRight w:val="0"/>
      <w:marTop w:val="0"/>
      <w:marBottom w:val="0"/>
      <w:divBdr>
        <w:top w:val="none" w:sz="0" w:space="0" w:color="auto"/>
        <w:left w:val="none" w:sz="0" w:space="0" w:color="auto"/>
        <w:bottom w:val="none" w:sz="0" w:space="0" w:color="auto"/>
        <w:right w:val="none" w:sz="0" w:space="0" w:color="auto"/>
      </w:divBdr>
    </w:div>
    <w:div w:id="1970931983">
      <w:bodyDiv w:val="1"/>
      <w:marLeft w:val="0"/>
      <w:marRight w:val="0"/>
      <w:marTop w:val="0"/>
      <w:marBottom w:val="0"/>
      <w:divBdr>
        <w:top w:val="none" w:sz="0" w:space="0" w:color="auto"/>
        <w:left w:val="none" w:sz="0" w:space="0" w:color="auto"/>
        <w:bottom w:val="none" w:sz="0" w:space="0" w:color="auto"/>
        <w:right w:val="none" w:sz="0" w:space="0" w:color="auto"/>
      </w:divBdr>
    </w:div>
    <w:div w:id="1971133366">
      <w:bodyDiv w:val="1"/>
      <w:marLeft w:val="0"/>
      <w:marRight w:val="0"/>
      <w:marTop w:val="0"/>
      <w:marBottom w:val="0"/>
      <w:divBdr>
        <w:top w:val="none" w:sz="0" w:space="0" w:color="auto"/>
        <w:left w:val="none" w:sz="0" w:space="0" w:color="auto"/>
        <w:bottom w:val="none" w:sz="0" w:space="0" w:color="auto"/>
        <w:right w:val="none" w:sz="0" w:space="0" w:color="auto"/>
      </w:divBdr>
    </w:div>
    <w:div w:id="1971285301">
      <w:bodyDiv w:val="1"/>
      <w:marLeft w:val="0"/>
      <w:marRight w:val="0"/>
      <w:marTop w:val="0"/>
      <w:marBottom w:val="0"/>
      <w:divBdr>
        <w:top w:val="none" w:sz="0" w:space="0" w:color="auto"/>
        <w:left w:val="none" w:sz="0" w:space="0" w:color="auto"/>
        <w:bottom w:val="none" w:sz="0" w:space="0" w:color="auto"/>
        <w:right w:val="none" w:sz="0" w:space="0" w:color="auto"/>
      </w:divBdr>
    </w:div>
    <w:div w:id="1971668574">
      <w:bodyDiv w:val="1"/>
      <w:marLeft w:val="0"/>
      <w:marRight w:val="0"/>
      <w:marTop w:val="0"/>
      <w:marBottom w:val="0"/>
      <w:divBdr>
        <w:top w:val="none" w:sz="0" w:space="0" w:color="auto"/>
        <w:left w:val="none" w:sz="0" w:space="0" w:color="auto"/>
        <w:bottom w:val="none" w:sz="0" w:space="0" w:color="auto"/>
        <w:right w:val="none" w:sz="0" w:space="0" w:color="auto"/>
      </w:divBdr>
    </w:div>
    <w:div w:id="1971670752">
      <w:bodyDiv w:val="1"/>
      <w:marLeft w:val="0"/>
      <w:marRight w:val="0"/>
      <w:marTop w:val="0"/>
      <w:marBottom w:val="0"/>
      <w:divBdr>
        <w:top w:val="none" w:sz="0" w:space="0" w:color="auto"/>
        <w:left w:val="none" w:sz="0" w:space="0" w:color="auto"/>
        <w:bottom w:val="none" w:sz="0" w:space="0" w:color="auto"/>
        <w:right w:val="none" w:sz="0" w:space="0" w:color="auto"/>
      </w:divBdr>
    </w:div>
    <w:div w:id="1971741990">
      <w:bodyDiv w:val="1"/>
      <w:marLeft w:val="0"/>
      <w:marRight w:val="0"/>
      <w:marTop w:val="0"/>
      <w:marBottom w:val="0"/>
      <w:divBdr>
        <w:top w:val="none" w:sz="0" w:space="0" w:color="auto"/>
        <w:left w:val="none" w:sz="0" w:space="0" w:color="auto"/>
        <w:bottom w:val="none" w:sz="0" w:space="0" w:color="auto"/>
        <w:right w:val="none" w:sz="0" w:space="0" w:color="auto"/>
      </w:divBdr>
    </w:div>
    <w:div w:id="1973049334">
      <w:bodyDiv w:val="1"/>
      <w:marLeft w:val="0"/>
      <w:marRight w:val="0"/>
      <w:marTop w:val="0"/>
      <w:marBottom w:val="0"/>
      <w:divBdr>
        <w:top w:val="none" w:sz="0" w:space="0" w:color="auto"/>
        <w:left w:val="none" w:sz="0" w:space="0" w:color="auto"/>
        <w:bottom w:val="none" w:sz="0" w:space="0" w:color="auto"/>
        <w:right w:val="none" w:sz="0" w:space="0" w:color="auto"/>
      </w:divBdr>
    </w:div>
    <w:div w:id="1973778968">
      <w:bodyDiv w:val="1"/>
      <w:marLeft w:val="0"/>
      <w:marRight w:val="0"/>
      <w:marTop w:val="0"/>
      <w:marBottom w:val="0"/>
      <w:divBdr>
        <w:top w:val="none" w:sz="0" w:space="0" w:color="auto"/>
        <w:left w:val="none" w:sz="0" w:space="0" w:color="auto"/>
        <w:bottom w:val="none" w:sz="0" w:space="0" w:color="auto"/>
        <w:right w:val="none" w:sz="0" w:space="0" w:color="auto"/>
      </w:divBdr>
    </w:div>
    <w:div w:id="1975016709">
      <w:bodyDiv w:val="1"/>
      <w:marLeft w:val="0"/>
      <w:marRight w:val="0"/>
      <w:marTop w:val="0"/>
      <w:marBottom w:val="0"/>
      <w:divBdr>
        <w:top w:val="none" w:sz="0" w:space="0" w:color="auto"/>
        <w:left w:val="none" w:sz="0" w:space="0" w:color="auto"/>
        <w:bottom w:val="none" w:sz="0" w:space="0" w:color="auto"/>
        <w:right w:val="none" w:sz="0" w:space="0" w:color="auto"/>
      </w:divBdr>
    </w:div>
    <w:div w:id="1975327928">
      <w:bodyDiv w:val="1"/>
      <w:marLeft w:val="0"/>
      <w:marRight w:val="0"/>
      <w:marTop w:val="0"/>
      <w:marBottom w:val="0"/>
      <w:divBdr>
        <w:top w:val="none" w:sz="0" w:space="0" w:color="auto"/>
        <w:left w:val="none" w:sz="0" w:space="0" w:color="auto"/>
        <w:bottom w:val="none" w:sz="0" w:space="0" w:color="auto"/>
        <w:right w:val="none" w:sz="0" w:space="0" w:color="auto"/>
      </w:divBdr>
    </w:div>
    <w:div w:id="1977295395">
      <w:bodyDiv w:val="1"/>
      <w:marLeft w:val="0"/>
      <w:marRight w:val="0"/>
      <w:marTop w:val="0"/>
      <w:marBottom w:val="0"/>
      <w:divBdr>
        <w:top w:val="none" w:sz="0" w:space="0" w:color="auto"/>
        <w:left w:val="none" w:sz="0" w:space="0" w:color="auto"/>
        <w:bottom w:val="none" w:sz="0" w:space="0" w:color="auto"/>
        <w:right w:val="none" w:sz="0" w:space="0" w:color="auto"/>
      </w:divBdr>
    </w:div>
    <w:div w:id="1978410023">
      <w:bodyDiv w:val="1"/>
      <w:marLeft w:val="0"/>
      <w:marRight w:val="0"/>
      <w:marTop w:val="0"/>
      <w:marBottom w:val="0"/>
      <w:divBdr>
        <w:top w:val="none" w:sz="0" w:space="0" w:color="auto"/>
        <w:left w:val="none" w:sz="0" w:space="0" w:color="auto"/>
        <w:bottom w:val="none" w:sz="0" w:space="0" w:color="auto"/>
        <w:right w:val="none" w:sz="0" w:space="0" w:color="auto"/>
      </w:divBdr>
    </w:div>
    <w:div w:id="1978680895">
      <w:bodyDiv w:val="1"/>
      <w:marLeft w:val="0"/>
      <w:marRight w:val="0"/>
      <w:marTop w:val="0"/>
      <w:marBottom w:val="0"/>
      <w:divBdr>
        <w:top w:val="none" w:sz="0" w:space="0" w:color="auto"/>
        <w:left w:val="none" w:sz="0" w:space="0" w:color="auto"/>
        <w:bottom w:val="none" w:sz="0" w:space="0" w:color="auto"/>
        <w:right w:val="none" w:sz="0" w:space="0" w:color="auto"/>
      </w:divBdr>
    </w:div>
    <w:div w:id="1978755011">
      <w:bodyDiv w:val="1"/>
      <w:marLeft w:val="0"/>
      <w:marRight w:val="0"/>
      <w:marTop w:val="0"/>
      <w:marBottom w:val="0"/>
      <w:divBdr>
        <w:top w:val="none" w:sz="0" w:space="0" w:color="auto"/>
        <w:left w:val="none" w:sz="0" w:space="0" w:color="auto"/>
        <w:bottom w:val="none" w:sz="0" w:space="0" w:color="auto"/>
        <w:right w:val="none" w:sz="0" w:space="0" w:color="auto"/>
      </w:divBdr>
    </w:div>
    <w:div w:id="1978874732">
      <w:bodyDiv w:val="1"/>
      <w:marLeft w:val="0"/>
      <w:marRight w:val="0"/>
      <w:marTop w:val="0"/>
      <w:marBottom w:val="0"/>
      <w:divBdr>
        <w:top w:val="none" w:sz="0" w:space="0" w:color="auto"/>
        <w:left w:val="none" w:sz="0" w:space="0" w:color="auto"/>
        <w:bottom w:val="none" w:sz="0" w:space="0" w:color="auto"/>
        <w:right w:val="none" w:sz="0" w:space="0" w:color="auto"/>
      </w:divBdr>
    </w:div>
    <w:div w:id="1979139486">
      <w:bodyDiv w:val="1"/>
      <w:marLeft w:val="0"/>
      <w:marRight w:val="0"/>
      <w:marTop w:val="0"/>
      <w:marBottom w:val="0"/>
      <w:divBdr>
        <w:top w:val="none" w:sz="0" w:space="0" w:color="auto"/>
        <w:left w:val="none" w:sz="0" w:space="0" w:color="auto"/>
        <w:bottom w:val="none" w:sz="0" w:space="0" w:color="auto"/>
        <w:right w:val="none" w:sz="0" w:space="0" w:color="auto"/>
      </w:divBdr>
    </w:div>
    <w:div w:id="1980062823">
      <w:bodyDiv w:val="1"/>
      <w:marLeft w:val="0"/>
      <w:marRight w:val="0"/>
      <w:marTop w:val="0"/>
      <w:marBottom w:val="0"/>
      <w:divBdr>
        <w:top w:val="none" w:sz="0" w:space="0" w:color="auto"/>
        <w:left w:val="none" w:sz="0" w:space="0" w:color="auto"/>
        <w:bottom w:val="none" w:sz="0" w:space="0" w:color="auto"/>
        <w:right w:val="none" w:sz="0" w:space="0" w:color="auto"/>
      </w:divBdr>
    </w:div>
    <w:div w:id="1980331869">
      <w:bodyDiv w:val="1"/>
      <w:marLeft w:val="0"/>
      <w:marRight w:val="0"/>
      <w:marTop w:val="0"/>
      <w:marBottom w:val="0"/>
      <w:divBdr>
        <w:top w:val="none" w:sz="0" w:space="0" w:color="auto"/>
        <w:left w:val="none" w:sz="0" w:space="0" w:color="auto"/>
        <w:bottom w:val="none" w:sz="0" w:space="0" w:color="auto"/>
        <w:right w:val="none" w:sz="0" w:space="0" w:color="auto"/>
      </w:divBdr>
    </w:div>
    <w:div w:id="1981110562">
      <w:bodyDiv w:val="1"/>
      <w:marLeft w:val="0"/>
      <w:marRight w:val="0"/>
      <w:marTop w:val="0"/>
      <w:marBottom w:val="0"/>
      <w:divBdr>
        <w:top w:val="none" w:sz="0" w:space="0" w:color="auto"/>
        <w:left w:val="none" w:sz="0" w:space="0" w:color="auto"/>
        <w:bottom w:val="none" w:sz="0" w:space="0" w:color="auto"/>
        <w:right w:val="none" w:sz="0" w:space="0" w:color="auto"/>
      </w:divBdr>
    </w:div>
    <w:div w:id="1981885961">
      <w:bodyDiv w:val="1"/>
      <w:marLeft w:val="0"/>
      <w:marRight w:val="0"/>
      <w:marTop w:val="0"/>
      <w:marBottom w:val="0"/>
      <w:divBdr>
        <w:top w:val="none" w:sz="0" w:space="0" w:color="auto"/>
        <w:left w:val="none" w:sz="0" w:space="0" w:color="auto"/>
        <w:bottom w:val="none" w:sz="0" w:space="0" w:color="auto"/>
        <w:right w:val="none" w:sz="0" w:space="0" w:color="auto"/>
      </w:divBdr>
    </w:div>
    <w:div w:id="1982880744">
      <w:bodyDiv w:val="1"/>
      <w:marLeft w:val="0"/>
      <w:marRight w:val="0"/>
      <w:marTop w:val="0"/>
      <w:marBottom w:val="0"/>
      <w:divBdr>
        <w:top w:val="none" w:sz="0" w:space="0" w:color="auto"/>
        <w:left w:val="none" w:sz="0" w:space="0" w:color="auto"/>
        <w:bottom w:val="none" w:sz="0" w:space="0" w:color="auto"/>
        <w:right w:val="none" w:sz="0" w:space="0" w:color="auto"/>
      </w:divBdr>
    </w:div>
    <w:div w:id="1983122556">
      <w:bodyDiv w:val="1"/>
      <w:marLeft w:val="0"/>
      <w:marRight w:val="0"/>
      <w:marTop w:val="0"/>
      <w:marBottom w:val="0"/>
      <w:divBdr>
        <w:top w:val="none" w:sz="0" w:space="0" w:color="auto"/>
        <w:left w:val="none" w:sz="0" w:space="0" w:color="auto"/>
        <w:bottom w:val="none" w:sz="0" w:space="0" w:color="auto"/>
        <w:right w:val="none" w:sz="0" w:space="0" w:color="auto"/>
      </w:divBdr>
    </w:div>
    <w:div w:id="1984576804">
      <w:bodyDiv w:val="1"/>
      <w:marLeft w:val="0"/>
      <w:marRight w:val="0"/>
      <w:marTop w:val="0"/>
      <w:marBottom w:val="0"/>
      <w:divBdr>
        <w:top w:val="none" w:sz="0" w:space="0" w:color="auto"/>
        <w:left w:val="none" w:sz="0" w:space="0" w:color="auto"/>
        <w:bottom w:val="none" w:sz="0" w:space="0" w:color="auto"/>
        <w:right w:val="none" w:sz="0" w:space="0" w:color="auto"/>
      </w:divBdr>
    </w:div>
    <w:div w:id="1985968756">
      <w:bodyDiv w:val="1"/>
      <w:marLeft w:val="0"/>
      <w:marRight w:val="0"/>
      <w:marTop w:val="0"/>
      <w:marBottom w:val="0"/>
      <w:divBdr>
        <w:top w:val="none" w:sz="0" w:space="0" w:color="auto"/>
        <w:left w:val="none" w:sz="0" w:space="0" w:color="auto"/>
        <w:bottom w:val="none" w:sz="0" w:space="0" w:color="auto"/>
        <w:right w:val="none" w:sz="0" w:space="0" w:color="auto"/>
      </w:divBdr>
    </w:div>
    <w:div w:id="1986080327">
      <w:bodyDiv w:val="1"/>
      <w:marLeft w:val="0"/>
      <w:marRight w:val="0"/>
      <w:marTop w:val="0"/>
      <w:marBottom w:val="0"/>
      <w:divBdr>
        <w:top w:val="none" w:sz="0" w:space="0" w:color="auto"/>
        <w:left w:val="none" w:sz="0" w:space="0" w:color="auto"/>
        <w:bottom w:val="none" w:sz="0" w:space="0" w:color="auto"/>
        <w:right w:val="none" w:sz="0" w:space="0" w:color="auto"/>
      </w:divBdr>
    </w:div>
    <w:div w:id="1987007765">
      <w:bodyDiv w:val="1"/>
      <w:marLeft w:val="0"/>
      <w:marRight w:val="0"/>
      <w:marTop w:val="0"/>
      <w:marBottom w:val="0"/>
      <w:divBdr>
        <w:top w:val="none" w:sz="0" w:space="0" w:color="auto"/>
        <w:left w:val="none" w:sz="0" w:space="0" w:color="auto"/>
        <w:bottom w:val="none" w:sz="0" w:space="0" w:color="auto"/>
        <w:right w:val="none" w:sz="0" w:space="0" w:color="auto"/>
      </w:divBdr>
    </w:div>
    <w:div w:id="1987315502">
      <w:bodyDiv w:val="1"/>
      <w:marLeft w:val="0"/>
      <w:marRight w:val="0"/>
      <w:marTop w:val="0"/>
      <w:marBottom w:val="0"/>
      <w:divBdr>
        <w:top w:val="none" w:sz="0" w:space="0" w:color="auto"/>
        <w:left w:val="none" w:sz="0" w:space="0" w:color="auto"/>
        <w:bottom w:val="none" w:sz="0" w:space="0" w:color="auto"/>
        <w:right w:val="none" w:sz="0" w:space="0" w:color="auto"/>
      </w:divBdr>
    </w:div>
    <w:div w:id="1988048673">
      <w:bodyDiv w:val="1"/>
      <w:marLeft w:val="0"/>
      <w:marRight w:val="0"/>
      <w:marTop w:val="0"/>
      <w:marBottom w:val="0"/>
      <w:divBdr>
        <w:top w:val="none" w:sz="0" w:space="0" w:color="auto"/>
        <w:left w:val="none" w:sz="0" w:space="0" w:color="auto"/>
        <w:bottom w:val="none" w:sz="0" w:space="0" w:color="auto"/>
        <w:right w:val="none" w:sz="0" w:space="0" w:color="auto"/>
      </w:divBdr>
    </w:div>
    <w:div w:id="1988631341">
      <w:bodyDiv w:val="1"/>
      <w:marLeft w:val="0"/>
      <w:marRight w:val="0"/>
      <w:marTop w:val="0"/>
      <w:marBottom w:val="0"/>
      <w:divBdr>
        <w:top w:val="none" w:sz="0" w:space="0" w:color="auto"/>
        <w:left w:val="none" w:sz="0" w:space="0" w:color="auto"/>
        <w:bottom w:val="none" w:sz="0" w:space="0" w:color="auto"/>
        <w:right w:val="none" w:sz="0" w:space="0" w:color="auto"/>
      </w:divBdr>
    </w:div>
    <w:div w:id="1990354146">
      <w:bodyDiv w:val="1"/>
      <w:marLeft w:val="0"/>
      <w:marRight w:val="0"/>
      <w:marTop w:val="0"/>
      <w:marBottom w:val="0"/>
      <w:divBdr>
        <w:top w:val="none" w:sz="0" w:space="0" w:color="auto"/>
        <w:left w:val="none" w:sz="0" w:space="0" w:color="auto"/>
        <w:bottom w:val="none" w:sz="0" w:space="0" w:color="auto"/>
        <w:right w:val="none" w:sz="0" w:space="0" w:color="auto"/>
      </w:divBdr>
    </w:div>
    <w:div w:id="1993176964">
      <w:bodyDiv w:val="1"/>
      <w:marLeft w:val="0"/>
      <w:marRight w:val="0"/>
      <w:marTop w:val="0"/>
      <w:marBottom w:val="0"/>
      <w:divBdr>
        <w:top w:val="none" w:sz="0" w:space="0" w:color="auto"/>
        <w:left w:val="none" w:sz="0" w:space="0" w:color="auto"/>
        <w:bottom w:val="none" w:sz="0" w:space="0" w:color="auto"/>
        <w:right w:val="none" w:sz="0" w:space="0" w:color="auto"/>
      </w:divBdr>
    </w:div>
    <w:div w:id="1994720108">
      <w:bodyDiv w:val="1"/>
      <w:marLeft w:val="0"/>
      <w:marRight w:val="0"/>
      <w:marTop w:val="0"/>
      <w:marBottom w:val="0"/>
      <w:divBdr>
        <w:top w:val="none" w:sz="0" w:space="0" w:color="auto"/>
        <w:left w:val="none" w:sz="0" w:space="0" w:color="auto"/>
        <w:bottom w:val="none" w:sz="0" w:space="0" w:color="auto"/>
        <w:right w:val="none" w:sz="0" w:space="0" w:color="auto"/>
      </w:divBdr>
    </w:div>
    <w:div w:id="1996033794">
      <w:bodyDiv w:val="1"/>
      <w:marLeft w:val="0"/>
      <w:marRight w:val="0"/>
      <w:marTop w:val="0"/>
      <w:marBottom w:val="0"/>
      <w:divBdr>
        <w:top w:val="none" w:sz="0" w:space="0" w:color="auto"/>
        <w:left w:val="none" w:sz="0" w:space="0" w:color="auto"/>
        <w:bottom w:val="none" w:sz="0" w:space="0" w:color="auto"/>
        <w:right w:val="none" w:sz="0" w:space="0" w:color="auto"/>
      </w:divBdr>
    </w:div>
    <w:div w:id="1996103723">
      <w:bodyDiv w:val="1"/>
      <w:marLeft w:val="0"/>
      <w:marRight w:val="0"/>
      <w:marTop w:val="0"/>
      <w:marBottom w:val="0"/>
      <w:divBdr>
        <w:top w:val="none" w:sz="0" w:space="0" w:color="auto"/>
        <w:left w:val="none" w:sz="0" w:space="0" w:color="auto"/>
        <w:bottom w:val="none" w:sz="0" w:space="0" w:color="auto"/>
        <w:right w:val="none" w:sz="0" w:space="0" w:color="auto"/>
      </w:divBdr>
    </w:div>
    <w:div w:id="1996184233">
      <w:bodyDiv w:val="1"/>
      <w:marLeft w:val="0"/>
      <w:marRight w:val="0"/>
      <w:marTop w:val="0"/>
      <w:marBottom w:val="0"/>
      <w:divBdr>
        <w:top w:val="none" w:sz="0" w:space="0" w:color="auto"/>
        <w:left w:val="none" w:sz="0" w:space="0" w:color="auto"/>
        <w:bottom w:val="none" w:sz="0" w:space="0" w:color="auto"/>
        <w:right w:val="none" w:sz="0" w:space="0" w:color="auto"/>
      </w:divBdr>
    </w:div>
    <w:div w:id="1997486526">
      <w:bodyDiv w:val="1"/>
      <w:marLeft w:val="0"/>
      <w:marRight w:val="0"/>
      <w:marTop w:val="0"/>
      <w:marBottom w:val="0"/>
      <w:divBdr>
        <w:top w:val="none" w:sz="0" w:space="0" w:color="auto"/>
        <w:left w:val="none" w:sz="0" w:space="0" w:color="auto"/>
        <w:bottom w:val="none" w:sz="0" w:space="0" w:color="auto"/>
        <w:right w:val="none" w:sz="0" w:space="0" w:color="auto"/>
      </w:divBdr>
    </w:div>
    <w:div w:id="1998223770">
      <w:bodyDiv w:val="1"/>
      <w:marLeft w:val="0"/>
      <w:marRight w:val="0"/>
      <w:marTop w:val="0"/>
      <w:marBottom w:val="0"/>
      <w:divBdr>
        <w:top w:val="none" w:sz="0" w:space="0" w:color="auto"/>
        <w:left w:val="none" w:sz="0" w:space="0" w:color="auto"/>
        <w:bottom w:val="none" w:sz="0" w:space="0" w:color="auto"/>
        <w:right w:val="none" w:sz="0" w:space="0" w:color="auto"/>
      </w:divBdr>
    </w:div>
    <w:div w:id="1999189056">
      <w:bodyDiv w:val="1"/>
      <w:marLeft w:val="0"/>
      <w:marRight w:val="0"/>
      <w:marTop w:val="0"/>
      <w:marBottom w:val="0"/>
      <w:divBdr>
        <w:top w:val="none" w:sz="0" w:space="0" w:color="auto"/>
        <w:left w:val="none" w:sz="0" w:space="0" w:color="auto"/>
        <w:bottom w:val="none" w:sz="0" w:space="0" w:color="auto"/>
        <w:right w:val="none" w:sz="0" w:space="0" w:color="auto"/>
      </w:divBdr>
    </w:div>
    <w:div w:id="1999263858">
      <w:bodyDiv w:val="1"/>
      <w:marLeft w:val="0"/>
      <w:marRight w:val="0"/>
      <w:marTop w:val="0"/>
      <w:marBottom w:val="0"/>
      <w:divBdr>
        <w:top w:val="none" w:sz="0" w:space="0" w:color="auto"/>
        <w:left w:val="none" w:sz="0" w:space="0" w:color="auto"/>
        <w:bottom w:val="none" w:sz="0" w:space="0" w:color="auto"/>
        <w:right w:val="none" w:sz="0" w:space="0" w:color="auto"/>
      </w:divBdr>
    </w:div>
    <w:div w:id="1999797598">
      <w:bodyDiv w:val="1"/>
      <w:marLeft w:val="0"/>
      <w:marRight w:val="0"/>
      <w:marTop w:val="0"/>
      <w:marBottom w:val="0"/>
      <w:divBdr>
        <w:top w:val="none" w:sz="0" w:space="0" w:color="auto"/>
        <w:left w:val="none" w:sz="0" w:space="0" w:color="auto"/>
        <w:bottom w:val="none" w:sz="0" w:space="0" w:color="auto"/>
        <w:right w:val="none" w:sz="0" w:space="0" w:color="auto"/>
      </w:divBdr>
    </w:div>
    <w:div w:id="2000647040">
      <w:bodyDiv w:val="1"/>
      <w:marLeft w:val="0"/>
      <w:marRight w:val="0"/>
      <w:marTop w:val="0"/>
      <w:marBottom w:val="0"/>
      <w:divBdr>
        <w:top w:val="none" w:sz="0" w:space="0" w:color="auto"/>
        <w:left w:val="none" w:sz="0" w:space="0" w:color="auto"/>
        <w:bottom w:val="none" w:sz="0" w:space="0" w:color="auto"/>
        <w:right w:val="none" w:sz="0" w:space="0" w:color="auto"/>
      </w:divBdr>
    </w:div>
    <w:div w:id="2001998734">
      <w:bodyDiv w:val="1"/>
      <w:marLeft w:val="0"/>
      <w:marRight w:val="0"/>
      <w:marTop w:val="0"/>
      <w:marBottom w:val="0"/>
      <w:divBdr>
        <w:top w:val="none" w:sz="0" w:space="0" w:color="auto"/>
        <w:left w:val="none" w:sz="0" w:space="0" w:color="auto"/>
        <w:bottom w:val="none" w:sz="0" w:space="0" w:color="auto"/>
        <w:right w:val="none" w:sz="0" w:space="0" w:color="auto"/>
      </w:divBdr>
    </w:div>
    <w:div w:id="2002808558">
      <w:bodyDiv w:val="1"/>
      <w:marLeft w:val="0"/>
      <w:marRight w:val="0"/>
      <w:marTop w:val="0"/>
      <w:marBottom w:val="0"/>
      <w:divBdr>
        <w:top w:val="none" w:sz="0" w:space="0" w:color="auto"/>
        <w:left w:val="none" w:sz="0" w:space="0" w:color="auto"/>
        <w:bottom w:val="none" w:sz="0" w:space="0" w:color="auto"/>
        <w:right w:val="none" w:sz="0" w:space="0" w:color="auto"/>
      </w:divBdr>
    </w:div>
    <w:div w:id="2002929695">
      <w:bodyDiv w:val="1"/>
      <w:marLeft w:val="0"/>
      <w:marRight w:val="0"/>
      <w:marTop w:val="0"/>
      <w:marBottom w:val="0"/>
      <w:divBdr>
        <w:top w:val="none" w:sz="0" w:space="0" w:color="auto"/>
        <w:left w:val="none" w:sz="0" w:space="0" w:color="auto"/>
        <w:bottom w:val="none" w:sz="0" w:space="0" w:color="auto"/>
        <w:right w:val="none" w:sz="0" w:space="0" w:color="auto"/>
      </w:divBdr>
    </w:div>
    <w:div w:id="2003654715">
      <w:bodyDiv w:val="1"/>
      <w:marLeft w:val="0"/>
      <w:marRight w:val="0"/>
      <w:marTop w:val="0"/>
      <w:marBottom w:val="0"/>
      <w:divBdr>
        <w:top w:val="none" w:sz="0" w:space="0" w:color="auto"/>
        <w:left w:val="none" w:sz="0" w:space="0" w:color="auto"/>
        <w:bottom w:val="none" w:sz="0" w:space="0" w:color="auto"/>
        <w:right w:val="none" w:sz="0" w:space="0" w:color="auto"/>
      </w:divBdr>
    </w:div>
    <w:div w:id="2004508849">
      <w:bodyDiv w:val="1"/>
      <w:marLeft w:val="0"/>
      <w:marRight w:val="0"/>
      <w:marTop w:val="0"/>
      <w:marBottom w:val="0"/>
      <w:divBdr>
        <w:top w:val="none" w:sz="0" w:space="0" w:color="auto"/>
        <w:left w:val="none" w:sz="0" w:space="0" w:color="auto"/>
        <w:bottom w:val="none" w:sz="0" w:space="0" w:color="auto"/>
        <w:right w:val="none" w:sz="0" w:space="0" w:color="auto"/>
      </w:divBdr>
    </w:div>
    <w:div w:id="2004697309">
      <w:bodyDiv w:val="1"/>
      <w:marLeft w:val="0"/>
      <w:marRight w:val="0"/>
      <w:marTop w:val="0"/>
      <w:marBottom w:val="0"/>
      <w:divBdr>
        <w:top w:val="none" w:sz="0" w:space="0" w:color="auto"/>
        <w:left w:val="none" w:sz="0" w:space="0" w:color="auto"/>
        <w:bottom w:val="none" w:sz="0" w:space="0" w:color="auto"/>
        <w:right w:val="none" w:sz="0" w:space="0" w:color="auto"/>
      </w:divBdr>
    </w:div>
    <w:div w:id="2009017395">
      <w:bodyDiv w:val="1"/>
      <w:marLeft w:val="0"/>
      <w:marRight w:val="0"/>
      <w:marTop w:val="0"/>
      <w:marBottom w:val="0"/>
      <w:divBdr>
        <w:top w:val="none" w:sz="0" w:space="0" w:color="auto"/>
        <w:left w:val="none" w:sz="0" w:space="0" w:color="auto"/>
        <w:bottom w:val="none" w:sz="0" w:space="0" w:color="auto"/>
        <w:right w:val="none" w:sz="0" w:space="0" w:color="auto"/>
      </w:divBdr>
    </w:div>
    <w:div w:id="2011367966">
      <w:bodyDiv w:val="1"/>
      <w:marLeft w:val="0"/>
      <w:marRight w:val="0"/>
      <w:marTop w:val="0"/>
      <w:marBottom w:val="0"/>
      <w:divBdr>
        <w:top w:val="none" w:sz="0" w:space="0" w:color="auto"/>
        <w:left w:val="none" w:sz="0" w:space="0" w:color="auto"/>
        <w:bottom w:val="none" w:sz="0" w:space="0" w:color="auto"/>
        <w:right w:val="none" w:sz="0" w:space="0" w:color="auto"/>
      </w:divBdr>
    </w:div>
    <w:div w:id="2012676802">
      <w:bodyDiv w:val="1"/>
      <w:marLeft w:val="0"/>
      <w:marRight w:val="0"/>
      <w:marTop w:val="0"/>
      <w:marBottom w:val="0"/>
      <w:divBdr>
        <w:top w:val="none" w:sz="0" w:space="0" w:color="auto"/>
        <w:left w:val="none" w:sz="0" w:space="0" w:color="auto"/>
        <w:bottom w:val="none" w:sz="0" w:space="0" w:color="auto"/>
        <w:right w:val="none" w:sz="0" w:space="0" w:color="auto"/>
      </w:divBdr>
    </w:div>
    <w:div w:id="2013560077">
      <w:bodyDiv w:val="1"/>
      <w:marLeft w:val="0"/>
      <w:marRight w:val="0"/>
      <w:marTop w:val="0"/>
      <w:marBottom w:val="0"/>
      <w:divBdr>
        <w:top w:val="none" w:sz="0" w:space="0" w:color="auto"/>
        <w:left w:val="none" w:sz="0" w:space="0" w:color="auto"/>
        <w:bottom w:val="none" w:sz="0" w:space="0" w:color="auto"/>
        <w:right w:val="none" w:sz="0" w:space="0" w:color="auto"/>
      </w:divBdr>
    </w:div>
    <w:div w:id="2013945438">
      <w:bodyDiv w:val="1"/>
      <w:marLeft w:val="0"/>
      <w:marRight w:val="0"/>
      <w:marTop w:val="0"/>
      <w:marBottom w:val="0"/>
      <w:divBdr>
        <w:top w:val="none" w:sz="0" w:space="0" w:color="auto"/>
        <w:left w:val="none" w:sz="0" w:space="0" w:color="auto"/>
        <w:bottom w:val="none" w:sz="0" w:space="0" w:color="auto"/>
        <w:right w:val="none" w:sz="0" w:space="0" w:color="auto"/>
      </w:divBdr>
    </w:div>
    <w:div w:id="2014796856">
      <w:bodyDiv w:val="1"/>
      <w:marLeft w:val="0"/>
      <w:marRight w:val="0"/>
      <w:marTop w:val="0"/>
      <w:marBottom w:val="0"/>
      <w:divBdr>
        <w:top w:val="none" w:sz="0" w:space="0" w:color="auto"/>
        <w:left w:val="none" w:sz="0" w:space="0" w:color="auto"/>
        <w:bottom w:val="none" w:sz="0" w:space="0" w:color="auto"/>
        <w:right w:val="none" w:sz="0" w:space="0" w:color="auto"/>
      </w:divBdr>
    </w:div>
    <w:div w:id="2015304159">
      <w:bodyDiv w:val="1"/>
      <w:marLeft w:val="0"/>
      <w:marRight w:val="0"/>
      <w:marTop w:val="0"/>
      <w:marBottom w:val="0"/>
      <w:divBdr>
        <w:top w:val="none" w:sz="0" w:space="0" w:color="auto"/>
        <w:left w:val="none" w:sz="0" w:space="0" w:color="auto"/>
        <w:bottom w:val="none" w:sz="0" w:space="0" w:color="auto"/>
        <w:right w:val="none" w:sz="0" w:space="0" w:color="auto"/>
      </w:divBdr>
    </w:div>
    <w:div w:id="2015719187">
      <w:bodyDiv w:val="1"/>
      <w:marLeft w:val="0"/>
      <w:marRight w:val="0"/>
      <w:marTop w:val="0"/>
      <w:marBottom w:val="0"/>
      <w:divBdr>
        <w:top w:val="none" w:sz="0" w:space="0" w:color="auto"/>
        <w:left w:val="none" w:sz="0" w:space="0" w:color="auto"/>
        <w:bottom w:val="none" w:sz="0" w:space="0" w:color="auto"/>
        <w:right w:val="none" w:sz="0" w:space="0" w:color="auto"/>
      </w:divBdr>
    </w:div>
    <w:div w:id="2016105592">
      <w:bodyDiv w:val="1"/>
      <w:marLeft w:val="0"/>
      <w:marRight w:val="0"/>
      <w:marTop w:val="0"/>
      <w:marBottom w:val="0"/>
      <w:divBdr>
        <w:top w:val="none" w:sz="0" w:space="0" w:color="auto"/>
        <w:left w:val="none" w:sz="0" w:space="0" w:color="auto"/>
        <w:bottom w:val="none" w:sz="0" w:space="0" w:color="auto"/>
        <w:right w:val="none" w:sz="0" w:space="0" w:color="auto"/>
      </w:divBdr>
    </w:div>
    <w:div w:id="2017421106">
      <w:bodyDiv w:val="1"/>
      <w:marLeft w:val="0"/>
      <w:marRight w:val="0"/>
      <w:marTop w:val="0"/>
      <w:marBottom w:val="0"/>
      <w:divBdr>
        <w:top w:val="none" w:sz="0" w:space="0" w:color="auto"/>
        <w:left w:val="none" w:sz="0" w:space="0" w:color="auto"/>
        <w:bottom w:val="none" w:sz="0" w:space="0" w:color="auto"/>
        <w:right w:val="none" w:sz="0" w:space="0" w:color="auto"/>
      </w:divBdr>
    </w:div>
    <w:div w:id="2017608203">
      <w:bodyDiv w:val="1"/>
      <w:marLeft w:val="0"/>
      <w:marRight w:val="0"/>
      <w:marTop w:val="0"/>
      <w:marBottom w:val="0"/>
      <w:divBdr>
        <w:top w:val="none" w:sz="0" w:space="0" w:color="auto"/>
        <w:left w:val="none" w:sz="0" w:space="0" w:color="auto"/>
        <w:bottom w:val="none" w:sz="0" w:space="0" w:color="auto"/>
        <w:right w:val="none" w:sz="0" w:space="0" w:color="auto"/>
      </w:divBdr>
    </w:div>
    <w:div w:id="2017608967">
      <w:bodyDiv w:val="1"/>
      <w:marLeft w:val="0"/>
      <w:marRight w:val="0"/>
      <w:marTop w:val="0"/>
      <w:marBottom w:val="0"/>
      <w:divBdr>
        <w:top w:val="none" w:sz="0" w:space="0" w:color="auto"/>
        <w:left w:val="none" w:sz="0" w:space="0" w:color="auto"/>
        <w:bottom w:val="none" w:sz="0" w:space="0" w:color="auto"/>
        <w:right w:val="none" w:sz="0" w:space="0" w:color="auto"/>
      </w:divBdr>
    </w:div>
    <w:div w:id="2017884289">
      <w:bodyDiv w:val="1"/>
      <w:marLeft w:val="0"/>
      <w:marRight w:val="0"/>
      <w:marTop w:val="0"/>
      <w:marBottom w:val="0"/>
      <w:divBdr>
        <w:top w:val="none" w:sz="0" w:space="0" w:color="auto"/>
        <w:left w:val="none" w:sz="0" w:space="0" w:color="auto"/>
        <w:bottom w:val="none" w:sz="0" w:space="0" w:color="auto"/>
        <w:right w:val="none" w:sz="0" w:space="0" w:color="auto"/>
      </w:divBdr>
    </w:div>
    <w:div w:id="2019041318">
      <w:bodyDiv w:val="1"/>
      <w:marLeft w:val="0"/>
      <w:marRight w:val="0"/>
      <w:marTop w:val="0"/>
      <w:marBottom w:val="0"/>
      <w:divBdr>
        <w:top w:val="none" w:sz="0" w:space="0" w:color="auto"/>
        <w:left w:val="none" w:sz="0" w:space="0" w:color="auto"/>
        <w:bottom w:val="none" w:sz="0" w:space="0" w:color="auto"/>
        <w:right w:val="none" w:sz="0" w:space="0" w:color="auto"/>
      </w:divBdr>
    </w:div>
    <w:div w:id="2020153857">
      <w:bodyDiv w:val="1"/>
      <w:marLeft w:val="0"/>
      <w:marRight w:val="0"/>
      <w:marTop w:val="0"/>
      <w:marBottom w:val="0"/>
      <w:divBdr>
        <w:top w:val="none" w:sz="0" w:space="0" w:color="auto"/>
        <w:left w:val="none" w:sz="0" w:space="0" w:color="auto"/>
        <w:bottom w:val="none" w:sz="0" w:space="0" w:color="auto"/>
        <w:right w:val="none" w:sz="0" w:space="0" w:color="auto"/>
      </w:divBdr>
    </w:div>
    <w:div w:id="2021732683">
      <w:bodyDiv w:val="1"/>
      <w:marLeft w:val="0"/>
      <w:marRight w:val="0"/>
      <w:marTop w:val="0"/>
      <w:marBottom w:val="0"/>
      <w:divBdr>
        <w:top w:val="none" w:sz="0" w:space="0" w:color="auto"/>
        <w:left w:val="none" w:sz="0" w:space="0" w:color="auto"/>
        <w:bottom w:val="none" w:sz="0" w:space="0" w:color="auto"/>
        <w:right w:val="none" w:sz="0" w:space="0" w:color="auto"/>
      </w:divBdr>
    </w:div>
    <w:div w:id="2022080346">
      <w:bodyDiv w:val="1"/>
      <w:marLeft w:val="0"/>
      <w:marRight w:val="0"/>
      <w:marTop w:val="0"/>
      <w:marBottom w:val="0"/>
      <w:divBdr>
        <w:top w:val="none" w:sz="0" w:space="0" w:color="auto"/>
        <w:left w:val="none" w:sz="0" w:space="0" w:color="auto"/>
        <w:bottom w:val="none" w:sz="0" w:space="0" w:color="auto"/>
        <w:right w:val="none" w:sz="0" w:space="0" w:color="auto"/>
      </w:divBdr>
    </w:div>
    <w:div w:id="2022507437">
      <w:bodyDiv w:val="1"/>
      <w:marLeft w:val="0"/>
      <w:marRight w:val="0"/>
      <w:marTop w:val="0"/>
      <w:marBottom w:val="0"/>
      <w:divBdr>
        <w:top w:val="none" w:sz="0" w:space="0" w:color="auto"/>
        <w:left w:val="none" w:sz="0" w:space="0" w:color="auto"/>
        <w:bottom w:val="none" w:sz="0" w:space="0" w:color="auto"/>
        <w:right w:val="none" w:sz="0" w:space="0" w:color="auto"/>
      </w:divBdr>
    </w:div>
    <w:div w:id="2022509094">
      <w:bodyDiv w:val="1"/>
      <w:marLeft w:val="0"/>
      <w:marRight w:val="0"/>
      <w:marTop w:val="0"/>
      <w:marBottom w:val="0"/>
      <w:divBdr>
        <w:top w:val="none" w:sz="0" w:space="0" w:color="auto"/>
        <w:left w:val="none" w:sz="0" w:space="0" w:color="auto"/>
        <w:bottom w:val="none" w:sz="0" w:space="0" w:color="auto"/>
        <w:right w:val="none" w:sz="0" w:space="0" w:color="auto"/>
      </w:divBdr>
    </w:div>
    <w:div w:id="2024477376">
      <w:bodyDiv w:val="1"/>
      <w:marLeft w:val="0"/>
      <w:marRight w:val="0"/>
      <w:marTop w:val="0"/>
      <w:marBottom w:val="0"/>
      <w:divBdr>
        <w:top w:val="none" w:sz="0" w:space="0" w:color="auto"/>
        <w:left w:val="none" w:sz="0" w:space="0" w:color="auto"/>
        <w:bottom w:val="none" w:sz="0" w:space="0" w:color="auto"/>
        <w:right w:val="none" w:sz="0" w:space="0" w:color="auto"/>
      </w:divBdr>
    </w:div>
    <w:div w:id="2024937943">
      <w:bodyDiv w:val="1"/>
      <w:marLeft w:val="0"/>
      <w:marRight w:val="0"/>
      <w:marTop w:val="0"/>
      <w:marBottom w:val="0"/>
      <w:divBdr>
        <w:top w:val="none" w:sz="0" w:space="0" w:color="auto"/>
        <w:left w:val="none" w:sz="0" w:space="0" w:color="auto"/>
        <w:bottom w:val="none" w:sz="0" w:space="0" w:color="auto"/>
        <w:right w:val="none" w:sz="0" w:space="0" w:color="auto"/>
      </w:divBdr>
    </w:div>
    <w:div w:id="2025129265">
      <w:bodyDiv w:val="1"/>
      <w:marLeft w:val="0"/>
      <w:marRight w:val="0"/>
      <w:marTop w:val="0"/>
      <w:marBottom w:val="0"/>
      <w:divBdr>
        <w:top w:val="none" w:sz="0" w:space="0" w:color="auto"/>
        <w:left w:val="none" w:sz="0" w:space="0" w:color="auto"/>
        <w:bottom w:val="none" w:sz="0" w:space="0" w:color="auto"/>
        <w:right w:val="none" w:sz="0" w:space="0" w:color="auto"/>
      </w:divBdr>
    </w:div>
    <w:div w:id="2025355518">
      <w:bodyDiv w:val="1"/>
      <w:marLeft w:val="0"/>
      <w:marRight w:val="0"/>
      <w:marTop w:val="0"/>
      <w:marBottom w:val="0"/>
      <w:divBdr>
        <w:top w:val="none" w:sz="0" w:space="0" w:color="auto"/>
        <w:left w:val="none" w:sz="0" w:space="0" w:color="auto"/>
        <w:bottom w:val="none" w:sz="0" w:space="0" w:color="auto"/>
        <w:right w:val="none" w:sz="0" w:space="0" w:color="auto"/>
      </w:divBdr>
    </w:div>
    <w:div w:id="2025472434">
      <w:bodyDiv w:val="1"/>
      <w:marLeft w:val="0"/>
      <w:marRight w:val="0"/>
      <w:marTop w:val="0"/>
      <w:marBottom w:val="0"/>
      <w:divBdr>
        <w:top w:val="none" w:sz="0" w:space="0" w:color="auto"/>
        <w:left w:val="none" w:sz="0" w:space="0" w:color="auto"/>
        <w:bottom w:val="none" w:sz="0" w:space="0" w:color="auto"/>
        <w:right w:val="none" w:sz="0" w:space="0" w:color="auto"/>
      </w:divBdr>
    </w:div>
    <w:div w:id="2025590641">
      <w:bodyDiv w:val="1"/>
      <w:marLeft w:val="0"/>
      <w:marRight w:val="0"/>
      <w:marTop w:val="0"/>
      <w:marBottom w:val="0"/>
      <w:divBdr>
        <w:top w:val="none" w:sz="0" w:space="0" w:color="auto"/>
        <w:left w:val="none" w:sz="0" w:space="0" w:color="auto"/>
        <w:bottom w:val="none" w:sz="0" w:space="0" w:color="auto"/>
        <w:right w:val="none" w:sz="0" w:space="0" w:color="auto"/>
      </w:divBdr>
    </w:div>
    <w:div w:id="2025858538">
      <w:bodyDiv w:val="1"/>
      <w:marLeft w:val="0"/>
      <w:marRight w:val="0"/>
      <w:marTop w:val="0"/>
      <w:marBottom w:val="0"/>
      <w:divBdr>
        <w:top w:val="none" w:sz="0" w:space="0" w:color="auto"/>
        <w:left w:val="none" w:sz="0" w:space="0" w:color="auto"/>
        <w:bottom w:val="none" w:sz="0" w:space="0" w:color="auto"/>
        <w:right w:val="none" w:sz="0" w:space="0" w:color="auto"/>
      </w:divBdr>
    </w:div>
    <w:div w:id="2025935113">
      <w:bodyDiv w:val="1"/>
      <w:marLeft w:val="0"/>
      <w:marRight w:val="0"/>
      <w:marTop w:val="0"/>
      <w:marBottom w:val="0"/>
      <w:divBdr>
        <w:top w:val="none" w:sz="0" w:space="0" w:color="auto"/>
        <w:left w:val="none" w:sz="0" w:space="0" w:color="auto"/>
        <w:bottom w:val="none" w:sz="0" w:space="0" w:color="auto"/>
        <w:right w:val="none" w:sz="0" w:space="0" w:color="auto"/>
      </w:divBdr>
    </w:div>
    <w:div w:id="2026783964">
      <w:bodyDiv w:val="1"/>
      <w:marLeft w:val="0"/>
      <w:marRight w:val="0"/>
      <w:marTop w:val="0"/>
      <w:marBottom w:val="0"/>
      <w:divBdr>
        <w:top w:val="none" w:sz="0" w:space="0" w:color="auto"/>
        <w:left w:val="none" w:sz="0" w:space="0" w:color="auto"/>
        <w:bottom w:val="none" w:sz="0" w:space="0" w:color="auto"/>
        <w:right w:val="none" w:sz="0" w:space="0" w:color="auto"/>
      </w:divBdr>
    </w:div>
    <w:div w:id="2027975070">
      <w:bodyDiv w:val="1"/>
      <w:marLeft w:val="0"/>
      <w:marRight w:val="0"/>
      <w:marTop w:val="0"/>
      <w:marBottom w:val="0"/>
      <w:divBdr>
        <w:top w:val="none" w:sz="0" w:space="0" w:color="auto"/>
        <w:left w:val="none" w:sz="0" w:space="0" w:color="auto"/>
        <w:bottom w:val="none" w:sz="0" w:space="0" w:color="auto"/>
        <w:right w:val="none" w:sz="0" w:space="0" w:color="auto"/>
      </w:divBdr>
    </w:div>
    <w:div w:id="2028411668">
      <w:bodyDiv w:val="1"/>
      <w:marLeft w:val="0"/>
      <w:marRight w:val="0"/>
      <w:marTop w:val="0"/>
      <w:marBottom w:val="0"/>
      <w:divBdr>
        <w:top w:val="none" w:sz="0" w:space="0" w:color="auto"/>
        <w:left w:val="none" w:sz="0" w:space="0" w:color="auto"/>
        <w:bottom w:val="none" w:sz="0" w:space="0" w:color="auto"/>
        <w:right w:val="none" w:sz="0" w:space="0" w:color="auto"/>
      </w:divBdr>
    </w:div>
    <w:div w:id="2028864921">
      <w:bodyDiv w:val="1"/>
      <w:marLeft w:val="0"/>
      <w:marRight w:val="0"/>
      <w:marTop w:val="0"/>
      <w:marBottom w:val="0"/>
      <w:divBdr>
        <w:top w:val="none" w:sz="0" w:space="0" w:color="auto"/>
        <w:left w:val="none" w:sz="0" w:space="0" w:color="auto"/>
        <w:bottom w:val="none" w:sz="0" w:space="0" w:color="auto"/>
        <w:right w:val="none" w:sz="0" w:space="0" w:color="auto"/>
      </w:divBdr>
    </w:div>
    <w:div w:id="2029329957">
      <w:bodyDiv w:val="1"/>
      <w:marLeft w:val="0"/>
      <w:marRight w:val="0"/>
      <w:marTop w:val="0"/>
      <w:marBottom w:val="0"/>
      <w:divBdr>
        <w:top w:val="none" w:sz="0" w:space="0" w:color="auto"/>
        <w:left w:val="none" w:sz="0" w:space="0" w:color="auto"/>
        <w:bottom w:val="none" w:sz="0" w:space="0" w:color="auto"/>
        <w:right w:val="none" w:sz="0" w:space="0" w:color="auto"/>
      </w:divBdr>
    </w:div>
    <w:div w:id="2030372957">
      <w:bodyDiv w:val="1"/>
      <w:marLeft w:val="0"/>
      <w:marRight w:val="0"/>
      <w:marTop w:val="0"/>
      <w:marBottom w:val="0"/>
      <w:divBdr>
        <w:top w:val="none" w:sz="0" w:space="0" w:color="auto"/>
        <w:left w:val="none" w:sz="0" w:space="0" w:color="auto"/>
        <w:bottom w:val="none" w:sz="0" w:space="0" w:color="auto"/>
        <w:right w:val="none" w:sz="0" w:space="0" w:color="auto"/>
      </w:divBdr>
    </w:div>
    <w:div w:id="2030982198">
      <w:bodyDiv w:val="1"/>
      <w:marLeft w:val="0"/>
      <w:marRight w:val="0"/>
      <w:marTop w:val="0"/>
      <w:marBottom w:val="0"/>
      <w:divBdr>
        <w:top w:val="none" w:sz="0" w:space="0" w:color="auto"/>
        <w:left w:val="none" w:sz="0" w:space="0" w:color="auto"/>
        <w:bottom w:val="none" w:sz="0" w:space="0" w:color="auto"/>
        <w:right w:val="none" w:sz="0" w:space="0" w:color="auto"/>
      </w:divBdr>
    </w:div>
    <w:div w:id="2031029431">
      <w:bodyDiv w:val="1"/>
      <w:marLeft w:val="0"/>
      <w:marRight w:val="0"/>
      <w:marTop w:val="0"/>
      <w:marBottom w:val="0"/>
      <w:divBdr>
        <w:top w:val="none" w:sz="0" w:space="0" w:color="auto"/>
        <w:left w:val="none" w:sz="0" w:space="0" w:color="auto"/>
        <w:bottom w:val="none" w:sz="0" w:space="0" w:color="auto"/>
        <w:right w:val="none" w:sz="0" w:space="0" w:color="auto"/>
      </w:divBdr>
    </w:div>
    <w:div w:id="2031297140">
      <w:bodyDiv w:val="1"/>
      <w:marLeft w:val="0"/>
      <w:marRight w:val="0"/>
      <w:marTop w:val="0"/>
      <w:marBottom w:val="0"/>
      <w:divBdr>
        <w:top w:val="none" w:sz="0" w:space="0" w:color="auto"/>
        <w:left w:val="none" w:sz="0" w:space="0" w:color="auto"/>
        <w:bottom w:val="none" w:sz="0" w:space="0" w:color="auto"/>
        <w:right w:val="none" w:sz="0" w:space="0" w:color="auto"/>
      </w:divBdr>
    </w:div>
    <w:div w:id="2031369294">
      <w:bodyDiv w:val="1"/>
      <w:marLeft w:val="0"/>
      <w:marRight w:val="0"/>
      <w:marTop w:val="0"/>
      <w:marBottom w:val="0"/>
      <w:divBdr>
        <w:top w:val="none" w:sz="0" w:space="0" w:color="auto"/>
        <w:left w:val="none" w:sz="0" w:space="0" w:color="auto"/>
        <w:bottom w:val="none" w:sz="0" w:space="0" w:color="auto"/>
        <w:right w:val="none" w:sz="0" w:space="0" w:color="auto"/>
      </w:divBdr>
    </w:div>
    <w:div w:id="2032296371">
      <w:bodyDiv w:val="1"/>
      <w:marLeft w:val="0"/>
      <w:marRight w:val="0"/>
      <w:marTop w:val="0"/>
      <w:marBottom w:val="0"/>
      <w:divBdr>
        <w:top w:val="none" w:sz="0" w:space="0" w:color="auto"/>
        <w:left w:val="none" w:sz="0" w:space="0" w:color="auto"/>
        <w:bottom w:val="none" w:sz="0" w:space="0" w:color="auto"/>
        <w:right w:val="none" w:sz="0" w:space="0" w:color="auto"/>
      </w:divBdr>
    </w:div>
    <w:div w:id="2032877911">
      <w:bodyDiv w:val="1"/>
      <w:marLeft w:val="0"/>
      <w:marRight w:val="0"/>
      <w:marTop w:val="0"/>
      <w:marBottom w:val="0"/>
      <w:divBdr>
        <w:top w:val="none" w:sz="0" w:space="0" w:color="auto"/>
        <w:left w:val="none" w:sz="0" w:space="0" w:color="auto"/>
        <w:bottom w:val="none" w:sz="0" w:space="0" w:color="auto"/>
        <w:right w:val="none" w:sz="0" w:space="0" w:color="auto"/>
      </w:divBdr>
    </w:div>
    <w:div w:id="2033023902">
      <w:bodyDiv w:val="1"/>
      <w:marLeft w:val="0"/>
      <w:marRight w:val="0"/>
      <w:marTop w:val="0"/>
      <w:marBottom w:val="0"/>
      <w:divBdr>
        <w:top w:val="none" w:sz="0" w:space="0" w:color="auto"/>
        <w:left w:val="none" w:sz="0" w:space="0" w:color="auto"/>
        <w:bottom w:val="none" w:sz="0" w:space="0" w:color="auto"/>
        <w:right w:val="none" w:sz="0" w:space="0" w:color="auto"/>
      </w:divBdr>
    </w:div>
    <w:div w:id="2033264346">
      <w:bodyDiv w:val="1"/>
      <w:marLeft w:val="0"/>
      <w:marRight w:val="0"/>
      <w:marTop w:val="0"/>
      <w:marBottom w:val="0"/>
      <w:divBdr>
        <w:top w:val="none" w:sz="0" w:space="0" w:color="auto"/>
        <w:left w:val="none" w:sz="0" w:space="0" w:color="auto"/>
        <w:bottom w:val="none" w:sz="0" w:space="0" w:color="auto"/>
        <w:right w:val="none" w:sz="0" w:space="0" w:color="auto"/>
      </w:divBdr>
    </w:div>
    <w:div w:id="2033339352">
      <w:bodyDiv w:val="1"/>
      <w:marLeft w:val="0"/>
      <w:marRight w:val="0"/>
      <w:marTop w:val="0"/>
      <w:marBottom w:val="0"/>
      <w:divBdr>
        <w:top w:val="none" w:sz="0" w:space="0" w:color="auto"/>
        <w:left w:val="none" w:sz="0" w:space="0" w:color="auto"/>
        <w:bottom w:val="none" w:sz="0" w:space="0" w:color="auto"/>
        <w:right w:val="none" w:sz="0" w:space="0" w:color="auto"/>
      </w:divBdr>
    </w:div>
    <w:div w:id="2033916903">
      <w:bodyDiv w:val="1"/>
      <w:marLeft w:val="0"/>
      <w:marRight w:val="0"/>
      <w:marTop w:val="0"/>
      <w:marBottom w:val="0"/>
      <w:divBdr>
        <w:top w:val="none" w:sz="0" w:space="0" w:color="auto"/>
        <w:left w:val="none" w:sz="0" w:space="0" w:color="auto"/>
        <w:bottom w:val="none" w:sz="0" w:space="0" w:color="auto"/>
        <w:right w:val="none" w:sz="0" w:space="0" w:color="auto"/>
      </w:divBdr>
    </w:div>
    <w:div w:id="2034650028">
      <w:bodyDiv w:val="1"/>
      <w:marLeft w:val="0"/>
      <w:marRight w:val="0"/>
      <w:marTop w:val="0"/>
      <w:marBottom w:val="0"/>
      <w:divBdr>
        <w:top w:val="none" w:sz="0" w:space="0" w:color="auto"/>
        <w:left w:val="none" w:sz="0" w:space="0" w:color="auto"/>
        <w:bottom w:val="none" w:sz="0" w:space="0" w:color="auto"/>
        <w:right w:val="none" w:sz="0" w:space="0" w:color="auto"/>
      </w:divBdr>
    </w:div>
    <w:div w:id="2037580967">
      <w:bodyDiv w:val="1"/>
      <w:marLeft w:val="0"/>
      <w:marRight w:val="0"/>
      <w:marTop w:val="0"/>
      <w:marBottom w:val="0"/>
      <w:divBdr>
        <w:top w:val="none" w:sz="0" w:space="0" w:color="auto"/>
        <w:left w:val="none" w:sz="0" w:space="0" w:color="auto"/>
        <w:bottom w:val="none" w:sz="0" w:space="0" w:color="auto"/>
        <w:right w:val="none" w:sz="0" w:space="0" w:color="auto"/>
      </w:divBdr>
    </w:div>
    <w:div w:id="2038701732">
      <w:bodyDiv w:val="1"/>
      <w:marLeft w:val="0"/>
      <w:marRight w:val="0"/>
      <w:marTop w:val="0"/>
      <w:marBottom w:val="0"/>
      <w:divBdr>
        <w:top w:val="none" w:sz="0" w:space="0" w:color="auto"/>
        <w:left w:val="none" w:sz="0" w:space="0" w:color="auto"/>
        <w:bottom w:val="none" w:sz="0" w:space="0" w:color="auto"/>
        <w:right w:val="none" w:sz="0" w:space="0" w:color="auto"/>
      </w:divBdr>
    </w:div>
    <w:div w:id="2038963511">
      <w:bodyDiv w:val="1"/>
      <w:marLeft w:val="0"/>
      <w:marRight w:val="0"/>
      <w:marTop w:val="0"/>
      <w:marBottom w:val="0"/>
      <w:divBdr>
        <w:top w:val="none" w:sz="0" w:space="0" w:color="auto"/>
        <w:left w:val="none" w:sz="0" w:space="0" w:color="auto"/>
        <w:bottom w:val="none" w:sz="0" w:space="0" w:color="auto"/>
        <w:right w:val="none" w:sz="0" w:space="0" w:color="auto"/>
      </w:divBdr>
    </w:div>
    <w:div w:id="2039578002">
      <w:bodyDiv w:val="1"/>
      <w:marLeft w:val="0"/>
      <w:marRight w:val="0"/>
      <w:marTop w:val="0"/>
      <w:marBottom w:val="0"/>
      <w:divBdr>
        <w:top w:val="none" w:sz="0" w:space="0" w:color="auto"/>
        <w:left w:val="none" w:sz="0" w:space="0" w:color="auto"/>
        <w:bottom w:val="none" w:sz="0" w:space="0" w:color="auto"/>
        <w:right w:val="none" w:sz="0" w:space="0" w:color="auto"/>
      </w:divBdr>
    </w:div>
    <w:div w:id="2040005125">
      <w:bodyDiv w:val="1"/>
      <w:marLeft w:val="0"/>
      <w:marRight w:val="0"/>
      <w:marTop w:val="0"/>
      <w:marBottom w:val="0"/>
      <w:divBdr>
        <w:top w:val="none" w:sz="0" w:space="0" w:color="auto"/>
        <w:left w:val="none" w:sz="0" w:space="0" w:color="auto"/>
        <w:bottom w:val="none" w:sz="0" w:space="0" w:color="auto"/>
        <w:right w:val="none" w:sz="0" w:space="0" w:color="auto"/>
      </w:divBdr>
    </w:div>
    <w:div w:id="2041006191">
      <w:bodyDiv w:val="1"/>
      <w:marLeft w:val="0"/>
      <w:marRight w:val="0"/>
      <w:marTop w:val="0"/>
      <w:marBottom w:val="0"/>
      <w:divBdr>
        <w:top w:val="none" w:sz="0" w:space="0" w:color="auto"/>
        <w:left w:val="none" w:sz="0" w:space="0" w:color="auto"/>
        <w:bottom w:val="none" w:sz="0" w:space="0" w:color="auto"/>
        <w:right w:val="none" w:sz="0" w:space="0" w:color="auto"/>
      </w:divBdr>
    </w:div>
    <w:div w:id="2041053899">
      <w:bodyDiv w:val="1"/>
      <w:marLeft w:val="0"/>
      <w:marRight w:val="0"/>
      <w:marTop w:val="0"/>
      <w:marBottom w:val="0"/>
      <w:divBdr>
        <w:top w:val="none" w:sz="0" w:space="0" w:color="auto"/>
        <w:left w:val="none" w:sz="0" w:space="0" w:color="auto"/>
        <w:bottom w:val="none" w:sz="0" w:space="0" w:color="auto"/>
        <w:right w:val="none" w:sz="0" w:space="0" w:color="auto"/>
      </w:divBdr>
    </w:div>
    <w:div w:id="2042589728">
      <w:bodyDiv w:val="1"/>
      <w:marLeft w:val="0"/>
      <w:marRight w:val="0"/>
      <w:marTop w:val="0"/>
      <w:marBottom w:val="0"/>
      <w:divBdr>
        <w:top w:val="none" w:sz="0" w:space="0" w:color="auto"/>
        <w:left w:val="none" w:sz="0" w:space="0" w:color="auto"/>
        <w:bottom w:val="none" w:sz="0" w:space="0" w:color="auto"/>
        <w:right w:val="none" w:sz="0" w:space="0" w:color="auto"/>
      </w:divBdr>
    </w:div>
    <w:div w:id="2043627118">
      <w:bodyDiv w:val="1"/>
      <w:marLeft w:val="0"/>
      <w:marRight w:val="0"/>
      <w:marTop w:val="0"/>
      <w:marBottom w:val="0"/>
      <w:divBdr>
        <w:top w:val="none" w:sz="0" w:space="0" w:color="auto"/>
        <w:left w:val="none" w:sz="0" w:space="0" w:color="auto"/>
        <w:bottom w:val="none" w:sz="0" w:space="0" w:color="auto"/>
        <w:right w:val="none" w:sz="0" w:space="0" w:color="auto"/>
      </w:divBdr>
    </w:div>
    <w:div w:id="2043943207">
      <w:bodyDiv w:val="1"/>
      <w:marLeft w:val="0"/>
      <w:marRight w:val="0"/>
      <w:marTop w:val="0"/>
      <w:marBottom w:val="0"/>
      <w:divBdr>
        <w:top w:val="none" w:sz="0" w:space="0" w:color="auto"/>
        <w:left w:val="none" w:sz="0" w:space="0" w:color="auto"/>
        <w:bottom w:val="none" w:sz="0" w:space="0" w:color="auto"/>
        <w:right w:val="none" w:sz="0" w:space="0" w:color="auto"/>
      </w:divBdr>
    </w:div>
    <w:div w:id="2043943902">
      <w:bodyDiv w:val="1"/>
      <w:marLeft w:val="0"/>
      <w:marRight w:val="0"/>
      <w:marTop w:val="0"/>
      <w:marBottom w:val="0"/>
      <w:divBdr>
        <w:top w:val="none" w:sz="0" w:space="0" w:color="auto"/>
        <w:left w:val="none" w:sz="0" w:space="0" w:color="auto"/>
        <w:bottom w:val="none" w:sz="0" w:space="0" w:color="auto"/>
        <w:right w:val="none" w:sz="0" w:space="0" w:color="auto"/>
      </w:divBdr>
    </w:div>
    <w:div w:id="2044599828">
      <w:bodyDiv w:val="1"/>
      <w:marLeft w:val="0"/>
      <w:marRight w:val="0"/>
      <w:marTop w:val="0"/>
      <w:marBottom w:val="0"/>
      <w:divBdr>
        <w:top w:val="none" w:sz="0" w:space="0" w:color="auto"/>
        <w:left w:val="none" w:sz="0" w:space="0" w:color="auto"/>
        <w:bottom w:val="none" w:sz="0" w:space="0" w:color="auto"/>
        <w:right w:val="none" w:sz="0" w:space="0" w:color="auto"/>
      </w:divBdr>
    </w:div>
    <w:div w:id="2046169852">
      <w:bodyDiv w:val="1"/>
      <w:marLeft w:val="0"/>
      <w:marRight w:val="0"/>
      <w:marTop w:val="0"/>
      <w:marBottom w:val="0"/>
      <w:divBdr>
        <w:top w:val="none" w:sz="0" w:space="0" w:color="auto"/>
        <w:left w:val="none" w:sz="0" w:space="0" w:color="auto"/>
        <w:bottom w:val="none" w:sz="0" w:space="0" w:color="auto"/>
        <w:right w:val="none" w:sz="0" w:space="0" w:color="auto"/>
      </w:divBdr>
    </w:div>
    <w:div w:id="2046559020">
      <w:bodyDiv w:val="1"/>
      <w:marLeft w:val="0"/>
      <w:marRight w:val="0"/>
      <w:marTop w:val="0"/>
      <w:marBottom w:val="0"/>
      <w:divBdr>
        <w:top w:val="none" w:sz="0" w:space="0" w:color="auto"/>
        <w:left w:val="none" w:sz="0" w:space="0" w:color="auto"/>
        <w:bottom w:val="none" w:sz="0" w:space="0" w:color="auto"/>
        <w:right w:val="none" w:sz="0" w:space="0" w:color="auto"/>
      </w:divBdr>
    </w:div>
    <w:div w:id="2046909522">
      <w:bodyDiv w:val="1"/>
      <w:marLeft w:val="0"/>
      <w:marRight w:val="0"/>
      <w:marTop w:val="0"/>
      <w:marBottom w:val="0"/>
      <w:divBdr>
        <w:top w:val="none" w:sz="0" w:space="0" w:color="auto"/>
        <w:left w:val="none" w:sz="0" w:space="0" w:color="auto"/>
        <w:bottom w:val="none" w:sz="0" w:space="0" w:color="auto"/>
        <w:right w:val="none" w:sz="0" w:space="0" w:color="auto"/>
      </w:divBdr>
    </w:div>
    <w:div w:id="2050641046">
      <w:bodyDiv w:val="1"/>
      <w:marLeft w:val="0"/>
      <w:marRight w:val="0"/>
      <w:marTop w:val="0"/>
      <w:marBottom w:val="0"/>
      <w:divBdr>
        <w:top w:val="none" w:sz="0" w:space="0" w:color="auto"/>
        <w:left w:val="none" w:sz="0" w:space="0" w:color="auto"/>
        <w:bottom w:val="none" w:sz="0" w:space="0" w:color="auto"/>
        <w:right w:val="none" w:sz="0" w:space="0" w:color="auto"/>
      </w:divBdr>
    </w:div>
    <w:div w:id="2050838164">
      <w:bodyDiv w:val="1"/>
      <w:marLeft w:val="0"/>
      <w:marRight w:val="0"/>
      <w:marTop w:val="0"/>
      <w:marBottom w:val="0"/>
      <w:divBdr>
        <w:top w:val="none" w:sz="0" w:space="0" w:color="auto"/>
        <w:left w:val="none" w:sz="0" w:space="0" w:color="auto"/>
        <w:bottom w:val="none" w:sz="0" w:space="0" w:color="auto"/>
        <w:right w:val="none" w:sz="0" w:space="0" w:color="auto"/>
      </w:divBdr>
    </w:div>
    <w:div w:id="2051494289">
      <w:bodyDiv w:val="1"/>
      <w:marLeft w:val="0"/>
      <w:marRight w:val="0"/>
      <w:marTop w:val="0"/>
      <w:marBottom w:val="0"/>
      <w:divBdr>
        <w:top w:val="none" w:sz="0" w:space="0" w:color="auto"/>
        <w:left w:val="none" w:sz="0" w:space="0" w:color="auto"/>
        <w:bottom w:val="none" w:sz="0" w:space="0" w:color="auto"/>
        <w:right w:val="none" w:sz="0" w:space="0" w:color="auto"/>
      </w:divBdr>
    </w:div>
    <w:div w:id="2052611399">
      <w:bodyDiv w:val="1"/>
      <w:marLeft w:val="0"/>
      <w:marRight w:val="0"/>
      <w:marTop w:val="0"/>
      <w:marBottom w:val="0"/>
      <w:divBdr>
        <w:top w:val="none" w:sz="0" w:space="0" w:color="auto"/>
        <w:left w:val="none" w:sz="0" w:space="0" w:color="auto"/>
        <w:bottom w:val="none" w:sz="0" w:space="0" w:color="auto"/>
        <w:right w:val="none" w:sz="0" w:space="0" w:color="auto"/>
      </w:divBdr>
    </w:div>
    <w:div w:id="2053994313">
      <w:bodyDiv w:val="1"/>
      <w:marLeft w:val="0"/>
      <w:marRight w:val="0"/>
      <w:marTop w:val="0"/>
      <w:marBottom w:val="0"/>
      <w:divBdr>
        <w:top w:val="none" w:sz="0" w:space="0" w:color="auto"/>
        <w:left w:val="none" w:sz="0" w:space="0" w:color="auto"/>
        <w:bottom w:val="none" w:sz="0" w:space="0" w:color="auto"/>
        <w:right w:val="none" w:sz="0" w:space="0" w:color="auto"/>
      </w:divBdr>
    </w:div>
    <w:div w:id="2057124228">
      <w:bodyDiv w:val="1"/>
      <w:marLeft w:val="0"/>
      <w:marRight w:val="0"/>
      <w:marTop w:val="0"/>
      <w:marBottom w:val="0"/>
      <w:divBdr>
        <w:top w:val="none" w:sz="0" w:space="0" w:color="auto"/>
        <w:left w:val="none" w:sz="0" w:space="0" w:color="auto"/>
        <w:bottom w:val="none" w:sz="0" w:space="0" w:color="auto"/>
        <w:right w:val="none" w:sz="0" w:space="0" w:color="auto"/>
      </w:divBdr>
    </w:div>
    <w:div w:id="2057193047">
      <w:bodyDiv w:val="1"/>
      <w:marLeft w:val="0"/>
      <w:marRight w:val="0"/>
      <w:marTop w:val="0"/>
      <w:marBottom w:val="0"/>
      <w:divBdr>
        <w:top w:val="none" w:sz="0" w:space="0" w:color="auto"/>
        <w:left w:val="none" w:sz="0" w:space="0" w:color="auto"/>
        <w:bottom w:val="none" w:sz="0" w:space="0" w:color="auto"/>
        <w:right w:val="none" w:sz="0" w:space="0" w:color="auto"/>
      </w:divBdr>
    </w:div>
    <w:div w:id="2057464510">
      <w:bodyDiv w:val="1"/>
      <w:marLeft w:val="0"/>
      <w:marRight w:val="0"/>
      <w:marTop w:val="0"/>
      <w:marBottom w:val="0"/>
      <w:divBdr>
        <w:top w:val="none" w:sz="0" w:space="0" w:color="auto"/>
        <w:left w:val="none" w:sz="0" w:space="0" w:color="auto"/>
        <w:bottom w:val="none" w:sz="0" w:space="0" w:color="auto"/>
        <w:right w:val="none" w:sz="0" w:space="0" w:color="auto"/>
      </w:divBdr>
    </w:div>
    <w:div w:id="2057702965">
      <w:bodyDiv w:val="1"/>
      <w:marLeft w:val="0"/>
      <w:marRight w:val="0"/>
      <w:marTop w:val="0"/>
      <w:marBottom w:val="0"/>
      <w:divBdr>
        <w:top w:val="none" w:sz="0" w:space="0" w:color="auto"/>
        <w:left w:val="none" w:sz="0" w:space="0" w:color="auto"/>
        <w:bottom w:val="none" w:sz="0" w:space="0" w:color="auto"/>
        <w:right w:val="none" w:sz="0" w:space="0" w:color="auto"/>
      </w:divBdr>
    </w:div>
    <w:div w:id="2057965071">
      <w:bodyDiv w:val="1"/>
      <w:marLeft w:val="0"/>
      <w:marRight w:val="0"/>
      <w:marTop w:val="0"/>
      <w:marBottom w:val="0"/>
      <w:divBdr>
        <w:top w:val="none" w:sz="0" w:space="0" w:color="auto"/>
        <w:left w:val="none" w:sz="0" w:space="0" w:color="auto"/>
        <w:bottom w:val="none" w:sz="0" w:space="0" w:color="auto"/>
        <w:right w:val="none" w:sz="0" w:space="0" w:color="auto"/>
      </w:divBdr>
    </w:div>
    <w:div w:id="2058624962">
      <w:bodyDiv w:val="1"/>
      <w:marLeft w:val="0"/>
      <w:marRight w:val="0"/>
      <w:marTop w:val="0"/>
      <w:marBottom w:val="0"/>
      <w:divBdr>
        <w:top w:val="none" w:sz="0" w:space="0" w:color="auto"/>
        <w:left w:val="none" w:sz="0" w:space="0" w:color="auto"/>
        <w:bottom w:val="none" w:sz="0" w:space="0" w:color="auto"/>
        <w:right w:val="none" w:sz="0" w:space="0" w:color="auto"/>
      </w:divBdr>
    </w:div>
    <w:div w:id="2059694607">
      <w:bodyDiv w:val="1"/>
      <w:marLeft w:val="0"/>
      <w:marRight w:val="0"/>
      <w:marTop w:val="0"/>
      <w:marBottom w:val="0"/>
      <w:divBdr>
        <w:top w:val="none" w:sz="0" w:space="0" w:color="auto"/>
        <w:left w:val="none" w:sz="0" w:space="0" w:color="auto"/>
        <w:bottom w:val="none" w:sz="0" w:space="0" w:color="auto"/>
        <w:right w:val="none" w:sz="0" w:space="0" w:color="auto"/>
      </w:divBdr>
    </w:div>
    <w:div w:id="2059889549">
      <w:bodyDiv w:val="1"/>
      <w:marLeft w:val="0"/>
      <w:marRight w:val="0"/>
      <w:marTop w:val="0"/>
      <w:marBottom w:val="0"/>
      <w:divBdr>
        <w:top w:val="none" w:sz="0" w:space="0" w:color="auto"/>
        <w:left w:val="none" w:sz="0" w:space="0" w:color="auto"/>
        <w:bottom w:val="none" w:sz="0" w:space="0" w:color="auto"/>
        <w:right w:val="none" w:sz="0" w:space="0" w:color="auto"/>
      </w:divBdr>
    </w:div>
    <w:div w:id="2060203946">
      <w:bodyDiv w:val="1"/>
      <w:marLeft w:val="0"/>
      <w:marRight w:val="0"/>
      <w:marTop w:val="0"/>
      <w:marBottom w:val="0"/>
      <w:divBdr>
        <w:top w:val="none" w:sz="0" w:space="0" w:color="auto"/>
        <w:left w:val="none" w:sz="0" w:space="0" w:color="auto"/>
        <w:bottom w:val="none" w:sz="0" w:space="0" w:color="auto"/>
        <w:right w:val="none" w:sz="0" w:space="0" w:color="auto"/>
      </w:divBdr>
    </w:div>
    <w:div w:id="2060862894">
      <w:bodyDiv w:val="1"/>
      <w:marLeft w:val="0"/>
      <w:marRight w:val="0"/>
      <w:marTop w:val="0"/>
      <w:marBottom w:val="0"/>
      <w:divBdr>
        <w:top w:val="none" w:sz="0" w:space="0" w:color="auto"/>
        <w:left w:val="none" w:sz="0" w:space="0" w:color="auto"/>
        <w:bottom w:val="none" w:sz="0" w:space="0" w:color="auto"/>
        <w:right w:val="none" w:sz="0" w:space="0" w:color="auto"/>
      </w:divBdr>
    </w:div>
    <w:div w:id="2061437326">
      <w:bodyDiv w:val="1"/>
      <w:marLeft w:val="0"/>
      <w:marRight w:val="0"/>
      <w:marTop w:val="0"/>
      <w:marBottom w:val="0"/>
      <w:divBdr>
        <w:top w:val="none" w:sz="0" w:space="0" w:color="auto"/>
        <w:left w:val="none" w:sz="0" w:space="0" w:color="auto"/>
        <w:bottom w:val="none" w:sz="0" w:space="0" w:color="auto"/>
        <w:right w:val="none" w:sz="0" w:space="0" w:color="auto"/>
      </w:divBdr>
    </w:div>
    <w:div w:id="2061514211">
      <w:bodyDiv w:val="1"/>
      <w:marLeft w:val="0"/>
      <w:marRight w:val="0"/>
      <w:marTop w:val="0"/>
      <w:marBottom w:val="0"/>
      <w:divBdr>
        <w:top w:val="none" w:sz="0" w:space="0" w:color="auto"/>
        <w:left w:val="none" w:sz="0" w:space="0" w:color="auto"/>
        <w:bottom w:val="none" w:sz="0" w:space="0" w:color="auto"/>
        <w:right w:val="none" w:sz="0" w:space="0" w:color="auto"/>
      </w:divBdr>
    </w:div>
    <w:div w:id="2062627595">
      <w:bodyDiv w:val="1"/>
      <w:marLeft w:val="0"/>
      <w:marRight w:val="0"/>
      <w:marTop w:val="0"/>
      <w:marBottom w:val="0"/>
      <w:divBdr>
        <w:top w:val="none" w:sz="0" w:space="0" w:color="auto"/>
        <w:left w:val="none" w:sz="0" w:space="0" w:color="auto"/>
        <w:bottom w:val="none" w:sz="0" w:space="0" w:color="auto"/>
        <w:right w:val="none" w:sz="0" w:space="0" w:color="auto"/>
      </w:divBdr>
    </w:div>
    <w:div w:id="2063408798">
      <w:bodyDiv w:val="1"/>
      <w:marLeft w:val="0"/>
      <w:marRight w:val="0"/>
      <w:marTop w:val="0"/>
      <w:marBottom w:val="0"/>
      <w:divBdr>
        <w:top w:val="none" w:sz="0" w:space="0" w:color="auto"/>
        <w:left w:val="none" w:sz="0" w:space="0" w:color="auto"/>
        <w:bottom w:val="none" w:sz="0" w:space="0" w:color="auto"/>
        <w:right w:val="none" w:sz="0" w:space="0" w:color="auto"/>
      </w:divBdr>
    </w:div>
    <w:div w:id="2065903245">
      <w:bodyDiv w:val="1"/>
      <w:marLeft w:val="0"/>
      <w:marRight w:val="0"/>
      <w:marTop w:val="0"/>
      <w:marBottom w:val="0"/>
      <w:divBdr>
        <w:top w:val="none" w:sz="0" w:space="0" w:color="auto"/>
        <w:left w:val="none" w:sz="0" w:space="0" w:color="auto"/>
        <w:bottom w:val="none" w:sz="0" w:space="0" w:color="auto"/>
        <w:right w:val="none" w:sz="0" w:space="0" w:color="auto"/>
      </w:divBdr>
    </w:div>
    <w:div w:id="2066757141">
      <w:bodyDiv w:val="1"/>
      <w:marLeft w:val="0"/>
      <w:marRight w:val="0"/>
      <w:marTop w:val="0"/>
      <w:marBottom w:val="0"/>
      <w:divBdr>
        <w:top w:val="none" w:sz="0" w:space="0" w:color="auto"/>
        <w:left w:val="none" w:sz="0" w:space="0" w:color="auto"/>
        <w:bottom w:val="none" w:sz="0" w:space="0" w:color="auto"/>
        <w:right w:val="none" w:sz="0" w:space="0" w:color="auto"/>
      </w:divBdr>
    </w:div>
    <w:div w:id="2067294872">
      <w:bodyDiv w:val="1"/>
      <w:marLeft w:val="0"/>
      <w:marRight w:val="0"/>
      <w:marTop w:val="0"/>
      <w:marBottom w:val="0"/>
      <w:divBdr>
        <w:top w:val="none" w:sz="0" w:space="0" w:color="auto"/>
        <w:left w:val="none" w:sz="0" w:space="0" w:color="auto"/>
        <w:bottom w:val="none" w:sz="0" w:space="0" w:color="auto"/>
        <w:right w:val="none" w:sz="0" w:space="0" w:color="auto"/>
      </w:divBdr>
    </w:div>
    <w:div w:id="2067296524">
      <w:bodyDiv w:val="1"/>
      <w:marLeft w:val="0"/>
      <w:marRight w:val="0"/>
      <w:marTop w:val="0"/>
      <w:marBottom w:val="0"/>
      <w:divBdr>
        <w:top w:val="none" w:sz="0" w:space="0" w:color="auto"/>
        <w:left w:val="none" w:sz="0" w:space="0" w:color="auto"/>
        <w:bottom w:val="none" w:sz="0" w:space="0" w:color="auto"/>
        <w:right w:val="none" w:sz="0" w:space="0" w:color="auto"/>
      </w:divBdr>
    </w:div>
    <w:div w:id="2068256048">
      <w:bodyDiv w:val="1"/>
      <w:marLeft w:val="0"/>
      <w:marRight w:val="0"/>
      <w:marTop w:val="0"/>
      <w:marBottom w:val="0"/>
      <w:divBdr>
        <w:top w:val="none" w:sz="0" w:space="0" w:color="auto"/>
        <w:left w:val="none" w:sz="0" w:space="0" w:color="auto"/>
        <w:bottom w:val="none" w:sz="0" w:space="0" w:color="auto"/>
        <w:right w:val="none" w:sz="0" w:space="0" w:color="auto"/>
      </w:divBdr>
    </w:div>
    <w:div w:id="2069958738">
      <w:bodyDiv w:val="1"/>
      <w:marLeft w:val="0"/>
      <w:marRight w:val="0"/>
      <w:marTop w:val="0"/>
      <w:marBottom w:val="0"/>
      <w:divBdr>
        <w:top w:val="none" w:sz="0" w:space="0" w:color="auto"/>
        <w:left w:val="none" w:sz="0" w:space="0" w:color="auto"/>
        <w:bottom w:val="none" w:sz="0" w:space="0" w:color="auto"/>
        <w:right w:val="none" w:sz="0" w:space="0" w:color="auto"/>
      </w:divBdr>
    </w:div>
    <w:div w:id="2071875918">
      <w:bodyDiv w:val="1"/>
      <w:marLeft w:val="0"/>
      <w:marRight w:val="0"/>
      <w:marTop w:val="0"/>
      <w:marBottom w:val="0"/>
      <w:divBdr>
        <w:top w:val="none" w:sz="0" w:space="0" w:color="auto"/>
        <w:left w:val="none" w:sz="0" w:space="0" w:color="auto"/>
        <w:bottom w:val="none" w:sz="0" w:space="0" w:color="auto"/>
        <w:right w:val="none" w:sz="0" w:space="0" w:color="auto"/>
      </w:divBdr>
    </w:div>
    <w:div w:id="2072269231">
      <w:bodyDiv w:val="1"/>
      <w:marLeft w:val="0"/>
      <w:marRight w:val="0"/>
      <w:marTop w:val="0"/>
      <w:marBottom w:val="0"/>
      <w:divBdr>
        <w:top w:val="none" w:sz="0" w:space="0" w:color="auto"/>
        <w:left w:val="none" w:sz="0" w:space="0" w:color="auto"/>
        <w:bottom w:val="none" w:sz="0" w:space="0" w:color="auto"/>
        <w:right w:val="none" w:sz="0" w:space="0" w:color="auto"/>
      </w:divBdr>
    </w:div>
    <w:div w:id="2073573184">
      <w:bodyDiv w:val="1"/>
      <w:marLeft w:val="0"/>
      <w:marRight w:val="0"/>
      <w:marTop w:val="0"/>
      <w:marBottom w:val="0"/>
      <w:divBdr>
        <w:top w:val="none" w:sz="0" w:space="0" w:color="auto"/>
        <w:left w:val="none" w:sz="0" w:space="0" w:color="auto"/>
        <w:bottom w:val="none" w:sz="0" w:space="0" w:color="auto"/>
        <w:right w:val="none" w:sz="0" w:space="0" w:color="auto"/>
      </w:divBdr>
    </w:div>
    <w:div w:id="2074041243">
      <w:bodyDiv w:val="1"/>
      <w:marLeft w:val="0"/>
      <w:marRight w:val="0"/>
      <w:marTop w:val="0"/>
      <w:marBottom w:val="0"/>
      <w:divBdr>
        <w:top w:val="none" w:sz="0" w:space="0" w:color="auto"/>
        <w:left w:val="none" w:sz="0" w:space="0" w:color="auto"/>
        <w:bottom w:val="none" w:sz="0" w:space="0" w:color="auto"/>
        <w:right w:val="none" w:sz="0" w:space="0" w:color="auto"/>
      </w:divBdr>
    </w:div>
    <w:div w:id="2077314834">
      <w:bodyDiv w:val="1"/>
      <w:marLeft w:val="0"/>
      <w:marRight w:val="0"/>
      <w:marTop w:val="0"/>
      <w:marBottom w:val="0"/>
      <w:divBdr>
        <w:top w:val="none" w:sz="0" w:space="0" w:color="auto"/>
        <w:left w:val="none" w:sz="0" w:space="0" w:color="auto"/>
        <w:bottom w:val="none" w:sz="0" w:space="0" w:color="auto"/>
        <w:right w:val="none" w:sz="0" w:space="0" w:color="auto"/>
      </w:divBdr>
    </w:div>
    <w:div w:id="2078362237">
      <w:bodyDiv w:val="1"/>
      <w:marLeft w:val="0"/>
      <w:marRight w:val="0"/>
      <w:marTop w:val="0"/>
      <w:marBottom w:val="0"/>
      <w:divBdr>
        <w:top w:val="none" w:sz="0" w:space="0" w:color="auto"/>
        <w:left w:val="none" w:sz="0" w:space="0" w:color="auto"/>
        <w:bottom w:val="none" w:sz="0" w:space="0" w:color="auto"/>
        <w:right w:val="none" w:sz="0" w:space="0" w:color="auto"/>
      </w:divBdr>
    </w:div>
    <w:div w:id="2080858623">
      <w:bodyDiv w:val="1"/>
      <w:marLeft w:val="0"/>
      <w:marRight w:val="0"/>
      <w:marTop w:val="0"/>
      <w:marBottom w:val="0"/>
      <w:divBdr>
        <w:top w:val="none" w:sz="0" w:space="0" w:color="auto"/>
        <w:left w:val="none" w:sz="0" w:space="0" w:color="auto"/>
        <w:bottom w:val="none" w:sz="0" w:space="0" w:color="auto"/>
        <w:right w:val="none" w:sz="0" w:space="0" w:color="auto"/>
      </w:divBdr>
    </w:div>
    <w:div w:id="2081367815">
      <w:bodyDiv w:val="1"/>
      <w:marLeft w:val="0"/>
      <w:marRight w:val="0"/>
      <w:marTop w:val="0"/>
      <w:marBottom w:val="0"/>
      <w:divBdr>
        <w:top w:val="none" w:sz="0" w:space="0" w:color="auto"/>
        <w:left w:val="none" w:sz="0" w:space="0" w:color="auto"/>
        <w:bottom w:val="none" w:sz="0" w:space="0" w:color="auto"/>
        <w:right w:val="none" w:sz="0" w:space="0" w:color="auto"/>
      </w:divBdr>
    </w:div>
    <w:div w:id="2081638722">
      <w:bodyDiv w:val="1"/>
      <w:marLeft w:val="0"/>
      <w:marRight w:val="0"/>
      <w:marTop w:val="0"/>
      <w:marBottom w:val="0"/>
      <w:divBdr>
        <w:top w:val="none" w:sz="0" w:space="0" w:color="auto"/>
        <w:left w:val="none" w:sz="0" w:space="0" w:color="auto"/>
        <w:bottom w:val="none" w:sz="0" w:space="0" w:color="auto"/>
        <w:right w:val="none" w:sz="0" w:space="0" w:color="auto"/>
      </w:divBdr>
    </w:div>
    <w:div w:id="2082605328">
      <w:bodyDiv w:val="1"/>
      <w:marLeft w:val="0"/>
      <w:marRight w:val="0"/>
      <w:marTop w:val="0"/>
      <w:marBottom w:val="0"/>
      <w:divBdr>
        <w:top w:val="none" w:sz="0" w:space="0" w:color="auto"/>
        <w:left w:val="none" w:sz="0" w:space="0" w:color="auto"/>
        <w:bottom w:val="none" w:sz="0" w:space="0" w:color="auto"/>
        <w:right w:val="none" w:sz="0" w:space="0" w:color="auto"/>
      </w:divBdr>
    </w:div>
    <w:div w:id="2083024470">
      <w:bodyDiv w:val="1"/>
      <w:marLeft w:val="0"/>
      <w:marRight w:val="0"/>
      <w:marTop w:val="0"/>
      <w:marBottom w:val="0"/>
      <w:divBdr>
        <w:top w:val="none" w:sz="0" w:space="0" w:color="auto"/>
        <w:left w:val="none" w:sz="0" w:space="0" w:color="auto"/>
        <w:bottom w:val="none" w:sz="0" w:space="0" w:color="auto"/>
        <w:right w:val="none" w:sz="0" w:space="0" w:color="auto"/>
      </w:divBdr>
    </w:div>
    <w:div w:id="2085951465">
      <w:bodyDiv w:val="1"/>
      <w:marLeft w:val="0"/>
      <w:marRight w:val="0"/>
      <w:marTop w:val="0"/>
      <w:marBottom w:val="0"/>
      <w:divBdr>
        <w:top w:val="none" w:sz="0" w:space="0" w:color="auto"/>
        <w:left w:val="none" w:sz="0" w:space="0" w:color="auto"/>
        <w:bottom w:val="none" w:sz="0" w:space="0" w:color="auto"/>
        <w:right w:val="none" w:sz="0" w:space="0" w:color="auto"/>
      </w:divBdr>
    </w:div>
    <w:div w:id="2086102825">
      <w:bodyDiv w:val="1"/>
      <w:marLeft w:val="0"/>
      <w:marRight w:val="0"/>
      <w:marTop w:val="0"/>
      <w:marBottom w:val="0"/>
      <w:divBdr>
        <w:top w:val="none" w:sz="0" w:space="0" w:color="auto"/>
        <w:left w:val="none" w:sz="0" w:space="0" w:color="auto"/>
        <w:bottom w:val="none" w:sz="0" w:space="0" w:color="auto"/>
        <w:right w:val="none" w:sz="0" w:space="0" w:color="auto"/>
      </w:divBdr>
    </w:div>
    <w:div w:id="2086174245">
      <w:bodyDiv w:val="1"/>
      <w:marLeft w:val="0"/>
      <w:marRight w:val="0"/>
      <w:marTop w:val="0"/>
      <w:marBottom w:val="0"/>
      <w:divBdr>
        <w:top w:val="none" w:sz="0" w:space="0" w:color="auto"/>
        <w:left w:val="none" w:sz="0" w:space="0" w:color="auto"/>
        <w:bottom w:val="none" w:sz="0" w:space="0" w:color="auto"/>
        <w:right w:val="none" w:sz="0" w:space="0" w:color="auto"/>
      </w:divBdr>
    </w:div>
    <w:div w:id="2087219230">
      <w:bodyDiv w:val="1"/>
      <w:marLeft w:val="0"/>
      <w:marRight w:val="0"/>
      <w:marTop w:val="0"/>
      <w:marBottom w:val="0"/>
      <w:divBdr>
        <w:top w:val="none" w:sz="0" w:space="0" w:color="auto"/>
        <w:left w:val="none" w:sz="0" w:space="0" w:color="auto"/>
        <w:bottom w:val="none" w:sz="0" w:space="0" w:color="auto"/>
        <w:right w:val="none" w:sz="0" w:space="0" w:color="auto"/>
      </w:divBdr>
    </w:div>
    <w:div w:id="2088575780">
      <w:bodyDiv w:val="1"/>
      <w:marLeft w:val="0"/>
      <w:marRight w:val="0"/>
      <w:marTop w:val="0"/>
      <w:marBottom w:val="0"/>
      <w:divBdr>
        <w:top w:val="none" w:sz="0" w:space="0" w:color="auto"/>
        <w:left w:val="none" w:sz="0" w:space="0" w:color="auto"/>
        <w:bottom w:val="none" w:sz="0" w:space="0" w:color="auto"/>
        <w:right w:val="none" w:sz="0" w:space="0" w:color="auto"/>
      </w:divBdr>
    </w:div>
    <w:div w:id="2092465280">
      <w:bodyDiv w:val="1"/>
      <w:marLeft w:val="0"/>
      <w:marRight w:val="0"/>
      <w:marTop w:val="0"/>
      <w:marBottom w:val="0"/>
      <w:divBdr>
        <w:top w:val="none" w:sz="0" w:space="0" w:color="auto"/>
        <w:left w:val="none" w:sz="0" w:space="0" w:color="auto"/>
        <w:bottom w:val="none" w:sz="0" w:space="0" w:color="auto"/>
        <w:right w:val="none" w:sz="0" w:space="0" w:color="auto"/>
      </w:divBdr>
    </w:div>
    <w:div w:id="2095200315">
      <w:bodyDiv w:val="1"/>
      <w:marLeft w:val="0"/>
      <w:marRight w:val="0"/>
      <w:marTop w:val="0"/>
      <w:marBottom w:val="0"/>
      <w:divBdr>
        <w:top w:val="none" w:sz="0" w:space="0" w:color="auto"/>
        <w:left w:val="none" w:sz="0" w:space="0" w:color="auto"/>
        <w:bottom w:val="none" w:sz="0" w:space="0" w:color="auto"/>
        <w:right w:val="none" w:sz="0" w:space="0" w:color="auto"/>
      </w:divBdr>
    </w:div>
    <w:div w:id="2095475133">
      <w:bodyDiv w:val="1"/>
      <w:marLeft w:val="0"/>
      <w:marRight w:val="0"/>
      <w:marTop w:val="0"/>
      <w:marBottom w:val="0"/>
      <w:divBdr>
        <w:top w:val="none" w:sz="0" w:space="0" w:color="auto"/>
        <w:left w:val="none" w:sz="0" w:space="0" w:color="auto"/>
        <w:bottom w:val="none" w:sz="0" w:space="0" w:color="auto"/>
        <w:right w:val="none" w:sz="0" w:space="0" w:color="auto"/>
      </w:divBdr>
    </w:div>
    <w:div w:id="2096047049">
      <w:bodyDiv w:val="1"/>
      <w:marLeft w:val="0"/>
      <w:marRight w:val="0"/>
      <w:marTop w:val="0"/>
      <w:marBottom w:val="0"/>
      <w:divBdr>
        <w:top w:val="none" w:sz="0" w:space="0" w:color="auto"/>
        <w:left w:val="none" w:sz="0" w:space="0" w:color="auto"/>
        <w:bottom w:val="none" w:sz="0" w:space="0" w:color="auto"/>
        <w:right w:val="none" w:sz="0" w:space="0" w:color="auto"/>
      </w:divBdr>
    </w:div>
    <w:div w:id="2096242630">
      <w:bodyDiv w:val="1"/>
      <w:marLeft w:val="0"/>
      <w:marRight w:val="0"/>
      <w:marTop w:val="0"/>
      <w:marBottom w:val="0"/>
      <w:divBdr>
        <w:top w:val="none" w:sz="0" w:space="0" w:color="auto"/>
        <w:left w:val="none" w:sz="0" w:space="0" w:color="auto"/>
        <w:bottom w:val="none" w:sz="0" w:space="0" w:color="auto"/>
        <w:right w:val="none" w:sz="0" w:space="0" w:color="auto"/>
      </w:divBdr>
    </w:div>
    <w:div w:id="2096903752">
      <w:bodyDiv w:val="1"/>
      <w:marLeft w:val="0"/>
      <w:marRight w:val="0"/>
      <w:marTop w:val="0"/>
      <w:marBottom w:val="0"/>
      <w:divBdr>
        <w:top w:val="none" w:sz="0" w:space="0" w:color="auto"/>
        <w:left w:val="none" w:sz="0" w:space="0" w:color="auto"/>
        <w:bottom w:val="none" w:sz="0" w:space="0" w:color="auto"/>
        <w:right w:val="none" w:sz="0" w:space="0" w:color="auto"/>
      </w:divBdr>
    </w:div>
    <w:div w:id="2097286829">
      <w:bodyDiv w:val="1"/>
      <w:marLeft w:val="0"/>
      <w:marRight w:val="0"/>
      <w:marTop w:val="0"/>
      <w:marBottom w:val="0"/>
      <w:divBdr>
        <w:top w:val="none" w:sz="0" w:space="0" w:color="auto"/>
        <w:left w:val="none" w:sz="0" w:space="0" w:color="auto"/>
        <w:bottom w:val="none" w:sz="0" w:space="0" w:color="auto"/>
        <w:right w:val="none" w:sz="0" w:space="0" w:color="auto"/>
      </w:divBdr>
    </w:div>
    <w:div w:id="2098748117">
      <w:bodyDiv w:val="1"/>
      <w:marLeft w:val="0"/>
      <w:marRight w:val="0"/>
      <w:marTop w:val="0"/>
      <w:marBottom w:val="0"/>
      <w:divBdr>
        <w:top w:val="none" w:sz="0" w:space="0" w:color="auto"/>
        <w:left w:val="none" w:sz="0" w:space="0" w:color="auto"/>
        <w:bottom w:val="none" w:sz="0" w:space="0" w:color="auto"/>
        <w:right w:val="none" w:sz="0" w:space="0" w:color="auto"/>
      </w:divBdr>
    </w:div>
    <w:div w:id="2099128594">
      <w:bodyDiv w:val="1"/>
      <w:marLeft w:val="0"/>
      <w:marRight w:val="0"/>
      <w:marTop w:val="0"/>
      <w:marBottom w:val="0"/>
      <w:divBdr>
        <w:top w:val="none" w:sz="0" w:space="0" w:color="auto"/>
        <w:left w:val="none" w:sz="0" w:space="0" w:color="auto"/>
        <w:bottom w:val="none" w:sz="0" w:space="0" w:color="auto"/>
        <w:right w:val="none" w:sz="0" w:space="0" w:color="auto"/>
      </w:divBdr>
    </w:div>
    <w:div w:id="2099135817">
      <w:bodyDiv w:val="1"/>
      <w:marLeft w:val="0"/>
      <w:marRight w:val="0"/>
      <w:marTop w:val="0"/>
      <w:marBottom w:val="0"/>
      <w:divBdr>
        <w:top w:val="none" w:sz="0" w:space="0" w:color="auto"/>
        <w:left w:val="none" w:sz="0" w:space="0" w:color="auto"/>
        <w:bottom w:val="none" w:sz="0" w:space="0" w:color="auto"/>
        <w:right w:val="none" w:sz="0" w:space="0" w:color="auto"/>
      </w:divBdr>
    </w:div>
    <w:div w:id="2099404249">
      <w:bodyDiv w:val="1"/>
      <w:marLeft w:val="0"/>
      <w:marRight w:val="0"/>
      <w:marTop w:val="0"/>
      <w:marBottom w:val="0"/>
      <w:divBdr>
        <w:top w:val="none" w:sz="0" w:space="0" w:color="auto"/>
        <w:left w:val="none" w:sz="0" w:space="0" w:color="auto"/>
        <w:bottom w:val="none" w:sz="0" w:space="0" w:color="auto"/>
        <w:right w:val="none" w:sz="0" w:space="0" w:color="auto"/>
      </w:divBdr>
    </w:div>
    <w:div w:id="2099666644">
      <w:bodyDiv w:val="1"/>
      <w:marLeft w:val="0"/>
      <w:marRight w:val="0"/>
      <w:marTop w:val="0"/>
      <w:marBottom w:val="0"/>
      <w:divBdr>
        <w:top w:val="none" w:sz="0" w:space="0" w:color="auto"/>
        <w:left w:val="none" w:sz="0" w:space="0" w:color="auto"/>
        <w:bottom w:val="none" w:sz="0" w:space="0" w:color="auto"/>
        <w:right w:val="none" w:sz="0" w:space="0" w:color="auto"/>
      </w:divBdr>
    </w:div>
    <w:div w:id="2099790800">
      <w:bodyDiv w:val="1"/>
      <w:marLeft w:val="0"/>
      <w:marRight w:val="0"/>
      <w:marTop w:val="0"/>
      <w:marBottom w:val="0"/>
      <w:divBdr>
        <w:top w:val="none" w:sz="0" w:space="0" w:color="auto"/>
        <w:left w:val="none" w:sz="0" w:space="0" w:color="auto"/>
        <w:bottom w:val="none" w:sz="0" w:space="0" w:color="auto"/>
        <w:right w:val="none" w:sz="0" w:space="0" w:color="auto"/>
      </w:divBdr>
    </w:div>
    <w:div w:id="2100518610">
      <w:bodyDiv w:val="1"/>
      <w:marLeft w:val="0"/>
      <w:marRight w:val="0"/>
      <w:marTop w:val="0"/>
      <w:marBottom w:val="0"/>
      <w:divBdr>
        <w:top w:val="none" w:sz="0" w:space="0" w:color="auto"/>
        <w:left w:val="none" w:sz="0" w:space="0" w:color="auto"/>
        <w:bottom w:val="none" w:sz="0" w:space="0" w:color="auto"/>
        <w:right w:val="none" w:sz="0" w:space="0" w:color="auto"/>
      </w:divBdr>
    </w:div>
    <w:div w:id="2100564725">
      <w:bodyDiv w:val="1"/>
      <w:marLeft w:val="0"/>
      <w:marRight w:val="0"/>
      <w:marTop w:val="0"/>
      <w:marBottom w:val="0"/>
      <w:divBdr>
        <w:top w:val="none" w:sz="0" w:space="0" w:color="auto"/>
        <w:left w:val="none" w:sz="0" w:space="0" w:color="auto"/>
        <w:bottom w:val="none" w:sz="0" w:space="0" w:color="auto"/>
        <w:right w:val="none" w:sz="0" w:space="0" w:color="auto"/>
      </w:divBdr>
    </w:div>
    <w:div w:id="2100710774">
      <w:bodyDiv w:val="1"/>
      <w:marLeft w:val="0"/>
      <w:marRight w:val="0"/>
      <w:marTop w:val="0"/>
      <w:marBottom w:val="0"/>
      <w:divBdr>
        <w:top w:val="none" w:sz="0" w:space="0" w:color="auto"/>
        <w:left w:val="none" w:sz="0" w:space="0" w:color="auto"/>
        <w:bottom w:val="none" w:sz="0" w:space="0" w:color="auto"/>
        <w:right w:val="none" w:sz="0" w:space="0" w:color="auto"/>
      </w:divBdr>
    </w:div>
    <w:div w:id="2101832842">
      <w:bodyDiv w:val="1"/>
      <w:marLeft w:val="0"/>
      <w:marRight w:val="0"/>
      <w:marTop w:val="0"/>
      <w:marBottom w:val="0"/>
      <w:divBdr>
        <w:top w:val="none" w:sz="0" w:space="0" w:color="auto"/>
        <w:left w:val="none" w:sz="0" w:space="0" w:color="auto"/>
        <w:bottom w:val="none" w:sz="0" w:space="0" w:color="auto"/>
        <w:right w:val="none" w:sz="0" w:space="0" w:color="auto"/>
      </w:divBdr>
    </w:div>
    <w:div w:id="2102556749">
      <w:bodyDiv w:val="1"/>
      <w:marLeft w:val="0"/>
      <w:marRight w:val="0"/>
      <w:marTop w:val="0"/>
      <w:marBottom w:val="0"/>
      <w:divBdr>
        <w:top w:val="none" w:sz="0" w:space="0" w:color="auto"/>
        <w:left w:val="none" w:sz="0" w:space="0" w:color="auto"/>
        <w:bottom w:val="none" w:sz="0" w:space="0" w:color="auto"/>
        <w:right w:val="none" w:sz="0" w:space="0" w:color="auto"/>
      </w:divBdr>
    </w:div>
    <w:div w:id="2103213817">
      <w:bodyDiv w:val="1"/>
      <w:marLeft w:val="0"/>
      <w:marRight w:val="0"/>
      <w:marTop w:val="0"/>
      <w:marBottom w:val="0"/>
      <w:divBdr>
        <w:top w:val="none" w:sz="0" w:space="0" w:color="auto"/>
        <w:left w:val="none" w:sz="0" w:space="0" w:color="auto"/>
        <w:bottom w:val="none" w:sz="0" w:space="0" w:color="auto"/>
        <w:right w:val="none" w:sz="0" w:space="0" w:color="auto"/>
      </w:divBdr>
    </w:div>
    <w:div w:id="2103450624">
      <w:bodyDiv w:val="1"/>
      <w:marLeft w:val="0"/>
      <w:marRight w:val="0"/>
      <w:marTop w:val="0"/>
      <w:marBottom w:val="0"/>
      <w:divBdr>
        <w:top w:val="none" w:sz="0" w:space="0" w:color="auto"/>
        <w:left w:val="none" w:sz="0" w:space="0" w:color="auto"/>
        <w:bottom w:val="none" w:sz="0" w:space="0" w:color="auto"/>
        <w:right w:val="none" w:sz="0" w:space="0" w:color="auto"/>
      </w:divBdr>
    </w:div>
    <w:div w:id="2105952634">
      <w:bodyDiv w:val="1"/>
      <w:marLeft w:val="0"/>
      <w:marRight w:val="0"/>
      <w:marTop w:val="0"/>
      <w:marBottom w:val="0"/>
      <w:divBdr>
        <w:top w:val="none" w:sz="0" w:space="0" w:color="auto"/>
        <w:left w:val="none" w:sz="0" w:space="0" w:color="auto"/>
        <w:bottom w:val="none" w:sz="0" w:space="0" w:color="auto"/>
        <w:right w:val="none" w:sz="0" w:space="0" w:color="auto"/>
      </w:divBdr>
    </w:div>
    <w:div w:id="2105957065">
      <w:bodyDiv w:val="1"/>
      <w:marLeft w:val="0"/>
      <w:marRight w:val="0"/>
      <w:marTop w:val="0"/>
      <w:marBottom w:val="0"/>
      <w:divBdr>
        <w:top w:val="none" w:sz="0" w:space="0" w:color="auto"/>
        <w:left w:val="none" w:sz="0" w:space="0" w:color="auto"/>
        <w:bottom w:val="none" w:sz="0" w:space="0" w:color="auto"/>
        <w:right w:val="none" w:sz="0" w:space="0" w:color="auto"/>
      </w:divBdr>
    </w:div>
    <w:div w:id="2106149497">
      <w:bodyDiv w:val="1"/>
      <w:marLeft w:val="0"/>
      <w:marRight w:val="0"/>
      <w:marTop w:val="0"/>
      <w:marBottom w:val="0"/>
      <w:divBdr>
        <w:top w:val="none" w:sz="0" w:space="0" w:color="auto"/>
        <w:left w:val="none" w:sz="0" w:space="0" w:color="auto"/>
        <w:bottom w:val="none" w:sz="0" w:space="0" w:color="auto"/>
        <w:right w:val="none" w:sz="0" w:space="0" w:color="auto"/>
      </w:divBdr>
    </w:div>
    <w:div w:id="2106920396">
      <w:bodyDiv w:val="1"/>
      <w:marLeft w:val="0"/>
      <w:marRight w:val="0"/>
      <w:marTop w:val="0"/>
      <w:marBottom w:val="0"/>
      <w:divBdr>
        <w:top w:val="none" w:sz="0" w:space="0" w:color="auto"/>
        <w:left w:val="none" w:sz="0" w:space="0" w:color="auto"/>
        <w:bottom w:val="none" w:sz="0" w:space="0" w:color="auto"/>
        <w:right w:val="none" w:sz="0" w:space="0" w:color="auto"/>
      </w:divBdr>
    </w:div>
    <w:div w:id="2109080732">
      <w:bodyDiv w:val="1"/>
      <w:marLeft w:val="0"/>
      <w:marRight w:val="0"/>
      <w:marTop w:val="0"/>
      <w:marBottom w:val="0"/>
      <w:divBdr>
        <w:top w:val="none" w:sz="0" w:space="0" w:color="auto"/>
        <w:left w:val="none" w:sz="0" w:space="0" w:color="auto"/>
        <w:bottom w:val="none" w:sz="0" w:space="0" w:color="auto"/>
        <w:right w:val="none" w:sz="0" w:space="0" w:color="auto"/>
      </w:divBdr>
    </w:div>
    <w:div w:id="2111509480">
      <w:bodyDiv w:val="1"/>
      <w:marLeft w:val="0"/>
      <w:marRight w:val="0"/>
      <w:marTop w:val="0"/>
      <w:marBottom w:val="0"/>
      <w:divBdr>
        <w:top w:val="none" w:sz="0" w:space="0" w:color="auto"/>
        <w:left w:val="none" w:sz="0" w:space="0" w:color="auto"/>
        <w:bottom w:val="none" w:sz="0" w:space="0" w:color="auto"/>
        <w:right w:val="none" w:sz="0" w:space="0" w:color="auto"/>
      </w:divBdr>
    </w:div>
    <w:div w:id="2111777802">
      <w:bodyDiv w:val="1"/>
      <w:marLeft w:val="0"/>
      <w:marRight w:val="0"/>
      <w:marTop w:val="0"/>
      <w:marBottom w:val="0"/>
      <w:divBdr>
        <w:top w:val="none" w:sz="0" w:space="0" w:color="auto"/>
        <w:left w:val="none" w:sz="0" w:space="0" w:color="auto"/>
        <w:bottom w:val="none" w:sz="0" w:space="0" w:color="auto"/>
        <w:right w:val="none" w:sz="0" w:space="0" w:color="auto"/>
      </w:divBdr>
    </w:div>
    <w:div w:id="2112239647">
      <w:bodyDiv w:val="1"/>
      <w:marLeft w:val="0"/>
      <w:marRight w:val="0"/>
      <w:marTop w:val="0"/>
      <w:marBottom w:val="0"/>
      <w:divBdr>
        <w:top w:val="none" w:sz="0" w:space="0" w:color="auto"/>
        <w:left w:val="none" w:sz="0" w:space="0" w:color="auto"/>
        <w:bottom w:val="none" w:sz="0" w:space="0" w:color="auto"/>
        <w:right w:val="none" w:sz="0" w:space="0" w:color="auto"/>
      </w:divBdr>
    </w:div>
    <w:div w:id="2112315148">
      <w:bodyDiv w:val="1"/>
      <w:marLeft w:val="0"/>
      <w:marRight w:val="0"/>
      <w:marTop w:val="0"/>
      <w:marBottom w:val="0"/>
      <w:divBdr>
        <w:top w:val="none" w:sz="0" w:space="0" w:color="auto"/>
        <w:left w:val="none" w:sz="0" w:space="0" w:color="auto"/>
        <w:bottom w:val="none" w:sz="0" w:space="0" w:color="auto"/>
        <w:right w:val="none" w:sz="0" w:space="0" w:color="auto"/>
      </w:divBdr>
    </w:div>
    <w:div w:id="2112628726">
      <w:bodyDiv w:val="1"/>
      <w:marLeft w:val="0"/>
      <w:marRight w:val="0"/>
      <w:marTop w:val="0"/>
      <w:marBottom w:val="0"/>
      <w:divBdr>
        <w:top w:val="none" w:sz="0" w:space="0" w:color="auto"/>
        <w:left w:val="none" w:sz="0" w:space="0" w:color="auto"/>
        <w:bottom w:val="none" w:sz="0" w:space="0" w:color="auto"/>
        <w:right w:val="none" w:sz="0" w:space="0" w:color="auto"/>
      </w:divBdr>
    </w:div>
    <w:div w:id="2114663604">
      <w:bodyDiv w:val="1"/>
      <w:marLeft w:val="0"/>
      <w:marRight w:val="0"/>
      <w:marTop w:val="0"/>
      <w:marBottom w:val="0"/>
      <w:divBdr>
        <w:top w:val="none" w:sz="0" w:space="0" w:color="auto"/>
        <w:left w:val="none" w:sz="0" w:space="0" w:color="auto"/>
        <w:bottom w:val="none" w:sz="0" w:space="0" w:color="auto"/>
        <w:right w:val="none" w:sz="0" w:space="0" w:color="auto"/>
      </w:divBdr>
    </w:div>
    <w:div w:id="2115779604">
      <w:bodyDiv w:val="1"/>
      <w:marLeft w:val="0"/>
      <w:marRight w:val="0"/>
      <w:marTop w:val="0"/>
      <w:marBottom w:val="0"/>
      <w:divBdr>
        <w:top w:val="none" w:sz="0" w:space="0" w:color="auto"/>
        <w:left w:val="none" w:sz="0" w:space="0" w:color="auto"/>
        <w:bottom w:val="none" w:sz="0" w:space="0" w:color="auto"/>
        <w:right w:val="none" w:sz="0" w:space="0" w:color="auto"/>
      </w:divBdr>
    </w:div>
    <w:div w:id="2116443265">
      <w:bodyDiv w:val="1"/>
      <w:marLeft w:val="0"/>
      <w:marRight w:val="0"/>
      <w:marTop w:val="0"/>
      <w:marBottom w:val="0"/>
      <w:divBdr>
        <w:top w:val="none" w:sz="0" w:space="0" w:color="auto"/>
        <w:left w:val="none" w:sz="0" w:space="0" w:color="auto"/>
        <w:bottom w:val="none" w:sz="0" w:space="0" w:color="auto"/>
        <w:right w:val="none" w:sz="0" w:space="0" w:color="auto"/>
      </w:divBdr>
    </w:div>
    <w:div w:id="2117478793">
      <w:bodyDiv w:val="1"/>
      <w:marLeft w:val="0"/>
      <w:marRight w:val="0"/>
      <w:marTop w:val="0"/>
      <w:marBottom w:val="0"/>
      <w:divBdr>
        <w:top w:val="none" w:sz="0" w:space="0" w:color="auto"/>
        <w:left w:val="none" w:sz="0" w:space="0" w:color="auto"/>
        <w:bottom w:val="none" w:sz="0" w:space="0" w:color="auto"/>
        <w:right w:val="none" w:sz="0" w:space="0" w:color="auto"/>
      </w:divBdr>
    </w:div>
    <w:div w:id="2118021452">
      <w:bodyDiv w:val="1"/>
      <w:marLeft w:val="0"/>
      <w:marRight w:val="0"/>
      <w:marTop w:val="0"/>
      <w:marBottom w:val="0"/>
      <w:divBdr>
        <w:top w:val="none" w:sz="0" w:space="0" w:color="auto"/>
        <w:left w:val="none" w:sz="0" w:space="0" w:color="auto"/>
        <w:bottom w:val="none" w:sz="0" w:space="0" w:color="auto"/>
        <w:right w:val="none" w:sz="0" w:space="0" w:color="auto"/>
      </w:divBdr>
    </w:div>
    <w:div w:id="2118287255">
      <w:bodyDiv w:val="1"/>
      <w:marLeft w:val="0"/>
      <w:marRight w:val="0"/>
      <w:marTop w:val="0"/>
      <w:marBottom w:val="0"/>
      <w:divBdr>
        <w:top w:val="none" w:sz="0" w:space="0" w:color="auto"/>
        <w:left w:val="none" w:sz="0" w:space="0" w:color="auto"/>
        <w:bottom w:val="none" w:sz="0" w:space="0" w:color="auto"/>
        <w:right w:val="none" w:sz="0" w:space="0" w:color="auto"/>
      </w:divBdr>
    </w:div>
    <w:div w:id="2119251012">
      <w:bodyDiv w:val="1"/>
      <w:marLeft w:val="0"/>
      <w:marRight w:val="0"/>
      <w:marTop w:val="0"/>
      <w:marBottom w:val="0"/>
      <w:divBdr>
        <w:top w:val="none" w:sz="0" w:space="0" w:color="auto"/>
        <w:left w:val="none" w:sz="0" w:space="0" w:color="auto"/>
        <w:bottom w:val="none" w:sz="0" w:space="0" w:color="auto"/>
        <w:right w:val="none" w:sz="0" w:space="0" w:color="auto"/>
      </w:divBdr>
    </w:div>
    <w:div w:id="2119329960">
      <w:bodyDiv w:val="1"/>
      <w:marLeft w:val="0"/>
      <w:marRight w:val="0"/>
      <w:marTop w:val="0"/>
      <w:marBottom w:val="0"/>
      <w:divBdr>
        <w:top w:val="none" w:sz="0" w:space="0" w:color="auto"/>
        <w:left w:val="none" w:sz="0" w:space="0" w:color="auto"/>
        <w:bottom w:val="none" w:sz="0" w:space="0" w:color="auto"/>
        <w:right w:val="none" w:sz="0" w:space="0" w:color="auto"/>
      </w:divBdr>
    </w:div>
    <w:div w:id="2119832102">
      <w:bodyDiv w:val="1"/>
      <w:marLeft w:val="0"/>
      <w:marRight w:val="0"/>
      <w:marTop w:val="0"/>
      <w:marBottom w:val="0"/>
      <w:divBdr>
        <w:top w:val="none" w:sz="0" w:space="0" w:color="auto"/>
        <w:left w:val="none" w:sz="0" w:space="0" w:color="auto"/>
        <w:bottom w:val="none" w:sz="0" w:space="0" w:color="auto"/>
        <w:right w:val="none" w:sz="0" w:space="0" w:color="auto"/>
      </w:divBdr>
    </w:div>
    <w:div w:id="2120294177">
      <w:bodyDiv w:val="1"/>
      <w:marLeft w:val="0"/>
      <w:marRight w:val="0"/>
      <w:marTop w:val="0"/>
      <w:marBottom w:val="0"/>
      <w:divBdr>
        <w:top w:val="none" w:sz="0" w:space="0" w:color="auto"/>
        <w:left w:val="none" w:sz="0" w:space="0" w:color="auto"/>
        <w:bottom w:val="none" w:sz="0" w:space="0" w:color="auto"/>
        <w:right w:val="none" w:sz="0" w:space="0" w:color="auto"/>
      </w:divBdr>
    </w:div>
    <w:div w:id="2120367597">
      <w:bodyDiv w:val="1"/>
      <w:marLeft w:val="0"/>
      <w:marRight w:val="0"/>
      <w:marTop w:val="0"/>
      <w:marBottom w:val="0"/>
      <w:divBdr>
        <w:top w:val="none" w:sz="0" w:space="0" w:color="auto"/>
        <w:left w:val="none" w:sz="0" w:space="0" w:color="auto"/>
        <w:bottom w:val="none" w:sz="0" w:space="0" w:color="auto"/>
        <w:right w:val="none" w:sz="0" w:space="0" w:color="auto"/>
      </w:divBdr>
    </w:div>
    <w:div w:id="2124184150">
      <w:bodyDiv w:val="1"/>
      <w:marLeft w:val="0"/>
      <w:marRight w:val="0"/>
      <w:marTop w:val="0"/>
      <w:marBottom w:val="0"/>
      <w:divBdr>
        <w:top w:val="none" w:sz="0" w:space="0" w:color="auto"/>
        <w:left w:val="none" w:sz="0" w:space="0" w:color="auto"/>
        <w:bottom w:val="none" w:sz="0" w:space="0" w:color="auto"/>
        <w:right w:val="none" w:sz="0" w:space="0" w:color="auto"/>
      </w:divBdr>
    </w:div>
    <w:div w:id="2124687284">
      <w:bodyDiv w:val="1"/>
      <w:marLeft w:val="0"/>
      <w:marRight w:val="0"/>
      <w:marTop w:val="0"/>
      <w:marBottom w:val="0"/>
      <w:divBdr>
        <w:top w:val="none" w:sz="0" w:space="0" w:color="auto"/>
        <w:left w:val="none" w:sz="0" w:space="0" w:color="auto"/>
        <w:bottom w:val="none" w:sz="0" w:space="0" w:color="auto"/>
        <w:right w:val="none" w:sz="0" w:space="0" w:color="auto"/>
      </w:divBdr>
    </w:div>
    <w:div w:id="2124762761">
      <w:bodyDiv w:val="1"/>
      <w:marLeft w:val="0"/>
      <w:marRight w:val="0"/>
      <w:marTop w:val="0"/>
      <w:marBottom w:val="0"/>
      <w:divBdr>
        <w:top w:val="none" w:sz="0" w:space="0" w:color="auto"/>
        <w:left w:val="none" w:sz="0" w:space="0" w:color="auto"/>
        <w:bottom w:val="none" w:sz="0" w:space="0" w:color="auto"/>
        <w:right w:val="none" w:sz="0" w:space="0" w:color="auto"/>
      </w:divBdr>
    </w:div>
    <w:div w:id="2124883920">
      <w:bodyDiv w:val="1"/>
      <w:marLeft w:val="0"/>
      <w:marRight w:val="0"/>
      <w:marTop w:val="0"/>
      <w:marBottom w:val="0"/>
      <w:divBdr>
        <w:top w:val="none" w:sz="0" w:space="0" w:color="auto"/>
        <w:left w:val="none" w:sz="0" w:space="0" w:color="auto"/>
        <w:bottom w:val="none" w:sz="0" w:space="0" w:color="auto"/>
        <w:right w:val="none" w:sz="0" w:space="0" w:color="auto"/>
      </w:divBdr>
    </w:div>
    <w:div w:id="2125073530">
      <w:bodyDiv w:val="1"/>
      <w:marLeft w:val="0"/>
      <w:marRight w:val="0"/>
      <w:marTop w:val="0"/>
      <w:marBottom w:val="0"/>
      <w:divBdr>
        <w:top w:val="none" w:sz="0" w:space="0" w:color="auto"/>
        <w:left w:val="none" w:sz="0" w:space="0" w:color="auto"/>
        <w:bottom w:val="none" w:sz="0" w:space="0" w:color="auto"/>
        <w:right w:val="none" w:sz="0" w:space="0" w:color="auto"/>
      </w:divBdr>
    </w:div>
    <w:div w:id="2126264635">
      <w:bodyDiv w:val="1"/>
      <w:marLeft w:val="0"/>
      <w:marRight w:val="0"/>
      <w:marTop w:val="0"/>
      <w:marBottom w:val="0"/>
      <w:divBdr>
        <w:top w:val="none" w:sz="0" w:space="0" w:color="auto"/>
        <w:left w:val="none" w:sz="0" w:space="0" w:color="auto"/>
        <w:bottom w:val="none" w:sz="0" w:space="0" w:color="auto"/>
        <w:right w:val="none" w:sz="0" w:space="0" w:color="auto"/>
      </w:divBdr>
    </w:div>
    <w:div w:id="2126730515">
      <w:bodyDiv w:val="1"/>
      <w:marLeft w:val="0"/>
      <w:marRight w:val="0"/>
      <w:marTop w:val="0"/>
      <w:marBottom w:val="0"/>
      <w:divBdr>
        <w:top w:val="none" w:sz="0" w:space="0" w:color="auto"/>
        <w:left w:val="none" w:sz="0" w:space="0" w:color="auto"/>
        <w:bottom w:val="none" w:sz="0" w:space="0" w:color="auto"/>
        <w:right w:val="none" w:sz="0" w:space="0" w:color="auto"/>
      </w:divBdr>
    </w:div>
    <w:div w:id="2127456892">
      <w:bodyDiv w:val="1"/>
      <w:marLeft w:val="0"/>
      <w:marRight w:val="0"/>
      <w:marTop w:val="0"/>
      <w:marBottom w:val="0"/>
      <w:divBdr>
        <w:top w:val="none" w:sz="0" w:space="0" w:color="auto"/>
        <w:left w:val="none" w:sz="0" w:space="0" w:color="auto"/>
        <w:bottom w:val="none" w:sz="0" w:space="0" w:color="auto"/>
        <w:right w:val="none" w:sz="0" w:space="0" w:color="auto"/>
      </w:divBdr>
    </w:div>
    <w:div w:id="2130007062">
      <w:bodyDiv w:val="1"/>
      <w:marLeft w:val="0"/>
      <w:marRight w:val="0"/>
      <w:marTop w:val="0"/>
      <w:marBottom w:val="0"/>
      <w:divBdr>
        <w:top w:val="none" w:sz="0" w:space="0" w:color="auto"/>
        <w:left w:val="none" w:sz="0" w:space="0" w:color="auto"/>
        <w:bottom w:val="none" w:sz="0" w:space="0" w:color="auto"/>
        <w:right w:val="none" w:sz="0" w:space="0" w:color="auto"/>
      </w:divBdr>
    </w:div>
    <w:div w:id="2131047056">
      <w:bodyDiv w:val="1"/>
      <w:marLeft w:val="0"/>
      <w:marRight w:val="0"/>
      <w:marTop w:val="0"/>
      <w:marBottom w:val="0"/>
      <w:divBdr>
        <w:top w:val="none" w:sz="0" w:space="0" w:color="auto"/>
        <w:left w:val="none" w:sz="0" w:space="0" w:color="auto"/>
        <w:bottom w:val="none" w:sz="0" w:space="0" w:color="auto"/>
        <w:right w:val="none" w:sz="0" w:space="0" w:color="auto"/>
      </w:divBdr>
    </w:div>
    <w:div w:id="2132819279">
      <w:bodyDiv w:val="1"/>
      <w:marLeft w:val="0"/>
      <w:marRight w:val="0"/>
      <w:marTop w:val="0"/>
      <w:marBottom w:val="0"/>
      <w:divBdr>
        <w:top w:val="none" w:sz="0" w:space="0" w:color="auto"/>
        <w:left w:val="none" w:sz="0" w:space="0" w:color="auto"/>
        <w:bottom w:val="none" w:sz="0" w:space="0" w:color="auto"/>
        <w:right w:val="none" w:sz="0" w:space="0" w:color="auto"/>
      </w:divBdr>
    </w:div>
    <w:div w:id="2132936369">
      <w:bodyDiv w:val="1"/>
      <w:marLeft w:val="0"/>
      <w:marRight w:val="0"/>
      <w:marTop w:val="0"/>
      <w:marBottom w:val="0"/>
      <w:divBdr>
        <w:top w:val="none" w:sz="0" w:space="0" w:color="auto"/>
        <w:left w:val="none" w:sz="0" w:space="0" w:color="auto"/>
        <w:bottom w:val="none" w:sz="0" w:space="0" w:color="auto"/>
        <w:right w:val="none" w:sz="0" w:space="0" w:color="auto"/>
      </w:divBdr>
    </w:div>
    <w:div w:id="2133202589">
      <w:bodyDiv w:val="1"/>
      <w:marLeft w:val="0"/>
      <w:marRight w:val="0"/>
      <w:marTop w:val="0"/>
      <w:marBottom w:val="0"/>
      <w:divBdr>
        <w:top w:val="none" w:sz="0" w:space="0" w:color="auto"/>
        <w:left w:val="none" w:sz="0" w:space="0" w:color="auto"/>
        <w:bottom w:val="none" w:sz="0" w:space="0" w:color="auto"/>
        <w:right w:val="none" w:sz="0" w:space="0" w:color="auto"/>
      </w:divBdr>
    </w:div>
    <w:div w:id="2134248042">
      <w:bodyDiv w:val="1"/>
      <w:marLeft w:val="0"/>
      <w:marRight w:val="0"/>
      <w:marTop w:val="0"/>
      <w:marBottom w:val="0"/>
      <w:divBdr>
        <w:top w:val="none" w:sz="0" w:space="0" w:color="auto"/>
        <w:left w:val="none" w:sz="0" w:space="0" w:color="auto"/>
        <w:bottom w:val="none" w:sz="0" w:space="0" w:color="auto"/>
        <w:right w:val="none" w:sz="0" w:space="0" w:color="auto"/>
      </w:divBdr>
    </w:div>
    <w:div w:id="2136823228">
      <w:bodyDiv w:val="1"/>
      <w:marLeft w:val="0"/>
      <w:marRight w:val="0"/>
      <w:marTop w:val="0"/>
      <w:marBottom w:val="0"/>
      <w:divBdr>
        <w:top w:val="none" w:sz="0" w:space="0" w:color="auto"/>
        <w:left w:val="none" w:sz="0" w:space="0" w:color="auto"/>
        <w:bottom w:val="none" w:sz="0" w:space="0" w:color="auto"/>
        <w:right w:val="none" w:sz="0" w:space="0" w:color="auto"/>
      </w:divBdr>
    </w:div>
    <w:div w:id="2137332309">
      <w:bodyDiv w:val="1"/>
      <w:marLeft w:val="0"/>
      <w:marRight w:val="0"/>
      <w:marTop w:val="0"/>
      <w:marBottom w:val="0"/>
      <w:divBdr>
        <w:top w:val="none" w:sz="0" w:space="0" w:color="auto"/>
        <w:left w:val="none" w:sz="0" w:space="0" w:color="auto"/>
        <w:bottom w:val="none" w:sz="0" w:space="0" w:color="auto"/>
        <w:right w:val="none" w:sz="0" w:space="0" w:color="auto"/>
      </w:divBdr>
    </w:div>
    <w:div w:id="2138797350">
      <w:bodyDiv w:val="1"/>
      <w:marLeft w:val="0"/>
      <w:marRight w:val="0"/>
      <w:marTop w:val="0"/>
      <w:marBottom w:val="0"/>
      <w:divBdr>
        <w:top w:val="none" w:sz="0" w:space="0" w:color="auto"/>
        <w:left w:val="none" w:sz="0" w:space="0" w:color="auto"/>
        <w:bottom w:val="none" w:sz="0" w:space="0" w:color="auto"/>
        <w:right w:val="none" w:sz="0" w:space="0" w:color="auto"/>
      </w:divBdr>
    </w:div>
    <w:div w:id="2139450237">
      <w:bodyDiv w:val="1"/>
      <w:marLeft w:val="0"/>
      <w:marRight w:val="0"/>
      <w:marTop w:val="0"/>
      <w:marBottom w:val="0"/>
      <w:divBdr>
        <w:top w:val="none" w:sz="0" w:space="0" w:color="auto"/>
        <w:left w:val="none" w:sz="0" w:space="0" w:color="auto"/>
        <w:bottom w:val="none" w:sz="0" w:space="0" w:color="auto"/>
        <w:right w:val="none" w:sz="0" w:space="0" w:color="auto"/>
      </w:divBdr>
    </w:div>
    <w:div w:id="2139566984">
      <w:bodyDiv w:val="1"/>
      <w:marLeft w:val="0"/>
      <w:marRight w:val="0"/>
      <w:marTop w:val="0"/>
      <w:marBottom w:val="0"/>
      <w:divBdr>
        <w:top w:val="none" w:sz="0" w:space="0" w:color="auto"/>
        <w:left w:val="none" w:sz="0" w:space="0" w:color="auto"/>
        <w:bottom w:val="none" w:sz="0" w:space="0" w:color="auto"/>
        <w:right w:val="none" w:sz="0" w:space="0" w:color="auto"/>
      </w:divBdr>
    </w:div>
    <w:div w:id="2139646933">
      <w:bodyDiv w:val="1"/>
      <w:marLeft w:val="0"/>
      <w:marRight w:val="0"/>
      <w:marTop w:val="0"/>
      <w:marBottom w:val="0"/>
      <w:divBdr>
        <w:top w:val="none" w:sz="0" w:space="0" w:color="auto"/>
        <w:left w:val="none" w:sz="0" w:space="0" w:color="auto"/>
        <w:bottom w:val="none" w:sz="0" w:space="0" w:color="auto"/>
        <w:right w:val="none" w:sz="0" w:space="0" w:color="auto"/>
      </w:divBdr>
    </w:div>
    <w:div w:id="2139955709">
      <w:bodyDiv w:val="1"/>
      <w:marLeft w:val="0"/>
      <w:marRight w:val="0"/>
      <w:marTop w:val="0"/>
      <w:marBottom w:val="0"/>
      <w:divBdr>
        <w:top w:val="none" w:sz="0" w:space="0" w:color="auto"/>
        <w:left w:val="none" w:sz="0" w:space="0" w:color="auto"/>
        <w:bottom w:val="none" w:sz="0" w:space="0" w:color="auto"/>
        <w:right w:val="none" w:sz="0" w:space="0" w:color="auto"/>
      </w:divBdr>
    </w:div>
    <w:div w:id="2140565389">
      <w:bodyDiv w:val="1"/>
      <w:marLeft w:val="0"/>
      <w:marRight w:val="0"/>
      <w:marTop w:val="0"/>
      <w:marBottom w:val="0"/>
      <w:divBdr>
        <w:top w:val="none" w:sz="0" w:space="0" w:color="auto"/>
        <w:left w:val="none" w:sz="0" w:space="0" w:color="auto"/>
        <w:bottom w:val="none" w:sz="0" w:space="0" w:color="auto"/>
        <w:right w:val="none" w:sz="0" w:space="0" w:color="auto"/>
      </w:divBdr>
    </w:div>
    <w:div w:id="2141026564">
      <w:bodyDiv w:val="1"/>
      <w:marLeft w:val="0"/>
      <w:marRight w:val="0"/>
      <w:marTop w:val="0"/>
      <w:marBottom w:val="0"/>
      <w:divBdr>
        <w:top w:val="none" w:sz="0" w:space="0" w:color="auto"/>
        <w:left w:val="none" w:sz="0" w:space="0" w:color="auto"/>
        <w:bottom w:val="none" w:sz="0" w:space="0" w:color="auto"/>
        <w:right w:val="none" w:sz="0" w:space="0" w:color="auto"/>
      </w:divBdr>
    </w:div>
    <w:div w:id="2142183125">
      <w:bodyDiv w:val="1"/>
      <w:marLeft w:val="0"/>
      <w:marRight w:val="0"/>
      <w:marTop w:val="0"/>
      <w:marBottom w:val="0"/>
      <w:divBdr>
        <w:top w:val="none" w:sz="0" w:space="0" w:color="auto"/>
        <w:left w:val="none" w:sz="0" w:space="0" w:color="auto"/>
        <w:bottom w:val="none" w:sz="0" w:space="0" w:color="auto"/>
        <w:right w:val="none" w:sz="0" w:space="0" w:color="auto"/>
      </w:divBdr>
    </w:div>
    <w:div w:id="2142452639">
      <w:bodyDiv w:val="1"/>
      <w:marLeft w:val="0"/>
      <w:marRight w:val="0"/>
      <w:marTop w:val="0"/>
      <w:marBottom w:val="0"/>
      <w:divBdr>
        <w:top w:val="none" w:sz="0" w:space="0" w:color="auto"/>
        <w:left w:val="none" w:sz="0" w:space="0" w:color="auto"/>
        <w:bottom w:val="none" w:sz="0" w:space="0" w:color="auto"/>
        <w:right w:val="none" w:sz="0" w:space="0" w:color="auto"/>
      </w:divBdr>
    </w:div>
    <w:div w:id="2142534669">
      <w:bodyDiv w:val="1"/>
      <w:marLeft w:val="0"/>
      <w:marRight w:val="0"/>
      <w:marTop w:val="0"/>
      <w:marBottom w:val="0"/>
      <w:divBdr>
        <w:top w:val="none" w:sz="0" w:space="0" w:color="auto"/>
        <w:left w:val="none" w:sz="0" w:space="0" w:color="auto"/>
        <w:bottom w:val="none" w:sz="0" w:space="0" w:color="auto"/>
        <w:right w:val="none" w:sz="0" w:space="0" w:color="auto"/>
      </w:divBdr>
    </w:div>
    <w:div w:id="2142573520">
      <w:bodyDiv w:val="1"/>
      <w:marLeft w:val="0"/>
      <w:marRight w:val="0"/>
      <w:marTop w:val="0"/>
      <w:marBottom w:val="0"/>
      <w:divBdr>
        <w:top w:val="none" w:sz="0" w:space="0" w:color="auto"/>
        <w:left w:val="none" w:sz="0" w:space="0" w:color="auto"/>
        <w:bottom w:val="none" w:sz="0" w:space="0" w:color="auto"/>
        <w:right w:val="none" w:sz="0" w:space="0" w:color="auto"/>
      </w:divBdr>
    </w:div>
    <w:div w:id="2145274037">
      <w:bodyDiv w:val="1"/>
      <w:marLeft w:val="0"/>
      <w:marRight w:val="0"/>
      <w:marTop w:val="0"/>
      <w:marBottom w:val="0"/>
      <w:divBdr>
        <w:top w:val="none" w:sz="0" w:space="0" w:color="auto"/>
        <w:left w:val="none" w:sz="0" w:space="0" w:color="auto"/>
        <w:bottom w:val="none" w:sz="0" w:space="0" w:color="auto"/>
        <w:right w:val="none" w:sz="0" w:space="0" w:color="auto"/>
      </w:divBdr>
    </w:div>
    <w:div w:id="2145535387">
      <w:bodyDiv w:val="1"/>
      <w:marLeft w:val="0"/>
      <w:marRight w:val="0"/>
      <w:marTop w:val="0"/>
      <w:marBottom w:val="0"/>
      <w:divBdr>
        <w:top w:val="none" w:sz="0" w:space="0" w:color="auto"/>
        <w:left w:val="none" w:sz="0" w:space="0" w:color="auto"/>
        <w:bottom w:val="none" w:sz="0" w:space="0" w:color="auto"/>
        <w:right w:val="none" w:sz="0" w:space="0" w:color="auto"/>
      </w:divBdr>
    </w:div>
    <w:div w:id="2145614649">
      <w:bodyDiv w:val="1"/>
      <w:marLeft w:val="0"/>
      <w:marRight w:val="0"/>
      <w:marTop w:val="0"/>
      <w:marBottom w:val="0"/>
      <w:divBdr>
        <w:top w:val="none" w:sz="0" w:space="0" w:color="auto"/>
        <w:left w:val="none" w:sz="0" w:space="0" w:color="auto"/>
        <w:bottom w:val="none" w:sz="0" w:space="0" w:color="auto"/>
        <w:right w:val="none" w:sz="0" w:space="0" w:color="auto"/>
      </w:divBdr>
    </w:div>
    <w:div w:id="2145728493">
      <w:bodyDiv w:val="1"/>
      <w:marLeft w:val="0"/>
      <w:marRight w:val="0"/>
      <w:marTop w:val="0"/>
      <w:marBottom w:val="0"/>
      <w:divBdr>
        <w:top w:val="none" w:sz="0" w:space="0" w:color="auto"/>
        <w:left w:val="none" w:sz="0" w:space="0" w:color="auto"/>
        <w:bottom w:val="none" w:sz="0" w:space="0" w:color="auto"/>
        <w:right w:val="none" w:sz="0" w:space="0" w:color="auto"/>
      </w:divBdr>
    </w:div>
    <w:div w:id="2145733445">
      <w:bodyDiv w:val="1"/>
      <w:marLeft w:val="0"/>
      <w:marRight w:val="0"/>
      <w:marTop w:val="0"/>
      <w:marBottom w:val="0"/>
      <w:divBdr>
        <w:top w:val="none" w:sz="0" w:space="0" w:color="auto"/>
        <w:left w:val="none" w:sz="0" w:space="0" w:color="auto"/>
        <w:bottom w:val="none" w:sz="0" w:space="0" w:color="auto"/>
        <w:right w:val="none" w:sz="0" w:space="0" w:color="auto"/>
      </w:divBdr>
    </w:div>
    <w:div w:id="214600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omments" Target="comments.xm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microsoft.com/office/2016/09/relationships/commentsIds" Target="commentsIds.xml"/><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microsoft.com/office/2011/relationships/commentsExtended" Target="commentsExtended.xml"/><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LHo26</b:Tag>
    <b:SourceType>Book</b:SourceType>
    <b:Guid>{27869297-10A8-47DB-BAF1-14C7F1B8B4A2}</b:Guid>
    <b:Author>
      <b:Author>
        <b:NameList>
          <b:Person>
            <b:Last>HOLLADAY</b:Last>
            <b:First>L.</b:First>
          </b:Person>
        </b:NameList>
      </b:Author>
    </b:Author>
    <b:Title>The fundamentals of glare and Visibility</b:Title>
    <b:Year>1926</b:Year>
    <b:Publisher>Journal of the Optical Society of America</b:Publisher>
    <b:RefOrder>1</b:RefOrder>
  </b:Source>
  <b:Source>
    <b:Tag>WHu99</b:Tag>
    <b:SourceType>Book</b:SourceType>
    <b:Guid>{D9B18DF8-1CA0-444E-8EC6-E8E2F0B98001}</b:Guid>
    <b:Author>
      <b:Author>
        <b:NameList>
          <b:Person>
            <b:Last>HUHN</b:Last>
            <b:First>W.</b:First>
          </b:Person>
        </b:NameList>
      </b:Author>
    </b:Author>
    <b:Title>Dissertation, Anforderungen an eine adaptive Lichtverteilung für Kraftfahrzeugscheinwerfer im Rahmen der ECE-Regelungen</b:Title>
    <b:Year>1999</b:Year>
    <b:City>Technische Universität Darmstadt</b:City>
    <b:RefOrder>2</b:RefOrder>
  </b:Source>
  <b:Source>
    <b:Tag>TQK14</b:Tag>
    <b:SourceType>Report</b:SourceType>
    <b:Guid>{7CC90B74-59FD-43F6-8762-54230647E44A}</b:Guid>
    <b:Author>
      <b:Author>
        <b:NameList>
          <b:Person>
            <b:Last>KHANH</b:Last>
            <b:First>T.</b:First>
            <b:Middle>Q.</b:Middle>
          </b:Person>
        </b:NameList>
      </b:Author>
    </b:Author>
    <b:Title>Vorlesungsskript Lichttechnik I</b:Title>
    <b:Year>2014</b:Year>
    <b:Publisher>Technische Universität Darmstadt</b:Publisher>
    <b:RefOrder>3</b:RefOrder>
  </b:Source>
  <b:Source>
    <b:Tag>PLe00</b:Tag>
    <b:SourceType>Book</b:SourceType>
    <b:Guid>{AED86379-3E38-4942-855F-B55F4D8758AF}</b:Guid>
    <b:Author>
      <b:Author>
        <b:NameList>
          <b:Person>
            <b:Last>LEHNERT</b:Last>
            <b:First>P.</b:First>
          </b:Person>
        </b:NameList>
      </b:Author>
    </b:Author>
    <b:Title>Dissertation, Auswirkungen der Fahrdynamik auf die Lichtverteilung von Scheinwerfern</b:Title>
    <b:Year>2000</b:Year>
    <b:City>Technische Universität Darmstadt</b:City>
    <b:RefOrder>4</b:RefOrder>
  </b:Source>
  <b:Source>
    <b:Tag>JHP10</b:Tag>
    <b:SourceType>Report</b:SourceType>
    <b:Guid>{62976D5E-C214-460A-AE91-6722E7B62045}</b:Guid>
    <b:Author>
      <b:Author>
        <b:NameList>
          <b:Person>
            <b:Last>PARSONS</b:Last>
            <b:First>J.</b:First>
            <b:Middle>H.</b:Middle>
          </b:Person>
        </b:NameList>
      </b:Author>
    </b:Author>
    <b:Title>Glare, its causes and effects</b:Title>
    <b:Year>1910</b:Year>
    <b:Publisher>The Lancet Nr. 1</b:Publisher>
    <b:RefOrder>5</b:RefOrder>
  </b:Source>
  <b:Source>
    <b:Tag>HJS71</b:Tag>
    <b:SourceType>Report</b:SourceType>
    <b:Guid>{498CD6AB-DD85-449B-9AE3-11959C5BCF96}</b:Guid>
    <b:Author>
      <b:Author>
        <b:NameList>
          <b:Person>
            <b:Last>SCHMIDT-CLAUSEN</b:Last>
            <b:First>H.</b:First>
            <b:Middle>J.</b:Middle>
          </b:Person>
        </b:NameList>
      </b:Author>
    </b:Author>
    <b:Title>Die Schwellenleuchtdichteerhöhung als Blendungsbewertungskriterium</b:Title>
    <b:Year>1971</b:Year>
    <b:Publisher>Technische Universität Darmstadt</b:Publisher>
    <b:RefOrder>6</b:RefOrder>
  </b:Source>
  <b:Source>
    <b:Tag>Sta16</b:Tag>
    <b:SourceType>ElectronicSource</b:SourceType>
    <b:Guid>{8902A754-34FD-4802-A09D-E84CB4556FB2}</b:Guid>
    <b:Title>Automodelle mit den meisten Neuzulassungen in Deutschland im Jahr 2015</b:Title>
    <b:Year>2016</b:Year>
    <b:Author>
      <b:Author>
        <b:NameList>
          <b:Person>
            <b:Last>STATISTA</b:Last>
          </b:Person>
        </b:NameList>
      </b:Author>
    </b:Author>
    <b:RefOrder>7</b:RefOrder>
  </b:Source>
  <b:Source>
    <b:Tag>BWö07</b:Tag>
    <b:SourceType>Book</b:SourceType>
    <b:Guid>{E960A86C-D463-42DB-AC50-2ECD635AC93C}</b:Guid>
    <b:Author>
      <b:Author>
        <b:NameList>
          <b:Person>
            <b:Last>WÖRDENWEBER</b:Last>
            <b:First>B.</b:First>
          </b:Person>
          <b:Person>
            <b:Last>WALLASCHEK</b:Last>
            <b:First>J.</b:First>
          </b:Person>
          <b:Person>
            <b:Last>BOYCE</b:Last>
            <b:First>P.</b:First>
          </b:Person>
          <b:Person>
            <b:Last>HOFFMAN</b:Last>
            <b:First>D.</b:First>
          </b:Person>
        </b:NameList>
      </b:Author>
    </b:Author>
    <b:Title>Automotive Lighting and Human Vision</b:Title>
    <b:Year>2007</b:Year>
    <b:Publisher>Springer</b:Publisher>
    <b:RefOrder>8</b:RefOrder>
  </b:Source>
  <b:Source>
    <b:Tag>BZy13</b:Tag>
    <b:SourceType>Report</b:SourceType>
    <b:Guid>{83890AC3-1A7E-4E91-9DAE-0802206EB8D0}</b:Guid>
    <b:Title>Klettwitz Levelling Test: Analysis of Photometric data and Comprehension</b:Title>
    <b:Year>2013</b:Year>
    <b:Author>
      <b:Author>
        <b:NameList>
          <b:Person>
            <b:Last>ZYDEK</b:Last>
            <b:First>B.</b:First>
          </b:Person>
          <b:Person>
            <b:Last>HAFERKEMPER</b:Last>
            <b:First>N.</b:First>
          </b:Person>
          <b:Person>
            <b:Last>KHANH</b:Last>
            <b:First>T.</b:First>
            <b:Middle>Q.</b:Middle>
          </b:Person>
        </b:NameList>
      </b:Author>
    </b:Author>
    <b:Publisher>ISAL - International Symposium on Automotive Lighting</b:Publisher>
    <b:RefOrder>9</b:RefOrder>
  </b:Source>
  <b:Source>
    <b:Tag>SPR12</b:Tag>
    <b:SourceType>Book</b:SourceType>
    <b:Guid>{181D62B2-C1C6-432C-8BDF-D115FBD50D41}</b:Guid>
    <b:Author>
      <b:Author>
        <b:NameList>
          <b:Person>
            <b:Last>SPRUTE</b:Last>
            <b:First>J.</b:First>
            <b:Middle>H.</b:Middle>
          </b:Person>
        </b:NameList>
      </b:Author>
    </b:Author>
    <b:Title>Dissertation, Entwicklung lichttechnischer Kriterien zur Blendungsminimierung von adaptiven Fernlichtsystemen</b:Title>
    <b:Year>2012</b:Year>
    <b:RefOrder>10</b:RefOrder>
  </b:Source>
  <b:Source>
    <b:Tag>ZYD14</b:Tag>
    <b:SourceType>Book</b:SourceType>
    <b:Guid>{9073A10E-9F55-49E1-A3A2-8F5E6A970DDE}</b:Guid>
    <b:Author>
      <b:Author>
        <b:NameList>
          <b:Person>
            <b:Last>ZYDEK</b:Last>
            <b:First>B.</b:First>
          </b:Person>
        </b:NameList>
      </b:Author>
    </b:Author>
    <b:Title>Dissertation, Blendungsbewertung von Kraftfahrzeugscheinwerfern unter dynamischen Bedingungen</b:Title>
    <b:Year>2014</b:Year>
    <b:City>TU Darmstadt</b:City>
    <b:RefOrder>11</b:RefOrder>
  </b:Source>
  <b:Source>
    <b:Tag>KAS15</b:Tag>
    <b:SourceType>Book</b:SourceType>
    <b:Guid>{87A1F147-D9ED-4EC5-9DB2-1105BFDA6CDF}</b:Guid>
    <b:Author>
      <b:Author>
        <b:NameList>
          <b:Person>
            <b:Last>KASABA</b:Last>
            <b:First>Y.</b:First>
          </b:Person>
        </b:NameList>
      </b:Author>
    </b:Author>
    <b:Title>An auto-leveling system using an acceleration sensor</b:Title>
    <b:Year>2015</b:Year>
    <b:City>ISAL</b:City>
    <b:RefOrder>12</b:RefOrder>
  </b:Source>
  <b:Source>
    <b:Tag>LEH01</b:Tag>
    <b:SourceType>Book</b:SourceType>
    <b:Guid>{30B8B465-9D71-4A43-BDCF-CF76BA0D1C86}</b:Guid>
    <b:Author>
      <b:Author>
        <b:NameList>
          <b:Person>
            <b:Last>LEHNERT</b:Last>
            <b:First>P.</b:First>
          </b:Person>
        </b:NameList>
      </b:Author>
    </b:Author>
    <b:Title>Disability and Discomfort Glare under dynamic Conditions - The Effect of Glare Stimuli on the Human Vision </b:Title>
    <b:Year>2001</b:Year>
    <b:City>PAL</b:City>
    <b:RefOrder>13</b:RefOrder>
  </b:Source>
  <b:Source>
    <b:Tag>MAT15</b:Tag>
    <b:SourceType>Book</b:SourceType>
    <b:Guid>{BA4B0DD5-3A5D-4EB0-8E20-4FCCDF9C8A00}</b:Guid>
    <b:Author>
      <b:Author>
        <b:NameList>
          <b:Person>
            <b:Last>MATHWORKS</b:Last>
          </b:Person>
        </b:NameList>
      </b:Author>
    </b:Author>
    <b:Title>Documentation - Boxplot </b:Title>
    <b:Year>2015</b:Year>
    <b:RefOrder>14</b:RefOrder>
  </b:Source>
  <b:Source>
    <b:Tag>BUR16</b:Tag>
    <b:SourceType>Book</b:SourceType>
    <b:Guid>{17EBC3D0-7A27-40D8-8D37-83DEB1DEAF7B}</b:Guid>
    <b:Author>
      <b:Author>
        <b:NameList>
          <b:Person>
            <b:Last>BURSASIU</b:Last>
            <b:First>D.</b:First>
          </b:Person>
        </b:NameList>
      </b:Author>
    </b:Author>
    <b:Title>OPtimierung von Pixelscheinwerfergrenzen auf Basis aktueller Verkehrs- und Straßendaten</b:Title>
    <b:Year>2016</b:Year>
    <b:City>TU Darmstadt</b:City>
    <b:RefOrder>15</b:RefOrder>
  </b:Source>
  <b:Source>
    <b:Tag>HUM09</b:Tag>
    <b:SourceType>Book</b:SourceType>
    <b:Guid>{DACB7297-8A24-4B22-B9FD-62C95BDF61C2}</b:Guid>
    <b:Author>
      <b:Author>
        <b:NameList>
          <b:Person>
            <b:Last>HUMMEL</b:Last>
            <b:First>B.</b:First>
          </b:Person>
        </b:NameList>
      </b:Author>
    </b:Author>
    <b:Title>Matrix-Beam - an Adaptive Driving Beam System (ADB)</b:Title>
    <b:Year>2009</b:Year>
    <b:City>ISAL</b:City>
    <b:RefOrder>16</b:RefOrder>
  </b:Source>
  <b:Source>
    <b:Tag>TOT09</b:Tag>
    <b:SourceType>Book</b:SourceType>
    <b:Guid>{30D71FED-F58D-4BC9-8E2F-C83E48DB4E99}</b:Guid>
    <b:Author>
      <b:Author>
        <b:NameList>
          <b:Person>
            <b:Last>TOTZAUER</b:Last>
            <b:First>A.</b:First>
          </b:Person>
        </b:NameList>
      </b:Author>
    </b:Author>
    <b:Title>Erarbeitung einer effizienten Fernlichtverteilung abgeleitet aus einem stochastischem Modell der Bedingungen des deutschen Straßenverkehrs </b:Title>
    <b:Year>2009</b:Year>
    <b:City>ISAL</b:City>
    <b:RefOrder>17</b:RefOrder>
  </b:Source>
  <b:Source>
    <b:Tag>SCH03</b:Tag>
    <b:SourceType>Book</b:SourceType>
    <b:Guid>{38F4BA06-5B17-47DE-92C6-F2B24FF48F64}</b:Guid>
    <b:Author>
      <b:Author>
        <b:NameList>
          <b:Person>
            <b:Last>SCHWAB</b:Last>
            <b:First>G.</b:First>
          </b:Person>
        </b:NameList>
      </b:Author>
    </b:Author>
    <b:Title>Untersuchungen zur Ansteuerung adaptiver Kraftfahrzeugscheinwerfer</b:Title>
    <b:Year>2003</b:Year>
    <b:City>TU Ilmenau</b:City>
    <b:RefOrder>18</b:RefOrder>
  </b:Source>
  <b:Source>
    <b:Tag>KKo15</b:Tag>
    <b:SourceType>Report</b:SourceType>
    <b:Guid>{3D1D25D2-A82E-4C62-85D6-3157D6FFD8D5}</b:Guid>
    <b:Author>
      <b:Author>
        <b:NameList>
          <b:Person>
            <b:Last>KOSMAS</b:Last>
            <b:First>K</b:First>
          </b:Person>
          <b:Person>
            <b:Last>KHANH</b:Last>
            <b:First>T.</b:First>
            <b:Middle>Q.</b:Middle>
          </b:Person>
        </b:NameList>
      </b:Author>
    </b:Author>
    <b:Title>Comparing the glare load of low beam, high beam and glare-free high beam under different traffic conditions on the road</b:Title>
    <b:Year>2015a</b:Year>
    <b:Publisher>ISAL - Internation Symposium on Automotive Lighting</b:Publisher>
    <b:RefOrder>19</b:RefOrder>
  </b:Source>
  <b:Source>
    <b:Tag>KOS15</b:Tag>
    <b:SourceType>Book</b:SourceType>
    <b:Guid>{90021646-7C48-41D6-A2EF-A75B22DB7D9C}</b:Guid>
    <b:Author>
      <b:Author>
        <b:NameList>
          <b:Person>
            <b:Last>KOSMAS</b:Last>
            <b:First>K.</b:First>
          </b:Person>
          <b:Person>
            <b:Last>KHANH</b:Last>
            <b:First>T.</b:First>
            <b:Middle>Q.</b:Middle>
          </b:Person>
        </b:NameList>
      </b:Author>
    </b:Author>
    <b:Title>Fieldtest study of headlamp alignment for avoiding glare and reaching a maximal detection distance</b:Title>
    <b:Year>2015b</b:Year>
    <b:City>TU Darmstadt</b:City>
    <b:RefOrder>20</b:RefOrder>
  </b:Source>
  <b:Source>
    <b:Tag>FLA07</b:Tag>
    <b:SourceType>Book</b:SourceType>
    <b:Guid>{DD50A776-22BD-4DFA-B7D6-A4FB362A7F9B}</b:Guid>
    <b:Author>
      <b:Author>
        <b:NameList>
          <b:Person>
            <b:Last>FLANNAGAN</b:Last>
            <b:First>M.</b:First>
          </b:Person>
          <b:Person>
            <b:Last>SIVAK</b:Last>
            <b:First>M.</b:First>
          </b:Person>
          <b:Person>
            <b:Last>SCHOETTLE</b:Last>
            <b:First>B.</b:First>
          </b:Person>
        </b:NameList>
      </b:Author>
    </b:Author>
    <b:Title>Benefits of headlamp leveling and cleaning for current u.s. low beams</b:Title>
    <b:Year>2007</b:Year>
    <b:City>UMTRI</b:City>
    <b:RefOrder>21</b:RefOrder>
  </b:Source>
  <b:Source>
    <b:Tag>DAM95</b:Tag>
    <b:SourceType>Book</b:SourceType>
    <b:Guid>{2D2D6E0B-0B89-47BF-A17F-40CC7CEF412C}</b:Guid>
    <b:Author>
      <b:Author>
        <b:NameList>
          <b:Person>
            <b:Last>DAMASKY</b:Last>
            <b:First>J.</b:First>
          </b:Person>
        </b:NameList>
      </b:Author>
    </b:Author>
    <b:Title>Lichttechnische Entwicklung von Anforderungen an Kraftfahrzeugscheinwerfer</b:Title>
    <b:Year>1995</b:Year>
    <b:City>TU Darmstadt</b:City>
    <b:RefOrder>22</b:RefOrder>
  </b:Source>
  <b:Source>
    <b:Tag>DIN09</b:Tag>
    <b:SourceType>Book</b:SourceType>
    <b:Guid>{49D9DB28-5C13-4A50-8E92-20796D207E7A}</b:Guid>
    <b:Author>
      <b:Author>
        <b:NameList>
          <b:Person>
            <b:Last>DIN EN 12665</b:Last>
          </b:Person>
        </b:NameList>
      </b:Author>
    </b:Author>
    <b:Title>Licht und Beleuchtung - Grundlegende Begriffe und Kriterien für die Festlegung von Anforderungen an die Beleuchtung Angewandte Lichttechnik</b:Title>
    <b:Year>2009</b:Year>
    <b:RefOrder>23</b:RefOrder>
  </b:Source>
  <b:Source>
    <b:Tag>Dür17</b:Tag>
    <b:SourceType>InternetSite</b:SourceType>
    <b:Guid>{96C92E3C-6F09-4F83-9FDE-82D09FF2EB0A}</b:Guid>
    <b:Title>Dürr Assembly Products</b:Title>
    <b:Year>2017</b:Year>
    <b:InternetSiteTitle>Scheinwerfereinstellung - PKW</b:InternetSiteTitle>
    <b:Month>Januar</b:Month>
    <b:URL>http://www.durr-ap.com/index.php?id=58&amp;L=4%27</b:URL>
    <b:RefOrder>24</b:RefOrder>
  </b:Source>
  <b:Source>
    <b:Tag>10693</b:Tag>
    <b:SourceType>Book</b:SourceType>
    <b:Guid>{BDF7BBDF-EB65-4F99-A175-846921E5514F}</b:Guid>
    <b:Author>
      <b:Author>
        <b:NameList>
          <b:Person>
            <b:Last>ISO 10604</b:Last>
          </b:Person>
        </b:NameList>
      </b:Author>
    </b:Author>
    <b:Title>Road vehicles - Measurement equipment for orientation of headlamp luminous beams</b:Title>
    <b:Year>1993</b:Year>
    <b:RefOrder>25</b:RefOrder>
  </b:Source>
  <b:Source>
    <b:Tag>ECE</b:Tag>
    <b:SourceType>Book</b:SourceType>
    <b:Guid>{AA04CF78-D1A2-48AE-92E9-68732120FD22}</b:Guid>
    <b:Title>ECE - Economic Commicion for Europe, Regulation Nr.37: "Concerning the adoption of uniform technical prescriptions for wheeled vehicles, equipment and parts which can be fitted for reciprocal recognition of approvals granted on the basis of these [...]"</b:Title>
    <b:Author>
      <b:Author>
        <b:NameList>
          <b:Person>
            <b:Last>UN/ECE R37</b:Last>
          </b:Person>
        </b:NameList>
      </b:Author>
    </b:Author>
    <b:Year>2012</b:Year>
    <b:RefOrder>26</b:RefOrder>
  </b:Source>
  <b:Source>
    <b:Tag>ECE15</b:Tag>
    <b:SourceType>Book</b:SourceType>
    <b:Guid>{37ECAD4F-C0C4-4EC3-8935-CCA1915F461F}</b:Guid>
    <b:Author>
      <b:Author>
        <b:NameList>
          <b:Person>
            <b:Last>UN/ECE R99</b:Last>
          </b:Person>
        </b:NameList>
      </b:Author>
    </b:Author>
    <b:Title>ECE - Economic Commicion for Europe, Regulation Nr. 99: "Einheitliche Bedingungen für die Genehmigung von Gasentladungs-Lichtquellen für genehmigte Gasentladungs-Leuchteinheiten von Kraftfahrzeugen"</b:Title>
    <b:Year>2014</b:Year>
    <b:RefOrder>27</b:RefOrder>
  </b:Source>
  <b:Source>
    <b:Tag>UNECER98</b:Tag>
    <b:SourceType>Book</b:SourceType>
    <b:Guid>{C5B18621-EB2F-4073-BA57-F54077745CAE}</b:Guid>
    <b:Title>Regulation No 98  — Uniform provisions concerning the approval of motor vehicle headlamps equipped with gas-discharge light sources; Supplement 4 to the 01 series of amendments</b:Title>
    <b:Year>2013</b:Year>
    <b:Author>
      <b:Author>
        <b:NameList>
          <b:Person>
            <b:Last>UN/ECE R98</b:Last>
          </b:Person>
        </b:NameList>
      </b:Author>
      <b:Editor>
        <b:NameList>
          <b:Person>
            <b:Last>(UN/ECE)</b:Last>
            <b:First>Economic</b:First>
            <b:Middle>Commission for Europe of the United Nations</b:Middle>
          </b:Person>
        </b:NameList>
      </b:Editor>
    </b:Author>
    <b:RefOrder>28</b:RefOrder>
  </b:Source>
  <b:Source>
    <b:Tag>deB55</b:Tag>
    <b:SourceType>Report</b:SourceType>
    <b:Guid>{1E7D8E61-515C-4A6C-B38D-B9AF0F084B7C}</b:Guid>
    <b:Title>Observations on discomfort glare in street lighting; influence of the colour of the light</b:Title>
    <b:Year>1955</b:Year>
    <b:City>Zürich</b:City>
    <b:Publisher>CIE</b:Publisher>
    <b:Author>
      <b:Author>
        <b:NameList>
          <b:Person>
            <b:Last>DE BOER</b:Last>
            <b:First>J.</b:First>
            <b:Middle>B.</b:Middle>
          </b:Person>
          <b:Person>
            <b:Last>VAN HEEMSKERCK</b:Last>
            <b:First>VEECKENS</b:First>
            <b:Middle>J. F. T.</b:Middle>
          </b:Person>
        </b:NameList>
      </b:Author>
    </b:Author>
    <b:RefOrder>29</b:RefOrder>
  </b:Source>
  <b:Source>
    <b:Tag>Adr91</b:Tag>
    <b:SourceType>ConferenceProceedings</b:SourceType>
    <b:Guid>{69CF6146-45FC-4133-9030-41DE9623DE1F}</b:Guid>
    <b:Author>
      <b:Author>
        <b:NameList>
          <b:Person>
            <b:Last>ADRIAN</b:Last>
            <b:First>WERNER</b:First>
          </b:Person>
          <b:Person>
            <b:Last>BHANJI</b:Last>
            <b:First>A.</b:First>
          </b:Person>
        </b:NameList>
      </b:Author>
    </b:Author>
    <b:Title>Fundamentals of disability glare: A formula to describe stray light in the eye as a function of glare</b:Title>
    <b:Year>1991</b:Year>
    <b:City>Orlando</b:City>
    <b:Pages>185–193</b:Pages>
    <b:ConferenceName>Symposium Proceedings of the 1st International Symposium on Glare</b:ConferenceName>
    <b:RefOrder>30</b:RefOrder>
  </b:Source>
  <b:Source>
    <b:Tag>Ver14</b:Tag>
    <b:SourceType>Misc</b:SourceType>
    <b:Guid>{90176AFF-56CC-4210-AAF5-632E1B7A2C3F}</b:Guid>
    <b:Author>
      <b:Author>
        <b:NameList>
          <b:Person>
            <b:Last>BMVI</b:Last>
          </b:Person>
        </b:NameList>
      </b:Author>
    </b:Author>
    <b:Title>Richtlinie für die Überprüfung der Einstellung der Scheinwerfer von Kraftfahrzeugen bei der Hauptuntersuchung nach § 29 StVZO (HU-Scheinwerfer-Prüfrichtlinie)</b:Title>
    <b:Year>2014</b:Year>
    <b:PublicationTitle>LA 20/7345.2/80-4</b:PublicationTitle>
    <b:RefOrder>31</b:RefOrder>
  </b:Source>
  <b:Source>
    <b:Tag>Ler80</b:Tag>
    <b:SourceType>Book</b:SourceType>
    <b:Guid>{4EA19153-E262-4959-BAF2-D640249B51EF}</b:Guid>
    <b:Author>
      <b:Author>
        <b:NameList>
          <b:Person>
            <b:Last>LERMAN</b:Last>
            <b:First>SIDNEY</b:First>
          </b:Person>
        </b:NameList>
      </b:Author>
    </b:Author>
    <b:Title>Radiant energy and the eye</b:Title>
    <b:Year>1980</b:Year>
    <b:City>New York</b:City>
    <b:Publisher>Macmillan</b:Publisher>
    <b:RefOrder>32</b:RefOrder>
  </b:Source>
  <b:Source>
    <b:Tag>JBd67</b:Tag>
    <b:SourceType>Report</b:SourceType>
    <b:Guid>{106A3629-73EF-4B80-9EA9-BE133F97163C}</b:Guid>
    <b:Author>
      <b:Author>
        <b:NameList>
          <b:Person>
            <b:Last>DE BOER</b:Last>
            <b:First>J.</b:First>
            <b:Middle>B.</b:Middle>
          </b:Person>
        </b:NameList>
      </b:Author>
    </b:Author>
    <b:Title>Visual perception in road traffic and the field vision of the motorist</b:Title>
    <b:Year>1967</b:Year>
    <b:Publisher>Philips Technical Library</b:Publisher>
    <b:City>Eidhoven / Netherlands</b:City>
    <b:RefOrder>33</b:RefOrder>
  </b:Source>
  <b:Source>
    <b:Tag>LOH16</b:Tag>
    <b:SourceType>InternetSite</b:SourceType>
    <b:Guid>{D54921CB-2D0B-45FB-9DA8-687E585DB796}</b:Guid>
    <b:Title>http://www.statistics4u.info/fundstat_germ/ee_ztransform.html</b:Title>
    <b:Year>2017</b:Year>
    <b:Author>
      <b:Author>
        <b:NameList>
          <b:Person>
            <b:Last>LOHNINGER</b:Last>
            <b:First>H.</b:First>
          </b:Person>
        </b:NameList>
      </b:Author>
    </b:Author>
    <b:Month>01</b:Month>
    <b:Day>09</b:Day>
    <b:RefOrder>34</b:RefOrder>
  </b:Source>
  <b:Source>
    <b:Tag>Lic17</b:Tag>
    <b:SourceType>InternetSite</b:SourceType>
    <b:Guid>{C2720B14-B7FB-4F3C-9D9D-C20E67FC2206}</b:Guid>
    <b:Title>LICHT-TEST</b:Title>
    <b:InternetSiteTitle>Licht-Test</b:InternetSiteTitle>
    <b:Year>2017</b:Year>
    <b:Month>Januar</b:Month>
    <b:URL>http://www.licht-test.de</b:URL>
    <b:RefOrder>35</b:RefOrder>
  </b:Source>
  <b:Source>
    <b:Tag>Hel17</b:Tag>
    <b:SourceType>InternetSite</b:SourceType>
    <b:Guid>{30055188-E440-476E-AFA4-B722E5CCFA8C}</b:Guid>
    <b:Title>Hella Tech World</b:Title>
    <b:InternetSiteTitle>Hella - Scheinwerfer - einstellen</b:InternetSiteTitle>
    <b:Year>2017</b:Year>
    <b:Month>Januar</b:Month>
    <b:URL>https://www.hella.com/hella-tech-world-de-de/scheinwerfer-einstellen.html</b:URL>
    <b:RefOrder>36</b:RefOrder>
  </b:Source>
  <b:Source>
    <b:Tag>AUS13</b:Tag>
    <b:SourceType>ConferenceProceedings</b:SourceType>
    <b:Guid>{1381AEEB-F332-4208-9BF5-99F9DA44B4D8}</b:Guid>
    <b:Author>
      <b:Author>
        <b:NameList>
          <b:Person>
            <b:Last>AUSTERSCHULTE</b:Last>
            <b:First>B.</b:First>
          </b:Person>
        </b:NameList>
      </b:Author>
    </b:Author>
    <b:Title>Analysis of Safety Aspects for Segmented LED High Beam Functions</b:Title>
    <b:Year>2013</b:Year>
    <b:City>Darmstadt</b:City>
    <b:Publisher>Utz-Verlag</b:Publisher>
    <b:ConferenceName>International Symposium on Automotive Lighting (ISAL)</b:ConferenceName>
    <b:RefOrder>37</b:RefOrder>
  </b:Source>
  <b:Source>
    <b:Tag>Böd06</b:Tag>
    <b:SourceType>Book</b:SourceType>
    <b:Guid>{7D0BB81D-B19A-460E-9470-A9F3B98FC6D1}</b:Guid>
    <b:Author>
      <b:Author>
        <b:NameList>
          <b:Person>
            <b:Last>BÖDEKER</b:Last>
            <b:First>KATJA</b:First>
          </b:Person>
        </b:NameList>
      </b:Author>
    </b:Author>
    <b:Title>Die Entwicklung intuitiven physikalischen Denkens im Kulturvergleich</b:Title>
    <b:Year>2006</b:Year>
    <b:Publisher>Waxmann</b:Publisher>
    <b:StandardNumber>978-3830916680</b:StandardNumber>
    <b:RefOrder>38</b:RefOrder>
  </b:Source>
  <b:Source xmlns:b="http://schemas.openxmlformats.org/officeDocument/2006/bibliography">
    <b:Tag>ECE14</b:Tag>
    <b:SourceType>Book</b:SourceType>
    <b:Guid>{157DDC93-AC9B-4D1F-A8A3-1F6AD95BEC01}</b:Guid>
    <b:Author>
      <b:Author>
        <b:NameList>
          <b:Person>
            <b:Last>UN/ECE R48</b:Last>
          </b:Person>
        </b:NameList>
      </b:Author>
    </b:Author>
    <b:Title>ECE - Econommic Commicion for Europe, Regulation No. 48: "Uniform provisions concerning the approval of vehicles with regard to the installation of lighting and light-signalling devices"</b:Title>
    <b:Year>2014</b:Year>
    <b:RefOrder>39</b:RefOrder>
  </b:Source>
  <b:Source>
    <b:Tag>Eco13</b:Tag>
    <b:SourceType>Book</b:SourceType>
    <b:Guid>{102ED3D6-E675-4BDD-8191-30F2DE7D95FE}</b:Guid>
    <b:Author>
      <b:Author>
        <b:NameList>
          <b:Person>
            <b:Last>R112</b:Last>
            <b:First>UN/ECE</b:First>
          </b:Person>
        </b:NameList>
      </b:Author>
      <b:Editor>
        <b:NameList>
          <b:Person>
            <b:Last>(UN/ECE)</b:Last>
            <b:First>Economic</b:First>
            <b:Middle>Commission for Europe of the United Nations</b:Middle>
          </b:Person>
        </b:NameList>
      </b:Editor>
    </b:Author>
    <b:Title>Regulation No 112 — Uniform provisions concerning the approval of motor vehicle headlamps emitting an asymmetrical passing-beam or a driving-beam or both and equipped with filament lamps and/or light-emitting diode (LED) modules</b:Title>
    <b:Year>2013</b:Year>
    <b:StandardNumber>L 250/67</b:StandardNumber>
    <b:RefOrder>40</b:RefOrder>
  </b:Source>
</b:Sources>
</file>

<file path=customXml/itemProps1.xml><?xml version="1.0" encoding="utf-8"?>
<ds:datastoreItem xmlns:ds="http://schemas.openxmlformats.org/officeDocument/2006/customXml" ds:itemID="{FA668BFE-44B1-4DD4-BA28-D5E4F783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20455</Words>
  <Characters>384389</Characters>
  <Application>Microsoft Office Word</Application>
  <DocSecurity>0</DocSecurity>
  <Lines>10982</Lines>
  <Paragraphs>1965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402879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2019-10-24T15:39:00Z</dcterms:created>
  <dcterms:modified xsi:type="dcterms:W3CDTF">2020-02-18T14:52:00Z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D:\BAST\Bericht\Citavi\BASt-Citavi Datei\BASt-Citavi Datei.ctv5</vt:lpwstr>
  </property>
  <property fmtid="{D5CDD505-2E9C-101B-9397-08002B2CF9AE}" pid="3" name="CitaviDocumentProperty_7">
    <vt:lpwstr>BASt-Citavi Datei</vt:lpwstr>
  </property>
  <property fmtid="{D5CDD505-2E9C-101B-9397-08002B2CF9AE}" pid="4" name="CitaviDocumentProperty_0">
    <vt:lpwstr>81fa4e98-f4ec-4c34-b74f-ca8485c39df0</vt:lpwstr>
  </property>
  <property fmtid="{D5CDD505-2E9C-101B-9397-08002B2CF9AE}" pid="5" name="CitaviDocumentProperty_1">
    <vt:lpwstr>5.7.0.0</vt:lpwstr>
  </property>
</Properties>
</file>