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56125" w:rsidRPr="00525E6C" w14:paraId="4FEAC1B5" w14:textId="77777777" w:rsidTr="00E56125">
        <w:trPr>
          <w:cantSplit/>
          <w:trHeight w:hRule="exact" w:val="851"/>
        </w:trPr>
        <w:tc>
          <w:tcPr>
            <w:tcW w:w="1276" w:type="dxa"/>
            <w:tcBorders>
              <w:bottom w:val="single" w:sz="4" w:space="0" w:color="auto"/>
            </w:tcBorders>
            <w:shd w:val="clear" w:color="auto" w:fill="auto"/>
            <w:vAlign w:val="bottom"/>
          </w:tcPr>
          <w:p w14:paraId="6E6E7396" w14:textId="77777777" w:rsidR="00E56125" w:rsidRPr="00525E6C" w:rsidRDefault="00E56125" w:rsidP="00E56125">
            <w:pPr>
              <w:spacing w:after="80"/>
            </w:pPr>
            <w:bookmarkStart w:id="0" w:name="_GoBack"/>
            <w:bookmarkEnd w:id="0"/>
            <w:r>
              <w:t xml:space="preserve"> </w:t>
            </w:r>
            <w:r w:rsidRPr="00525E6C">
              <w:t xml:space="preserve">  </w:t>
            </w:r>
          </w:p>
        </w:tc>
        <w:tc>
          <w:tcPr>
            <w:tcW w:w="2268" w:type="dxa"/>
            <w:tcBorders>
              <w:bottom w:val="single" w:sz="4" w:space="0" w:color="auto"/>
            </w:tcBorders>
            <w:shd w:val="clear" w:color="auto" w:fill="auto"/>
            <w:vAlign w:val="bottom"/>
          </w:tcPr>
          <w:p w14:paraId="1E5524C6" w14:textId="77777777" w:rsidR="00E56125" w:rsidRPr="00525E6C" w:rsidRDefault="00E56125" w:rsidP="00E56125">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43708D55" w14:textId="0B40C438" w:rsidR="00E56125" w:rsidRPr="00525E6C" w:rsidRDefault="00E56125" w:rsidP="00E56125">
            <w:pPr>
              <w:jc w:val="right"/>
            </w:pPr>
            <w:r w:rsidRPr="00EC7CBC">
              <w:rPr>
                <w:sz w:val="40"/>
              </w:rPr>
              <w:t>ECE</w:t>
            </w:r>
            <w:r w:rsidRPr="00EC7CBC">
              <w:t>/TRANS/WP.29/</w:t>
            </w:r>
            <w:r>
              <w:t>GRE/2020</w:t>
            </w:r>
            <w:r w:rsidRPr="00EC151E">
              <w:t>/</w:t>
            </w:r>
            <w:r w:rsidR="00D3074A">
              <w:t>24</w:t>
            </w:r>
          </w:p>
        </w:tc>
      </w:tr>
      <w:tr w:rsidR="00E56125" w:rsidRPr="00525E6C" w14:paraId="617881AA" w14:textId="77777777" w:rsidTr="00E56125">
        <w:trPr>
          <w:cantSplit/>
          <w:trHeight w:hRule="exact" w:val="2835"/>
        </w:trPr>
        <w:tc>
          <w:tcPr>
            <w:tcW w:w="1276" w:type="dxa"/>
            <w:tcBorders>
              <w:top w:val="single" w:sz="4" w:space="0" w:color="auto"/>
              <w:bottom w:val="single" w:sz="12" w:space="0" w:color="auto"/>
            </w:tcBorders>
            <w:shd w:val="clear" w:color="auto" w:fill="auto"/>
          </w:tcPr>
          <w:p w14:paraId="7C160FB2" w14:textId="77777777" w:rsidR="00E56125" w:rsidRPr="00525E6C" w:rsidRDefault="00E56125" w:rsidP="00E56125">
            <w:pPr>
              <w:spacing w:before="120"/>
            </w:pPr>
            <w:r w:rsidRPr="00525E6C">
              <w:rPr>
                <w:noProof/>
                <w:lang w:val="en-US"/>
              </w:rPr>
              <w:drawing>
                <wp:inline distT="0" distB="0" distL="0" distR="0" wp14:anchorId="67134B45" wp14:editId="6A3B8136">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56522C9" w14:textId="77777777" w:rsidR="00E56125" w:rsidRPr="00525E6C" w:rsidRDefault="00E56125" w:rsidP="00E56125">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43F4746D" w14:textId="77777777" w:rsidR="00E56125" w:rsidRPr="00525E6C" w:rsidRDefault="00E56125" w:rsidP="00E56125">
            <w:pPr>
              <w:spacing w:before="240" w:line="240" w:lineRule="exact"/>
            </w:pPr>
            <w:r w:rsidRPr="00525E6C">
              <w:t>Distr.: General</w:t>
            </w:r>
          </w:p>
          <w:p w14:paraId="142359BC" w14:textId="2ADFF0F4" w:rsidR="00E56125" w:rsidRDefault="00D3074A" w:rsidP="00E56125">
            <w:pPr>
              <w:spacing w:line="240" w:lineRule="exact"/>
            </w:pPr>
            <w:r w:rsidRPr="00D3074A">
              <w:t xml:space="preserve">4 </w:t>
            </w:r>
            <w:r w:rsidR="008412FE" w:rsidRPr="00D3074A">
              <w:t>August</w:t>
            </w:r>
            <w:r w:rsidR="00E56125" w:rsidRPr="00D3074A">
              <w:t xml:space="preserve"> 2020</w:t>
            </w:r>
          </w:p>
          <w:p w14:paraId="2B36367F" w14:textId="77777777" w:rsidR="00E56125" w:rsidRPr="00525E6C" w:rsidRDefault="00E56125" w:rsidP="00E56125">
            <w:pPr>
              <w:spacing w:line="240" w:lineRule="exact"/>
            </w:pPr>
          </w:p>
          <w:p w14:paraId="59D57EA0" w14:textId="77777777" w:rsidR="00E56125" w:rsidRDefault="00E56125" w:rsidP="00E56125">
            <w:pPr>
              <w:spacing w:line="240" w:lineRule="exact"/>
            </w:pPr>
            <w:r w:rsidRPr="00525E6C">
              <w:t>Original: English</w:t>
            </w:r>
          </w:p>
          <w:p w14:paraId="6E67ADD1" w14:textId="77777777" w:rsidR="00E56125" w:rsidRPr="002B45D1" w:rsidRDefault="00E56125" w:rsidP="00E56125"/>
          <w:p w14:paraId="1A842822" w14:textId="77777777" w:rsidR="00E56125" w:rsidRPr="002B45D1" w:rsidRDefault="00E56125" w:rsidP="00E56125"/>
          <w:p w14:paraId="5B0467E8" w14:textId="77777777" w:rsidR="00E56125" w:rsidRPr="002B45D1" w:rsidRDefault="00E56125" w:rsidP="00E56125"/>
          <w:p w14:paraId="53131B07" w14:textId="77777777" w:rsidR="00E56125" w:rsidRPr="002B45D1" w:rsidRDefault="00E56125" w:rsidP="00E56125"/>
          <w:p w14:paraId="1F00BD07" w14:textId="77777777" w:rsidR="00E56125" w:rsidRDefault="00E56125" w:rsidP="00E56125"/>
          <w:p w14:paraId="7A607514" w14:textId="77777777" w:rsidR="00E56125" w:rsidRPr="002B45D1" w:rsidRDefault="00E56125" w:rsidP="00E56125"/>
        </w:tc>
      </w:tr>
    </w:tbl>
    <w:p w14:paraId="596EE4EF" w14:textId="133ABBB1" w:rsidR="00732AD2" w:rsidRPr="007B3218" w:rsidRDefault="00732AD2" w:rsidP="00732AD2">
      <w:pPr>
        <w:spacing w:before="120"/>
        <w:rPr>
          <w:b/>
          <w:sz w:val="28"/>
          <w:szCs w:val="28"/>
        </w:rPr>
      </w:pPr>
      <w:r w:rsidRPr="007B3218">
        <w:rPr>
          <w:b/>
          <w:sz w:val="28"/>
          <w:szCs w:val="28"/>
        </w:rPr>
        <w:t>Economic Commission for Europe</w:t>
      </w:r>
    </w:p>
    <w:p w14:paraId="0E517A3F" w14:textId="77777777" w:rsidR="00732AD2" w:rsidRPr="007B3218" w:rsidRDefault="00732AD2" w:rsidP="00732AD2">
      <w:pPr>
        <w:spacing w:before="120"/>
        <w:rPr>
          <w:sz w:val="28"/>
          <w:szCs w:val="28"/>
        </w:rPr>
      </w:pPr>
      <w:r w:rsidRPr="007B3218">
        <w:rPr>
          <w:sz w:val="28"/>
          <w:szCs w:val="28"/>
        </w:rPr>
        <w:t>Inland Transport Committee</w:t>
      </w:r>
    </w:p>
    <w:p w14:paraId="66CB790F" w14:textId="77777777" w:rsidR="00732AD2" w:rsidRPr="007B3218" w:rsidRDefault="00732AD2" w:rsidP="00732AD2">
      <w:pPr>
        <w:spacing w:before="120"/>
        <w:rPr>
          <w:b/>
          <w:sz w:val="24"/>
          <w:szCs w:val="24"/>
        </w:rPr>
      </w:pPr>
      <w:r w:rsidRPr="007B3218">
        <w:rPr>
          <w:b/>
          <w:sz w:val="24"/>
          <w:szCs w:val="24"/>
        </w:rPr>
        <w:t>World Forum for Harmonization of Vehicle Regulations</w:t>
      </w:r>
    </w:p>
    <w:p w14:paraId="26F01ACE" w14:textId="77777777" w:rsidR="00732AD2" w:rsidRPr="007B3218" w:rsidRDefault="00732AD2" w:rsidP="00732AD2">
      <w:pPr>
        <w:spacing w:before="120" w:after="120"/>
        <w:rPr>
          <w:b/>
          <w:bCs/>
        </w:rPr>
      </w:pPr>
      <w:r w:rsidRPr="007B3218">
        <w:rPr>
          <w:b/>
          <w:bCs/>
        </w:rPr>
        <w:t>Working Party on Lighting and Light-Signalling</w:t>
      </w:r>
    </w:p>
    <w:p w14:paraId="644108F5" w14:textId="0DAD51FA" w:rsidR="00E04EC7" w:rsidRPr="00F61414" w:rsidRDefault="00380BCC" w:rsidP="00E04EC7">
      <w:pPr>
        <w:ind w:right="1134"/>
        <w:rPr>
          <w:b/>
        </w:rPr>
      </w:pPr>
      <w:r w:rsidRPr="00F61414">
        <w:rPr>
          <w:b/>
        </w:rPr>
        <w:t>Eight</w:t>
      </w:r>
      <w:r w:rsidR="00C740F6" w:rsidRPr="00F61414">
        <w:rPr>
          <w:b/>
        </w:rPr>
        <w:t>y-</w:t>
      </w:r>
      <w:r w:rsidR="007B3218" w:rsidRPr="00F61414">
        <w:rPr>
          <w:b/>
        </w:rPr>
        <w:t>thir</w:t>
      </w:r>
      <w:r w:rsidR="0070621F" w:rsidRPr="00F61414">
        <w:rPr>
          <w:b/>
        </w:rPr>
        <w:t>d</w:t>
      </w:r>
      <w:r w:rsidR="00C740F6" w:rsidRPr="00F61414">
        <w:rPr>
          <w:b/>
        </w:rPr>
        <w:t xml:space="preserve"> </w:t>
      </w:r>
      <w:r w:rsidR="00E04EC7" w:rsidRPr="00F61414">
        <w:rPr>
          <w:b/>
        </w:rPr>
        <w:t>session</w:t>
      </w:r>
    </w:p>
    <w:p w14:paraId="2E017AB8" w14:textId="6401E44A" w:rsidR="00E04EC7" w:rsidRPr="00F61414" w:rsidRDefault="00360EDD" w:rsidP="00E04EC7">
      <w:pPr>
        <w:ind w:right="1134"/>
      </w:pPr>
      <w:r w:rsidRPr="00F61414">
        <w:t xml:space="preserve">Geneva, </w:t>
      </w:r>
      <w:r w:rsidR="00E56125">
        <w:t>1</w:t>
      </w:r>
      <w:r w:rsidR="007D6FF4">
        <w:t>9</w:t>
      </w:r>
      <w:r w:rsidR="00E56125">
        <w:t>–</w:t>
      </w:r>
      <w:r w:rsidR="0070621F" w:rsidRPr="00F61414">
        <w:t>2</w:t>
      </w:r>
      <w:r w:rsidR="007D6FF4">
        <w:t>3</w:t>
      </w:r>
      <w:r w:rsidR="00E56125">
        <w:t xml:space="preserve"> </w:t>
      </w:r>
      <w:r w:rsidR="007D6FF4">
        <w:t>October</w:t>
      </w:r>
      <w:r w:rsidR="0005671E" w:rsidRPr="00F61414">
        <w:t xml:space="preserve"> </w:t>
      </w:r>
      <w:r w:rsidRPr="00F61414">
        <w:t>20</w:t>
      </w:r>
      <w:r w:rsidR="00F61414" w:rsidRPr="00F61414">
        <w:t>20</w:t>
      </w:r>
    </w:p>
    <w:p w14:paraId="09CDA4E9" w14:textId="43F2B745" w:rsidR="00732AD2" w:rsidRPr="00F61414" w:rsidRDefault="00732AD2" w:rsidP="00E04EC7">
      <w:pPr>
        <w:ind w:right="1134"/>
        <w:rPr>
          <w:bCs/>
        </w:rPr>
      </w:pPr>
      <w:r w:rsidRPr="00D3074A">
        <w:rPr>
          <w:bCs/>
        </w:rPr>
        <w:t xml:space="preserve">Item </w:t>
      </w:r>
      <w:r w:rsidR="00D3074A" w:rsidRPr="00D3074A">
        <w:rPr>
          <w:bCs/>
        </w:rPr>
        <w:t xml:space="preserve">6 (a) </w:t>
      </w:r>
      <w:r w:rsidR="00B40A18" w:rsidRPr="00D3074A">
        <w:rPr>
          <w:bCs/>
        </w:rPr>
        <w:t>of the provisional agenda</w:t>
      </w:r>
    </w:p>
    <w:p w14:paraId="03563A46" w14:textId="589AFFA4" w:rsidR="0005671E" w:rsidRDefault="00E56125" w:rsidP="00DB36E9">
      <w:pPr>
        <w:ind w:right="1467"/>
        <w:jc w:val="both"/>
        <w:rPr>
          <w:b/>
          <w:bCs/>
        </w:rPr>
      </w:pPr>
      <w:r>
        <w:rPr>
          <w:b/>
          <w:bCs/>
        </w:rPr>
        <w:t xml:space="preserve">UN </w:t>
      </w:r>
      <w:r w:rsidR="000A556D" w:rsidRPr="0057404A">
        <w:rPr>
          <w:b/>
          <w:bCs/>
        </w:rPr>
        <w:t xml:space="preserve">Regulation No. </w:t>
      </w:r>
      <w:r w:rsidR="00DB36E9">
        <w:rPr>
          <w:b/>
          <w:bCs/>
        </w:rPr>
        <w:t>4</w:t>
      </w:r>
      <w:r w:rsidR="00B40A18" w:rsidRPr="0057404A">
        <w:rPr>
          <w:b/>
          <w:bCs/>
        </w:rPr>
        <w:t>8</w:t>
      </w:r>
      <w:r w:rsidR="000A556D" w:rsidRPr="0057404A">
        <w:rPr>
          <w:b/>
          <w:bCs/>
        </w:rPr>
        <w:t xml:space="preserve"> (</w:t>
      </w:r>
      <w:r w:rsidR="009B5460" w:rsidRPr="0057404A">
        <w:rPr>
          <w:b/>
          <w:bCs/>
        </w:rPr>
        <w:t>Installation of lighting and</w:t>
      </w:r>
      <w:r w:rsidR="00DB36E9">
        <w:rPr>
          <w:b/>
          <w:bCs/>
        </w:rPr>
        <w:t xml:space="preserve"> </w:t>
      </w:r>
      <w:r w:rsidR="009B5460" w:rsidRPr="0057404A">
        <w:rPr>
          <w:b/>
          <w:bCs/>
        </w:rPr>
        <w:t>light-signalling devices</w:t>
      </w:r>
      <w:r w:rsidR="00DB36E9">
        <w:rPr>
          <w:b/>
          <w:bCs/>
        </w:rPr>
        <w:t>):</w:t>
      </w:r>
    </w:p>
    <w:p w14:paraId="4D4E0E2B" w14:textId="4CBA8F4B" w:rsidR="00DB36E9" w:rsidRPr="0057404A" w:rsidRDefault="00DB36E9" w:rsidP="00DB36E9">
      <w:pPr>
        <w:ind w:right="1467"/>
        <w:jc w:val="both"/>
        <w:rPr>
          <w:b/>
          <w:bCs/>
        </w:rPr>
      </w:pPr>
      <w:r>
        <w:rPr>
          <w:b/>
          <w:bCs/>
        </w:rPr>
        <w:t xml:space="preserve">Proposals for </w:t>
      </w:r>
      <w:r w:rsidR="00D3074A" w:rsidRPr="00D3074A">
        <w:rPr>
          <w:b/>
          <w:bCs/>
        </w:rPr>
        <w:t xml:space="preserve">amendments to the 05 and 06 series of </w:t>
      </w:r>
      <w:r>
        <w:rPr>
          <w:b/>
          <w:bCs/>
        </w:rPr>
        <w:t xml:space="preserve">amendments </w:t>
      </w:r>
    </w:p>
    <w:p w14:paraId="33DBE744" w14:textId="505A28DB" w:rsidR="00732AD2" w:rsidRPr="007B3218" w:rsidRDefault="00732AD2" w:rsidP="0005671E">
      <w:pPr>
        <w:pStyle w:val="HChG"/>
      </w:pPr>
      <w:r w:rsidRPr="007B3218">
        <w:tab/>
      </w:r>
      <w:r w:rsidRPr="007B3218">
        <w:tab/>
      </w:r>
      <w:r w:rsidR="00DB36E9" w:rsidRPr="00DB36E9">
        <w:t xml:space="preserve">Proposal for a </w:t>
      </w:r>
      <w:r w:rsidR="007D6FF4">
        <w:t xml:space="preserve">corrigendum to the 06 </w:t>
      </w:r>
      <w:r w:rsidR="008412FE">
        <w:t xml:space="preserve">and 07 </w:t>
      </w:r>
      <w:r w:rsidR="00DB36E9" w:rsidRPr="00DB36E9">
        <w:t>series of amendments to UN Regulation No. 48</w:t>
      </w:r>
    </w:p>
    <w:p w14:paraId="1643FDA3" w14:textId="1A234E88" w:rsidR="00732AD2" w:rsidRPr="00F61414" w:rsidRDefault="00DB36E9" w:rsidP="00732AD2">
      <w:pPr>
        <w:pStyle w:val="H1G"/>
        <w:ind w:firstLine="0"/>
        <w:rPr>
          <w:szCs w:val="24"/>
        </w:rPr>
      </w:pPr>
      <w:r w:rsidRPr="00DB36E9">
        <w:rPr>
          <w:szCs w:val="24"/>
        </w:rPr>
        <w:t>Submitted by the Informal Working Group on Simplification of Lighting and Light-Signalling Regulations</w:t>
      </w:r>
      <w:r w:rsidR="0070621F" w:rsidRPr="00F61414">
        <w:rPr>
          <w:rStyle w:val="H1GChar"/>
        </w:rPr>
        <w:footnoteReference w:customMarkFollows="1" w:id="2"/>
        <w:t>*</w:t>
      </w:r>
    </w:p>
    <w:p w14:paraId="70558E07" w14:textId="2B701DA7" w:rsidR="00856C69" w:rsidRDefault="00DB36E9" w:rsidP="00DB36E9">
      <w:pPr>
        <w:pStyle w:val="SingleTxtG"/>
        <w:tabs>
          <w:tab w:val="left" w:pos="8505"/>
        </w:tabs>
        <w:ind w:firstLine="567"/>
      </w:pPr>
      <w:r>
        <w:t xml:space="preserve">The text reproduced below was prepared by the </w:t>
      </w:r>
      <w:r w:rsidRPr="00DB36E9">
        <w:t>Informal Working Group on Simplification of Lighting and Light-Signalling Regulations</w:t>
      </w:r>
      <w:r>
        <w:t xml:space="preserve"> (IWG SLR). This proposal </w:t>
      </w:r>
      <w:r w:rsidR="007D6FF4">
        <w:t xml:space="preserve">intends to correct paragraph numbering and </w:t>
      </w:r>
      <w:r w:rsidR="00D3074A">
        <w:t xml:space="preserve">to </w:t>
      </w:r>
      <w:r w:rsidR="007D6FF4">
        <w:t xml:space="preserve">re-introduce </w:t>
      </w:r>
      <w:r w:rsidR="00D3074A">
        <w:t xml:space="preserve">omissions </w:t>
      </w:r>
      <w:r w:rsidR="007D6FF4">
        <w:t xml:space="preserve">that were deleted by mistake </w:t>
      </w:r>
      <w:r w:rsidR="00D3074A">
        <w:t>by previous amendments</w:t>
      </w:r>
      <w:r>
        <w:t>. The modifications to the existing text are marked in bold for new or strikethrough for deleted characters.</w:t>
      </w:r>
      <w:r w:rsidR="00C730BE">
        <w:t xml:space="preserve"> </w:t>
      </w:r>
    </w:p>
    <w:p w14:paraId="1D369496" w14:textId="77777777" w:rsidR="00732AD2" w:rsidRPr="00525E6C" w:rsidRDefault="00732AD2" w:rsidP="00732AD2">
      <w:pPr>
        <w:tabs>
          <w:tab w:val="left" w:pos="8505"/>
        </w:tabs>
        <w:ind w:left="1134" w:right="1134" w:firstLine="567"/>
        <w:jc w:val="both"/>
      </w:pPr>
    </w:p>
    <w:p w14:paraId="51EF03A6" w14:textId="77777777" w:rsidR="00732AD2" w:rsidRPr="00525E6C" w:rsidRDefault="00732AD2" w:rsidP="00732AD2"/>
    <w:p w14:paraId="596BEA3E" w14:textId="77777777" w:rsidR="0053129E" w:rsidRPr="00525E6C" w:rsidRDefault="0053129E" w:rsidP="0053129E">
      <w:pPr>
        <w:rPr>
          <w:b/>
          <w:bCs/>
        </w:rPr>
      </w:pPr>
    </w:p>
    <w:p w14:paraId="1C063ECB" w14:textId="77777777" w:rsidR="0053129E" w:rsidRPr="002B45D1" w:rsidRDefault="0053129E" w:rsidP="0053129E">
      <w:pPr>
        <w:rPr>
          <w:b/>
          <w:bCs/>
          <w:sz w:val="16"/>
          <w:szCs w:val="16"/>
        </w:rPr>
      </w:pPr>
    </w:p>
    <w:p w14:paraId="2CB4A8DC" w14:textId="77777777" w:rsidR="00E56125" w:rsidRDefault="00914CE3" w:rsidP="002B45D1">
      <w:pPr>
        <w:pStyle w:val="HChG"/>
        <w:spacing w:before="120"/>
      </w:pPr>
      <w:r w:rsidRPr="00525E6C">
        <w:tab/>
      </w:r>
    </w:p>
    <w:p w14:paraId="1584AFC1" w14:textId="77777777" w:rsidR="00E56125" w:rsidRDefault="00E56125">
      <w:pPr>
        <w:suppressAutoHyphens w:val="0"/>
        <w:spacing w:line="240" w:lineRule="auto"/>
        <w:rPr>
          <w:b/>
          <w:sz w:val="28"/>
        </w:rPr>
      </w:pPr>
      <w:r>
        <w:br w:type="page"/>
      </w:r>
    </w:p>
    <w:p w14:paraId="36A3A54C" w14:textId="1E5734C4" w:rsidR="00E048CF" w:rsidRDefault="00E56125" w:rsidP="00AE7113">
      <w:pPr>
        <w:pStyle w:val="HChG"/>
      </w:pPr>
      <w:r>
        <w:lastRenderedPageBreak/>
        <w:tab/>
      </w:r>
      <w:r w:rsidR="00E048CF" w:rsidRPr="00525E6C">
        <w:t>I.</w:t>
      </w:r>
      <w:r w:rsidR="00E048CF" w:rsidRPr="00525E6C">
        <w:tab/>
        <w:t>Proposal</w:t>
      </w:r>
    </w:p>
    <w:p w14:paraId="6ABC2468" w14:textId="3293E5E6" w:rsidR="00DB36E9" w:rsidRPr="00CF630B" w:rsidRDefault="00DB36E9" w:rsidP="00DB36E9">
      <w:pPr>
        <w:spacing w:after="120"/>
        <w:ind w:left="1134" w:right="1134"/>
        <w:jc w:val="both"/>
      </w:pPr>
      <w:r w:rsidRPr="00CF630B">
        <w:rPr>
          <w:i/>
        </w:rPr>
        <w:t xml:space="preserve">Paragraph </w:t>
      </w:r>
      <w:r w:rsidR="007D6FF4">
        <w:rPr>
          <w:i/>
        </w:rPr>
        <w:t>2.1.5.</w:t>
      </w:r>
      <w:r w:rsidRPr="00CF630B">
        <w:rPr>
          <w:i/>
        </w:rPr>
        <w:t xml:space="preserve">, </w:t>
      </w:r>
      <w:r w:rsidRPr="00CF630B">
        <w:t>amend to read:</w:t>
      </w:r>
    </w:p>
    <w:p w14:paraId="4ECD8C9C" w14:textId="717C4E4F" w:rsidR="00DB36E9" w:rsidRDefault="00DB36E9" w:rsidP="002821E7">
      <w:pPr>
        <w:pStyle w:val="CommentText"/>
        <w:spacing w:after="120"/>
        <w:ind w:left="2268" w:right="1134" w:hanging="1134"/>
        <w:jc w:val="both"/>
        <w:rPr>
          <w:lang w:val="en-US"/>
        </w:rPr>
      </w:pPr>
      <w:r w:rsidRPr="00CF630B">
        <w:rPr>
          <w:lang w:val="en-US"/>
        </w:rPr>
        <w:t>“2.</w:t>
      </w:r>
      <w:r w:rsidR="007D6FF4">
        <w:rPr>
          <w:lang w:val="en-US"/>
        </w:rPr>
        <w:t>1</w:t>
      </w:r>
      <w:r w:rsidRPr="00CF630B">
        <w:rPr>
          <w:lang w:val="en-US"/>
        </w:rPr>
        <w:t>.</w:t>
      </w:r>
      <w:r w:rsidR="007D6FF4">
        <w:rPr>
          <w:lang w:val="en-US"/>
        </w:rPr>
        <w:t>5</w:t>
      </w:r>
      <w:r w:rsidRPr="00CF630B">
        <w:rPr>
          <w:lang w:val="en-US"/>
        </w:rPr>
        <w:t xml:space="preserve">. </w:t>
      </w:r>
      <w:r w:rsidRPr="00CF630B">
        <w:rPr>
          <w:lang w:val="en-US"/>
        </w:rPr>
        <w:tab/>
      </w:r>
      <w:r w:rsidR="007D6FF4" w:rsidRPr="00FA33A6">
        <w:rPr>
          <w:color w:val="000000"/>
          <w:lang w:eastAsia="it-IT"/>
        </w:rPr>
        <w:t>"</w:t>
      </w:r>
      <w:r w:rsidR="007D6FF4" w:rsidRPr="00FA33A6">
        <w:rPr>
          <w:iCs/>
        </w:rPr>
        <w:t>Lamp</w:t>
      </w:r>
      <w:r w:rsidR="007D6FF4" w:rsidRPr="00FA33A6">
        <w:rPr>
          <w:color w:val="000000"/>
          <w:lang w:eastAsia="it-IT"/>
        </w:rPr>
        <w:t xml:space="preserve">" means a device designed to illuminate the road or to emit a light signal to other road users. Rear registration plate lamps and </w:t>
      </w:r>
      <w:proofErr w:type="gramStart"/>
      <w:r w:rsidR="007D6FF4" w:rsidRPr="00FA33A6">
        <w:rPr>
          <w:color w:val="000000"/>
          <w:lang w:eastAsia="it-IT"/>
        </w:rPr>
        <w:t>retro-reflectors</w:t>
      </w:r>
      <w:proofErr w:type="gramEnd"/>
      <w:r w:rsidR="007D6FF4" w:rsidRPr="00FA33A6">
        <w:rPr>
          <w:color w:val="000000"/>
          <w:lang w:eastAsia="it-IT"/>
        </w:rPr>
        <w:t xml:space="preserve"> are likewise to be regarded as lamps. For the purpose of this Regulation, light-emitting rear registration plates</w:t>
      </w:r>
      <w:r w:rsidR="007D6FF4" w:rsidRPr="00E17BEF">
        <w:rPr>
          <w:b/>
          <w:bCs/>
          <w:color w:val="000000"/>
          <w:lang w:eastAsia="it-IT"/>
        </w:rPr>
        <w:t>,</w:t>
      </w:r>
      <w:r w:rsidR="007D6FF4" w:rsidRPr="00FA33A6">
        <w:rPr>
          <w:color w:val="000000"/>
          <w:lang w:eastAsia="it-IT"/>
        </w:rPr>
        <w:t xml:space="preserve"> </w:t>
      </w:r>
      <w:r w:rsidR="00E17BEF" w:rsidRPr="00E17BEF">
        <w:rPr>
          <w:strike/>
          <w:color w:val="000000"/>
          <w:lang w:eastAsia="it-IT"/>
        </w:rPr>
        <w:t>and</w:t>
      </w:r>
      <w:r w:rsidR="00E17BEF">
        <w:rPr>
          <w:color w:val="000000"/>
          <w:lang w:eastAsia="it-IT"/>
        </w:rPr>
        <w:t xml:space="preserve"> </w:t>
      </w:r>
      <w:r w:rsidR="007D6FF4" w:rsidRPr="00FA33A6">
        <w:rPr>
          <w:color w:val="000000"/>
          <w:lang w:eastAsia="it-IT"/>
        </w:rPr>
        <w:t xml:space="preserve">the service-door-lighting system according to the provisions of </w:t>
      </w:r>
      <w:r w:rsidR="007D6FF4" w:rsidRPr="00E17BEF">
        <w:rPr>
          <w:color w:val="000000"/>
          <w:lang w:eastAsia="it-IT"/>
        </w:rPr>
        <w:t>UN</w:t>
      </w:r>
      <w:r w:rsidR="007D6FF4" w:rsidRPr="00FA33A6">
        <w:rPr>
          <w:color w:val="000000"/>
          <w:lang w:eastAsia="it-IT"/>
        </w:rPr>
        <w:t xml:space="preserve"> Regulation No. 107 on vehicles of categories M</w:t>
      </w:r>
      <w:r w:rsidR="007D6FF4" w:rsidRPr="00FA33A6">
        <w:rPr>
          <w:color w:val="000000"/>
          <w:vertAlign w:val="subscript"/>
          <w:lang w:eastAsia="it-IT"/>
        </w:rPr>
        <w:t>2</w:t>
      </w:r>
      <w:r w:rsidR="007D6FF4" w:rsidRPr="00FA33A6">
        <w:rPr>
          <w:color w:val="000000"/>
          <w:lang w:eastAsia="it-IT"/>
        </w:rPr>
        <w:t xml:space="preserve"> and M</w:t>
      </w:r>
      <w:r w:rsidR="007D6FF4" w:rsidRPr="00FA33A6">
        <w:rPr>
          <w:color w:val="000000"/>
          <w:vertAlign w:val="subscript"/>
          <w:lang w:eastAsia="it-IT"/>
        </w:rPr>
        <w:t>3</w:t>
      </w:r>
      <w:r w:rsidR="007D6FF4" w:rsidRPr="00FA33A6">
        <w:rPr>
          <w:color w:val="000000"/>
          <w:lang w:eastAsia="it-IT"/>
        </w:rPr>
        <w:t xml:space="preserve"> </w:t>
      </w:r>
      <w:r w:rsidR="007D6FF4" w:rsidRPr="00FA33A6">
        <w:rPr>
          <w:b/>
        </w:rPr>
        <w:t xml:space="preserve">and </w:t>
      </w:r>
      <w:r w:rsidR="007D6FF4" w:rsidRPr="00FA33A6">
        <w:rPr>
          <w:b/>
          <w:color w:val="000000" w:themeColor="text1"/>
        </w:rPr>
        <w:t xml:space="preserve">external status indicator as defined in this Regulation </w:t>
      </w:r>
      <w:r w:rsidR="007D6FF4" w:rsidRPr="00FA33A6">
        <w:rPr>
          <w:color w:val="000000"/>
          <w:lang w:eastAsia="it-IT"/>
        </w:rPr>
        <w:t>are not considered as lamps</w:t>
      </w:r>
      <w:r w:rsidRPr="00CF630B">
        <w:rPr>
          <w:lang w:val="en-US"/>
        </w:rPr>
        <w:t>.”</w:t>
      </w:r>
    </w:p>
    <w:p w14:paraId="3E982CEA" w14:textId="4C79DAFF" w:rsidR="00DB36E9" w:rsidRPr="00CF630B" w:rsidRDefault="00811E00" w:rsidP="00DB36E9">
      <w:pPr>
        <w:spacing w:after="120"/>
        <w:ind w:left="1134" w:right="1134"/>
        <w:jc w:val="both"/>
      </w:pPr>
      <w:r>
        <w:rPr>
          <w:i/>
        </w:rPr>
        <w:t xml:space="preserve">Insert a new </w:t>
      </w:r>
      <w:r w:rsidR="009963FA">
        <w:rPr>
          <w:i/>
        </w:rPr>
        <w:t>paragraph 2.5.20.</w:t>
      </w:r>
      <w:r>
        <w:rPr>
          <w:i/>
        </w:rPr>
        <w:t xml:space="preserve"> </w:t>
      </w:r>
      <w:r w:rsidRPr="000945FF">
        <w:rPr>
          <w:iCs/>
        </w:rPr>
        <w:t>to read</w:t>
      </w:r>
      <w:r w:rsidR="00DB36E9" w:rsidRPr="000945FF">
        <w:rPr>
          <w:iCs/>
        </w:rPr>
        <w:t>:</w:t>
      </w:r>
    </w:p>
    <w:p w14:paraId="6AD79E09" w14:textId="6B30C630" w:rsidR="009963FA" w:rsidRDefault="00DB36E9" w:rsidP="002821E7">
      <w:pPr>
        <w:pStyle w:val="CommentText"/>
        <w:spacing w:after="120"/>
        <w:ind w:left="2268" w:right="1134" w:hanging="1134"/>
        <w:jc w:val="both"/>
        <w:rPr>
          <w:b/>
          <w:bCs/>
          <w:lang w:val="en-US"/>
        </w:rPr>
      </w:pPr>
      <w:r w:rsidRPr="00CF630B">
        <w:rPr>
          <w:lang w:val="en-US"/>
        </w:rPr>
        <w:t>“</w:t>
      </w:r>
      <w:r w:rsidR="009963FA" w:rsidRPr="009963FA">
        <w:rPr>
          <w:b/>
          <w:bCs/>
          <w:lang w:val="en-US"/>
        </w:rPr>
        <w:t>2.5.20.</w:t>
      </w:r>
      <w:r w:rsidRPr="00CF630B">
        <w:rPr>
          <w:lang w:val="en-US"/>
        </w:rPr>
        <w:tab/>
      </w:r>
      <w:r w:rsidR="009963FA" w:rsidRPr="009963FA">
        <w:rPr>
          <w:b/>
          <w:bCs/>
          <w:lang w:val="en-US"/>
        </w:rPr>
        <w:t xml:space="preserve">"External status indicator" means an optical signal mounted on the outside of the vehicle to indicate </w:t>
      </w:r>
      <w:r w:rsidR="009963FA" w:rsidRPr="009963FA">
        <w:rPr>
          <w:b/>
          <w:bCs/>
          <w:iCs/>
          <w:lang w:val="en-US"/>
        </w:rPr>
        <w:t>the</w:t>
      </w:r>
      <w:r w:rsidR="009963FA" w:rsidRPr="009963FA">
        <w:rPr>
          <w:b/>
          <w:bCs/>
          <w:lang w:val="en-US"/>
        </w:rPr>
        <w:t xml:space="preserve"> status or the change of the status for Vehicle Alarm System (VAS), Alarm System (AS) and immobiliser of UN Regulations No. 97 and No. 116, when the vehicle is parked.”</w:t>
      </w:r>
    </w:p>
    <w:p w14:paraId="5BB8687B" w14:textId="4E36F3EF" w:rsidR="009963FA" w:rsidRDefault="009963FA" w:rsidP="009963FA">
      <w:pPr>
        <w:spacing w:after="120"/>
        <w:ind w:left="1134" w:right="1134"/>
        <w:jc w:val="both"/>
      </w:pPr>
      <w:r w:rsidRPr="00CF630B">
        <w:rPr>
          <w:i/>
        </w:rPr>
        <w:t>Paragraph</w:t>
      </w:r>
      <w:r>
        <w:rPr>
          <w:i/>
        </w:rPr>
        <w:t xml:space="preserve"> 5.7.2.1.</w:t>
      </w:r>
      <w:r w:rsidRPr="00CF630B">
        <w:rPr>
          <w:i/>
        </w:rPr>
        <w:t xml:space="preserve">, </w:t>
      </w:r>
      <w:r w:rsidRPr="00CF630B">
        <w:t>amend to read:</w:t>
      </w:r>
    </w:p>
    <w:p w14:paraId="659C2EF3" w14:textId="77777777" w:rsidR="009963FA" w:rsidRPr="008D00AD" w:rsidRDefault="009963FA" w:rsidP="009963FA">
      <w:pPr>
        <w:spacing w:after="120"/>
        <w:ind w:left="2268" w:right="1134" w:hanging="1134"/>
        <w:jc w:val="both"/>
      </w:pPr>
      <w:r w:rsidRPr="00CF630B">
        <w:rPr>
          <w:lang w:val="en-US"/>
        </w:rPr>
        <w:t>“</w:t>
      </w:r>
      <w:r>
        <w:rPr>
          <w:lang w:val="en-US"/>
        </w:rPr>
        <w:t>5</w:t>
      </w:r>
      <w:r w:rsidRPr="00CF630B">
        <w:rPr>
          <w:lang w:val="en-US"/>
        </w:rPr>
        <w:t>.</w:t>
      </w:r>
      <w:r>
        <w:rPr>
          <w:lang w:val="en-US"/>
        </w:rPr>
        <w:t>7.2.1.</w:t>
      </w:r>
      <w:r w:rsidRPr="00CF630B">
        <w:rPr>
          <w:lang w:val="en-US"/>
        </w:rPr>
        <w:t xml:space="preserve"> </w:t>
      </w:r>
      <w:r w:rsidRPr="00CF630B">
        <w:rPr>
          <w:lang w:val="en-US"/>
        </w:rPr>
        <w:tab/>
      </w:r>
      <w:r w:rsidRPr="008D00AD">
        <w:t xml:space="preserve">Single lamps as defined in paragraph 2.16.1., subparagraph (a), </w:t>
      </w:r>
      <w:r w:rsidRPr="009963FA">
        <w:rPr>
          <w:b/>
          <w:bCs/>
        </w:rPr>
        <w:t>the apparent surface of which is</w:t>
      </w:r>
      <w:r w:rsidRPr="008D00AD">
        <w:t xml:space="preserve"> composed of two or more distinct parts, shall be installed in such a way that:</w:t>
      </w:r>
    </w:p>
    <w:p w14:paraId="33C21AB6" w14:textId="77777777" w:rsidR="009963FA" w:rsidRPr="008D00AD" w:rsidRDefault="009963FA" w:rsidP="009963FA">
      <w:pPr>
        <w:spacing w:after="120"/>
        <w:ind w:left="2835" w:right="1133" w:hanging="567"/>
        <w:jc w:val="both"/>
        <w:rPr>
          <w:iCs/>
        </w:rPr>
      </w:pPr>
      <w:r w:rsidRPr="008D00AD">
        <w:rPr>
          <w:iCs/>
        </w:rPr>
        <w:t>(a)</w:t>
      </w:r>
      <w:r w:rsidRPr="008D00AD">
        <w:rPr>
          <w:iCs/>
        </w:rPr>
        <w:tab/>
        <w:t xml:space="preserve">Either the total area of the projection of the distinct parts </w:t>
      </w:r>
      <w:bookmarkStart w:id="1" w:name="_Hlk33693159"/>
      <w:r w:rsidRPr="008D00AD">
        <w:rPr>
          <w:iCs/>
        </w:rPr>
        <w:t xml:space="preserve">of the apparent surface in the direction of the reference axis </w:t>
      </w:r>
      <w:bookmarkEnd w:id="1"/>
      <w:r w:rsidRPr="008D00AD">
        <w:rPr>
          <w:iCs/>
        </w:rPr>
        <w:t>on a plane tangent to the exterior surface of the outer lens and perpendicular to the reference axis shall occupy not less than 60 per cent of the smallest quadrilateral circumscribing the projection</w:t>
      </w:r>
      <w:r w:rsidRPr="008D00AD">
        <w:t xml:space="preserve"> of the said </w:t>
      </w:r>
      <w:bookmarkStart w:id="2" w:name="_Hlk33693272"/>
      <w:r w:rsidRPr="008D00AD">
        <w:t>apparent</w:t>
      </w:r>
      <w:r w:rsidRPr="008D00AD">
        <w:rPr>
          <w:iCs/>
        </w:rPr>
        <w:t xml:space="preserve"> surface in the direction of the reference axis</w:t>
      </w:r>
      <w:bookmarkEnd w:id="2"/>
      <w:r w:rsidRPr="008D00AD">
        <w:rPr>
          <w:iCs/>
        </w:rPr>
        <w:t>; or</w:t>
      </w:r>
    </w:p>
    <w:p w14:paraId="38878A50" w14:textId="77777777" w:rsidR="009963FA" w:rsidRPr="008D00AD" w:rsidRDefault="009963FA" w:rsidP="009963FA">
      <w:pPr>
        <w:spacing w:after="120"/>
        <w:ind w:left="2835" w:right="1133" w:hanging="567"/>
        <w:jc w:val="both"/>
        <w:rPr>
          <w:iCs/>
        </w:rPr>
      </w:pPr>
      <w:r w:rsidRPr="008D00AD">
        <w:rPr>
          <w:iCs/>
        </w:rPr>
        <w:t>(b)</w:t>
      </w:r>
      <w:r w:rsidRPr="008D00AD">
        <w:rPr>
          <w:iCs/>
        </w:rPr>
        <w:tab/>
        <w:t>The minimum distance between the facing edges</w:t>
      </w:r>
      <w:r w:rsidRPr="008D00AD">
        <w:rPr>
          <w:iCs/>
          <w:color w:val="000000"/>
        </w:rPr>
        <w:t xml:space="preserve"> </w:t>
      </w:r>
      <w:r w:rsidRPr="008D00AD">
        <w:rPr>
          <w:iCs/>
        </w:rPr>
        <w:t xml:space="preserve">of two adjacent/tangential distinct parts </w:t>
      </w:r>
      <w:bookmarkStart w:id="3" w:name="_Hlk33693344"/>
      <w:r w:rsidRPr="008D00AD">
        <w:rPr>
          <w:iCs/>
        </w:rPr>
        <w:t>of the apparent surface in the direction of the reference axis</w:t>
      </w:r>
      <w:bookmarkEnd w:id="3"/>
      <w:r w:rsidRPr="008D00AD">
        <w:rPr>
          <w:iCs/>
        </w:rPr>
        <w:t xml:space="preserve"> shall not exceed 75 mm when measured perpendicularly to the reference axis.</w:t>
      </w:r>
    </w:p>
    <w:p w14:paraId="5C242650" w14:textId="5D231E31" w:rsidR="009963FA" w:rsidRDefault="009963FA" w:rsidP="002821E7">
      <w:pPr>
        <w:spacing w:after="120"/>
        <w:ind w:left="2268" w:right="1134"/>
        <w:jc w:val="both"/>
        <w:rPr>
          <w:color w:val="000000"/>
          <w:lang w:eastAsia="it-IT"/>
        </w:rPr>
      </w:pPr>
      <w:r w:rsidRPr="008D00AD">
        <w:t>These requirements shall not apply to a single retro-reflector</w:t>
      </w:r>
      <w:r>
        <w:rPr>
          <w:color w:val="000000"/>
          <w:lang w:eastAsia="it-IT"/>
        </w:rPr>
        <w:t>.”</w:t>
      </w:r>
    </w:p>
    <w:p w14:paraId="28ED127C" w14:textId="291B5B86" w:rsidR="009963FA" w:rsidRPr="009106BA" w:rsidRDefault="002821E7" w:rsidP="009963FA">
      <w:pPr>
        <w:spacing w:after="120"/>
        <w:ind w:left="1134" w:right="1134"/>
        <w:jc w:val="both"/>
        <w:rPr>
          <w:iCs/>
        </w:rPr>
      </w:pPr>
      <w:r w:rsidRPr="002821E7">
        <w:rPr>
          <w:i/>
        </w:rPr>
        <w:t>P</w:t>
      </w:r>
      <w:r w:rsidR="00A45A31" w:rsidRPr="002821E7">
        <w:rPr>
          <w:i/>
        </w:rPr>
        <w:t>aragraph</w:t>
      </w:r>
      <w:r w:rsidRPr="002821E7">
        <w:rPr>
          <w:i/>
        </w:rPr>
        <w:t>s</w:t>
      </w:r>
      <w:r w:rsidR="00A45A31" w:rsidRPr="002821E7">
        <w:rPr>
          <w:i/>
        </w:rPr>
        <w:t xml:space="preserve"> 5.32.</w:t>
      </w:r>
      <w:r w:rsidRPr="002821E7">
        <w:rPr>
          <w:i/>
        </w:rPr>
        <w:t xml:space="preserve"> – 5.34.,</w:t>
      </w:r>
      <w:r>
        <w:rPr>
          <w:iCs/>
        </w:rPr>
        <w:t xml:space="preserve"> renumber and amend to read</w:t>
      </w:r>
      <w:r w:rsidR="009963FA" w:rsidRPr="009106BA">
        <w:rPr>
          <w:iCs/>
        </w:rPr>
        <w:t>:</w:t>
      </w:r>
    </w:p>
    <w:p w14:paraId="15E57FFA" w14:textId="6D238480" w:rsidR="00A45A31" w:rsidRPr="002821E7" w:rsidRDefault="00A45A31" w:rsidP="00A45A31">
      <w:pPr>
        <w:pStyle w:val="para0"/>
        <w:rPr>
          <w:b/>
          <w:bCs/>
          <w:lang w:val="en-US"/>
        </w:rPr>
      </w:pPr>
      <w:r>
        <w:rPr>
          <w:lang w:val="en-US"/>
        </w:rPr>
        <w:t>“</w:t>
      </w:r>
      <w:r w:rsidRPr="002821E7">
        <w:rPr>
          <w:b/>
          <w:bCs/>
          <w:lang w:val="en-US"/>
        </w:rPr>
        <w:t>5.32.</w:t>
      </w:r>
      <w:r w:rsidRPr="002821E7">
        <w:rPr>
          <w:b/>
          <w:bCs/>
          <w:lang w:val="en-US"/>
        </w:rPr>
        <w:tab/>
        <w:t>External status indicator</w:t>
      </w:r>
    </w:p>
    <w:p w14:paraId="206B56BD" w14:textId="77777777" w:rsidR="00A45A31" w:rsidRPr="002821E7" w:rsidRDefault="00A45A31" w:rsidP="00A45A31">
      <w:pPr>
        <w:pStyle w:val="para0"/>
        <w:ind w:firstLine="0"/>
        <w:rPr>
          <w:b/>
          <w:bCs/>
          <w:lang w:val="en-US"/>
        </w:rPr>
      </w:pPr>
      <w:r w:rsidRPr="002821E7">
        <w:rPr>
          <w:b/>
          <w:bCs/>
          <w:lang w:val="en-US"/>
        </w:rPr>
        <w:t>One external status indicator for Vehicle Alarm System (VAS), Alarm System (AS) and immobiliser is allowed if:</w:t>
      </w:r>
    </w:p>
    <w:p w14:paraId="50EB5DFC" w14:textId="77777777" w:rsidR="00A45A31" w:rsidRPr="002821E7" w:rsidRDefault="00A45A31" w:rsidP="00A45A31">
      <w:pPr>
        <w:pStyle w:val="para0"/>
        <w:ind w:firstLine="0"/>
        <w:rPr>
          <w:b/>
          <w:bCs/>
          <w:lang w:val="en-US"/>
        </w:rPr>
      </w:pPr>
      <w:r w:rsidRPr="002821E7">
        <w:rPr>
          <w:b/>
          <w:bCs/>
          <w:lang w:val="en-US"/>
        </w:rPr>
        <w:t>(a)</w:t>
      </w:r>
      <w:r w:rsidRPr="002821E7">
        <w:rPr>
          <w:b/>
          <w:bCs/>
          <w:lang w:val="en-US"/>
        </w:rPr>
        <w:tab/>
        <w:t xml:space="preserve">The light intensity in any direction does not exceed 0.5 cd; </w:t>
      </w:r>
    </w:p>
    <w:p w14:paraId="708177C4" w14:textId="77777777" w:rsidR="00A45A31" w:rsidRPr="002821E7" w:rsidRDefault="00A45A31" w:rsidP="00A45A31">
      <w:pPr>
        <w:pStyle w:val="para0"/>
        <w:ind w:firstLine="0"/>
        <w:rPr>
          <w:b/>
          <w:bCs/>
          <w:lang w:val="en-US"/>
        </w:rPr>
      </w:pPr>
      <w:r w:rsidRPr="002821E7">
        <w:rPr>
          <w:b/>
          <w:bCs/>
          <w:lang w:val="en-US"/>
        </w:rPr>
        <w:t>(b)</w:t>
      </w:r>
      <w:r w:rsidRPr="002821E7">
        <w:rPr>
          <w:b/>
          <w:bCs/>
          <w:lang w:val="en-US"/>
        </w:rPr>
        <w:tab/>
        <w:t>The colour of the light emitted is white, red or amber;</w:t>
      </w:r>
    </w:p>
    <w:p w14:paraId="31DC97A2" w14:textId="77777777" w:rsidR="00A45A31" w:rsidRPr="002821E7" w:rsidRDefault="00A45A31" w:rsidP="00A45A31">
      <w:pPr>
        <w:pStyle w:val="para0"/>
        <w:ind w:firstLine="0"/>
        <w:rPr>
          <w:b/>
          <w:bCs/>
          <w:lang w:val="en-US"/>
        </w:rPr>
      </w:pPr>
      <w:r w:rsidRPr="002821E7">
        <w:rPr>
          <w:b/>
          <w:bCs/>
          <w:lang w:val="en-US"/>
        </w:rPr>
        <w:t>(c)</w:t>
      </w:r>
      <w:r w:rsidRPr="002821E7">
        <w:rPr>
          <w:b/>
          <w:bCs/>
          <w:lang w:val="en-US"/>
        </w:rPr>
        <w:tab/>
        <w:t xml:space="preserve">The area of the apparent surface is not larger than </w:t>
      </w:r>
      <w:r w:rsidRPr="002821E7">
        <w:rPr>
          <w:b/>
          <w:bCs/>
          <w:color w:val="000000" w:themeColor="text1"/>
          <w:lang w:val="en-US"/>
        </w:rPr>
        <w:t xml:space="preserve">20 </w:t>
      </w:r>
      <w:r w:rsidRPr="002821E7">
        <w:rPr>
          <w:b/>
          <w:bCs/>
          <w:lang w:val="en-US"/>
        </w:rPr>
        <w:t>cm</w:t>
      </w:r>
      <w:r w:rsidRPr="002821E7">
        <w:rPr>
          <w:b/>
          <w:bCs/>
          <w:vertAlign w:val="superscript"/>
          <w:lang w:val="en-US"/>
        </w:rPr>
        <w:t>2</w:t>
      </w:r>
      <w:r w:rsidRPr="002821E7">
        <w:rPr>
          <w:b/>
          <w:bCs/>
          <w:lang w:val="en-US"/>
        </w:rPr>
        <w:t>.</w:t>
      </w:r>
    </w:p>
    <w:p w14:paraId="078C5AFB" w14:textId="1992E2EC" w:rsidR="00A45A31" w:rsidRPr="002821E7" w:rsidRDefault="00A45A31" w:rsidP="0022283E">
      <w:pPr>
        <w:spacing w:after="160"/>
        <w:ind w:left="2268" w:right="1134"/>
        <w:jc w:val="both"/>
        <w:rPr>
          <w:b/>
          <w:bCs/>
        </w:rPr>
      </w:pPr>
      <w:r w:rsidRPr="002821E7">
        <w:rPr>
          <w:b/>
          <w:bCs/>
        </w:rPr>
        <w:t xml:space="preserve">Up to two external status indicators for Vehicle Alarm System (VAS), Alarm System (AS) and immobiliser are allowed on a vehicle provided that the apparent surface does not exceed </w:t>
      </w:r>
      <w:r w:rsidRPr="002821E7">
        <w:rPr>
          <w:b/>
          <w:bCs/>
          <w:color w:val="000000" w:themeColor="text1"/>
        </w:rPr>
        <w:t>10 c</w:t>
      </w:r>
      <w:r w:rsidRPr="002821E7">
        <w:rPr>
          <w:b/>
          <w:bCs/>
        </w:rPr>
        <w:t>m</w:t>
      </w:r>
      <w:r w:rsidRPr="002821E7">
        <w:rPr>
          <w:b/>
          <w:bCs/>
          <w:vertAlign w:val="superscript"/>
        </w:rPr>
        <w:t>2</w:t>
      </w:r>
      <w:r w:rsidRPr="002821E7">
        <w:rPr>
          <w:b/>
          <w:bCs/>
        </w:rPr>
        <w:t xml:space="preserve"> per indicator.</w:t>
      </w:r>
    </w:p>
    <w:p w14:paraId="031A7A8B" w14:textId="631DD138" w:rsidR="00A45A31" w:rsidRPr="002821E7" w:rsidRDefault="002821E7" w:rsidP="00A45A31">
      <w:pPr>
        <w:spacing w:after="120"/>
        <w:ind w:left="2268" w:right="1134" w:hanging="1134"/>
        <w:jc w:val="both"/>
        <w:rPr>
          <w:b/>
          <w:bCs/>
        </w:rPr>
      </w:pPr>
      <w:r w:rsidRPr="002821E7">
        <w:rPr>
          <w:b/>
          <w:bCs/>
          <w:lang w:val="en-US"/>
        </w:rPr>
        <w:t xml:space="preserve"> </w:t>
      </w:r>
      <w:r w:rsidR="00A45A31" w:rsidRPr="002821E7">
        <w:rPr>
          <w:b/>
          <w:bCs/>
          <w:lang w:val="en-US"/>
        </w:rPr>
        <w:t>5.33.</w:t>
      </w:r>
      <w:r w:rsidR="00A45A31" w:rsidRPr="002821E7">
        <w:rPr>
          <w:b/>
          <w:bCs/>
        </w:rPr>
        <w:t xml:space="preserve"> </w:t>
      </w:r>
      <w:r w:rsidR="00A45A31" w:rsidRPr="002821E7">
        <w:rPr>
          <w:b/>
          <w:bCs/>
        </w:rPr>
        <w:tab/>
        <w:t xml:space="preserve">A device type approved according to any preceding series of amendments to UN Regulations Nos. </w:t>
      </w:r>
      <w:r w:rsidR="0052534E" w:rsidRPr="002821E7">
        <w:rPr>
          <w:b/>
          <w:bCs/>
        </w:rPr>
        <w:t>148</w:t>
      </w:r>
      <w:r w:rsidR="00A45A31" w:rsidRPr="002821E7">
        <w:rPr>
          <w:b/>
          <w:bCs/>
        </w:rPr>
        <w:t xml:space="preserve"> and/or </w:t>
      </w:r>
      <w:r w:rsidR="0052534E" w:rsidRPr="002821E7">
        <w:rPr>
          <w:b/>
          <w:bCs/>
        </w:rPr>
        <w:t>149</w:t>
      </w:r>
      <w:r w:rsidR="00A45A31" w:rsidRPr="002821E7">
        <w:rPr>
          <w:b/>
          <w:bCs/>
        </w:rPr>
        <w:t xml:space="preserve"> and/or </w:t>
      </w:r>
      <w:r w:rsidR="0052534E" w:rsidRPr="002821E7">
        <w:rPr>
          <w:b/>
          <w:bCs/>
        </w:rPr>
        <w:t>150</w:t>
      </w:r>
      <w:r w:rsidR="00A45A31" w:rsidRPr="002821E7">
        <w:rPr>
          <w:b/>
          <w:bCs/>
        </w:rPr>
        <w:t xml:space="preserve"> is deemed equivalent to one approved according to the latest series of amendments to the pertinent UN Regulations Nos. </w:t>
      </w:r>
      <w:r w:rsidR="0052534E" w:rsidRPr="002821E7">
        <w:rPr>
          <w:b/>
          <w:bCs/>
        </w:rPr>
        <w:t>148</w:t>
      </w:r>
      <w:r w:rsidR="00A45A31" w:rsidRPr="002821E7">
        <w:rPr>
          <w:b/>
          <w:bCs/>
        </w:rPr>
        <w:t xml:space="preserve"> and/or </w:t>
      </w:r>
      <w:r w:rsidR="0052534E" w:rsidRPr="002821E7">
        <w:rPr>
          <w:b/>
          <w:bCs/>
        </w:rPr>
        <w:t>149</w:t>
      </w:r>
      <w:r w:rsidR="00A45A31" w:rsidRPr="002821E7">
        <w:rPr>
          <w:b/>
          <w:bCs/>
        </w:rPr>
        <w:t xml:space="preserve"> and/or </w:t>
      </w:r>
      <w:r w:rsidR="0052534E" w:rsidRPr="002821E7">
        <w:rPr>
          <w:b/>
          <w:bCs/>
        </w:rPr>
        <w:t>150</w:t>
      </w:r>
      <w:r w:rsidR="00A45A31" w:rsidRPr="002821E7">
        <w:rPr>
          <w:b/>
          <w:bCs/>
        </w:rPr>
        <w:t>, when the change indexes (defined in paragraph 2.1.6.) related to each individual lamp (function) do not differ. In this case such a device may be fitted on the vehicle to be type approved without any update of the device type approval documents and device markings.</w:t>
      </w:r>
    </w:p>
    <w:p w14:paraId="3816043C" w14:textId="455B901E" w:rsidR="00A85FAA" w:rsidRPr="002821E7" w:rsidRDefault="00A85FAA" w:rsidP="00A85FAA">
      <w:pPr>
        <w:pStyle w:val="para0"/>
        <w:rPr>
          <w:b/>
          <w:bCs/>
          <w:lang w:val="en-US"/>
        </w:rPr>
      </w:pPr>
      <w:r w:rsidRPr="002821E7">
        <w:rPr>
          <w:b/>
          <w:bCs/>
          <w:lang w:val="en-US"/>
        </w:rPr>
        <w:lastRenderedPageBreak/>
        <w:t>5.34.</w:t>
      </w:r>
      <w:r w:rsidRPr="002821E7">
        <w:rPr>
          <w:b/>
          <w:bCs/>
          <w:lang w:val="en-US"/>
        </w:rPr>
        <w:tab/>
        <w:t>The use of lamps approved for and equipped with LED substitute light source(s), is allowed exclusively in the case where the statement indicated in paragraph 3.2.8. is present and positive.</w:t>
      </w:r>
    </w:p>
    <w:p w14:paraId="46403A71" w14:textId="416EF393" w:rsidR="00A85FAA" w:rsidRPr="002821E7" w:rsidRDefault="00A85FAA" w:rsidP="00A85FAA">
      <w:pPr>
        <w:spacing w:after="120"/>
        <w:ind w:left="2268" w:right="1134"/>
        <w:jc w:val="both"/>
        <w:rPr>
          <w:b/>
          <w:bCs/>
          <w:iCs/>
        </w:rPr>
      </w:pPr>
      <w:r w:rsidRPr="002821E7">
        <w:rPr>
          <w:b/>
          <w:bCs/>
        </w:rPr>
        <w:t>To verify that this statement is respected, both at the type approval and in the conformity of production verification, the presence of the marking on the lamps related to the use of LED substitute light source(s) shall be checked.”</w:t>
      </w:r>
    </w:p>
    <w:p w14:paraId="2010A72C" w14:textId="7B6467CB" w:rsidR="007C5E2E" w:rsidRDefault="007C5E2E" w:rsidP="00AE7113">
      <w:pPr>
        <w:pStyle w:val="HChG"/>
      </w:pPr>
      <w:r w:rsidRPr="00525E6C">
        <w:tab/>
      </w:r>
      <w:r>
        <w:t>I</w:t>
      </w:r>
      <w:r w:rsidRPr="00525E6C">
        <w:t>I.</w:t>
      </w:r>
      <w:r w:rsidRPr="00525E6C">
        <w:tab/>
      </w:r>
      <w:r>
        <w:t>Justification</w:t>
      </w:r>
    </w:p>
    <w:p w14:paraId="2842AFC4" w14:textId="49E7DF37" w:rsidR="00DB36E9" w:rsidRPr="002821E7" w:rsidRDefault="00A85FAA" w:rsidP="00AD4E7A">
      <w:pPr>
        <w:spacing w:after="120"/>
        <w:ind w:left="1134" w:right="1134"/>
        <w:jc w:val="both"/>
        <w:rPr>
          <w:bCs/>
          <w:i/>
          <w:iCs/>
        </w:rPr>
      </w:pPr>
      <w:r w:rsidRPr="002821E7">
        <w:rPr>
          <w:bCs/>
          <w:i/>
          <w:iCs/>
        </w:rPr>
        <w:t xml:space="preserve">Definition of </w:t>
      </w:r>
      <w:r w:rsidRPr="002821E7">
        <w:rPr>
          <w:i/>
          <w:iCs/>
          <w:color w:val="000000"/>
          <w:lang w:eastAsia="it-IT"/>
        </w:rPr>
        <w:t>"</w:t>
      </w:r>
      <w:r w:rsidR="002821E7">
        <w:rPr>
          <w:i/>
          <w:iCs/>
          <w:color w:val="000000"/>
          <w:lang w:eastAsia="it-IT"/>
        </w:rPr>
        <w:t>l</w:t>
      </w:r>
      <w:r w:rsidRPr="002821E7">
        <w:rPr>
          <w:i/>
          <w:iCs/>
        </w:rPr>
        <w:t>amp</w:t>
      </w:r>
      <w:r w:rsidRPr="002821E7">
        <w:rPr>
          <w:i/>
          <w:iCs/>
          <w:color w:val="000000"/>
          <w:lang w:eastAsia="it-IT"/>
        </w:rPr>
        <w:t>"</w:t>
      </w:r>
    </w:p>
    <w:p w14:paraId="71D6B423" w14:textId="237D9176" w:rsidR="00A85FAA" w:rsidRPr="00D3074A" w:rsidRDefault="00AD4E7A" w:rsidP="007C0BFE">
      <w:pPr>
        <w:pStyle w:val="para0"/>
        <w:ind w:left="1134" w:firstLine="0"/>
        <w:rPr>
          <w:lang w:val="en-US"/>
        </w:rPr>
      </w:pPr>
      <w:r w:rsidRPr="00D3074A">
        <w:rPr>
          <w:bCs/>
          <w:lang w:val="en-US"/>
        </w:rPr>
        <w:t>1</w:t>
      </w:r>
      <w:r w:rsidR="00DB36E9" w:rsidRPr="00D3074A">
        <w:rPr>
          <w:bCs/>
          <w:lang w:val="en-US"/>
        </w:rPr>
        <w:t>.</w:t>
      </w:r>
      <w:r w:rsidR="00DB36E9" w:rsidRPr="00D3074A">
        <w:rPr>
          <w:bCs/>
          <w:lang w:val="en-US"/>
        </w:rPr>
        <w:tab/>
      </w:r>
      <w:r w:rsidR="00A85FAA" w:rsidRPr="00D3074A">
        <w:rPr>
          <w:lang w:val="en-US"/>
        </w:rPr>
        <w:t>Supplement 11 to the 06 series of amendments (</w:t>
      </w:r>
      <w:r w:rsidR="002821E7">
        <w:rPr>
          <w:lang w:val="en-US"/>
        </w:rPr>
        <w:t>ECE/TRANS/</w:t>
      </w:r>
      <w:r w:rsidR="00A85FAA" w:rsidRPr="00D3074A">
        <w:rPr>
          <w:lang w:val="en-US"/>
        </w:rPr>
        <w:t>WP.29/2018/84) insert</w:t>
      </w:r>
      <w:r w:rsidR="00E17BEF" w:rsidRPr="00D3074A">
        <w:rPr>
          <w:lang w:val="en-US"/>
        </w:rPr>
        <w:t>ed</w:t>
      </w:r>
      <w:r w:rsidR="00A85FAA" w:rsidRPr="00D3074A">
        <w:rPr>
          <w:lang w:val="en-US"/>
        </w:rPr>
        <w:t xml:space="preserve"> a new paragraph 2.7. with the following </w:t>
      </w:r>
      <w:r w:rsidR="00A85FAA" w:rsidRPr="007C0BFE">
        <w:rPr>
          <w:lang w:val="en-US"/>
        </w:rPr>
        <w:t>changes</w:t>
      </w:r>
      <w:r w:rsidR="00A85FAA" w:rsidRPr="00D3074A">
        <w:rPr>
          <w:lang w:val="en-US"/>
        </w:rPr>
        <w:t>:</w:t>
      </w:r>
    </w:p>
    <w:p w14:paraId="54C99A26" w14:textId="16906BA3" w:rsidR="00A85FAA" w:rsidRDefault="00A85FAA" w:rsidP="00A85FAA">
      <w:pPr>
        <w:spacing w:after="120"/>
        <w:ind w:left="2268" w:right="1134" w:hanging="1134"/>
        <w:jc w:val="both"/>
      </w:pPr>
      <w:r>
        <w:t>“2.7.</w:t>
      </w:r>
      <w:r>
        <w:tab/>
      </w:r>
      <w:r w:rsidRPr="00FA33A6">
        <w:t>"</w:t>
      </w:r>
      <w:r w:rsidRPr="00FA33A6">
        <w:rPr>
          <w:iCs/>
        </w:rPr>
        <w:t>Lamp</w:t>
      </w:r>
      <w:r w:rsidRPr="00FA33A6">
        <w:t>"</w:t>
      </w:r>
      <w:r w:rsidRPr="00FA33A6">
        <w:rPr>
          <w:b/>
        </w:rPr>
        <w:t xml:space="preserve"> </w:t>
      </w:r>
      <w:r w:rsidRPr="00FA33A6">
        <w:t xml:space="preserve">means a device designed to illuminate the road or to emit a light signal to other road users. Rear registration plate lamps and </w:t>
      </w:r>
      <w:proofErr w:type="gramStart"/>
      <w:r w:rsidRPr="00FA33A6">
        <w:t>retro-reflectors</w:t>
      </w:r>
      <w:proofErr w:type="gramEnd"/>
      <w:r w:rsidRPr="00FA33A6">
        <w:t xml:space="preserve"> are likewise to be regarded as lamps. For the purpose of this Regulation, light-emitting rear registration </w:t>
      </w:r>
      <w:r w:rsidRPr="008412FE">
        <w:t>plates</w:t>
      </w:r>
      <w:r w:rsidRPr="008412FE">
        <w:rPr>
          <w:b/>
          <w:bCs/>
        </w:rPr>
        <w:t>,</w:t>
      </w:r>
      <w:r w:rsidRPr="008412FE">
        <w:t xml:space="preserve"> </w:t>
      </w:r>
      <w:r w:rsidRPr="008412FE">
        <w:rPr>
          <w:strike/>
        </w:rPr>
        <w:t>and</w:t>
      </w:r>
      <w:r w:rsidRPr="008412FE">
        <w:t xml:space="preserve"> the service-door-lighting system according to the provisions of Regulation No. 107 on vehicles of categories M</w:t>
      </w:r>
      <w:r w:rsidRPr="008412FE">
        <w:rPr>
          <w:vertAlign w:val="subscript"/>
        </w:rPr>
        <w:t>2</w:t>
      </w:r>
      <w:r w:rsidRPr="008412FE">
        <w:t xml:space="preserve"> and M</w:t>
      </w:r>
      <w:r w:rsidRPr="008412FE">
        <w:rPr>
          <w:vertAlign w:val="subscript"/>
        </w:rPr>
        <w:t>3</w:t>
      </w:r>
      <w:r w:rsidRPr="008412FE">
        <w:t xml:space="preserve"> </w:t>
      </w:r>
      <w:r w:rsidRPr="008412FE">
        <w:rPr>
          <w:b/>
        </w:rPr>
        <w:t xml:space="preserve">and </w:t>
      </w:r>
      <w:r w:rsidRPr="008412FE">
        <w:rPr>
          <w:b/>
          <w:color w:val="000000" w:themeColor="text1"/>
        </w:rPr>
        <w:t xml:space="preserve">external status indicator as defined in this Regulation </w:t>
      </w:r>
      <w:r w:rsidRPr="008412FE">
        <w:t>are</w:t>
      </w:r>
      <w:r w:rsidRPr="00FA33A6">
        <w:t xml:space="preserve"> not considered as lamps.</w:t>
      </w:r>
      <w:r>
        <w:t>”</w:t>
      </w:r>
    </w:p>
    <w:p w14:paraId="44E01EF3" w14:textId="1CD74171" w:rsidR="00A85FAA" w:rsidRPr="00D3074A" w:rsidRDefault="00AD4E7A" w:rsidP="007C0BFE">
      <w:pPr>
        <w:pStyle w:val="para0"/>
        <w:ind w:left="1134" w:firstLine="0"/>
        <w:rPr>
          <w:lang w:val="en-US"/>
        </w:rPr>
      </w:pPr>
      <w:r w:rsidRPr="00D3074A">
        <w:rPr>
          <w:bCs/>
          <w:lang w:val="en-US"/>
        </w:rPr>
        <w:t>2</w:t>
      </w:r>
      <w:r w:rsidR="00DB36E9" w:rsidRPr="00D3074A">
        <w:rPr>
          <w:bCs/>
          <w:lang w:val="en-US"/>
        </w:rPr>
        <w:t>.</w:t>
      </w:r>
      <w:r w:rsidR="00DB36E9" w:rsidRPr="00D3074A">
        <w:rPr>
          <w:bCs/>
          <w:lang w:val="en-US"/>
        </w:rPr>
        <w:tab/>
      </w:r>
      <w:r w:rsidR="00A85FAA" w:rsidRPr="00D3074A">
        <w:rPr>
          <w:lang w:val="en-US"/>
        </w:rPr>
        <w:t>Supplement 12 to the 06 series of amendments (</w:t>
      </w:r>
      <w:r w:rsidR="002821E7">
        <w:rPr>
          <w:lang w:val="en-US"/>
        </w:rPr>
        <w:t>ECE/TRANS/</w:t>
      </w:r>
      <w:r w:rsidR="00A85FAA" w:rsidRPr="00D3074A">
        <w:rPr>
          <w:lang w:val="en-US"/>
        </w:rPr>
        <w:t xml:space="preserve">WP.29/2018/99/Rev.2.) moved this definition to paragraph 2.1.5, due to </w:t>
      </w:r>
      <w:proofErr w:type="spellStart"/>
      <w:r w:rsidR="00A85FAA" w:rsidRPr="00D3074A">
        <w:rPr>
          <w:lang w:val="en-US"/>
        </w:rPr>
        <w:t>reorganisation</w:t>
      </w:r>
      <w:proofErr w:type="spellEnd"/>
      <w:r w:rsidR="00A85FAA" w:rsidRPr="00D3074A">
        <w:rPr>
          <w:lang w:val="en-US"/>
        </w:rPr>
        <w:t xml:space="preserve"> of all definitions in UN R</w:t>
      </w:r>
      <w:r w:rsidR="008412FE" w:rsidRPr="00D3074A">
        <w:rPr>
          <w:lang w:val="en-US"/>
        </w:rPr>
        <w:t>egulation No. </w:t>
      </w:r>
      <w:r w:rsidR="00A85FAA" w:rsidRPr="00D3074A">
        <w:rPr>
          <w:lang w:val="en-US"/>
        </w:rPr>
        <w:t>48</w:t>
      </w:r>
      <w:r w:rsidR="00E17BEF" w:rsidRPr="00D3074A">
        <w:rPr>
          <w:lang w:val="en-US"/>
        </w:rPr>
        <w:t>. However, some text w</w:t>
      </w:r>
      <w:r w:rsidRPr="00D3074A">
        <w:rPr>
          <w:lang w:val="en-US"/>
        </w:rPr>
        <w:t>as</w:t>
      </w:r>
      <w:r w:rsidR="00E17BEF" w:rsidRPr="00D3074A">
        <w:rPr>
          <w:lang w:val="en-US"/>
        </w:rPr>
        <w:t xml:space="preserve"> removed by mistake:</w:t>
      </w:r>
    </w:p>
    <w:p w14:paraId="211CD0B6" w14:textId="07FAA04F" w:rsidR="00DB36E9" w:rsidRDefault="00A85FAA" w:rsidP="00E17BEF">
      <w:pPr>
        <w:spacing w:after="120"/>
        <w:ind w:left="2268" w:right="1134" w:hanging="1134"/>
        <w:jc w:val="both"/>
        <w:rPr>
          <w:bCs/>
        </w:rPr>
      </w:pPr>
      <w:r>
        <w:rPr>
          <w:color w:val="000000"/>
          <w:lang w:eastAsia="it-IT"/>
        </w:rPr>
        <w:t>“2.1.5.</w:t>
      </w:r>
      <w:r>
        <w:rPr>
          <w:color w:val="000000"/>
          <w:lang w:eastAsia="it-IT"/>
        </w:rPr>
        <w:tab/>
      </w:r>
      <w:r w:rsidRPr="00FA33A6">
        <w:rPr>
          <w:color w:val="000000"/>
          <w:lang w:eastAsia="it-IT"/>
        </w:rPr>
        <w:t>"</w:t>
      </w:r>
      <w:r w:rsidRPr="00FA33A6">
        <w:rPr>
          <w:iCs/>
        </w:rPr>
        <w:t>Lamp</w:t>
      </w:r>
      <w:r w:rsidRPr="00FA33A6">
        <w:rPr>
          <w:color w:val="000000"/>
          <w:lang w:eastAsia="it-IT"/>
        </w:rPr>
        <w:t xml:space="preserve">" means a device designed to illuminate the road or to emit a light signal to other road users. Rear registration plate lamps and </w:t>
      </w:r>
      <w:proofErr w:type="gramStart"/>
      <w:r w:rsidRPr="00FA33A6">
        <w:rPr>
          <w:color w:val="000000"/>
          <w:lang w:eastAsia="it-IT"/>
        </w:rPr>
        <w:t>retro-reflectors</w:t>
      </w:r>
      <w:proofErr w:type="gramEnd"/>
      <w:r w:rsidRPr="00FA33A6">
        <w:rPr>
          <w:color w:val="000000"/>
          <w:lang w:eastAsia="it-IT"/>
        </w:rPr>
        <w:t xml:space="preserve"> are likewise to be regarded as lamps. For the purpose of this Regulation, light-emitting rear registration plates</w:t>
      </w:r>
      <w:r>
        <w:rPr>
          <w:color w:val="000000"/>
          <w:lang w:eastAsia="it-IT"/>
        </w:rPr>
        <w:t>,</w:t>
      </w:r>
      <w:r w:rsidRPr="00FA33A6">
        <w:rPr>
          <w:color w:val="000000"/>
          <w:lang w:eastAsia="it-IT"/>
        </w:rPr>
        <w:t xml:space="preserve"> the service-door-lighting system according to the provisions of </w:t>
      </w:r>
      <w:r w:rsidR="00E17BEF">
        <w:rPr>
          <w:color w:val="000000"/>
          <w:lang w:eastAsia="it-IT"/>
        </w:rPr>
        <w:t xml:space="preserve">UN </w:t>
      </w:r>
      <w:r w:rsidRPr="00FA33A6">
        <w:rPr>
          <w:color w:val="000000"/>
          <w:lang w:eastAsia="it-IT"/>
        </w:rPr>
        <w:t>Regulation No. 107 on vehicles of categories M</w:t>
      </w:r>
      <w:r w:rsidRPr="00FA33A6">
        <w:rPr>
          <w:color w:val="000000"/>
          <w:vertAlign w:val="subscript"/>
          <w:lang w:eastAsia="it-IT"/>
        </w:rPr>
        <w:t>2</w:t>
      </w:r>
      <w:r w:rsidRPr="00FA33A6">
        <w:rPr>
          <w:color w:val="000000"/>
          <w:lang w:eastAsia="it-IT"/>
        </w:rPr>
        <w:t xml:space="preserve"> and M</w:t>
      </w:r>
      <w:r w:rsidRPr="00FA33A6">
        <w:rPr>
          <w:color w:val="000000"/>
          <w:vertAlign w:val="subscript"/>
          <w:lang w:eastAsia="it-IT"/>
        </w:rPr>
        <w:t>3</w:t>
      </w:r>
      <w:r w:rsidRPr="00FA33A6">
        <w:rPr>
          <w:color w:val="000000"/>
          <w:lang w:eastAsia="it-IT"/>
        </w:rPr>
        <w:t xml:space="preserve"> are not considered as lamps</w:t>
      </w:r>
      <w:r w:rsidR="00DB36E9" w:rsidRPr="001C0F5D">
        <w:rPr>
          <w:bCs/>
        </w:rPr>
        <w:t>.</w:t>
      </w:r>
      <w:r>
        <w:rPr>
          <w:bCs/>
        </w:rPr>
        <w:t>”</w:t>
      </w:r>
    </w:p>
    <w:p w14:paraId="697FA41E" w14:textId="249C0F81" w:rsidR="00DB36E9" w:rsidRPr="002821E7" w:rsidRDefault="00E17BEF" w:rsidP="00DB36E9">
      <w:pPr>
        <w:spacing w:after="120"/>
        <w:ind w:left="1134" w:right="1134"/>
        <w:jc w:val="both"/>
        <w:rPr>
          <w:bCs/>
          <w:i/>
          <w:iCs/>
        </w:rPr>
      </w:pPr>
      <w:r w:rsidRPr="002821E7">
        <w:rPr>
          <w:bCs/>
          <w:i/>
          <w:iCs/>
        </w:rPr>
        <w:t xml:space="preserve">Definition of </w:t>
      </w:r>
      <w:r w:rsidRPr="002821E7">
        <w:rPr>
          <w:i/>
          <w:iCs/>
        </w:rPr>
        <w:t>"</w:t>
      </w:r>
      <w:r w:rsidR="002821E7">
        <w:rPr>
          <w:i/>
          <w:iCs/>
        </w:rPr>
        <w:t>e</w:t>
      </w:r>
      <w:r w:rsidRPr="002821E7">
        <w:rPr>
          <w:i/>
          <w:iCs/>
        </w:rPr>
        <w:t>xternal status indicator"</w:t>
      </w:r>
    </w:p>
    <w:p w14:paraId="5B79E769" w14:textId="79857447" w:rsidR="00E17BEF" w:rsidRPr="00D3074A" w:rsidRDefault="00AD4E7A" w:rsidP="007C0BFE">
      <w:pPr>
        <w:pStyle w:val="para0"/>
        <w:ind w:left="1134" w:firstLine="0"/>
        <w:rPr>
          <w:i/>
          <w:iCs/>
          <w:lang w:val="en-US"/>
        </w:rPr>
      </w:pPr>
      <w:r w:rsidRPr="00D3074A">
        <w:rPr>
          <w:bCs/>
          <w:lang w:val="en-US"/>
        </w:rPr>
        <w:t>3</w:t>
      </w:r>
      <w:r w:rsidR="00DB36E9" w:rsidRPr="00D3074A">
        <w:rPr>
          <w:bCs/>
          <w:lang w:val="en-US"/>
        </w:rPr>
        <w:t>.</w:t>
      </w:r>
      <w:r w:rsidR="00DB36E9" w:rsidRPr="00D3074A">
        <w:rPr>
          <w:bCs/>
          <w:lang w:val="en-US"/>
        </w:rPr>
        <w:tab/>
      </w:r>
      <w:r w:rsidR="00E17BEF" w:rsidRPr="00D3074A">
        <w:rPr>
          <w:lang w:val="en-US"/>
        </w:rPr>
        <w:t>Supplement 11 to the 06 series of amendments (</w:t>
      </w:r>
      <w:r w:rsidR="002821E7">
        <w:rPr>
          <w:lang w:val="en-US"/>
        </w:rPr>
        <w:t>ECE/TRANS/</w:t>
      </w:r>
      <w:r w:rsidR="00E17BEF" w:rsidRPr="00D3074A">
        <w:rPr>
          <w:lang w:val="en-US"/>
        </w:rPr>
        <w:t xml:space="preserve">WP.29/2018/84) introduced a new paragraph </w:t>
      </w:r>
      <w:r w:rsidR="002821E7">
        <w:rPr>
          <w:lang w:val="en-US"/>
        </w:rPr>
        <w:t>2</w:t>
      </w:r>
      <w:r w:rsidR="00E17BEF" w:rsidRPr="00D3074A">
        <w:rPr>
          <w:lang w:val="en-US"/>
        </w:rPr>
        <w:t>.</w:t>
      </w:r>
      <w:r w:rsidR="002821E7">
        <w:rPr>
          <w:lang w:val="en-US"/>
        </w:rPr>
        <w:t>37</w:t>
      </w:r>
      <w:r w:rsidR="00E17BEF" w:rsidRPr="00D3074A">
        <w:rPr>
          <w:lang w:val="en-US"/>
        </w:rPr>
        <w:t>. as below:</w:t>
      </w:r>
    </w:p>
    <w:p w14:paraId="60C7F01C" w14:textId="66F70DF8" w:rsidR="00DB36E9" w:rsidRDefault="00E17BEF" w:rsidP="00E17BEF">
      <w:pPr>
        <w:spacing w:after="120"/>
        <w:ind w:left="2268" w:right="1134" w:hanging="1134"/>
        <w:jc w:val="both"/>
        <w:rPr>
          <w:bCs/>
        </w:rPr>
      </w:pPr>
      <w:r>
        <w:t>“</w:t>
      </w:r>
      <w:r w:rsidR="002821E7">
        <w:t>2</w:t>
      </w:r>
      <w:r>
        <w:t>.</w:t>
      </w:r>
      <w:r w:rsidR="002821E7">
        <w:t>37</w:t>
      </w:r>
      <w:r>
        <w:t>.</w:t>
      </w:r>
      <w:r w:rsidRPr="00371454">
        <w:tab/>
        <w:t xml:space="preserve">"External status indicator" means an optical signal mounted on the outside of the vehicle to indicate </w:t>
      </w:r>
      <w:r w:rsidRPr="00371454">
        <w:rPr>
          <w:iCs/>
        </w:rPr>
        <w:t>the</w:t>
      </w:r>
      <w:r w:rsidRPr="00371454">
        <w:t xml:space="preserve"> status or the change of the status for Vehicle Alarm System (VAS), Alarm System (AS) and immobiliser of UN Regulations No. 97 and No. 116, when the vehicle is parked</w:t>
      </w:r>
      <w:r>
        <w:rPr>
          <w:bCs/>
        </w:rPr>
        <w:t>.”</w:t>
      </w:r>
    </w:p>
    <w:p w14:paraId="5F2E9850" w14:textId="70C70628" w:rsidR="00E17BEF" w:rsidRDefault="002821E7" w:rsidP="00431D6F">
      <w:pPr>
        <w:spacing w:after="120"/>
        <w:ind w:left="1134" w:right="1134"/>
        <w:jc w:val="both"/>
        <w:rPr>
          <w:bCs/>
        </w:rPr>
      </w:pPr>
      <w:r>
        <w:rPr>
          <w:bCs/>
        </w:rPr>
        <w:t>4.</w:t>
      </w:r>
      <w:r>
        <w:rPr>
          <w:bCs/>
        </w:rPr>
        <w:tab/>
      </w:r>
      <w:r w:rsidR="00431D6F">
        <w:rPr>
          <w:bCs/>
        </w:rPr>
        <w:t xml:space="preserve">However, it was deleted </w:t>
      </w:r>
      <w:r>
        <w:rPr>
          <w:bCs/>
        </w:rPr>
        <w:t xml:space="preserve">by </w:t>
      </w:r>
      <w:r w:rsidR="00431D6F">
        <w:rPr>
          <w:bCs/>
        </w:rPr>
        <w:t>Supplement 12</w:t>
      </w:r>
      <w:r w:rsidR="00A757EC">
        <w:rPr>
          <w:bCs/>
        </w:rPr>
        <w:t xml:space="preserve"> by mistake. This definition needs to be reintroduced under a different </w:t>
      </w:r>
      <w:r w:rsidR="00431D6F">
        <w:rPr>
          <w:bCs/>
        </w:rPr>
        <w:t>paragraph</w:t>
      </w:r>
      <w:r w:rsidR="00A757EC">
        <w:rPr>
          <w:bCs/>
        </w:rPr>
        <w:t xml:space="preserve"> number (</w:t>
      </w:r>
      <w:r w:rsidR="00A757EC">
        <w:t xml:space="preserve">2.5.20.), </w:t>
      </w:r>
      <w:r w:rsidR="00431D6F">
        <w:rPr>
          <w:bCs/>
        </w:rPr>
        <w:t>due t</w:t>
      </w:r>
      <w:r w:rsidR="00AD4E7A">
        <w:rPr>
          <w:bCs/>
        </w:rPr>
        <w:t>o</w:t>
      </w:r>
      <w:r w:rsidR="00A757EC">
        <w:rPr>
          <w:bCs/>
        </w:rPr>
        <w:t xml:space="preserve"> </w:t>
      </w:r>
      <w:r w:rsidR="00431D6F">
        <w:t xml:space="preserve">reorganisation of </w:t>
      </w:r>
      <w:r w:rsidR="00AD4E7A">
        <w:t>the</w:t>
      </w:r>
      <w:r w:rsidR="00431D6F">
        <w:t xml:space="preserve"> definitions in </w:t>
      </w:r>
      <w:r w:rsidR="008412FE">
        <w:t>UN Regulation No. 48</w:t>
      </w:r>
      <w:r w:rsidR="00A757EC">
        <w:t xml:space="preserve">. </w:t>
      </w:r>
      <w:r w:rsidR="00431D6F">
        <w:t xml:space="preserve"> </w:t>
      </w:r>
    </w:p>
    <w:p w14:paraId="71533A82" w14:textId="0F2ABEEE" w:rsidR="00DB36E9" w:rsidRPr="00A757EC" w:rsidRDefault="00E17BEF" w:rsidP="00DB36E9">
      <w:pPr>
        <w:spacing w:after="120"/>
        <w:ind w:left="1134" w:right="1134"/>
        <w:jc w:val="both"/>
        <w:rPr>
          <w:bCs/>
          <w:i/>
          <w:iCs/>
        </w:rPr>
      </w:pPr>
      <w:r w:rsidRPr="00A757EC">
        <w:rPr>
          <w:bCs/>
          <w:i/>
          <w:iCs/>
        </w:rPr>
        <w:t>Installation of single lamps</w:t>
      </w:r>
    </w:p>
    <w:p w14:paraId="67D87482" w14:textId="3151A484" w:rsidR="00E17BEF" w:rsidRPr="002D3203" w:rsidRDefault="002821E7" w:rsidP="00A757EC">
      <w:pPr>
        <w:spacing w:after="120"/>
        <w:ind w:left="1134" w:right="1134"/>
        <w:jc w:val="both"/>
        <w:rPr>
          <w:i/>
          <w:iCs/>
        </w:rPr>
      </w:pPr>
      <w:r>
        <w:rPr>
          <w:bCs/>
        </w:rPr>
        <w:t>5</w:t>
      </w:r>
      <w:r w:rsidR="00DB36E9">
        <w:rPr>
          <w:bCs/>
        </w:rPr>
        <w:t>.</w:t>
      </w:r>
      <w:r w:rsidR="00DB36E9">
        <w:rPr>
          <w:bCs/>
        </w:rPr>
        <w:tab/>
      </w:r>
      <w:r w:rsidR="00E016A9">
        <w:t>The text in S</w:t>
      </w:r>
      <w:r w:rsidR="00E17BEF" w:rsidRPr="00E17BEF">
        <w:t>upplement 11 to the 06 series of amendments (</w:t>
      </w:r>
      <w:r w:rsidR="00A757EC">
        <w:t>ECE/TRANS/</w:t>
      </w:r>
      <w:r w:rsidR="00E17BEF" w:rsidRPr="00E17BEF">
        <w:t>WP.29/2018/84)</w:t>
      </w:r>
      <w:r w:rsidR="00E016A9">
        <w:t xml:space="preserve"> was</w:t>
      </w:r>
      <w:r w:rsidR="00A757EC">
        <w:t xml:space="preserve"> as follows</w:t>
      </w:r>
      <w:r w:rsidR="00E17BEF" w:rsidRPr="00E17BEF">
        <w:t>:</w:t>
      </w:r>
    </w:p>
    <w:p w14:paraId="75FA9190" w14:textId="77777777" w:rsidR="00E17BEF" w:rsidRPr="008D00AD" w:rsidRDefault="00E17BEF" w:rsidP="00E17BEF">
      <w:pPr>
        <w:spacing w:after="120"/>
        <w:ind w:left="2268" w:right="1134" w:hanging="1134"/>
        <w:jc w:val="both"/>
      </w:pPr>
      <w:r w:rsidRPr="008D00AD">
        <w:t>“</w:t>
      </w:r>
      <w:r>
        <w:t>5.7.2.1.</w:t>
      </w:r>
      <w:r>
        <w:tab/>
      </w:r>
      <w:r w:rsidRPr="008D00AD">
        <w:t xml:space="preserve">Single </w:t>
      </w:r>
      <w:r w:rsidRPr="008412FE">
        <w:t xml:space="preserve">lamps as defined in paragraph 2.16.1., subparagraph (a), </w:t>
      </w:r>
      <w:r w:rsidRPr="008412FE">
        <w:rPr>
          <w:b/>
          <w:bCs/>
        </w:rPr>
        <w:t>the apparent surface of which is</w:t>
      </w:r>
      <w:r w:rsidRPr="008412FE">
        <w:t xml:space="preserve"> composed</w:t>
      </w:r>
      <w:r w:rsidRPr="008D00AD">
        <w:t xml:space="preserve"> of two or more distinct parts, shall be installed in such a way that:</w:t>
      </w:r>
    </w:p>
    <w:p w14:paraId="28AF488F" w14:textId="77777777" w:rsidR="00E17BEF" w:rsidRPr="008D00AD" w:rsidRDefault="00E17BEF" w:rsidP="00E17BEF">
      <w:pPr>
        <w:spacing w:after="120"/>
        <w:ind w:left="2835" w:right="1133" w:hanging="567"/>
        <w:jc w:val="both"/>
        <w:rPr>
          <w:iCs/>
        </w:rPr>
      </w:pPr>
      <w:r w:rsidRPr="008D00AD">
        <w:rPr>
          <w:iCs/>
        </w:rPr>
        <w:t>(a)</w:t>
      </w:r>
      <w:r w:rsidRPr="008D00AD">
        <w:rPr>
          <w:iCs/>
        </w:rPr>
        <w:tab/>
        <w:t>Either the total area of the projection of the distinct parts of the apparent surface in the direction of the reference axis on a plane tangent to the exterior surface of the outer lens and perpendicular to the reference axis shall occupy not less than 60 per cent of the smallest quadrilateral circumscribing the projection</w:t>
      </w:r>
      <w:r w:rsidRPr="008D00AD">
        <w:t xml:space="preserve"> of the said apparent</w:t>
      </w:r>
      <w:r w:rsidRPr="008D00AD">
        <w:rPr>
          <w:iCs/>
        </w:rPr>
        <w:t xml:space="preserve"> surface in the direction of the reference axis; or</w:t>
      </w:r>
    </w:p>
    <w:p w14:paraId="677F6A8B" w14:textId="77777777" w:rsidR="00E17BEF" w:rsidRPr="008D00AD" w:rsidRDefault="00E17BEF" w:rsidP="00E17BEF">
      <w:pPr>
        <w:spacing w:after="120"/>
        <w:ind w:left="2835" w:right="1133" w:hanging="567"/>
        <w:jc w:val="both"/>
        <w:rPr>
          <w:iCs/>
        </w:rPr>
      </w:pPr>
      <w:r w:rsidRPr="008D00AD">
        <w:rPr>
          <w:iCs/>
        </w:rPr>
        <w:lastRenderedPageBreak/>
        <w:t>(b)</w:t>
      </w:r>
      <w:r w:rsidRPr="008D00AD">
        <w:rPr>
          <w:iCs/>
        </w:rPr>
        <w:tab/>
        <w:t>The minimum distance between the facing edges</w:t>
      </w:r>
      <w:r w:rsidRPr="008D00AD">
        <w:rPr>
          <w:iCs/>
          <w:color w:val="000000"/>
        </w:rPr>
        <w:t xml:space="preserve"> </w:t>
      </w:r>
      <w:r w:rsidRPr="008D00AD">
        <w:rPr>
          <w:iCs/>
        </w:rPr>
        <w:t>of two adjacent/tangential distinct parts of the apparent surface in the direction of the reference axis shall not exceed 75 mm when measured perpendicularly to the reference axis.</w:t>
      </w:r>
    </w:p>
    <w:p w14:paraId="20F8935A" w14:textId="2F2417D6" w:rsidR="00DB36E9" w:rsidRPr="00431D6F" w:rsidRDefault="00E17BEF" w:rsidP="00431D6F">
      <w:pPr>
        <w:spacing w:after="120"/>
        <w:ind w:left="2268" w:right="1134"/>
        <w:jc w:val="both"/>
      </w:pPr>
      <w:r w:rsidRPr="008D00AD">
        <w:t>These requirements shall not apply to a single retro-reflector.”</w:t>
      </w:r>
    </w:p>
    <w:p w14:paraId="6C383B58" w14:textId="21F2F34B" w:rsidR="00DB36E9" w:rsidRDefault="00A757EC" w:rsidP="00431D6F">
      <w:pPr>
        <w:spacing w:after="120"/>
        <w:ind w:left="1134" w:right="1134"/>
        <w:jc w:val="both"/>
      </w:pPr>
      <w:r>
        <w:rPr>
          <w:bCs/>
        </w:rPr>
        <w:t>6.</w:t>
      </w:r>
      <w:r>
        <w:rPr>
          <w:bCs/>
        </w:rPr>
        <w:tab/>
      </w:r>
      <w:r w:rsidR="00DB36E9">
        <w:rPr>
          <w:bCs/>
        </w:rPr>
        <w:t>The</w:t>
      </w:r>
      <w:r w:rsidR="00431D6F">
        <w:rPr>
          <w:bCs/>
        </w:rPr>
        <w:t xml:space="preserve"> text in bold </w:t>
      </w:r>
      <w:r w:rsidR="00936777">
        <w:rPr>
          <w:bCs/>
        </w:rPr>
        <w:t>disappeared</w:t>
      </w:r>
      <w:r w:rsidR="00431D6F">
        <w:rPr>
          <w:bCs/>
        </w:rPr>
        <w:t xml:space="preserve"> in the Supplement 12 to the 06 </w:t>
      </w:r>
      <w:r w:rsidR="00E016A9">
        <w:rPr>
          <w:bCs/>
        </w:rPr>
        <w:t>series of amendments</w:t>
      </w:r>
      <w:r w:rsidR="00E016A9" w:rsidRPr="00A85FAA">
        <w:t xml:space="preserve"> (</w:t>
      </w:r>
      <w:r>
        <w:t>ECE/TRANS/</w:t>
      </w:r>
      <w:r w:rsidR="00E016A9" w:rsidRPr="00A85FAA">
        <w:t>WP.29/2018/99/Rev.2.)</w:t>
      </w:r>
      <w:r w:rsidR="00E016A9">
        <w:t>. Th</w:t>
      </w:r>
      <w:r>
        <w:t>is</w:t>
      </w:r>
      <w:r w:rsidR="00E016A9">
        <w:t xml:space="preserve"> proposal reintroduces it. </w:t>
      </w:r>
    </w:p>
    <w:p w14:paraId="1B22FAB4" w14:textId="58417C10" w:rsidR="00E016A9" w:rsidRPr="00A757EC" w:rsidRDefault="00A757EC" w:rsidP="00431D6F">
      <w:pPr>
        <w:spacing w:after="120"/>
        <w:ind w:left="1134" w:right="1134"/>
        <w:jc w:val="both"/>
        <w:rPr>
          <w:i/>
          <w:iCs/>
        </w:rPr>
      </w:pPr>
      <w:r>
        <w:rPr>
          <w:i/>
          <w:iCs/>
        </w:rPr>
        <w:t>Several p</w:t>
      </w:r>
      <w:r w:rsidR="00E016A9" w:rsidRPr="00A757EC">
        <w:rPr>
          <w:i/>
          <w:iCs/>
        </w:rPr>
        <w:t>aragraphs</w:t>
      </w:r>
      <w:r>
        <w:rPr>
          <w:i/>
          <w:iCs/>
        </w:rPr>
        <w:t xml:space="preserve"> with the same number </w:t>
      </w:r>
      <w:r w:rsidR="00E016A9" w:rsidRPr="00A757EC">
        <w:rPr>
          <w:i/>
          <w:iCs/>
        </w:rPr>
        <w:t>5.32.</w:t>
      </w:r>
    </w:p>
    <w:p w14:paraId="79CDE22F" w14:textId="70640735" w:rsidR="00E016A9" w:rsidRPr="00D3074A" w:rsidRDefault="00A757EC" w:rsidP="008412FE">
      <w:pPr>
        <w:pStyle w:val="para0"/>
        <w:ind w:left="1134" w:firstLine="0"/>
        <w:rPr>
          <w:lang w:val="en-US"/>
        </w:rPr>
      </w:pPr>
      <w:r>
        <w:rPr>
          <w:lang w:val="en-US"/>
        </w:rPr>
        <w:t>7</w:t>
      </w:r>
      <w:r w:rsidR="00E016A9" w:rsidRPr="00D3074A">
        <w:rPr>
          <w:lang w:val="en-US"/>
        </w:rPr>
        <w:t>.</w:t>
      </w:r>
      <w:r w:rsidR="00E016A9" w:rsidRPr="00D3074A">
        <w:rPr>
          <w:lang w:val="en-US"/>
        </w:rPr>
        <w:tab/>
      </w:r>
      <w:r w:rsidR="00936777" w:rsidRPr="00D3074A">
        <w:rPr>
          <w:lang w:val="en-US"/>
        </w:rPr>
        <w:t>Supplement</w:t>
      </w:r>
      <w:r w:rsidR="00E016A9" w:rsidRPr="00D3074A">
        <w:rPr>
          <w:lang w:val="en-US"/>
        </w:rPr>
        <w:t xml:space="preserve"> 11 to the 06 series of amendments (</w:t>
      </w:r>
      <w:r>
        <w:rPr>
          <w:lang w:val="en-US"/>
        </w:rPr>
        <w:t>ECE/TRANS/</w:t>
      </w:r>
      <w:r w:rsidR="00E016A9" w:rsidRPr="00D3074A">
        <w:rPr>
          <w:lang w:val="en-US"/>
        </w:rPr>
        <w:t>WP.29/2018/84) introduces a</w:t>
      </w:r>
      <w:r>
        <w:rPr>
          <w:lang w:val="en-US"/>
        </w:rPr>
        <w:t xml:space="preserve"> new</w:t>
      </w:r>
      <w:r w:rsidR="00E016A9" w:rsidRPr="00D3074A">
        <w:rPr>
          <w:lang w:val="en-US"/>
        </w:rPr>
        <w:t xml:space="preserve"> paragraph 5.32. as </w:t>
      </w:r>
      <w:r w:rsidR="00E016A9" w:rsidRPr="008412FE">
        <w:rPr>
          <w:lang w:val="en-US"/>
        </w:rPr>
        <w:t>below</w:t>
      </w:r>
      <w:r w:rsidR="00E016A9" w:rsidRPr="00D3074A">
        <w:rPr>
          <w:lang w:val="en-US"/>
        </w:rPr>
        <w:t>:</w:t>
      </w:r>
    </w:p>
    <w:p w14:paraId="18D3F9D4" w14:textId="77777777" w:rsidR="00E016A9" w:rsidRPr="00E016A9" w:rsidRDefault="00E016A9" w:rsidP="00E016A9">
      <w:pPr>
        <w:pStyle w:val="para0"/>
        <w:ind w:left="1134" w:firstLine="0"/>
        <w:rPr>
          <w:lang w:val="en-US"/>
        </w:rPr>
      </w:pPr>
      <w:r w:rsidRPr="00E016A9">
        <w:rPr>
          <w:lang w:val="en-US"/>
        </w:rPr>
        <w:t>"5.32.</w:t>
      </w:r>
      <w:r w:rsidRPr="00E016A9">
        <w:rPr>
          <w:lang w:val="en-US"/>
        </w:rPr>
        <w:tab/>
      </w:r>
      <w:r w:rsidRPr="00E016A9">
        <w:rPr>
          <w:lang w:val="en-US"/>
        </w:rPr>
        <w:tab/>
        <w:t>External status indicator</w:t>
      </w:r>
    </w:p>
    <w:p w14:paraId="1724047F" w14:textId="77777777" w:rsidR="00E016A9" w:rsidRPr="00E016A9" w:rsidRDefault="00E016A9" w:rsidP="00E016A9">
      <w:pPr>
        <w:pStyle w:val="para0"/>
        <w:ind w:firstLine="0"/>
        <w:rPr>
          <w:lang w:val="en-US"/>
        </w:rPr>
      </w:pPr>
      <w:r w:rsidRPr="00E016A9">
        <w:rPr>
          <w:lang w:val="en-US"/>
        </w:rPr>
        <w:t>One external status indicator for Vehicle Alarm System (VAS), Alarm System (AS) and immobiliser is allowed if:</w:t>
      </w:r>
    </w:p>
    <w:p w14:paraId="5BCD44BE" w14:textId="77777777" w:rsidR="00E016A9" w:rsidRPr="00E016A9" w:rsidRDefault="00E016A9" w:rsidP="00E016A9">
      <w:pPr>
        <w:pStyle w:val="para0"/>
        <w:ind w:firstLine="0"/>
        <w:rPr>
          <w:lang w:val="en-US"/>
        </w:rPr>
      </w:pPr>
      <w:r w:rsidRPr="00E016A9">
        <w:rPr>
          <w:lang w:val="en-US"/>
        </w:rPr>
        <w:t>(a)</w:t>
      </w:r>
      <w:r w:rsidRPr="00E016A9">
        <w:rPr>
          <w:lang w:val="en-US"/>
        </w:rPr>
        <w:tab/>
        <w:t xml:space="preserve">The light intensity in any direction does not exceed 0.5 cd; </w:t>
      </w:r>
    </w:p>
    <w:p w14:paraId="6CD3073C" w14:textId="77777777" w:rsidR="00E016A9" w:rsidRPr="00E016A9" w:rsidRDefault="00E016A9" w:rsidP="00E016A9">
      <w:pPr>
        <w:pStyle w:val="para0"/>
        <w:ind w:firstLine="0"/>
        <w:rPr>
          <w:lang w:val="en-US"/>
        </w:rPr>
      </w:pPr>
      <w:r w:rsidRPr="00E016A9">
        <w:rPr>
          <w:lang w:val="en-US"/>
        </w:rPr>
        <w:t>(b)</w:t>
      </w:r>
      <w:r w:rsidRPr="00E016A9">
        <w:rPr>
          <w:lang w:val="en-US"/>
        </w:rPr>
        <w:tab/>
        <w:t>The colour of the light emitted is white, red or amber;</w:t>
      </w:r>
    </w:p>
    <w:p w14:paraId="76C97D4F" w14:textId="77777777" w:rsidR="00E016A9" w:rsidRPr="00E016A9" w:rsidRDefault="00E016A9" w:rsidP="00E016A9">
      <w:pPr>
        <w:pStyle w:val="para0"/>
        <w:ind w:firstLine="0"/>
        <w:rPr>
          <w:lang w:val="en-US"/>
        </w:rPr>
      </w:pPr>
      <w:r w:rsidRPr="00E016A9">
        <w:rPr>
          <w:lang w:val="en-US"/>
        </w:rPr>
        <w:t>(c)</w:t>
      </w:r>
      <w:r w:rsidRPr="00E016A9">
        <w:rPr>
          <w:lang w:val="en-US"/>
        </w:rPr>
        <w:tab/>
        <w:t xml:space="preserve">The area of the apparent surface is not larger than </w:t>
      </w:r>
      <w:r w:rsidRPr="00E016A9">
        <w:rPr>
          <w:color w:val="000000" w:themeColor="text1"/>
          <w:lang w:val="en-US"/>
        </w:rPr>
        <w:t xml:space="preserve">20 </w:t>
      </w:r>
      <w:r w:rsidRPr="00E016A9">
        <w:rPr>
          <w:lang w:val="en-US"/>
        </w:rPr>
        <w:t>cm</w:t>
      </w:r>
      <w:r w:rsidRPr="00E016A9">
        <w:rPr>
          <w:vertAlign w:val="superscript"/>
          <w:lang w:val="en-US"/>
        </w:rPr>
        <w:t>2</w:t>
      </w:r>
      <w:r w:rsidRPr="00E016A9">
        <w:rPr>
          <w:lang w:val="en-US"/>
        </w:rPr>
        <w:t>.</w:t>
      </w:r>
    </w:p>
    <w:p w14:paraId="2AD92AEC" w14:textId="141E1A25" w:rsidR="00E016A9" w:rsidRDefault="00E016A9" w:rsidP="00E016A9">
      <w:pPr>
        <w:pStyle w:val="para0"/>
        <w:ind w:firstLine="0"/>
        <w:rPr>
          <w:lang w:val="en-US"/>
        </w:rPr>
      </w:pPr>
      <w:r w:rsidRPr="00E016A9">
        <w:rPr>
          <w:lang w:val="en-US"/>
        </w:rPr>
        <w:t xml:space="preserve">Up to two external status indicators for Vehicle Alarm System (VAS), Alarm System (AS) and immobiliser are allowed on a vehicle provided that the apparent surface does not exceed </w:t>
      </w:r>
      <w:r w:rsidRPr="00E016A9">
        <w:rPr>
          <w:color w:val="000000" w:themeColor="text1"/>
          <w:lang w:val="en-US"/>
        </w:rPr>
        <w:t>10 c</w:t>
      </w:r>
      <w:r w:rsidRPr="00E016A9">
        <w:rPr>
          <w:lang w:val="en-US"/>
        </w:rPr>
        <w:t>m</w:t>
      </w:r>
      <w:r w:rsidRPr="00E016A9">
        <w:rPr>
          <w:vertAlign w:val="superscript"/>
          <w:lang w:val="en-US"/>
        </w:rPr>
        <w:t>2</w:t>
      </w:r>
      <w:r w:rsidRPr="00E016A9">
        <w:rPr>
          <w:lang w:val="en-US"/>
        </w:rPr>
        <w:t xml:space="preserve"> per indicator."</w:t>
      </w:r>
    </w:p>
    <w:p w14:paraId="61DDC36C" w14:textId="459E3BC8" w:rsidR="00E016A9" w:rsidRDefault="00A757EC" w:rsidP="00E016A9">
      <w:pPr>
        <w:pStyle w:val="para0"/>
        <w:ind w:left="1134" w:firstLine="0"/>
        <w:rPr>
          <w:lang w:val="en-US"/>
        </w:rPr>
      </w:pPr>
      <w:r>
        <w:rPr>
          <w:lang w:val="en-US"/>
        </w:rPr>
        <w:t>8</w:t>
      </w:r>
      <w:r w:rsidR="00E016A9">
        <w:rPr>
          <w:lang w:val="en-US"/>
        </w:rPr>
        <w:t>.</w:t>
      </w:r>
      <w:r w:rsidR="00E016A9">
        <w:rPr>
          <w:lang w:val="en-US"/>
        </w:rPr>
        <w:tab/>
        <w:t xml:space="preserve">Supplement 12 </w:t>
      </w:r>
      <w:r w:rsidR="00E016A9" w:rsidRPr="00E016A9">
        <w:rPr>
          <w:lang w:val="en-US"/>
        </w:rPr>
        <w:t>to the 06 series of amendments (</w:t>
      </w:r>
      <w:r>
        <w:rPr>
          <w:lang w:val="en-US"/>
        </w:rPr>
        <w:t>ECE/TRANS/</w:t>
      </w:r>
      <w:r w:rsidR="00BD6368" w:rsidRPr="00BD6368">
        <w:rPr>
          <w:shd w:val="clear" w:color="auto" w:fill="FFFFFF"/>
          <w:lang w:val="en-US"/>
        </w:rPr>
        <w:t>WP.29/2018/99/Rev.2.</w:t>
      </w:r>
      <w:r w:rsidR="00E016A9" w:rsidRPr="00E016A9">
        <w:rPr>
          <w:lang w:val="en-US"/>
        </w:rPr>
        <w:t xml:space="preserve">) </w:t>
      </w:r>
      <w:r w:rsidR="00BD6368">
        <w:rPr>
          <w:lang w:val="en-US"/>
        </w:rPr>
        <w:t>insert</w:t>
      </w:r>
      <w:r>
        <w:rPr>
          <w:lang w:val="en-US"/>
        </w:rPr>
        <w:t xml:space="preserve">ed </w:t>
      </w:r>
      <w:r w:rsidR="00E016A9" w:rsidRPr="00E016A9">
        <w:rPr>
          <w:lang w:val="en-US"/>
        </w:rPr>
        <w:t>a</w:t>
      </w:r>
      <w:r w:rsidR="00E016A9">
        <w:rPr>
          <w:lang w:val="en-US"/>
        </w:rPr>
        <w:t>nother</w:t>
      </w:r>
      <w:r w:rsidR="00E016A9" w:rsidRPr="00E016A9">
        <w:rPr>
          <w:lang w:val="en-US"/>
        </w:rPr>
        <w:t xml:space="preserve"> new paragraph </w:t>
      </w:r>
      <w:r w:rsidR="00E016A9">
        <w:rPr>
          <w:lang w:val="en-US"/>
        </w:rPr>
        <w:t>5.32</w:t>
      </w:r>
      <w:r w:rsidR="00E016A9" w:rsidRPr="00E016A9">
        <w:rPr>
          <w:lang w:val="en-US"/>
        </w:rPr>
        <w:t xml:space="preserve">. as </w:t>
      </w:r>
      <w:r>
        <w:rPr>
          <w:lang w:val="en-US"/>
        </w:rPr>
        <w:t>follows</w:t>
      </w:r>
      <w:r w:rsidR="00E016A9" w:rsidRPr="00E016A9">
        <w:rPr>
          <w:lang w:val="en-US"/>
        </w:rPr>
        <w:t>:</w:t>
      </w:r>
    </w:p>
    <w:p w14:paraId="069835E4" w14:textId="36CE4FBD" w:rsidR="00E016A9" w:rsidRDefault="00E016A9" w:rsidP="00E016A9">
      <w:pPr>
        <w:pStyle w:val="SingleTxtG"/>
        <w:ind w:left="2268" w:hanging="1134"/>
      </w:pPr>
      <w:r w:rsidRPr="00E016A9">
        <w:rPr>
          <w:lang w:val="en-US"/>
        </w:rPr>
        <w:t>"</w:t>
      </w:r>
      <w:r w:rsidRPr="00E016A9">
        <w:rPr>
          <w:rFonts w:eastAsia="MS Mincho"/>
        </w:rPr>
        <w:t>5</w:t>
      </w:r>
      <w:r w:rsidRPr="00E016A9">
        <w:t>.32.</w:t>
      </w:r>
      <w:r w:rsidRPr="00110DBB">
        <w:tab/>
        <w:t>A device type approved according to any preceding series of amendments to UN Regulations Nos. [LSD] and/or [RID] and/or [RRD] is deemed equivalent to one approved according to the latest series of amendments to the pertinent UN Regulations Nos. [LSD] and/or [RID] and/or [RRD], when the change indexes (defined in paragraph 2.1.6.) related to each individual lamp (function) do not differ. In this case such a device may be fitted on the vehicle to be type approved without any update of the device type approval documents and device markings.</w:t>
      </w:r>
      <w:r>
        <w:t>"</w:t>
      </w:r>
    </w:p>
    <w:p w14:paraId="23D5D157" w14:textId="0A92B6C1" w:rsidR="00E016A9" w:rsidRDefault="00A757EC" w:rsidP="00E016A9">
      <w:pPr>
        <w:pStyle w:val="SingleTxtG"/>
      </w:pPr>
      <w:bookmarkStart w:id="4" w:name="_Hlk46768014"/>
      <w:r>
        <w:t>9.</w:t>
      </w:r>
      <w:r>
        <w:tab/>
      </w:r>
      <w:r w:rsidR="00A028C8">
        <w:t>It</w:t>
      </w:r>
      <w:r w:rsidR="00E016A9">
        <w:t xml:space="preserve"> should be renumbered as paragraph 5.33</w:t>
      </w:r>
      <w:r w:rsidR="0052534E">
        <w:t xml:space="preserve">. </w:t>
      </w:r>
      <w:r w:rsidR="00C32F61">
        <w:t xml:space="preserve">The </w:t>
      </w:r>
      <w:r w:rsidR="0052534E" w:rsidRPr="007C0BFE">
        <w:t>references to</w:t>
      </w:r>
      <w:r>
        <w:t xml:space="preserve"> the new UN Regulations </w:t>
      </w:r>
      <w:r w:rsidR="00B44D7A">
        <w:t xml:space="preserve">on </w:t>
      </w:r>
      <w:r w:rsidRPr="00A757EC">
        <w:t xml:space="preserve">Light-Signalling Devices </w:t>
      </w:r>
      <w:r w:rsidR="00B44D7A">
        <w:t>[</w:t>
      </w:r>
      <w:r w:rsidRPr="00A757EC">
        <w:t>LSD</w:t>
      </w:r>
      <w:r w:rsidR="00B44D7A">
        <w:t>]</w:t>
      </w:r>
      <w:r w:rsidRPr="00A757EC">
        <w:t xml:space="preserve">, Road Illumination Devices </w:t>
      </w:r>
      <w:r w:rsidR="00B44D7A">
        <w:t>[</w:t>
      </w:r>
      <w:r w:rsidRPr="00A757EC">
        <w:t>RID</w:t>
      </w:r>
      <w:r w:rsidR="00B44D7A">
        <w:t>]</w:t>
      </w:r>
      <w:r w:rsidRPr="00A757EC">
        <w:t xml:space="preserve"> and Retro-Reflective Devices </w:t>
      </w:r>
      <w:r w:rsidR="00B44D7A">
        <w:t>[</w:t>
      </w:r>
      <w:r w:rsidRPr="00A757EC">
        <w:t>RRD</w:t>
      </w:r>
      <w:r w:rsidR="00B44D7A">
        <w:t>]</w:t>
      </w:r>
      <w:r w:rsidRPr="00A757EC">
        <w:t xml:space="preserve"> </w:t>
      </w:r>
      <w:r>
        <w:t xml:space="preserve">should </w:t>
      </w:r>
      <w:r w:rsidR="0052534E" w:rsidRPr="007C0BFE">
        <w:t xml:space="preserve">be replaced with </w:t>
      </w:r>
      <w:r w:rsidR="00B44D7A">
        <w:t xml:space="preserve">their numbers </w:t>
      </w:r>
      <w:r w:rsidR="0052534E" w:rsidRPr="007C0BFE">
        <w:t>148, 149 and 150</w:t>
      </w:r>
      <w:r>
        <w:t>,</w:t>
      </w:r>
      <w:r w:rsidR="0052534E" w:rsidRPr="007C0BFE">
        <w:t xml:space="preserve"> respectively.</w:t>
      </w:r>
    </w:p>
    <w:bookmarkEnd w:id="4"/>
    <w:p w14:paraId="26E79D66" w14:textId="6745F50D" w:rsidR="00E016A9" w:rsidRDefault="00A757EC" w:rsidP="00E016A9">
      <w:pPr>
        <w:pStyle w:val="SingleTxtG"/>
        <w:rPr>
          <w:lang w:val="en-US"/>
        </w:rPr>
      </w:pPr>
      <w:r>
        <w:t>10</w:t>
      </w:r>
      <w:r w:rsidR="00E016A9">
        <w:t>.</w:t>
      </w:r>
      <w:r w:rsidR="00E016A9">
        <w:tab/>
      </w:r>
      <w:r w:rsidR="00B44D7A">
        <w:t xml:space="preserve">Finally, </w:t>
      </w:r>
      <w:r w:rsidR="00E016A9">
        <w:rPr>
          <w:lang w:val="en-US"/>
        </w:rPr>
        <w:t xml:space="preserve">Supplement 13 </w:t>
      </w:r>
      <w:r w:rsidR="00E016A9" w:rsidRPr="00E016A9">
        <w:rPr>
          <w:lang w:val="en-US"/>
        </w:rPr>
        <w:t>to the 06 series of amendments (</w:t>
      </w:r>
      <w:r>
        <w:rPr>
          <w:lang w:val="en-US"/>
        </w:rPr>
        <w:t>ECE/TRANS/</w:t>
      </w:r>
      <w:r w:rsidR="00E016A9" w:rsidRPr="00E016A9">
        <w:rPr>
          <w:lang w:val="en-US"/>
        </w:rPr>
        <w:t>WP.29/201</w:t>
      </w:r>
      <w:r w:rsidR="00BD6368">
        <w:rPr>
          <w:lang w:val="en-US"/>
        </w:rPr>
        <w:t>9</w:t>
      </w:r>
      <w:r w:rsidR="00E016A9" w:rsidRPr="00E016A9">
        <w:rPr>
          <w:lang w:val="en-US"/>
        </w:rPr>
        <w:t xml:space="preserve">/84) introduced </w:t>
      </w:r>
      <w:r w:rsidR="00C32F61">
        <w:rPr>
          <w:lang w:val="en-US"/>
        </w:rPr>
        <w:t xml:space="preserve">yet </w:t>
      </w:r>
      <w:r w:rsidR="00B44D7A">
        <w:rPr>
          <w:lang w:val="en-US"/>
        </w:rPr>
        <w:t>a</w:t>
      </w:r>
      <w:r w:rsidR="00C32F61">
        <w:rPr>
          <w:lang w:val="en-US"/>
        </w:rPr>
        <w:t xml:space="preserve">nother </w:t>
      </w:r>
      <w:r w:rsidR="00E016A9" w:rsidRPr="00E016A9">
        <w:rPr>
          <w:lang w:val="en-US"/>
        </w:rPr>
        <w:t xml:space="preserve">paragraph </w:t>
      </w:r>
      <w:r w:rsidR="00E016A9">
        <w:rPr>
          <w:lang w:val="en-US"/>
        </w:rPr>
        <w:t>5.32</w:t>
      </w:r>
      <w:r w:rsidR="00E016A9" w:rsidRPr="00E016A9">
        <w:rPr>
          <w:lang w:val="en-US"/>
        </w:rPr>
        <w:t>. as below:</w:t>
      </w:r>
    </w:p>
    <w:p w14:paraId="1026B327" w14:textId="310F4F5E" w:rsidR="00BD6368" w:rsidRPr="00452E16" w:rsidRDefault="00BD6368" w:rsidP="00BD6368">
      <w:pPr>
        <w:spacing w:after="120"/>
        <w:ind w:left="2268" w:right="1134" w:hanging="1134"/>
        <w:jc w:val="both"/>
      </w:pPr>
      <w:r w:rsidRPr="00BD6368">
        <w:t>"</w:t>
      </w:r>
      <w:r w:rsidRPr="00BD6368">
        <w:rPr>
          <w:lang w:val="en-US"/>
        </w:rPr>
        <w:t>5.32.</w:t>
      </w:r>
      <w:r w:rsidRPr="00452E16">
        <w:rPr>
          <w:lang w:val="en-US"/>
        </w:rPr>
        <w:tab/>
      </w:r>
      <w:r w:rsidRPr="00452E16">
        <w:tab/>
        <w:t xml:space="preserve">The use of </w:t>
      </w:r>
      <w:r w:rsidRPr="00452E16">
        <w:rPr>
          <w:lang w:val="en-US"/>
        </w:rPr>
        <w:t>lamps approved for</w:t>
      </w:r>
      <w:r w:rsidRPr="00452E16">
        <w:t xml:space="preserve"> and equipped with </w:t>
      </w:r>
      <w:r w:rsidRPr="00452E16">
        <w:rPr>
          <w:lang w:val="en-US"/>
        </w:rPr>
        <w:t>LED substitute light source(s)</w:t>
      </w:r>
      <w:r w:rsidRPr="00452E16">
        <w:t>, is allowed exclusively in the case where the statement indicated in paragraph 3.2.8. is present and positive.</w:t>
      </w:r>
    </w:p>
    <w:p w14:paraId="37B38648" w14:textId="3588C432" w:rsidR="00BD6368" w:rsidRDefault="00BD6368" w:rsidP="00BD6368">
      <w:pPr>
        <w:spacing w:after="120"/>
        <w:ind w:left="2268" w:right="1134"/>
        <w:jc w:val="both"/>
      </w:pPr>
      <w:r w:rsidRPr="00452E16">
        <w:t>To verify that this statement is respected, both at the type approval and in the conformity of production verification, the presence of the marking on the lamps related to the use of LED substitute light source(s) shall be checked."</w:t>
      </w:r>
    </w:p>
    <w:p w14:paraId="599E1175" w14:textId="645AD2B9" w:rsidR="007C5E2E" w:rsidRDefault="00A757EC" w:rsidP="007C0BFE">
      <w:pPr>
        <w:spacing w:after="120"/>
        <w:ind w:left="1134" w:right="1134"/>
        <w:jc w:val="both"/>
      </w:pPr>
      <w:r>
        <w:t>11.</w:t>
      </w:r>
      <w:r>
        <w:tab/>
      </w:r>
      <w:r w:rsidR="00A028C8">
        <w:t>It</w:t>
      </w:r>
      <w:r w:rsidR="00BD6368">
        <w:t xml:space="preserve"> should be renumbered as paragraph 5.34.</w:t>
      </w:r>
    </w:p>
    <w:p w14:paraId="17EC2C0A" w14:textId="59BB7E53" w:rsidR="00B935D0" w:rsidRPr="00306379" w:rsidRDefault="00306379" w:rsidP="00306379">
      <w:pPr>
        <w:spacing w:before="240"/>
        <w:jc w:val="center"/>
        <w:rPr>
          <w:b/>
          <w:u w:val="single"/>
        </w:rPr>
      </w:pPr>
      <w:r>
        <w:rPr>
          <w:u w:val="single"/>
        </w:rPr>
        <w:tab/>
      </w:r>
      <w:r>
        <w:rPr>
          <w:u w:val="single"/>
        </w:rPr>
        <w:tab/>
      </w:r>
      <w:r>
        <w:rPr>
          <w:u w:val="single"/>
        </w:rPr>
        <w:tab/>
      </w:r>
    </w:p>
    <w:sectPr w:rsidR="00B935D0" w:rsidRPr="00306379" w:rsidSect="00D3074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38881" w14:textId="77777777" w:rsidR="004166CB" w:rsidRDefault="004166CB"/>
  </w:endnote>
  <w:endnote w:type="continuationSeparator" w:id="0">
    <w:p w14:paraId="11341940" w14:textId="77777777" w:rsidR="004166CB" w:rsidRDefault="004166CB"/>
  </w:endnote>
  <w:endnote w:type="continuationNotice" w:id="1">
    <w:p w14:paraId="61B0ABB9" w14:textId="77777777" w:rsidR="004166CB" w:rsidRDefault="00416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40D8" w14:textId="6A2BF11B" w:rsidR="00B055F5" w:rsidRPr="00567ABF" w:rsidRDefault="00B055F5" w:rsidP="00567ABF">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A413" w14:textId="77777777" w:rsidR="00B055F5" w:rsidRPr="00A330CE" w:rsidRDefault="00B055F5"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17</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7D93" w14:textId="618608DB" w:rsidR="005F748A" w:rsidRDefault="005F748A" w:rsidP="005F748A">
    <w:pPr>
      <w:pStyle w:val="Footer"/>
    </w:pPr>
    <w:r>
      <w:rPr>
        <w:noProof/>
        <w:lang w:eastAsia="zh-CN"/>
      </w:rPr>
      <w:drawing>
        <wp:anchor distT="0" distB="0" distL="114300" distR="114300" simplePos="0" relativeHeight="251659264" behindDoc="1" locked="1" layoutInCell="1" allowOverlap="1" wp14:anchorId="623A4AD0" wp14:editId="7154E94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0E9F15" w14:textId="58CF1057" w:rsidR="005F748A" w:rsidRDefault="005F748A" w:rsidP="005F748A">
    <w:pPr>
      <w:pStyle w:val="Footer"/>
      <w:ind w:right="1134"/>
      <w:rPr>
        <w:sz w:val="20"/>
      </w:rPr>
    </w:pPr>
    <w:r>
      <w:rPr>
        <w:sz w:val="20"/>
      </w:rPr>
      <w:t>GE.20-10329(E)</w:t>
    </w:r>
  </w:p>
  <w:p w14:paraId="1AB2D17E" w14:textId="6162860E" w:rsidR="005F748A" w:rsidRPr="005F748A" w:rsidRDefault="005F748A" w:rsidP="005F748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23E9B07" wp14:editId="6BEE6984">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5248" w14:textId="77777777" w:rsidR="004166CB" w:rsidRPr="000B175B" w:rsidRDefault="004166CB" w:rsidP="000B175B">
      <w:pPr>
        <w:tabs>
          <w:tab w:val="right" w:pos="2155"/>
        </w:tabs>
        <w:spacing w:after="80"/>
        <w:ind w:left="680"/>
        <w:rPr>
          <w:u w:val="single"/>
        </w:rPr>
      </w:pPr>
      <w:r>
        <w:rPr>
          <w:u w:val="single"/>
        </w:rPr>
        <w:tab/>
      </w:r>
    </w:p>
  </w:footnote>
  <w:footnote w:type="continuationSeparator" w:id="0">
    <w:p w14:paraId="38B1ECF3" w14:textId="77777777" w:rsidR="004166CB" w:rsidRPr="00FC68B7" w:rsidRDefault="004166CB" w:rsidP="00FC68B7">
      <w:pPr>
        <w:tabs>
          <w:tab w:val="left" w:pos="2155"/>
        </w:tabs>
        <w:spacing w:after="80"/>
        <w:ind w:left="680"/>
        <w:rPr>
          <w:u w:val="single"/>
        </w:rPr>
      </w:pPr>
      <w:r>
        <w:rPr>
          <w:u w:val="single"/>
        </w:rPr>
        <w:tab/>
      </w:r>
    </w:p>
  </w:footnote>
  <w:footnote w:type="continuationNotice" w:id="1">
    <w:p w14:paraId="3D036755" w14:textId="77777777" w:rsidR="004166CB" w:rsidRDefault="004166CB"/>
  </w:footnote>
  <w:footnote w:id="2">
    <w:p w14:paraId="3C58564B" w14:textId="7B324E70" w:rsidR="00B055F5" w:rsidRPr="007E5C8F" w:rsidRDefault="00B055F5" w:rsidP="00E56125">
      <w:pPr>
        <w:pStyle w:val="FootnoteText"/>
      </w:pPr>
      <w:r>
        <w:tab/>
      </w:r>
      <w:r w:rsidRPr="00242EAF">
        <w:rPr>
          <w:rStyle w:val="FootnoteReference"/>
          <w:sz w:val="20"/>
          <w:lang w:val="en-US"/>
        </w:rPr>
        <w:t>*</w:t>
      </w:r>
      <w:r w:rsidRPr="00242EAF">
        <w:rPr>
          <w:sz w:val="20"/>
          <w:lang w:val="en-US"/>
        </w:rPr>
        <w:tab/>
      </w:r>
      <w:r w:rsidR="00E56125" w:rsidRPr="0055555E">
        <w:rPr>
          <w:szCs w:val="18"/>
          <w:lang w:val="en-US"/>
        </w:rPr>
        <w:t xml:space="preserve">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113A" w14:textId="017F15E7" w:rsidR="00B055F5" w:rsidRPr="006C395D" w:rsidRDefault="00B055F5" w:rsidP="005726B5">
    <w:pPr>
      <w:pStyle w:val="Header"/>
    </w:pPr>
    <w:r w:rsidRPr="00EC151E">
      <w:t>ECE/TRANS/</w:t>
    </w:r>
    <w:r w:rsidRPr="00D3074A">
      <w:t>WP.29/GRE/20</w:t>
    </w:r>
    <w:r w:rsidR="00472E7E" w:rsidRPr="00D3074A">
      <w:t>20</w:t>
    </w:r>
    <w:r w:rsidRPr="00D3074A">
      <w:t>/</w:t>
    </w:r>
    <w:r w:rsidR="00D3074A" w:rsidRPr="00D3074A">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B1A0" w14:textId="0EA66406" w:rsidR="00B055F5" w:rsidRDefault="00B055F5" w:rsidP="00E5407E">
    <w:pPr>
      <w:pStyle w:val="Header"/>
      <w:jc w:val="right"/>
    </w:pPr>
    <w:r w:rsidRPr="00EC151E">
      <w:t>ECE/TRANS/</w:t>
    </w:r>
    <w:r w:rsidRPr="00D3074A">
      <w:t>WP.29/GRE/20</w:t>
    </w:r>
    <w:r w:rsidR="00E56125" w:rsidRPr="00D3074A">
      <w:t>20</w:t>
    </w:r>
    <w:r w:rsidRPr="00D3074A">
      <w:t>/</w:t>
    </w:r>
    <w:r w:rsidR="00D3074A" w:rsidRPr="00D3074A">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D399" w14:textId="77777777" w:rsidR="00B055F5" w:rsidRPr="007B4C72" w:rsidRDefault="00B055F5" w:rsidP="00E56125">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CA59D0"/>
    <w:multiLevelType w:val="hybridMultilevel"/>
    <w:tmpl w:val="DE5ACE9C"/>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4B38716C"/>
    <w:multiLevelType w:val="hybridMultilevel"/>
    <w:tmpl w:val="F5ECFC82"/>
    <w:lvl w:ilvl="0" w:tplc="4614E7D8">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7"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8" w15:restartNumberingAfterBreak="0">
    <w:nsid w:val="67C42386"/>
    <w:multiLevelType w:val="hybridMultilevel"/>
    <w:tmpl w:val="FFC030AC"/>
    <w:lvl w:ilvl="0" w:tplc="C70E0C38">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68670310"/>
    <w:multiLevelType w:val="hybridMultilevel"/>
    <w:tmpl w:val="715EAFE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6F7794"/>
    <w:multiLevelType w:val="hybridMultilevel"/>
    <w:tmpl w:val="E1646ECE"/>
    <w:lvl w:ilvl="0" w:tplc="9B80F8E4">
      <w:start w:val="6"/>
      <w:numFmt w:val="bullet"/>
      <w:lvlText w:val="-"/>
      <w:lvlJc w:val="left"/>
      <w:pPr>
        <w:ind w:left="2484" w:hanging="360"/>
      </w:pPr>
      <w:rPr>
        <w:rFonts w:ascii="Calibri" w:eastAsia="Calibri" w:hAnsi="Calibri" w:cs="Calibri"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7"/>
  </w:num>
  <w:num w:numId="6">
    <w:abstractNumId w:val="3"/>
  </w:num>
  <w:num w:numId="7">
    <w:abstractNumId w:val="1"/>
  </w:num>
  <w:num w:numId="8">
    <w:abstractNumId w:val="11"/>
  </w:num>
  <w:num w:numId="9">
    <w:abstractNumId w:val="5"/>
  </w:num>
  <w:num w:numId="10">
    <w:abstractNumId w:val="2"/>
  </w:num>
  <w:num w:numId="11">
    <w:abstractNumId w:val="9"/>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22A8"/>
    <w:rsid w:val="00013B6E"/>
    <w:rsid w:val="00014557"/>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15"/>
    <w:rsid w:val="00043668"/>
    <w:rsid w:val="00045589"/>
    <w:rsid w:val="00045A76"/>
    <w:rsid w:val="00046D79"/>
    <w:rsid w:val="00047A11"/>
    <w:rsid w:val="00047C7E"/>
    <w:rsid w:val="00050D9E"/>
    <w:rsid w:val="00050F6B"/>
    <w:rsid w:val="000519A2"/>
    <w:rsid w:val="0005205F"/>
    <w:rsid w:val="000521C3"/>
    <w:rsid w:val="000524C0"/>
    <w:rsid w:val="00052645"/>
    <w:rsid w:val="0005266A"/>
    <w:rsid w:val="00052700"/>
    <w:rsid w:val="0005332B"/>
    <w:rsid w:val="00053850"/>
    <w:rsid w:val="00053C91"/>
    <w:rsid w:val="0005447A"/>
    <w:rsid w:val="00054621"/>
    <w:rsid w:val="00054649"/>
    <w:rsid w:val="00054976"/>
    <w:rsid w:val="000554E4"/>
    <w:rsid w:val="0005586D"/>
    <w:rsid w:val="0005671E"/>
    <w:rsid w:val="00056E63"/>
    <w:rsid w:val="000573F3"/>
    <w:rsid w:val="000607E8"/>
    <w:rsid w:val="00060DE2"/>
    <w:rsid w:val="0006123D"/>
    <w:rsid w:val="00061C6C"/>
    <w:rsid w:val="000637DA"/>
    <w:rsid w:val="00065074"/>
    <w:rsid w:val="00065530"/>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5FF"/>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B7FB6"/>
    <w:rsid w:val="001C011B"/>
    <w:rsid w:val="001C0715"/>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43"/>
    <w:rsid w:val="00221B6B"/>
    <w:rsid w:val="00221D57"/>
    <w:rsid w:val="00222772"/>
    <w:rsid w:val="0022283E"/>
    <w:rsid w:val="00222D4D"/>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2EAF"/>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6AE6"/>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1E7"/>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196"/>
    <w:rsid w:val="002A1682"/>
    <w:rsid w:val="002A1CDD"/>
    <w:rsid w:val="002A35C6"/>
    <w:rsid w:val="002A3860"/>
    <w:rsid w:val="002A4F05"/>
    <w:rsid w:val="002A534B"/>
    <w:rsid w:val="002A539F"/>
    <w:rsid w:val="002A55B7"/>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379"/>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4D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1FE"/>
    <w:rsid w:val="00336B93"/>
    <w:rsid w:val="00336C90"/>
    <w:rsid w:val="00336D73"/>
    <w:rsid w:val="00336D9A"/>
    <w:rsid w:val="0033713D"/>
    <w:rsid w:val="0033745A"/>
    <w:rsid w:val="00340052"/>
    <w:rsid w:val="00340CCD"/>
    <w:rsid w:val="00341E13"/>
    <w:rsid w:val="0034206B"/>
    <w:rsid w:val="00342D3C"/>
    <w:rsid w:val="00343B8A"/>
    <w:rsid w:val="0034544A"/>
    <w:rsid w:val="003459CF"/>
    <w:rsid w:val="00345A98"/>
    <w:rsid w:val="00346885"/>
    <w:rsid w:val="00347100"/>
    <w:rsid w:val="0035085A"/>
    <w:rsid w:val="00350F87"/>
    <w:rsid w:val="0035448A"/>
    <w:rsid w:val="00354A29"/>
    <w:rsid w:val="00354B00"/>
    <w:rsid w:val="0035743B"/>
    <w:rsid w:val="00360359"/>
    <w:rsid w:val="00360EDD"/>
    <w:rsid w:val="00361324"/>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C60"/>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4892"/>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93"/>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6CB"/>
    <w:rsid w:val="00416911"/>
    <w:rsid w:val="0041729A"/>
    <w:rsid w:val="004172CF"/>
    <w:rsid w:val="00417C97"/>
    <w:rsid w:val="004206F1"/>
    <w:rsid w:val="00420CD7"/>
    <w:rsid w:val="0042145C"/>
    <w:rsid w:val="00421EA7"/>
    <w:rsid w:val="00422DF8"/>
    <w:rsid w:val="00424A75"/>
    <w:rsid w:val="00426355"/>
    <w:rsid w:val="004268FC"/>
    <w:rsid w:val="00431094"/>
    <w:rsid w:val="00431D6F"/>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60E"/>
    <w:rsid w:val="00486A6B"/>
    <w:rsid w:val="00487D79"/>
    <w:rsid w:val="0049023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354B"/>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4E"/>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67ABF"/>
    <w:rsid w:val="005721F9"/>
    <w:rsid w:val="005724FB"/>
    <w:rsid w:val="005726B5"/>
    <w:rsid w:val="00572E6F"/>
    <w:rsid w:val="005731CB"/>
    <w:rsid w:val="00573470"/>
    <w:rsid w:val="0057404A"/>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18D2"/>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8C2"/>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5F748A"/>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1FD"/>
    <w:rsid w:val="006312BA"/>
    <w:rsid w:val="006326DD"/>
    <w:rsid w:val="00632832"/>
    <w:rsid w:val="006332EF"/>
    <w:rsid w:val="00633390"/>
    <w:rsid w:val="006339B5"/>
    <w:rsid w:val="00634420"/>
    <w:rsid w:val="00635A64"/>
    <w:rsid w:val="00635FAA"/>
    <w:rsid w:val="00636108"/>
    <w:rsid w:val="006363B0"/>
    <w:rsid w:val="0063767D"/>
    <w:rsid w:val="00637927"/>
    <w:rsid w:val="006409E2"/>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5693E"/>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C1D"/>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256"/>
    <w:rsid w:val="00701C3E"/>
    <w:rsid w:val="007035A8"/>
    <w:rsid w:val="00703DE2"/>
    <w:rsid w:val="0070413F"/>
    <w:rsid w:val="00704341"/>
    <w:rsid w:val="00704497"/>
    <w:rsid w:val="00705AC8"/>
    <w:rsid w:val="0070621F"/>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0BFE"/>
    <w:rsid w:val="007C1028"/>
    <w:rsid w:val="007C327E"/>
    <w:rsid w:val="007C3390"/>
    <w:rsid w:val="007C41B1"/>
    <w:rsid w:val="007C41E4"/>
    <w:rsid w:val="007C420C"/>
    <w:rsid w:val="007C4C6B"/>
    <w:rsid w:val="007C4F4B"/>
    <w:rsid w:val="007C5E2E"/>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6FF4"/>
    <w:rsid w:val="007D747C"/>
    <w:rsid w:val="007E0651"/>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7F7C61"/>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E00"/>
    <w:rsid w:val="00811F53"/>
    <w:rsid w:val="00813540"/>
    <w:rsid w:val="008137DF"/>
    <w:rsid w:val="00813E02"/>
    <w:rsid w:val="00814D5A"/>
    <w:rsid w:val="00815CBB"/>
    <w:rsid w:val="008161CE"/>
    <w:rsid w:val="008168E9"/>
    <w:rsid w:val="00816B39"/>
    <w:rsid w:val="008175E9"/>
    <w:rsid w:val="0081765E"/>
    <w:rsid w:val="008202FA"/>
    <w:rsid w:val="008208FB"/>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12F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6BA"/>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777"/>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6EC"/>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3FA"/>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0844"/>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8C8"/>
    <w:rsid w:val="00A02B4B"/>
    <w:rsid w:val="00A03415"/>
    <w:rsid w:val="00A03475"/>
    <w:rsid w:val="00A03802"/>
    <w:rsid w:val="00A049A3"/>
    <w:rsid w:val="00A07EBF"/>
    <w:rsid w:val="00A1291F"/>
    <w:rsid w:val="00A12B8C"/>
    <w:rsid w:val="00A1317B"/>
    <w:rsid w:val="00A13218"/>
    <w:rsid w:val="00A1427D"/>
    <w:rsid w:val="00A14E76"/>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A31"/>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57EC"/>
    <w:rsid w:val="00A76BED"/>
    <w:rsid w:val="00A77939"/>
    <w:rsid w:val="00A80947"/>
    <w:rsid w:val="00A81AFD"/>
    <w:rsid w:val="00A81B91"/>
    <w:rsid w:val="00A81F45"/>
    <w:rsid w:val="00A823A7"/>
    <w:rsid w:val="00A82B4F"/>
    <w:rsid w:val="00A837E8"/>
    <w:rsid w:val="00A83BC1"/>
    <w:rsid w:val="00A847E3"/>
    <w:rsid w:val="00A84881"/>
    <w:rsid w:val="00A84A27"/>
    <w:rsid w:val="00A84F64"/>
    <w:rsid w:val="00A85FAA"/>
    <w:rsid w:val="00A86BA1"/>
    <w:rsid w:val="00A86EC5"/>
    <w:rsid w:val="00A87198"/>
    <w:rsid w:val="00A87359"/>
    <w:rsid w:val="00A879A4"/>
    <w:rsid w:val="00A87C7F"/>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4E7A"/>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E7113"/>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5F5"/>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5428"/>
    <w:rsid w:val="00B359B5"/>
    <w:rsid w:val="00B36835"/>
    <w:rsid w:val="00B40033"/>
    <w:rsid w:val="00B40A18"/>
    <w:rsid w:val="00B40C7D"/>
    <w:rsid w:val="00B41BC5"/>
    <w:rsid w:val="00B424B5"/>
    <w:rsid w:val="00B427EC"/>
    <w:rsid w:val="00B431AA"/>
    <w:rsid w:val="00B43BE2"/>
    <w:rsid w:val="00B44302"/>
    <w:rsid w:val="00B44CE9"/>
    <w:rsid w:val="00B44D7A"/>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35D0"/>
    <w:rsid w:val="00B948E0"/>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368"/>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2F61"/>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0E3"/>
    <w:rsid w:val="00C55027"/>
    <w:rsid w:val="00C55043"/>
    <w:rsid w:val="00C55C93"/>
    <w:rsid w:val="00C56036"/>
    <w:rsid w:val="00C56375"/>
    <w:rsid w:val="00C57CEF"/>
    <w:rsid w:val="00C57E5C"/>
    <w:rsid w:val="00C606AC"/>
    <w:rsid w:val="00C61A5B"/>
    <w:rsid w:val="00C61B27"/>
    <w:rsid w:val="00C6207E"/>
    <w:rsid w:val="00C62B23"/>
    <w:rsid w:val="00C62EC6"/>
    <w:rsid w:val="00C63552"/>
    <w:rsid w:val="00C64FD1"/>
    <w:rsid w:val="00C65093"/>
    <w:rsid w:val="00C65BA0"/>
    <w:rsid w:val="00C666B3"/>
    <w:rsid w:val="00C669DC"/>
    <w:rsid w:val="00C67823"/>
    <w:rsid w:val="00C7022C"/>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E2"/>
    <w:rsid w:val="00D25FF6"/>
    <w:rsid w:val="00D275E8"/>
    <w:rsid w:val="00D3074A"/>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6E9"/>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16A9"/>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BEF"/>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125"/>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F7"/>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690"/>
    <w:rsid w:val="00F54710"/>
    <w:rsid w:val="00F54B00"/>
    <w:rsid w:val="00F54D57"/>
    <w:rsid w:val="00F566F9"/>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5E1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726"/>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uiPriority w:val="99"/>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uiPriority w:val="99"/>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uiPriority w:val="99"/>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E7CC-3954-43FA-AA0D-62E90B8D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1549</Words>
  <Characters>8242</Characters>
  <Application>Microsoft Office Word</Application>
  <DocSecurity>0</DocSecurity>
  <Lines>178</Lines>
  <Paragraphs>70</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ECE/TRANS/WP.29/GRE/2019/29</vt:lpstr>
      <vt:lpstr>ECE/TRANS/WP.29/GRE/2019/29</vt:lpstr>
      <vt:lpstr>ECE/TRANS/WP.29/GRE/2019/29</vt:lpstr>
    </vt:vector>
  </TitlesOfParts>
  <Company>CSD</Company>
  <LinksUpToDate>false</LinksUpToDate>
  <CharactersWithSpaces>9745</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ECE/TRANS/WP.29/GRE/2020/24</dc:title>
  <dc:subject>2010329</dc:subject>
  <dc:creator>Una Philippa GILTSOFF</dc:creator>
  <cp:keywords/>
  <dc:description/>
  <cp:lastModifiedBy>Una Philippa GILTSOFF</cp:lastModifiedBy>
  <cp:revision>2</cp:revision>
  <cp:lastPrinted>2018-04-06T18:13:00Z</cp:lastPrinted>
  <dcterms:created xsi:type="dcterms:W3CDTF">2020-08-04T08:29:00Z</dcterms:created>
  <dcterms:modified xsi:type="dcterms:W3CDTF">2020-08-04T08:29:00Z</dcterms:modified>
</cp:coreProperties>
</file>