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6B0F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4629CE" w14:textId="77777777" w:rsidR="002D5AAC" w:rsidRDefault="002D5AAC" w:rsidP="00E521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BEB4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263FD2" w14:textId="77777777" w:rsidR="002D5AAC" w:rsidRDefault="00E5219E" w:rsidP="00E5219E">
            <w:pPr>
              <w:jc w:val="right"/>
            </w:pPr>
            <w:r w:rsidRPr="00E5219E">
              <w:rPr>
                <w:sz w:val="40"/>
              </w:rPr>
              <w:t>ECE</w:t>
            </w:r>
            <w:r>
              <w:t>/TRANS/WP.29/GRE/2020/4</w:t>
            </w:r>
          </w:p>
        </w:tc>
      </w:tr>
      <w:tr w:rsidR="002D5AAC" w:rsidRPr="008E7C99" w14:paraId="32981FF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30A63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CA2883" wp14:editId="218118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65EA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D73672" w14:textId="77777777" w:rsidR="002D5AAC" w:rsidRDefault="00E521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506D8E" w14:textId="77777777" w:rsidR="00E5219E" w:rsidRDefault="00E5219E" w:rsidP="00E521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February 2020</w:t>
            </w:r>
          </w:p>
          <w:p w14:paraId="5787DEFD" w14:textId="77777777" w:rsidR="00E5219E" w:rsidRDefault="00E5219E" w:rsidP="00E521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827A3D" w14:textId="77777777" w:rsidR="00E5219E" w:rsidRPr="008D53B6" w:rsidRDefault="00E5219E" w:rsidP="00E521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0F5493" w14:textId="77777777" w:rsidR="00E5219E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142C38F6" w14:textId="77777777" w:rsidR="00E5219E" w:rsidRPr="00E5219E" w:rsidRDefault="00E5219E" w:rsidP="00E5219E">
      <w:pPr>
        <w:spacing w:before="120"/>
        <w:rPr>
          <w:sz w:val="28"/>
          <w:szCs w:val="28"/>
        </w:rPr>
      </w:pPr>
      <w:r w:rsidRPr="00E5219E">
        <w:rPr>
          <w:sz w:val="28"/>
          <w:szCs w:val="28"/>
        </w:rPr>
        <w:t>Комитет по внутреннему транспорту</w:t>
      </w:r>
    </w:p>
    <w:p w14:paraId="7F91F9A0" w14:textId="77777777" w:rsidR="00E5219E" w:rsidRPr="00E5219E" w:rsidRDefault="00E5219E" w:rsidP="00E5219E">
      <w:pPr>
        <w:spacing w:before="120"/>
        <w:rPr>
          <w:b/>
          <w:sz w:val="24"/>
          <w:szCs w:val="24"/>
        </w:rPr>
      </w:pPr>
      <w:r w:rsidRPr="00E5219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5219E">
        <w:rPr>
          <w:b/>
          <w:bCs/>
          <w:sz w:val="24"/>
          <w:szCs w:val="24"/>
        </w:rPr>
        <w:t>в области транспортных средств</w:t>
      </w:r>
    </w:p>
    <w:p w14:paraId="1E225B2D" w14:textId="77777777" w:rsidR="00E5219E" w:rsidRPr="00C439CC" w:rsidRDefault="00E5219E" w:rsidP="00E5219E">
      <w:pPr>
        <w:spacing w:before="120" w:after="120"/>
        <w:rPr>
          <w:b/>
          <w:bCs/>
        </w:rPr>
      </w:pPr>
      <w:r w:rsidRPr="00C439CC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C439CC">
        <w:rPr>
          <w:b/>
          <w:bCs/>
        </w:rPr>
        <w:t>и световой сигнализации</w:t>
      </w:r>
    </w:p>
    <w:p w14:paraId="27107E21" w14:textId="77777777" w:rsidR="00E5219E" w:rsidRPr="00C439CC" w:rsidRDefault="00E5219E" w:rsidP="00E5219E">
      <w:pPr>
        <w:ind w:right="1134"/>
        <w:rPr>
          <w:b/>
        </w:rPr>
      </w:pPr>
      <w:r w:rsidRPr="00C439CC">
        <w:rPr>
          <w:b/>
          <w:bCs/>
        </w:rPr>
        <w:t>Восемьдесят третья сессия</w:t>
      </w:r>
    </w:p>
    <w:p w14:paraId="3EC374FB" w14:textId="77777777" w:rsidR="00E5219E" w:rsidRPr="00C439CC" w:rsidRDefault="00E5219E" w:rsidP="00E5219E">
      <w:pPr>
        <w:ind w:right="1134"/>
      </w:pPr>
      <w:r w:rsidRPr="00C439CC">
        <w:t>Женева, 21</w:t>
      </w:r>
      <w:r w:rsidRPr="008E7C99">
        <w:t>–</w:t>
      </w:r>
      <w:r w:rsidRPr="00C439CC">
        <w:t>24 апреля 2020 года</w:t>
      </w:r>
    </w:p>
    <w:p w14:paraId="6B6B957A" w14:textId="77777777" w:rsidR="00E5219E" w:rsidRPr="00C439CC" w:rsidRDefault="00E5219E" w:rsidP="00E5219E">
      <w:pPr>
        <w:spacing w:before="120"/>
        <w:ind w:right="1134"/>
        <w:rPr>
          <w:bCs/>
        </w:rPr>
      </w:pPr>
      <w:r w:rsidRPr="00C439CC">
        <w:t>Пункт 4 c) предварительной повестки дня</w:t>
      </w:r>
    </w:p>
    <w:p w14:paraId="1952506D" w14:textId="77777777" w:rsidR="00E5219E" w:rsidRPr="00C439CC" w:rsidRDefault="00E5219E" w:rsidP="00E5219E">
      <w:pPr>
        <w:ind w:right="1467"/>
        <w:rPr>
          <w:b/>
          <w:bCs/>
        </w:rPr>
      </w:pPr>
      <w:r w:rsidRPr="00C439CC">
        <w:rPr>
          <w:b/>
          <w:bCs/>
        </w:rPr>
        <w:t xml:space="preserve">Упрощение правил ООН, касающихся </w:t>
      </w:r>
      <w:r w:rsidR="008E7C99">
        <w:rPr>
          <w:b/>
          <w:bCs/>
        </w:rPr>
        <w:br/>
      </w:r>
      <w:r w:rsidRPr="00C439CC">
        <w:rPr>
          <w:b/>
          <w:bCs/>
        </w:rPr>
        <w:t>освещения и световой сигнализации:</w:t>
      </w:r>
      <w:r w:rsidRPr="00E5219E">
        <w:rPr>
          <w:b/>
          <w:bCs/>
        </w:rPr>
        <w:t xml:space="preserve"> </w:t>
      </w:r>
      <w:r w:rsidR="008E7C99">
        <w:rPr>
          <w:b/>
          <w:bCs/>
        </w:rPr>
        <w:br/>
      </w:r>
      <w:r w:rsidRPr="00C439CC">
        <w:rPr>
          <w:b/>
          <w:bCs/>
        </w:rPr>
        <w:t>Правила № 149 ООН (устройства освещения дороги)</w:t>
      </w:r>
    </w:p>
    <w:p w14:paraId="05E416AE" w14:textId="77777777" w:rsidR="00E5219E" w:rsidRPr="00C439CC" w:rsidRDefault="00E5219E" w:rsidP="00E5219E">
      <w:pPr>
        <w:spacing w:before="120"/>
        <w:ind w:right="1134"/>
        <w:rPr>
          <w:bCs/>
        </w:rPr>
      </w:pPr>
      <w:r w:rsidRPr="00C439CC">
        <w:t>Пункт 6 а) предварительной повестки дня</w:t>
      </w:r>
    </w:p>
    <w:p w14:paraId="1A46C3B7" w14:textId="77777777" w:rsidR="00E5219E" w:rsidRPr="00C439CC" w:rsidRDefault="00E5219E" w:rsidP="00E5219E">
      <w:pPr>
        <w:ind w:right="1467"/>
        <w:rPr>
          <w:b/>
          <w:bCs/>
        </w:rPr>
      </w:pPr>
      <w:r w:rsidRPr="00C439CC">
        <w:rPr>
          <w:b/>
          <w:bCs/>
        </w:rPr>
        <w:t xml:space="preserve">Правила № 48 ООН (установка устройств </w:t>
      </w:r>
      <w:r w:rsidR="008E7C99">
        <w:rPr>
          <w:b/>
          <w:bCs/>
        </w:rPr>
        <w:br/>
      </w:r>
      <w:r w:rsidRPr="00C439CC">
        <w:rPr>
          <w:b/>
          <w:bCs/>
        </w:rPr>
        <w:t>освещения и световой сигнализации):</w:t>
      </w:r>
    </w:p>
    <w:p w14:paraId="27CF074B" w14:textId="77777777" w:rsidR="00E5219E" w:rsidRPr="00C439CC" w:rsidRDefault="00E5219E" w:rsidP="00E5219E">
      <w:pPr>
        <w:ind w:right="1467"/>
        <w:rPr>
          <w:b/>
          <w:bCs/>
        </w:rPr>
      </w:pPr>
      <w:r w:rsidRPr="00C439CC">
        <w:rPr>
          <w:b/>
          <w:bCs/>
        </w:rPr>
        <w:t>Предложения по поправкам к поправкам серии 05 и 06</w:t>
      </w:r>
    </w:p>
    <w:p w14:paraId="4C578A7B" w14:textId="77777777" w:rsidR="00E5219E" w:rsidRPr="00C439CC" w:rsidRDefault="00E5219E" w:rsidP="00E5219E">
      <w:pPr>
        <w:pStyle w:val="HChG"/>
      </w:pPr>
      <w:r w:rsidRPr="00C439CC">
        <w:tab/>
      </w:r>
      <w:r w:rsidRPr="00C439CC">
        <w:tab/>
      </w:r>
      <w:r w:rsidRPr="00C439CC">
        <w:rPr>
          <w:bCs/>
        </w:rPr>
        <w:t>Предложение по дополнениям к Правилам № 149 ООН и</w:t>
      </w:r>
      <w:r>
        <w:rPr>
          <w:bCs/>
          <w:lang w:val="en-US"/>
        </w:rPr>
        <w:t> </w:t>
      </w:r>
      <w:r w:rsidRPr="00C439CC">
        <w:rPr>
          <w:bCs/>
        </w:rPr>
        <w:t>к поправкам серии 06 к Правилам № 48 ООН</w:t>
      </w:r>
    </w:p>
    <w:p w14:paraId="55688067" w14:textId="77777777" w:rsidR="00E5219E" w:rsidRPr="00C439CC" w:rsidRDefault="00E5219E" w:rsidP="00E5219E">
      <w:pPr>
        <w:pStyle w:val="H1G"/>
        <w:ind w:firstLine="0"/>
        <w:rPr>
          <w:szCs w:val="24"/>
        </w:rPr>
      </w:pPr>
      <w:r w:rsidRPr="00C439CC">
        <w:rPr>
          <w:bCs/>
        </w:rPr>
        <w:t>Представлено экспертом от Международной группы экспертов по</w:t>
      </w:r>
      <w:r>
        <w:rPr>
          <w:bCs/>
          <w:lang w:val="en-US"/>
        </w:rPr>
        <w:t> </w:t>
      </w:r>
      <w:r w:rsidRPr="00C439CC">
        <w:rPr>
          <w:bCs/>
        </w:rPr>
        <w:t>вопросам автомобильного освещения и световой сигнализации</w:t>
      </w:r>
      <w:r w:rsidRPr="00E5219E">
        <w:rPr>
          <w:b w:val="0"/>
          <w:sz w:val="20"/>
        </w:rPr>
        <w:footnoteReference w:customMarkFollows="1" w:id="1"/>
        <w:t xml:space="preserve">* </w:t>
      </w:r>
    </w:p>
    <w:p w14:paraId="2512C297" w14:textId="77777777" w:rsidR="00E5219E" w:rsidRPr="00C439CC" w:rsidRDefault="00E5219E" w:rsidP="00E5219E">
      <w:pPr>
        <w:pStyle w:val="SingleTxtG"/>
      </w:pPr>
      <w:r>
        <w:tab/>
      </w:r>
      <w:r>
        <w:tab/>
      </w:r>
      <w:r w:rsidRPr="00C439CC">
        <w:t xml:space="preserve">Воспроизведенный ниже текст был подготовлен экспертом от Международной группы </w:t>
      </w:r>
      <w:r w:rsidRPr="00E5219E">
        <w:t>экспертов</w:t>
      </w:r>
      <w:r w:rsidRPr="00C439CC">
        <w:t xml:space="preserve"> по вопросам автомобильного освещения и световой сигнализации (БРГ), с тем чтобы обеспечить в помощь водителю возможность отображения на дорожном покрытии перед транспортным средством прое</w:t>
      </w:r>
      <w:r>
        <w:t>к</w:t>
      </w:r>
      <w:r w:rsidRPr="00C439CC">
        <w:t xml:space="preserve">ций символов с </w:t>
      </w:r>
      <w:r>
        <w:t xml:space="preserve">использованием </w:t>
      </w:r>
      <w:r w:rsidRPr="00C439CC">
        <w:t xml:space="preserve">адаптивного луча дальнего света (АЛДС). В нем </w:t>
      </w:r>
      <w:r>
        <w:t>предусмотрены</w:t>
      </w:r>
      <w:r w:rsidRPr="00C439CC">
        <w:t xml:space="preserve"> угловые ограничения в </w:t>
      </w:r>
      <w:r>
        <w:t>контексте</w:t>
      </w:r>
      <w:r w:rsidRPr="00C439CC">
        <w:t xml:space="preserve"> расположения таких проекций и предельные значения силы света</w:t>
      </w:r>
      <w:r>
        <w:t xml:space="preserve"> для обеспечения</w:t>
      </w:r>
      <w:r w:rsidRPr="00C439CC">
        <w:t xml:space="preserve"> их оптимально</w:t>
      </w:r>
      <w:r>
        <w:t>го</w:t>
      </w:r>
      <w:r w:rsidRPr="00C439CC">
        <w:t xml:space="preserve"> восприяти</w:t>
      </w:r>
      <w:r>
        <w:t>я</w:t>
      </w:r>
      <w:r w:rsidRPr="00C439CC">
        <w:t xml:space="preserve"> водителем в ночное время суток без отвлечения внимания других участников дорожного движения. В</w:t>
      </w:r>
      <w:r w:rsidR="0097760B">
        <w:t> </w:t>
      </w:r>
      <w:r w:rsidRPr="00C439CC">
        <w:t xml:space="preserve">основе </w:t>
      </w:r>
      <w:r>
        <w:t>настоящего</w:t>
      </w:r>
      <w:r w:rsidRPr="00C439CC">
        <w:t xml:space="preserve"> пересмотренного предложения лежит неофициальный документ GRE-82-04, и в нем учтены замечания, по</w:t>
      </w:r>
      <w:r>
        <w:t>ступившие</w:t>
      </w:r>
      <w:r w:rsidRPr="00C439CC">
        <w:t xml:space="preserve"> на восемьдесят второй сессии Рабочей группы по вопросам освещения и световой сигнализации (GRE). Предлагаемые изменения к существующему тексту правил ООН выделены жирным </w:t>
      </w:r>
      <w:r w:rsidRPr="00C439CC">
        <w:lastRenderedPageBreak/>
        <w:t>шрифтом</w:t>
      </w:r>
      <w:r>
        <w:t xml:space="preserve"> в случае новых положени</w:t>
      </w:r>
      <w:r w:rsidR="0097760B">
        <w:t>й</w:t>
      </w:r>
      <w:r>
        <w:t xml:space="preserve"> или зачеркиванием в случае исключенных элементов</w:t>
      </w:r>
      <w:r w:rsidRPr="00C439CC">
        <w:t>.</w:t>
      </w:r>
    </w:p>
    <w:p w14:paraId="5BBFE628" w14:textId="77777777" w:rsidR="00E5219E" w:rsidRPr="00C439CC" w:rsidRDefault="00E5219E" w:rsidP="00E5219E">
      <w:pPr>
        <w:pStyle w:val="HChG"/>
      </w:pPr>
      <w:r>
        <w:tab/>
      </w:r>
      <w:r w:rsidRPr="00C439CC">
        <w:t>I.</w:t>
      </w:r>
      <w:r w:rsidRPr="00C439CC">
        <w:tab/>
      </w:r>
      <w:r>
        <w:tab/>
      </w:r>
      <w:r w:rsidRPr="00C439CC">
        <w:rPr>
          <w:bCs/>
        </w:rPr>
        <w:t>Предложение</w:t>
      </w:r>
    </w:p>
    <w:p w14:paraId="6BED7B6C" w14:textId="77777777" w:rsidR="00E5219E" w:rsidRPr="00C439CC" w:rsidRDefault="00E5219E" w:rsidP="00E5219E">
      <w:pPr>
        <w:pStyle w:val="H1G"/>
        <w:rPr>
          <w:rFonts w:eastAsia="SimSun"/>
        </w:rPr>
      </w:pPr>
      <w:r>
        <w:tab/>
      </w:r>
      <w:r w:rsidRPr="00C439CC">
        <w:t>A.</w:t>
      </w:r>
      <w:r>
        <w:tab/>
      </w:r>
      <w:r w:rsidRPr="00C439CC">
        <w:tab/>
      </w:r>
      <w:r w:rsidRPr="00C439CC">
        <w:rPr>
          <w:bCs/>
        </w:rPr>
        <w:t>Новое дополнение к поправкам серии 06 к Правилам № 48 ООН</w:t>
      </w:r>
    </w:p>
    <w:p w14:paraId="10A4D7D9" w14:textId="77777777" w:rsidR="00E5219E" w:rsidRPr="00C439CC" w:rsidRDefault="00E5219E" w:rsidP="00E5219E">
      <w:pPr>
        <w:pStyle w:val="SingleTxtG"/>
        <w:ind w:right="521"/>
      </w:pPr>
      <w:r w:rsidRPr="00C439CC">
        <w:rPr>
          <w:i/>
          <w:iCs/>
        </w:rPr>
        <w:t>Включить новый пункт 2.7.8</w:t>
      </w:r>
      <w:r w:rsidRPr="00C439CC">
        <w:t xml:space="preserve"> следующего содержания:</w:t>
      </w:r>
    </w:p>
    <w:p w14:paraId="1EF94BD1" w14:textId="77777777" w:rsidR="00E5219E" w:rsidRPr="00C439CC" w:rsidRDefault="00E5219E" w:rsidP="00E5219E">
      <w:pPr>
        <w:pStyle w:val="SingleTxtG"/>
        <w:ind w:left="2268" w:hanging="1134"/>
        <w:rPr>
          <w:b/>
        </w:rPr>
      </w:pPr>
      <w:r w:rsidRPr="00E5219E">
        <w:rPr>
          <w:bCs/>
        </w:rPr>
        <w:t>«</w:t>
      </w:r>
      <w:r w:rsidRPr="00C439CC">
        <w:rPr>
          <w:b/>
          <w:bCs/>
        </w:rPr>
        <w:t>2.7.8</w:t>
      </w:r>
      <w:r w:rsidRPr="00C439CC">
        <w:tab/>
      </w:r>
      <w:r w:rsidRPr="00C439CC">
        <w:rPr>
          <w:b/>
          <w:bCs/>
        </w:rPr>
        <w:t>"проекция в помощь водителю" означает осуществляем</w:t>
      </w:r>
      <w:r>
        <w:rPr>
          <w:b/>
          <w:bCs/>
        </w:rPr>
        <w:t>ое</w:t>
      </w:r>
      <w:r w:rsidRPr="00C439CC">
        <w:rPr>
          <w:b/>
          <w:bCs/>
        </w:rPr>
        <w:t xml:space="preserve"> для оказания помощи при вождении </w:t>
      </w:r>
      <w:r>
        <w:rPr>
          <w:b/>
          <w:bCs/>
        </w:rPr>
        <w:t xml:space="preserve">изменение характера распределения </w:t>
      </w:r>
      <w:r w:rsidRPr="00C439CC">
        <w:rPr>
          <w:b/>
          <w:bCs/>
        </w:rPr>
        <w:t>света, котор</w:t>
      </w:r>
      <w:r>
        <w:rPr>
          <w:b/>
          <w:bCs/>
        </w:rPr>
        <w:t>ое приводит</w:t>
      </w:r>
      <w:r w:rsidRPr="00C439CC">
        <w:rPr>
          <w:b/>
          <w:bCs/>
        </w:rPr>
        <w:t xml:space="preserve"> исключительно к отображению прое</w:t>
      </w:r>
      <w:r>
        <w:rPr>
          <w:b/>
          <w:bCs/>
        </w:rPr>
        <w:t>к</w:t>
      </w:r>
      <w:r w:rsidRPr="00C439CC">
        <w:rPr>
          <w:b/>
          <w:bCs/>
        </w:rPr>
        <w:t>ций схем (таки</w:t>
      </w:r>
      <w:r>
        <w:rPr>
          <w:b/>
          <w:bCs/>
        </w:rPr>
        <w:t>х</w:t>
      </w:r>
      <w:r w:rsidRPr="00C439CC">
        <w:rPr>
          <w:b/>
          <w:bCs/>
        </w:rPr>
        <w:t xml:space="preserve"> просты</w:t>
      </w:r>
      <w:r>
        <w:rPr>
          <w:b/>
          <w:bCs/>
        </w:rPr>
        <w:t>х</w:t>
      </w:r>
      <w:r w:rsidRPr="00C439CC">
        <w:rPr>
          <w:b/>
          <w:bCs/>
        </w:rPr>
        <w:t xml:space="preserve"> геометрически</w:t>
      </w:r>
      <w:r>
        <w:rPr>
          <w:b/>
          <w:bCs/>
        </w:rPr>
        <w:t>х</w:t>
      </w:r>
      <w:r w:rsidRPr="00C439CC">
        <w:rPr>
          <w:b/>
          <w:bCs/>
        </w:rPr>
        <w:t xml:space="preserve"> форм, как линии, прямоугольники, треугольники и т.</w:t>
      </w:r>
      <w:r w:rsidR="0076427A">
        <w:rPr>
          <w:b/>
          <w:bCs/>
        </w:rPr>
        <w:t> </w:t>
      </w:r>
      <w:r w:rsidRPr="00C439CC">
        <w:rPr>
          <w:b/>
          <w:bCs/>
        </w:rPr>
        <w:t xml:space="preserve">д., без какого-либо сложного сочетания </w:t>
      </w:r>
      <w:r>
        <w:rPr>
          <w:b/>
          <w:bCs/>
        </w:rPr>
        <w:t>всех</w:t>
      </w:r>
      <w:r w:rsidRPr="00C439CC">
        <w:rPr>
          <w:b/>
          <w:bCs/>
        </w:rPr>
        <w:t xml:space="preserve"> этих форм) и/или простых символов, не создавая неудобств, не отвлекая внимание и не ослепляя участников дорожного движения, а также не отвлекая внимание самого водителя</w:t>
      </w:r>
      <w:r w:rsidRPr="00E5219E">
        <w:rPr>
          <w:bCs/>
        </w:rPr>
        <w:t>».</w:t>
      </w:r>
    </w:p>
    <w:p w14:paraId="5CDE5C4D" w14:textId="77777777" w:rsidR="00E5219E" w:rsidRPr="00C439CC" w:rsidRDefault="00E5219E" w:rsidP="00E5219E">
      <w:pPr>
        <w:pStyle w:val="SingleTxtG"/>
        <w:ind w:right="521"/>
        <w:rPr>
          <w:iCs/>
        </w:rPr>
      </w:pPr>
      <w:r w:rsidRPr="00C439CC">
        <w:rPr>
          <w:i/>
          <w:iCs/>
        </w:rPr>
        <w:t>Включить новый пункт 3.2.8</w:t>
      </w:r>
      <w:r w:rsidRPr="00C439CC">
        <w:t xml:space="preserve"> следующего содержания:</w:t>
      </w:r>
    </w:p>
    <w:p w14:paraId="5987EBD5" w14:textId="77777777" w:rsidR="00E5219E" w:rsidRPr="00E5219E" w:rsidRDefault="00E5219E" w:rsidP="00E5219E">
      <w:pPr>
        <w:pStyle w:val="SingleTxtG"/>
        <w:ind w:left="2268" w:hanging="1134"/>
        <w:rPr>
          <w:bCs/>
          <w:iCs/>
        </w:rPr>
      </w:pPr>
      <w:r w:rsidRPr="00E5219E">
        <w:rPr>
          <w:bCs/>
        </w:rPr>
        <w:t>«</w:t>
      </w:r>
      <w:r w:rsidRPr="00C439CC">
        <w:rPr>
          <w:b/>
          <w:bCs/>
        </w:rPr>
        <w:t>3.2.8</w:t>
      </w:r>
      <w:r w:rsidRPr="00C439CC">
        <w:tab/>
      </w:r>
      <w:r w:rsidRPr="00C439CC">
        <w:rPr>
          <w:b/>
          <w:bCs/>
        </w:rPr>
        <w:t>В тех случаях, когда т</w:t>
      </w:r>
      <w:r>
        <w:rPr>
          <w:b/>
          <w:bCs/>
        </w:rPr>
        <w:t>а</w:t>
      </w:r>
      <w:r w:rsidRPr="00C439CC">
        <w:rPr>
          <w:b/>
          <w:bCs/>
        </w:rPr>
        <w:t xml:space="preserve"> или ин</w:t>
      </w:r>
      <w:r>
        <w:rPr>
          <w:b/>
          <w:bCs/>
        </w:rPr>
        <w:t>ая</w:t>
      </w:r>
      <w:r w:rsidRPr="00C439CC">
        <w:rPr>
          <w:b/>
          <w:bCs/>
        </w:rPr>
        <w:t xml:space="preserve"> функци</w:t>
      </w:r>
      <w:r w:rsidR="0076427A">
        <w:rPr>
          <w:b/>
          <w:bCs/>
        </w:rPr>
        <w:t>я</w:t>
      </w:r>
      <w:r w:rsidRPr="00C439CC">
        <w:rPr>
          <w:b/>
          <w:bCs/>
        </w:rPr>
        <w:t xml:space="preserve"> </w:t>
      </w:r>
      <w:r>
        <w:rPr>
          <w:b/>
          <w:bCs/>
        </w:rPr>
        <w:t xml:space="preserve">способна </w:t>
      </w:r>
      <w:r w:rsidRPr="00C439CC">
        <w:rPr>
          <w:b/>
          <w:bCs/>
        </w:rPr>
        <w:t>отобра</w:t>
      </w:r>
      <w:r>
        <w:rPr>
          <w:b/>
          <w:bCs/>
        </w:rPr>
        <w:t>жать</w:t>
      </w:r>
      <w:r w:rsidRPr="00C439CC">
        <w:rPr>
          <w:b/>
          <w:bCs/>
        </w:rPr>
        <w:t xml:space="preserve"> на дорожном покрытии проекци</w:t>
      </w:r>
      <w:r>
        <w:rPr>
          <w:b/>
          <w:bCs/>
        </w:rPr>
        <w:t>и</w:t>
      </w:r>
      <w:r w:rsidRPr="00C439CC">
        <w:rPr>
          <w:b/>
          <w:bCs/>
        </w:rPr>
        <w:t xml:space="preserve"> в помощь водителю, изготовитель должен представить перечень соответствующих схем или символов</w:t>
      </w:r>
      <w:r w:rsidRPr="00E5219E">
        <w:rPr>
          <w:bCs/>
        </w:rPr>
        <w:t>».</w:t>
      </w:r>
    </w:p>
    <w:p w14:paraId="4E6F3FDE" w14:textId="77777777" w:rsidR="00E5219E" w:rsidRPr="00C439CC" w:rsidRDefault="00E5219E" w:rsidP="00E5219E">
      <w:pPr>
        <w:pStyle w:val="SingleTxtG"/>
        <w:ind w:left="2268" w:right="521" w:hanging="1134"/>
        <w:rPr>
          <w:iCs/>
        </w:rPr>
      </w:pPr>
      <w:r w:rsidRPr="00C439CC">
        <w:rPr>
          <w:i/>
          <w:iCs/>
        </w:rPr>
        <w:t>Включить новый пункт 6.22.9.3.2</w:t>
      </w:r>
      <w:r w:rsidRPr="00C439CC">
        <w:t xml:space="preserve"> </w:t>
      </w:r>
      <w:r w:rsidRPr="0072452D">
        <w:rPr>
          <w:i/>
        </w:rPr>
        <w:t>и его подпункты</w:t>
      </w:r>
      <w:r w:rsidRPr="00C439CC">
        <w:t xml:space="preserve"> следующего содержания:</w:t>
      </w:r>
    </w:p>
    <w:p w14:paraId="1CF1FA4C" w14:textId="77777777" w:rsidR="00E5219E" w:rsidRPr="00C439CC" w:rsidRDefault="00E5219E" w:rsidP="00E5219E">
      <w:pPr>
        <w:pStyle w:val="SingleTxtG"/>
        <w:ind w:left="2268" w:hanging="1134"/>
        <w:rPr>
          <w:b/>
          <w:bCs/>
          <w:iCs/>
        </w:rPr>
      </w:pPr>
      <w:r w:rsidRPr="00E5219E">
        <w:rPr>
          <w:bCs/>
        </w:rPr>
        <w:t>«</w:t>
      </w:r>
      <w:r w:rsidRPr="00C439CC">
        <w:rPr>
          <w:b/>
          <w:bCs/>
        </w:rPr>
        <w:t>6.22.9.3.2</w:t>
      </w:r>
      <w:r w:rsidRPr="00C439CC">
        <w:tab/>
      </w:r>
      <w:r w:rsidRPr="00C439CC">
        <w:rPr>
          <w:b/>
          <w:bCs/>
        </w:rPr>
        <w:t>С помощью адаптивного луча дальнего света на дорожном покрытии могут отображаться проекции в помощь водителю в виде схем или символов</w:t>
      </w:r>
      <w:r>
        <w:rPr>
          <w:b/>
          <w:bCs/>
        </w:rPr>
        <w:t xml:space="preserve"> для</w:t>
      </w:r>
      <w:r w:rsidRPr="00C439CC">
        <w:rPr>
          <w:b/>
          <w:bCs/>
        </w:rPr>
        <w:t xml:space="preserve"> надлежащ</w:t>
      </w:r>
      <w:r>
        <w:rPr>
          <w:b/>
          <w:bCs/>
        </w:rPr>
        <w:t>его</w:t>
      </w:r>
      <w:r w:rsidRPr="00C439CC">
        <w:rPr>
          <w:b/>
          <w:bCs/>
        </w:rPr>
        <w:t xml:space="preserve"> информирова</w:t>
      </w:r>
      <w:r>
        <w:rPr>
          <w:b/>
          <w:bCs/>
        </w:rPr>
        <w:t>ния</w:t>
      </w:r>
      <w:r w:rsidRPr="00C439CC">
        <w:rPr>
          <w:b/>
          <w:bCs/>
        </w:rPr>
        <w:t xml:space="preserve"> или предупрежд</w:t>
      </w:r>
      <w:r>
        <w:rPr>
          <w:b/>
          <w:bCs/>
        </w:rPr>
        <w:t>ения</w:t>
      </w:r>
      <w:r w:rsidRPr="00C439CC">
        <w:rPr>
          <w:b/>
          <w:bCs/>
        </w:rPr>
        <w:t xml:space="preserve"> водителя об особых </w:t>
      </w:r>
      <w:r>
        <w:rPr>
          <w:b/>
          <w:bCs/>
        </w:rPr>
        <w:t xml:space="preserve">дорожных </w:t>
      </w:r>
      <w:r w:rsidRPr="00C439CC">
        <w:rPr>
          <w:b/>
          <w:bCs/>
        </w:rPr>
        <w:t>ситуациях или условиях</w:t>
      </w:r>
      <w:r w:rsidRPr="00E5219E">
        <w:rPr>
          <w:b/>
          <w:bCs/>
          <w:sz w:val="18"/>
          <w:szCs w:val="18"/>
          <w:vertAlign w:val="superscript"/>
        </w:rPr>
        <w:t>1</w:t>
      </w:r>
      <w:r w:rsidRPr="00C439CC">
        <w:rPr>
          <w:b/>
          <w:bCs/>
        </w:rPr>
        <w:t>.</w:t>
      </w:r>
    </w:p>
    <w:p w14:paraId="0A1BF680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 w:rsidRPr="00C439CC">
        <w:rPr>
          <w:b/>
          <w:bCs/>
        </w:rPr>
        <w:t>Они включают следующие примеры (но не ограничиваются ими):</w:t>
      </w:r>
    </w:p>
    <w:p w14:paraId="6DCC4B83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 w:rsidRPr="00E5219E">
        <w:rPr>
          <w:b/>
          <w:bCs/>
        </w:rPr>
        <w:t>–</w:t>
      </w:r>
      <w:r w:rsidRPr="00C439CC">
        <w:rPr>
          <w:b/>
          <w:bCs/>
        </w:rPr>
        <w:t xml:space="preserve"> предупреждение о скользк</w:t>
      </w:r>
      <w:r>
        <w:rPr>
          <w:b/>
          <w:bCs/>
        </w:rPr>
        <w:t>их участках</w:t>
      </w:r>
      <w:r w:rsidRPr="00C439CC">
        <w:rPr>
          <w:b/>
          <w:bCs/>
        </w:rPr>
        <w:t xml:space="preserve"> дорог</w:t>
      </w:r>
      <w:r>
        <w:rPr>
          <w:b/>
          <w:bCs/>
        </w:rPr>
        <w:t>и</w:t>
      </w:r>
      <w:r w:rsidRPr="00C439CC">
        <w:rPr>
          <w:b/>
          <w:bCs/>
        </w:rPr>
        <w:t>;</w:t>
      </w:r>
    </w:p>
    <w:p w14:paraId="5179D793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 w:rsidRPr="00E5219E">
        <w:rPr>
          <w:b/>
          <w:bCs/>
        </w:rPr>
        <w:t>–</w:t>
      </w:r>
      <w:r w:rsidRPr="00C439CC">
        <w:rPr>
          <w:b/>
          <w:bCs/>
        </w:rPr>
        <w:t xml:space="preserve"> помощь в удержании</w:t>
      </w:r>
      <w:r>
        <w:rPr>
          <w:b/>
          <w:bCs/>
        </w:rPr>
        <w:t xml:space="preserve"> </w:t>
      </w:r>
      <w:r w:rsidRPr="00C439CC">
        <w:rPr>
          <w:b/>
          <w:bCs/>
        </w:rPr>
        <w:t>в пределах полосы движения;</w:t>
      </w:r>
    </w:p>
    <w:p w14:paraId="4A500D53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 w:rsidRPr="00E5219E">
        <w:rPr>
          <w:b/>
          <w:bCs/>
        </w:rPr>
        <w:t>–</w:t>
      </w:r>
      <w:r w:rsidRPr="00C439CC">
        <w:rPr>
          <w:b/>
          <w:bCs/>
        </w:rPr>
        <w:t xml:space="preserve"> предупреждение о возможности наезда сзади;</w:t>
      </w:r>
    </w:p>
    <w:p w14:paraId="7C1C0AB5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 w:rsidRPr="00E5219E">
        <w:rPr>
          <w:b/>
          <w:bCs/>
        </w:rPr>
        <w:t>–</w:t>
      </w:r>
      <w:r w:rsidRPr="00C439CC">
        <w:rPr>
          <w:b/>
          <w:bCs/>
        </w:rPr>
        <w:t xml:space="preserve"> рекомендации при движении по участкам дорожно-строительных работ.</w:t>
      </w:r>
    </w:p>
    <w:p w14:paraId="5AD3AEA0" w14:textId="77777777" w:rsidR="00E5219E" w:rsidRPr="00C439CC" w:rsidRDefault="00E5219E" w:rsidP="008E7C99">
      <w:pPr>
        <w:pStyle w:val="SingleTxtG"/>
        <w:ind w:left="2268" w:hanging="1134"/>
        <w:rPr>
          <w:b/>
          <w:bCs/>
          <w:iCs/>
        </w:rPr>
      </w:pPr>
      <w:r w:rsidRPr="000170CA">
        <w:rPr>
          <w:b/>
        </w:rPr>
        <w:t>6.22.9.3.2.1</w:t>
      </w:r>
      <w:r w:rsidRPr="00C439CC">
        <w:tab/>
      </w:r>
      <w:r w:rsidRPr="00C439CC">
        <w:rPr>
          <w:b/>
          <w:bCs/>
        </w:rPr>
        <w:t xml:space="preserve">Боковое расстояние от внешнего края символов или схем, отображаемых на дорожном покрытии, до траектории центра тяжести транспортного средства </w:t>
      </w:r>
      <w:r>
        <w:rPr>
          <w:b/>
          <w:bCs/>
        </w:rPr>
        <w:t xml:space="preserve">не </w:t>
      </w:r>
      <w:r w:rsidRPr="00C439CC">
        <w:rPr>
          <w:b/>
          <w:bCs/>
        </w:rPr>
        <w:t xml:space="preserve">должно </w:t>
      </w:r>
      <w:r>
        <w:rPr>
          <w:b/>
          <w:bCs/>
        </w:rPr>
        <w:t>превышать</w:t>
      </w:r>
      <w:r w:rsidRPr="00C439CC">
        <w:rPr>
          <w:b/>
          <w:bCs/>
        </w:rPr>
        <w:t xml:space="preserve"> 1 875 м</w:t>
      </w:r>
      <w:r>
        <w:rPr>
          <w:b/>
          <w:bCs/>
        </w:rPr>
        <w:t xml:space="preserve">м. </w:t>
      </w:r>
      <w:r>
        <w:rPr>
          <w:b/>
          <w:bCs/>
          <w:lang w:val="en-US"/>
        </w:rPr>
        <w:t>B</w:t>
      </w:r>
      <w:r>
        <w:rPr>
          <w:b/>
          <w:bCs/>
        </w:rPr>
        <w:t xml:space="preserve">ыполнение этого требования </w:t>
      </w:r>
      <w:r w:rsidRPr="00C439CC">
        <w:rPr>
          <w:b/>
          <w:bCs/>
        </w:rPr>
        <w:t>демонстрир</w:t>
      </w:r>
      <w:r>
        <w:rPr>
          <w:b/>
          <w:bCs/>
        </w:rPr>
        <w:t>уется</w:t>
      </w:r>
      <w:r w:rsidRPr="00C439CC">
        <w:rPr>
          <w:b/>
          <w:bCs/>
        </w:rPr>
        <w:t xml:space="preserve"> изготовителем </w:t>
      </w:r>
      <w:r>
        <w:rPr>
          <w:b/>
          <w:bCs/>
        </w:rPr>
        <w:t>при</w:t>
      </w:r>
      <w:r w:rsidRPr="00C439CC">
        <w:rPr>
          <w:b/>
          <w:bCs/>
        </w:rPr>
        <w:t xml:space="preserve"> помощ</w:t>
      </w:r>
      <w:r>
        <w:rPr>
          <w:b/>
          <w:bCs/>
        </w:rPr>
        <w:t>и</w:t>
      </w:r>
      <w:r w:rsidRPr="00C439CC">
        <w:rPr>
          <w:b/>
          <w:bCs/>
        </w:rPr>
        <w:t xml:space="preserve"> расчетов или других средств, признанных компетентным органом</w:t>
      </w:r>
      <w:r>
        <w:rPr>
          <w:b/>
          <w:bCs/>
        </w:rPr>
        <w:t xml:space="preserve"> по</w:t>
      </w:r>
      <w:r w:rsidRPr="00C439CC">
        <w:rPr>
          <w:b/>
          <w:bCs/>
        </w:rPr>
        <w:t xml:space="preserve"> официально</w:t>
      </w:r>
      <w:r>
        <w:rPr>
          <w:b/>
          <w:bCs/>
        </w:rPr>
        <w:t>му</w:t>
      </w:r>
      <w:r w:rsidRPr="00C439CC">
        <w:rPr>
          <w:b/>
          <w:bCs/>
        </w:rPr>
        <w:t xml:space="preserve"> утверждени</w:t>
      </w:r>
      <w:r>
        <w:rPr>
          <w:b/>
          <w:bCs/>
        </w:rPr>
        <w:t>ю</w:t>
      </w:r>
      <w:r w:rsidRPr="00C439CC">
        <w:rPr>
          <w:b/>
          <w:bCs/>
        </w:rPr>
        <w:t xml:space="preserve"> типа.</w:t>
      </w:r>
    </w:p>
    <w:p w14:paraId="05DF071F" w14:textId="77777777" w:rsidR="00E5219E" w:rsidRPr="00C439CC" w:rsidRDefault="00E5219E" w:rsidP="008E7C99">
      <w:pPr>
        <w:pStyle w:val="SingleTxtG"/>
        <w:ind w:left="2268" w:hanging="1134"/>
        <w:rPr>
          <w:b/>
          <w:bCs/>
          <w:iCs/>
        </w:rPr>
      </w:pPr>
      <w:r w:rsidRPr="000170CA">
        <w:rPr>
          <w:b/>
        </w:rPr>
        <w:t>6.22.9.3.2.2</w:t>
      </w:r>
      <w:r w:rsidRPr="00C439CC">
        <w:tab/>
      </w:r>
      <w:r w:rsidRPr="000170CA">
        <w:rPr>
          <w:b/>
        </w:rPr>
        <w:t>Если</w:t>
      </w:r>
      <w:r>
        <w:t xml:space="preserve"> </w:t>
      </w:r>
      <w:r w:rsidRPr="00C439CC">
        <w:rPr>
          <w:b/>
          <w:bCs/>
        </w:rPr>
        <w:t>использ</w:t>
      </w:r>
      <w:r>
        <w:rPr>
          <w:b/>
          <w:bCs/>
        </w:rPr>
        <w:t>уются</w:t>
      </w:r>
      <w:r w:rsidRPr="00C439CC">
        <w:rPr>
          <w:b/>
          <w:bCs/>
        </w:rPr>
        <w:t xml:space="preserve"> символ</w:t>
      </w:r>
      <w:r>
        <w:rPr>
          <w:b/>
          <w:bCs/>
        </w:rPr>
        <w:t>ы, то</w:t>
      </w:r>
      <w:r w:rsidRPr="00C439CC">
        <w:rPr>
          <w:b/>
          <w:bCs/>
        </w:rPr>
        <w:t xml:space="preserve"> они должны отвечать принципам графического отображения, </w:t>
      </w:r>
      <w:r>
        <w:rPr>
          <w:b/>
          <w:bCs/>
        </w:rPr>
        <w:t>предусмотренным</w:t>
      </w:r>
      <w:r w:rsidRPr="00C439CC">
        <w:rPr>
          <w:b/>
          <w:bCs/>
        </w:rPr>
        <w:t xml:space="preserve"> в стандарте ISO</w:t>
      </w:r>
      <w:r w:rsidR="006F1A7F">
        <w:rPr>
          <w:b/>
          <w:bCs/>
        </w:rPr>
        <w:t> </w:t>
      </w:r>
      <w:r w:rsidRPr="00C439CC">
        <w:rPr>
          <w:b/>
          <w:bCs/>
        </w:rPr>
        <w:t>2575:2010.</w:t>
      </w:r>
    </w:p>
    <w:p w14:paraId="5820DF51" w14:textId="77777777" w:rsidR="00E5219E" w:rsidRPr="00C439CC" w:rsidRDefault="00E5219E" w:rsidP="00E5219E">
      <w:pPr>
        <w:pStyle w:val="SingleTxtG"/>
        <w:ind w:right="521"/>
        <w:rPr>
          <w:b/>
          <w:bCs/>
          <w:iCs/>
        </w:rPr>
      </w:pPr>
      <w:r w:rsidRPr="00E5219E">
        <w:rPr>
          <w:b/>
          <w:bCs/>
          <w:sz w:val="18"/>
          <w:szCs w:val="18"/>
          <w:vertAlign w:val="superscript"/>
        </w:rPr>
        <w:t>1</w:t>
      </w:r>
      <w:r w:rsidRPr="00DE473B">
        <w:rPr>
          <w:b/>
          <w:bCs/>
        </w:rPr>
        <w:t xml:space="preserve"> </w:t>
      </w:r>
      <w:r w:rsidRPr="00E5219E">
        <w:rPr>
          <w:b/>
          <w:bCs/>
        </w:rPr>
        <w:t xml:space="preserve"> </w:t>
      </w:r>
      <w:r w:rsidRPr="00E5219E">
        <w:rPr>
          <w:b/>
          <w:bCs/>
          <w:sz w:val="18"/>
          <w:szCs w:val="18"/>
        </w:rPr>
        <w:t>Символы не должны противоречить соответствующим правилам дорожного движения.</w:t>
      </w:r>
      <w:r w:rsidRPr="00E5219E">
        <w:rPr>
          <w:bCs/>
        </w:rPr>
        <w:t>»</w:t>
      </w:r>
    </w:p>
    <w:p w14:paraId="002402F7" w14:textId="77777777" w:rsidR="00E5219E" w:rsidRPr="00C439CC" w:rsidRDefault="00E5219E" w:rsidP="00E5219E">
      <w:pPr>
        <w:pStyle w:val="H1G"/>
        <w:rPr>
          <w:rFonts w:eastAsia="SimSun"/>
        </w:rPr>
      </w:pPr>
      <w:r>
        <w:tab/>
      </w:r>
      <w:r w:rsidRPr="00C439CC">
        <w:t>B.</w:t>
      </w:r>
      <w:r w:rsidRPr="00C439CC">
        <w:tab/>
      </w:r>
      <w:r w:rsidRPr="00C439CC">
        <w:rPr>
          <w:bCs/>
        </w:rPr>
        <w:t>Новое дополнение к Правилам № 149 ООН</w:t>
      </w:r>
    </w:p>
    <w:p w14:paraId="00927DB9" w14:textId="77777777" w:rsidR="00E5219E" w:rsidRPr="00C439CC" w:rsidRDefault="00E5219E" w:rsidP="00E5219E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C439CC">
        <w:rPr>
          <w:i/>
          <w:iCs/>
        </w:rPr>
        <w:t>Включить новый пункт 3.1.3.4</w:t>
      </w:r>
      <w:r w:rsidRPr="00C439CC">
        <w:t xml:space="preserve"> следующего содержания:</w:t>
      </w:r>
    </w:p>
    <w:p w14:paraId="0EEDDA55" w14:textId="77777777" w:rsidR="00E5219E" w:rsidRPr="00C439CC" w:rsidRDefault="00E5219E" w:rsidP="00E5219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</w:rPr>
      </w:pPr>
      <w:r w:rsidRPr="00E5219E">
        <w:rPr>
          <w:bCs/>
        </w:rPr>
        <w:t>«</w:t>
      </w:r>
      <w:r w:rsidRPr="00C439CC">
        <w:rPr>
          <w:b/>
          <w:bCs/>
        </w:rPr>
        <w:t>3.1.3.4</w:t>
      </w:r>
      <w:r w:rsidRPr="00C439CC">
        <w:tab/>
      </w:r>
      <w:r w:rsidRPr="00C439CC">
        <w:rPr>
          <w:b/>
          <w:bCs/>
        </w:rPr>
        <w:t xml:space="preserve">В случае проекции схем или символов </w:t>
      </w:r>
      <w:r>
        <w:rPr>
          <w:b/>
          <w:bCs/>
        </w:rPr>
        <w:t>д</w:t>
      </w:r>
      <w:r w:rsidRPr="00C439CC">
        <w:rPr>
          <w:b/>
          <w:bCs/>
        </w:rPr>
        <w:t>олжны указ</w:t>
      </w:r>
      <w:r>
        <w:rPr>
          <w:b/>
          <w:bCs/>
        </w:rPr>
        <w:t>ываться</w:t>
      </w:r>
      <w:r w:rsidRPr="00C439CC">
        <w:rPr>
          <w:b/>
          <w:bCs/>
        </w:rPr>
        <w:t xml:space="preserve"> размеры (горизонтальные и вертикальные угловые ограничения) зоны, используемой для </w:t>
      </w:r>
      <w:r>
        <w:rPr>
          <w:b/>
          <w:bCs/>
        </w:rPr>
        <w:t>передачи</w:t>
      </w:r>
      <w:r w:rsidRPr="00C439CC">
        <w:rPr>
          <w:b/>
          <w:bCs/>
        </w:rPr>
        <w:t xml:space="preserve"> указанных проекций</w:t>
      </w:r>
      <w:r w:rsidRPr="00E5219E">
        <w:rPr>
          <w:bCs/>
        </w:rPr>
        <w:t>».</w:t>
      </w:r>
    </w:p>
    <w:p w14:paraId="55DDB29A" w14:textId="77777777" w:rsidR="00E5219E" w:rsidRPr="00C439CC" w:rsidRDefault="00E5219E" w:rsidP="00A42B86">
      <w:pPr>
        <w:pStyle w:val="SingleTxtG"/>
        <w:rPr>
          <w:iCs/>
        </w:rPr>
      </w:pPr>
      <w:r w:rsidRPr="00C439CC">
        <w:lastRenderedPageBreak/>
        <w:t xml:space="preserve">Соответствующим образом изменить нумерацию </w:t>
      </w:r>
      <w:r>
        <w:t xml:space="preserve">существующих </w:t>
      </w:r>
      <w:r w:rsidR="008E7C99">
        <w:br/>
      </w:r>
      <w:r w:rsidRPr="00C439CC">
        <w:t>пунктов 3.1.3.4</w:t>
      </w:r>
      <w:r w:rsidR="00A42B86">
        <w:t>–</w:t>
      </w:r>
      <w:r w:rsidRPr="00C439CC">
        <w:t>3.1.3.7.</w:t>
      </w:r>
    </w:p>
    <w:p w14:paraId="35199430" w14:textId="77777777" w:rsidR="00E5219E" w:rsidRPr="00C439CC" w:rsidRDefault="00E5219E" w:rsidP="00E5219E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C439CC">
        <w:rPr>
          <w:i/>
          <w:iCs/>
        </w:rPr>
        <w:t>Включить новый пункт 5.3.3.8</w:t>
      </w:r>
      <w:r w:rsidRPr="00C439CC">
        <w:t xml:space="preserve"> следующего содержания:</w:t>
      </w:r>
    </w:p>
    <w:p w14:paraId="3156D1E6" w14:textId="77777777" w:rsidR="00E5219E" w:rsidRPr="00C439CC" w:rsidRDefault="00E5219E" w:rsidP="00E5219E">
      <w:pPr>
        <w:pStyle w:val="SingleTxtG"/>
        <w:ind w:left="2268" w:hanging="1134"/>
        <w:rPr>
          <w:b/>
          <w:bCs/>
          <w:iCs/>
        </w:rPr>
      </w:pPr>
      <w:r w:rsidRPr="00E5219E">
        <w:rPr>
          <w:bCs/>
        </w:rPr>
        <w:t>«</w:t>
      </w:r>
      <w:r w:rsidRPr="00C439CC">
        <w:rPr>
          <w:b/>
          <w:bCs/>
        </w:rPr>
        <w:t>5.3.3.8</w:t>
      </w:r>
      <w:r w:rsidRPr="00C439CC">
        <w:tab/>
      </w:r>
      <w:r w:rsidRPr="00C439CC">
        <w:rPr>
          <w:b/>
          <w:bCs/>
        </w:rPr>
        <w:t xml:space="preserve">Проекции в помощь водителю в соответствии с пунктом 6.22.9.3.2 Правил № 48 ООН могут </w:t>
      </w:r>
      <w:r>
        <w:rPr>
          <w:b/>
          <w:bCs/>
          <w:lang w:val="en-US"/>
        </w:rPr>
        <w:t>c</w:t>
      </w:r>
      <w:r>
        <w:rPr>
          <w:b/>
          <w:bCs/>
        </w:rPr>
        <w:t>лужить элементом распределения луча да</w:t>
      </w:r>
      <w:r w:rsidRPr="00C439CC">
        <w:rPr>
          <w:b/>
          <w:bCs/>
        </w:rPr>
        <w:t>льнего света в зон</w:t>
      </w:r>
      <w:r>
        <w:rPr>
          <w:b/>
          <w:bCs/>
        </w:rPr>
        <w:t>е</w:t>
      </w:r>
      <w:r w:rsidRPr="00C439CC">
        <w:rPr>
          <w:b/>
          <w:bCs/>
        </w:rPr>
        <w:t>, ограниченной следующими углами:</w:t>
      </w:r>
    </w:p>
    <w:p w14:paraId="6ABF43F0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 w:rsidRPr="00C439CC">
        <w:rPr>
          <w:b/>
          <w:bCs/>
        </w:rPr>
        <w:t>по вертикали:</w:t>
      </w:r>
      <w:r w:rsidRPr="00C439CC">
        <w:tab/>
      </w:r>
      <w:r w:rsidRPr="00965D27">
        <w:t>–</w:t>
      </w:r>
      <w:r w:rsidRPr="00C439CC">
        <w:rPr>
          <w:b/>
          <w:bCs/>
        </w:rPr>
        <w:t>1° и ниже</w:t>
      </w:r>
      <w:r>
        <w:rPr>
          <w:b/>
          <w:bCs/>
        </w:rPr>
        <w:t>,</w:t>
      </w:r>
    </w:p>
    <w:p w14:paraId="469E30CB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 w:rsidRPr="00C439CC">
        <w:rPr>
          <w:b/>
          <w:bCs/>
        </w:rPr>
        <w:t>по горизонтали:</w:t>
      </w:r>
      <w:r w:rsidRPr="00C439CC">
        <w:t xml:space="preserve"> </w:t>
      </w:r>
      <w:r w:rsidRPr="00C439CC">
        <w:tab/>
      </w:r>
      <w:r w:rsidRPr="00C439CC">
        <w:rPr>
          <w:b/>
          <w:bCs/>
        </w:rPr>
        <w:t>±25°</w:t>
      </w:r>
      <w:r>
        <w:rPr>
          <w:b/>
          <w:bCs/>
        </w:rPr>
        <w:t>.</w:t>
      </w:r>
    </w:p>
    <w:p w14:paraId="3DC2B716" w14:textId="77777777" w:rsidR="00E5219E" w:rsidRPr="00C439CC" w:rsidRDefault="00E5219E" w:rsidP="00E5219E">
      <w:pPr>
        <w:pStyle w:val="SingleTxtG"/>
        <w:ind w:left="2268"/>
        <w:rPr>
          <w:b/>
          <w:bCs/>
          <w:iCs/>
        </w:rPr>
      </w:pPr>
      <w:r>
        <w:rPr>
          <w:b/>
          <w:bCs/>
        </w:rPr>
        <w:t>Передача</w:t>
      </w:r>
      <w:r w:rsidRPr="00C439CC">
        <w:rPr>
          <w:b/>
          <w:bCs/>
        </w:rPr>
        <w:t xml:space="preserve"> проекций может осуществляться посредством изменения </w:t>
      </w:r>
      <w:r>
        <w:rPr>
          <w:b/>
          <w:bCs/>
        </w:rPr>
        <w:t>схемы распределения луча</w:t>
      </w:r>
      <w:r w:rsidRPr="00C439CC">
        <w:rPr>
          <w:b/>
          <w:bCs/>
        </w:rPr>
        <w:t xml:space="preserve"> в определенной выше зоне, где значение силы света в любой точке всего луча дальнего света не должно превышать максимального значения (IM) в соответствии с пунктом</w:t>
      </w:r>
      <w:r w:rsidR="00965D27">
        <w:rPr>
          <w:b/>
          <w:bCs/>
        </w:rPr>
        <w:t> </w:t>
      </w:r>
      <w:r w:rsidRPr="00C439CC">
        <w:rPr>
          <w:b/>
          <w:bCs/>
        </w:rPr>
        <w:t>5.1.3.5</w:t>
      </w:r>
      <w:r w:rsidRPr="00E5219E">
        <w:rPr>
          <w:bCs/>
        </w:rPr>
        <w:t>».</w:t>
      </w:r>
    </w:p>
    <w:p w14:paraId="71F68A93" w14:textId="77777777" w:rsidR="00E5219E" w:rsidRPr="00C439CC" w:rsidRDefault="00E5219E" w:rsidP="00E5219E">
      <w:pPr>
        <w:pStyle w:val="HChG"/>
      </w:pPr>
      <w:r>
        <w:tab/>
      </w:r>
      <w:r w:rsidRPr="00C439CC">
        <w:t>II.</w:t>
      </w:r>
      <w:r w:rsidRPr="00C439CC">
        <w:tab/>
      </w:r>
      <w:r w:rsidRPr="00C439CC">
        <w:rPr>
          <w:bCs/>
        </w:rPr>
        <w:t>Обоснование</w:t>
      </w:r>
    </w:p>
    <w:p w14:paraId="1A2F2377" w14:textId="77777777" w:rsidR="00E5219E" w:rsidRPr="00C439CC" w:rsidRDefault="00E5219E" w:rsidP="00E5219E">
      <w:pPr>
        <w:spacing w:after="120"/>
        <w:ind w:left="1134" w:right="1134"/>
        <w:jc w:val="both"/>
        <w:rPr>
          <w:bCs/>
        </w:rPr>
      </w:pPr>
      <w:r w:rsidRPr="00C439CC">
        <w:t>1.</w:t>
      </w:r>
      <w:r w:rsidRPr="00C439CC">
        <w:tab/>
        <w:t xml:space="preserve">Адаптивные системы переднего освещения (АСПО), характеризующиеся высоким разрешением, </w:t>
      </w:r>
      <w:r>
        <w:t xml:space="preserve">позволяют </w:t>
      </w:r>
      <w:r w:rsidRPr="00C439CC">
        <w:t>более то</w:t>
      </w:r>
      <w:r>
        <w:t>чно адаптировать схему луча</w:t>
      </w:r>
      <w:r w:rsidRPr="00C439CC">
        <w:t xml:space="preserve"> в зависимости от </w:t>
      </w:r>
      <w:r>
        <w:t>условий</w:t>
      </w:r>
      <w:r w:rsidRPr="00C439CC">
        <w:t xml:space="preserve"> дорожного движения или окружающей обстановки, а также повысить эффективность </w:t>
      </w:r>
      <w:r>
        <w:t xml:space="preserve">хорошо известных </w:t>
      </w:r>
      <w:r w:rsidRPr="00C439CC">
        <w:t xml:space="preserve">функций АСПО, связанных с использованием как </w:t>
      </w:r>
      <w:r>
        <w:t>луча ближнего света</w:t>
      </w:r>
      <w:r w:rsidRPr="00C439CC">
        <w:t>, так и адаптивного луча дальнего света.</w:t>
      </w:r>
    </w:p>
    <w:p w14:paraId="1D703BAA" w14:textId="77777777" w:rsidR="00E5219E" w:rsidRPr="00C439CC" w:rsidRDefault="00E5219E" w:rsidP="00E5219E">
      <w:pPr>
        <w:spacing w:after="120"/>
        <w:ind w:left="1134" w:right="1134"/>
        <w:jc w:val="both"/>
        <w:rPr>
          <w:bCs/>
        </w:rPr>
      </w:pPr>
      <w:r w:rsidRPr="00C439CC">
        <w:t>2.</w:t>
      </w:r>
      <w:r w:rsidRPr="00C439CC">
        <w:tab/>
        <w:t xml:space="preserve">Помимо этих преимуществ, новая технология </w:t>
      </w:r>
      <w:r>
        <w:t>а</w:t>
      </w:r>
      <w:r w:rsidRPr="00C439CC">
        <w:t>даптивны</w:t>
      </w:r>
      <w:r>
        <w:t>х</w:t>
      </w:r>
      <w:r w:rsidRPr="00C439CC">
        <w:t xml:space="preserve"> систем переднего освещения, характеризующихся высоким разрешением, позволяет </w:t>
      </w:r>
      <w:r>
        <w:t xml:space="preserve">адаптировать схему луча </w:t>
      </w:r>
      <w:r w:rsidRPr="00C439CC">
        <w:t xml:space="preserve">посредством проецирования на дорожное покрытие </w:t>
      </w:r>
      <w:r>
        <w:t xml:space="preserve">различных </w:t>
      </w:r>
      <w:r w:rsidRPr="00C439CC">
        <w:t>схем или символов</w:t>
      </w:r>
      <w:r>
        <w:t xml:space="preserve"> для </w:t>
      </w:r>
      <w:r w:rsidRPr="00C439CC">
        <w:t>оказа</w:t>
      </w:r>
      <w:r>
        <w:t>ния</w:t>
      </w:r>
      <w:r w:rsidRPr="00C439CC">
        <w:t xml:space="preserve"> водителю помощ</w:t>
      </w:r>
      <w:r>
        <w:t>и</w:t>
      </w:r>
      <w:r w:rsidRPr="00C439CC">
        <w:t xml:space="preserve"> в анализе и принятии решений </w:t>
      </w:r>
      <w:r>
        <w:t>при</w:t>
      </w:r>
      <w:r w:rsidRPr="00C439CC">
        <w:t xml:space="preserve"> особых и потенциально критических ситуаци</w:t>
      </w:r>
      <w:r>
        <w:t>ях</w:t>
      </w:r>
      <w:r w:rsidRPr="00C439CC">
        <w:t xml:space="preserve"> или услови</w:t>
      </w:r>
      <w:r>
        <w:t>ях</w:t>
      </w:r>
      <w:r w:rsidRPr="00C439CC">
        <w:t>, связанных с дорожным движением.</w:t>
      </w:r>
      <w:r w:rsidR="0041005A">
        <w:t xml:space="preserve"> </w:t>
      </w:r>
      <w:r w:rsidRPr="00C439CC">
        <w:t xml:space="preserve">Вывод информации осуществляется непосредственно в поле зрения водителя, </w:t>
      </w:r>
      <w:r>
        <w:t>поэтому никакой</w:t>
      </w:r>
      <w:r w:rsidRPr="00C439CC">
        <w:t xml:space="preserve"> необходимости в дополнительной адаптации глаза не возникает.</w:t>
      </w:r>
    </w:p>
    <w:p w14:paraId="75AD9B68" w14:textId="77777777" w:rsidR="00E5219E" w:rsidRDefault="00E5219E" w:rsidP="00E5219E">
      <w:pPr>
        <w:spacing w:after="120"/>
        <w:ind w:left="1134" w:right="1134"/>
        <w:jc w:val="both"/>
      </w:pPr>
      <w:r w:rsidRPr="00C439CC">
        <w:t>3.</w:t>
      </w:r>
      <w:r w:rsidRPr="00C439CC">
        <w:tab/>
        <w:t>Ряд исследований</w:t>
      </w:r>
      <w:r>
        <w:t>,</w:t>
      </w:r>
      <w:r w:rsidRPr="00C439CC">
        <w:t xml:space="preserve"> одно из которых было проведено и опубликовано сотрудниками Технологического института Карлсруэ</w:t>
      </w:r>
      <w:r w:rsidRPr="00C439CC">
        <w:rPr>
          <w:rStyle w:val="aa"/>
          <w:bCs/>
        </w:rPr>
        <w:footnoteReference w:id="2"/>
      </w:r>
      <w:r>
        <w:t>,</w:t>
      </w:r>
      <w:r w:rsidRPr="00C439CC">
        <w:t xml:space="preserve"> четко </w:t>
      </w:r>
      <w:r>
        <w:t xml:space="preserve">свидетельствуют о значительных потенциальных возможностях использования проекций, передаваемых на дорожное покрытие, в рамках дорожного движения в качестве систем помощи для недопущения ДТП в опасных ситуациях в ночное время. Например, </w:t>
      </w:r>
      <w:r w:rsidRPr="00C439CC">
        <w:t>при движении по суженным полосам на участках дорожно-строительных работ</w:t>
      </w:r>
      <w:r>
        <w:t xml:space="preserve"> передача </w:t>
      </w:r>
      <w:r w:rsidRPr="00C439CC">
        <w:t>проекций ширины транспортного средства</w:t>
      </w:r>
      <w:r>
        <w:t xml:space="preserve"> позволяет уменьшить потребность в </w:t>
      </w:r>
      <w:r w:rsidRPr="00C439CC">
        <w:t>коррегирующих действи</w:t>
      </w:r>
      <w:r>
        <w:t xml:space="preserve">ях, связанных с поворотом руля или нажатием на педаль акселератора, между тем как предупредительная информация, передаваемая водителю при помощи проекций на дорожное покрытие, стимулирует более быструю реакцию, чем в случае индикации на ветровом стекле. </w:t>
      </w:r>
    </w:p>
    <w:p w14:paraId="202FDCE5" w14:textId="77777777" w:rsidR="00E5219E" w:rsidRPr="00677EB2" w:rsidRDefault="00E5219E" w:rsidP="00E5219E">
      <w:pPr>
        <w:spacing w:after="120"/>
        <w:ind w:left="1134" w:right="1134"/>
        <w:jc w:val="both"/>
      </w:pPr>
      <w:r w:rsidRPr="00C439CC">
        <w:t>4.</w:t>
      </w:r>
      <w:r w:rsidRPr="00C439CC">
        <w:tab/>
      </w:r>
      <w:r>
        <w:t>В то же время</w:t>
      </w:r>
      <w:r w:rsidRPr="00C439CC">
        <w:t xml:space="preserve"> проведенные в Дармштадтском техническом университете</w:t>
      </w:r>
      <w:r w:rsidRPr="00C439CC">
        <w:rPr>
          <w:rStyle w:val="aa"/>
          <w:bCs/>
        </w:rPr>
        <w:footnoteReference w:id="3"/>
      </w:r>
      <w:r w:rsidRPr="00C439CC">
        <w:t xml:space="preserve"> исследования показ</w:t>
      </w:r>
      <w:r>
        <w:t>ывают</w:t>
      </w:r>
      <w:r w:rsidRPr="00C439CC">
        <w:t xml:space="preserve">, что </w:t>
      </w:r>
      <w:r>
        <w:t xml:space="preserve">«проанализированные проекции в помощь водителю </w:t>
      </w:r>
      <w:r w:rsidRPr="00C439CC">
        <w:t>не оказыва</w:t>
      </w:r>
      <w:r>
        <w:t>ют</w:t>
      </w:r>
      <w:r w:rsidRPr="00C439CC">
        <w:t xml:space="preserve"> существенного </w:t>
      </w:r>
      <w:r w:rsidR="00707A8F" w:rsidRPr="00C439CC">
        <w:t>в</w:t>
      </w:r>
      <w:r w:rsidR="00707A8F">
        <w:t>оздействия</w:t>
      </w:r>
      <w:r w:rsidRPr="00C439CC">
        <w:t xml:space="preserve"> на зрительное </w:t>
      </w:r>
      <w:r>
        <w:t>восприятие</w:t>
      </w:r>
      <w:r w:rsidRPr="00C439CC">
        <w:t xml:space="preserve"> других водителей и не отвлека</w:t>
      </w:r>
      <w:r>
        <w:t>ют</w:t>
      </w:r>
      <w:r w:rsidRPr="00C439CC">
        <w:t xml:space="preserve"> их внимание</w:t>
      </w:r>
      <w:r>
        <w:t>»</w:t>
      </w:r>
      <w:r w:rsidRPr="00C439CC">
        <w:t>.</w:t>
      </w:r>
    </w:p>
    <w:p w14:paraId="6739F742" w14:textId="77777777" w:rsidR="00E12C5F" w:rsidRDefault="00E5219E" w:rsidP="00707A8F">
      <w:pPr>
        <w:pStyle w:val="SingleTxtG"/>
        <w:pageBreakBefore/>
      </w:pPr>
      <w:r w:rsidRPr="00C439CC">
        <w:lastRenderedPageBreak/>
        <w:t>5.</w:t>
      </w:r>
      <w:r w:rsidRPr="00C439CC">
        <w:tab/>
      </w:r>
      <w:r>
        <w:t>Цель</w:t>
      </w:r>
      <w:r w:rsidRPr="00C439CC">
        <w:t xml:space="preserve"> настоящего предложения заключается в том, чтобы обеспечить возможность </w:t>
      </w:r>
      <w:r>
        <w:t xml:space="preserve">передачи на </w:t>
      </w:r>
      <w:r w:rsidRPr="00C439CC">
        <w:t>дорожно</w:t>
      </w:r>
      <w:r>
        <w:t>е</w:t>
      </w:r>
      <w:r w:rsidRPr="00C439CC">
        <w:t xml:space="preserve"> покрыти</w:t>
      </w:r>
      <w:r>
        <w:t xml:space="preserve">е </w:t>
      </w:r>
      <w:r w:rsidRPr="00C439CC">
        <w:t xml:space="preserve">перед транспортным средством проекций </w:t>
      </w:r>
      <w:r>
        <w:t xml:space="preserve">схем и </w:t>
      </w:r>
      <w:r w:rsidRPr="00C439CC">
        <w:t xml:space="preserve">символов в помощь водителю с </w:t>
      </w:r>
      <w:r>
        <w:t xml:space="preserve">использованием адаптивного луча дальнего света, </w:t>
      </w:r>
      <w:r w:rsidRPr="00C439CC">
        <w:t xml:space="preserve">не </w:t>
      </w:r>
      <w:r>
        <w:t>из</w:t>
      </w:r>
      <w:r w:rsidRPr="00C439CC">
        <w:t>меня</w:t>
      </w:r>
      <w:r>
        <w:t>я</w:t>
      </w:r>
      <w:r w:rsidRPr="00C439CC">
        <w:t xml:space="preserve"> никаки</w:t>
      </w:r>
      <w:r>
        <w:t>х</w:t>
      </w:r>
      <w:r w:rsidRPr="00C439CC">
        <w:t xml:space="preserve"> нынешни</w:t>
      </w:r>
      <w:r>
        <w:t>х</w:t>
      </w:r>
      <w:r w:rsidRPr="00C439CC">
        <w:t xml:space="preserve"> требовани</w:t>
      </w:r>
      <w:r>
        <w:t>й</w:t>
      </w:r>
      <w:r w:rsidRPr="00C439CC">
        <w:t xml:space="preserve">, </w:t>
      </w:r>
      <w:r>
        <w:t>предусмотренных</w:t>
      </w:r>
      <w:r w:rsidRPr="00C439CC">
        <w:t xml:space="preserve"> в правилах, с тем чтобы по крайней мере сохранить нынешний уровень безопасности для всех участников дорожного движения.</w:t>
      </w:r>
      <w:r>
        <w:t xml:space="preserve"> Широкомасштабная </w:t>
      </w:r>
      <w:r w:rsidRPr="00C439CC">
        <w:t xml:space="preserve">процедура </w:t>
      </w:r>
      <w:r>
        <w:t xml:space="preserve">испытания на официальное </w:t>
      </w:r>
      <w:r w:rsidRPr="00C439CC">
        <w:t>утверждени</w:t>
      </w:r>
      <w:r>
        <w:t>е</w:t>
      </w:r>
      <w:r w:rsidRPr="00C439CC">
        <w:t xml:space="preserve"> типа</w:t>
      </w:r>
      <w:r>
        <w:t xml:space="preserve"> в контексте адаптивного луча дальнего света, включающая проведение тест-драйвов, с тем чтобы убедиться в том, что не возникает никаких </w:t>
      </w:r>
      <w:r w:rsidRPr="00C439CC">
        <w:t>неудобств</w:t>
      </w:r>
      <w:r>
        <w:t xml:space="preserve"> в виде отвлечения внимания и ослепления, обеспечит </w:t>
      </w:r>
      <w:r w:rsidRPr="00C439CC">
        <w:t>безопасное использование этой новой технологии.</w:t>
      </w:r>
      <w:r>
        <w:t xml:space="preserve"> М</w:t>
      </w:r>
      <w:r w:rsidRPr="00C439CC">
        <w:t xml:space="preserve">аксимальное значение бокового расстояния от внешнего края символов или схем, проецируемых на дорожное покрытие, до траектории центра тяжести транспортного средства </w:t>
      </w:r>
      <w:r>
        <w:t>п</w:t>
      </w:r>
      <w:r w:rsidRPr="00C439CC">
        <w:t>редлагается ограничить с учетом ширины обычн</w:t>
      </w:r>
      <w:r>
        <w:t>ой</w:t>
      </w:r>
      <w:r w:rsidRPr="00C439CC">
        <w:t xml:space="preserve"> полос</w:t>
      </w:r>
      <w:r>
        <w:t>ы</w:t>
      </w:r>
      <w:r w:rsidRPr="00C439CC">
        <w:t xml:space="preserve"> движения. Проецируемые в помощь водителю схемы определяются как простые геометрические формы, а проецируемые в помощь водителю символы предлагается стандартизировать в соответствии с ISO 2575:2010.</w:t>
      </w:r>
    </w:p>
    <w:p w14:paraId="35CF966A" w14:textId="77777777" w:rsidR="00E5219E" w:rsidRPr="00E5219E" w:rsidRDefault="00E5219E" w:rsidP="00E521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219E" w:rsidRPr="00E5219E" w:rsidSect="00E5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B735" w14:textId="77777777" w:rsidR="009969F3" w:rsidRPr="00A312BC" w:rsidRDefault="009969F3" w:rsidP="00A312BC"/>
  </w:endnote>
  <w:endnote w:type="continuationSeparator" w:id="0">
    <w:p w14:paraId="0735135E" w14:textId="77777777" w:rsidR="009969F3" w:rsidRPr="00A312BC" w:rsidRDefault="009969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A54" w14:textId="77777777" w:rsidR="00E5219E" w:rsidRPr="00E5219E" w:rsidRDefault="00E5219E">
    <w:pPr>
      <w:pStyle w:val="a8"/>
    </w:pPr>
    <w:r w:rsidRPr="00E5219E">
      <w:rPr>
        <w:b/>
        <w:sz w:val="18"/>
      </w:rPr>
      <w:fldChar w:fldCharType="begin"/>
    </w:r>
    <w:r w:rsidRPr="00E5219E">
      <w:rPr>
        <w:b/>
        <w:sz w:val="18"/>
      </w:rPr>
      <w:instrText xml:space="preserve"> PAGE  \* MERGEFORMAT </w:instrText>
    </w:r>
    <w:r w:rsidRPr="00E5219E">
      <w:rPr>
        <w:b/>
        <w:sz w:val="18"/>
      </w:rPr>
      <w:fldChar w:fldCharType="separate"/>
    </w:r>
    <w:r w:rsidR="006C5373">
      <w:rPr>
        <w:b/>
        <w:noProof/>
        <w:sz w:val="18"/>
      </w:rPr>
      <w:t>2</w:t>
    </w:r>
    <w:r w:rsidRPr="00E5219E">
      <w:rPr>
        <w:b/>
        <w:sz w:val="18"/>
      </w:rPr>
      <w:fldChar w:fldCharType="end"/>
    </w:r>
    <w:r>
      <w:rPr>
        <w:b/>
        <w:sz w:val="18"/>
      </w:rPr>
      <w:tab/>
    </w:r>
    <w:r>
      <w:t>GE.20-01635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6CFB" w14:textId="77777777" w:rsidR="00E5219E" w:rsidRPr="00E5219E" w:rsidRDefault="00E5219E" w:rsidP="00E5219E">
    <w:pPr>
      <w:pStyle w:val="a8"/>
      <w:tabs>
        <w:tab w:val="clear" w:pos="9639"/>
        <w:tab w:val="right" w:pos="9638"/>
      </w:tabs>
      <w:rPr>
        <w:b/>
        <w:sz w:val="18"/>
      </w:rPr>
    </w:pPr>
    <w:r>
      <w:t>GE.20-01635</w:t>
    </w:r>
    <w:r>
      <w:tab/>
    </w:r>
    <w:r w:rsidRPr="00E5219E">
      <w:rPr>
        <w:b/>
        <w:sz w:val="18"/>
      </w:rPr>
      <w:fldChar w:fldCharType="begin"/>
    </w:r>
    <w:r w:rsidRPr="00E5219E">
      <w:rPr>
        <w:b/>
        <w:sz w:val="18"/>
      </w:rPr>
      <w:instrText xml:space="preserve"> PAGE  \* MERGEFORMAT </w:instrText>
    </w:r>
    <w:r w:rsidRPr="00E5219E">
      <w:rPr>
        <w:b/>
        <w:sz w:val="18"/>
      </w:rPr>
      <w:fldChar w:fldCharType="separate"/>
    </w:r>
    <w:r w:rsidR="006C5373">
      <w:rPr>
        <w:b/>
        <w:noProof/>
        <w:sz w:val="18"/>
      </w:rPr>
      <w:t>3</w:t>
    </w:r>
    <w:r w:rsidRPr="00E521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2DD4" w14:textId="77777777" w:rsidR="00042B72" w:rsidRPr="00E5219E" w:rsidRDefault="00E5219E" w:rsidP="00E5219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DAC10A1" wp14:editId="3D06CE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20-01635  (R)</w:t>
    </w:r>
    <w:r>
      <w:rPr>
        <w:lang w:val="en-US"/>
      </w:rPr>
      <w:t xml:space="preserve">  170220  170220</w:t>
    </w:r>
    <w:r>
      <w:br/>
    </w:r>
    <w:r w:rsidRPr="00E5219E">
      <w:rPr>
        <w:rFonts w:ascii="C39T30Lfz" w:hAnsi="C39T30Lfz"/>
        <w:kern w:val="14"/>
        <w:sz w:val="56"/>
      </w:rPr>
      <w:t></w:t>
    </w:r>
    <w:r w:rsidRPr="00E5219E">
      <w:rPr>
        <w:rFonts w:ascii="C39T30Lfz" w:hAnsi="C39T30Lfz"/>
        <w:kern w:val="14"/>
        <w:sz w:val="56"/>
      </w:rPr>
      <w:t></w:t>
    </w:r>
    <w:r w:rsidRPr="00E5219E">
      <w:rPr>
        <w:rFonts w:ascii="C39T30Lfz" w:hAnsi="C39T30Lfz"/>
        <w:kern w:val="14"/>
        <w:sz w:val="56"/>
      </w:rPr>
      <w:t></w:t>
    </w:r>
    <w:r w:rsidRPr="00E5219E">
      <w:rPr>
        <w:rFonts w:ascii="C39T30Lfz" w:hAnsi="C39T30Lfz"/>
        <w:kern w:val="14"/>
        <w:sz w:val="56"/>
      </w:rPr>
      <w:t></w:t>
    </w:r>
    <w:r w:rsidRPr="00E5219E">
      <w:rPr>
        <w:rFonts w:ascii="C39T30Lfz" w:hAnsi="C39T30Lfz"/>
        <w:kern w:val="14"/>
        <w:sz w:val="56"/>
      </w:rPr>
      <w:t></w:t>
    </w:r>
    <w:r w:rsidRPr="00E5219E">
      <w:rPr>
        <w:rFonts w:ascii="C39T30Lfz" w:hAnsi="C39T30Lfz"/>
        <w:kern w:val="14"/>
        <w:sz w:val="56"/>
      </w:rPr>
      <w:t></w:t>
    </w:r>
    <w:r w:rsidRPr="00E5219E">
      <w:rPr>
        <w:rFonts w:ascii="C39T30Lfz" w:hAnsi="C39T30Lfz"/>
        <w:kern w:val="14"/>
        <w:sz w:val="56"/>
      </w:rPr>
      <w:t></w:t>
    </w:r>
    <w:r w:rsidRPr="00E5219E">
      <w:rPr>
        <w:rFonts w:ascii="C39T30Lfz" w:hAnsi="C39T30Lfz"/>
        <w:kern w:val="14"/>
        <w:sz w:val="56"/>
      </w:rPr>
      <w:t></w:t>
    </w:r>
    <w:r w:rsidRPr="00E5219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93F022B" wp14:editId="114312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E169" w14:textId="77777777" w:rsidR="009969F3" w:rsidRPr="001075E9" w:rsidRDefault="009969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140A28" w14:textId="77777777" w:rsidR="009969F3" w:rsidRDefault="009969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183BD0" w14:textId="77777777" w:rsidR="00E5219E" w:rsidRPr="003A5DAD" w:rsidRDefault="00E5219E" w:rsidP="00E5219E">
      <w:pPr>
        <w:pStyle w:val="ad"/>
      </w:pPr>
      <w:r>
        <w:tab/>
      </w:r>
      <w:r w:rsidRPr="00E5219E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</w:t>
      </w:r>
      <w:r w:rsidRPr="00E5219E">
        <w:t>согласовывать</w:t>
      </w:r>
      <w:r>
        <w:t xml:space="preserve">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 </w:t>
      </w:r>
    </w:p>
  </w:footnote>
  <w:footnote w:id="2">
    <w:p w14:paraId="1DBB7228" w14:textId="77777777" w:rsidR="00E5219E" w:rsidRPr="003A5DAD" w:rsidRDefault="00E5219E" w:rsidP="00E5219E">
      <w:pPr>
        <w:pStyle w:val="ad"/>
      </w:pPr>
      <w:r>
        <w:tab/>
      </w:r>
      <w:r w:rsidRPr="004E59B9">
        <w:rPr>
          <w:rStyle w:val="aa"/>
        </w:rPr>
        <w:footnoteRef/>
      </w:r>
      <w:r>
        <w:tab/>
      </w:r>
      <w:r w:rsidRPr="00E5219E">
        <w:t>Marina</w:t>
      </w:r>
      <w:r>
        <w:t xml:space="preserve"> Budanow, Cornelius Neumann; Karlsruhe Institute for Technology, Light Technology Institute: “Road projections as a new and intuitively understandable human-machine-interface” («</w:t>
      </w:r>
      <w:r w:rsidRPr="00E5219E">
        <w:t>Технология</w:t>
      </w:r>
      <w:r>
        <w:t xml:space="preserve"> отображения на дорожном покрытии проекций как новый и интуитивно понятный человеко-машинный интерфейс»); Advanced Optical Technologies, October 2018.</w:t>
      </w:r>
    </w:p>
  </w:footnote>
  <w:footnote w:id="3">
    <w:p w14:paraId="3B1728F8" w14:textId="77777777" w:rsidR="00E5219E" w:rsidRPr="003A5DAD" w:rsidRDefault="00E5219E" w:rsidP="00E5219E">
      <w:pPr>
        <w:pStyle w:val="ad"/>
      </w:pPr>
      <w:r>
        <w:tab/>
      </w:r>
      <w:r w:rsidRPr="004E59B9">
        <w:rPr>
          <w:rStyle w:val="aa"/>
        </w:rPr>
        <w:footnoteRef/>
      </w:r>
      <w:r>
        <w:tab/>
      </w:r>
      <w:r w:rsidRPr="00E5219E">
        <w:t>Dimitrij</w:t>
      </w:r>
      <w:r>
        <w:t xml:space="preserve"> Polin, Tran Quoc Khanh; Technical University Darmstadt: “Research into headlamps with high resolution projection modules” («Исследование фар с проекционными модулями высокого разрешения»); ATZ – Automobiltechnische Zeitschrift, 11/2018.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7D9B" w14:textId="43DC8B68" w:rsidR="00E5219E" w:rsidRPr="00E5219E" w:rsidRDefault="0067063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4BF6" w14:textId="7D6A738B" w:rsidR="00E5219E" w:rsidRPr="00E5219E" w:rsidRDefault="0067063B" w:rsidP="00E5219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244C" w14:textId="77777777" w:rsidR="00E5219E" w:rsidRDefault="00E5219E" w:rsidP="00E5219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F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8D4"/>
    <w:rsid w:val="00381C24"/>
    <w:rsid w:val="00387CD4"/>
    <w:rsid w:val="003958D0"/>
    <w:rsid w:val="003A0D43"/>
    <w:rsid w:val="003A48CE"/>
    <w:rsid w:val="003B00E5"/>
    <w:rsid w:val="003E0B46"/>
    <w:rsid w:val="00407B78"/>
    <w:rsid w:val="0041005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976"/>
    <w:rsid w:val="005D7914"/>
    <w:rsid w:val="005E2B41"/>
    <w:rsid w:val="005F0B42"/>
    <w:rsid w:val="00617A43"/>
    <w:rsid w:val="006345DB"/>
    <w:rsid w:val="00640F49"/>
    <w:rsid w:val="0067063B"/>
    <w:rsid w:val="00680D03"/>
    <w:rsid w:val="00681A10"/>
    <w:rsid w:val="006A1ED8"/>
    <w:rsid w:val="006C2031"/>
    <w:rsid w:val="006C5373"/>
    <w:rsid w:val="006D461A"/>
    <w:rsid w:val="006F1A7F"/>
    <w:rsid w:val="006F35EE"/>
    <w:rsid w:val="007021FF"/>
    <w:rsid w:val="00707A8F"/>
    <w:rsid w:val="00712895"/>
    <w:rsid w:val="00716B61"/>
    <w:rsid w:val="0072452D"/>
    <w:rsid w:val="00734ACB"/>
    <w:rsid w:val="00757357"/>
    <w:rsid w:val="0076427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C99"/>
    <w:rsid w:val="008F7609"/>
    <w:rsid w:val="00906890"/>
    <w:rsid w:val="00911BE4"/>
    <w:rsid w:val="00951972"/>
    <w:rsid w:val="009608F3"/>
    <w:rsid w:val="00965D27"/>
    <w:rsid w:val="0097760B"/>
    <w:rsid w:val="009969F3"/>
    <w:rsid w:val="009A24AC"/>
    <w:rsid w:val="009C59D7"/>
    <w:rsid w:val="009C6FE6"/>
    <w:rsid w:val="009D7E7D"/>
    <w:rsid w:val="00A14DA8"/>
    <w:rsid w:val="00A312BC"/>
    <w:rsid w:val="00A42B86"/>
    <w:rsid w:val="00A84021"/>
    <w:rsid w:val="00A84D35"/>
    <w:rsid w:val="00A917B3"/>
    <w:rsid w:val="00AB4B51"/>
    <w:rsid w:val="00AD72F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00E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219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BA8AB8"/>
  <w15:docId w15:val="{A9E3AEC5-3420-465C-8E82-027357D5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5219E"/>
    <w:rPr>
      <w:lang w:val="ru-RU" w:eastAsia="en-US"/>
    </w:rPr>
  </w:style>
  <w:style w:type="character" w:customStyle="1" w:styleId="HChGChar">
    <w:name w:val="_ H _Ch_G Char"/>
    <w:link w:val="HChG"/>
    <w:qFormat/>
    <w:rsid w:val="00E5219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5219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1007</Words>
  <Characters>6941</Characters>
  <Application>Microsoft Office Word</Application>
  <DocSecurity>0</DocSecurity>
  <Lines>141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ECE/TRANS/WP.29/GRE/2020/4</vt:lpstr>
      <vt:lpstr>A/</vt:lpstr>
      <vt:lpstr>A/</vt:lpstr>
    </vt:vector>
  </TitlesOfParts>
  <Company>DCM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ECE/TRANS/WP.29/GRE/2020/4</dc:title>
  <dc:subject/>
  <dc:creator>Olga OVTCHINNIKOVA</dc:creator>
  <cp:keywords/>
  <cp:lastModifiedBy>Ioulia Goussarova</cp:lastModifiedBy>
  <cp:revision>3</cp:revision>
  <cp:lastPrinted>2020-02-17T16:10:00Z</cp:lastPrinted>
  <dcterms:created xsi:type="dcterms:W3CDTF">2020-02-17T16:10:00Z</dcterms:created>
  <dcterms:modified xsi:type="dcterms:W3CDTF">2020-02-17T16:10:00Z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