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784F7F95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8A8C467" w14:textId="77777777" w:rsidR="00B1710A" w:rsidRDefault="00B1710A" w:rsidP="00703B14">
            <w:pPr>
              <w:spacing w:after="80"/>
            </w:pPr>
            <w:bookmarkStart w:id="0" w:name="_Hlk17108088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838DBD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E18246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BD7D90">
              <w:t>12</w:t>
            </w:r>
          </w:p>
        </w:tc>
      </w:tr>
      <w:tr w:rsidR="00B1710A" w14:paraId="54247F07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CDE7443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E01A15" wp14:editId="70555F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1EEF01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C3C9D6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6022F3BA" w14:textId="77777777" w:rsidR="00B1710A" w:rsidRDefault="001074F3" w:rsidP="00703B14">
            <w:pPr>
              <w:spacing w:line="240" w:lineRule="exact"/>
            </w:pPr>
            <w:r>
              <w:t>1</w:t>
            </w:r>
            <w:r w:rsidR="005E3741">
              <w:t>8</w:t>
            </w:r>
            <w:r>
              <w:t xml:space="preserve"> </w:t>
            </w:r>
            <w:r w:rsidR="00B1710A">
              <w:t>December 2019</w:t>
            </w:r>
          </w:p>
          <w:p w14:paraId="37ED105F" w14:textId="77777777" w:rsidR="00B1710A" w:rsidRDefault="00B1710A" w:rsidP="00703B14">
            <w:pPr>
              <w:spacing w:line="240" w:lineRule="exact"/>
            </w:pPr>
          </w:p>
          <w:p w14:paraId="1C99D246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172A00D8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416F1504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5D861D48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D1E4365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0D0C7DA5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10-12 March 2020</w:t>
      </w:r>
    </w:p>
    <w:p w14:paraId="333CD179" w14:textId="77777777" w:rsidR="00B1710A" w:rsidRDefault="00B1710A" w:rsidP="00B1710A">
      <w:r>
        <w:t xml:space="preserve">Item </w:t>
      </w:r>
      <w:r w:rsidRPr="00FB1691">
        <w:t>4.8.1</w:t>
      </w:r>
      <w:r>
        <w:t xml:space="preserve"> of the provisional agenda</w:t>
      </w:r>
    </w:p>
    <w:p w14:paraId="3F3CE114" w14:textId="77777777" w:rsidR="00B1710A" w:rsidRPr="00D059B0" w:rsidRDefault="00B1710A" w:rsidP="00B1710A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 xml:space="preserve">submitted by </w:t>
      </w:r>
      <w:r w:rsidRPr="00FB1691">
        <w:rPr>
          <w:b/>
        </w:rPr>
        <w:t>GRSG</w:t>
      </w:r>
      <w:r w:rsidRPr="008405E4">
        <w:rPr>
          <w:b/>
        </w:rPr>
        <w:t xml:space="preserve"> </w:t>
      </w:r>
    </w:p>
    <w:p w14:paraId="1D93991B" w14:textId="15F0A8BE"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 w:rsidR="00FB1691">
        <w:t xml:space="preserve">Supplement </w:t>
      </w:r>
      <w:r w:rsidR="00B0353C">
        <w:t>9</w:t>
      </w:r>
      <w:r w:rsidR="00B0353C">
        <w:t xml:space="preserve"> </w:t>
      </w:r>
      <w:r w:rsidR="00FB1691">
        <w:t>to the 06 series of amendments</w:t>
      </w:r>
      <w:r w:rsidR="00FB1691" w:rsidRPr="00DD1D4D">
        <w:t xml:space="preserve"> to UN Regulation No. </w:t>
      </w:r>
      <w:r w:rsidR="00FB1691">
        <w:t>107 (M</w:t>
      </w:r>
      <w:r w:rsidR="00FB1691" w:rsidRPr="00E4628B">
        <w:rPr>
          <w:vertAlign w:val="subscript"/>
        </w:rPr>
        <w:t>2</w:t>
      </w:r>
      <w:r w:rsidR="00FB1691">
        <w:t xml:space="preserve"> and M</w:t>
      </w:r>
      <w:r w:rsidR="00FB1691" w:rsidRPr="00E4628B">
        <w:rPr>
          <w:vertAlign w:val="subscript"/>
        </w:rPr>
        <w:t>3</w:t>
      </w:r>
      <w:r w:rsidR="00FB1691">
        <w:t xml:space="preserve"> vehicles)</w:t>
      </w:r>
    </w:p>
    <w:p w14:paraId="4265564F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 xml:space="preserve">the Working Party on </w:t>
      </w:r>
      <w:r w:rsidRPr="00FB1691">
        <w:t>General Safety</w:t>
      </w:r>
      <w:r w:rsidRPr="00C3603D">
        <w:rPr>
          <w:rStyle w:val="FootnoteReference"/>
          <w:b w:val="0"/>
          <w:sz w:val="20"/>
          <w:lang w:val="en-US"/>
        </w:rPr>
        <w:footnoteReference w:customMarkFollows="1" w:id="1"/>
        <w:t>*</w:t>
      </w:r>
    </w:p>
    <w:p w14:paraId="44ACE2B3" w14:textId="77777777" w:rsidR="00B1710A" w:rsidRPr="007C7AC6" w:rsidRDefault="00B1710A" w:rsidP="00B1710A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 w:rsidR="00FB1691">
        <w:rPr>
          <w:lang w:val="en-US"/>
        </w:rPr>
        <w:t>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FB1691">
        <w:rPr>
          <w:lang w:val="en-US"/>
        </w:rPr>
        <w:t>30</w:t>
      </w:r>
      <w:r>
        <w:rPr>
          <w:lang w:val="en-US"/>
        </w:rPr>
        <w:t xml:space="preserve"> as </w:t>
      </w:r>
      <w:r w:rsidR="00FB1691">
        <w:t>amended by GRSG-117-54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14:paraId="3781CA3D" w14:textId="77777777" w:rsidR="00B1710A" w:rsidRDefault="00B1710A" w:rsidP="00B1710A">
      <w:pPr>
        <w:pStyle w:val="HChG"/>
      </w:pPr>
      <w:r w:rsidRPr="007C7AC6">
        <w:br w:type="page"/>
      </w:r>
    </w:p>
    <w:p w14:paraId="09385E81" w14:textId="09B7F90C" w:rsidR="00FB1691" w:rsidRDefault="00FB1691" w:rsidP="00FB1691">
      <w:pPr>
        <w:pStyle w:val="HChG"/>
        <w:ind w:right="567"/>
      </w:pPr>
      <w:r>
        <w:lastRenderedPageBreak/>
        <w:tab/>
      </w:r>
      <w:r>
        <w:tab/>
        <w:t xml:space="preserve">Supplement </w:t>
      </w:r>
      <w:r w:rsidR="00B0353C">
        <w:t>9</w:t>
      </w:r>
      <w:r w:rsidR="00B0353C">
        <w:t xml:space="preserve"> </w:t>
      </w:r>
      <w:r>
        <w:t>to the 06 series of amendments</w:t>
      </w:r>
      <w:r w:rsidRPr="00DD1D4D">
        <w:t xml:space="preserve"> to UN Regulation No. </w:t>
      </w:r>
      <w:r>
        <w:t>107 (M</w:t>
      </w:r>
      <w:r w:rsidRPr="00E4628B">
        <w:rPr>
          <w:vertAlign w:val="subscript"/>
        </w:rPr>
        <w:t>2</w:t>
      </w:r>
      <w:r>
        <w:t xml:space="preserve"> and M</w:t>
      </w:r>
      <w:r w:rsidRPr="00E4628B">
        <w:rPr>
          <w:vertAlign w:val="subscript"/>
        </w:rPr>
        <w:t>3</w:t>
      </w:r>
      <w:r>
        <w:t xml:space="preserve"> vehicles)</w:t>
      </w:r>
    </w:p>
    <w:p w14:paraId="266D69E6" w14:textId="77777777" w:rsidR="00B0353C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i/>
          <w:lang w:eastAsia="ar-SA"/>
        </w:rPr>
      </w:pPr>
      <w:r w:rsidRPr="00FB1691">
        <w:rPr>
          <w:bCs/>
          <w:i/>
          <w:lang w:eastAsia="ar-SA"/>
        </w:rPr>
        <w:t>Annex 3</w:t>
      </w:r>
      <w:r>
        <w:rPr>
          <w:b/>
          <w:i/>
          <w:lang w:eastAsia="ar-SA"/>
        </w:rPr>
        <w:t xml:space="preserve"> </w:t>
      </w:r>
    </w:p>
    <w:p w14:paraId="528E3442" w14:textId="31766780" w:rsidR="00FB1691" w:rsidRPr="00142B92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>.8</w:t>
      </w:r>
      <w:r w:rsidRPr="00142B92">
        <w:rPr>
          <w:i/>
          <w:lang w:eastAsia="ar-SA"/>
        </w:rPr>
        <w:t>.,</w:t>
      </w:r>
      <w:r w:rsidRPr="00142B92">
        <w:rPr>
          <w:lang w:eastAsia="ar-SA"/>
        </w:rPr>
        <w:t xml:space="preserve"> amend to read:</w:t>
      </w:r>
    </w:p>
    <w:p w14:paraId="3477A710" w14:textId="77777777" w:rsidR="00FB1691" w:rsidRPr="003B5833" w:rsidRDefault="00EA5BFA" w:rsidP="00FB1691">
      <w:pPr>
        <w:spacing w:after="120" w:line="240" w:lineRule="auto"/>
        <w:ind w:left="2268" w:right="1134" w:hanging="1134"/>
        <w:jc w:val="both"/>
      </w:pPr>
      <w:r w:rsidRPr="00BD7D90">
        <w:rPr>
          <w:bCs/>
        </w:rPr>
        <w:t>"</w:t>
      </w:r>
      <w:r w:rsidR="00FB1691" w:rsidRPr="003B5833">
        <w:t>7.6.2.</w:t>
      </w:r>
      <w:r w:rsidR="00FB1691" w:rsidRPr="00940370">
        <w:t>8.</w:t>
      </w:r>
      <w:r w:rsidR="00FB1691" w:rsidRPr="003B5833">
        <w:tab/>
      </w:r>
      <w:r w:rsidR="00FB1691" w:rsidRPr="00BD7D90">
        <w:rPr>
          <w:bCs/>
        </w:rPr>
        <w:t>For vehicles of classes I, II and III,</w:t>
      </w:r>
      <w:r w:rsidR="00FB1691" w:rsidRPr="00940370">
        <w:rPr>
          <w:b/>
        </w:rPr>
        <w:t xml:space="preserve"> </w:t>
      </w:r>
      <w:r w:rsidR="00FB1691">
        <w:t>r</w:t>
      </w:r>
      <w:r w:rsidR="00FB1691" w:rsidRPr="003B5833">
        <w:t xml:space="preserve">equired escape hatches shall be positioned as follows: </w:t>
      </w:r>
      <w:bookmarkStart w:id="1" w:name="_GoBack"/>
      <w:bookmarkEnd w:id="1"/>
    </w:p>
    <w:p w14:paraId="6D50D78B" w14:textId="77777777" w:rsidR="00FB1691" w:rsidRPr="003B5833" w:rsidRDefault="00FB1691" w:rsidP="00FB1691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3B5833">
        <w:t>(a)</w:t>
      </w:r>
      <w:r w:rsidRPr="003B5833">
        <w:tab/>
      </w:r>
      <w:r>
        <w:t>I</w:t>
      </w:r>
      <w:r w:rsidRPr="003B5833">
        <w:t>f there is only one hatch, it shall be situated in the middle third of the passenger compartment; or</w:t>
      </w:r>
    </w:p>
    <w:p w14:paraId="5169DB51" w14:textId="77777777" w:rsidR="00FB1691" w:rsidRDefault="00FB1691" w:rsidP="00FB1691">
      <w:pPr>
        <w:spacing w:after="120" w:line="240" w:lineRule="auto"/>
        <w:ind w:left="2835" w:right="1134" w:hanging="567"/>
        <w:jc w:val="both"/>
      </w:pPr>
      <w:r w:rsidRPr="003B5833">
        <w:t>(b)</w:t>
      </w:r>
      <w:r w:rsidRPr="003B5833">
        <w:tab/>
      </w:r>
      <w:r>
        <w:t>I</w:t>
      </w:r>
      <w:r w:rsidRPr="003B5833">
        <w:t>f there are two</w:t>
      </w:r>
      <w:r w:rsidRPr="003B5833">
        <w:rPr>
          <w:color w:val="FF0000"/>
        </w:rPr>
        <w:t xml:space="preserve"> </w:t>
      </w:r>
      <w:r w:rsidRPr="003B5833">
        <w:t>hatches, they shall be separated by a distance of at least 2 m measured between the nearest edges of the apertures in a line parallel to the longitudinal axis of the vehicle.</w:t>
      </w:r>
      <w:r w:rsidR="00EA5BFA" w:rsidRPr="00BD7D90">
        <w:rPr>
          <w:bCs/>
        </w:rPr>
        <w:t>"</w:t>
      </w:r>
    </w:p>
    <w:p w14:paraId="650F9AF3" w14:textId="77777777" w:rsidR="00FB1691" w:rsidRPr="00C52BB0" w:rsidRDefault="00FB1691" w:rsidP="00FB1691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Insert a new Paragraph 7.6.</w:t>
      </w:r>
      <w:r w:rsidRPr="00142B92">
        <w:rPr>
          <w:i/>
          <w:lang w:eastAsia="ar-SA"/>
        </w:rPr>
        <w:t>2</w:t>
      </w:r>
      <w:r>
        <w:rPr>
          <w:i/>
          <w:lang w:eastAsia="ar-SA"/>
        </w:rPr>
        <w:t xml:space="preserve">.9. </w:t>
      </w:r>
      <w:r w:rsidRPr="00C52BB0">
        <w:rPr>
          <w:lang w:eastAsia="ar-SA"/>
        </w:rPr>
        <w:t>to read</w:t>
      </w:r>
      <w:r w:rsidRPr="00142B92">
        <w:rPr>
          <w:lang w:eastAsia="ar-SA"/>
        </w:rPr>
        <w:t>:</w:t>
      </w:r>
    </w:p>
    <w:p w14:paraId="22B84507" w14:textId="77777777" w:rsidR="00FB1691" w:rsidRPr="00BD7D90" w:rsidRDefault="00EA5BFA" w:rsidP="00FB1691">
      <w:pPr>
        <w:spacing w:after="120" w:line="240" w:lineRule="auto"/>
        <w:ind w:left="2268" w:right="1134" w:hanging="1134"/>
        <w:jc w:val="both"/>
        <w:rPr>
          <w:bCs/>
        </w:rPr>
      </w:pPr>
      <w:r w:rsidRPr="00BD7D90">
        <w:rPr>
          <w:bCs/>
        </w:rPr>
        <w:t>"</w:t>
      </w:r>
      <w:r w:rsidR="00FB1691" w:rsidRPr="00BD7D90">
        <w:rPr>
          <w:bCs/>
        </w:rPr>
        <w:t>7.6.2.9.</w:t>
      </w:r>
      <w:r w:rsidR="00FB1691" w:rsidRPr="00BD7D90">
        <w:rPr>
          <w:bCs/>
        </w:rPr>
        <w:tab/>
        <w:t>For vehicles of classes A and B, required escape hatches shall be positioned as follows:</w:t>
      </w:r>
    </w:p>
    <w:p w14:paraId="123CF4D6" w14:textId="77777777" w:rsidR="00FB1691" w:rsidRPr="00BD7D90" w:rsidRDefault="00FB1691" w:rsidP="00FB1691">
      <w:pPr>
        <w:spacing w:after="120" w:line="240" w:lineRule="auto"/>
        <w:ind w:left="2835" w:right="1134" w:hanging="567"/>
        <w:rPr>
          <w:bCs/>
        </w:rPr>
      </w:pPr>
      <w:r w:rsidRPr="00BD7D90">
        <w:rPr>
          <w:bCs/>
        </w:rPr>
        <w:t>(a)</w:t>
      </w:r>
      <w:r w:rsidRPr="00BD7D90">
        <w:rPr>
          <w:bCs/>
        </w:rPr>
        <w:tab/>
        <w:t xml:space="preserve">If there is only one hatch, it shall be situated in the middle third of the passenger compartment. As an alternative, on vehicles with a very short passenger compartment length, the hatch may </w:t>
      </w:r>
      <w:proofErr w:type="gramStart"/>
      <w:r w:rsidRPr="00BD7D90">
        <w:rPr>
          <w:bCs/>
        </w:rPr>
        <w:t>be located in</w:t>
      </w:r>
      <w:proofErr w:type="gramEnd"/>
      <w:r w:rsidRPr="00BD7D90">
        <w:rPr>
          <w:bCs/>
        </w:rPr>
        <w:t xml:space="preserve"> the mid-section of this compartment, and this mid-section shall be equally spaced longitudinally each side of the transverse centre line of the passenger compartment, with a length of no greater than 1.6m as shown in </w:t>
      </w:r>
      <w:r w:rsidR="003346A4" w:rsidRPr="00BD7D90">
        <w:rPr>
          <w:bCs/>
        </w:rPr>
        <w:t>Annex 4</w:t>
      </w:r>
      <w:r w:rsidR="00EA5BFA">
        <w:rPr>
          <w:bCs/>
        </w:rPr>
        <w:t>,</w:t>
      </w:r>
      <w:r w:rsidR="003346A4" w:rsidRPr="00BD7D90">
        <w:rPr>
          <w:bCs/>
        </w:rPr>
        <w:t xml:space="preserve"> F</w:t>
      </w:r>
      <w:r w:rsidRPr="00BD7D90">
        <w:rPr>
          <w:bCs/>
        </w:rPr>
        <w:t xml:space="preserve">igure </w:t>
      </w:r>
      <w:r w:rsidR="003346A4" w:rsidRPr="00BD7D90">
        <w:rPr>
          <w:bCs/>
        </w:rPr>
        <w:t>31</w:t>
      </w:r>
      <w:r w:rsidR="00EA5BFA">
        <w:rPr>
          <w:bCs/>
        </w:rPr>
        <w:t>;</w:t>
      </w:r>
    </w:p>
    <w:p w14:paraId="478980AC" w14:textId="77777777" w:rsidR="00FB1691" w:rsidRPr="00BD7D90" w:rsidRDefault="00FB1691" w:rsidP="00FB1691">
      <w:pPr>
        <w:spacing w:after="120" w:line="240" w:lineRule="auto"/>
        <w:ind w:left="2835" w:right="1134" w:hanging="567"/>
        <w:jc w:val="both"/>
        <w:rPr>
          <w:bCs/>
        </w:rPr>
      </w:pPr>
      <w:r w:rsidRPr="00BD7D90">
        <w:rPr>
          <w:bCs/>
        </w:rPr>
        <w:t>(b)</w:t>
      </w:r>
      <w:r w:rsidRPr="00BD7D90">
        <w:rPr>
          <w:bCs/>
        </w:rPr>
        <w:tab/>
        <w:t>If there are two</w:t>
      </w:r>
      <w:r w:rsidRPr="00BD7D90">
        <w:rPr>
          <w:bCs/>
          <w:color w:val="FF0000"/>
        </w:rPr>
        <w:t xml:space="preserve"> </w:t>
      </w:r>
      <w:r w:rsidRPr="00BD7D90">
        <w:rPr>
          <w:bCs/>
        </w:rPr>
        <w:t>hatches, they shall be separated by a distance of at least 2 m measured between the nearest edges of the apertures in a line parallel to the longitudinal axis of the vehicle.</w:t>
      </w:r>
      <w:r w:rsidR="003346A4" w:rsidRPr="00BD7D90">
        <w:rPr>
          <w:bCs/>
        </w:rPr>
        <w:t>"</w:t>
      </w:r>
    </w:p>
    <w:p w14:paraId="011A128A" w14:textId="77777777" w:rsidR="003346A4" w:rsidRDefault="003346A4" w:rsidP="003346A4">
      <w:pPr>
        <w:spacing w:after="120" w:line="240" w:lineRule="auto"/>
        <w:ind w:left="1701" w:right="1134" w:hanging="567"/>
        <w:jc w:val="both"/>
        <w:rPr>
          <w:bCs/>
          <w:iCs/>
          <w:lang w:eastAsia="ar-SA"/>
        </w:rPr>
      </w:pPr>
      <w:r w:rsidRPr="00FB1691">
        <w:rPr>
          <w:bCs/>
          <w:i/>
          <w:lang w:eastAsia="ar-SA"/>
        </w:rPr>
        <w:t xml:space="preserve">Annex </w:t>
      </w:r>
      <w:r>
        <w:rPr>
          <w:bCs/>
          <w:i/>
          <w:lang w:eastAsia="ar-SA"/>
        </w:rPr>
        <w:t xml:space="preserve">4 </w:t>
      </w:r>
      <w:r>
        <w:rPr>
          <w:bCs/>
          <w:iCs/>
          <w:lang w:eastAsia="ar-SA"/>
        </w:rPr>
        <w:t>after Figure 30 insert:</w:t>
      </w:r>
    </w:p>
    <w:p w14:paraId="6045F99E" w14:textId="77777777" w:rsidR="003346A4" w:rsidRDefault="003346A4" w:rsidP="003346A4">
      <w:pPr>
        <w:spacing w:after="120" w:line="240" w:lineRule="auto"/>
        <w:ind w:left="1701" w:right="1134" w:hanging="567"/>
        <w:jc w:val="both"/>
        <w:rPr>
          <w:b/>
        </w:rPr>
      </w:pPr>
      <w:r>
        <w:rPr>
          <w:bCs/>
          <w:iCs/>
          <w:lang w:eastAsia="ar-SA"/>
        </w:rPr>
        <w:t xml:space="preserve">"Figure </w:t>
      </w:r>
      <w:r w:rsidR="00BD7D90">
        <w:rPr>
          <w:bCs/>
          <w:iCs/>
          <w:lang w:eastAsia="ar-SA"/>
        </w:rPr>
        <w:t>3</w:t>
      </w:r>
      <w:r>
        <w:rPr>
          <w:bCs/>
          <w:iCs/>
          <w:lang w:eastAsia="ar-SA"/>
        </w:rPr>
        <w:t>1</w:t>
      </w:r>
      <w:r w:rsidRPr="003346A4">
        <w:rPr>
          <w:b/>
        </w:rPr>
        <w:t xml:space="preserve"> </w:t>
      </w:r>
    </w:p>
    <w:p w14:paraId="77861928" w14:textId="77777777" w:rsidR="003346A4" w:rsidRDefault="003346A4" w:rsidP="003346A4">
      <w:pPr>
        <w:spacing w:after="120" w:line="240" w:lineRule="auto"/>
        <w:ind w:left="1134" w:right="1134"/>
        <w:jc w:val="both"/>
        <w:rPr>
          <w:b/>
        </w:rPr>
      </w:pPr>
      <w:r>
        <w:rPr>
          <w:b/>
        </w:rPr>
        <w:t>Alternative placement of escape hatch for very short passenger compartment length having a middle third smaller than 1600 mm</w:t>
      </w:r>
    </w:p>
    <w:p w14:paraId="6E801B60" w14:textId="77777777" w:rsidR="003346A4" w:rsidRPr="003346A4" w:rsidRDefault="003346A4" w:rsidP="003346A4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 xml:space="preserve">(See Annex 3, paragraph </w:t>
      </w:r>
      <w:r w:rsidRPr="003346A4">
        <w:rPr>
          <w:iCs/>
          <w:lang w:eastAsia="ar-SA"/>
        </w:rPr>
        <w:t>7.6.2.9</w:t>
      </w:r>
      <w:r>
        <w:rPr>
          <w:iCs/>
          <w:lang w:eastAsia="ar-SA"/>
        </w:rPr>
        <w:t>.)</w:t>
      </w:r>
    </w:p>
    <w:p w14:paraId="43A717DA" w14:textId="77777777" w:rsidR="00EA5BFA" w:rsidRDefault="00FB1691" w:rsidP="00EA5BFA">
      <w:pPr>
        <w:spacing w:after="120" w:line="240" w:lineRule="auto"/>
        <w:ind w:left="993" w:right="1134"/>
        <w:rPr>
          <w:bCs/>
        </w:rPr>
      </w:pPr>
      <w:r w:rsidRPr="00B84ACC">
        <w:rPr>
          <w:b/>
          <w:noProof/>
        </w:rPr>
        <w:drawing>
          <wp:inline distT="0" distB="0" distL="0" distR="0" wp14:anchorId="1642B90C" wp14:editId="18C1CA1E">
            <wp:extent cx="4524993" cy="2545308"/>
            <wp:effectExtent l="0" t="0" r="952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1948" cy="26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E846" w14:textId="77777777" w:rsidR="00FB1691" w:rsidRDefault="00EA5BFA" w:rsidP="00EA5BFA">
      <w:pPr>
        <w:spacing w:after="120" w:line="240" w:lineRule="auto"/>
        <w:ind w:left="993" w:right="1134"/>
        <w:jc w:val="right"/>
        <w:rPr>
          <w:bCs/>
        </w:rPr>
      </w:pPr>
      <w:r>
        <w:rPr>
          <w:bCs/>
        </w:rPr>
        <w:t xml:space="preserve">(All </w:t>
      </w:r>
      <w:r w:rsidR="00BD7D90">
        <w:rPr>
          <w:bCs/>
        </w:rPr>
        <w:t>dimensions in mm)"</w:t>
      </w:r>
    </w:p>
    <w:p w14:paraId="60BDBCB7" w14:textId="77777777" w:rsidR="00FB1691" w:rsidRPr="00077741" w:rsidRDefault="00FB1691" w:rsidP="00FB16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D98E9" w14:textId="77777777" w:rsidR="00B1710A" w:rsidRDefault="00B1710A"/>
    <w:sectPr w:rsidR="00B1710A" w:rsidSect="00EA5BFA">
      <w:headerReference w:type="default" r:id="rId8"/>
      <w:footerReference w:type="default" r:id="rId9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BD02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3FE6FD98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227856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4A8705B8" w14:textId="5F100B56" w:rsidR="004D0D86" w:rsidRDefault="004D0D86" w:rsidP="00F762B9">
        <w:pPr>
          <w:pStyle w:val="Footer"/>
        </w:pPr>
        <w:r w:rsidRPr="00B0353C">
          <w:rPr>
            <w:b/>
            <w:bCs/>
            <w:sz w:val="18"/>
            <w:szCs w:val="18"/>
          </w:rPr>
          <w:fldChar w:fldCharType="begin"/>
        </w:r>
        <w:r w:rsidRPr="00F762B9">
          <w:rPr>
            <w:b/>
            <w:bCs/>
            <w:sz w:val="18"/>
            <w:szCs w:val="18"/>
          </w:rPr>
          <w:instrText xml:space="preserve"> PAGE   \* MERGEFORMAT </w:instrText>
        </w:r>
        <w:r w:rsidRPr="00B0353C">
          <w:rPr>
            <w:b/>
            <w:bCs/>
            <w:sz w:val="18"/>
            <w:szCs w:val="18"/>
          </w:rPr>
          <w:fldChar w:fldCharType="separate"/>
        </w:r>
        <w:r w:rsidRPr="00F762B9">
          <w:rPr>
            <w:b/>
            <w:bCs/>
            <w:noProof/>
            <w:sz w:val="18"/>
            <w:szCs w:val="18"/>
          </w:rPr>
          <w:t>2</w:t>
        </w:r>
        <w:r w:rsidRPr="00B0353C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FFD9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3669F834" w14:textId="77777777" w:rsidR="00B1710A" w:rsidRDefault="00B1710A" w:rsidP="00B1710A">
      <w:pPr>
        <w:spacing w:line="240" w:lineRule="auto"/>
      </w:pPr>
      <w:r>
        <w:continuationSeparator/>
      </w:r>
    </w:p>
  </w:footnote>
  <w:footnote w:id="1">
    <w:p w14:paraId="37453E8F" w14:textId="77777777" w:rsidR="00B1710A" w:rsidRPr="00EC4B12" w:rsidRDefault="00B1710A" w:rsidP="00B1710A">
      <w:pPr>
        <w:pStyle w:val="FootnoteText"/>
        <w:jc w:val="both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565B" w14:textId="77777777" w:rsidR="004D0D86" w:rsidRPr="00857A22" w:rsidRDefault="004D0D86" w:rsidP="004D0D86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ECE/TRANS/WP.29/2020/1</w:t>
    </w:r>
    <w:r>
      <w:rPr>
        <w:b/>
        <w:bCs/>
        <w:sz w:val="18"/>
        <w:szCs w:val="18"/>
        <w:lang w:val="fr-CH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formatting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C24EF"/>
    <w:rsid w:val="001074F3"/>
    <w:rsid w:val="00281970"/>
    <w:rsid w:val="003346A4"/>
    <w:rsid w:val="003E78CB"/>
    <w:rsid w:val="004D0D86"/>
    <w:rsid w:val="005529C4"/>
    <w:rsid w:val="005E3741"/>
    <w:rsid w:val="00654382"/>
    <w:rsid w:val="00A35343"/>
    <w:rsid w:val="00B0353C"/>
    <w:rsid w:val="00B1710A"/>
    <w:rsid w:val="00BD7D90"/>
    <w:rsid w:val="00C3603D"/>
    <w:rsid w:val="00EA5BFA"/>
    <w:rsid w:val="00F762B9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5F76E9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8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Lucille Caillot</cp:lastModifiedBy>
  <cp:revision>2</cp:revision>
  <cp:lastPrinted>2019-12-18T10:59:00Z</cp:lastPrinted>
  <dcterms:created xsi:type="dcterms:W3CDTF">2020-01-28T14:41:00Z</dcterms:created>
  <dcterms:modified xsi:type="dcterms:W3CDTF">2020-01-28T14:41:00Z</dcterms:modified>
</cp:coreProperties>
</file>