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45C6" w:rsidRPr="00BB5B81" w14:paraId="5E68E561" w14:textId="77777777" w:rsidTr="00D1389E">
        <w:trPr>
          <w:cantSplit/>
          <w:trHeight w:hRule="exact" w:val="851"/>
        </w:trPr>
        <w:tc>
          <w:tcPr>
            <w:tcW w:w="1276" w:type="dxa"/>
            <w:tcBorders>
              <w:bottom w:val="single" w:sz="4" w:space="0" w:color="auto"/>
            </w:tcBorders>
            <w:shd w:val="clear" w:color="auto" w:fill="auto"/>
            <w:vAlign w:val="bottom"/>
          </w:tcPr>
          <w:p w14:paraId="0AA5A88B" w14:textId="77777777" w:rsidR="006A32B9" w:rsidRPr="001345C6" w:rsidRDefault="006A32B9" w:rsidP="00D1389E">
            <w:pPr>
              <w:spacing w:after="80"/>
            </w:pPr>
          </w:p>
        </w:tc>
        <w:tc>
          <w:tcPr>
            <w:tcW w:w="2268" w:type="dxa"/>
            <w:tcBorders>
              <w:bottom w:val="single" w:sz="4" w:space="0" w:color="auto"/>
            </w:tcBorders>
            <w:shd w:val="clear" w:color="auto" w:fill="auto"/>
            <w:vAlign w:val="bottom"/>
          </w:tcPr>
          <w:p w14:paraId="103F94C5" w14:textId="77777777" w:rsidR="006A32B9" w:rsidRPr="001345C6" w:rsidRDefault="006A32B9" w:rsidP="00D1389E">
            <w:pPr>
              <w:spacing w:after="80" w:line="300" w:lineRule="exact"/>
              <w:rPr>
                <w:b/>
                <w:sz w:val="24"/>
                <w:szCs w:val="24"/>
              </w:rPr>
            </w:pPr>
            <w:r w:rsidRPr="001345C6">
              <w:rPr>
                <w:sz w:val="28"/>
                <w:szCs w:val="28"/>
              </w:rPr>
              <w:t>United Nations</w:t>
            </w:r>
          </w:p>
        </w:tc>
        <w:tc>
          <w:tcPr>
            <w:tcW w:w="6095" w:type="dxa"/>
            <w:gridSpan w:val="2"/>
            <w:tcBorders>
              <w:bottom w:val="single" w:sz="4" w:space="0" w:color="auto"/>
            </w:tcBorders>
            <w:shd w:val="clear" w:color="auto" w:fill="auto"/>
            <w:vAlign w:val="bottom"/>
          </w:tcPr>
          <w:p w14:paraId="723B0CD9" w14:textId="25010DE5" w:rsidR="006A32B9" w:rsidRPr="00BB5B81" w:rsidRDefault="00F857A1" w:rsidP="00D1389E">
            <w:pPr>
              <w:jc w:val="right"/>
            </w:pPr>
            <w:r w:rsidRPr="001345C6">
              <w:rPr>
                <w:sz w:val="40"/>
              </w:rPr>
              <w:t>ECE</w:t>
            </w:r>
            <w:r w:rsidRPr="001345C6">
              <w:t>/TRANS/WP.29/20</w:t>
            </w:r>
            <w:r w:rsidR="004557EF">
              <w:t>20</w:t>
            </w:r>
            <w:r w:rsidRPr="001345C6">
              <w:t>/</w:t>
            </w:r>
            <w:r w:rsidR="004557EF">
              <w:t>6</w:t>
            </w:r>
          </w:p>
        </w:tc>
      </w:tr>
      <w:tr w:rsidR="001345C6" w:rsidRPr="00BB5B81" w14:paraId="6B6AA81D" w14:textId="77777777" w:rsidTr="00D1389E">
        <w:trPr>
          <w:cantSplit/>
          <w:trHeight w:hRule="exact" w:val="2835"/>
        </w:trPr>
        <w:tc>
          <w:tcPr>
            <w:tcW w:w="1276" w:type="dxa"/>
            <w:tcBorders>
              <w:top w:val="single" w:sz="4" w:space="0" w:color="auto"/>
              <w:bottom w:val="single" w:sz="12" w:space="0" w:color="auto"/>
            </w:tcBorders>
            <w:shd w:val="clear" w:color="auto" w:fill="auto"/>
          </w:tcPr>
          <w:p w14:paraId="7934A083" w14:textId="21BA144F" w:rsidR="006A32B9" w:rsidRPr="00BB5B81" w:rsidRDefault="006A32B9" w:rsidP="00D1389E">
            <w:pPr>
              <w:spacing w:before="120"/>
            </w:pPr>
            <w:r w:rsidRPr="007B7A41">
              <w:rPr>
                <w:noProof/>
                <w:lang w:val="en-US" w:eastAsia="zh-CN"/>
              </w:rPr>
              <w:drawing>
                <wp:inline distT="0" distB="0" distL="0" distR="0" wp14:anchorId="1BCB884E" wp14:editId="6A38C81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2FEBF77" w14:textId="77777777" w:rsidR="006A32B9" w:rsidRPr="00BB5B81" w:rsidRDefault="006A32B9" w:rsidP="00D1389E">
            <w:pPr>
              <w:spacing w:before="120" w:line="420" w:lineRule="exact"/>
              <w:rPr>
                <w:sz w:val="40"/>
                <w:szCs w:val="40"/>
              </w:rPr>
            </w:pPr>
            <w:r w:rsidRPr="00BB5B81">
              <w:rPr>
                <w:b/>
                <w:sz w:val="40"/>
                <w:szCs w:val="40"/>
              </w:rPr>
              <w:t>Economic and Social Council</w:t>
            </w:r>
          </w:p>
        </w:tc>
        <w:tc>
          <w:tcPr>
            <w:tcW w:w="2835" w:type="dxa"/>
            <w:tcBorders>
              <w:top w:val="single" w:sz="4" w:space="0" w:color="auto"/>
              <w:bottom w:val="single" w:sz="12" w:space="0" w:color="auto"/>
            </w:tcBorders>
            <w:shd w:val="clear" w:color="auto" w:fill="auto"/>
          </w:tcPr>
          <w:p w14:paraId="32043E6E" w14:textId="77777777" w:rsidR="006A32B9" w:rsidRPr="00BB5B81" w:rsidRDefault="006A32B9" w:rsidP="00D1389E">
            <w:pPr>
              <w:spacing w:before="240" w:line="240" w:lineRule="exact"/>
            </w:pPr>
            <w:r w:rsidRPr="00BB5B81">
              <w:t>Distr.: General</w:t>
            </w:r>
          </w:p>
          <w:p w14:paraId="67DBC1B9" w14:textId="0CB654FD" w:rsidR="006A32B9" w:rsidRPr="00BB5B81" w:rsidRDefault="008F2598" w:rsidP="00D1389E">
            <w:pPr>
              <w:spacing w:line="240" w:lineRule="exact"/>
            </w:pPr>
            <w:r>
              <w:t>1</w:t>
            </w:r>
            <w:r w:rsidR="0036069A">
              <w:t>9</w:t>
            </w:r>
            <w:r w:rsidR="004557EF">
              <w:t xml:space="preserve"> December </w:t>
            </w:r>
            <w:r w:rsidR="00134951" w:rsidRPr="00BB5B81">
              <w:t>2019</w:t>
            </w:r>
          </w:p>
          <w:p w14:paraId="74A3C626" w14:textId="77777777" w:rsidR="006A32B9" w:rsidRPr="00BB5B81" w:rsidRDefault="006A32B9" w:rsidP="00D1389E">
            <w:pPr>
              <w:spacing w:line="240" w:lineRule="exact"/>
            </w:pPr>
          </w:p>
          <w:p w14:paraId="49F587E1" w14:textId="77777777" w:rsidR="006A32B9" w:rsidRPr="00BB5B81" w:rsidRDefault="006A32B9" w:rsidP="00D1389E">
            <w:pPr>
              <w:spacing w:line="240" w:lineRule="exact"/>
            </w:pPr>
            <w:r w:rsidRPr="00BB5B81">
              <w:t>Original: English</w:t>
            </w:r>
          </w:p>
        </w:tc>
      </w:tr>
    </w:tbl>
    <w:p w14:paraId="7AB8FF8F" w14:textId="77777777" w:rsidR="0023753F" w:rsidRPr="007C7AC6" w:rsidRDefault="0023753F" w:rsidP="0023753F">
      <w:pPr>
        <w:spacing w:before="120"/>
        <w:rPr>
          <w:b/>
          <w:sz w:val="28"/>
          <w:szCs w:val="28"/>
        </w:rPr>
      </w:pPr>
      <w:r w:rsidRPr="007C7AC6">
        <w:rPr>
          <w:b/>
          <w:sz w:val="28"/>
          <w:szCs w:val="28"/>
        </w:rPr>
        <w:t>Economic Commission for Europe</w:t>
      </w:r>
    </w:p>
    <w:p w14:paraId="26310F48" w14:textId="77777777" w:rsidR="0023753F" w:rsidRPr="007C7AC6" w:rsidRDefault="0023753F" w:rsidP="0023753F">
      <w:pPr>
        <w:spacing w:before="120"/>
        <w:rPr>
          <w:sz w:val="28"/>
          <w:szCs w:val="28"/>
        </w:rPr>
      </w:pPr>
      <w:r w:rsidRPr="007C7AC6">
        <w:rPr>
          <w:sz w:val="28"/>
          <w:szCs w:val="28"/>
        </w:rPr>
        <w:t>Inland Transport Committee</w:t>
      </w:r>
    </w:p>
    <w:p w14:paraId="4323FA39" w14:textId="77777777" w:rsidR="0023753F" w:rsidRPr="007C7AC6" w:rsidRDefault="0023753F" w:rsidP="0023753F">
      <w:pPr>
        <w:spacing w:before="120"/>
        <w:rPr>
          <w:b/>
          <w:sz w:val="24"/>
          <w:szCs w:val="24"/>
        </w:rPr>
      </w:pPr>
      <w:r w:rsidRPr="007C7AC6">
        <w:rPr>
          <w:b/>
          <w:sz w:val="24"/>
          <w:szCs w:val="24"/>
        </w:rPr>
        <w:t>World Forum for Harmonization of Vehicle Regulations</w:t>
      </w:r>
    </w:p>
    <w:p w14:paraId="564337F8" w14:textId="77777777" w:rsidR="0023753F" w:rsidRDefault="0023753F" w:rsidP="0023753F">
      <w:pPr>
        <w:tabs>
          <w:tab w:val="center" w:pos="4819"/>
        </w:tabs>
        <w:spacing w:before="120"/>
        <w:rPr>
          <w:b/>
          <w:lang w:val="en-US"/>
        </w:rPr>
      </w:pPr>
      <w:r>
        <w:rPr>
          <w:b/>
          <w:lang w:val="en-US"/>
        </w:rPr>
        <w:t>180th session</w:t>
      </w:r>
    </w:p>
    <w:p w14:paraId="6BC70812" w14:textId="77777777" w:rsidR="0023753F" w:rsidRDefault="0023753F" w:rsidP="0023753F">
      <w:pPr>
        <w:rPr>
          <w:lang w:val="en-US"/>
        </w:rPr>
      </w:pPr>
      <w:r>
        <w:rPr>
          <w:lang w:val="en-US"/>
        </w:rPr>
        <w:t>Geneva, 10-12 March 2020</w:t>
      </w:r>
    </w:p>
    <w:p w14:paraId="4D8D98B8" w14:textId="1EEBD55F" w:rsidR="0023753F" w:rsidRDefault="0023753F" w:rsidP="0023753F">
      <w:r>
        <w:t xml:space="preserve">Item </w:t>
      </w:r>
      <w:r w:rsidRPr="00FB1691">
        <w:t>4.</w:t>
      </w:r>
      <w:r>
        <w:t>6</w:t>
      </w:r>
      <w:r w:rsidRPr="00FB1691">
        <w:t>.</w:t>
      </w:r>
      <w:r>
        <w:t>5 of the provisional agenda</w:t>
      </w:r>
    </w:p>
    <w:p w14:paraId="4C28A030" w14:textId="77777777" w:rsidR="0023753F" w:rsidRPr="00D059B0" w:rsidRDefault="0023753F" w:rsidP="0023753F">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Pr>
          <w:b/>
        </w:rPr>
        <w:t>BP</w:t>
      </w:r>
      <w:r w:rsidRPr="008405E4">
        <w:rPr>
          <w:b/>
        </w:rPr>
        <w:t xml:space="preserve"> </w:t>
      </w:r>
    </w:p>
    <w:p w14:paraId="4D962701" w14:textId="419154CD" w:rsidR="0023753F" w:rsidRPr="00DB192C" w:rsidRDefault="0023753F" w:rsidP="0023753F">
      <w:pPr>
        <w:pStyle w:val="HChG"/>
        <w:rPr>
          <w:bCs/>
          <w:szCs w:val="28"/>
        </w:rPr>
      </w:pPr>
      <w:r w:rsidRPr="007C7AC6">
        <w:tab/>
      </w:r>
      <w:r w:rsidRPr="007C7AC6">
        <w:tab/>
      </w:r>
      <w:r w:rsidRPr="0023753F">
        <w:t>Proposal for Supplement 11 to the 02 series of amendments to UN Regulation No. 117 (Tyre rolling resistance, rolling noise and wet grip)</w:t>
      </w:r>
    </w:p>
    <w:p w14:paraId="14633BD7" w14:textId="77777777" w:rsidR="0023753F" w:rsidRPr="007C7AC6" w:rsidRDefault="0023753F" w:rsidP="0023753F">
      <w:pPr>
        <w:pStyle w:val="H1G"/>
      </w:pPr>
      <w:r w:rsidRPr="007C7AC6">
        <w:tab/>
      </w:r>
      <w:r w:rsidRPr="007C7AC6">
        <w:tab/>
        <w:t xml:space="preserve">Submitted by the </w:t>
      </w:r>
      <w:r>
        <w:t>Working Party on Noise and Tyres</w:t>
      </w:r>
      <w:r w:rsidRPr="00FB1691">
        <w:rPr>
          <w:rStyle w:val="FootnoteReference"/>
          <w:b w:val="0"/>
          <w:sz w:val="20"/>
          <w:lang w:val="en-US"/>
        </w:rPr>
        <w:footnoteReference w:customMarkFollows="1" w:id="1"/>
        <w:t>*</w:t>
      </w:r>
    </w:p>
    <w:p w14:paraId="3DFB5EDA" w14:textId="0EAE06A6" w:rsidR="0023753F" w:rsidRPr="007C7AC6" w:rsidRDefault="0023753F" w:rsidP="0023753F">
      <w:pPr>
        <w:spacing w:line="250" w:lineRule="auto"/>
        <w:ind w:left="1134" w:right="1134"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Noise and Tyres (GRBP)</w:t>
      </w:r>
      <w:r w:rsidRPr="008405E4">
        <w:rPr>
          <w:lang w:val="en-US"/>
        </w:rPr>
        <w:t xml:space="preserve"> </w:t>
      </w:r>
      <w:r>
        <w:rPr>
          <w:lang w:val="en-US"/>
        </w:rPr>
        <w:t xml:space="preserve">at its </w:t>
      </w:r>
      <w:bookmarkStart w:id="0" w:name="_Hlk27130688"/>
      <w:r>
        <w:rPr>
          <w:lang w:val="en-US"/>
        </w:rPr>
        <w:t>seventieth</w:t>
      </w:r>
      <w:bookmarkEnd w:id="0"/>
      <w:r>
        <w:rPr>
          <w:lang w:val="en-US"/>
        </w:rPr>
        <w:t xml:space="preserve"> session</w:t>
      </w:r>
      <w:r w:rsidRPr="00E81776">
        <w:t xml:space="preserve"> </w:t>
      </w:r>
      <w:r w:rsidR="00363923">
        <w:t>(</w:t>
      </w:r>
      <w:r w:rsidRPr="0023753F">
        <w:t>ECE/TRANS/WP.29/GRBP/68, para. 14</w:t>
      </w:r>
      <w:r w:rsidR="00363923">
        <w:t xml:space="preserve">). It is </w:t>
      </w:r>
      <w:r w:rsidRPr="0023753F">
        <w:t>based on ECE/TRANS/WP.29/GRBP/2019/19, as amended by Annex III 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58ACDD77" w14:textId="77777777" w:rsidR="0023753F" w:rsidRDefault="0023753F" w:rsidP="006A32B9">
      <w:pPr>
        <w:spacing w:before="120"/>
        <w:rPr>
          <w:b/>
          <w:sz w:val="28"/>
          <w:szCs w:val="28"/>
        </w:rPr>
      </w:pPr>
    </w:p>
    <w:p w14:paraId="3ED88BDF" w14:textId="02CE0377" w:rsidR="006A32B9" w:rsidRPr="00BB5B81" w:rsidRDefault="006A32B9" w:rsidP="006A32B9">
      <w:pPr>
        <w:pStyle w:val="SingleTxtG"/>
        <w:ind w:firstLine="567"/>
      </w:pPr>
    </w:p>
    <w:p w14:paraId="147ACAD2" w14:textId="77777777" w:rsidR="006A32B9" w:rsidRPr="00BB5B81" w:rsidRDefault="006A32B9" w:rsidP="006A32B9">
      <w:pPr>
        <w:suppressAutoHyphens w:val="0"/>
        <w:spacing w:line="240" w:lineRule="auto"/>
        <w:rPr>
          <w:b/>
          <w:sz w:val="28"/>
        </w:rPr>
      </w:pPr>
      <w:r w:rsidRPr="00BB5B81">
        <w:br w:type="page"/>
      </w:r>
    </w:p>
    <w:p w14:paraId="45C3A7D7" w14:textId="661C1130" w:rsidR="006A32B9" w:rsidRPr="00BB5B81" w:rsidRDefault="0023753F" w:rsidP="0023753F">
      <w:pPr>
        <w:pStyle w:val="HChG"/>
        <w:tabs>
          <w:tab w:val="clear" w:pos="851"/>
          <w:tab w:val="left" w:pos="709"/>
          <w:tab w:val="left" w:pos="1418"/>
          <w:tab w:val="left" w:pos="2127"/>
          <w:tab w:val="left" w:pos="6499"/>
        </w:tabs>
        <w:spacing w:line="240" w:lineRule="auto"/>
        <w:ind w:firstLine="0"/>
      </w:pPr>
      <w:r w:rsidRPr="0023753F">
        <w:lastRenderedPageBreak/>
        <w:t>Supplement 11 to the 02 series of amendments to UN</w:t>
      </w:r>
      <w:r w:rsidR="0036069A">
        <w:t> </w:t>
      </w:r>
      <w:r w:rsidRPr="0023753F">
        <w:t>Regulation No. 117 (Tyre rolling resistance, rolling noise and wet grip)</w:t>
      </w:r>
      <w:r w:rsidR="00134951" w:rsidRPr="00BB5B81">
        <w:tab/>
      </w:r>
    </w:p>
    <w:p w14:paraId="21A4290D" w14:textId="6D8CEA36" w:rsidR="00213A29" w:rsidRPr="008E7CBF" w:rsidRDefault="00213A29" w:rsidP="00213A29">
      <w:pPr>
        <w:spacing w:after="120" w:line="240" w:lineRule="auto"/>
        <w:ind w:left="1134"/>
        <w:rPr>
          <w:iCs/>
        </w:rPr>
      </w:pPr>
      <w:r w:rsidRPr="00BB5B81">
        <w:rPr>
          <w:i/>
          <w:iCs/>
        </w:rPr>
        <w:t>Paragraph 2.1.,</w:t>
      </w:r>
      <w:r w:rsidRPr="00BB5B81">
        <w:rPr>
          <w:i/>
        </w:rPr>
        <w:t xml:space="preserve"> </w:t>
      </w:r>
      <w:r w:rsidRPr="008E7CBF">
        <w:rPr>
          <w:iCs/>
        </w:rPr>
        <w:t>amend to read:</w:t>
      </w:r>
    </w:p>
    <w:p w14:paraId="026B3470" w14:textId="1B159674" w:rsidR="00213A29" w:rsidRPr="00CD42B7" w:rsidRDefault="008F2598" w:rsidP="00213A29">
      <w:pPr>
        <w:pStyle w:val="SingleTxtG"/>
        <w:ind w:left="2268" w:hanging="1134"/>
        <w:rPr>
          <w:bCs/>
        </w:rPr>
      </w:pPr>
      <w:r w:rsidRPr="00CD42B7">
        <w:rPr>
          <w:bCs/>
        </w:rPr>
        <w:t>"</w:t>
      </w:r>
      <w:r w:rsidR="00213A29" w:rsidRPr="00CD42B7">
        <w:rPr>
          <w:bCs/>
        </w:rPr>
        <w:t>2.1.</w:t>
      </w:r>
      <w:r w:rsidR="00213A29" w:rsidRPr="00CD42B7">
        <w:rPr>
          <w:bCs/>
        </w:rPr>
        <w:tab/>
        <w:t>"</w:t>
      </w:r>
      <w:r w:rsidR="00213A29" w:rsidRPr="00CD42B7">
        <w:rPr>
          <w:bCs/>
          <w:i/>
        </w:rPr>
        <w:t>Type of tyre</w:t>
      </w:r>
      <w:r w:rsidR="00213A29" w:rsidRPr="00CD42B7">
        <w:rPr>
          <w:bCs/>
        </w:rPr>
        <w:t>" means</w:t>
      </w:r>
      <w:r w:rsidR="00213A29" w:rsidRPr="00CD42B7">
        <w:rPr>
          <w:bCs/>
          <w:strike/>
        </w:rPr>
        <w:t>,</w:t>
      </w:r>
      <w:r w:rsidR="00213A29" w:rsidRPr="00CD42B7">
        <w:rPr>
          <w:bCs/>
        </w:rPr>
        <w:t xml:space="preserve"> tyres which do not differ in such essential characteristics as:</w:t>
      </w:r>
    </w:p>
    <w:p w14:paraId="65C76E36" w14:textId="77777777" w:rsidR="00213A29" w:rsidRPr="00CD42B7" w:rsidRDefault="00213A29" w:rsidP="00213A29">
      <w:pPr>
        <w:pStyle w:val="SingleTxtG"/>
        <w:ind w:left="2268"/>
        <w:rPr>
          <w:bCs/>
        </w:rPr>
      </w:pPr>
      <w:r w:rsidRPr="00CD42B7">
        <w:rPr>
          <w:bCs/>
        </w:rPr>
        <w:t>(a)</w:t>
      </w:r>
      <w:r w:rsidRPr="00CD42B7">
        <w:rPr>
          <w:bCs/>
        </w:rPr>
        <w:tab/>
        <w:t>The manufacturer's name;</w:t>
      </w:r>
    </w:p>
    <w:p w14:paraId="2EDC0BAE" w14:textId="77777777" w:rsidR="00213A29" w:rsidRPr="00CD42B7" w:rsidRDefault="00213A29" w:rsidP="00213A29">
      <w:pPr>
        <w:pStyle w:val="SingleTxtG"/>
        <w:ind w:left="2268"/>
        <w:rPr>
          <w:bCs/>
        </w:rPr>
      </w:pPr>
      <w:r w:rsidRPr="00CD42B7">
        <w:rPr>
          <w:bCs/>
        </w:rPr>
        <w:t>(b)</w:t>
      </w:r>
      <w:r w:rsidRPr="00CD42B7">
        <w:rPr>
          <w:bCs/>
        </w:rPr>
        <w:tab/>
        <w:t>The tyre class (see paragraph 2.4. below);</w:t>
      </w:r>
    </w:p>
    <w:p w14:paraId="4AB8E8AE" w14:textId="77777777" w:rsidR="00213A29" w:rsidRPr="00CD42B7" w:rsidRDefault="00213A29" w:rsidP="00213A29">
      <w:pPr>
        <w:pStyle w:val="SingleTxtG"/>
        <w:ind w:left="2268"/>
        <w:rPr>
          <w:bCs/>
        </w:rPr>
      </w:pPr>
      <w:r w:rsidRPr="00CD42B7">
        <w:rPr>
          <w:bCs/>
        </w:rPr>
        <w:t>(c)</w:t>
      </w:r>
      <w:r w:rsidRPr="00CD42B7">
        <w:rPr>
          <w:bCs/>
        </w:rPr>
        <w:tab/>
        <w:t>The tyre structure;</w:t>
      </w:r>
    </w:p>
    <w:p w14:paraId="32C32637" w14:textId="77777777" w:rsidR="00213A29" w:rsidRPr="00CD42B7" w:rsidRDefault="00213A29" w:rsidP="00213A29">
      <w:pPr>
        <w:pStyle w:val="SingleTxtG"/>
        <w:ind w:left="2268"/>
        <w:rPr>
          <w:bCs/>
        </w:rPr>
      </w:pPr>
      <w:r w:rsidRPr="00CD42B7">
        <w:rPr>
          <w:bCs/>
        </w:rPr>
        <w:t>(d)</w:t>
      </w:r>
      <w:r w:rsidRPr="00CD42B7">
        <w:rPr>
          <w:bCs/>
        </w:rPr>
        <w:tab/>
        <w:t>The category of use: normal tyre, snow tyre</w:t>
      </w:r>
      <w:r w:rsidRPr="00CD42B7" w:rsidDel="00F57C5D">
        <w:rPr>
          <w:bCs/>
        </w:rPr>
        <w:t xml:space="preserve"> </w:t>
      </w:r>
      <w:r w:rsidRPr="00CD42B7">
        <w:rPr>
          <w:bCs/>
        </w:rPr>
        <w:t>and special use tyre;</w:t>
      </w:r>
    </w:p>
    <w:p w14:paraId="4F9D60BC" w14:textId="22049C8B" w:rsidR="00213A29" w:rsidRPr="00CD42B7" w:rsidRDefault="00213A29" w:rsidP="00CD42B7">
      <w:pPr>
        <w:pStyle w:val="SingleTxtG"/>
        <w:ind w:left="2268"/>
        <w:rPr>
          <w:bCs/>
          <w:strike/>
        </w:rPr>
      </w:pPr>
      <w:r w:rsidRPr="00CD42B7">
        <w:rPr>
          <w:bCs/>
        </w:rPr>
        <w:t>(e)</w:t>
      </w:r>
      <w:r w:rsidRPr="00CD42B7">
        <w:rPr>
          <w:bCs/>
        </w:rPr>
        <w:tab/>
        <w:t>Whether tyre for use in severe snow conditions or not;</w:t>
      </w:r>
    </w:p>
    <w:p w14:paraId="6394E0D0" w14:textId="25F64E33" w:rsidR="00213A29" w:rsidRPr="00CD42B7" w:rsidRDefault="00213A29" w:rsidP="00213A29">
      <w:pPr>
        <w:pStyle w:val="SingleTxtG"/>
        <w:ind w:left="2268"/>
        <w:rPr>
          <w:bCs/>
          <w:strike/>
        </w:rPr>
      </w:pPr>
      <w:r w:rsidRPr="00CD42B7">
        <w:rPr>
          <w:bCs/>
        </w:rPr>
        <w:t>(f)</w:t>
      </w:r>
      <w:r w:rsidRPr="00CD42B7">
        <w:rPr>
          <w:bCs/>
        </w:rPr>
        <w:tab/>
        <w:t>For Classes C2 and C3 tyres, whether traction tyre or not;</w:t>
      </w:r>
    </w:p>
    <w:p w14:paraId="048FD3E4" w14:textId="6DA9E1F6" w:rsidR="00213A29" w:rsidRPr="00CD42B7" w:rsidRDefault="00213A29" w:rsidP="00213A29">
      <w:pPr>
        <w:pStyle w:val="SingleTxtG"/>
        <w:ind w:left="2268"/>
        <w:rPr>
          <w:bCs/>
        </w:rPr>
      </w:pPr>
      <w:r w:rsidRPr="00CD42B7">
        <w:rPr>
          <w:bCs/>
        </w:rPr>
        <w:t>(g)</w:t>
      </w:r>
      <w:r w:rsidRPr="00CD42B7">
        <w:rPr>
          <w:bCs/>
        </w:rPr>
        <w:tab/>
        <w:t>The tread pattern (see paragraph 3.2.1. of this Regulation).</w:t>
      </w:r>
      <w:r w:rsidR="008F2598" w:rsidRPr="00CD42B7">
        <w:rPr>
          <w:bCs/>
        </w:rPr>
        <w:t>"</w:t>
      </w:r>
    </w:p>
    <w:p w14:paraId="7E0ABCDE" w14:textId="38CBDB40" w:rsidR="006A32B9" w:rsidRPr="008E7CBF" w:rsidRDefault="006A32B9" w:rsidP="006A32B9">
      <w:pPr>
        <w:spacing w:after="120" w:line="240" w:lineRule="auto"/>
        <w:ind w:left="1134"/>
        <w:rPr>
          <w:iCs/>
        </w:rPr>
      </w:pPr>
      <w:r w:rsidRPr="00BB5B81">
        <w:rPr>
          <w:i/>
          <w:iCs/>
        </w:rPr>
        <w:t>Paragraph 2.18.,</w:t>
      </w:r>
      <w:r w:rsidRPr="00BB5B81">
        <w:rPr>
          <w:i/>
        </w:rPr>
        <w:t xml:space="preserve"> </w:t>
      </w:r>
      <w:r w:rsidRPr="008E7CBF">
        <w:rPr>
          <w:iCs/>
        </w:rPr>
        <w:t>amend to read:</w:t>
      </w:r>
    </w:p>
    <w:p w14:paraId="7CFC81B6" w14:textId="6F6D0111" w:rsidR="006A32B9" w:rsidRPr="00833571" w:rsidRDefault="006A32B9" w:rsidP="006A32B9">
      <w:pPr>
        <w:spacing w:after="120"/>
        <w:ind w:left="2268" w:right="1134" w:hanging="1134"/>
        <w:jc w:val="both"/>
      </w:pPr>
      <w:r w:rsidRPr="008F2598">
        <w:t>"</w:t>
      </w:r>
      <w:r w:rsidRPr="00833571">
        <w:t>2.18.</w:t>
      </w:r>
      <w:r w:rsidRPr="00833571">
        <w:tab/>
        <w:t>"</w:t>
      </w:r>
      <w:bookmarkStart w:id="1" w:name="_Hlk518915560"/>
      <w:r w:rsidRPr="00833571">
        <w:rPr>
          <w:i/>
        </w:rPr>
        <w:t>Standard Reference Test Tyre (SRTT)</w:t>
      </w:r>
      <w:bookmarkEnd w:id="1"/>
      <w:r w:rsidRPr="00833571">
        <w:t>" means a tyre that is produced, controlled and stored in accordance with the American Society for Testing and Materials (ASTM) standards</w:t>
      </w:r>
    </w:p>
    <w:p w14:paraId="7E092710" w14:textId="629F1B2A" w:rsidR="006A32B9" w:rsidRPr="00833571" w:rsidRDefault="006A32B9" w:rsidP="00971F8F">
      <w:pPr>
        <w:spacing w:after="120"/>
        <w:ind w:left="3402" w:right="1134" w:hanging="1134"/>
        <w:jc w:val="both"/>
      </w:pPr>
      <w:r w:rsidRPr="00833571">
        <w:t>(a)</w:t>
      </w:r>
      <w:r w:rsidRPr="00833571">
        <w:tab/>
        <w:t>E1136 – 17 for the size P195/75R14 and referred to as “SRTT14”,</w:t>
      </w:r>
    </w:p>
    <w:p w14:paraId="402C8C12" w14:textId="3FB3A961" w:rsidR="006A32B9" w:rsidRPr="00833571" w:rsidRDefault="006A32B9" w:rsidP="00971F8F">
      <w:pPr>
        <w:spacing w:after="120"/>
        <w:ind w:left="3402" w:right="1134" w:hanging="1134"/>
        <w:jc w:val="both"/>
      </w:pPr>
      <w:r w:rsidRPr="00833571">
        <w:t>(b)</w:t>
      </w:r>
      <w:r w:rsidRPr="00833571">
        <w:tab/>
        <w:t>F2872 – 16 for the size 225/75R16C and referred to as “SRTT16C”,</w:t>
      </w:r>
    </w:p>
    <w:p w14:paraId="080660BD" w14:textId="06C0AAD2" w:rsidR="006A32B9" w:rsidRPr="00833571" w:rsidRDefault="006A32B9" w:rsidP="00971F8F">
      <w:pPr>
        <w:spacing w:after="120"/>
        <w:ind w:left="3402" w:right="1134" w:hanging="1134"/>
        <w:jc w:val="both"/>
      </w:pPr>
      <w:r w:rsidRPr="00833571">
        <w:t>(c)</w:t>
      </w:r>
      <w:r w:rsidRPr="00833571">
        <w:tab/>
        <w:t>F2871 – 16 for the size 245/70R19.5 and referred to as “SRTT19.5”,</w:t>
      </w:r>
    </w:p>
    <w:p w14:paraId="77B9F019" w14:textId="3F8AE812" w:rsidR="006A32B9" w:rsidRPr="00833571" w:rsidRDefault="006A32B9" w:rsidP="00971F8F">
      <w:pPr>
        <w:spacing w:after="120"/>
        <w:ind w:left="3402" w:right="1134" w:hanging="1134"/>
        <w:jc w:val="both"/>
      </w:pPr>
      <w:r w:rsidRPr="00833571">
        <w:t>(d)</w:t>
      </w:r>
      <w:r w:rsidRPr="00833571">
        <w:tab/>
        <w:t>F2870 – 16 for the size 315/70R22.5 and referred to as “SRTT22.5”,</w:t>
      </w:r>
    </w:p>
    <w:p w14:paraId="333CED30" w14:textId="77777777" w:rsidR="006A32B9" w:rsidRPr="00833571" w:rsidRDefault="006A32B9" w:rsidP="00971F8F">
      <w:pPr>
        <w:spacing w:after="120"/>
        <w:ind w:left="3402" w:right="1134" w:hanging="1134"/>
        <w:jc w:val="both"/>
      </w:pPr>
      <w:r w:rsidRPr="00833571">
        <w:t>(e)</w:t>
      </w:r>
      <w:r w:rsidRPr="00833571">
        <w:tab/>
        <w:t>F2493 – 18 for the size P225/60R16 and referred to as “SRTT16”."</w:t>
      </w:r>
    </w:p>
    <w:p w14:paraId="436418E3" w14:textId="22AE3140" w:rsidR="006A32B9" w:rsidRPr="00833571" w:rsidRDefault="006A32B9" w:rsidP="006A32B9">
      <w:pPr>
        <w:spacing w:after="120" w:line="240" w:lineRule="auto"/>
        <w:ind w:left="1134"/>
        <w:rPr>
          <w:iCs/>
        </w:rPr>
      </w:pPr>
      <w:r w:rsidRPr="00833571">
        <w:rPr>
          <w:i/>
          <w:iCs/>
        </w:rPr>
        <w:t>Paragraph 2.19.1.,</w:t>
      </w:r>
      <w:r w:rsidRPr="00833571">
        <w:rPr>
          <w:i/>
        </w:rPr>
        <w:t xml:space="preserve"> </w:t>
      </w:r>
      <w:r w:rsidRPr="00833571">
        <w:rPr>
          <w:iCs/>
        </w:rPr>
        <w:t>amend to read:</w:t>
      </w:r>
    </w:p>
    <w:p w14:paraId="721B9D1F" w14:textId="5DCC3C79" w:rsidR="006A32B9" w:rsidRPr="00833571" w:rsidRDefault="008F2598" w:rsidP="006A32B9">
      <w:pPr>
        <w:pStyle w:val="SingleTxtG"/>
        <w:ind w:left="2268" w:hanging="1134"/>
        <w:rPr>
          <w:rFonts w:cs="Times New Roman"/>
        </w:rPr>
      </w:pPr>
      <w:r w:rsidRPr="00CD42B7">
        <w:rPr>
          <w:bCs/>
        </w:rPr>
        <w:t>"</w:t>
      </w:r>
      <w:r w:rsidR="006A32B9" w:rsidRPr="00833571">
        <w:rPr>
          <w:rFonts w:cs="Times New Roman"/>
        </w:rPr>
        <w:t>2.19.1.</w:t>
      </w:r>
      <w:r w:rsidR="006A32B9" w:rsidRPr="00833571">
        <w:rPr>
          <w:rFonts w:cs="Times New Roman"/>
        </w:rPr>
        <w:tab/>
        <w:t>"</w:t>
      </w:r>
      <w:r w:rsidR="006A32B9" w:rsidRPr="00833571">
        <w:rPr>
          <w:rFonts w:cs="Times New Roman"/>
          <w:i/>
        </w:rPr>
        <w:t>Adhesion on wet surfaces</w:t>
      </w:r>
      <w:r w:rsidR="006A32B9" w:rsidRPr="00833571">
        <w:rPr>
          <w:rFonts w:cs="Times New Roman"/>
        </w:rPr>
        <w:t>" means the relative braking performance, on a wet surface, of a test vehicle equipped with the candidate tyre in comparison to that of the same test vehicle equipped with a Standard Reference Test Tyre (SRTT).</w:t>
      </w:r>
      <w:r w:rsidRPr="00CD42B7">
        <w:rPr>
          <w:bCs/>
        </w:rPr>
        <w:t>"</w:t>
      </w:r>
    </w:p>
    <w:p w14:paraId="67B391F4" w14:textId="25968797" w:rsidR="00F20C02" w:rsidRPr="00833571" w:rsidRDefault="00F20C02" w:rsidP="00D07B75">
      <w:pPr>
        <w:keepNext/>
        <w:spacing w:after="120" w:line="240" w:lineRule="auto"/>
        <w:ind w:left="1134"/>
        <w:rPr>
          <w:iCs/>
        </w:rPr>
      </w:pPr>
      <w:r w:rsidRPr="00833571">
        <w:rPr>
          <w:i/>
          <w:iCs/>
        </w:rPr>
        <w:t>Paragraph 2.20.1.,</w:t>
      </w:r>
      <w:r w:rsidRPr="00833571">
        <w:rPr>
          <w:i/>
        </w:rPr>
        <w:t xml:space="preserve"> </w:t>
      </w:r>
      <w:r w:rsidRPr="00833571">
        <w:rPr>
          <w:iCs/>
        </w:rPr>
        <w:t>amend to read:</w:t>
      </w:r>
    </w:p>
    <w:p w14:paraId="5C1EE802" w14:textId="62FB840F" w:rsidR="006451E7" w:rsidRPr="00833571" w:rsidRDefault="008F2598" w:rsidP="006451E7">
      <w:pPr>
        <w:pStyle w:val="SingleTxtG"/>
        <w:ind w:left="2268" w:hanging="1134"/>
        <w:rPr>
          <w:vertAlign w:val="superscript"/>
        </w:rPr>
      </w:pPr>
      <w:r w:rsidRPr="00CD42B7">
        <w:rPr>
          <w:bCs/>
        </w:rPr>
        <w:t>"</w:t>
      </w:r>
      <w:r w:rsidR="006451E7" w:rsidRPr="00833571">
        <w:t>2.20.1.</w:t>
      </w:r>
      <w:r w:rsidR="006451E7" w:rsidRPr="00833571">
        <w:tab/>
      </w:r>
      <w:r w:rsidR="00377C58" w:rsidRPr="00833571">
        <w:rPr>
          <w:i/>
        </w:rPr>
        <w:t>“</w:t>
      </w:r>
      <w:r w:rsidR="006451E7" w:rsidRPr="00833571">
        <w:rPr>
          <w:i/>
        </w:rPr>
        <w:t xml:space="preserve">Rolling resistance </w:t>
      </w:r>
      <w:proofErr w:type="gramStart"/>
      <w:r w:rsidR="006451E7" w:rsidRPr="00833571">
        <w:rPr>
          <w:i/>
        </w:rPr>
        <w:t>F</w:t>
      </w:r>
      <w:r w:rsidR="006451E7" w:rsidRPr="00833571">
        <w:rPr>
          <w:i/>
          <w:vertAlign w:val="subscript"/>
        </w:rPr>
        <w:t>r</w:t>
      </w:r>
      <w:r w:rsidR="00377C58" w:rsidRPr="00833571">
        <w:rPr>
          <w:i/>
        </w:rPr>
        <w:t>”</w:t>
      </w:r>
      <w:r w:rsidR="00377C58" w:rsidRPr="00833571">
        <w:rPr>
          <w:i/>
          <w:vertAlign w:val="subscript"/>
        </w:rPr>
        <w:t xml:space="preserve"> </w:t>
      </w:r>
      <w:r w:rsidR="00377C58" w:rsidRPr="00833571">
        <w:rPr>
          <w:vertAlign w:val="subscript"/>
        </w:rPr>
        <w:t xml:space="preserve"> </w:t>
      </w:r>
      <w:r w:rsidR="00377C58" w:rsidRPr="00833571">
        <w:t>means</w:t>
      </w:r>
      <w:proofErr w:type="gramEnd"/>
      <w:r w:rsidR="00377C58" w:rsidRPr="00833571">
        <w:t xml:space="preserve"> the l</w:t>
      </w:r>
      <w:r w:rsidR="006451E7" w:rsidRPr="00833571">
        <w:t>oss of energy (or energy consumed) per unit of distance travelled.</w:t>
      </w:r>
      <w:r w:rsidR="00F20C02" w:rsidRPr="00833571">
        <w:t>³</w:t>
      </w:r>
      <w:r w:rsidRPr="00CD42B7">
        <w:rPr>
          <w:bCs/>
        </w:rPr>
        <w:t>"</w:t>
      </w:r>
    </w:p>
    <w:p w14:paraId="0D9A5A16" w14:textId="6C9F5AB3" w:rsidR="00D1389E" w:rsidRPr="00833571" w:rsidRDefault="00D1389E" w:rsidP="00D07B75">
      <w:pPr>
        <w:keepNext/>
        <w:spacing w:after="120" w:line="240" w:lineRule="auto"/>
        <w:ind w:left="1134"/>
        <w:rPr>
          <w:iCs/>
        </w:rPr>
      </w:pPr>
      <w:r w:rsidRPr="00833571">
        <w:rPr>
          <w:i/>
          <w:iCs/>
        </w:rPr>
        <w:t>Paragraph 2.20.3.,</w:t>
      </w:r>
      <w:r w:rsidRPr="00833571">
        <w:rPr>
          <w:i/>
        </w:rPr>
        <w:t xml:space="preserve"> </w:t>
      </w:r>
      <w:r w:rsidRPr="00833571">
        <w:rPr>
          <w:iCs/>
        </w:rPr>
        <w:t>amend to read:</w:t>
      </w:r>
    </w:p>
    <w:p w14:paraId="757EC1CD" w14:textId="04903EA8" w:rsidR="00D1389E" w:rsidRPr="00833571" w:rsidRDefault="008F2598" w:rsidP="00D1389E">
      <w:pPr>
        <w:spacing w:after="120"/>
        <w:ind w:left="2268" w:right="1134" w:hanging="1134"/>
        <w:jc w:val="both"/>
        <w:rPr>
          <w:rFonts w:eastAsiaTheme="minorHAnsi"/>
          <w:szCs w:val="22"/>
        </w:rPr>
      </w:pPr>
      <w:r w:rsidRPr="00CD42B7">
        <w:rPr>
          <w:bCs/>
        </w:rPr>
        <w:t>"</w:t>
      </w:r>
      <w:r w:rsidR="00D1389E" w:rsidRPr="00833571">
        <w:rPr>
          <w:rFonts w:eastAsiaTheme="minorHAnsi"/>
          <w:szCs w:val="22"/>
        </w:rPr>
        <w:t>2.20.3.</w:t>
      </w:r>
      <w:r w:rsidR="00D1389E" w:rsidRPr="00833571">
        <w:rPr>
          <w:rFonts w:eastAsiaTheme="minorHAnsi"/>
          <w:szCs w:val="22"/>
        </w:rPr>
        <w:tab/>
        <w:t>"</w:t>
      </w:r>
      <w:r w:rsidR="00D1389E" w:rsidRPr="00833571">
        <w:rPr>
          <w:rFonts w:eastAsiaTheme="minorHAnsi"/>
          <w:i/>
          <w:szCs w:val="22"/>
        </w:rPr>
        <w:t>New test tyre</w:t>
      </w:r>
      <w:r w:rsidR="00D1389E" w:rsidRPr="00833571">
        <w:rPr>
          <w:rFonts w:eastAsiaTheme="minorHAnsi"/>
          <w:szCs w:val="22"/>
        </w:rPr>
        <w:t>" means a tyre which has not been previously used in a rolling deflected test which elevates the tyre’s temperature to higher than that generated in rolling resistance tests, and which has not previously been exposed to a temperature above 40 °C.</w:t>
      </w:r>
      <w:r w:rsidR="00D1389E" w:rsidRPr="00833571">
        <w:rPr>
          <w:rFonts w:eastAsiaTheme="minorHAnsi"/>
          <w:szCs w:val="22"/>
          <w:vertAlign w:val="superscript"/>
        </w:rPr>
        <w:t>5,6</w:t>
      </w:r>
      <w:r w:rsidRPr="0036069A">
        <w:rPr>
          <w:bCs/>
        </w:rPr>
        <w:t>"</w:t>
      </w:r>
    </w:p>
    <w:p w14:paraId="51622345" w14:textId="473F286B" w:rsidR="00D1389E" w:rsidRPr="00833571" w:rsidRDefault="00D1389E" w:rsidP="00D1389E">
      <w:pPr>
        <w:spacing w:after="120" w:line="240" w:lineRule="auto"/>
        <w:ind w:left="1134"/>
        <w:rPr>
          <w:iCs/>
        </w:rPr>
      </w:pPr>
      <w:bookmarkStart w:id="2" w:name="_Hlk529435074"/>
      <w:r w:rsidRPr="00833571">
        <w:rPr>
          <w:i/>
          <w:iCs/>
        </w:rPr>
        <w:t>Paragraph 2.20.</w:t>
      </w:r>
      <w:r w:rsidR="0075401B" w:rsidRPr="00833571">
        <w:rPr>
          <w:i/>
          <w:iCs/>
        </w:rPr>
        <w:t>5</w:t>
      </w:r>
      <w:r w:rsidRPr="00833571">
        <w:rPr>
          <w:i/>
          <w:iCs/>
        </w:rPr>
        <w:t>.,</w:t>
      </w:r>
      <w:r w:rsidRPr="00833571">
        <w:rPr>
          <w:i/>
        </w:rPr>
        <w:t xml:space="preserve"> </w:t>
      </w:r>
      <w:r w:rsidRPr="00833571">
        <w:rPr>
          <w:iCs/>
        </w:rPr>
        <w:t>amend to read:</w:t>
      </w:r>
    </w:p>
    <w:p w14:paraId="3CEFF88A" w14:textId="7F38C638" w:rsidR="00D1389E" w:rsidRPr="00833571" w:rsidRDefault="008F2598" w:rsidP="00D1389E">
      <w:pPr>
        <w:spacing w:after="120"/>
        <w:ind w:left="2268" w:right="1134" w:hanging="1134"/>
        <w:jc w:val="both"/>
        <w:rPr>
          <w:rFonts w:eastAsiaTheme="minorHAnsi"/>
          <w:szCs w:val="22"/>
        </w:rPr>
      </w:pPr>
      <w:r w:rsidRPr="00CD42B7">
        <w:rPr>
          <w:bCs/>
        </w:rPr>
        <w:t>"</w:t>
      </w:r>
      <w:r w:rsidR="00D1389E" w:rsidRPr="00833571">
        <w:rPr>
          <w:rFonts w:eastAsiaTheme="minorHAnsi"/>
          <w:szCs w:val="22"/>
        </w:rPr>
        <w:t>2.20.5.</w:t>
      </w:r>
      <w:r w:rsidR="00D1389E" w:rsidRPr="00833571">
        <w:rPr>
          <w:rFonts w:eastAsiaTheme="minorHAnsi"/>
          <w:szCs w:val="22"/>
        </w:rPr>
        <w:tab/>
        <w:t>"</w:t>
      </w:r>
      <w:r w:rsidR="00D1389E" w:rsidRPr="00833571">
        <w:rPr>
          <w:rFonts w:eastAsiaTheme="minorHAnsi"/>
          <w:i/>
          <w:szCs w:val="22"/>
        </w:rPr>
        <w:t>Capped inflation</w:t>
      </w:r>
      <w:r w:rsidR="00D1389E" w:rsidRPr="00833571">
        <w:rPr>
          <w:rFonts w:eastAsiaTheme="minorHAnsi"/>
          <w:szCs w:val="22"/>
        </w:rPr>
        <w:t xml:space="preserve">" means the process of inflating the tyre </w:t>
      </w:r>
      <w:bookmarkStart w:id="3" w:name="_Hlk529437983"/>
      <w:r w:rsidR="0075401B" w:rsidRPr="00833571">
        <w:rPr>
          <w:rFonts w:eastAsiaTheme="minorHAnsi"/>
          <w:szCs w:val="22"/>
        </w:rPr>
        <w:t xml:space="preserve">to the required cold inflation pressure </w:t>
      </w:r>
      <w:bookmarkEnd w:id="3"/>
      <w:r w:rsidR="00D1389E" w:rsidRPr="00833571">
        <w:rPr>
          <w:rFonts w:eastAsiaTheme="minorHAnsi"/>
          <w:szCs w:val="22"/>
        </w:rPr>
        <w:t>and allowing the inflation pressure to build up, as the tyre is warmed up while running.</w:t>
      </w:r>
      <w:r w:rsidRPr="00CD42B7">
        <w:rPr>
          <w:bCs/>
        </w:rPr>
        <w:t>"</w:t>
      </w:r>
    </w:p>
    <w:p w14:paraId="1B6328DB" w14:textId="2522F2E1" w:rsidR="0075401B" w:rsidRPr="00833571" w:rsidRDefault="0075401B" w:rsidP="008F2598">
      <w:pPr>
        <w:keepNext/>
        <w:keepLines/>
        <w:spacing w:after="120" w:line="240" w:lineRule="auto"/>
        <w:ind w:left="1134"/>
        <w:rPr>
          <w:i/>
          <w:iCs/>
        </w:rPr>
      </w:pPr>
      <w:bookmarkStart w:id="4" w:name="_GoBack"/>
      <w:bookmarkEnd w:id="2"/>
      <w:bookmarkEnd w:id="4"/>
      <w:r w:rsidRPr="00833571">
        <w:rPr>
          <w:i/>
          <w:iCs/>
        </w:rPr>
        <w:lastRenderedPageBreak/>
        <w:t>Paragraph 2.20.8.,</w:t>
      </w:r>
      <w:r w:rsidRPr="00833571">
        <w:rPr>
          <w:i/>
        </w:rPr>
        <w:t xml:space="preserve"> </w:t>
      </w:r>
      <w:r w:rsidRPr="00833571">
        <w:rPr>
          <w:iCs/>
        </w:rPr>
        <w:t>amend to read:</w:t>
      </w:r>
    </w:p>
    <w:p w14:paraId="46230970" w14:textId="3C8DDD6F" w:rsidR="0075401B" w:rsidRPr="00833571" w:rsidRDefault="008F2598" w:rsidP="008F2598">
      <w:pPr>
        <w:keepNext/>
        <w:keepLines/>
        <w:spacing w:after="120"/>
        <w:ind w:left="2268" w:right="1134" w:hanging="1134"/>
        <w:jc w:val="both"/>
        <w:rPr>
          <w:rFonts w:eastAsiaTheme="minorHAnsi"/>
          <w:szCs w:val="22"/>
        </w:rPr>
      </w:pPr>
      <w:r w:rsidRPr="00CD42B7">
        <w:rPr>
          <w:bCs/>
        </w:rPr>
        <w:t>"</w:t>
      </w:r>
      <w:r w:rsidR="0075401B" w:rsidRPr="00833571">
        <w:rPr>
          <w:rFonts w:eastAsiaTheme="minorHAnsi"/>
          <w:szCs w:val="22"/>
        </w:rPr>
        <w:t>2.20.8.</w:t>
      </w:r>
      <w:r w:rsidR="0075401B" w:rsidRPr="00833571">
        <w:rPr>
          <w:rFonts w:eastAsiaTheme="minorHAnsi"/>
          <w:szCs w:val="22"/>
        </w:rPr>
        <w:tab/>
        <w:t>"</w:t>
      </w:r>
      <w:r w:rsidR="0075401B" w:rsidRPr="00833571">
        <w:rPr>
          <w:rFonts w:eastAsiaTheme="minorHAnsi"/>
          <w:i/>
          <w:szCs w:val="22"/>
        </w:rPr>
        <w:t>Inertia</w:t>
      </w:r>
      <w:r w:rsidR="0075401B" w:rsidRPr="00833571">
        <w:rPr>
          <w:rFonts w:eastAsiaTheme="minorHAnsi"/>
          <w:szCs w:val="22"/>
        </w:rPr>
        <w:t>" or "</w:t>
      </w:r>
      <w:r w:rsidR="0075401B" w:rsidRPr="00833571">
        <w:rPr>
          <w:rFonts w:eastAsiaTheme="minorHAnsi"/>
          <w:i/>
          <w:szCs w:val="22"/>
        </w:rPr>
        <w:t>moment of</w:t>
      </w:r>
      <w:r w:rsidR="0075401B" w:rsidRPr="00833571">
        <w:rPr>
          <w:rFonts w:eastAsiaTheme="minorHAnsi"/>
          <w:szCs w:val="22"/>
        </w:rPr>
        <w:t xml:space="preserve"> </w:t>
      </w:r>
      <w:r w:rsidR="0075401B" w:rsidRPr="00833571">
        <w:rPr>
          <w:rFonts w:eastAsiaTheme="minorHAnsi"/>
          <w:i/>
          <w:szCs w:val="22"/>
        </w:rPr>
        <w:t>inertia</w:t>
      </w:r>
      <w:r w:rsidR="0075401B" w:rsidRPr="00833571">
        <w:rPr>
          <w:rFonts w:eastAsiaTheme="minorHAnsi"/>
          <w:szCs w:val="22"/>
        </w:rPr>
        <w:t>" means the ratio of the torque applied to a rotating body, such as a tyre assembly or machine drum, to the rotational acceleration of this body.</w:t>
      </w:r>
      <w:r w:rsidR="0075401B" w:rsidRPr="00833571">
        <w:rPr>
          <w:rFonts w:eastAsiaTheme="minorHAnsi"/>
          <w:szCs w:val="22"/>
          <w:vertAlign w:val="superscript"/>
        </w:rPr>
        <w:t>8</w:t>
      </w:r>
      <w:r w:rsidRPr="00CD42B7">
        <w:rPr>
          <w:bCs/>
        </w:rPr>
        <w:t>"</w:t>
      </w:r>
    </w:p>
    <w:p w14:paraId="35F3D466" w14:textId="0D27E37F" w:rsidR="006D46C9" w:rsidRPr="00833571" w:rsidRDefault="006D46C9" w:rsidP="006D46C9">
      <w:pPr>
        <w:spacing w:after="120" w:line="240" w:lineRule="auto"/>
        <w:ind w:left="1134"/>
        <w:rPr>
          <w:iCs/>
        </w:rPr>
      </w:pPr>
      <w:r w:rsidRPr="00833571">
        <w:rPr>
          <w:i/>
          <w:iCs/>
        </w:rPr>
        <w:t>Paragraph</w:t>
      </w:r>
      <w:r w:rsidR="00D63A7F" w:rsidRPr="00833571">
        <w:rPr>
          <w:i/>
          <w:iCs/>
        </w:rPr>
        <w:t>s</w:t>
      </w:r>
      <w:r w:rsidRPr="00833571">
        <w:rPr>
          <w:i/>
          <w:iCs/>
        </w:rPr>
        <w:t xml:space="preserve"> 3.1.</w:t>
      </w:r>
      <w:r w:rsidR="00D63A7F" w:rsidRPr="00833571">
        <w:rPr>
          <w:i/>
          <w:iCs/>
        </w:rPr>
        <w:t>2. to 3.1.10.</w:t>
      </w:r>
      <w:r w:rsidRPr="00833571">
        <w:rPr>
          <w:i/>
          <w:iCs/>
        </w:rPr>
        <w:t>,</w:t>
      </w:r>
      <w:r w:rsidRPr="00833571">
        <w:rPr>
          <w:i/>
        </w:rPr>
        <w:t xml:space="preserve"> </w:t>
      </w:r>
      <w:r w:rsidRPr="00833571">
        <w:rPr>
          <w:iCs/>
        </w:rPr>
        <w:t>amend to read</w:t>
      </w:r>
      <w:r w:rsidR="00833571">
        <w:rPr>
          <w:iCs/>
        </w:rPr>
        <w:t xml:space="preserve"> and renumber</w:t>
      </w:r>
      <w:r w:rsidRPr="00833571">
        <w:rPr>
          <w:iCs/>
        </w:rPr>
        <w:t>:</w:t>
      </w:r>
    </w:p>
    <w:p w14:paraId="1CF3D7DB" w14:textId="65174A05" w:rsidR="006D46C9" w:rsidRPr="00833571" w:rsidRDefault="00D63A7F" w:rsidP="006D46C9">
      <w:pPr>
        <w:pStyle w:val="SingleTxtG"/>
        <w:ind w:left="2268" w:hanging="1134"/>
      </w:pPr>
      <w:r w:rsidRPr="00833571">
        <w:t>"</w:t>
      </w:r>
      <w:r w:rsidR="006D46C9" w:rsidRPr="00833571">
        <w:t>3.1.2.</w:t>
      </w:r>
      <w:r w:rsidR="006D46C9" w:rsidRPr="00833571">
        <w:tab/>
        <w:t>Manufacturer’s name</w:t>
      </w:r>
      <w:r w:rsidR="00461FEA" w:rsidRPr="00833571">
        <w:t xml:space="preserve"> and address</w:t>
      </w:r>
      <w:r w:rsidR="006D46C9" w:rsidRPr="00833571">
        <w:t>;</w:t>
      </w:r>
    </w:p>
    <w:p w14:paraId="6BBFB8CE" w14:textId="221FBC7C" w:rsidR="006D46C9" w:rsidRPr="00833571" w:rsidRDefault="006D46C9" w:rsidP="006D46C9">
      <w:pPr>
        <w:pStyle w:val="SingleTxtG"/>
        <w:ind w:left="2268" w:hanging="1134"/>
      </w:pPr>
      <w:r w:rsidRPr="00833571">
        <w:t>3.1.3.</w:t>
      </w:r>
      <w:r w:rsidRPr="00833571">
        <w:tab/>
      </w:r>
      <w:r w:rsidR="00461FEA" w:rsidRPr="00833571">
        <w:t>If applicable, name</w:t>
      </w:r>
      <w:r w:rsidRPr="00833571">
        <w:t xml:space="preserve"> and address of </w:t>
      </w:r>
      <w:r w:rsidR="00461FEA" w:rsidRPr="00833571">
        <w:t>manufacturer's representative</w:t>
      </w:r>
      <w:r w:rsidRPr="00833571">
        <w:t>;</w:t>
      </w:r>
    </w:p>
    <w:p w14:paraId="2957DBCC" w14:textId="7626DAF9" w:rsidR="006D46C9" w:rsidRPr="00833571" w:rsidRDefault="006D46C9" w:rsidP="006D46C9">
      <w:pPr>
        <w:pStyle w:val="SingleTxtG"/>
        <w:ind w:left="2268" w:hanging="1134"/>
      </w:pPr>
      <w:r w:rsidRPr="00833571">
        <w:t>3.1.4.</w:t>
      </w:r>
      <w:r w:rsidRPr="00833571">
        <w:tab/>
        <w:t>Tyre class (Class C1, C2 or C3) (see paragraph 2.</w:t>
      </w:r>
      <w:r w:rsidR="00B15C58" w:rsidRPr="00833571">
        <w:t>6</w:t>
      </w:r>
      <w:r w:rsidRPr="00833571">
        <w:t>. of this Regulation);</w:t>
      </w:r>
    </w:p>
    <w:p w14:paraId="683979C2" w14:textId="1F041D2C" w:rsidR="00686253" w:rsidRPr="00833571" w:rsidRDefault="00686253" w:rsidP="00686253">
      <w:pPr>
        <w:pStyle w:val="SingleTxtG"/>
        <w:ind w:left="2268" w:hanging="1134"/>
      </w:pPr>
      <w:r w:rsidRPr="00833571">
        <w:t>3.1.5.</w:t>
      </w:r>
      <w:r w:rsidRPr="00833571">
        <w:tab/>
        <w:t>Category of use (normal, snow, or special);</w:t>
      </w:r>
    </w:p>
    <w:p w14:paraId="7BDFEE4F" w14:textId="035C006F" w:rsidR="00686253" w:rsidRPr="00833571" w:rsidRDefault="00686253" w:rsidP="00686253">
      <w:pPr>
        <w:pStyle w:val="SingleTxtG"/>
        <w:ind w:left="2268" w:hanging="1134"/>
      </w:pPr>
      <w:r w:rsidRPr="00833571">
        <w:t>3.1.5.1.</w:t>
      </w:r>
      <w:r w:rsidRPr="00833571">
        <w:tab/>
        <w:t>Whether tyre for use in severe snow conditions or not;</w:t>
      </w:r>
    </w:p>
    <w:p w14:paraId="7B8957D2" w14:textId="3F654931" w:rsidR="00686253" w:rsidRPr="00833571" w:rsidRDefault="00686253" w:rsidP="00686253">
      <w:pPr>
        <w:pStyle w:val="SingleTxtG"/>
        <w:ind w:left="2268" w:hanging="1134"/>
      </w:pPr>
      <w:r w:rsidRPr="00833571">
        <w:t>3.1.5.2.</w:t>
      </w:r>
      <w:r w:rsidRPr="00833571">
        <w:tab/>
        <w:t>For Class C2 and C3 tyres, whether traction tyre or not;</w:t>
      </w:r>
    </w:p>
    <w:p w14:paraId="2BB5BC1C" w14:textId="47AE89F1" w:rsidR="00686253" w:rsidRPr="00833571" w:rsidRDefault="00686253" w:rsidP="00686253">
      <w:pPr>
        <w:pStyle w:val="SingleTxtG"/>
        <w:keepNext/>
        <w:keepLines/>
        <w:ind w:left="2268" w:hanging="1134"/>
      </w:pPr>
      <w:r w:rsidRPr="00833571">
        <w:t>3.1.6.</w:t>
      </w:r>
      <w:r w:rsidRPr="00833571">
        <w:tab/>
        <w:t>Tyre structure;</w:t>
      </w:r>
    </w:p>
    <w:p w14:paraId="67C80361" w14:textId="1962CDA5" w:rsidR="006D46C9" w:rsidRPr="00833571" w:rsidRDefault="006D46C9" w:rsidP="006D46C9">
      <w:pPr>
        <w:pStyle w:val="SingleTxtG"/>
        <w:ind w:left="2268" w:hanging="1134"/>
        <w:rPr>
          <w:bCs/>
        </w:rPr>
      </w:pPr>
      <w:r w:rsidRPr="00833571">
        <w:rPr>
          <w:bCs/>
        </w:rPr>
        <w:t>3.1.</w:t>
      </w:r>
      <w:r w:rsidR="00686253" w:rsidRPr="00833571">
        <w:rPr>
          <w:bCs/>
        </w:rPr>
        <w:t>7.</w:t>
      </w:r>
      <w:r w:rsidRPr="00833571">
        <w:rPr>
          <w:bCs/>
        </w:rPr>
        <w:tab/>
        <w:t>Brand name(s)/trademark(s), trade description(s)/commercial name(s);</w:t>
      </w:r>
    </w:p>
    <w:p w14:paraId="6D0D34D8" w14:textId="7F9A70C6" w:rsidR="006D46C9" w:rsidRPr="00833571" w:rsidRDefault="006D46C9" w:rsidP="006D46C9">
      <w:pPr>
        <w:pStyle w:val="SingleTxtG"/>
        <w:ind w:left="2268" w:hanging="1134"/>
        <w:rPr>
          <w:bCs/>
        </w:rPr>
      </w:pPr>
      <w:r w:rsidRPr="00833571">
        <w:rPr>
          <w:bCs/>
        </w:rPr>
        <w:t>3.1.</w:t>
      </w:r>
      <w:r w:rsidR="00461FEA" w:rsidRPr="00833571">
        <w:rPr>
          <w:bCs/>
        </w:rPr>
        <w:t>8.</w:t>
      </w:r>
      <w:r w:rsidRPr="00833571">
        <w:rPr>
          <w:bCs/>
        </w:rPr>
        <w:tab/>
        <w:t xml:space="preserve">A list of tyre size designations covered by this application and specifying for each brand name/trademark and/or each trade description/commercial name the </w:t>
      </w:r>
      <w:r w:rsidR="00686253" w:rsidRPr="00833571">
        <w:rPr>
          <w:bCs/>
        </w:rPr>
        <w:t xml:space="preserve">applicable </w:t>
      </w:r>
      <w:r w:rsidRPr="00833571">
        <w:rPr>
          <w:bCs/>
        </w:rPr>
        <w:t>tyre size designations and service descriptions, adding in case of Class C1 tyres whether "reinforced" (or "extra load") or not.</w:t>
      </w:r>
      <w:r w:rsidR="008F2598" w:rsidRPr="00CD42B7">
        <w:rPr>
          <w:bCs/>
        </w:rPr>
        <w:t>"</w:t>
      </w:r>
    </w:p>
    <w:p w14:paraId="3B7204C7" w14:textId="0DB9676E" w:rsidR="00CF57B9" w:rsidRPr="00833571" w:rsidRDefault="00CF57B9" w:rsidP="00833571">
      <w:pPr>
        <w:spacing w:after="120"/>
        <w:ind w:left="1134"/>
        <w:rPr>
          <w:iCs/>
        </w:rPr>
      </w:pPr>
      <w:r w:rsidRPr="00833571">
        <w:rPr>
          <w:i/>
          <w:iCs/>
        </w:rPr>
        <w:t>Paragraph 3.4.,</w:t>
      </w:r>
      <w:r w:rsidRPr="00833571">
        <w:rPr>
          <w:i/>
        </w:rPr>
        <w:t xml:space="preserve"> </w:t>
      </w:r>
      <w:r w:rsidRPr="00833571">
        <w:rPr>
          <w:iCs/>
        </w:rPr>
        <w:t>amend to read:</w:t>
      </w:r>
    </w:p>
    <w:p w14:paraId="25D402FF" w14:textId="035AAA33" w:rsidR="00CF57B9" w:rsidRPr="00833571" w:rsidRDefault="008F2598" w:rsidP="00833571">
      <w:pPr>
        <w:pStyle w:val="SingleTxtG"/>
        <w:ind w:left="2268" w:hanging="1134"/>
      </w:pPr>
      <w:r w:rsidRPr="00CD42B7">
        <w:rPr>
          <w:bCs/>
        </w:rPr>
        <w:t>"</w:t>
      </w:r>
      <w:r w:rsidR="00CF57B9" w:rsidRPr="00833571">
        <w:t>3.4.</w:t>
      </w:r>
      <w:r w:rsidR="00CF57B9" w:rsidRPr="00833571">
        <w:tab/>
        <w:t>With regard to the application, testing may be confined to a representative tyre size of the</w:t>
      </w:r>
      <w:r w:rsidR="000570A5" w:rsidRPr="00833571">
        <w:t xml:space="preserve"> type of tyre</w:t>
      </w:r>
      <w:r w:rsidR="00CF57B9" w:rsidRPr="00833571">
        <w:t>, at the discretion of the Type Approval Authority.</w:t>
      </w:r>
      <w:r w:rsidRPr="00CD42B7">
        <w:rPr>
          <w:bCs/>
        </w:rPr>
        <w:t>"</w:t>
      </w:r>
    </w:p>
    <w:p w14:paraId="5947C124" w14:textId="77777777" w:rsidR="00562A2E" w:rsidRPr="00833571" w:rsidRDefault="00562A2E" w:rsidP="00833571">
      <w:pPr>
        <w:spacing w:after="120"/>
        <w:ind w:left="1134"/>
        <w:rPr>
          <w:iCs/>
        </w:rPr>
      </w:pPr>
      <w:r w:rsidRPr="00833571">
        <w:rPr>
          <w:i/>
          <w:iCs/>
        </w:rPr>
        <w:t>Paragraph 6.2.,</w:t>
      </w:r>
      <w:r w:rsidRPr="00833571">
        <w:rPr>
          <w:i/>
        </w:rPr>
        <w:t xml:space="preserve"> </w:t>
      </w:r>
      <w:r w:rsidRPr="00833571">
        <w:rPr>
          <w:iCs/>
        </w:rPr>
        <w:t>amend to read:</w:t>
      </w:r>
    </w:p>
    <w:p w14:paraId="30C95DCB" w14:textId="04ACDB30" w:rsidR="00562A2E" w:rsidRPr="00833571" w:rsidRDefault="008F2598" w:rsidP="00833571">
      <w:pPr>
        <w:pStyle w:val="SingleTxtG"/>
        <w:ind w:left="2268" w:hanging="1134"/>
        <w:rPr>
          <w:rFonts w:cs="Times New Roman"/>
        </w:rPr>
      </w:pPr>
      <w:r w:rsidRPr="00CD42B7">
        <w:rPr>
          <w:bCs/>
        </w:rPr>
        <w:t>"</w:t>
      </w:r>
      <w:r w:rsidR="00562A2E" w:rsidRPr="00833571">
        <w:rPr>
          <w:rFonts w:cs="Times New Roman"/>
        </w:rPr>
        <w:t>6.2.</w:t>
      </w:r>
      <w:r w:rsidR="00562A2E" w:rsidRPr="00833571">
        <w:rPr>
          <w:rFonts w:cs="Times New Roman"/>
        </w:rPr>
        <w:tab/>
        <w:t>The wet grip performance will be based on a procedure that compares either peak brake force coefficient ("</w:t>
      </w:r>
      <w:proofErr w:type="spellStart"/>
      <w:r w:rsidR="00562A2E" w:rsidRPr="00833571">
        <w:rPr>
          <w:rFonts w:cs="Times New Roman"/>
        </w:rPr>
        <w:t>pbfc</w:t>
      </w:r>
      <w:proofErr w:type="spellEnd"/>
      <w:r w:rsidR="00562A2E" w:rsidRPr="00833571">
        <w:rPr>
          <w:rFonts w:cs="Times New Roman"/>
        </w:rPr>
        <w:t>") or mean fully developed deceleration ("</w:t>
      </w:r>
      <w:proofErr w:type="spellStart"/>
      <w:r w:rsidR="00562A2E" w:rsidRPr="00833571">
        <w:rPr>
          <w:rFonts w:cs="Times New Roman"/>
        </w:rPr>
        <w:t>mfdd</w:t>
      </w:r>
      <w:proofErr w:type="spellEnd"/>
      <w:r w:rsidR="00562A2E" w:rsidRPr="00833571">
        <w:rPr>
          <w:rFonts w:cs="Times New Roman"/>
        </w:rPr>
        <w:t>") against values achieved by a Standard Reference Test Tyre (SRTT). The relative performance shall be indicated by a wet grip index (G).</w:t>
      </w:r>
      <w:r w:rsidRPr="00CD42B7">
        <w:rPr>
          <w:bCs/>
        </w:rPr>
        <w:t>"</w:t>
      </w:r>
    </w:p>
    <w:p w14:paraId="25D9BE1A" w14:textId="5F360B21" w:rsidR="00562A2E" w:rsidRPr="008E7CBF" w:rsidRDefault="00562A2E" w:rsidP="00562A2E">
      <w:pPr>
        <w:spacing w:after="120" w:line="240" w:lineRule="auto"/>
        <w:ind w:left="1134"/>
        <w:rPr>
          <w:iCs/>
        </w:rPr>
      </w:pPr>
      <w:bookmarkStart w:id="5" w:name="_Hlk9081971"/>
      <w:r w:rsidRPr="00BB5B81">
        <w:rPr>
          <w:i/>
          <w:iCs/>
        </w:rPr>
        <w:t>Paragraph 6.4.,</w:t>
      </w:r>
      <w:r w:rsidRPr="00BB5B81">
        <w:rPr>
          <w:i/>
        </w:rPr>
        <w:t xml:space="preserve"> </w:t>
      </w:r>
      <w:r w:rsidRPr="008E7CBF">
        <w:rPr>
          <w:iCs/>
        </w:rPr>
        <w:t>amend to read:</w:t>
      </w:r>
    </w:p>
    <w:p w14:paraId="505B0F2B" w14:textId="113BC59E" w:rsidR="00562A2E" w:rsidRPr="00833571" w:rsidRDefault="008F2598" w:rsidP="00562A2E">
      <w:pPr>
        <w:spacing w:before="120" w:after="120"/>
        <w:ind w:left="2268" w:right="1134" w:hanging="1134"/>
        <w:jc w:val="both"/>
        <w:rPr>
          <w:bCs/>
          <w:spacing w:val="-4"/>
        </w:rPr>
      </w:pPr>
      <w:r w:rsidRPr="00CD42B7">
        <w:rPr>
          <w:bCs/>
        </w:rPr>
        <w:t>"</w:t>
      </w:r>
      <w:r w:rsidR="00562A2E" w:rsidRPr="00833571">
        <w:rPr>
          <w:bCs/>
          <w:spacing w:val="-4"/>
        </w:rPr>
        <w:t>6.4.</w:t>
      </w:r>
      <w:r w:rsidR="00562A2E" w:rsidRPr="00833571">
        <w:rPr>
          <w:bCs/>
          <w:spacing w:val="-4"/>
        </w:rPr>
        <w:tab/>
        <w:t>In order to be classified as a "snow tyre for use in severe snow conditions" the tyre shall meet the performance requirements of paragraph 6.4.1. below. The tyre shall meet these requirements based on a test method of Annex 7 by which:</w:t>
      </w:r>
    </w:p>
    <w:p w14:paraId="5061CD85" w14:textId="0223631E" w:rsidR="00562A2E" w:rsidRPr="00833571" w:rsidRDefault="00562A2E" w:rsidP="00562A2E">
      <w:pPr>
        <w:spacing w:after="120"/>
        <w:ind w:left="2268" w:right="1134" w:hanging="1134"/>
        <w:jc w:val="both"/>
        <w:rPr>
          <w:bCs/>
        </w:rPr>
      </w:pPr>
      <w:r w:rsidRPr="00833571">
        <w:rPr>
          <w:bCs/>
        </w:rPr>
        <w:tab/>
        <w:t>(a)</w:t>
      </w:r>
      <w:r w:rsidRPr="00833571">
        <w:rPr>
          <w:bCs/>
        </w:rPr>
        <w:tab/>
        <w:t>The mean fully developed deceleration ("</w:t>
      </w:r>
      <w:proofErr w:type="spellStart"/>
      <w:r w:rsidRPr="00833571">
        <w:rPr>
          <w:bCs/>
        </w:rPr>
        <w:t>mfdd</w:t>
      </w:r>
      <w:proofErr w:type="spellEnd"/>
      <w:r w:rsidRPr="00833571">
        <w:rPr>
          <w:bCs/>
        </w:rPr>
        <w:t>") in a braking test</w:t>
      </w:r>
      <w:r w:rsidR="008F2598">
        <w:rPr>
          <w:bCs/>
        </w:rPr>
        <w:t>;</w:t>
      </w:r>
    </w:p>
    <w:p w14:paraId="53164C8B" w14:textId="2A104941" w:rsidR="00562A2E" w:rsidRPr="00833571" w:rsidRDefault="00562A2E" w:rsidP="00562A2E">
      <w:pPr>
        <w:spacing w:after="120"/>
        <w:ind w:left="2829" w:right="1134" w:hanging="561"/>
        <w:jc w:val="both"/>
        <w:rPr>
          <w:bCs/>
        </w:rPr>
      </w:pPr>
      <w:r w:rsidRPr="00833571">
        <w:rPr>
          <w:bCs/>
        </w:rPr>
        <w:t>(b)</w:t>
      </w:r>
      <w:r w:rsidRPr="00833571">
        <w:rPr>
          <w:bCs/>
        </w:rPr>
        <w:tab/>
        <w:t>Or alternatively an average traction force in a traction test</w:t>
      </w:r>
      <w:r w:rsidR="008F2598">
        <w:rPr>
          <w:bCs/>
        </w:rPr>
        <w:t>;</w:t>
      </w:r>
    </w:p>
    <w:p w14:paraId="1983598C" w14:textId="77777777" w:rsidR="00562A2E" w:rsidRPr="00833571" w:rsidRDefault="00562A2E" w:rsidP="00562A2E">
      <w:pPr>
        <w:spacing w:after="120"/>
        <w:ind w:left="2829" w:right="1134" w:hanging="561"/>
        <w:jc w:val="both"/>
        <w:rPr>
          <w:bCs/>
        </w:rPr>
      </w:pPr>
      <w:r w:rsidRPr="00833571">
        <w:rPr>
          <w:bCs/>
        </w:rPr>
        <w:t>(c)</w:t>
      </w:r>
      <w:r w:rsidRPr="00833571">
        <w:rPr>
          <w:bCs/>
        </w:rPr>
        <w:tab/>
        <w:t xml:space="preserve">Or alternatively the average acceleration in an acceleration test </w:t>
      </w:r>
    </w:p>
    <w:p w14:paraId="5F0F1CA9" w14:textId="4FB8DF43" w:rsidR="00562A2E" w:rsidRPr="00833571" w:rsidRDefault="00562A2E" w:rsidP="00562A2E">
      <w:pPr>
        <w:pStyle w:val="SingleTxtG"/>
        <w:ind w:left="2268" w:hanging="1134"/>
        <w:rPr>
          <w:bCs/>
        </w:rPr>
      </w:pPr>
      <w:r w:rsidRPr="00833571">
        <w:rPr>
          <w:bCs/>
        </w:rPr>
        <w:tab/>
        <w:t xml:space="preserve">of the candidate tyre is compared to that of a </w:t>
      </w:r>
      <w:r w:rsidRPr="00833571">
        <w:rPr>
          <w:rFonts w:cs="Times New Roman"/>
          <w:bCs/>
        </w:rPr>
        <w:t>Standard Reference Test Tyre (SRTT)</w:t>
      </w:r>
      <w:r w:rsidRPr="00833571">
        <w:rPr>
          <w:bCs/>
        </w:rPr>
        <w:t>.</w:t>
      </w:r>
    </w:p>
    <w:p w14:paraId="61CB6033" w14:textId="2643DF58" w:rsidR="00562A2E" w:rsidRPr="00833571" w:rsidRDefault="00562A2E" w:rsidP="00562A2E">
      <w:pPr>
        <w:spacing w:after="120"/>
        <w:ind w:left="2829" w:right="1134" w:hanging="561"/>
        <w:jc w:val="both"/>
        <w:rPr>
          <w:bCs/>
        </w:rPr>
      </w:pPr>
      <w:r w:rsidRPr="00833571">
        <w:rPr>
          <w:bCs/>
        </w:rPr>
        <w:t xml:space="preserve">The relative performance shall be indicated by a snow </w:t>
      </w:r>
      <w:r w:rsidR="00CE2781" w:rsidRPr="00833571">
        <w:rPr>
          <w:bCs/>
        </w:rPr>
        <w:t xml:space="preserve">grip </w:t>
      </w:r>
      <w:r w:rsidRPr="00833571">
        <w:rPr>
          <w:bCs/>
        </w:rPr>
        <w:t>index.</w:t>
      </w:r>
      <w:r w:rsidR="008F2598" w:rsidRPr="00CD42B7">
        <w:rPr>
          <w:bCs/>
        </w:rPr>
        <w:t>"</w:t>
      </w:r>
    </w:p>
    <w:bookmarkEnd w:id="5"/>
    <w:p w14:paraId="54917D72" w14:textId="5CBF71DF" w:rsidR="006A32B9" w:rsidRPr="008E7CBF" w:rsidRDefault="006A32B9" w:rsidP="006A32B9">
      <w:pPr>
        <w:spacing w:after="120" w:line="240" w:lineRule="auto"/>
        <w:ind w:left="1134"/>
        <w:rPr>
          <w:iCs/>
        </w:rPr>
      </w:pPr>
      <w:r w:rsidRPr="00BB5B81">
        <w:rPr>
          <w:i/>
          <w:iCs/>
        </w:rPr>
        <w:t>Paragraph 6.4.1.1.,</w:t>
      </w:r>
      <w:r w:rsidRPr="00BB5B81">
        <w:rPr>
          <w:i/>
        </w:rPr>
        <w:t xml:space="preserve"> </w:t>
      </w:r>
      <w:r w:rsidRPr="008E7CBF">
        <w:rPr>
          <w:iCs/>
        </w:rPr>
        <w:t>amend to read:</w:t>
      </w:r>
    </w:p>
    <w:p w14:paraId="6C865ED8" w14:textId="54078ADE" w:rsidR="006A32B9" w:rsidRPr="00833571" w:rsidRDefault="008F2598" w:rsidP="006A32B9">
      <w:pPr>
        <w:spacing w:after="120" w:line="240" w:lineRule="auto"/>
        <w:ind w:left="2268" w:right="1133" w:hanging="1134"/>
        <w:jc w:val="both"/>
      </w:pPr>
      <w:r w:rsidRPr="00CD42B7">
        <w:rPr>
          <w:bCs/>
        </w:rPr>
        <w:t>"</w:t>
      </w:r>
      <w:r w:rsidR="006A32B9" w:rsidRPr="00833571">
        <w:t>6.4.1.1.</w:t>
      </w:r>
      <w:r w:rsidR="006A32B9" w:rsidRPr="00833571">
        <w:tab/>
        <w:t>Class C1, C2 and C3 tyres</w:t>
      </w:r>
    </w:p>
    <w:p w14:paraId="79F17BE7" w14:textId="5E3AFF35" w:rsidR="006A32B9" w:rsidRPr="00833571" w:rsidRDefault="006A32B9" w:rsidP="006A32B9">
      <w:pPr>
        <w:spacing w:after="120" w:line="240" w:lineRule="auto"/>
        <w:ind w:left="2268" w:right="1133" w:hanging="1134"/>
        <w:jc w:val="both"/>
      </w:pPr>
      <w:r w:rsidRPr="00833571">
        <w:tab/>
        <w:t xml:space="preserve">The minimum snow </w:t>
      </w:r>
      <w:r w:rsidR="000A1280" w:rsidRPr="00833571">
        <w:t xml:space="preserve">grip </w:t>
      </w:r>
      <w:r w:rsidRPr="00833571">
        <w:t>index value, as calculated in the procedure described in Annex 7 and compared with the respective Standard Reference Test Tyre (SRTT) shall be as follows:</w:t>
      </w:r>
    </w:p>
    <w:tbl>
      <w:tblPr>
        <w:tblW w:w="7248"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249"/>
        <w:gridCol w:w="1332"/>
        <w:gridCol w:w="1756"/>
        <w:gridCol w:w="2039"/>
      </w:tblGrid>
      <w:tr w:rsidR="001345C6" w:rsidRPr="00E71FBB" w14:paraId="26D1AB73" w14:textId="77777777" w:rsidTr="00D1389E">
        <w:tc>
          <w:tcPr>
            <w:tcW w:w="364"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02B3B70" w14:textId="77777777" w:rsidR="006A32B9" w:rsidRPr="00E71FBB" w:rsidRDefault="006A32B9" w:rsidP="00D1389E">
            <w:pPr>
              <w:keepNext/>
              <w:keepLines/>
              <w:tabs>
                <w:tab w:val="left" w:pos="567"/>
                <w:tab w:val="left" w:pos="1701"/>
                <w:tab w:val="left" w:pos="2268"/>
                <w:tab w:val="left" w:pos="2835"/>
              </w:tabs>
              <w:spacing w:before="80" w:after="80" w:line="200" w:lineRule="exact"/>
              <w:ind w:left="567" w:hanging="567"/>
              <w:rPr>
                <w:i/>
                <w:sz w:val="16"/>
                <w:szCs w:val="16"/>
              </w:rPr>
            </w:pPr>
            <w:r w:rsidRPr="00E71FBB">
              <w:rPr>
                <w:i/>
                <w:sz w:val="16"/>
                <w:szCs w:val="16"/>
              </w:rPr>
              <w:lastRenderedPageBreak/>
              <w:t xml:space="preserve">Class </w:t>
            </w:r>
          </w:p>
          <w:p w14:paraId="55940E87" w14:textId="77777777" w:rsidR="006A32B9" w:rsidRPr="00E71FBB" w:rsidRDefault="006A32B9" w:rsidP="00D1389E">
            <w:pPr>
              <w:keepNext/>
              <w:keepLines/>
              <w:tabs>
                <w:tab w:val="left" w:pos="567"/>
                <w:tab w:val="left" w:pos="1701"/>
                <w:tab w:val="left" w:pos="2268"/>
                <w:tab w:val="left" w:pos="2835"/>
              </w:tabs>
              <w:spacing w:before="80" w:after="80" w:line="200" w:lineRule="exact"/>
              <w:ind w:left="567" w:hanging="567"/>
              <w:rPr>
                <w:i/>
                <w:sz w:val="16"/>
                <w:szCs w:val="16"/>
              </w:rPr>
            </w:pPr>
            <w:r w:rsidRPr="00E71FBB">
              <w:rPr>
                <w:i/>
                <w:sz w:val="16"/>
                <w:szCs w:val="16"/>
              </w:rPr>
              <w:t>of tyre</w:t>
            </w:r>
          </w:p>
        </w:tc>
        <w:tc>
          <w:tcPr>
            <w:tcW w:w="1899"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2BFE3EE4" w14:textId="77777777" w:rsidR="006A32B9" w:rsidRPr="00E71FBB" w:rsidRDefault="006A32B9" w:rsidP="00D1389E">
            <w:pPr>
              <w:keepNext/>
              <w:keepLines/>
              <w:tabs>
                <w:tab w:val="left" w:pos="1701"/>
                <w:tab w:val="left" w:pos="2268"/>
                <w:tab w:val="left" w:pos="2835"/>
              </w:tabs>
              <w:spacing w:before="80" w:after="80" w:line="200" w:lineRule="exact"/>
              <w:ind w:left="132"/>
              <w:jc w:val="center"/>
              <w:rPr>
                <w:i/>
                <w:sz w:val="16"/>
                <w:szCs w:val="16"/>
              </w:rPr>
            </w:pPr>
            <w:r w:rsidRPr="00E71FBB">
              <w:rPr>
                <w:i/>
                <w:sz w:val="16"/>
                <w:szCs w:val="16"/>
              </w:rPr>
              <w:t>Snow grip index</w:t>
            </w:r>
          </w:p>
          <w:p w14:paraId="53BF6F3E" w14:textId="77777777" w:rsidR="006A32B9" w:rsidRPr="00E71FBB" w:rsidRDefault="006A32B9" w:rsidP="00D1389E">
            <w:pPr>
              <w:keepNext/>
              <w:keepLines/>
              <w:tabs>
                <w:tab w:val="left" w:pos="1701"/>
                <w:tab w:val="left" w:pos="2268"/>
                <w:tab w:val="left" w:pos="2835"/>
              </w:tabs>
              <w:spacing w:before="80" w:after="80" w:line="200" w:lineRule="exact"/>
              <w:ind w:left="132"/>
              <w:jc w:val="center"/>
              <w:rPr>
                <w:i/>
                <w:sz w:val="16"/>
                <w:szCs w:val="16"/>
              </w:rPr>
            </w:pPr>
            <w:r w:rsidRPr="00E71FBB">
              <w:rPr>
                <w:i/>
                <w:sz w:val="16"/>
                <w:szCs w:val="16"/>
              </w:rPr>
              <w:t>(brake on snow method)</w:t>
            </w:r>
            <w:r w:rsidRPr="00E71FBB">
              <w:rPr>
                <w:i/>
                <w:sz w:val="18"/>
                <w:szCs w:val="18"/>
                <w:vertAlign w:val="superscript"/>
              </w:rPr>
              <w:t xml:space="preserve"> (a)</w:t>
            </w:r>
          </w:p>
        </w:tc>
        <w:tc>
          <w:tcPr>
            <w:tcW w:w="1271"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21B8320" w14:textId="77777777" w:rsidR="006A32B9" w:rsidRPr="00E71FBB" w:rsidRDefault="006A32B9" w:rsidP="00D1389E">
            <w:pPr>
              <w:keepNext/>
              <w:keepLines/>
              <w:tabs>
                <w:tab w:val="left" w:pos="1701"/>
                <w:tab w:val="left" w:pos="2268"/>
                <w:tab w:val="left" w:pos="2835"/>
              </w:tabs>
              <w:spacing w:before="80" w:after="80" w:line="200" w:lineRule="exact"/>
              <w:ind w:left="132"/>
              <w:jc w:val="center"/>
              <w:rPr>
                <w:i/>
                <w:sz w:val="16"/>
                <w:szCs w:val="16"/>
              </w:rPr>
            </w:pPr>
            <w:r w:rsidRPr="00E71FBB">
              <w:rPr>
                <w:i/>
                <w:sz w:val="16"/>
                <w:szCs w:val="16"/>
              </w:rPr>
              <w:t>Snow grip index</w:t>
            </w:r>
          </w:p>
          <w:p w14:paraId="24824828" w14:textId="77777777" w:rsidR="006A32B9" w:rsidRPr="00E71FBB" w:rsidRDefault="006A32B9" w:rsidP="00D1389E">
            <w:pPr>
              <w:keepNext/>
              <w:keepLines/>
              <w:tabs>
                <w:tab w:val="left" w:pos="1701"/>
                <w:tab w:val="left" w:pos="2268"/>
                <w:tab w:val="left" w:pos="2835"/>
              </w:tabs>
              <w:spacing w:before="80" w:after="80" w:line="200" w:lineRule="exact"/>
              <w:ind w:left="132"/>
              <w:jc w:val="center"/>
              <w:rPr>
                <w:i/>
                <w:sz w:val="16"/>
                <w:szCs w:val="16"/>
                <w:u w:val="single"/>
              </w:rPr>
            </w:pPr>
            <w:r w:rsidRPr="00E71FBB">
              <w:rPr>
                <w:i/>
                <w:sz w:val="16"/>
                <w:szCs w:val="16"/>
              </w:rPr>
              <w:t xml:space="preserve">(spin traction method) </w:t>
            </w:r>
            <w:r w:rsidRPr="00E71FBB">
              <w:rPr>
                <w:i/>
                <w:sz w:val="16"/>
                <w:szCs w:val="16"/>
                <w:vertAlign w:val="superscript"/>
              </w:rPr>
              <w:t>(b)</w:t>
            </w:r>
          </w:p>
        </w:tc>
        <w:tc>
          <w:tcPr>
            <w:tcW w:w="1467" w:type="pct"/>
            <w:tcBorders>
              <w:top w:val="single" w:sz="4" w:space="0" w:color="auto"/>
              <w:left w:val="single" w:sz="4" w:space="0" w:color="auto"/>
              <w:bottom w:val="single" w:sz="12" w:space="0" w:color="auto"/>
              <w:right w:val="single" w:sz="4" w:space="0" w:color="auto"/>
            </w:tcBorders>
            <w:hideMark/>
          </w:tcPr>
          <w:p w14:paraId="3516DECE" w14:textId="77777777" w:rsidR="006A32B9" w:rsidRPr="00E71FBB" w:rsidRDefault="006A32B9" w:rsidP="00D1389E">
            <w:pPr>
              <w:keepNext/>
              <w:keepLines/>
              <w:tabs>
                <w:tab w:val="left" w:pos="1701"/>
                <w:tab w:val="left" w:pos="2268"/>
                <w:tab w:val="left" w:pos="2835"/>
              </w:tabs>
              <w:spacing w:before="80" w:after="80" w:line="200" w:lineRule="exact"/>
              <w:ind w:left="132"/>
              <w:jc w:val="center"/>
              <w:rPr>
                <w:i/>
                <w:sz w:val="16"/>
                <w:szCs w:val="16"/>
              </w:rPr>
            </w:pPr>
            <w:r w:rsidRPr="00E71FBB">
              <w:rPr>
                <w:i/>
                <w:sz w:val="16"/>
                <w:szCs w:val="16"/>
              </w:rPr>
              <w:t>Snow grip index</w:t>
            </w:r>
          </w:p>
          <w:p w14:paraId="496E481F" w14:textId="77777777" w:rsidR="006A32B9" w:rsidRPr="00E71FBB" w:rsidRDefault="006A32B9" w:rsidP="00D1389E">
            <w:pPr>
              <w:keepNext/>
              <w:keepLines/>
              <w:tabs>
                <w:tab w:val="left" w:pos="1701"/>
                <w:tab w:val="left" w:pos="2268"/>
                <w:tab w:val="left" w:pos="2835"/>
              </w:tabs>
              <w:spacing w:before="80" w:after="80" w:line="200" w:lineRule="exact"/>
              <w:ind w:left="132"/>
              <w:jc w:val="center"/>
              <w:rPr>
                <w:i/>
                <w:sz w:val="16"/>
                <w:szCs w:val="16"/>
              </w:rPr>
            </w:pPr>
            <w:r w:rsidRPr="00E71FBB">
              <w:rPr>
                <w:i/>
                <w:sz w:val="16"/>
                <w:szCs w:val="16"/>
              </w:rPr>
              <w:t xml:space="preserve">(acceleration method) </w:t>
            </w:r>
            <w:r w:rsidRPr="00E71FBB">
              <w:rPr>
                <w:i/>
                <w:sz w:val="16"/>
                <w:szCs w:val="16"/>
                <w:vertAlign w:val="superscript"/>
              </w:rPr>
              <w:t>(c)</w:t>
            </w:r>
          </w:p>
        </w:tc>
      </w:tr>
      <w:tr w:rsidR="001345C6" w:rsidRPr="00E71FBB" w14:paraId="74411613" w14:textId="77777777" w:rsidTr="00D1389E">
        <w:tc>
          <w:tcPr>
            <w:tcW w:w="364"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54AB1A9E" w14:textId="77777777" w:rsidR="006A32B9" w:rsidRPr="00E71FBB" w:rsidRDefault="006A32B9" w:rsidP="00D1389E">
            <w:pPr>
              <w:keepNext/>
              <w:keepLines/>
              <w:tabs>
                <w:tab w:val="left" w:pos="567"/>
                <w:tab w:val="left" w:pos="1701"/>
                <w:tab w:val="left" w:pos="2268"/>
                <w:tab w:val="left" w:pos="2835"/>
              </w:tabs>
              <w:spacing w:before="80" w:after="80" w:line="200" w:lineRule="exact"/>
              <w:ind w:left="567" w:hanging="567"/>
              <w:rPr>
                <w:i/>
                <w:sz w:val="16"/>
                <w:szCs w:val="16"/>
              </w:rPr>
            </w:pPr>
          </w:p>
        </w:tc>
        <w:tc>
          <w:tcPr>
            <w:tcW w:w="921"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28EFF2" w14:textId="7537177A" w:rsidR="006A32B9" w:rsidRPr="00E71FBB" w:rsidRDefault="006A32B9" w:rsidP="00833571">
            <w:pPr>
              <w:keepNext/>
              <w:keepLines/>
              <w:tabs>
                <w:tab w:val="left" w:pos="1701"/>
                <w:tab w:val="left" w:pos="2268"/>
                <w:tab w:val="left" w:pos="2835"/>
              </w:tabs>
              <w:spacing w:before="80" w:after="80" w:line="200" w:lineRule="exact"/>
              <w:ind w:left="77"/>
              <w:rPr>
                <w:i/>
                <w:sz w:val="16"/>
                <w:szCs w:val="16"/>
              </w:rPr>
            </w:pPr>
            <w:r w:rsidRPr="00E71FBB">
              <w:rPr>
                <w:i/>
                <w:sz w:val="16"/>
                <w:szCs w:val="16"/>
              </w:rPr>
              <w:t>Ref.</w:t>
            </w:r>
            <w:r w:rsidR="00833571" w:rsidRPr="00E71FBB">
              <w:rPr>
                <w:i/>
                <w:sz w:val="16"/>
                <w:szCs w:val="16"/>
              </w:rPr>
              <w:t xml:space="preserve"> </w:t>
            </w:r>
            <w:r w:rsidRPr="00E71FBB">
              <w:rPr>
                <w:i/>
                <w:sz w:val="16"/>
                <w:szCs w:val="16"/>
              </w:rPr>
              <w:t>=</w:t>
            </w:r>
            <w:r w:rsidR="00833571" w:rsidRPr="00E71FBB">
              <w:rPr>
                <w:i/>
                <w:sz w:val="16"/>
                <w:szCs w:val="16"/>
              </w:rPr>
              <w:t xml:space="preserve"> </w:t>
            </w:r>
            <w:r w:rsidRPr="00E71FBB">
              <w:rPr>
                <w:i/>
                <w:sz w:val="16"/>
                <w:szCs w:val="16"/>
              </w:rPr>
              <w:t>SRTT14</w:t>
            </w:r>
          </w:p>
        </w:tc>
        <w:tc>
          <w:tcPr>
            <w:tcW w:w="978" w:type="pct"/>
            <w:tcBorders>
              <w:top w:val="single" w:sz="12" w:space="0" w:color="auto"/>
              <w:left w:val="single" w:sz="4" w:space="0" w:color="auto"/>
              <w:bottom w:val="single" w:sz="4" w:space="0" w:color="auto"/>
              <w:right w:val="single" w:sz="4" w:space="0" w:color="auto"/>
            </w:tcBorders>
            <w:hideMark/>
          </w:tcPr>
          <w:p w14:paraId="1489FADF" w14:textId="788F7671" w:rsidR="006A32B9" w:rsidRPr="00E71FBB" w:rsidRDefault="006A32B9" w:rsidP="00D1389E">
            <w:pPr>
              <w:keepNext/>
              <w:keepLines/>
              <w:tabs>
                <w:tab w:val="left" w:pos="1701"/>
                <w:tab w:val="left" w:pos="2268"/>
                <w:tab w:val="left" w:pos="2835"/>
              </w:tabs>
              <w:spacing w:before="80" w:after="80" w:line="200" w:lineRule="exact"/>
              <w:ind w:left="132" w:hanging="109"/>
              <w:rPr>
                <w:i/>
                <w:sz w:val="16"/>
                <w:szCs w:val="16"/>
                <w:lang w:val="de-DE"/>
              </w:rPr>
            </w:pPr>
            <w:proofErr w:type="spellStart"/>
            <w:r w:rsidRPr="00E71FBB">
              <w:rPr>
                <w:i/>
                <w:sz w:val="16"/>
                <w:szCs w:val="16"/>
                <w:lang w:val="de-DE"/>
              </w:rPr>
              <w:t>Ref</w:t>
            </w:r>
            <w:proofErr w:type="spellEnd"/>
            <w:r w:rsidRPr="00E71FBB">
              <w:rPr>
                <w:i/>
                <w:sz w:val="16"/>
                <w:szCs w:val="16"/>
                <w:lang w:val="de-DE"/>
              </w:rPr>
              <w:t>.=</w:t>
            </w:r>
            <w:r w:rsidR="00833571" w:rsidRPr="00E71FBB">
              <w:rPr>
                <w:i/>
                <w:sz w:val="16"/>
                <w:szCs w:val="16"/>
                <w:lang w:val="de-DE"/>
              </w:rPr>
              <w:t xml:space="preserve"> </w:t>
            </w:r>
            <w:r w:rsidRPr="00E71FBB">
              <w:rPr>
                <w:i/>
                <w:sz w:val="16"/>
                <w:szCs w:val="16"/>
                <w:lang w:val="de-DE"/>
              </w:rPr>
              <w:t>SRTT16C</w:t>
            </w:r>
          </w:p>
        </w:tc>
        <w:tc>
          <w:tcPr>
            <w:tcW w:w="1271"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C69FC54" w14:textId="0C7DB8B1" w:rsidR="006A32B9" w:rsidRPr="00E71FBB" w:rsidRDefault="006A32B9" w:rsidP="00D1389E">
            <w:pPr>
              <w:keepNext/>
              <w:keepLines/>
              <w:tabs>
                <w:tab w:val="left" w:pos="1701"/>
                <w:tab w:val="left" w:pos="2268"/>
                <w:tab w:val="left" w:pos="2835"/>
              </w:tabs>
              <w:spacing w:before="80" w:after="80" w:line="200" w:lineRule="exact"/>
              <w:ind w:left="132"/>
              <w:rPr>
                <w:i/>
                <w:sz w:val="16"/>
                <w:szCs w:val="16"/>
              </w:rPr>
            </w:pPr>
            <w:r w:rsidRPr="00E71FBB">
              <w:rPr>
                <w:i/>
                <w:sz w:val="16"/>
                <w:szCs w:val="16"/>
              </w:rPr>
              <w:t>Ref. =</w:t>
            </w:r>
            <w:r w:rsidR="00833571" w:rsidRPr="00E71FBB">
              <w:rPr>
                <w:i/>
                <w:sz w:val="16"/>
                <w:szCs w:val="16"/>
              </w:rPr>
              <w:t xml:space="preserve"> </w:t>
            </w:r>
            <w:r w:rsidRPr="00E71FBB">
              <w:rPr>
                <w:i/>
                <w:sz w:val="16"/>
                <w:szCs w:val="16"/>
              </w:rPr>
              <w:t>SRTT14</w:t>
            </w:r>
          </w:p>
        </w:tc>
        <w:tc>
          <w:tcPr>
            <w:tcW w:w="1467" w:type="pct"/>
            <w:tcBorders>
              <w:top w:val="single" w:sz="12" w:space="0" w:color="auto"/>
              <w:left w:val="single" w:sz="4" w:space="0" w:color="auto"/>
              <w:bottom w:val="single" w:sz="4" w:space="0" w:color="auto"/>
              <w:right w:val="single" w:sz="4" w:space="0" w:color="auto"/>
            </w:tcBorders>
            <w:hideMark/>
          </w:tcPr>
          <w:p w14:paraId="394702BE" w14:textId="67DA4177" w:rsidR="006A32B9" w:rsidRPr="00E71FBB" w:rsidRDefault="006A32B9" w:rsidP="00833571">
            <w:pPr>
              <w:keepNext/>
              <w:keepLines/>
              <w:tabs>
                <w:tab w:val="left" w:pos="1701"/>
                <w:tab w:val="left" w:pos="2268"/>
                <w:tab w:val="left" w:pos="2835"/>
              </w:tabs>
              <w:spacing w:before="80" w:after="80" w:line="200" w:lineRule="exact"/>
              <w:ind w:left="132"/>
              <w:rPr>
                <w:i/>
                <w:sz w:val="16"/>
                <w:szCs w:val="16"/>
                <w:lang w:val="de-DE"/>
              </w:rPr>
            </w:pPr>
            <w:proofErr w:type="spellStart"/>
            <w:r w:rsidRPr="00E71FBB">
              <w:rPr>
                <w:i/>
                <w:sz w:val="16"/>
                <w:szCs w:val="16"/>
                <w:lang w:val="de-DE"/>
              </w:rPr>
              <w:t>Ref.s</w:t>
            </w:r>
            <w:proofErr w:type="spellEnd"/>
            <w:r w:rsidRPr="00E71FBB">
              <w:rPr>
                <w:i/>
                <w:sz w:val="16"/>
                <w:szCs w:val="16"/>
                <w:lang w:val="de-DE"/>
              </w:rPr>
              <w:t xml:space="preserve"> =</w:t>
            </w:r>
            <w:r w:rsidR="00833571" w:rsidRPr="00E71FBB">
              <w:rPr>
                <w:i/>
                <w:sz w:val="16"/>
                <w:szCs w:val="16"/>
                <w:lang w:val="de-DE"/>
              </w:rPr>
              <w:t xml:space="preserve"> </w:t>
            </w:r>
            <w:r w:rsidRPr="00E71FBB">
              <w:rPr>
                <w:i/>
                <w:sz w:val="16"/>
                <w:szCs w:val="16"/>
                <w:lang w:val="de-DE"/>
              </w:rPr>
              <w:t>SRTT19.5, SRTT22.5</w:t>
            </w:r>
          </w:p>
        </w:tc>
      </w:tr>
      <w:tr w:rsidR="001345C6" w:rsidRPr="00E71FBB" w14:paraId="58575465" w14:textId="77777777" w:rsidTr="00D1389E">
        <w:tc>
          <w:tcPr>
            <w:tcW w:w="3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F8DC0C" w14:textId="77777777" w:rsidR="006A32B9" w:rsidRPr="00E71FBB" w:rsidRDefault="006A32B9" w:rsidP="00D1389E">
            <w:pPr>
              <w:keepNext/>
              <w:keepLines/>
              <w:tabs>
                <w:tab w:val="left" w:pos="-720"/>
                <w:tab w:val="left" w:pos="1701"/>
                <w:tab w:val="left" w:pos="2268"/>
                <w:tab w:val="left" w:pos="2835"/>
              </w:tabs>
              <w:spacing w:before="40" w:after="120" w:line="240" w:lineRule="exact"/>
              <w:ind w:left="119"/>
              <w:rPr>
                <w:sz w:val="18"/>
                <w:szCs w:val="18"/>
              </w:rPr>
            </w:pPr>
            <w:r w:rsidRPr="00E71FBB">
              <w:rPr>
                <w:sz w:val="18"/>
                <w:szCs w:val="18"/>
              </w:rPr>
              <w:t xml:space="preserve">C1 </w:t>
            </w:r>
          </w:p>
        </w:tc>
        <w:tc>
          <w:tcPr>
            <w:tcW w:w="9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91EB006" w14:textId="77777777" w:rsidR="006A32B9" w:rsidRPr="00E71FBB" w:rsidRDefault="006A32B9" w:rsidP="00D1389E">
            <w:pPr>
              <w:keepNext/>
              <w:keepLines/>
              <w:tabs>
                <w:tab w:val="left" w:pos="1701"/>
                <w:tab w:val="left" w:pos="2268"/>
                <w:tab w:val="left" w:pos="6492"/>
              </w:tabs>
              <w:spacing w:before="40" w:after="120" w:line="240" w:lineRule="exact"/>
              <w:ind w:left="132"/>
              <w:jc w:val="center"/>
              <w:rPr>
                <w:sz w:val="18"/>
                <w:szCs w:val="18"/>
              </w:rPr>
            </w:pPr>
            <w:r w:rsidRPr="00E71FBB">
              <w:rPr>
                <w:sz w:val="18"/>
                <w:szCs w:val="18"/>
              </w:rPr>
              <w:t>1.07</w:t>
            </w:r>
          </w:p>
        </w:tc>
        <w:tc>
          <w:tcPr>
            <w:tcW w:w="978" w:type="pct"/>
            <w:tcBorders>
              <w:top w:val="single" w:sz="4" w:space="0" w:color="auto"/>
              <w:left w:val="single" w:sz="4" w:space="0" w:color="auto"/>
              <w:bottom w:val="single" w:sz="4" w:space="0" w:color="auto"/>
              <w:right w:val="single" w:sz="4" w:space="0" w:color="auto"/>
            </w:tcBorders>
            <w:hideMark/>
          </w:tcPr>
          <w:p w14:paraId="79538CCD" w14:textId="77777777" w:rsidR="006A32B9" w:rsidRPr="00E71FBB" w:rsidRDefault="006A32B9" w:rsidP="00D1389E">
            <w:pPr>
              <w:keepNext/>
              <w:keepLines/>
              <w:tabs>
                <w:tab w:val="left" w:pos="1701"/>
                <w:tab w:val="left" w:pos="2268"/>
                <w:tab w:val="left" w:pos="2835"/>
              </w:tabs>
              <w:spacing w:before="40" w:after="120" w:line="240" w:lineRule="exact"/>
              <w:ind w:left="132"/>
              <w:jc w:val="center"/>
              <w:rPr>
                <w:sz w:val="18"/>
                <w:szCs w:val="18"/>
              </w:rPr>
            </w:pPr>
            <w:r w:rsidRPr="00E71FBB">
              <w:rPr>
                <w:sz w:val="18"/>
                <w:szCs w:val="18"/>
              </w:rPr>
              <w:t>No</w:t>
            </w:r>
          </w:p>
        </w:tc>
        <w:tc>
          <w:tcPr>
            <w:tcW w:w="12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4D7E46" w14:textId="77777777" w:rsidR="006A32B9" w:rsidRPr="00E71FBB" w:rsidRDefault="006A32B9" w:rsidP="00D1389E">
            <w:pPr>
              <w:keepNext/>
              <w:keepLines/>
              <w:tabs>
                <w:tab w:val="left" w:pos="1701"/>
                <w:tab w:val="left" w:pos="2268"/>
                <w:tab w:val="left" w:pos="2835"/>
              </w:tabs>
              <w:spacing w:before="40" w:after="120" w:line="240" w:lineRule="exact"/>
              <w:ind w:left="132"/>
              <w:jc w:val="center"/>
              <w:rPr>
                <w:sz w:val="18"/>
                <w:szCs w:val="18"/>
                <w:vertAlign w:val="superscript"/>
              </w:rPr>
            </w:pPr>
            <w:r w:rsidRPr="00E71FBB">
              <w:rPr>
                <w:sz w:val="18"/>
                <w:szCs w:val="18"/>
              </w:rPr>
              <w:t>1.10</w:t>
            </w:r>
          </w:p>
        </w:tc>
        <w:tc>
          <w:tcPr>
            <w:tcW w:w="1467" w:type="pct"/>
            <w:tcBorders>
              <w:top w:val="single" w:sz="4" w:space="0" w:color="auto"/>
              <w:left w:val="single" w:sz="4" w:space="0" w:color="auto"/>
              <w:bottom w:val="single" w:sz="4" w:space="0" w:color="auto"/>
              <w:right w:val="single" w:sz="4" w:space="0" w:color="auto"/>
            </w:tcBorders>
            <w:hideMark/>
          </w:tcPr>
          <w:p w14:paraId="58F20930" w14:textId="77777777" w:rsidR="006A32B9" w:rsidRPr="00E71FBB" w:rsidRDefault="006A32B9" w:rsidP="00D1389E">
            <w:pPr>
              <w:keepNext/>
              <w:keepLines/>
              <w:tabs>
                <w:tab w:val="left" w:pos="1701"/>
                <w:tab w:val="left" w:pos="2268"/>
                <w:tab w:val="left" w:pos="2835"/>
              </w:tabs>
              <w:spacing w:before="40" w:after="120" w:line="240" w:lineRule="exact"/>
              <w:ind w:left="132"/>
              <w:jc w:val="center"/>
              <w:rPr>
                <w:sz w:val="18"/>
                <w:szCs w:val="18"/>
              </w:rPr>
            </w:pPr>
            <w:r w:rsidRPr="00E71FBB">
              <w:rPr>
                <w:sz w:val="18"/>
                <w:szCs w:val="18"/>
              </w:rPr>
              <w:t>No</w:t>
            </w:r>
          </w:p>
        </w:tc>
      </w:tr>
      <w:tr w:rsidR="001345C6" w:rsidRPr="00E71FBB" w14:paraId="77F1976A" w14:textId="77777777" w:rsidTr="00D1389E">
        <w:tc>
          <w:tcPr>
            <w:tcW w:w="36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4D9E5B" w14:textId="77777777" w:rsidR="006A32B9" w:rsidRPr="00E71FBB" w:rsidRDefault="006A32B9" w:rsidP="00D1389E">
            <w:pPr>
              <w:keepNext/>
              <w:keepLines/>
              <w:tabs>
                <w:tab w:val="left" w:pos="567"/>
                <w:tab w:val="left" w:pos="1701"/>
                <w:tab w:val="left" w:pos="2268"/>
                <w:tab w:val="left" w:pos="2835"/>
              </w:tabs>
              <w:spacing w:before="40" w:after="120" w:line="240" w:lineRule="exact"/>
              <w:ind w:left="119"/>
              <w:rPr>
                <w:sz w:val="18"/>
                <w:szCs w:val="18"/>
              </w:rPr>
            </w:pPr>
            <w:r w:rsidRPr="00E71FBB">
              <w:rPr>
                <w:sz w:val="18"/>
                <w:szCs w:val="18"/>
              </w:rPr>
              <w:t>C2</w:t>
            </w:r>
          </w:p>
        </w:tc>
        <w:tc>
          <w:tcPr>
            <w:tcW w:w="9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C0BF9C" w14:textId="77777777" w:rsidR="006A32B9" w:rsidRPr="00E71FBB" w:rsidRDefault="006A32B9" w:rsidP="00D1389E">
            <w:pPr>
              <w:keepNext/>
              <w:keepLines/>
              <w:tabs>
                <w:tab w:val="left" w:pos="1701"/>
                <w:tab w:val="left" w:pos="2268"/>
                <w:tab w:val="left" w:pos="2835"/>
              </w:tabs>
              <w:spacing w:before="40" w:after="120" w:line="240" w:lineRule="exact"/>
              <w:ind w:left="132"/>
              <w:jc w:val="center"/>
              <w:rPr>
                <w:sz w:val="18"/>
                <w:szCs w:val="18"/>
              </w:rPr>
            </w:pPr>
            <w:r w:rsidRPr="00E71FBB">
              <w:rPr>
                <w:sz w:val="18"/>
                <w:szCs w:val="18"/>
              </w:rPr>
              <w:t>No</w:t>
            </w:r>
          </w:p>
        </w:tc>
        <w:tc>
          <w:tcPr>
            <w:tcW w:w="978" w:type="pct"/>
            <w:tcBorders>
              <w:top w:val="single" w:sz="4" w:space="0" w:color="auto"/>
              <w:left w:val="single" w:sz="4" w:space="0" w:color="auto"/>
              <w:bottom w:val="single" w:sz="4" w:space="0" w:color="auto"/>
              <w:right w:val="single" w:sz="4" w:space="0" w:color="auto"/>
            </w:tcBorders>
            <w:hideMark/>
          </w:tcPr>
          <w:p w14:paraId="7A838023" w14:textId="77777777" w:rsidR="006A32B9" w:rsidRPr="00E71FBB" w:rsidRDefault="006A32B9" w:rsidP="00D1389E">
            <w:pPr>
              <w:keepNext/>
              <w:keepLines/>
              <w:tabs>
                <w:tab w:val="left" w:pos="1701"/>
                <w:tab w:val="left" w:pos="2268"/>
                <w:tab w:val="left" w:pos="2835"/>
              </w:tabs>
              <w:spacing w:before="40" w:after="120" w:line="240" w:lineRule="exact"/>
              <w:ind w:left="132"/>
              <w:jc w:val="center"/>
              <w:rPr>
                <w:sz w:val="18"/>
                <w:szCs w:val="18"/>
              </w:rPr>
            </w:pPr>
            <w:r w:rsidRPr="00E71FBB">
              <w:rPr>
                <w:sz w:val="18"/>
                <w:szCs w:val="18"/>
              </w:rPr>
              <w:t>1.02</w:t>
            </w:r>
          </w:p>
        </w:tc>
        <w:tc>
          <w:tcPr>
            <w:tcW w:w="12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D7AEF6" w14:textId="77777777" w:rsidR="006A32B9" w:rsidRPr="00E71FBB" w:rsidRDefault="006A32B9" w:rsidP="00D1389E">
            <w:pPr>
              <w:keepNext/>
              <w:keepLines/>
              <w:tabs>
                <w:tab w:val="left" w:pos="1701"/>
                <w:tab w:val="left" w:pos="2268"/>
                <w:tab w:val="left" w:pos="2835"/>
              </w:tabs>
              <w:spacing w:before="40" w:after="120" w:line="240" w:lineRule="exact"/>
              <w:ind w:left="132"/>
              <w:jc w:val="center"/>
              <w:rPr>
                <w:sz w:val="18"/>
                <w:szCs w:val="18"/>
                <w:vertAlign w:val="superscript"/>
              </w:rPr>
            </w:pPr>
            <w:r w:rsidRPr="00E71FBB">
              <w:rPr>
                <w:sz w:val="18"/>
                <w:szCs w:val="18"/>
              </w:rPr>
              <w:t>1.10</w:t>
            </w:r>
          </w:p>
        </w:tc>
        <w:tc>
          <w:tcPr>
            <w:tcW w:w="1467" w:type="pct"/>
            <w:tcBorders>
              <w:top w:val="single" w:sz="4" w:space="0" w:color="auto"/>
              <w:left w:val="single" w:sz="4" w:space="0" w:color="auto"/>
              <w:bottom w:val="single" w:sz="4" w:space="0" w:color="auto"/>
              <w:right w:val="single" w:sz="4" w:space="0" w:color="auto"/>
            </w:tcBorders>
            <w:hideMark/>
          </w:tcPr>
          <w:p w14:paraId="6A5FCABD" w14:textId="77777777" w:rsidR="006A32B9" w:rsidRPr="00E71FBB" w:rsidRDefault="006A32B9" w:rsidP="00D1389E">
            <w:pPr>
              <w:keepNext/>
              <w:keepLines/>
              <w:tabs>
                <w:tab w:val="left" w:pos="1701"/>
                <w:tab w:val="left" w:pos="2268"/>
                <w:tab w:val="left" w:pos="2835"/>
              </w:tabs>
              <w:spacing w:before="40" w:after="120" w:line="240" w:lineRule="exact"/>
              <w:ind w:left="132"/>
              <w:jc w:val="center"/>
              <w:rPr>
                <w:sz w:val="18"/>
                <w:szCs w:val="18"/>
              </w:rPr>
            </w:pPr>
            <w:r w:rsidRPr="00E71FBB">
              <w:rPr>
                <w:sz w:val="18"/>
                <w:szCs w:val="18"/>
              </w:rPr>
              <w:t>No</w:t>
            </w:r>
          </w:p>
        </w:tc>
      </w:tr>
      <w:tr w:rsidR="001345C6" w:rsidRPr="00E71FBB" w14:paraId="6BF81C7E" w14:textId="77777777" w:rsidTr="00D1389E">
        <w:tc>
          <w:tcPr>
            <w:tcW w:w="364"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A4AA6C9" w14:textId="77777777" w:rsidR="006A32B9" w:rsidRPr="00E71FBB" w:rsidRDefault="006A32B9" w:rsidP="00D1389E">
            <w:pPr>
              <w:keepNext/>
              <w:keepLines/>
              <w:tabs>
                <w:tab w:val="left" w:pos="567"/>
                <w:tab w:val="left" w:pos="1701"/>
                <w:tab w:val="left" w:pos="2268"/>
                <w:tab w:val="left" w:pos="2835"/>
              </w:tabs>
              <w:spacing w:before="40" w:after="120" w:line="240" w:lineRule="exact"/>
              <w:ind w:left="119"/>
              <w:rPr>
                <w:sz w:val="18"/>
                <w:szCs w:val="18"/>
              </w:rPr>
            </w:pPr>
            <w:r w:rsidRPr="00E71FBB">
              <w:rPr>
                <w:sz w:val="18"/>
                <w:szCs w:val="18"/>
              </w:rPr>
              <w:t>C3</w:t>
            </w:r>
          </w:p>
        </w:tc>
        <w:tc>
          <w:tcPr>
            <w:tcW w:w="921"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CED286F" w14:textId="77777777" w:rsidR="006A32B9" w:rsidRPr="00E71FBB" w:rsidRDefault="006A32B9" w:rsidP="00D1389E">
            <w:pPr>
              <w:keepNext/>
              <w:keepLines/>
              <w:tabs>
                <w:tab w:val="left" w:pos="1701"/>
                <w:tab w:val="left" w:pos="2268"/>
                <w:tab w:val="left" w:pos="2835"/>
              </w:tabs>
              <w:spacing w:before="40" w:after="120" w:line="240" w:lineRule="exact"/>
              <w:ind w:left="132"/>
              <w:jc w:val="center"/>
              <w:rPr>
                <w:sz w:val="18"/>
                <w:szCs w:val="18"/>
              </w:rPr>
            </w:pPr>
            <w:r w:rsidRPr="00E71FBB">
              <w:rPr>
                <w:sz w:val="18"/>
                <w:szCs w:val="18"/>
              </w:rPr>
              <w:t>No</w:t>
            </w:r>
          </w:p>
        </w:tc>
        <w:tc>
          <w:tcPr>
            <w:tcW w:w="978" w:type="pct"/>
            <w:tcBorders>
              <w:top w:val="single" w:sz="4" w:space="0" w:color="auto"/>
              <w:left w:val="single" w:sz="4" w:space="0" w:color="auto"/>
              <w:bottom w:val="single" w:sz="12" w:space="0" w:color="auto"/>
              <w:right w:val="single" w:sz="4" w:space="0" w:color="auto"/>
            </w:tcBorders>
            <w:hideMark/>
          </w:tcPr>
          <w:p w14:paraId="61352C19" w14:textId="77777777" w:rsidR="006A32B9" w:rsidRPr="00E71FBB" w:rsidRDefault="006A32B9" w:rsidP="00D1389E">
            <w:pPr>
              <w:keepNext/>
              <w:keepLines/>
              <w:tabs>
                <w:tab w:val="left" w:pos="1701"/>
                <w:tab w:val="left" w:pos="2268"/>
                <w:tab w:val="left" w:pos="2835"/>
              </w:tabs>
              <w:spacing w:before="40" w:after="120" w:line="240" w:lineRule="exact"/>
              <w:ind w:left="132"/>
              <w:jc w:val="center"/>
              <w:rPr>
                <w:sz w:val="18"/>
                <w:szCs w:val="18"/>
              </w:rPr>
            </w:pPr>
            <w:r w:rsidRPr="00E71FBB">
              <w:rPr>
                <w:sz w:val="18"/>
                <w:szCs w:val="18"/>
              </w:rPr>
              <w:t>No</w:t>
            </w:r>
          </w:p>
        </w:tc>
        <w:tc>
          <w:tcPr>
            <w:tcW w:w="1271"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4FE9AC00" w14:textId="77777777" w:rsidR="006A32B9" w:rsidRPr="00E71FBB" w:rsidRDefault="006A32B9" w:rsidP="00D1389E">
            <w:pPr>
              <w:keepNext/>
              <w:keepLines/>
              <w:tabs>
                <w:tab w:val="left" w:pos="1701"/>
                <w:tab w:val="left" w:pos="2268"/>
                <w:tab w:val="left" w:pos="2835"/>
              </w:tabs>
              <w:spacing w:before="40" w:after="120" w:line="240" w:lineRule="exact"/>
              <w:ind w:left="132"/>
              <w:jc w:val="center"/>
              <w:rPr>
                <w:sz w:val="18"/>
                <w:szCs w:val="18"/>
              </w:rPr>
            </w:pPr>
            <w:r w:rsidRPr="00E71FBB">
              <w:rPr>
                <w:sz w:val="18"/>
                <w:szCs w:val="18"/>
              </w:rPr>
              <w:t>No</w:t>
            </w:r>
          </w:p>
        </w:tc>
        <w:tc>
          <w:tcPr>
            <w:tcW w:w="1467" w:type="pct"/>
            <w:tcBorders>
              <w:top w:val="single" w:sz="4" w:space="0" w:color="auto"/>
              <w:left w:val="single" w:sz="4" w:space="0" w:color="auto"/>
              <w:bottom w:val="single" w:sz="12" w:space="0" w:color="auto"/>
              <w:right w:val="single" w:sz="4" w:space="0" w:color="auto"/>
            </w:tcBorders>
            <w:hideMark/>
          </w:tcPr>
          <w:p w14:paraId="52784B93" w14:textId="77777777" w:rsidR="006A32B9" w:rsidRPr="00E71FBB" w:rsidRDefault="006A32B9" w:rsidP="00D1389E">
            <w:pPr>
              <w:keepNext/>
              <w:keepLines/>
              <w:tabs>
                <w:tab w:val="left" w:pos="1701"/>
                <w:tab w:val="left" w:pos="2268"/>
                <w:tab w:val="left" w:pos="2835"/>
              </w:tabs>
              <w:spacing w:before="40" w:after="120" w:line="240" w:lineRule="exact"/>
              <w:ind w:left="132"/>
              <w:jc w:val="center"/>
              <w:rPr>
                <w:sz w:val="18"/>
                <w:szCs w:val="18"/>
              </w:rPr>
            </w:pPr>
            <w:r w:rsidRPr="00E71FBB">
              <w:rPr>
                <w:sz w:val="18"/>
                <w:szCs w:val="18"/>
              </w:rPr>
              <w:t>1.25</w:t>
            </w:r>
          </w:p>
        </w:tc>
      </w:tr>
    </w:tbl>
    <w:p w14:paraId="286A02AA" w14:textId="77777777" w:rsidR="006A32B9" w:rsidRPr="00BB5B81" w:rsidRDefault="006A32B9" w:rsidP="006A32B9">
      <w:pPr>
        <w:keepNext/>
        <w:keepLines/>
        <w:tabs>
          <w:tab w:val="left" w:pos="2300"/>
          <w:tab w:val="left" w:pos="2694"/>
        </w:tabs>
        <w:spacing w:before="120" w:line="220" w:lineRule="exact"/>
        <w:ind w:left="2268" w:right="1134"/>
      </w:pPr>
      <w:r w:rsidRPr="00BB5B81">
        <w:rPr>
          <w:i/>
          <w:iCs/>
          <w:sz w:val="18"/>
          <w:szCs w:val="18"/>
          <w:vertAlign w:val="superscript"/>
        </w:rPr>
        <w:t xml:space="preserve">  </w:t>
      </w:r>
      <w:r w:rsidRPr="00BB5B81">
        <w:rPr>
          <w:bCs/>
          <w:i/>
          <w:sz w:val="18"/>
          <w:szCs w:val="18"/>
          <w:vertAlign w:val="superscript"/>
        </w:rPr>
        <w:t>(a)</w:t>
      </w:r>
      <w:r w:rsidRPr="00BB5B81">
        <w:rPr>
          <w:bCs/>
          <w:i/>
          <w:sz w:val="18"/>
          <w:szCs w:val="18"/>
          <w:vertAlign w:val="superscript"/>
        </w:rPr>
        <w:tab/>
      </w:r>
      <w:r w:rsidRPr="00BB5B81">
        <w:rPr>
          <w:sz w:val="18"/>
          <w:szCs w:val="18"/>
        </w:rPr>
        <w:t>See paragraph 3. of Annex 7 to this Regulation</w:t>
      </w:r>
    </w:p>
    <w:p w14:paraId="05F4F506" w14:textId="77777777" w:rsidR="006A32B9" w:rsidRPr="00BB5B81" w:rsidRDefault="006A32B9" w:rsidP="006A32B9">
      <w:pPr>
        <w:keepNext/>
        <w:keepLines/>
        <w:tabs>
          <w:tab w:val="left" w:pos="2300"/>
          <w:tab w:val="left" w:pos="2694"/>
        </w:tabs>
        <w:ind w:left="2268" w:right="1304"/>
        <w:rPr>
          <w:sz w:val="18"/>
          <w:szCs w:val="18"/>
        </w:rPr>
      </w:pPr>
      <w:r w:rsidRPr="00BB5B81">
        <w:rPr>
          <w:i/>
          <w:iCs/>
          <w:sz w:val="18"/>
          <w:szCs w:val="18"/>
          <w:vertAlign w:val="superscript"/>
        </w:rPr>
        <w:t xml:space="preserve">  </w:t>
      </w:r>
      <w:r w:rsidRPr="00BB5B81">
        <w:rPr>
          <w:bCs/>
          <w:i/>
          <w:sz w:val="18"/>
          <w:szCs w:val="18"/>
          <w:vertAlign w:val="superscript"/>
        </w:rPr>
        <w:t>(b)</w:t>
      </w:r>
      <w:r w:rsidRPr="00BB5B81">
        <w:rPr>
          <w:i/>
          <w:iCs/>
          <w:sz w:val="18"/>
          <w:szCs w:val="18"/>
          <w:vertAlign w:val="superscript"/>
        </w:rPr>
        <w:tab/>
      </w:r>
      <w:r w:rsidRPr="00BB5B81">
        <w:rPr>
          <w:sz w:val="18"/>
          <w:szCs w:val="18"/>
        </w:rPr>
        <w:t>See paragraph 2. of Annex 7 to this Regulation</w:t>
      </w:r>
    </w:p>
    <w:p w14:paraId="2168A2AD" w14:textId="03379009" w:rsidR="006A32B9" w:rsidRPr="00BB5B81" w:rsidRDefault="006A32B9" w:rsidP="006A32B9">
      <w:pPr>
        <w:keepNext/>
        <w:keepLines/>
        <w:tabs>
          <w:tab w:val="left" w:pos="2300"/>
          <w:tab w:val="left" w:pos="2694"/>
        </w:tabs>
        <w:ind w:left="2268" w:right="1304"/>
      </w:pPr>
      <w:r w:rsidRPr="00BB5B81">
        <w:rPr>
          <w:i/>
          <w:iCs/>
          <w:sz w:val="18"/>
          <w:szCs w:val="18"/>
          <w:vertAlign w:val="superscript"/>
        </w:rPr>
        <w:t xml:space="preserve">  </w:t>
      </w:r>
      <w:r w:rsidRPr="00BB5B81">
        <w:rPr>
          <w:bCs/>
          <w:i/>
          <w:sz w:val="18"/>
          <w:szCs w:val="18"/>
          <w:vertAlign w:val="superscript"/>
        </w:rPr>
        <w:t>(c)</w:t>
      </w:r>
      <w:r w:rsidRPr="00BB5B81">
        <w:rPr>
          <w:i/>
          <w:iCs/>
          <w:sz w:val="18"/>
          <w:szCs w:val="18"/>
          <w:vertAlign w:val="superscript"/>
        </w:rPr>
        <w:tab/>
      </w:r>
      <w:r w:rsidRPr="00BB5B81">
        <w:rPr>
          <w:sz w:val="18"/>
          <w:szCs w:val="18"/>
        </w:rPr>
        <w:t>See paragraph 4. of Annex 7 to this Regulation</w:t>
      </w:r>
      <w:r w:rsidR="0036069A" w:rsidRPr="00CD42B7">
        <w:rPr>
          <w:bCs/>
        </w:rPr>
        <w:t>"</w:t>
      </w:r>
    </w:p>
    <w:p w14:paraId="33263104" w14:textId="4C0BCB61" w:rsidR="009B24D6" w:rsidRPr="00BB5B81" w:rsidRDefault="008414AB" w:rsidP="008E7CBF">
      <w:pPr>
        <w:spacing w:before="120" w:after="120"/>
        <w:ind w:left="1134"/>
        <w:rPr>
          <w:i/>
          <w:iCs/>
        </w:rPr>
      </w:pPr>
      <w:r w:rsidRPr="00BB5B81">
        <w:rPr>
          <w:i/>
          <w:iCs/>
        </w:rPr>
        <w:t xml:space="preserve">Insert </w:t>
      </w:r>
      <w:r w:rsidR="008E7CBF">
        <w:rPr>
          <w:i/>
          <w:iCs/>
        </w:rPr>
        <w:t xml:space="preserve">a </w:t>
      </w:r>
      <w:r w:rsidRPr="00BB5B81">
        <w:rPr>
          <w:i/>
          <w:iCs/>
        </w:rPr>
        <w:t>new paragraph 12.9</w:t>
      </w:r>
      <w:r w:rsidR="00E71FBB">
        <w:rPr>
          <w:i/>
          <w:iCs/>
        </w:rPr>
        <w:t>.</w:t>
      </w:r>
      <w:r w:rsidR="008E7CBF">
        <w:rPr>
          <w:i/>
          <w:iCs/>
        </w:rPr>
        <w:t xml:space="preserve"> </w:t>
      </w:r>
      <w:r w:rsidR="008E7CBF">
        <w:t>to read:</w:t>
      </w:r>
    </w:p>
    <w:p w14:paraId="37C7D470" w14:textId="7D309688" w:rsidR="005A56D3" w:rsidRPr="00E71FBB" w:rsidRDefault="005A56D3" w:rsidP="008E7CBF">
      <w:pPr>
        <w:pStyle w:val="SingleTxtG"/>
        <w:ind w:left="2268" w:hanging="1134"/>
        <w:rPr>
          <w:bCs/>
        </w:rPr>
      </w:pPr>
      <w:r w:rsidRPr="00E71FBB">
        <w:rPr>
          <w:bCs/>
        </w:rPr>
        <w:t>"12.9.</w:t>
      </w:r>
      <w:r w:rsidRPr="00E71FBB">
        <w:rPr>
          <w:bCs/>
        </w:rPr>
        <w:tab/>
        <w:t>Until 3 months after the date of entry into force of Supplement 11 to the 02 series of amendments to this Regulation, Contracting Parties applying this Regulation can continue to grant type approvals according to the 02 series of amendments to this Regulation, without taking into account the provisions of Supplement 11."</w:t>
      </w:r>
    </w:p>
    <w:p w14:paraId="24AFE8CD" w14:textId="77777777" w:rsidR="008E7CBF" w:rsidRDefault="007B6159" w:rsidP="007B6159">
      <w:pPr>
        <w:spacing w:after="120" w:line="240" w:lineRule="auto"/>
        <w:ind w:left="1134"/>
        <w:rPr>
          <w:i/>
          <w:iCs/>
        </w:rPr>
      </w:pPr>
      <w:r w:rsidRPr="00BB5B81">
        <w:rPr>
          <w:i/>
          <w:iCs/>
        </w:rPr>
        <w:t xml:space="preserve">Annex 1, </w:t>
      </w:r>
    </w:p>
    <w:p w14:paraId="4866FBC7" w14:textId="22406F58" w:rsidR="007B6159" w:rsidRPr="008E7CBF" w:rsidRDefault="00F049CE" w:rsidP="007B6159">
      <w:pPr>
        <w:spacing w:after="120" w:line="240" w:lineRule="auto"/>
        <w:ind w:left="1134"/>
      </w:pPr>
      <w:r>
        <w:rPr>
          <w:i/>
          <w:iCs/>
        </w:rPr>
        <w:t xml:space="preserve">Item </w:t>
      </w:r>
      <w:r w:rsidR="007F5C2B" w:rsidRPr="00BB5B81">
        <w:rPr>
          <w:i/>
          <w:iCs/>
        </w:rPr>
        <w:t>3</w:t>
      </w:r>
      <w:r w:rsidR="007B6159" w:rsidRPr="00BB5B81">
        <w:rPr>
          <w:i/>
          <w:iCs/>
        </w:rPr>
        <w:t xml:space="preserve">., </w:t>
      </w:r>
      <w:r w:rsidR="007B6159" w:rsidRPr="008E7CBF">
        <w:t>amend to read:</w:t>
      </w:r>
    </w:p>
    <w:p w14:paraId="7392F59A" w14:textId="57048BD8" w:rsidR="00FA6AC5" w:rsidRPr="00BB5B81" w:rsidRDefault="008F2598" w:rsidP="002A6E19">
      <w:pPr>
        <w:pStyle w:val="SingleTxtG"/>
        <w:tabs>
          <w:tab w:val="left" w:pos="1700"/>
          <w:tab w:val="left" w:leader="dot" w:pos="8505"/>
        </w:tabs>
        <w:ind w:left="1700" w:hanging="566"/>
      </w:pPr>
      <w:r w:rsidRPr="00CD42B7">
        <w:rPr>
          <w:bCs/>
        </w:rPr>
        <w:t>"</w:t>
      </w:r>
      <w:r w:rsidR="00FA6AC5" w:rsidRPr="00BB5B81">
        <w:t>…</w:t>
      </w:r>
    </w:p>
    <w:p w14:paraId="39693951" w14:textId="43478D51" w:rsidR="002A6E19" w:rsidRPr="00BB5B81" w:rsidRDefault="002A6E19" w:rsidP="002A6E19">
      <w:pPr>
        <w:pStyle w:val="SingleTxtG"/>
        <w:tabs>
          <w:tab w:val="left" w:pos="1700"/>
          <w:tab w:val="left" w:leader="dot" w:pos="8505"/>
        </w:tabs>
        <w:ind w:left="1700" w:hanging="566"/>
        <w:rPr>
          <w:bCs/>
        </w:rPr>
      </w:pPr>
      <w:r w:rsidRPr="00BB5B81">
        <w:rPr>
          <w:iCs/>
        </w:rPr>
        <w:t>3.</w:t>
      </w:r>
      <w:r w:rsidRPr="00BB5B81">
        <w:rPr>
          <w:iCs/>
        </w:rPr>
        <w:tab/>
        <w:t xml:space="preserve">"Tyre class" of the type of tyre: </w:t>
      </w:r>
      <w:r w:rsidRPr="00BB5B81">
        <w:rPr>
          <w:bCs/>
        </w:rPr>
        <w:tab/>
      </w:r>
      <w:r w:rsidR="00F049CE">
        <w:rPr>
          <w:bCs/>
        </w:rPr>
        <w:t>"</w:t>
      </w:r>
    </w:p>
    <w:p w14:paraId="3B51643E" w14:textId="296272A3" w:rsidR="00F049CE" w:rsidRDefault="00F049CE" w:rsidP="002A6E19">
      <w:pPr>
        <w:pStyle w:val="SingleTxtG"/>
        <w:tabs>
          <w:tab w:val="left" w:pos="1700"/>
          <w:tab w:val="left" w:leader="dot" w:pos="8505"/>
        </w:tabs>
        <w:ind w:left="1700" w:hanging="566"/>
        <w:rPr>
          <w:i/>
          <w:iCs/>
        </w:rPr>
      </w:pPr>
      <w:r w:rsidRPr="00F049CE">
        <w:rPr>
          <w:i/>
          <w:iCs/>
        </w:rPr>
        <w:t>Items 3.1. and 3.2.</w:t>
      </w:r>
      <w:r>
        <w:t xml:space="preserve">, renumber </w:t>
      </w:r>
      <w:r w:rsidRPr="00F049CE">
        <w:t>to 4.1. and 4.2.</w:t>
      </w:r>
    </w:p>
    <w:p w14:paraId="04640BF2" w14:textId="76C9E696" w:rsidR="00182257" w:rsidRPr="00E71FBB" w:rsidRDefault="00F049CE" w:rsidP="002A6E19">
      <w:pPr>
        <w:pStyle w:val="SingleTxtG"/>
        <w:tabs>
          <w:tab w:val="left" w:pos="1700"/>
          <w:tab w:val="left" w:leader="dot" w:pos="8505"/>
        </w:tabs>
        <w:ind w:left="1700" w:hanging="566"/>
        <w:rPr>
          <w:i/>
          <w:iCs/>
        </w:rPr>
      </w:pPr>
      <w:r w:rsidRPr="00E71FBB">
        <w:t>I</w:t>
      </w:r>
      <w:r w:rsidR="00182257" w:rsidRPr="00E71FBB">
        <w:t>nsert</w:t>
      </w:r>
      <w:r w:rsidR="00182257" w:rsidRPr="00E71FBB">
        <w:rPr>
          <w:i/>
          <w:iCs/>
        </w:rPr>
        <w:t xml:space="preserve"> new </w:t>
      </w:r>
      <w:r w:rsidRPr="00E71FBB">
        <w:rPr>
          <w:i/>
          <w:iCs/>
        </w:rPr>
        <w:t xml:space="preserve">items </w:t>
      </w:r>
      <w:r w:rsidR="00182257" w:rsidRPr="00E71FBB">
        <w:rPr>
          <w:i/>
          <w:iCs/>
        </w:rPr>
        <w:t>4. and 5.</w:t>
      </w:r>
      <w:r w:rsidRPr="00E71FBB">
        <w:rPr>
          <w:i/>
          <w:iCs/>
        </w:rPr>
        <w:t xml:space="preserve"> </w:t>
      </w:r>
      <w:r w:rsidRPr="00E71FBB">
        <w:t>to read:</w:t>
      </w:r>
      <w:r w:rsidR="00182257" w:rsidRPr="00E71FBB">
        <w:rPr>
          <w:i/>
          <w:iCs/>
        </w:rPr>
        <w:t xml:space="preserve"> </w:t>
      </w:r>
    </w:p>
    <w:p w14:paraId="76E3AF4B" w14:textId="3A9FFF08" w:rsidR="000B3C85" w:rsidRPr="00E71FBB" w:rsidRDefault="00F049CE" w:rsidP="000B3C85">
      <w:pPr>
        <w:pStyle w:val="SingleTxtG"/>
        <w:tabs>
          <w:tab w:val="left" w:pos="1700"/>
          <w:tab w:val="left" w:leader="dot" w:pos="8505"/>
        </w:tabs>
        <w:ind w:left="1700" w:hanging="566"/>
        <w:rPr>
          <w:iCs/>
        </w:rPr>
      </w:pPr>
      <w:r w:rsidRPr="00E71FBB">
        <w:rPr>
          <w:iCs/>
        </w:rPr>
        <w:t>"</w:t>
      </w:r>
      <w:r w:rsidR="000B3C85" w:rsidRPr="00E71FBB">
        <w:rPr>
          <w:iCs/>
        </w:rPr>
        <w:t>4.</w:t>
      </w:r>
      <w:r w:rsidR="000B3C85" w:rsidRPr="00E71FBB">
        <w:rPr>
          <w:iCs/>
        </w:rPr>
        <w:tab/>
        <w:t xml:space="preserve">"Category of use" of the type of tyre: </w:t>
      </w:r>
      <w:r w:rsidR="000B3C85" w:rsidRPr="00E71FBB">
        <w:tab/>
      </w:r>
    </w:p>
    <w:p w14:paraId="14C8AB73" w14:textId="74C82F05" w:rsidR="002A6E19" w:rsidRPr="00E71FBB" w:rsidRDefault="00A514DD" w:rsidP="00F138F2">
      <w:pPr>
        <w:spacing w:after="120" w:line="240" w:lineRule="auto"/>
        <w:ind w:left="1701" w:right="1134" w:hanging="567"/>
        <w:jc w:val="both"/>
        <w:rPr>
          <w:iCs/>
        </w:rPr>
      </w:pPr>
      <w:r w:rsidRPr="00E71FBB">
        <w:rPr>
          <w:iCs/>
        </w:rPr>
        <w:t>4.1.</w:t>
      </w:r>
      <w:r w:rsidR="002A6E19" w:rsidRPr="00E71FBB">
        <w:rPr>
          <w:iCs/>
        </w:rPr>
        <w:tab/>
      </w:r>
      <w:r w:rsidR="00F138F2" w:rsidRPr="00E71FBB">
        <w:rPr>
          <w:iCs/>
        </w:rPr>
        <w:t>Snow t</w:t>
      </w:r>
      <w:r w:rsidR="002A6E19" w:rsidRPr="00E71FBB">
        <w:rPr>
          <w:iCs/>
        </w:rPr>
        <w:t>yre for use in severe snow conditions (Yes/No)</w:t>
      </w:r>
      <w:r w:rsidR="002A6E19" w:rsidRPr="00E71FBB">
        <w:rPr>
          <w:iCs/>
          <w:vertAlign w:val="superscript"/>
        </w:rPr>
        <w:t>2</w:t>
      </w:r>
    </w:p>
    <w:p w14:paraId="71661824" w14:textId="28E1E399" w:rsidR="002A6E19" w:rsidRPr="00E71FBB" w:rsidRDefault="00A514DD" w:rsidP="00F138F2">
      <w:pPr>
        <w:pStyle w:val="SingleTxtG"/>
        <w:ind w:left="1701" w:hanging="567"/>
        <w:rPr>
          <w:iCs/>
          <w:vertAlign w:val="superscript"/>
        </w:rPr>
      </w:pPr>
      <w:r w:rsidRPr="00E71FBB">
        <w:rPr>
          <w:iCs/>
        </w:rPr>
        <w:t>4.2.</w:t>
      </w:r>
      <w:r w:rsidR="002A6E19" w:rsidRPr="00E71FBB">
        <w:rPr>
          <w:iCs/>
        </w:rPr>
        <w:tab/>
        <w:t>Traction tyre (Yes/No)</w:t>
      </w:r>
      <w:r w:rsidR="002A6E19" w:rsidRPr="00E71FBB">
        <w:rPr>
          <w:iCs/>
          <w:vertAlign w:val="superscript"/>
        </w:rPr>
        <w:t>2</w:t>
      </w:r>
    </w:p>
    <w:p w14:paraId="4C080D9D" w14:textId="1536AA28" w:rsidR="000B3C85" w:rsidRPr="00E71FBB" w:rsidRDefault="000B3C85" w:rsidP="002A6E19">
      <w:pPr>
        <w:pStyle w:val="SingleTxtG"/>
        <w:tabs>
          <w:tab w:val="left" w:pos="1700"/>
          <w:tab w:val="left" w:leader="dot" w:pos="8505"/>
        </w:tabs>
        <w:ind w:left="1700" w:hanging="566"/>
        <w:rPr>
          <w:iCs/>
        </w:rPr>
      </w:pPr>
      <w:r w:rsidRPr="00E71FBB">
        <w:rPr>
          <w:iCs/>
        </w:rPr>
        <w:t>5.</w:t>
      </w:r>
      <w:r w:rsidRPr="00E71FBB">
        <w:rPr>
          <w:iCs/>
        </w:rPr>
        <w:tab/>
        <w:t>Tyre structure</w:t>
      </w:r>
      <w:r w:rsidR="00FA6AC5" w:rsidRPr="00E71FBB">
        <w:rPr>
          <w:iCs/>
        </w:rPr>
        <w:t xml:space="preserve">: </w:t>
      </w:r>
      <w:r w:rsidR="00FA6AC5" w:rsidRPr="00E71FBB">
        <w:tab/>
      </w:r>
      <w:r w:rsidR="008F2598" w:rsidRPr="00CD42B7">
        <w:rPr>
          <w:bCs/>
        </w:rPr>
        <w:t>"</w:t>
      </w:r>
    </w:p>
    <w:p w14:paraId="69B27AD2" w14:textId="1BEB3EB4" w:rsidR="00F857A1" w:rsidRPr="00BB5B81" w:rsidRDefault="00F049CE" w:rsidP="00F857A1">
      <w:pPr>
        <w:pStyle w:val="SingleTxtG"/>
        <w:tabs>
          <w:tab w:val="left" w:pos="2268"/>
        </w:tabs>
        <w:ind w:left="2268" w:hanging="1134"/>
        <w:rPr>
          <w:i/>
        </w:rPr>
      </w:pPr>
      <w:r>
        <w:rPr>
          <w:i/>
        </w:rPr>
        <w:t xml:space="preserve">Items </w:t>
      </w:r>
      <w:r w:rsidR="00F857A1" w:rsidRPr="00BB5B81">
        <w:rPr>
          <w:i/>
        </w:rPr>
        <w:t>4. to 14.</w:t>
      </w:r>
      <w:r w:rsidR="00526E36" w:rsidRPr="00BB5B81">
        <w:rPr>
          <w:i/>
        </w:rPr>
        <w:t>2</w:t>
      </w:r>
      <w:r w:rsidR="00F857A1" w:rsidRPr="00BB5B81">
        <w:rPr>
          <w:i/>
        </w:rPr>
        <w:t xml:space="preserve">., </w:t>
      </w:r>
      <w:r w:rsidR="00F857A1" w:rsidRPr="00F049CE">
        <w:rPr>
          <w:iCs/>
        </w:rPr>
        <w:t>renumber as 6. to 16.2.</w:t>
      </w:r>
      <w:r>
        <w:rPr>
          <w:iCs/>
        </w:rPr>
        <w:t xml:space="preserve">, respectively. </w:t>
      </w:r>
      <w:r w:rsidR="00F857A1" w:rsidRPr="00BB5B81">
        <w:rPr>
          <w:i/>
        </w:rPr>
        <w:t xml:space="preserve"> </w:t>
      </w:r>
    </w:p>
    <w:p w14:paraId="67994A73" w14:textId="1362672D" w:rsidR="00D07B75" w:rsidRPr="00BB5B81" w:rsidRDefault="00F049CE" w:rsidP="000B3C85">
      <w:pPr>
        <w:spacing w:after="120" w:line="240" w:lineRule="auto"/>
        <w:ind w:left="1134"/>
        <w:rPr>
          <w:i/>
          <w:iCs/>
        </w:rPr>
      </w:pPr>
      <w:r>
        <w:rPr>
          <w:i/>
          <w:iCs/>
        </w:rPr>
        <w:t xml:space="preserve">Items </w:t>
      </w:r>
      <w:r w:rsidR="00F857A1" w:rsidRPr="00BB5B81">
        <w:rPr>
          <w:i/>
          <w:iCs/>
        </w:rPr>
        <w:t>8</w:t>
      </w:r>
      <w:r>
        <w:rPr>
          <w:i/>
          <w:iCs/>
        </w:rPr>
        <w:t>.</w:t>
      </w:r>
      <w:r w:rsidR="00B37E18" w:rsidRPr="00BB5B81">
        <w:rPr>
          <w:i/>
          <w:iCs/>
        </w:rPr>
        <w:t>1</w:t>
      </w:r>
      <w:r>
        <w:rPr>
          <w:i/>
          <w:iCs/>
        </w:rPr>
        <w:t>.</w:t>
      </w:r>
      <w:r w:rsidR="00B37E18" w:rsidRPr="00BB5B81">
        <w:rPr>
          <w:i/>
          <w:iCs/>
        </w:rPr>
        <w:t xml:space="preserve"> to </w:t>
      </w:r>
      <w:r w:rsidR="00F857A1" w:rsidRPr="00BB5B81">
        <w:rPr>
          <w:i/>
          <w:iCs/>
        </w:rPr>
        <w:t>8</w:t>
      </w:r>
      <w:r w:rsidR="00B37E18" w:rsidRPr="00BB5B81">
        <w:rPr>
          <w:i/>
          <w:iCs/>
        </w:rPr>
        <w:t>.4.</w:t>
      </w:r>
      <w:r>
        <w:rPr>
          <w:i/>
          <w:iCs/>
        </w:rPr>
        <w:t xml:space="preserve"> (new), </w:t>
      </w:r>
      <w:r w:rsidR="00B37E18" w:rsidRPr="00F049CE">
        <w:t>amend to read:</w:t>
      </w:r>
    </w:p>
    <w:p w14:paraId="513C7D6D" w14:textId="10ED9FB0" w:rsidR="00B37E18" w:rsidRPr="00E71FBB" w:rsidRDefault="008F2598" w:rsidP="00C043AB">
      <w:pPr>
        <w:pStyle w:val="SingleTxtG"/>
        <w:tabs>
          <w:tab w:val="left" w:pos="2127"/>
        </w:tabs>
        <w:ind w:left="2127" w:hanging="993"/>
      </w:pPr>
      <w:r w:rsidRPr="00CD42B7">
        <w:rPr>
          <w:bCs/>
        </w:rPr>
        <w:t>"</w:t>
      </w:r>
      <w:r w:rsidR="00A514DD" w:rsidRPr="00E71FBB">
        <w:t>8.1.</w:t>
      </w:r>
      <w:r w:rsidR="00B37E18" w:rsidRPr="00E71FBB">
        <w:tab/>
        <w:t>Sound level of the representative tyre size, see paragraph </w:t>
      </w:r>
      <w:r w:rsidR="00A514DD" w:rsidRPr="00E71FBB">
        <w:t>2.7. </w:t>
      </w:r>
      <w:r w:rsidR="00B37E18" w:rsidRPr="00E71FBB">
        <w:t>of this Regulation, as per item 7. of the test report in Appendix 1 to Annex 3: ................ dB(A) at reference speed of 70/80 km/h</w:t>
      </w:r>
      <w:r w:rsidR="00B37E18" w:rsidRPr="00E71FBB">
        <w:rPr>
          <w:vertAlign w:val="superscript"/>
        </w:rPr>
        <w:t>2</w:t>
      </w:r>
    </w:p>
    <w:p w14:paraId="41876473" w14:textId="6134AE3D" w:rsidR="00B37E18" w:rsidRPr="00E71FBB" w:rsidRDefault="00A514DD" w:rsidP="00C043AB">
      <w:pPr>
        <w:pStyle w:val="SingleTxtG"/>
        <w:tabs>
          <w:tab w:val="left" w:pos="2127"/>
        </w:tabs>
        <w:ind w:left="2127" w:hanging="993"/>
      </w:pPr>
      <w:r w:rsidRPr="00E71FBB">
        <w:t>8.2.</w:t>
      </w:r>
      <w:r w:rsidR="00B37E18" w:rsidRPr="00E71FBB">
        <w:tab/>
        <w:t xml:space="preserve">Wet adhesion level of the representative tyre size, see paragraph </w:t>
      </w:r>
      <w:r w:rsidRPr="00E71FBB">
        <w:t>2.7. </w:t>
      </w:r>
      <w:r w:rsidR="00B37E18" w:rsidRPr="00E71FBB">
        <w:t>of this Regulation, as per item 7. of the test report in the appendix to Annex 5: ……………………… (G) using the vehicle or trailer method</w:t>
      </w:r>
      <w:r w:rsidR="00B37E18" w:rsidRPr="00E71FBB">
        <w:rPr>
          <w:vertAlign w:val="superscript"/>
        </w:rPr>
        <w:t>2</w:t>
      </w:r>
    </w:p>
    <w:p w14:paraId="022574A3" w14:textId="35EFBCCE" w:rsidR="00B37E18" w:rsidRPr="00E71FBB" w:rsidRDefault="00A514DD" w:rsidP="00C043AB">
      <w:pPr>
        <w:pStyle w:val="SingleTxtG"/>
        <w:tabs>
          <w:tab w:val="left" w:leader="dot" w:pos="1134"/>
          <w:tab w:val="left" w:leader="dot" w:pos="8505"/>
        </w:tabs>
        <w:ind w:left="2127" w:hanging="993"/>
      </w:pPr>
      <w:r w:rsidRPr="00E71FBB">
        <w:t>8.3.</w:t>
      </w:r>
      <w:r w:rsidR="00C043AB" w:rsidRPr="00E71FBB">
        <w:tab/>
      </w:r>
      <w:r w:rsidR="00B37E18" w:rsidRPr="00E71FBB">
        <w:t xml:space="preserve">Rolling resistance level of the representative tyre size, see paragraph </w:t>
      </w:r>
      <w:r w:rsidRPr="00E71FBB">
        <w:t>2.7. </w:t>
      </w:r>
      <w:r w:rsidR="00B37E18" w:rsidRPr="00E71FBB">
        <w:t>of this Regulation, as per item 7. of the test report in Appendix 1 to Annex 6</w:t>
      </w:r>
      <w:r w:rsidR="00B37E18" w:rsidRPr="00E71FBB">
        <w:tab/>
      </w:r>
    </w:p>
    <w:p w14:paraId="71F8310F" w14:textId="059D5F4C" w:rsidR="00B37E18" w:rsidRPr="00E71FBB" w:rsidRDefault="00A514DD" w:rsidP="00C043AB">
      <w:pPr>
        <w:pStyle w:val="SingleTxtG"/>
        <w:tabs>
          <w:tab w:val="left" w:leader="dot" w:pos="1134"/>
          <w:tab w:val="left" w:pos="2127"/>
          <w:tab w:val="left" w:leader="dot" w:pos="8505"/>
        </w:tabs>
        <w:ind w:left="2127" w:hanging="993"/>
      </w:pPr>
      <w:r w:rsidRPr="00E71FBB">
        <w:t>8.4.</w:t>
      </w:r>
      <w:r w:rsidR="00B37E18" w:rsidRPr="00E71FBB">
        <w:tab/>
        <w:t xml:space="preserve">Snow grip level of the representative tyre size, see paragraph </w:t>
      </w:r>
      <w:r w:rsidRPr="00E71FBB">
        <w:t>2.7. </w:t>
      </w:r>
      <w:r w:rsidR="00B37E18" w:rsidRPr="00E71FBB">
        <w:t>of Regulation No. 117, as per item 7. of the test report in the appendix</w:t>
      </w:r>
      <w:r w:rsidR="007B7A41" w:rsidRPr="00E71FBB">
        <w:rPr>
          <w:vertAlign w:val="superscript"/>
        </w:rPr>
        <w:t>3</w:t>
      </w:r>
      <w:r w:rsidR="00B37E18" w:rsidRPr="00E71FBB">
        <w:t xml:space="preserve"> to Annex </w:t>
      </w:r>
      <w:proofErr w:type="gramStart"/>
      <w:r w:rsidR="00B37E18" w:rsidRPr="00E71FBB">
        <w:t>7:…</w:t>
      </w:r>
      <w:proofErr w:type="gramEnd"/>
      <w:r w:rsidR="00B37E18" w:rsidRPr="00E71FBB">
        <w:t>……………. (Snow grip index) using the brake on snow method</w:t>
      </w:r>
      <w:r w:rsidR="00B37E18" w:rsidRPr="00E71FBB">
        <w:rPr>
          <w:vertAlign w:val="superscript"/>
        </w:rPr>
        <w:t>2</w:t>
      </w:r>
      <w:r w:rsidR="00B37E18" w:rsidRPr="00E71FBB">
        <w:t>, spin traction method</w:t>
      </w:r>
      <w:r w:rsidR="00B37E18" w:rsidRPr="00E71FBB">
        <w:rPr>
          <w:vertAlign w:val="superscript"/>
        </w:rPr>
        <w:t>2</w:t>
      </w:r>
      <w:r w:rsidR="00B37E18" w:rsidRPr="00E71FBB">
        <w:t xml:space="preserve"> or acceleration method.</w:t>
      </w:r>
      <w:r w:rsidR="00B37E18" w:rsidRPr="00E71FBB">
        <w:rPr>
          <w:vertAlign w:val="superscript"/>
        </w:rPr>
        <w:t>2</w:t>
      </w:r>
      <w:r w:rsidR="008F2598" w:rsidRPr="00CD42B7">
        <w:rPr>
          <w:bCs/>
        </w:rPr>
        <w:t>"</w:t>
      </w:r>
    </w:p>
    <w:p w14:paraId="2E23B620" w14:textId="576C6F06" w:rsidR="000B3C85" w:rsidRPr="00BB5B81" w:rsidRDefault="006553BB" w:rsidP="000B3C85">
      <w:pPr>
        <w:spacing w:after="120" w:line="240" w:lineRule="auto"/>
        <w:ind w:left="1134"/>
        <w:rPr>
          <w:i/>
          <w:iCs/>
        </w:rPr>
      </w:pPr>
      <w:r>
        <w:rPr>
          <w:i/>
          <w:iCs/>
        </w:rPr>
        <w:t xml:space="preserve">Item </w:t>
      </w:r>
      <w:r w:rsidR="000B3C85" w:rsidRPr="00BB5B81">
        <w:rPr>
          <w:i/>
          <w:iCs/>
        </w:rPr>
        <w:t>1</w:t>
      </w:r>
      <w:r w:rsidR="00F857A1" w:rsidRPr="00BB5B81">
        <w:rPr>
          <w:i/>
          <w:iCs/>
        </w:rPr>
        <w:t>6</w:t>
      </w:r>
      <w:r w:rsidR="000B3C85" w:rsidRPr="00BB5B81">
        <w:rPr>
          <w:i/>
          <w:iCs/>
        </w:rPr>
        <w:t>.2.</w:t>
      </w:r>
      <w:r>
        <w:rPr>
          <w:i/>
          <w:iCs/>
        </w:rPr>
        <w:t xml:space="preserve"> (new), </w:t>
      </w:r>
      <w:r w:rsidR="000B3C85" w:rsidRPr="006553BB">
        <w:t>amend to read:</w:t>
      </w:r>
    </w:p>
    <w:p w14:paraId="00FB2A7F" w14:textId="7D6655C6" w:rsidR="007B6159" w:rsidRPr="00E71FBB" w:rsidRDefault="008F2598" w:rsidP="00492BBF">
      <w:pPr>
        <w:pStyle w:val="SingleTxtG"/>
        <w:tabs>
          <w:tab w:val="left" w:pos="2268"/>
        </w:tabs>
        <w:ind w:left="2268" w:hanging="1134"/>
      </w:pPr>
      <w:r w:rsidRPr="00CD42B7">
        <w:rPr>
          <w:bCs/>
        </w:rPr>
        <w:t>"</w:t>
      </w:r>
      <w:r w:rsidR="00A514DD" w:rsidRPr="00E71FBB">
        <w:t>16.2.</w:t>
      </w:r>
      <w:r w:rsidR="007B6159" w:rsidRPr="00E71FBB">
        <w:tab/>
        <w:t xml:space="preserve">A list of tyre size designations: Specify for each brand name/trademark and/or each trade description/Commercial name the list of tyre size designations and service descriptions, adding in case of Class C1 tyres </w:t>
      </w:r>
      <w:r w:rsidR="00FA6AC5" w:rsidRPr="00E71FBB">
        <w:t xml:space="preserve">whether </w:t>
      </w:r>
      <w:r w:rsidR="007B6159" w:rsidRPr="00E71FBB">
        <w:t>"reinforced" (or</w:t>
      </w:r>
      <w:r>
        <w:t> </w:t>
      </w:r>
      <w:r w:rsidR="007B6159" w:rsidRPr="00E71FBB">
        <w:t>"extra load")</w:t>
      </w:r>
      <w:r w:rsidR="00FA6AC5" w:rsidRPr="00E71FBB">
        <w:t xml:space="preserve"> or not</w:t>
      </w:r>
      <w:r w:rsidR="007B6159" w:rsidRPr="00E71FBB">
        <w:t>.</w:t>
      </w:r>
      <w:r w:rsidRPr="00CD42B7">
        <w:rPr>
          <w:bCs/>
        </w:rPr>
        <w:t>"</w:t>
      </w:r>
    </w:p>
    <w:p w14:paraId="73556AD6" w14:textId="6D998FEE" w:rsidR="002D4508" w:rsidRPr="00BB5B81" w:rsidRDefault="002D4508" w:rsidP="002D4508">
      <w:pPr>
        <w:pStyle w:val="SingleTxtG"/>
        <w:keepNext/>
        <w:tabs>
          <w:tab w:val="left" w:pos="2268"/>
        </w:tabs>
        <w:ind w:left="2268" w:hanging="1134"/>
        <w:rPr>
          <w:i/>
        </w:rPr>
      </w:pPr>
      <w:r w:rsidRPr="00BB5B81">
        <w:rPr>
          <w:i/>
        </w:rPr>
        <w:lastRenderedPageBreak/>
        <w:t>Annex 2</w:t>
      </w:r>
      <w:r w:rsidR="006553BB">
        <w:rPr>
          <w:i/>
        </w:rPr>
        <w:t xml:space="preserve">, </w:t>
      </w:r>
      <w:r w:rsidRPr="00BB5B81">
        <w:rPr>
          <w:i/>
        </w:rPr>
        <w:t xml:space="preserve">Appendix 2, </w:t>
      </w:r>
      <w:r w:rsidR="006553BB" w:rsidRPr="00BB5B81">
        <w:rPr>
          <w:i/>
        </w:rPr>
        <w:t>example 2</w:t>
      </w:r>
      <w:r w:rsidR="006553BB">
        <w:rPr>
          <w:i/>
        </w:rPr>
        <w:t xml:space="preserve">, </w:t>
      </w:r>
      <w:r w:rsidRPr="00BB5B81">
        <w:rPr>
          <w:i/>
        </w:rPr>
        <w:t>figure</w:t>
      </w:r>
      <w:r w:rsidR="006553BB">
        <w:rPr>
          <w:i/>
        </w:rPr>
        <w:t xml:space="preserve">, </w:t>
      </w:r>
      <w:r w:rsidR="006553BB" w:rsidRPr="006553BB">
        <w:rPr>
          <w:iCs/>
        </w:rPr>
        <w:t>amend to read</w:t>
      </w:r>
      <w:r w:rsidRPr="006553BB">
        <w:rPr>
          <w:iCs/>
        </w:rPr>
        <w:t>:</w:t>
      </w:r>
    </w:p>
    <w:p w14:paraId="7C865282" w14:textId="38ECE37F" w:rsidR="00436564" w:rsidRPr="00BB5B81" w:rsidRDefault="00436564" w:rsidP="00436564">
      <w:pPr>
        <w:pStyle w:val="SingleTxtG"/>
        <w:jc w:val="center"/>
      </w:pPr>
      <w:r w:rsidRPr="007B7A41">
        <w:rPr>
          <w:noProof/>
          <w:lang w:val="en-US" w:eastAsia="zh-CN"/>
        </w:rPr>
        <w:drawing>
          <wp:inline distT="0" distB="0" distL="0" distR="0" wp14:anchorId="10FE8556" wp14:editId="0F4DE8B2">
            <wp:extent cx="2978785" cy="897255"/>
            <wp:effectExtent l="0" t="0" r="0" b="0"/>
            <wp:docPr id="8" name="Picture 8"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Reg 117 Example 2"/>
                    <pic:cNvPicPr>
                      <a:picLocks noChangeAspect="1" noChangeArrowheads="1"/>
                    </pic:cNvPicPr>
                  </pic:nvPicPr>
                  <pic:blipFill>
                    <a:blip r:embed="rId9" cstate="print">
                      <a:extLst>
                        <a:ext uri="{28A0092B-C50C-407E-A947-70E740481C1C}">
                          <a14:useLocalDpi xmlns:a14="http://schemas.microsoft.com/office/drawing/2010/main" val="0"/>
                        </a:ext>
                      </a:extLst>
                    </a:blip>
                    <a:srcRect b="33333"/>
                    <a:stretch>
                      <a:fillRect/>
                    </a:stretch>
                  </pic:blipFill>
                  <pic:spPr bwMode="auto">
                    <a:xfrm>
                      <a:off x="0" y="0"/>
                      <a:ext cx="2978785" cy="89725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1345C6" w:rsidRPr="00BB5B81" w14:paraId="396963FD" w14:textId="77777777" w:rsidTr="002D4508">
        <w:trPr>
          <w:trHeight w:val="253"/>
        </w:trPr>
        <w:tc>
          <w:tcPr>
            <w:tcW w:w="2708" w:type="dxa"/>
            <w:vAlign w:val="center"/>
          </w:tcPr>
          <w:p w14:paraId="5C0F9D1F" w14:textId="24900BFF" w:rsidR="00436564" w:rsidRPr="00BB5B81" w:rsidRDefault="002D4508" w:rsidP="002D4508">
            <w:pPr>
              <w:tabs>
                <w:tab w:val="left" w:pos="4488"/>
              </w:tabs>
              <w:jc w:val="right"/>
            </w:pPr>
            <w:r w:rsidRPr="007B7A41">
              <w:rPr>
                <w:noProof/>
                <w:lang w:val="en-US" w:eastAsia="zh-CN"/>
              </w:rPr>
              <w:drawing>
                <wp:inline distT="0" distB="0" distL="0" distR="0" wp14:anchorId="4528FDB8" wp14:editId="191F6945">
                  <wp:extent cx="504825" cy="2933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112" cy="294139"/>
                          </a:xfrm>
                          <a:prstGeom prst="rect">
                            <a:avLst/>
                          </a:prstGeom>
                          <a:noFill/>
                          <a:ln>
                            <a:noFill/>
                          </a:ln>
                        </pic:spPr>
                      </pic:pic>
                    </a:graphicData>
                  </a:graphic>
                </wp:inline>
              </w:drawing>
            </w:r>
          </w:p>
        </w:tc>
        <w:tc>
          <w:tcPr>
            <w:tcW w:w="4063" w:type="dxa"/>
            <w:vAlign w:val="center"/>
          </w:tcPr>
          <w:p w14:paraId="5E0B8E9F" w14:textId="184899D1" w:rsidR="00436564" w:rsidRPr="00BB5B81" w:rsidRDefault="002D4508" w:rsidP="0047243A">
            <w:pPr>
              <w:tabs>
                <w:tab w:val="left" w:pos="4488"/>
              </w:tabs>
              <w:rPr>
                <w:b/>
              </w:rPr>
            </w:pPr>
            <w:r w:rsidRPr="00BB5B81">
              <w:rPr>
                <w:rFonts w:ascii="Arial" w:hAnsi="Arial" w:cs="Arial"/>
                <w:b/>
                <w:sz w:val="40"/>
                <w:szCs w:val="40"/>
              </w:rPr>
              <w:t>0212345 S2 0236378</w:t>
            </w:r>
          </w:p>
        </w:tc>
        <w:tc>
          <w:tcPr>
            <w:tcW w:w="289" w:type="dxa"/>
          </w:tcPr>
          <w:p w14:paraId="7C6B3F54" w14:textId="77777777" w:rsidR="00436564" w:rsidRPr="00BB5B81" w:rsidRDefault="00436564" w:rsidP="0047243A">
            <w:pPr>
              <w:tabs>
                <w:tab w:val="left" w:pos="4488"/>
              </w:tabs>
              <w:jc w:val="right"/>
              <w:rPr>
                <w:b/>
                <w:bCs/>
              </w:rPr>
            </w:pPr>
          </w:p>
        </w:tc>
      </w:tr>
      <w:tr w:rsidR="001345C6" w:rsidRPr="00BB5B81" w14:paraId="4A53CEC7" w14:textId="77777777" w:rsidTr="0047243A">
        <w:trPr>
          <w:trHeight w:val="253"/>
        </w:trPr>
        <w:tc>
          <w:tcPr>
            <w:tcW w:w="2708" w:type="dxa"/>
          </w:tcPr>
          <w:p w14:paraId="51772B27" w14:textId="77777777" w:rsidR="00436564" w:rsidRPr="00BB5B81" w:rsidRDefault="00436564" w:rsidP="0047243A">
            <w:pPr>
              <w:tabs>
                <w:tab w:val="left" w:pos="4488"/>
              </w:tabs>
              <w:jc w:val="right"/>
            </w:pPr>
          </w:p>
        </w:tc>
        <w:tc>
          <w:tcPr>
            <w:tcW w:w="4063" w:type="dxa"/>
            <w:vAlign w:val="center"/>
          </w:tcPr>
          <w:p w14:paraId="63BF5F2B" w14:textId="75A8241E" w:rsidR="00436564" w:rsidRPr="00BB5B81" w:rsidRDefault="00300345" w:rsidP="0047243A">
            <w:pPr>
              <w:tabs>
                <w:tab w:val="left" w:pos="4488"/>
              </w:tabs>
              <w:rPr>
                <w:b/>
              </w:rPr>
            </w:pPr>
            <w:r w:rsidRPr="00BB5B81">
              <w:rPr>
                <w:b/>
              </w:rPr>
              <w:t>O</w:t>
            </w:r>
            <w:r w:rsidR="00436564" w:rsidRPr="00BB5B81">
              <w:rPr>
                <w:b/>
              </w:rPr>
              <w:t>r</w:t>
            </w:r>
          </w:p>
        </w:tc>
        <w:tc>
          <w:tcPr>
            <w:tcW w:w="289" w:type="dxa"/>
          </w:tcPr>
          <w:p w14:paraId="3FB2D2F5" w14:textId="77777777" w:rsidR="00436564" w:rsidRPr="00BB5B81" w:rsidRDefault="00436564" w:rsidP="0047243A">
            <w:pPr>
              <w:tabs>
                <w:tab w:val="left" w:pos="4488"/>
              </w:tabs>
              <w:jc w:val="right"/>
              <w:rPr>
                <w:b/>
                <w:bCs/>
              </w:rPr>
            </w:pPr>
          </w:p>
        </w:tc>
      </w:tr>
      <w:tr w:rsidR="001345C6" w:rsidRPr="00BB5B81" w14:paraId="79FE0E78" w14:textId="77777777" w:rsidTr="002D4508">
        <w:trPr>
          <w:trHeight w:val="253"/>
        </w:trPr>
        <w:tc>
          <w:tcPr>
            <w:tcW w:w="2708" w:type="dxa"/>
            <w:vAlign w:val="center"/>
          </w:tcPr>
          <w:p w14:paraId="0C3096F7" w14:textId="77777777" w:rsidR="00436564" w:rsidRPr="00BB5B81" w:rsidRDefault="00436564" w:rsidP="002D4508">
            <w:pPr>
              <w:tabs>
                <w:tab w:val="left" w:pos="4488"/>
              </w:tabs>
              <w:spacing w:after="60"/>
              <w:jc w:val="right"/>
            </w:pPr>
            <w:r w:rsidRPr="007B7A41">
              <w:rPr>
                <w:noProof/>
                <w:lang w:val="en-US" w:eastAsia="zh-CN"/>
              </w:rPr>
              <w:drawing>
                <wp:inline distT="0" distB="0" distL="0" distR="0" wp14:anchorId="22EAE001" wp14:editId="798BACB8">
                  <wp:extent cx="504825" cy="2885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877" cy="289674"/>
                          </a:xfrm>
                          <a:prstGeom prst="rect">
                            <a:avLst/>
                          </a:prstGeom>
                          <a:noFill/>
                          <a:ln>
                            <a:noFill/>
                          </a:ln>
                        </pic:spPr>
                      </pic:pic>
                    </a:graphicData>
                  </a:graphic>
                </wp:inline>
              </w:drawing>
            </w:r>
          </w:p>
          <w:p w14:paraId="3F1C4012" w14:textId="3C2DDE91" w:rsidR="00436564" w:rsidRPr="00BB5B81" w:rsidRDefault="002D4508" w:rsidP="002D4508">
            <w:pPr>
              <w:tabs>
                <w:tab w:val="left" w:pos="4488"/>
              </w:tabs>
              <w:jc w:val="right"/>
            </w:pPr>
            <w:r w:rsidRPr="007B7A41">
              <w:rPr>
                <w:noProof/>
                <w:lang w:val="en-US" w:eastAsia="zh-CN"/>
              </w:rPr>
              <w:drawing>
                <wp:inline distT="0" distB="0" distL="0" distR="0" wp14:anchorId="46C02E87" wp14:editId="618A8D05">
                  <wp:extent cx="504825" cy="29828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73" cy="299017"/>
                          </a:xfrm>
                          <a:prstGeom prst="rect">
                            <a:avLst/>
                          </a:prstGeom>
                          <a:noFill/>
                          <a:ln>
                            <a:noFill/>
                          </a:ln>
                        </pic:spPr>
                      </pic:pic>
                    </a:graphicData>
                  </a:graphic>
                </wp:inline>
              </w:drawing>
            </w:r>
          </w:p>
        </w:tc>
        <w:tc>
          <w:tcPr>
            <w:tcW w:w="4063" w:type="dxa"/>
            <w:vAlign w:val="center"/>
          </w:tcPr>
          <w:p w14:paraId="39D2D12D" w14:textId="77777777" w:rsidR="00436564" w:rsidRPr="00BB5B81" w:rsidRDefault="00436564" w:rsidP="002D4508">
            <w:pPr>
              <w:tabs>
                <w:tab w:val="left" w:pos="915"/>
              </w:tabs>
              <w:spacing w:after="80"/>
              <w:ind w:left="6" w:firstLine="11"/>
              <w:rPr>
                <w:rFonts w:ascii="Arial" w:hAnsi="Arial" w:cs="Arial"/>
                <w:b/>
                <w:sz w:val="40"/>
                <w:szCs w:val="40"/>
              </w:rPr>
            </w:pPr>
            <w:r w:rsidRPr="00BB5B81">
              <w:rPr>
                <w:rFonts w:ascii="Arial" w:hAnsi="Arial" w:cs="Arial"/>
                <w:b/>
                <w:sz w:val="40"/>
                <w:szCs w:val="40"/>
              </w:rPr>
              <w:t>0212345 S2WR2</w:t>
            </w:r>
          </w:p>
          <w:p w14:paraId="67AF6EA2" w14:textId="77777777" w:rsidR="00436564" w:rsidRPr="00BB5B81" w:rsidRDefault="00436564" w:rsidP="0047243A">
            <w:pPr>
              <w:tabs>
                <w:tab w:val="left" w:pos="4488"/>
              </w:tabs>
              <w:rPr>
                <w:rFonts w:ascii="Arial" w:hAnsi="Arial" w:cs="Arial"/>
                <w:b/>
                <w:sz w:val="40"/>
                <w:szCs w:val="40"/>
              </w:rPr>
            </w:pPr>
            <w:r w:rsidRPr="00BB5B81">
              <w:rPr>
                <w:rFonts w:ascii="Arial" w:hAnsi="Arial" w:cs="Arial"/>
                <w:b/>
                <w:sz w:val="40"/>
                <w:szCs w:val="40"/>
              </w:rPr>
              <w:t>0236378</w:t>
            </w:r>
          </w:p>
        </w:tc>
        <w:tc>
          <w:tcPr>
            <w:tcW w:w="289" w:type="dxa"/>
          </w:tcPr>
          <w:p w14:paraId="50341B09" w14:textId="77777777" w:rsidR="00436564" w:rsidRPr="00BB5B81" w:rsidRDefault="00436564" w:rsidP="0047243A">
            <w:pPr>
              <w:tabs>
                <w:tab w:val="left" w:pos="4488"/>
              </w:tabs>
              <w:jc w:val="right"/>
              <w:rPr>
                <w:b/>
                <w:bCs/>
              </w:rPr>
            </w:pPr>
          </w:p>
        </w:tc>
      </w:tr>
    </w:tbl>
    <w:p w14:paraId="570FB779" w14:textId="77777777" w:rsidR="00436564" w:rsidRPr="00BB5B81" w:rsidRDefault="00436564" w:rsidP="00436564">
      <w:pPr>
        <w:pStyle w:val="SingleTxtG"/>
      </w:pPr>
    </w:p>
    <w:p w14:paraId="351925E8" w14:textId="77777777" w:rsidR="006553BB" w:rsidRDefault="00E46D22" w:rsidP="00E46D22">
      <w:pPr>
        <w:spacing w:after="120" w:line="240" w:lineRule="auto"/>
        <w:ind w:left="1134"/>
        <w:rPr>
          <w:i/>
          <w:iCs/>
        </w:rPr>
      </w:pPr>
      <w:r w:rsidRPr="00BB5B81">
        <w:rPr>
          <w:i/>
          <w:iCs/>
        </w:rPr>
        <w:t xml:space="preserve">Annex 3, </w:t>
      </w:r>
    </w:p>
    <w:p w14:paraId="7ABF2D35" w14:textId="68CFAAB5" w:rsidR="00E46D22" w:rsidRPr="00E71FBB" w:rsidRDefault="006553BB" w:rsidP="00E46D22">
      <w:pPr>
        <w:spacing w:after="120" w:line="240" w:lineRule="auto"/>
        <w:ind w:left="1134"/>
      </w:pPr>
      <w:r w:rsidRPr="00E71FBB">
        <w:rPr>
          <w:i/>
          <w:iCs/>
        </w:rPr>
        <w:t>P</w:t>
      </w:r>
      <w:r w:rsidR="00E46D22" w:rsidRPr="00E71FBB">
        <w:rPr>
          <w:i/>
          <w:iCs/>
        </w:rPr>
        <w:t xml:space="preserve">aragraph 1.1., </w:t>
      </w:r>
      <w:r w:rsidR="00E46D22" w:rsidRPr="00E71FBB">
        <w:t>amend to read:</w:t>
      </w:r>
    </w:p>
    <w:p w14:paraId="133656D3" w14:textId="3CDADB99" w:rsidR="00E46D22" w:rsidRPr="00E71FBB" w:rsidRDefault="008F2598" w:rsidP="00E46D22">
      <w:pPr>
        <w:pStyle w:val="SingleTxtG"/>
        <w:ind w:left="2268" w:hanging="1134"/>
      </w:pPr>
      <w:r w:rsidRPr="00CD42B7">
        <w:rPr>
          <w:bCs/>
        </w:rPr>
        <w:t>"</w:t>
      </w:r>
      <w:r w:rsidR="00E46D22" w:rsidRPr="00E71FBB">
        <w:rPr>
          <w:iCs/>
        </w:rPr>
        <w:t>1.1.</w:t>
      </w:r>
      <w:r w:rsidR="00E46D22" w:rsidRPr="00E71FBB">
        <w:rPr>
          <w:iCs/>
        </w:rPr>
        <w:tab/>
      </w:r>
      <w:r w:rsidR="00E46D22" w:rsidRPr="00E71FBB">
        <w:t>Acoustic measurements</w:t>
      </w:r>
    </w:p>
    <w:p w14:paraId="26AD86D7" w14:textId="763C956C" w:rsidR="00E46D22" w:rsidRPr="00E71FBB" w:rsidRDefault="00E46D22" w:rsidP="00E46D22">
      <w:pPr>
        <w:spacing w:after="120" w:line="240" w:lineRule="auto"/>
        <w:ind w:left="2268" w:right="1134"/>
        <w:jc w:val="both"/>
        <w:rPr>
          <w:iCs/>
        </w:rPr>
      </w:pPr>
      <w:r w:rsidRPr="00E71FBB">
        <w:t>The sound level meter or the equivalent measuring system, including the windscreen recommended by the manufacturer shall meet or exceed the requirements of Type 1 instruments in accordance with IEC </w:t>
      </w:r>
      <w:r w:rsidR="00A018C6" w:rsidRPr="00E71FBB">
        <w:t>61672-1:2013</w:t>
      </w:r>
      <w:r w:rsidRPr="00E71FBB">
        <w:t>.</w:t>
      </w:r>
      <w:r w:rsidR="008F2598" w:rsidRPr="00CD42B7">
        <w:rPr>
          <w:bCs/>
        </w:rPr>
        <w:t>"</w:t>
      </w:r>
    </w:p>
    <w:p w14:paraId="1B06C958" w14:textId="4A3D87AC" w:rsidR="00E46D22" w:rsidRPr="00E71FBB" w:rsidRDefault="006553BB" w:rsidP="00E46D22">
      <w:pPr>
        <w:spacing w:after="120" w:line="240" w:lineRule="auto"/>
        <w:ind w:left="1134"/>
      </w:pPr>
      <w:r w:rsidRPr="00E71FBB">
        <w:rPr>
          <w:i/>
          <w:iCs/>
        </w:rPr>
        <w:t>P</w:t>
      </w:r>
      <w:r w:rsidR="00E46D22" w:rsidRPr="00E71FBB">
        <w:rPr>
          <w:i/>
          <w:iCs/>
        </w:rPr>
        <w:t xml:space="preserve">aragraph 1.1.1., </w:t>
      </w:r>
      <w:r w:rsidR="00E46D22" w:rsidRPr="00E71FBB">
        <w:t>amend to read:</w:t>
      </w:r>
    </w:p>
    <w:p w14:paraId="6E66FB19" w14:textId="01442CE5" w:rsidR="00E46D22" w:rsidRPr="00E71FBB" w:rsidRDefault="008F2598" w:rsidP="00E46D22">
      <w:pPr>
        <w:pStyle w:val="SingleTxtG"/>
        <w:ind w:left="2268" w:hanging="1134"/>
      </w:pPr>
      <w:r w:rsidRPr="00CD42B7">
        <w:rPr>
          <w:bCs/>
        </w:rPr>
        <w:t>"</w:t>
      </w:r>
      <w:r w:rsidR="00E46D22" w:rsidRPr="00E71FBB">
        <w:rPr>
          <w:iCs/>
        </w:rPr>
        <w:t>1.1.</w:t>
      </w:r>
      <w:r w:rsidR="009B563E" w:rsidRPr="00E71FBB">
        <w:rPr>
          <w:iCs/>
        </w:rPr>
        <w:t>1.</w:t>
      </w:r>
      <w:r w:rsidR="00E46D22" w:rsidRPr="00E71FBB">
        <w:rPr>
          <w:iCs/>
        </w:rPr>
        <w:tab/>
      </w:r>
      <w:r w:rsidR="00E46D22" w:rsidRPr="00E71FBB">
        <w:t>Calibration</w:t>
      </w:r>
    </w:p>
    <w:p w14:paraId="7FBBEEE1" w14:textId="416320D2" w:rsidR="00E46D22" w:rsidRPr="00E71FBB" w:rsidRDefault="00E46D22" w:rsidP="00E46D22">
      <w:pPr>
        <w:pStyle w:val="SingleTxtG"/>
        <w:ind w:left="2268" w:hanging="1134"/>
        <w:rPr>
          <w:iCs/>
        </w:rPr>
      </w:pPr>
      <w:r w:rsidRPr="00E71FBB">
        <w:tab/>
        <w:t xml:space="preserve">At the beginning and at the end of every measurement session, the entire measurement system shall be checked by means of a sound calibrator that fulfils the requirements for sound calibrators of at least precision Class 1 according to IEC </w:t>
      </w:r>
      <w:r w:rsidR="009B563E" w:rsidRPr="00E71FBB">
        <w:t>60942:20</w:t>
      </w:r>
      <w:r w:rsidR="00363923" w:rsidRPr="00E71FBB">
        <w:t>17</w:t>
      </w:r>
      <w:r w:rsidRPr="00E71FBB">
        <w:t>. Without any further adjustment the difference between the readings of two consecutive checks shall be less than or equal to 0.5 dB(A). If this value is exceeded, the results of the measurements obtained after the previous satisfactory check shall be discarded.</w:t>
      </w:r>
      <w:r w:rsidR="008F2598" w:rsidRPr="00CD42B7">
        <w:rPr>
          <w:bCs/>
        </w:rPr>
        <w:t>"</w:t>
      </w:r>
    </w:p>
    <w:p w14:paraId="0199B8DC" w14:textId="77777777" w:rsidR="00200E2E" w:rsidRPr="00D364B6" w:rsidRDefault="00200E2E" w:rsidP="00200E2E">
      <w:pPr>
        <w:keepNext/>
        <w:spacing w:after="120"/>
        <w:ind w:left="1134"/>
      </w:pPr>
      <w:r>
        <w:rPr>
          <w:i/>
          <w:iCs/>
        </w:rPr>
        <w:t>P</w:t>
      </w:r>
      <w:r w:rsidRPr="00D364B6">
        <w:rPr>
          <w:i/>
          <w:iCs/>
        </w:rPr>
        <w:t>aragraph 4.3</w:t>
      </w:r>
      <w:r w:rsidRPr="00D364B6">
        <w:rPr>
          <w:iCs/>
        </w:rPr>
        <w:t>.</w:t>
      </w:r>
      <w:r>
        <w:rPr>
          <w:iCs/>
        </w:rPr>
        <w:t>,</w:t>
      </w:r>
      <w:r w:rsidRPr="00D364B6">
        <w:rPr>
          <w:iCs/>
        </w:rPr>
        <w:t xml:space="preserve"> renumber as 4.2. and</w:t>
      </w:r>
      <w:r>
        <w:rPr>
          <w:iCs/>
        </w:rPr>
        <w:t xml:space="preserve"> amend to</w:t>
      </w:r>
      <w:r w:rsidRPr="00D364B6">
        <w:rPr>
          <w:iCs/>
        </w:rPr>
        <w:t xml:space="preserve"> read:</w:t>
      </w:r>
      <w:r w:rsidRPr="00D364B6">
        <w:rPr>
          <w:i/>
          <w:iCs/>
        </w:rPr>
        <w:t xml:space="preserve"> </w:t>
      </w:r>
    </w:p>
    <w:p w14:paraId="015578D6" w14:textId="74B7630D" w:rsidR="00200E2E" w:rsidRPr="00A56C4A" w:rsidRDefault="008F2598" w:rsidP="00200E2E">
      <w:pPr>
        <w:spacing w:after="120"/>
        <w:ind w:left="2268" w:right="1134" w:hanging="1134"/>
        <w:jc w:val="both"/>
        <w:rPr>
          <w:rFonts w:eastAsia="Calibri" w:cs="Arial"/>
          <w:bCs/>
        </w:rPr>
      </w:pPr>
      <w:r w:rsidRPr="00CD42B7">
        <w:rPr>
          <w:bCs/>
        </w:rPr>
        <w:t>"</w:t>
      </w:r>
      <w:r w:rsidR="00200E2E" w:rsidRPr="0036069A">
        <w:rPr>
          <w:rFonts w:eastAsia="Calibri" w:cs="Arial"/>
        </w:rPr>
        <w:t>4.2.</w:t>
      </w:r>
      <w:r w:rsidR="00200E2E" w:rsidRPr="00A56C4A">
        <w:rPr>
          <w:rFonts w:eastAsia="Calibri" w:cs="Arial"/>
          <w:b/>
          <w:bCs/>
        </w:rPr>
        <w:tab/>
      </w:r>
      <w:r w:rsidR="00200E2E" w:rsidRPr="00A56C4A">
        <w:rPr>
          <w:rFonts w:eastAsia="Calibri" w:cs="Arial"/>
          <w:bCs/>
        </w:rPr>
        <w:t>Temperature correction</w:t>
      </w:r>
    </w:p>
    <w:p w14:paraId="470963F6" w14:textId="55DD81CF" w:rsidR="00200E2E" w:rsidRPr="00D364B6" w:rsidRDefault="00200E2E" w:rsidP="00200E2E">
      <w:pPr>
        <w:spacing w:after="120"/>
        <w:ind w:left="2268" w:right="1134" w:hanging="1134"/>
        <w:jc w:val="both"/>
        <w:rPr>
          <w:rFonts w:eastAsia="Calibri" w:cs="Arial"/>
          <w:bCs/>
        </w:rPr>
      </w:pPr>
      <w:r w:rsidRPr="00A56C4A">
        <w:rPr>
          <w:rFonts w:eastAsia="Calibri" w:cs="Arial"/>
          <w:bCs/>
        </w:rPr>
        <w:tab/>
      </w:r>
      <w:r w:rsidRPr="00E71FBB">
        <w:rPr>
          <w:rFonts w:eastAsia="Calibri" w:cs="Arial"/>
          <w:bCs/>
        </w:rPr>
        <w:t xml:space="preserve">For Class C1 and Class C2 tyres, </w:t>
      </w:r>
      <w:r w:rsidRPr="00E71FBB">
        <w:rPr>
          <w:bCs/>
        </w:rPr>
        <w:t xml:space="preserve">the </w:t>
      </w:r>
      <w:r w:rsidRPr="00E71FBB">
        <w:rPr>
          <w:rFonts w:eastAsia="Calibri" w:cs="Arial"/>
          <w:bCs/>
        </w:rPr>
        <w:t xml:space="preserve">rolling sound levels </w:t>
      </w:r>
      <w:r w:rsidRPr="00E71FBB">
        <w:rPr>
          <w:rFonts w:eastAsia="Calibri" w:cs="Arial"/>
          <w:bCs/>
          <w:i/>
        </w:rPr>
        <w:t>L</w:t>
      </w:r>
      <w:r w:rsidRPr="00E71FBB">
        <w:rPr>
          <w:rFonts w:eastAsia="Calibri" w:cs="Arial"/>
          <w:bCs/>
          <w:i/>
          <w:vertAlign w:val="subscript"/>
        </w:rPr>
        <w:t>i</w:t>
      </w:r>
      <w:r w:rsidRPr="00E71FBB">
        <w:rPr>
          <w:rFonts w:eastAsia="Calibri" w:cs="Arial"/>
          <w:bCs/>
          <w:i/>
        </w:rPr>
        <w:t>(</w:t>
      </w:r>
      <w:r w:rsidRPr="00E71FBB">
        <w:rPr>
          <w:rFonts w:eastAsia="Calibri" w:cs="Arial"/>
          <w:bCs/>
        </w:rPr>
        <w:sym w:font="WP Greek Courier" w:char="F04A"/>
      </w:r>
      <w:proofErr w:type="spellStart"/>
      <w:r w:rsidRPr="00E71FBB">
        <w:rPr>
          <w:rFonts w:eastAsia="Calibri" w:cs="Arial"/>
          <w:bCs/>
          <w:i/>
          <w:vertAlign w:val="subscript"/>
        </w:rPr>
        <w:t>i</w:t>
      </w:r>
      <w:proofErr w:type="spellEnd"/>
      <w:r w:rsidRPr="00E71FBB">
        <w:rPr>
          <w:rFonts w:eastAsia="Calibri" w:cs="Arial"/>
          <w:bCs/>
          <w:i/>
        </w:rPr>
        <w:t>)</w:t>
      </w:r>
      <w:r w:rsidRPr="00E71FBB">
        <w:rPr>
          <w:rFonts w:eastAsia="Calibri" w:cs="Arial"/>
          <w:bCs/>
        </w:rPr>
        <w:t xml:space="preserve"> obtained at the test surface temperature </w:t>
      </w:r>
      <w:r w:rsidRPr="00E71FBB">
        <w:rPr>
          <w:rFonts w:eastAsia="Calibri" w:cs="Arial"/>
          <w:bCs/>
        </w:rPr>
        <w:sym w:font="WP Greek Courier" w:char="F04A"/>
      </w:r>
      <w:proofErr w:type="spellStart"/>
      <w:r w:rsidRPr="00E71FBB">
        <w:rPr>
          <w:rFonts w:eastAsia="Calibri" w:cs="Arial"/>
          <w:bCs/>
          <w:i/>
          <w:vertAlign w:val="subscript"/>
        </w:rPr>
        <w:t>i</w:t>
      </w:r>
      <w:proofErr w:type="spellEnd"/>
      <w:r w:rsidRPr="00E71FBB">
        <w:rPr>
          <w:rFonts w:eastAsia="Calibri" w:cs="Arial"/>
          <w:bCs/>
        </w:rPr>
        <w:t xml:space="preserve"> (where </w:t>
      </w:r>
      <w:proofErr w:type="spellStart"/>
      <w:r w:rsidRPr="00E71FBB">
        <w:rPr>
          <w:rFonts w:eastAsia="Calibri" w:cs="Arial"/>
          <w:bCs/>
          <w:i/>
        </w:rPr>
        <w:t>i</w:t>
      </w:r>
      <w:proofErr w:type="spellEnd"/>
      <w:r w:rsidRPr="00E71FBB">
        <w:rPr>
          <w:rFonts w:eastAsia="Calibri" w:cs="Arial"/>
          <w:bCs/>
        </w:rPr>
        <w:t xml:space="preserve"> denotes the number of the single measurement) shall</w:t>
      </w:r>
      <w:r w:rsidRPr="00A56C4A">
        <w:rPr>
          <w:rFonts w:eastAsia="Calibri" w:cs="Arial"/>
          <w:bCs/>
        </w:rPr>
        <w:t xml:space="preserve"> be normalized to a test surface reference temperature </w:t>
      </w:r>
      <w:r w:rsidRPr="00A56C4A">
        <w:rPr>
          <w:rFonts w:eastAsia="Calibri" w:cs="Arial"/>
          <w:bCs/>
        </w:rPr>
        <w:sym w:font="WP Greek Courier" w:char="F04A"/>
      </w:r>
      <w:r w:rsidRPr="00A56C4A">
        <w:rPr>
          <w:rFonts w:eastAsia="Calibri" w:cs="Arial"/>
          <w:bCs/>
          <w:vertAlign w:val="subscript"/>
        </w:rPr>
        <w:t>ref</w:t>
      </w:r>
      <w:r w:rsidRPr="00A56C4A">
        <w:rPr>
          <w:rFonts w:eastAsia="Calibri" w:cs="Arial"/>
          <w:bCs/>
        </w:rPr>
        <w:t xml:space="preserve"> by applying a temperature correction,</w:t>
      </w:r>
      <w:r w:rsidRPr="00A56C4A">
        <w:rPr>
          <w:rFonts w:eastAsia="Calibri" w:cs="Arial"/>
          <w:b/>
          <w:bCs/>
        </w:rPr>
        <w:t xml:space="preserve"> </w:t>
      </w:r>
      <w:r w:rsidRPr="00D364B6">
        <w:rPr>
          <w:rFonts w:eastAsia="Calibri" w:cs="Arial"/>
          <w:bCs/>
        </w:rPr>
        <w:t>according to the following formula:</w:t>
      </w:r>
    </w:p>
    <w:p w14:paraId="4E4CBEE0" w14:textId="77777777" w:rsidR="00200E2E" w:rsidRPr="00A56C4A" w:rsidRDefault="00631129" w:rsidP="00200E2E">
      <w:pPr>
        <w:spacing w:after="120"/>
        <w:ind w:left="2268" w:right="1134"/>
        <w:jc w:val="center"/>
        <w:rPr>
          <w:rFonts w:eastAsia="Calibri" w:cs="Arial"/>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+K</m:t>
          </m:r>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oMath>
      </m:oMathPara>
    </w:p>
    <w:p w14:paraId="7143752F" w14:textId="77777777" w:rsidR="00200E2E" w:rsidRPr="00A56C4A" w:rsidRDefault="00200E2E" w:rsidP="00200E2E">
      <w:pPr>
        <w:spacing w:after="120"/>
        <w:ind w:left="2268" w:right="1134"/>
        <w:rPr>
          <w:rFonts w:eastAsia="Calibri" w:cs="Arial"/>
        </w:rPr>
      </w:pPr>
      <w:r w:rsidRPr="00A56C4A">
        <w:rPr>
          <w:rFonts w:eastAsia="Calibri" w:cs="Arial"/>
          <w:bCs/>
        </w:rPr>
        <w:t>where:</w:t>
      </w:r>
    </w:p>
    <w:p w14:paraId="6DFAF856" w14:textId="45B9B33D" w:rsidR="00200E2E" w:rsidRPr="00A56C4A" w:rsidRDefault="00E71FBB" w:rsidP="00200E2E">
      <w:pPr>
        <w:tabs>
          <w:tab w:val="left" w:pos="2977"/>
          <w:tab w:val="left" w:pos="3261"/>
        </w:tabs>
        <w:spacing w:after="120"/>
        <w:ind w:left="2552"/>
        <w:rPr>
          <w:rFonts w:eastAsia="Calibri" w:cs="Arial"/>
        </w:rPr>
      </w:pPr>
      <w:r>
        <w:rPr>
          <w:bCs/>
        </w:rPr>
        <w:tab/>
      </w:r>
      <w:r w:rsidR="00200E2E" w:rsidRPr="00A56C4A">
        <w:rPr>
          <w:bCs/>
        </w:rPr>
        <w:sym w:font="WP Greek Courier" w:char="F04A"/>
      </w:r>
      <w:r w:rsidR="00200E2E" w:rsidRPr="00A56C4A">
        <w:rPr>
          <w:rFonts w:eastAsia="Calibri" w:cs="Arial"/>
          <w:bCs/>
          <w:vertAlign w:val="subscript"/>
        </w:rPr>
        <w:t>ref</w:t>
      </w:r>
      <w:r w:rsidR="00200E2E" w:rsidRPr="00A56C4A">
        <w:rPr>
          <w:rFonts w:eastAsia="Calibri" w:cs="Arial"/>
        </w:rPr>
        <w:tab/>
        <w:t>=</w:t>
      </w:r>
      <w:r w:rsidR="00200E2E" w:rsidRPr="00A56C4A">
        <w:rPr>
          <w:rFonts w:eastAsia="Calibri" w:cs="Arial"/>
        </w:rPr>
        <w:tab/>
      </w:r>
      <w:r w:rsidR="00200E2E" w:rsidRPr="00A56C4A">
        <w:rPr>
          <w:rFonts w:eastAsia="Calibri" w:cs="Arial"/>
          <w:bCs/>
        </w:rPr>
        <w:t>20 °C,</w:t>
      </w:r>
    </w:p>
    <w:p w14:paraId="5015E44A" w14:textId="77777777" w:rsidR="00200E2E" w:rsidRPr="00A56C4A" w:rsidRDefault="00200E2E" w:rsidP="00200E2E">
      <w:pPr>
        <w:spacing w:before="120" w:after="120"/>
        <w:ind w:left="2268" w:right="1134" w:hanging="1134"/>
        <w:rPr>
          <w:rFonts w:eastAsia="Calibri" w:cs="Arial"/>
          <w:bCs/>
        </w:rPr>
      </w:pPr>
      <w:r w:rsidRPr="00A56C4A">
        <w:rPr>
          <w:rFonts w:eastAsia="Calibri" w:cs="Arial"/>
          <w:b/>
          <w:bCs/>
        </w:rPr>
        <w:tab/>
      </w:r>
      <w:r w:rsidRPr="00A56C4A">
        <w:rPr>
          <w:rFonts w:eastAsia="Calibri" w:cs="Arial"/>
          <w:bCs/>
        </w:rPr>
        <w:t xml:space="preserve">For Class C1 tyres, the coefficient </w:t>
      </w:r>
      <w:r w:rsidRPr="00A56C4A">
        <w:rPr>
          <w:rFonts w:eastAsia="Calibri" w:cs="Arial"/>
          <w:bCs/>
          <w:i/>
        </w:rPr>
        <w:t>K</w:t>
      </w:r>
      <w:r w:rsidRPr="00A56C4A">
        <w:rPr>
          <w:rFonts w:eastAsia="Calibri" w:cs="Arial"/>
          <w:bCs/>
        </w:rPr>
        <w:t xml:space="preserve"> is:</w:t>
      </w:r>
      <w:r w:rsidRPr="00A56C4A">
        <w:rPr>
          <w:rFonts w:eastAsia="Calibri" w:cs="Arial"/>
          <w:b/>
          <w:bCs/>
        </w:rPr>
        <w:br/>
      </w:r>
      <w:r w:rsidRPr="00A56C4A">
        <w:rPr>
          <w:rFonts w:eastAsia="Calibri" w:cs="Arial"/>
          <w:b/>
          <w:bCs/>
        </w:rPr>
        <w:tab/>
      </w:r>
      <w:r w:rsidRPr="00A56C4A">
        <w:rPr>
          <w:rFonts w:eastAsia="Calibri" w:cs="Arial"/>
          <w:bCs/>
        </w:rPr>
        <w:t>− 0.03 dB(A)/°</w:t>
      </w:r>
      <w:proofErr w:type="gramStart"/>
      <w:r w:rsidRPr="00A56C4A">
        <w:rPr>
          <w:rFonts w:eastAsia="Calibri" w:cs="Arial"/>
          <w:bCs/>
        </w:rPr>
        <w:t>C  when</w:t>
      </w:r>
      <w:proofErr w:type="gramEnd"/>
      <w:r w:rsidRPr="00A56C4A">
        <w:rPr>
          <w:rFonts w:eastAsia="Calibri" w:cs="Arial"/>
          <w:bCs/>
        </w:rPr>
        <w:t xml:space="preserve"> </w:t>
      </w:r>
      <w:r w:rsidRPr="00A56C4A">
        <w:rPr>
          <w:bCs/>
        </w:rPr>
        <w:sym w:font="WP Greek Courier" w:char="F04A"/>
      </w:r>
      <w:proofErr w:type="spellStart"/>
      <w:r w:rsidRPr="00A56C4A">
        <w:rPr>
          <w:rFonts w:eastAsia="Calibri" w:cs="Arial"/>
          <w:bCs/>
          <w:i/>
          <w:vertAlign w:val="subscript"/>
        </w:rPr>
        <w:t>i</w:t>
      </w:r>
      <w:proofErr w:type="spellEnd"/>
      <w:r w:rsidRPr="00A56C4A">
        <w:rPr>
          <w:rFonts w:eastAsia="Calibri" w:cs="Arial"/>
          <w:bCs/>
        </w:rPr>
        <w:t xml:space="preserve"> &gt; </w:t>
      </w:r>
      <w:r w:rsidRPr="00A56C4A">
        <w:rPr>
          <w:bCs/>
        </w:rPr>
        <w:sym w:font="WP Greek Courier" w:char="F04A"/>
      </w:r>
      <w:r w:rsidRPr="00A56C4A">
        <w:rPr>
          <w:rFonts w:eastAsia="Calibri" w:cs="Arial"/>
          <w:bCs/>
          <w:vertAlign w:val="subscript"/>
        </w:rPr>
        <w:t>ref</w:t>
      </w:r>
      <w:r w:rsidRPr="00A56C4A">
        <w:rPr>
          <w:rFonts w:eastAsia="Calibri" w:cs="Arial"/>
          <w:bCs/>
        </w:rPr>
        <w:t xml:space="preserve"> and</w:t>
      </w:r>
      <w:r w:rsidRPr="00A56C4A">
        <w:rPr>
          <w:rFonts w:eastAsia="Calibri" w:cs="Arial"/>
          <w:bCs/>
        </w:rPr>
        <w:br/>
      </w:r>
      <w:r w:rsidRPr="00A56C4A">
        <w:rPr>
          <w:rFonts w:eastAsia="Calibri" w:cs="Arial"/>
          <w:bCs/>
        </w:rPr>
        <w:tab/>
        <w:t xml:space="preserve">− 0.06 dB(A)/°C  when </w:t>
      </w:r>
      <w:r w:rsidRPr="00A56C4A">
        <w:rPr>
          <w:bCs/>
        </w:rPr>
        <w:sym w:font="WP Greek Courier" w:char="F04A"/>
      </w:r>
      <w:proofErr w:type="spellStart"/>
      <w:r w:rsidRPr="00A56C4A">
        <w:rPr>
          <w:rFonts w:eastAsia="Calibri" w:cs="Arial"/>
          <w:bCs/>
          <w:i/>
          <w:vertAlign w:val="subscript"/>
        </w:rPr>
        <w:t>i</w:t>
      </w:r>
      <w:proofErr w:type="spellEnd"/>
      <w:r w:rsidRPr="00A56C4A">
        <w:rPr>
          <w:rFonts w:eastAsia="Calibri" w:cs="Arial"/>
          <w:bCs/>
        </w:rPr>
        <w:t xml:space="preserve"> &lt; </w:t>
      </w:r>
      <w:r w:rsidRPr="00A56C4A">
        <w:rPr>
          <w:bCs/>
        </w:rPr>
        <w:sym w:font="WP Greek Courier" w:char="F04A"/>
      </w:r>
      <w:r w:rsidRPr="00A56C4A">
        <w:rPr>
          <w:rFonts w:eastAsia="Calibri" w:cs="Arial"/>
          <w:bCs/>
          <w:vertAlign w:val="subscript"/>
        </w:rPr>
        <w:t>ref</w:t>
      </w:r>
      <w:r w:rsidRPr="00A56C4A">
        <w:rPr>
          <w:rFonts w:eastAsia="Calibri" w:cs="Arial"/>
          <w:bCs/>
        </w:rPr>
        <w:t>.</w:t>
      </w:r>
    </w:p>
    <w:p w14:paraId="72E3DE32" w14:textId="77777777" w:rsidR="00200E2E" w:rsidRPr="00FD3170" w:rsidRDefault="00200E2E" w:rsidP="00200E2E">
      <w:pPr>
        <w:spacing w:after="120"/>
        <w:ind w:left="2268" w:right="1134" w:hanging="1134"/>
        <w:jc w:val="both"/>
        <w:rPr>
          <w:rFonts w:eastAsia="Calibri" w:cs="Arial"/>
          <w:bCs/>
        </w:rPr>
      </w:pPr>
      <w:r w:rsidRPr="00FD3170">
        <w:rPr>
          <w:rFonts w:eastAsia="Calibri" w:cs="Arial"/>
          <w:b/>
          <w:bCs/>
        </w:rPr>
        <w:tab/>
      </w:r>
      <w:r w:rsidRPr="00FD3170">
        <w:rPr>
          <w:rFonts w:eastAsia="Calibri" w:cs="Arial"/>
          <w:bCs/>
        </w:rPr>
        <w:t xml:space="preserve">For Class C2 tyres, the coefficient </w:t>
      </w:r>
      <w:r w:rsidRPr="00572033">
        <w:rPr>
          <w:rFonts w:eastAsia="Calibri" w:cs="Arial"/>
          <w:bCs/>
          <w:i/>
        </w:rPr>
        <w:t>K</w:t>
      </w:r>
      <w:r w:rsidRPr="00572033">
        <w:rPr>
          <w:rFonts w:eastAsia="Calibri" w:cs="Arial"/>
          <w:bCs/>
        </w:rPr>
        <w:t xml:space="preserve"> is − 0.02 dB(A)/°C</w:t>
      </w:r>
      <w:r w:rsidRPr="00745106">
        <w:rPr>
          <w:rFonts w:eastAsia="Calibri" w:cs="Arial"/>
          <w:b/>
          <w:bCs/>
        </w:rPr>
        <w:t>.</w:t>
      </w:r>
    </w:p>
    <w:p w14:paraId="2AD012E9" w14:textId="2DD8C013" w:rsidR="00200E2E" w:rsidRPr="00E71FBB" w:rsidRDefault="00200E2E" w:rsidP="00200E2E">
      <w:pPr>
        <w:keepNext/>
        <w:keepLines/>
        <w:spacing w:after="120"/>
        <w:ind w:left="2268" w:right="1134" w:hanging="1134"/>
        <w:jc w:val="both"/>
        <w:rPr>
          <w:rFonts w:eastAsia="Calibri" w:cs="Arial"/>
        </w:rPr>
      </w:pPr>
      <w:r w:rsidRPr="00A56C4A">
        <w:rPr>
          <w:rFonts w:eastAsia="Calibri" w:cs="Arial"/>
          <w:b/>
          <w:bCs/>
        </w:rPr>
        <w:tab/>
      </w:r>
      <w:r w:rsidRPr="00E71FBB">
        <w:rPr>
          <w:rFonts w:eastAsia="Calibri" w:cs="Arial"/>
        </w:rPr>
        <w:t xml:space="preserve">Notwithstanding the above procedure, the temperature correction may be made only on the final reported tyre rolling sound level </w:t>
      </w:r>
      <w:r w:rsidRPr="00E71FBB">
        <w:rPr>
          <w:rFonts w:eastAsia="Calibri" w:cs="Arial"/>
          <w:i/>
        </w:rPr>
        <w:t>L</w:t>
      </w:r>
      <w:r w:rsidRPr="00E71FBB">
        <w:rPr>
          <w:rFonts w:eastAsia="Calibri" w:cs="Arial"/>
          <w:i/>
          <w:vertAlign w:val="subscript"/>
        </w:rPr>
        <w:t>R</w:t>
      </w:r>
      <w:r w:rsidRPr="00E71FBB">
        <w:rPr>
          <w:rFonts w:eastAsia="Calibri" w:cs="Arial"/>
        </w:rPr>
        <w:t xml:space="preserve">, utilizing the arithmetic mean value of the measured temperatures, if the measured test surface temperature does not change more than 5 °C within all measurements necessary for the determination of the sound level of one set of tyres. In this case the regression analysis below shall be based on the uncorrected rolling sound levels </w:t>
      </w:r>
      <w:r w:rsidRPr="00E71FBB">
        <w:rPr>
          <w:rFonts w:eastAsia="Calibri" w:cs="Arial"/>
          <w:i/>
        </w:rPr>
        <w:t>L</w:t>
      </w:r>
      <w:r w:rsidRPr="00E71FBB">
        <w:rPr>
          <w:rFonts w:eastAsia="Calibri" w:cs="Arial"/>
          <w:i/>
          <w:vertAlign w:val="subscript"/>
        </w:rPr>
        <w:t>i</w:t>
      </w:r>
      <w:r w:rsidRPr="00E71FBB">
        <w:rPr>
          <w:rFonts w:eastAsia="Calibri" w:cs="Arial"/>
        </w:rPr>
        <w:t>(</w:t>
      </w:r>
      <w:bookmarkStart w:id="6" w:name="_Hlk19022446"/>
      <w:r w:rsidRPr="00E71FBB">
        <w:sym w:font="WP Greek Courier" w:char="F04A"/>
      </w:r>
      <w:bookmarkEnd w:id="6"/>
      <w:proofErr w:type="spellStart"/>
      <w:r w:rsidRPr="00E71FBB">
        <w:rPr>
          <w:rFonts w:eastAsia="Calibri" w:cs="Arial"/>
          <w:i/>
          <w:vertAlign w:val="subscript"/>
        </w:rPr>
        <w:t>i</w:t>
      </w:r>
      <w:proofErr w:type="spellEnd"/>
      <w:r w:rsidRPr="00E71FBB">
        <w:rPr>
          <w:rFonts w:eastAsia="Calibri" w:cs="Arial"/>
        </w:rPr>
        <w:t>).</w:t>
      </w:r>
    </w:p>
    <w:p w14:paraId="0B723A1B" w14:textId="70D831C6" w:rsidR="00200E2E" w:rsidRPr="00A56C4A" w:rsidRDefault="00200E2E" w:rsidP="00200E2E">
      <w:pPr>
        <w:spacing w:after="120"/>
        <w:ind w:left="2268" w:right="1134" w:hanging="1134"/>
        <w:jc w:val="both"/>
        <w:rPr>
          <w:rFonts w:eastAsia="Calibri" w:cs="Arial"/>
          <w:bCs/>
        </w:rPr>
      </w:pPr>
      <w:r w:rsidRPr="00A56C4A">
        <w:rPr>
          <w:rFonts w:eastAsia="Calibri" w:cs="Arial"/>
          <w:b/>
          <w:bCs/>
        </w:rPr>
        <w:tab/>
      </w:r>
      <w:r w:rsidRPr="00A56C4A">
        <w:rPr>
          <w:rFonts w:eastAsia="Calibri" w:cs="Arial"/>
          <w:bCs/>
        </w:rPr>
        <w:t>There will be no temperature correction for Class C3 tyres.</w:t>
      </w:r>
      <w:r w:rsidR="008F2598" w:rsidRPr="00CD42B7">
        <w:rPr>
          <w:bCs/>
        </w:rPr>
        <w:t>"</w:t>
      </w:r>
    </w:p>
    <w:p w14:paraId="28827760" w14:textId="77777777" w:rsidR="00200E2E" w:rsidRPr="00A56C4A" w:rsidRDefault="00200E2E" w:rsidP="00200E2E">
      <w:pPr>
        <w:keepNext/>
        <w:spacing w:after="120"/>
        <w:ind w:left="1134"/>
      </w:pPr>
      <w:r w:rsidRPr="002F1485">
        <w:rPr>
          <w:i/>
          <w:iCs/>
        </w:rPr>
        <w:t>Paragraph 4.2. (former)</w:t>
      </w:r>
      <w:r>
        <w:rPr>
          <w:iCs/>
          <w:lang w:val="en-US"/>
        </w:rPr>
        <w:t>,</w:t>
      </w:r>
      <w:r w:rsidRPr="00A56C4A">
        <w:rPr>
          <w:iCs/>
        </w:rPr>
        <w:t xml:space="preserve"> renumber as 4.3. and </w:t>
      </w:r>
      <w:r>
        <w:rPr>
          <w:iCs/>
        </w:rPr>
        <w:t xml:space="preserve">amend to </w:t>
      </w:r>
      <w:r w:rsidRPr="00A56C4A">
        <w:rPr>
          <w:iCs/>
        </w:rPr>
        <w:t>read:</w:t>
      </w:r>
      <w:r w:rsidRPr="00A56C4A">
        <w:rPr>
          <w:i/>
          <w:iCs/>
        </w:rPr>
        <w:t xml:space="preserve"> </w:t>
      </w:r>
    </w:p>
    <w:p w14:paraId="302A6043" w14:textId="0F68742E" w:rsidR="00200E2E" w:rsidRPr="00053ACF" w:rsidRDefault="008F2598" w:rsidP="00200E2E">
      <w:pPr>
        <w:spacing w:after="120"/>
        <w:ind w:left="2268" w:right="1134" w:hanging="1134"/>
        <w:jc w:val="both"/>
        <w:rPr>
          <w:rFonts w:eastAsia="Calibri" w:cs="Arial"/>
          <w:bCs/>
        </w:rPr>
      </w:pPr>
      <w:r w:rsidRPr="00CD42B7">
        <w:rPr>
          <w:bCs/>
        </w:rPr>
        <w:t>"</w:t>
      </w:r>
      <w:r w:rsidR="00200E2E" w:rsidRPr="00053ACF">
        <w:rPr>
          <w:rFonts w:eastAsia="Calibri" w:cs="Arial"/>
          <w:bCs/>
        </w:rPr>
        <w:t>4.3.</w:t>
      </w:r>
      <w:r w:rsidR="00200E2E" w:rsidRPr="00053ACF">
        <w:rPr>
          <w:rFonts w:eastAsia="Calibri" w:cs="Arial"/>
          <w:bCs/>
        </w:rPr>
        <w:tab/>
        <w:t>Regression analysis of rolling sound measurements</w:t>
      </w:r>
    </w:p>
    <w:p w14:paraId="64BBC1A1" w14:textId="7935B804" w:rsidR="00200E2E" w:rsidRPr="00053ACF" w:rsidRDefault="00200E2E" w:rsidP="00200E2E">
      <w:pPr>
        <w:spacing w:after="120"/>
        <w:ind w:left="2268" w:right="1134" w:hanging="1134"/>
        <w:jc w:val="both"/>
        <w:rPr>
          <w:rFonts w:eastAsia="Calibri" w:cs="Arial"/>
          <w:bCs/>
        </w:rPr>
      </w:pPr>
      <w:r w:rsidRPr="00053ACF">
        <w:rPr>
          <w:rFonts w:eastAsia="Calibri" w:cs="Arial"/>
          <w:bCs/>
        </w:rPr>
        <w:tab/>
        <w:t xml:space="preserve">The tyre-road rolling sound level </w:t>
      </w:r>
      <w:r w:rsidRPr="00053ACF">
        <w:rPr>
          <w:rFonts w:eastAsia="Calibri" w:cs="Arial"/>
          <w:bCs/>
          <w:i/>
        </w:rPr>
        <w:t>L</w:t>
      </w:r>
      <w:r w:rsidRPr="00053ACF">
        <w:rPr>
          <w:rFonts w:eastAsia="Calibri" w:cs="Arial"/>
          <w:bCs/>
          <w:i/>
          <w:vertAlign w:val="subscript"/>
        </w:rPr>
        <w:t>R</w:t>
      </w:r>
      <w:r w:rsidRPr="00053ACF">
        <w:rPr>
          <w:rFonts w:eastAsia="Calibri" w:cs="Arial"/>
          <w:bCs/>
        </w:rPr>
        <w:t>(</w:t>
      </w:r>
      <w:r w:rsidRPr="00053ACF">
        <w:rPr>
          <w:bCs/>
        </w:rPr>
        <w:sym w:font="WP Greek Courier" w:char="F04A"/>
      </w:r>
      <w:r w:rsidRPr="00053ACF">
        <w:rPr>
          <w:rFonts w:eastAsia="Calibri" w:cs="Arial"/>
          <w:bCs/>
          <w:vertAlign w:val="subscript"/>
        </w:rPr>
        <w:t>ref</w:t>
      </w:r>
      <w:r w:rsidRPr="00053ACF">
        <w:rPr>
          <w:rFonts w:eastAsia="Calibri" w:cs="Arial"/>
          <w:bCs/>
        </w:rPr>
        <w:t>) in dB(A) is determined by a regression analysis according to:</w:t>
      </w:r>
    </w:p>
    <w:p w14:paraId="2C0F7AB6" w14:textId="21A72A48" w:rsidR="00200E2E" w:rsidRPr="00053ACF" w:rsidRDefault="00631129" w:rsidP="00200E2E">
      <w:pPr>
        <w:spacing w:after="120"/>
        <w:ind w:left="2268" w:right="1134" w:hanging="1134"/>
        <w:jc w:val="both"/>
        <w:rPr>
          <w:rFonts w:eastAsia="Calibri" w:cs="Arial"/>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R</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acc>
            <m:accPr>
              <m:chr m:val="̅"/>
              <m:ctrlPr>
                <w:rPr>
                  <w:rFonts w:ascii="Cambria Math" w:eastAsia="Calibri" w:hAnsi="Cambria Math" w:cs="Arial"/>
                  <w:bCs/>
                  <w:i/>
                </w:rPr>
              </m:ctrlPr>
            </m:accPr>
            <m:e>
              <m:r>
                <w:rPr>
                  <w:rFonts w:ascii="Cambria Math" w:eastAsia="Calibri" w:hAnsi="Cambria Math" w:cs="Arial"/>
                </w:rPr>
                <m:t>L</m:t>
              </m:r>
            </m:e>
          </m:acc>
          <m:r>
            <w:rPr>
              <w:rFonts w:ascii="Cambria Math" w:eastAsia="Calibri" w:hAnsi="Cambria Math" w:cs="Arial"/>
            </w:rPr>
            <m:t>-a∙</m:t>
          </m:r>
          <m:acc>
            <m:accPr>
              <m:chr m:val="̅"/>
              <m:ctrlPr>
                <w:rPr>
                  <w:rFonts w:ascii="Cambria Math" w:eastAsia="Calibri" w:hAnsi="Cambria Math" w:cs="Arial"/>
                  <w:bCs/>
                  <w:i/>
                </w:rPr>
              </m:ctrlPr>
            </m:accPr>
            <m:e>
              <m:r>
                <w:rPr>
                  <w:rFonts w:ascii="Cambria Math" w:eastAsia="Calibri" w:hAnsi="Cambria Math" w:cs="Arial"/>
                </w:rPr>
                <m:t>τ</m:t>
              </m:r>
            </m:e>
          </m:acc>
        </m:oMath>
      </m:oMathPara>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200E2E" w:rsidRPr="00053ACF" w14:paraId="74F15FB4" w14:textId="77777777" w:rsidTr="00A531BD">
        <w:tc>
          <w:tcPr>
            <w:tcW w:w="6407" w:type="dxa"/>
            <w:gridSpan w:val="3"/>
            <w:shd w:val="clear" w:color="auto" w:fill="auto"/>
          </w:tcPr>
          <w:p w14:paraId="68E3599A" w14:textId="77777777" w:rsidR="00200E2E" w:rsidRPr="00053ACF" w:rsidRDefault="00200E2E" w:rsidP="00A531BD">
            <w:pPr>
              <w:spacing w:after="120"/>
              <w:ind w:left="113" w:right="1134"/>
              <w:jc w:val="both"/>
              <w:rPr>
                <w:rFonts w:eastAsia="Calibri" w:cs="Arial"/>
                <w:bCs/>
              </w:rPr>
            </w:pPr>
            <w:r w:rsidRPr="00053ACF">
              <w:rPr>
                <w:rFonts w:eastAsia="Calibri" w:cs="Arial"/>
                <w:bCs/>
              </w:rPr>
              <w:t>where:</w:t>
            </w:r>
          </w:p>
        </w:tc>
      </w:tr>
      <w:tr w:rsidR="00200E2E" w:rsidRPr="00053ACF" w14:paraId="53D7B0DD" w14:textId="77777777" w:rsidTr="00A531BD">
        <w:tc>
          <w:tcPr>
            <w:tcW w:w="951" w:type="dxa"/>
            <w:shd w:val="clear" w:color="auto" w:fill="auto"/>
          </w:tcPr>
          <w:p w14:paraId="6AF178C5" w14:textId="1E129DC8" w:rsidR="00200E2E" w:rsidRPr="00053ACF" w:rsidRDefault="00631129" w:rsidP="00A531BD">
            <w:pPr>
              <w:spacing w:after="120"/>
              <w:ind w:left="170"/>
              <w:jc w:val="center"/>
              <w:rPr>
                <w:rFonts w:eastAsia="Calibri" w:cs="Arial"/>
                <w:bCs/>
              </w:rPr>
            </w:pPr>
            <m:oMathPara>
              <m:oMathParaPr>
                <m:jc m:val="center"/>
              </m:oMathParaPr>
              <m:oMath>
                <m:acc>
                  <m:accPr>
                    <m:chr m:val="̅"/>
                    <m:ctrlPr>
                      <w:rPr>
                        <w:rFonts w:ascii="Cambria Math" w:eastAsia="Calibri" w:hAnsi="Cambria Math" w:cs="Arial"/>
                        <w:bCs/>
                        <w:i/>
                      </w:rPr>
                    </m:ctrlPr>
                  </m:accPr>
                  <m:e>
                    <m:r>
                      <w:rPr>
                        <w:rFonts w:ascii="Cambria Math" w:eastAsia="Calibri" w:hAnsi="Cambria Math" w:cs="Arial"/>
                      </w:rPr>
                      <m:t>L</m:t>
                    </m:r>
                  </m:e>
                </m:acc>
              </m:oMath>
            </m:oMathPara>
          </w:p>
        </w:tc>
        <w:tc>
          <w:tcPr>
            <w:tcW w:w="353" w:type="dxa"/>
            <w:shd w:val="clear" w:color="auto" w:fill="auto"/>
          </w:tcPr>
          <w:p w14:paraId="4CB30B7C" w14:textId="77777777" w:rsidR="00200E2E" w:rsidRPr="00053ACF" w:rsidRDefault="00200E2E" w:rsidP="00A531BD">
            <w:pPr>
              <w:spacing w:after="120"/>
              <w:ind w:right="1134"/>
              <w:jc w:val="right"/>
              <w:rPr>
                <w:rFonts w:eastAsia="Calibri" w:cs="Arial"/>
                <w:bCs/>
              </w:rPr>
            </w:pPr>
          </w:p>
        </w:tc>
        <w:tc>
          <w:tcPr>
            <w:tcW w:w="5103" w:type="dxa"/>
            <w:shd w:val="clear" w:color="auto" w:fill="auto"/>
          </w:tcPr>
          <w:p w14:paraId="3F525019" w14:textId="2C1831CF" w:rsidR="00200E2E" w:rsidRPr="00053ACF" w:rsidRDefault="00200E2E" w:rsidP="00053ACF">
            <w:pPr>
              <w:spacing w:after="120"/>
              <w:jc w:val="both"/>
              <w:rPr>
                <w:rFonts w:eastAsia="Calibri" w:cs="Arial"/>
                <w:bCs/>
              </w:rPr>
            </w:pPr>
            <w:r w:rsidRPr="00053ACF">
              <w:rPr>
                <w:rFonts w:eastAsia="Calibri" w:cs="Arial"/>
                <w:bCs/>
              </w:rPr>
              <w:t xml:space="preserve">is the mean value of the temperature-corrected rolling sound levels </w:t>
            </w:r>
            <w:r w:rsidRPr="00053ACF">
              <w:rPr>
                <w:rFonts w:eastAsia="Calibri" w:cs="Arial"/>
                <w:bCs/>
                <w:i/>
              </w:rPr>
              <w:t>L</w:t>
            </w:r>
            <w:r w:rsidRPr="00053ACF">
              <w:rPr>
                <w:rFonts w:eastAsia="Calibri" w:cs="Arial"/>
                <w:bCs/>
                <w:i/>
                <w:vertAlign w:val="subscript"/>
              </w:rPr>
              <w:t>i</w:t>
            </w:r>
            <w:r w:rsidRPr="00053ACF">
              <w:rPr>
                <w:rFonts w:eastAsia="Calibri" w:cs="Arial"/>
                <w:bCs/>
              </w:rPr>
              <w:t>(</w:t>
            </w:r>
            <w:r w:rsidRPr="00053ACF">
              <w:rPr>
                <w:bCs/>
              </w:rPr>
              <w:sym w:font="WP Greek Courier" w:char="F04A"/>
            </w:r>
            <w:r w:rsidRPr="00053ACF">
              <w:rPr>
                <w:rFonts w:eastAsia="Calibri" w:cs="Arial"/>
                <w:bCs/>
                <w:vertAlign w:val="subscript"/>
              </w:rPr>
              <w:t>ref</w:t>
            </w:r>
            <w:r w:rsidRPr="00053ACF">
              <w:rPr>
                <w:rFonts w:eastAsia="Calibri" w:cs="Arial"/>
                <w:bCs/>
              </w:rPr>
              <w:t>), measured in dB(A):</w:t>
            </w:r>
          </w:p>
        </w:tc>
      </w:tr>
      <w:tr w:rsidR="00200E2E" w:rsidRPr="00053ACF" w14:paraId="4A75587C" w14:textId="77777777" w:rsidTr="00A531BD">
        <w:tc>
          <w:tcPr>
            <w:tcW w:w="951" w:type="dxa"/>
            <w:shd w:val="clear" w:color="auto" w:fill="auto"/>
          </w:tcPr>
          <w:p w14:paraId="14A8E9B3" w14:textId="77777777" w:rsidR="00200E2E" w:rsidRPr="00053ACF" w:rsidRDefault="00200E2E" w:rsidP="00A531BD">
            <w:pPr>
              <w:spacing w:after="120"/>
              <w:ind w:left="170"/>
              <w:jc w:val="center"/>
              <w:rPr>
                <w:rFonts w:eastAsia="Calibri" w:cs="Arial"/>
                <w:bCs/>
              </w:rPr>
            </w:pPr>
          </w:p>
        </w:tc>
        <w:tc>
          <w:tcPr>
            <w:tcW w:w="353" w:type="dxa"/>
            <w:shd w:val="clear" w:color="auto" w:fill="auto"/>
          </w:tcPr>
          <w:p w14:paraId="2F1A4295" w14:textId="77777777" w:rsidR="00200E2E" w:rsidRPr="00053ACF" w:rsidRDefault="00200E2E" w:rsidP="00A531BD">
            <w:pPr>
              <w:spacing w:after="120"/>
              <w:rPr>
                <w:rFonts w:eastAsia="Calibri" w:cs="Arial"/>
                <w:bCs/>
              </w:rPr>
            </w:pPr>
          </w:p>
        </w:tc>
        <w:tc>
          <w:tcPr>
            <w:tcW w:w="5103" w:type="dxa"/>
            <w:shd w:val="clear" w:color="auto" w:fill="auto"/>
          </w:tcPr>
          <w:p w14:paraId="1D791DB5" w14:textId="0C03D9B7" w:rsidR="00200E2E" w:rsidRPr="00053ACF" w:rsidRDefault="00631129" w:rsidP="00A531BD">
            <w:pPr>
              <w:spacing w:after="120"/>
              <w:jc w:val="both"/>
              <w:rPr>
                <w:rFonts w:eastAsia="Calibri" w:cs="Arial"/>
                <w:bCs/>
              </w:rPr>
            </w:pPr>
            <m:oMathPara>
              <m:oMath>
                <m:acc>
                  <m:accPr>
                    <m:chr m:val="̅"/>
                    <m:ctrlPr>
                      <w:rPr>
                        <w:rFonts w:ascii="Cambria Math" w:eastAsia="Calibri" w:hAnsi="Cambria Math" w:cs="Arial"/>
                        <w:bCs/>
                        <w:i/>
                      </w:rPr>
                    </m:ctrlPr>
                  </m:accPr>
                  <m:e>
                    <m:r>
                      <w:rPr>
                        <w:rFonts w:ascii="Cambria Math" w:eastAsia="Calibri" w:hAnsi="Cambria Math" w:cs="Arial"/>
                      </w:rPr>
                      <m:t>L</m:t>
                    </m:r>
                  </m:e>
                </m:acc>
                <m:r>
                  <w:rPr>
                    <w:rFonts w:ascii="Cambria Math" w:eastAsia="Calibri" w:hAnsi="Cambria Math" w:cs="Arial"/>
                  </w:rPr>
                  <m:t>=</m:t>
                </m:r>
                <m:f>
                  <m:fPr>
                    <m:ctrlPr>
                      <w:rPr>
                        <w:rFonts w:ascii="Cambria Math" w:eastAsia="Calibri" w:hAnsi="Cambria Math" w:cs="Arial"/>
                        <w:bCs/>
                        <w:i/>
                      </w:rPr>
                    </m:ctrlPr>
                  </m:fPr>
                  <m:num>
                    <m:r>
                      <w:rPr>
                        <w:rFonts w:ascii="Cambria Math" w:eastAsia="Calibri" w:hAnsi="Cambria Math" w:cs="Arial"/>
                      </w:rPr>
                      <m:t>1</m:t>
                    </m:r>
                  </m:num>
                  <m:den>
                    <m:r>
                      <w:rPr>
                        <w:rFonts w:ascii="Cambria Math" w:eastAsia="Calibri" w:hAnsi="Cambria Math" w:cs="Arial"/>
                      </w:rPr>
                      <m:t>n</m:t>
                    </m:r>
                  </m:den>
                </m:f>
                <m:nary>
                  <m:naryPr>
                    <m:chr m:val="∑"/>
                    <m:limLoc m:val="undOvr"/>
                    <m:ctrlPr>
                      <w:rPr>
                        <w:rFonts w:ascii="Cambria Math" w:eastAsia="Calibri" w:hAnsi="Cambria Math" w:cs="Arial"/>
                        <w:bCs/>
                        <w:i/>
                      </w:rPr>
                    </m:ctrlPr>
                  </m:naryPr>
                  <m:sub>
                    <m:r>
                      <w:rPr>
                        <w:rFonts w:ascii="Cambria Math" w:eastAsia="Calibri" w:hAnsi="Cambria Math" w:cs="Arial"/>
                      </w:rPr>
                      <m:t>i=1</m:t>
                    </m:r>
                  </m:sub>
                  <m:sup>
                    <m:r>
                      <w:rPr>
                        <w:rFonts w:ascii="Cambria Math" w:eastAsia="Calibri" w:hAnsi="Cambria Math" w:cs="Arial"/>
                      </w:rPr>
                      <m:t>n</m:t>
                    </m:r>
                  </m:sup>
                  <m:e>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e>
                </m:nary>
              </m:oMath>
            </m:oMathPara>
          </w:p>
        </w:tc>
      </w:tr>
      <w:tr w:rsidR="00200E2E" w:rsidRPr="00053ACF" w14:paraId="03B6476C" w14:textId="77777777" w:rsidTr="00A531BD">
        <w:tc>
          <w:tcPr>
            <w:tcW w:w="951" w:type="dxa"/>
            <w:shd w:val="clear" w:color="auto" w:fill="auto"/>
          </w:tcPr>
          <w:p w14:paraId="12D05B93" w14:textId="77777777" w:rsidR="00200E2E" w:rsidRPr="00053ACF" w:rsidRDefault="00200E2E" w:rsidP="00A531BD">
            <w:pPr>
              <w:spacing w:after="120"/>
              <w:ind w:left="170"/>
              <w:jc w:val="center"/>
              <w:rPr>
                <w:rFonts w:eastAsia="Calibri" w:cs="Arial"/>
                <w:bCs/>
              </w:rPr>
            </w:pPr>
          </w:p>
        </w:tc>
        <w:tc>
          <w:tcPr>
            <w:tcW w:w="353" w:type="dxa"/>
            <w:shd w:val="clear" w:color="auto" w:fill="auto"/>
          </w:tcPr>
          <w:p w14:paraId="5E55D7AA" w14:textId="77777777" w:rsidR="00200E2E" w:rsidRPr="00053ACF" w:rsidRDefault="00200E2E" w:rsidP="00A531BD">
            <w:pPr>
              <w:spacing w:after="120"/>
              <w:rPr>
                <w:rFonts w:eastAsia="Calibri" w:cs="Arial"/>
                <w:bCs/>
              </w:rPr>
            </w:pPr>
          </w:p>
        </w:tc>
        <w:tc>
          <w:tcPr>
            <w:tcW w:w="5103" w:type="dxa"/>
            <w:shd w:val="clear" w:color="auto" w:fill="auto"/>
          </w:tcPr>
          <w:p w14:paraId="1E3F769E" w14:textId="77777777" w:rsidR="00200E2E" w:rsidRPr="00053ACF" w:rsidRDefault="00200E2E" w:rsidP="00A531BD">
            <w:pPr>
              <w:spacing w:after="120"/>
              <w:jc w:val="both"/>
              <w:rPr>
                <w:rFonts w:eastAsia="Calibri" w:cs="Arial"/>
                <w:bCs/>
              </w:rPr>
            </w:pPr>
          </w:p>
        </w:tc>
      </w:tr>
      <w:tr w:rsidR="00200E2E" w:rsidRPr="00053ACF" w14:paraId="3B09C2A4" w14:textId="77777777" w:rsidTr="00A531BD">
        <w:tc>
          <w:tcPr>
            <w:tcW w:w="951" w:type="dxa"/>
            <w:shd w:val="clear" w:color="auto" w:fill="auto"/>
          </w:tcPr>
          <w:p w14:paraId="02DE9A4F" w14:textId="6276DB03" w:rsidR="00200E2E" w:rsidRPr="00053ACF" w:rsidRDefault="00200E2E" w:rsidP="00A531BD">
            <w:pPr>
              <w:spacing w:after="120"/>
              <w:ind w:left="170"/>
              <w:jc w:val="center"/>
              <w:rPr>
                <w:rFonts w:eastAsia="Calibri" w:cs="Arial"/>
                <w:bCs/>
                <w:i/>
              </w:rPr>
            </w:pPr>
            <w:r w:rsidRPr="00053ACF">
              <w:rPr>
                <w:rFonts w:eastAsia="Calibri" w:cs="Arial"/>
                <w:bCs/>
                <w:i/>
              </w:rPr>
              <w:t>n</w:t>
            </w:r>
          </w:p>
        </w:tc>
        <w:tc>
          <w:tcPr>
            <w:tcW w:w="353" w:type="dxa"/>
            <w:shd w:val="clear" w:color="auto" w:fill="auto"/>
          </w:tcPr>
          <w:p w14:paraId="30D27249" w14:textId="77777777" w:rsidR="00200E2E" w:rsidRPr="00053ACF" w:rsidRDefault="00200E2E" w:rsidP="00A531BD">
            <w:pPr>
              <w:spacing w:after="120"/>
              <w:ind w:right="1134"/>
              <w:jc w:val="right"/>
              <w:rPr>
                <w:rFonts w:eastAsia="Calibri" w:cs="Arial"/>
                <w:bCs/>
              </w:rPr>
            </w:pPr>
          </w:p>
        </w:tc>
        <w:tc>
          <w:tcPr>
            <w:tcW w:w="5103" w:type="dxa"/>
            <w:shd w:val="clear" w:color="auto" w:fill="auto"/>
          </w:tcPr>
          <w:p w14:paraId="14772D19" w14:textId="77777777" w:rsidR="00200E2E" w:rsidRPr="00053ACF" w:rsidRDefault="00200E2E" w:rsidP="00A531BD">
            <w:pPr>
              <w:spacing w:after="120"/>
              <w:jc w:val="both"/>
              <w:rPr>
                <w:rFonts w:eastAsia="Calibri" w:cs="Arial"/>
                <w:bCs/>
              </w:rPr>
            </w:pPr>
            <w:r w:rsidRPr="00053ACF">
              <w:rPr>
                <w:rFonts w:eastAsia="Calibri" w:cs="Arial"/>
                <w:bCs/>
              </w:rPr>
              <w:t xml:space="preserve">is the number of measurements </w:t>
            </w:r>
            <w:r w:rsidRPr="00053ACF">
              <w:rPr>
                <w:rFonts w:eastAsia="Calibri" w:cs="Arial"/>
                <w:bCs/>
                <w:strike/>
              </w:rPr>
              <w:t>number</w:t>
            </w:r>
            <w:r w:rsidRPr="00053ACF">
              <w:rPr>
                <w:rFonts w:eastAsia="Calibri" w:cs="Arial"/>
                <w:bCs/>
              </w:rPr>
              <w:t xml:space="preserve"> (</w:t>
            </w:r>
            <w:r w:rsidRPr="00053ACF">
              <w:rPr>
                <w:rFonts w:eastAsia="Calibri" w:cs="Arial"/>
                <w:bCs/>
                <w:i/>
              </w:rPr>
              <w:t>n</w:t>
            </w:r>
            <w:r w:rsidRPr="00053ACF">
              <w:rPr>
                <w:rFonts w:eastAsia="Calibri" w:cs="Arial"/>
                <w:bCs/>
              </w:rPr>
              <w:t xml:space="preserve"> ≥ 16),</w:t>
            </w:r>
          </w:p>
        </w:tc>
      </w:tr>
      <w:tr w:rsidR="00200E2E" w:rsidRPr="00053ACF" w14:paraId="50D5F5FF" w14:textId="77777777" w:rsidTr="00A531BD">
        <w:tc>
          <w:tcPr>
            <w:tcW w:w="951" w:type="dxa"/>
            <w:shd w:val="clear" w:color="auto" w:fill="auto"/>
          </w:tcPr>
          <w:p w14:paraId="007CEE04" w14:textId="18ECDFF3" w:rsidR="00200E2E" w:rsidRPr="00053ACF" w:rsidRDefault="00631129" w:rsidP="00A531BD">
            <w:pPr>
              <w:spacing w:after="120"/>
              <w:ind w:left="170"/>
              <w:jc w:val="center"/>
              <w:rPr>
                <w:rFonts w:eastAsia="Calibri" w:cs="Arial"/>
                <w:bCs/>
              </w:rPr>
            </w:pPr>
            <m:oMath>
              <m:acc>
                <m:accPr>
                  <m:chr m:val="̅"/>
                  <m:ctrlPr>
                    <w:rPr>
                      <w:rFonts w:ascii="Cambria Math" w:eastAsia="Calibri" w:hAnsi="Cambria Math" w:cs="Arial"/>
                      <w:bCs/>
                      <w:i/>
                    </w:rPr>
                  </m:ctrlPr>
                </m:accPr>
                <m:e>
                  <m:r>
                    <w:rPr>
                      <w:rFonts w:ascii="Cambria Math" w:eastAsia="Calibri" w:hAnsi="Cambria Math" w:cs="Arial"/>
                    </w:rPr>
                    <m:t>τ</m:t>
                  </m:r>
                </m:e>
              </m:acc>
            </m:oMath>
            <w:r w:rsidR="00200E2E" w:rsidRPr="00053ACF">
              <w:rPr>
                <w:rFonts w:eastAsia="Calibri" w:cs="Arial"/>
                <w:bCs/>
              </w:rPr>
              <w:t xml:space="preserve"> </w:t>
            </w:r>
          </w:p>
        </w:tc>
        <w:tc>
          <w:tcPr>
            <w:tcW w:w="353" w:type="dxa"/>
            <w:shd w:val="clear" w:color="auto" w:fill="auto"/>
          </w:tcPr>
          <w:p w14:paraId="53C3BA29" w14:textId="77777777" w:rsidR="00200E2E" w:rsidRPr="00053ACF" w:rsidRDefault="00200E2E" w:rsidP="00A531BD">
            <w:pPr>
              <w:spacing w:after="120"/>
              <w:ind w:right="1134"/>
              <w:jc w:val="right"/>
              <w:rPr>
                <w:rFonts w:eastAsia="Calibri" w:cs="Arial"/>
                <w:bCs/>
              </w:rPr>
            </w:pPr>
          </w:p>
        </w:tc>
        <w:tc>
          <w:tcPr>
            <w:tcW w:w="5103" w:type="dxa"/>
            <w:shd w:val="clear" w:color="auto" w:fill="auto"/>
          </w:tcPr>
          <w:p w14:paraId="16C9A545" w14:textId="77777777" w:rsidR="00200E2E" w:rsidRPr="00053ACF" w:rsidRDefault="00200E2E" w:rsidP="00A531BD">
            <w:pPr>
              <w:spacing w:after="120"/>
              <w:jc w:val="both"/>
              <w:rPr>
                <w:rFonts w:eastAsia="Calibri" w:cs="Arial"/>
                <w:bCs/>
              </w:rPr>
            </w:pPr>
            <w:r w:rsidRPr="00053ACF">
              <w:rPr>
                <w:rFonts w:eastAsia="Calibri" w:cs="Arial"/>
                <w:bCs/>
              </w:rPr>
              <w:t xml:space="preserve">is the mean value of logarithms of speeds </w:t>
            </w:r>
            <w:r w:rsidRPr="00053ACF">
              <w:rPr>
                <w:rFonts w:eastAsia="Calibri" w:cs="Arial"/>
                <w:bCs/>
                <w:i/>
              </w:rPr>
              <w:t>V</w:t>
            </w:r>
            <w:r w:rsidRPr="00053ACF">
              <w:rPr>
                <w:rFonts w:eastAsia="Calibri" w:cs="Arial"/>
                <w:bCs/>
                <w:i/>
                <w:vertAlign w:val="subscript"/>
              </w:rPr>
              <w:t>i</w:t>
            </w:r>
            <w:r w:rsidRPr="00053ACF">
              <w:rPr>
                <w:rFonts w:eastAsia="Calibri" w:cs="Arial"/>
                <w:bCs/>
              </w:rPr>
              <w:t>:</w:t>
            </w:r>
          </w:p>
        </w:tc>
      </w:tr>
      <w:tr w:rsidR="00200E2E" w:rsidRPr="00053ACF" w14:paraId="2E1A91B0" w14:textId="77777777" w:rsidTr="00A531BD">
        <w:tc>
          <w:tcPr>
            <w:tcW w:w="951" w:type="dxa"/>
            <w:shd w:val="clear" w:color="auto" w:fill="auto"/>
          </w:tcPr>
          <w:p w14:paraId="3B4B1EBD" w14:textId="77777777" w:rsidR="00200E2E" w:rsidRPr="00053ACF" w:rsidRDefault="00200E2E" w:rsidP="00A531BD">
            <w:pPr>
              <w:spacing w:after="120"/>
              <w:ind w:left="170"/>
              <w:jc w:val="center"/>
              <w:rPr>
                <w:rFonts w:eastAsia="Calibri" w:cs="Arial"/>
                <w:bCs/>
              </w:rPr>
            </w:pPr>
          </w:p>
        </w:tc>
        <w:tc>
          <w:tcPr>
            <w:tcW w:w="353" w:type="dxa"/>
            <w:shd w:val="clear" w:color="auto" w:fill="auto"/>
          </w:tcPr>
          <w:p w14:paraId="4BE7101A" w14:textId="77777777" w:rsidR="00200E2E" w:rsidRPr="00053ACF" w:rsidRDefault="00200E2E" w:rsidP="00A531BD">
            <w:pPr>
              <w:spacing w:after="120"/>
              <w:ind w:right="1134"/>
              <w:jc w:val="right"/>
              <w:rPr>
                <w:rFonts w:eastAsia="Calibri" w:cs="Arial"/>
                <w:bCs/>
              </w:rPr>
            </w:pPr>
          </w:p>
        </w:tc>
        <w:tc>
          <w:tcPr>
            <w:tcW w:w="5103" w:type="dxa"/>
            <w:shd w:val="clear" w:color="auto" w:fill="auto"/>
          </w:tcPr>
          <w:p w14:paraId="0B9D56E0" w14:textId="494CBA98" w:rsidR="00200E2E" w:rsidRPr="00053ACF" w:rsidRDefault="00631129" w:rsidP="00A531BD">
            <w:pPr>
              <w:spacing w:after="120"/>
              <w:jc w:val="center"/>
              <w:rPr>
                <w:rFonts w:eastAsia="Calibri" w:cs="Arial"/>
                <w:bCs/>
              </w:rPr>
            </w:pPr>
            <m:oMath>
              <m:acc>
                <m:accPr>
                  <m:chr m:val="̅"/>
                  <m:ctrlPr>
                    <w:rPr>
                      <w:rFonts w:ascii="Cambria Math" w:eastAsia="Calibri" w:hAnsi="Cambria Math" w:cs="Arial"/>
                      <w:bCs/>
                      <w:i/>
                    </w:rPr>
                  </m:ctrlPr>
                </m:accPr>
                <m:e>
                  <m:r>
                    <w:rPr>
                      <w:rFonts w:ascii="Cambria Math" w:eastAsia="Calibri" w:hAnsi="Cambria Math" w:cs="Arial"/>
                    </w:rPr>
                    <m:t>τ</m:t>
                  </m:r>
                </m:e>
              </m:acc>
              <m:r>
                <w:rPr>
                  <w:rFonts w:ascii="Cambria Math" w:eastAsia="Calibri" w:hAnsi="Cambria Math" w:cs="Arial"/>
                </w:rPr>
                <m:t>=</m:t>
              </m:r>
              <m:f>
                <m:fPr>
                  <m:ctrlPr>
                    <w:rPr>
                      <w:rFonts w:ascii="Cambria Math" w:eastAsia="Calibri" w:hAnsi="Cambria Math" w:cs="Arial"/>
                      <w:bCs/>
                      <w:i/>
                    </w:rPr>
                  </m:ctrlPr>
                </m:fPr>
                <m:num>
                  <m:r>
                    <w:rPr>
                      <w:rFonts w:ascii="Cambria Math" w:eastAsia="Calibri" w:hAnsi="Cambria Math" w:cs="Arial"/>
                    </w:rPr>
                    <m:t>1</m:t>
                  </m:r>
                </m:num>
                <m:den>
                  <m:r>
                    <w:rPr>
                      <w:rFonts w:ascii="Cambria Math" w:eastAsia="Calibri" w:hAnsi="Cambria Math" w:cs="Arial"/>
                    </w:rPr>
                    <m:t>n</m:t>
                  </m:r>
                </m:den>
              </m:f>
              <m:nary>
                <m:naryPr>
                  <m:chr m:val="∑"/>
                  <m:limLoc m:val="undOvr"/>
                  <m:ctrlPr>
                    <w:rPr>
                      <w:rFonts w:ascii="Cambria Math" w:eastAsia="Calibri" w:hAnsi="Cambria Math" w:cs="Arial"/>
                      <w:bCs/>
                      <w:i/>
                    </w:rPr>
                  </m:ctrlPr>
                </m:naryPr>
                <m:sub>
                  <m:r>
                    <w:rPr>
                      <w:rFonts w:ascii="Cambria Math" w:eastAsia="Calibri" w:hAnsi="Cambria Math" w:cs="Arial"/>
                    </w:rPr>
                    <m:t>i=1</m:t>
                  </m:r>
                </m:sub>
                <m:sup>
                  <m:r>
                    <w:rPr>
                      <w:rFonts w:ascii="Cambria Math" w:eastAsia="Calibri" w:hAnsi="Cambria Math" w:cs="Arial"/>
                    </w:rPr>
                    <m:t>n</m:t>
                  </m:r>
                </m:sup>
                <m:e>
                  <m:sSub>
                    <m:sSubPr>
                      <m:ctrlPr>
                        <w:rPr>
                          <w:rFonts w:ascii="Cambria Math" w:eastAsia="Calibri" w:hAnsi="Cambria Math" w:cs="Arial"/>
                          <w:bCs/>
                          <w:i/>
                        </w:rPr>
                      </m:ctrlPr>
                    </m:sSubPr>
                    <m:e>
                      <m:r>
                        <w:rPr>
                          <w:rFonts w:ascii="Cambria Math" w:eastAsia="Calibri" w:hAnsi="Cambria Math" w:cs="Arial"/>
                        </w:rPr>
                        <m:t>τ</m:t>
                      </m:r>
                    </m:e>
                    <m:sub>
                      <m:r>
                        <w:rPr>
                          <w:rFonts w:ascii="Cambria Math" w:eastAsia="Calibri" w:hAnsi="Cambria Math" w:cs="Arial"/>
                        </w:rPr>
                        <m:t>i</m:t>
                      </m:r>
                    </m:sub>
                  </m:sSub>
                </m:e>
              </m:nary>
            </m:oMath>
            <w:r w:rsidR="00200E2E" w:rsidRPr="00053ACF">
              <w:rPr>
                <w:rFonts w:eastAsia="Calibri" w:cs="Arial"/>
                <w:bCs/>
              </w:rPr>
              <w:t xml:space="preserve">   with   </w:t>
            </w:r>
            <m:oMath>
              <m:sSub>
                <m:sSubPr>
                  <m:ctrlPr>
                    <w:rPr>
                      <w:rFonts w:ascii="Cambria Math" w:eastAsia="Calibri" w:hAnsi="Cambria Math" w:cs="Arial"/>
                      <w:bCs/>
                      <w:i/>
                    </w:rPr>
                  </m:ctrlPr>
                </m:sSubPr>
                <m:e>
                  <m:r>
                    <w:rPr>
                      <w:rFonts w:ascii="Cambria Math" w:eastAsia="Calibri" w:hAnsi="Cambria Math" w:cs="Arial"/>
                    </w:rPr>
                    <m:t>τ</m:t>
                  </m:r>
                </m:e>
                <m:sub>
                  <m:r>
                    <w:rPr>
                      <w:rFonts w:ascii="Cambria Math" w:eastAsia="Calibri" w:hAnsi="Cambria Math" w:cs="Arial"/>
                    </w:rPr>
                    <m:t>i</m:t>
                  </m:r>
                </m:sub>
              </m:sSub>
              <m:r>
                <w:rPr>
                  <w:rFonts w:ascii="Cambria Math" w:eastAsia="Calibri" w:hAnsi="Cambria Math" w:cs="Arial"/>
                </w:rPr>
                <m:t>=</m:t>
              </m:r>
              <m:func>
                <m:funcPr>
                  <m:ctrlPr>
                    <w:rPr>
                      <w:rFonts w:ascii="Cambria Math" w:eastAsia="Calibri" w:hAnsi="Cambria Math" w:cs="Arial"/>
                      <w:bCs/>
                      <w:i/>
                    </w:rPr>
                  </m:ctrlPr>
                </m:funcPr>
                <m:fName>
                  <m:sSub>
                    <m:sSubPr>
                      <m:ctrlPr>
                        <w:rPr>
                          <w:rFonts w:ascii="Cambria Math" w:eastAsia="Calibri" w:hAnsi="Cambria Math" w:cs="Arial"/>
                          <w:bCs/>
                          <w:i/>
                        </w:rPr>
                      </m:ctrlPr>
                    </m:sSubPr>
                    <m:e>
                      <m:r>
                        <m:rPr>
                          <m:sty m:val="p"/>
                        </m:rPr>
                        <w:rPr>
                          <w:rFonts w:ascii="Cambria Math" w:eastAsia="Calibri" w:hAnsi="Cambria Math" w:cs="Arial"/>
                        </w:rPr>
                        <m:t>log</m:t>
                      </m:r>
                    </m:e>
                    <m:sub>
                      <m:r>
                        <w:rPr>
                          <w:rFonts w:ascii="Cambria Math" w:eastAsia="Calibri" w:hAnsi="Cambria Math" w:cs="Arial"/>
                        </w:rPr>
                        <m:t>10</m:t>
                      </m:r>
                    </m:sub>
                  </m:sSub>
                </m:fName>
                <m:e>
                  <m:d>
                    <m:dPr>
                      <m:ctrlPr>
                        <w:rPr>
                          <w:rFonts w:ascii="Cambria Math" w:eastAsia="Calibri" w:hAnsi="Cambria Math" w:cs="Arial"/>
                          <w:bCs/>
                          <w:i/>
                        </w:rPr>
                      </m:ctrlPr>
                    </m:dPr>
                    <m:e>
                      <m:f>
                        <m:fPr>
                          <m:ctrlPr>
                            <w:rPr>
                              <w:rFonts w:ascii="Cambria Math" w:eastAsia="Calibri" w:hAnsi="Cambria Math" w:cs="Arial"/>
                              <w:bCs/>
                              <w:i/>
                            </w:rPr>
                          </m:ctrlPr>
                        </m:fPr>
                        <m:num>
                          <m:sSub>
                            <m:sSubPr>
                              <m:ctrlPr>
                                <w:rPr>
                                  <w:rFonts w:ascii="Cambria Math" w:eastAsia="Calibri" w:hAnsi="Cambria Math" w:cs="Arial"/>
                                  <w:bCs/>
                                  <w:i/>
                                </w:rPr>
                              </m:ctrlPr>
                            </m:sSubPr>
                            <m:e>
                              <m:r>
                                <w:rPr>
                                  <w:rFonts w:ascii="Cambria Math" w:eastAsia="Calibri" w:hAnsi="Cambria Math" w:cs="Arial"/>
                                </w:rPr>
                                <m:t>V</m:t>
                              </m:r>
                            </m:e>
                            <m:sub>
                              <m:r>
                                <w:rPr>
                                  <w:rFonts w:ascii="Cambria Math" w:eastAsia="Calibri" w:hAnsi="Cambria Math" w:cs="Arial"/>
                                </w:rPr>
                                <m:t>i</m:t>
                              </m:r>
                            </m:sub>
                          </m:sSub>
                        </m:num>
                        <m:den>
                          <m:sSub>
                            <m:sSubPr>
                              <m:ctrlPr>
                                <w:rPr>
                                  <w:rFonts w:ascii="Cambria Math" w:eastAsia="Calibri" w:hAnsi="Cambria Math" w:cs="Arial"/>
                                  <w:bCs/>
                                  <w:i/>
                                </w:rPr>
                              </m:ctrlPr>
                            </m:sSubPr>
                            <m:e>
                              <m:r>
                                <w:rPr>
                                  <w:rFonts w:ascii="Cambria Math" w:eastAsia="Calibri" w:hAnsi="Cambria Math" w:cs="Arial"/>
                                </w:rPr>
                                <m:t>V</m:t>
                              </m:r>
                            </m:e>
                            <m:sub>
                              <m:r>
                                <m:rPr>
                                  <m:nor/>
                                </m:rPr>
                                <w:rPr>
                                  <w:rFonts w:ascii="Cambria Math" w:eastAsia="Calibri" w:hAnsi="Cambria Math" w:cs="Arial"/>
                                  <w:bCs/>
                                </w:rPr>
                                <m:t>ref</m:t>
                              </m:r>
                            </m:sub>
                          </m:sSub>
                        </m:den>
                      </m:f>
                    </m:e>
                  </m:d>
                </m:e>
              </m:func>
            </m:oMath>
          </w:p>
        </w:tc>
      </w:tr>
      <w:tr w:rsidR="00200E2E" w:rsidRPr="00053ACF" w14:paraId="47456BBC" w14:textId="77777777" w:rsidTr="00A531BD">
        <w:tc>
          <w:tcPr>
            <w:tcW w:w="951" w:type="dxa"/>
            <w:shd w:val="clear" w:color="auto" w:fill="auto"/>
          </w:tcPr>
          <w:p w14:paraId="4C53DD43" w14:textId="77777777" w:rsidR="00200E2E" w:rsidRPr="00053ACF" w:rsidRDefault="00200E2E" w:rsidP="00A531BD">
            <w:pPr>
              <w:spacing w:after="120"/>
              <w:ind w:left="170"/>
              <w:jc w:val="center"/>
              <w:rPr>
                <w:rFonts w:eastAsia="Calibri" w:cs="Arial"/>
                <w:bCs/>
                <w:i/>
              </w:rPr>
            </w:pPr>
            <w:r w:rsidRPr="00053ACF">
              <w:rPr>
                <w:rFonts w:eastAsia="Calibri" w:cs="Arial"/>
                <w:bCs/>
                <w:i/>
              </w:rPr>
              <w:t>a</w:t>
            </w:r>
          </w:p>
        </w:tc>
        <w:tc>
          <w:tcPr>
            <w:tcW w:w="353" w:type="dxa"/>
            <w:shd w:val="clear" w:color="auto" w:fill="auto"/>
          </w:tcPr>
          <w:p w14:paraId="485C2264" w14:textId="77777777" w:rsidR="00200E2E" w:rsidRPr="00053ACF" w:rsidRDefault="00200E2E" w:rsidP="00A531BD">
            <w:pPr>
              <w:spacing w:after="120"/>
              <w:ind w:right="1134"/>
              <w:jc w:val="right"/>
              <w:rPr>
                <w:rFonts w:eastAsia="Calibri" w:cs="Arial"/>
                <w:bCs/>
              </w:rPr>
            </w:pPr>
          </w:p>
        </w:tc>
        <w:tc>
          <w:tcPr>
            <w:tcW w:w="5103" w:type="dxa"/>
            <w:shd w:val="clear" w:color="auto" w:fill="auto"/>
          </w:tcPr>
          <w:p w14:paraId="11A02202" w14:textId="77777777" w:rsidR="00200E2E" w:rsidRPr="00053ACF" w:rsidRDefault="00200E2E" w:rsidP="00A531BD">
            <w:pPr>
              <w:spacing w:after="120"/>
              <w:jc w:val="both"/>
              <w:rPr>
                <w:rFonts w:eastAsia="Calibri" w:cs="Arial"/>
                <w:bCs/>
              </w:rPr>
            </w:pPr>
            <w:r w:rsidRPr="00053ACF">
              <w:rPr>
                <w:rFonts w:eastAsia="Calibri" w:cs="Arial"/>
                <w:bCs/>
              </w:rPr>
              <w:t>is the slope of the regression line in dB(A):</w:t>
            </w:r>
          </w:p>
        </w:tc>
      </w:tr>
      <w:tr w:rsidR="00200E2E" w:rsidRPr="00053ACF" w14:paraId="779FCF40" w14:textId="77777777" w:rsidTr="00A531BD">
        <w:tc>
          <w:tcPr>
            <w:tcW w:w="951" w:type="dxa"/>
            <w:shd w:val="clear" w:color="auto" w:fill="auto"/>
          </w:tcPr>
          <w:p w14:paraId="4D42F04D" w14:textId="77777777" w:rsidR="00200E2E" w:rsidRPr="00053ACF" w:rsidRDefault="00200E2E" w:rsidP="00A531BD">
            <w:pPr>
              <w:spacing w:after="120"/>
              <w:ind w:left="170"/>
              <w:jc w:val="center"/>
              <w:rPr>
                <w:rFonts w:eastAsia="Calibri" w:cs="Arial"/>
                <w:bCs/>
              </w:rPr>
            </w:pPr>
          </w:p>
        </w:tc>
        <w:tc>
          <w:tcPr>
            <w:tcW w:w="353" w:type="dxa"/>
            <w:shd w:val="clear" w:color="auto" w:fill="auto"/>
          </w:tcPr>
          <w:p w14:paraId="1C098E1F" w14:textId="77777777" w:rsidR="00200E2E" w:rsidRPr="00053ACF" w:rsidRDefault="00200E2E" w:rsidP="00A531BD">
            <w:pPr>
              <w:spacing w:after="120"/>
              <w:ind w:right="1134"/>
              <w:jc w:val="right"/>
              <w:rPr>
                <w:rFonts w:eastAsia="Calibri" w:cs="Arial"/>
                <w:bCs/>
              </w:rPr>
            </w:pPr>
          </w:p>
        </w:tc>
        <w:tc>
          <w:tcPr>
            <w:tcW w:w="5103" w:type="dxa"/>
            <w:shd w:val="clear" w:color="auto" w:fill="auto"/>
          </w:tcPr>
          <w:p w14:paraId="06C2BB80" w14:textId="73266795" w:rsidR="00200E2E" w:rsidRPr="00053ACF" w:rsidRDefault="00053ACF" w:rsidP="00A531BD">
            <w:pPr>
              <w:spacing w:after="120"/>
              <w:jc w:val="both"/>
              <w:rPr>
                <w:rFonts w:eastAsia="Calibri" w:cs="Arial"/>
                <w:bCs/>
              </w:rPr>
            </w:pPr>
            <m:oMathPara>
              <m:oMathParaPr>
                <m:jc m:val="center"/>
              </m:oMathParaPr>
              <m:oMath>
                <m:r>
                  <w:rPr>
                    <w:rFonts w:ascii="Cambria Math" w:eastAsia="Calibri" w:hAnsi="Cambria Math" w:cs="Arial"/>
                  </w:rPr>
                  <m:t>a=</m:t>
                </m:r>
                <m:f>
                  <m:fPr>
                    <m:ctrlPr>
                      <w:rPr>
                        <w:rFonts w:ascii="Cambria Math" w:eastAsia="Calibri" w:hAnsi="Cambria Math" w:cs="Arial"/>
                        <w:bCs/>
                        <w:i/>
                      </w:rPr>
                    </m:ctrlPr>
                  </m:fPr>
                  <m:num>
                    <m:nary>
                      <m:naryPr>
                        <m:chr m:val="∑"/>
                        <m:limLoc m:val="undOvr"/>
                        <m:ctrlPr>
                          <w:rPr>
                            <w:rFonts w:ascii="Cambria Math" w:eastAsia="Calibri" w:hAnsi="Cambria Math" w:cs="Arial"/>
                            <w:bCs/>
                            <w:i/>
                          </w:rPr>
                        </m:ctrlPr>
                      </m:naryPr>
                      <m:sub>
                        <m:r>
                          <w:rPr>
                            <w:rFonts w:ascii="Cambria Math" w:eastAsia="Calibri" w:hAnsi="Cambria Math" w:cs="Arial"/>
                          </w:rPr>
                          <m:t>i=1</m:t>
                        </m:r>
                      </m:sub>
                      <m:sup>
                        <m:r>
                          <w:rPr>
                            <w:rFonts w:ascii="Cambria Math" w:eastAsia="Calibri" w:hAnsi="Cambria Math" w:cs="Arial"/>
                          </w:rPr>
                          <m:t>n</m:t>
                        </m:r>
                      </m:sup>
                      <m:e>
                        <m:d>
                          <m:dPr>
                            <m:begChr m:val="["/>
                            <m:endChr m:val="]"/>
                            <m:ctrlPr>
                              <w:rPr>
                                <w:rFonts w:ascii="Cambria Math" w:eastAsia="Calibri" w:hAnsi="Cambria Math" w:cs="Arial"/>
                                <w:bCs/>
                                <w:i/>
                              </w:rPr>
                            </m:ctrlPr>
                          </m:dPr>
                          <m:e>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τ</m:t>
                                    </m:r>
                                  </m:e>
                                  <m:sub>
                                    <m:r>
                                      <w:rPr>
                                        <w:rFonts w:ascii="Cambria Math" w:eastAsia="Calibri" w:hAnsi="Cambria Math" w:cs="Arial"/>
                                      </w:rPr>
                                      <m:t>i</m:t>
                                    </m:r>
                                  </m:sub>
                                </m:sSub>
                                <m:r>
                                  <w:rPr>
                                    <w:rFonts w:ascii="Cambria Math" w:eastAsia="Calibri" w:hAnsi="Cambria Math" w:cs="Arial"/>
                                  </w:rPr>
                                  <m:t>-</m:t>
                                </m:r>
                                <m:acc>
                                  <m:accPr>
                                    <m:chr m:val="̅"/>
                                    <m:ctrlPr>
                                      <w:rPr>
                                        <w:rFonts w:ascii="Cambria Math" w:eastAsia="Calibri" w:hAnsi="Cambria Math" w:cs="Arial"/>
                                        <w:bCs/>
                                        <w:i/>
                                      </w:rPr>
                                    </m:ctrlPr>
                                  </m:accPr>
                                  <m:e>
                                    <m:r>
                                      <w:rPr>
                                        <w:rFonts w:ascii="Cambria Math" w:eastAsia="Calibri" w:hAnsi="Cambria Math" w:cs="Arial"/>
                                      </w:rPr>
                                      <m:t>τ</m:t>
                                    </m:r>
                                  </m:e>
                                </m:acc>
                              </m:e>
                            </m:d>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acc>
                                  <m:accPr>
                                    <m:chr m:val="̅"/>
                                    <m:ctrlPr>
                                      <w:rPr>
                                        <w:rFonts w:ascii="Cambria Math" w:eastAsia="Calibri" w:hAnsi="Cambria Math" w:cs="Arial"/>
                                        <w:bCs/>
                                        <w:i/>
                                      </w:rPr>
                                    </m:ctrlPr>
                                  </m:accPr>
                                  <m:e>
                                    <m:r>
                                      <w:rPr>
                                        <w:rFonts w:ascii="Cambria Math" w:eastAsia="Calibri" w:hAnsi="Cambria Math" w:cs="Arial"/>
                                      </w:rPr>
                                      <m:t>L</m:t>
                                    </m:r>
                                  </m:e>
                                </m:acc>
                              </m:e>
                            </m:d>
                          </m:e>
                        </m:d>
                      </m:e>
                    </m:nary>
                  </m:num>
                  <m:den>
                    <m:nary>
                      <m:naryPr>
                        <m:chr m:val="∑"/>
                        <m:limLoc m:val="undOvr"/>
                        <m:ctrlPr>
                          <w:rPr>
                            <w:rFonts w:ascii="Cambria Math" w:eastAsia="Calibri" w:hAnsi="Cambria Math" w:cs="Arial"/>
                            <w:bCs/>
                            <w:i/>
                          </w:rPr>
                        </m:ctrlPr>
                      </m:naryPr>
                      <m:sub>
                        <m:r>
                          <w:rPr>
                            <w:rFonts w:ascii="Cambria Math" w:eastAsia="Calibri" w:hAnsi="Cambria Math" w:cs="Arial"/>
                          </w:rPr>
                          <m:t>i=1</m:t>
                        </m:r>
                      </m:sub>
                      <m:sup>
                        <m:r>
                          <w:rPr>
                            <w:rFonts w:ascii="Cambria Math" w:eastAsia="Calibri" w:hAnsi="Cambria Math" w:cs="Arial"/>
                          </w:rPr>
                          <m:t>n</m:t>
                        </m:r>
                      </m:sup>
                      <m:e>
                        <m:sSup>
                          <m:sSupPr>
                            <m:ctrlPr>
                              <w:rPr>
                                <w:rFonts w:ascii="Cambria Math" w:eastAsia="Calibri" w:hAnsi="Cambria Math" w:cs="Arial"/>
                                <w:bCs/>
                                <w:i/>
                              </w:rPr>
                            </m:ctrlPr>
                          </m:sSupPr>
                          <m:e>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τ</m:t>
                                    </m:r>
                                  </m:e>
                                  <m:sub>
                                    <m:r>
                                      <w:rPr>
                                        <w:rFonts w:ascii="Cambria Math" w:eastAsia="Calibri" w:hAnsi="Cambria Math" w:cs="Arial"/>
                                      </w:rPr>
                                      <m:t>i</m:t>
                                    </m:r>
                                  </m:sub>
                                </m:sSub>
                                <m:r>
                                  <w:rPr>
                                    <w:rFonts w:ascii="Cambria Math" w:eastAsia="Calibri" w:hAnsi="Cambria Math" w:cs="Arial"/>
                                  </w:rPr>
                                  <m:t>-</m:t>
                                </m:r>
                                <m:acc>
                                  <m:accPr>
                                    <m:chr m:val="̅"/>
                                    <m:ctrlPr>
                                      <w:rPr>
                                        <w:rFonts w:ascii="Cambria Math" w:eastAsia="Calibri" w:hAnsi="Cambria Math" w:cs="Arial"/>
                                        <w:bCs/>
                                        <w:i/>
                                      </w:rPr>
                                    </m:ctrlPr>
                                  </m:accPr>
                                  <m:e>
                                    <m:r>
                                      <w:rPr>
                                        <w:rFonts w:ascii="Cambria Math" w:eastAsia="Calibri" w:hAnsi="Cambria Math" w:cs="Arial"/>
                                      </w:rPr>
                                      <m:t>τ</m:t>
                                    </m:r>
                                  </m:e>
                                </m:acc>
                              </m:e>
                            </m:d>
                          </m:e>
                          <m:sup>
                            <m:r>
                              <w:rPr>
                                <w:rFonts w:ascii="Cambria Math" w:eastAsia="Calibri" w:hAnsi="Cambria Math" w:cs="Arial"/>
                              </w:rPr>
                              <m:t>2</m:t>
                            </m:r>
                          </m:sup>
                        </m:sSup>
                      </m:e>
                    </m:nary>
                  </m:den>
                </m:f>
              </m:oMath>
            </m:oMathPara>
          </w:p>
        </w:tc>
      </w:tr>
    </w:tbl>
    <w:p w14:paraId="43F3EEB3" w14:textId="001926B1" w:rsidR="0036069A" w:rsidRDefault="0036069A" w:rsidP="0036069A">
      <w:pPr>
        <w:keepNext/>
        <w:spacing w:after="120"/>
        <w:ind w:left="1134" w:right="1134"/>
        <w:jc w:val="right"/>
        <w:rPr>
          <w:i/>
          <w:iCs/>
        </w:rPr>
      </w:pPr>
      <w:r w:rsidRPr="00CD42B7">
        <w:rPr>
          <w:bCs/>
        </w:rPr>
        <w:t>"</w:t>
      </w:r>
    </w:p>
    <w:p w14:paraId="23CAAFC1" w14:textId="45BB77E9" w:rsidR="00200E2E" w:rsidRPr="004461CA" w:rsidRDefault="00200E2E" w:rsidP="0036069A">
      <w:pPr>
        <w:keepNext/>
        <w:spacing w:before="240" w:after="120"/>
        <w:ind w:left="1134"/>
      </w:pPr>
      <w:r w:rsidRPr="00D364B6">
        <w:rPr>
          <w:i/>
          <w:iCs/>
        </w:rPr>
        <w:t>Paragraph 4.4</w:t>
      </w:r>
      <w:r w:rsidRPr="00D364B6">
        <w:rPr>
          <w:iCs/>
        </w:rPr>
        <w:t>.</w:t>
      </w:r>
      <w:r>
        <w:rPr>
          <w:iCs/>
        </w:rPr>
        <w:t>,</w:t>
      </w:r>
      <w:r w:rsidRPr="00D364B6">
        <w:rPr>
          <w:iCs/>
        </w:rPr>
        <w:t xml:space="preserve"> </w:t>
      </w:r>
      <w:r w:rsidRPr="004461CA">
        <w:rPr>
          <w:iCs/>
        </w:rPr>
        <w:t>amend to read:</w:t>
      </w:r>
      <w:r w:rsidRPr="004461CA">
        <w:rPr>
          <w:i/>
          <w:iCs/>
        </w:rPr>
        <w:t xml:space="preserve"> </w:t>
      </w:r>
    </w:p>
    <w:p w14:paraId="31C54BB1" w14:textId="2AB2FBCD" w:rsidR="00200E2E" w:rsidRPr="00053ACF" w:rsidRDefault="008F2598" w:rsidP="00200E2E">
      <w:pPr>
        <w:spacing w:before="120" w:after="120"/>
        <w:ind w:left="2268" w:right="1134" w:hanging="1134"/>
        <w:jc w:val="both"/>
        <w:rPr>
          <w:rFonts w:eastAsia="Calibri" w:cs="Arial"/>
          <w:bCs/>
        </w:rPr>
      </w:pPr>
      <w:r w:rsidRPr="00CD42B7">
        <w:rPr>
          <w:bCs/>
        </w:rPr>
        <w:t>"</w:t>
      </w:r>
      <w:r w:rsidR="00200E2E" w:rsidRPr="00053ACF">
        <w:rPr>
          <w:rFonts w:eastAsia="Calibri" w:cs="Arial"/>
          <w:bCs/>
        </w:rPr>
        <w:t>4.4.</w:t>
      </w:r>
      <w:r w:rsidR="00200E2E" w:rsidRPr="00053ACF">
        <w:rPr>
          <w:rFonts w:eastAsia="Calibri" w:cs="Arial"/>
          <w:bCs/>
        </w:rPr>
        <w:tab/>
        <w:t xml:space="preserve">In order to take account of any measuring instrument inaccuracies, the temperature corrected tyre rolling sound level </w:t>
      </w:r>
      <w:r w:rsidR="00200E2E" w:rsidRPr="00053ACF">
        <w:rPr>
          <w:rFonts w:eastAsia="Calibri" w:cs="Arial"/>
          <w:bCs/>
          <w:i/>
        </w:rPr>
        <w:t>L</w:t>
      </w:r>
      <w:r w:rsidR="00200E2E" w:rsidRPr="00053ACF">
        <w:rPr>
          <w:rFonts w:eastAsia="Calibri" w:cs="Arial"/>
          <w:bCs/>
          <w:i/>
          <w:vertAlign w:val="subscript"/>
        </w:rPr>
        <w:t>R</w:t>
      </w:r>
      <w:r w:rsidR="00200E2E" w:rsidRPr="00053ACF">
        <w:rPr>
          <w:rFonts w:eastAsia="Calibri" w:cs="Arial"/>
          <w:bCs/>
        </w:rPr>
        <w:t>(</w:t>
      </w:r>
      <w:r w:rsidR="00200E2E" w:rsidRPr="00053ACF">
        <w:rPr>
          <w:bCs/>
        </w:rPr>
        <w:sym w:font="WP Greek Courier" w:char="F04A"/>
      </w:r>
      <w:r w:rsidR="00200E2E" w:rsidRPr="00053ACF">
        <w:rPr>
          <w:rFonts w:eastAsia="Calibri" w:cs="Arial"/>
          <w:bCs/>
          <w:vertAlign w:val="subscript"/>
        </w:rPr>
        <w:t>ref</w:t>
      </w:r>
      <w:r w:rsidR="00200E2E" w:rsidRPr="00053ACF">
        <w:rPr>
          <w:rFonts w:eastAsia="Calibri" w:cs="Arial"/>
          <w:bCs/>
        </w:rPr>
        <w:t>) in dB(A) shall be reduced by 1 dB(A) and then rounded down to the nearest lower whole value to obtain the final result.</w:t>
      </w:r>
      <w:r w:rsidRPr="00CD42B7">
        <w:rPr>
          <w:bCs/>
        </w:rPr>
        <w:t>"</w:t>
      </w:r>
    </w:p>
    <w:p w14:paraId="78F59133" w14:textId="78456224" w:rsidR="00200E2E" w:rsidRPr="00A56C4A" w:rsidRDefault="00200E2E" w:rsidP="00200E2E">
      <w:pPr>
        <w:spacing w:before="120" w:after="120"/>
        <w:ind w:left="2268" w:right="1134" w:hanging="1134"/>
        <w:jc w:val="both"/>
        <w:rPr>
          <w:rFonts w:eastAsia="Calibri" w:cs="Arial"/>
          <w:bCs/>
        </w:rPr>
      </w:pPr>
      <w:r w:rsidRPr="00A56C4A">
        <w:rPr>
          <w:rFonts w:eastAsia="Calibri" w:cs="Arial"/>
          <w:bCs/>
          <w:i/>
        </w:rPr>
        <w:t>Paragraph 4.5.</w:t>
      </w:r>
      <w:r w:rsidRPr="00A56C4A">
        <w:rPr>
          <w:rFonts w:eastAsia="Calibri" w:cs="Arial"/>
          <w:bCs/>
        </w:rPr>
        <w:t>, delete</w:t>
      </w:r>
      <w:r w:rsidR="00053ACF">
        <w:rPr>
          <w:rFonts w:eastAsia="Calibri" w:cs="Arial"/>
          <w:bCs/>
        </w:rPr>
        <w:t xml:space="preserve">. </w:t>
      </w:r>
    </w:p>
    <w:p w14:paraId="0DEA4516" w14:textId="2D1A80A5" w:rsidR="006A32B9" w:rsidRPr="00053ACF" w:rsidRDefault="006A32B9" w:rsidP="006A32B9">
      <w:pPr>
        <w:spacing w:after="120" w:line="240" w:lineRule="auto"/>
        <w:ind w:left="1134"/>
      </w:pPr>
      <w:r w:rsidRPr="00053ACF">
        <w:rPr>
          <w:i/>
          <w:iCs/>
        </w:rPr>
        <w:t xml:space="preserve">Annex 3 - Appendix 1, </w:t>
      </w:r>
      <w:r w:rsidRPr="00053ACF">
        <w:t>amend to read:</w:t>
      </w:r>
    </w:p>
    <w:p w14:paraId="37CB58BA" w14:textId="5E6C62E2" w:rsidR="00D517E9" w:rsidRPr="00053ACF" w:rsidRDefault="008F2598" w:rsidP="006A32B9">
      <w:pPr>
        <w:pStyle w:val="SingleTxtG"/>
        <w:tabs>
          <w:tab w:val="left" w:leader="dot" w:pos="8500"/>
        </w:tabs>
        <w:spacing w:after="90" w:line="180" w:lineRule="atLeast"/>
        <w:ind w:left="1418" w:hanging="284"/>
        <w:rPr>
          <w:rFonts w:cs="Times New Roman"/>
        </w:rPr>
      </w:pPr>
      <w:r w:rsidRPr="00CD42B7">
        <w:rPr>
          <w:bCs/>
        </w:rPr>
        <w:t>"</w:t>
      </w:r>
      <w:r w:rsidR="00D517E9" w:rsidRPr="00053ACF">
        <w:rPr>
          <w:rFonts w:cs="Times New Roman"/>
        </w:rPr>
        <w:t>…</w:t>
      </w:r>
    </w:p>
    <w:p w14:paraId="290D339B" w14:textId="408C6339" w:rsidR="00D517E9" w:rsidRPr="00053ACF" w:rsidRDefault="00D517E9" w:rsidP="006A32B9">
      <w:pPr>
        <w:pStyle w:val="SingleTxtG"/>
        <w:tabs>
          <w:tab w:val="left" w:leader="dot" w:pos="8500"/>
        </w:tabs>
        <w:spacing w:after="90" w:line="180" w:lineRule="atLeast"/>
        <w:ind w:left="1418" w:hanging="284"/>
        <w:rPr>
          <w:rFonts w:cs="Times New Roman"/>
        </w:rPr>
      </w:pPr>
      <w:r w:rsidRPr="00053ACF">
        <w:rPr>
          <w:rFonts w:cs="Times New Roman"/>
        </w:rPr>
        <w:t>Part 1 – Report</w:t>
      </w:r>
    </w:p>
    <w:p w14:paraId="64C75C85" w14:textId="037FEB67" w:rsidR="00D517E9" w:rsidRPr="00053ACF" w:rsidRDefault="00D517E9" w:rsidP="006A32B9">
      <w:pPr>
        <w:pStyle w:val="SingleTxtG"/>
        <w:tabs>
          <w:tab w:val="left" w:leader="dot" w:pos="8500"/>
        </w:tabs>
        <w:spacing w:after="90" w:line="180" w:lineRule="atLeast"/>
        <w:ind w:left="1418" w:hanging="284"/>
        <w:rPr>
          <w:rFonts w:cs="Times New Roman"/>
        </w:rPr>
      </w:pPr>
      <w:r w:rsidRPr="00053ACF">
        <w:rPr>
          <w:rFonts w:cs="Times New Roman"/>
        </w:rPr>
        <w:t>…</w:t>
      </w:r>
    </w:p>
    <w:p w14:paraId="6F690693" w14:textId="1AF5F99C" w:rsidR="006A32B9" w:rsidRPr="00053ACF" w:rsidRDefault="006A32B9" w:rsidP="00492BBF">
      <w:pPr>
        <w:pStyle w:val="SingleTxtG"/>
        <w:tabs>
          <w:tab w:val="left" w:leader="dot" w:pos="8500"/>
        </w:tabs>
        <w:spacing w:after="90" w:line="180" w:lineRule="atLeast"/>
        <w:ind w:left="1701" w:hanging="567"/>
        <w:rPr>
          <w:rFonts w:cs="Times New Roman"/>
        </w:rPr>
      </w:pPr>
      <w:r w:rsidRPr="00053ACF">
        <w:rPr>
          <w:rFonts w:cs="Times New Roman"/>
        </w:rPr>
        <w:t>2.</w:t>
      </w:r>
      <w:r w:rsidRPr="00053ACF">
        <w:rPr>
          <w:rFonts w:cs="Times New Roman"/>
        </w:rPr>
        <w:tab/>
        <w:t xml:space="preserve">Name and address of manufacturer: </w:t>
      </w:r>
      <w:r w:rsidRPr="00053ACF">
        <w:rPr>
          <w:rFonts w:cs="Times New Roman"/>
        </w:rPr>
        <w:tab/>
      </w:r>
    </w:p>
    <w:p w14:paraId="2B2E2E57" w14:textId="77777777" w:rsidR="006A32B9" w:rsidRPr="00053ACF" w:rsidRDefault="006A32B9" w:rsidP="006A32B9">
      <w:pPr>
        <w:pStyle w:val="SingleTxtG"/>
        <w:tabs>
          <w:tab w:val="left" w:leader="dot" w:pos="8500"/>
        </w:tabs>
        <w:spacing w:after="90" w:line="180" w:lineRule="atLeast"/>
        <w:ind w:left="1418" w:hanging="284"/>
        <w:rPr>
          <w:rFonts w:cs="Times New Roman"/>
        </w:rPr>
      </w:pPr>
      <w:r w:rsidRPr="00053ACF">
        <w:rPr>
          <w:rFonts w:cs="Times New Roman"/>
        </w:rPr>
        <w:t>…</w:t>
      </w:r>
    </w:p>
    <w:p w14:paraId="25B479AD" w14:textId="117FFE20" w:rsidR="006A32B9" w:rsidRPr="00053ACF" w:rsidRDefault="006A32B9" w:rsidP="00492BBF">
      <w:pPr>
        <w:pStyle w:val="SingleTxtG"/>
        <w:tabs>
          <w:tab w:val="left" w:leader="dot" w:pos="8500"/>
        </w:tabs>
        <w:spacing w:after="90" w:line="180" w:lineRule="atLeast"/>
        <w:ind w:left="1701" w:hanging="567"/>
        <w:rPr>
          <w:rFonts w:cs="Times New Roman"/>
        </w:rPr>
      </w:pPr>
      <w:r w:rsidRPr="00053ACF">
        <w:rPr>
          <w:rFonts w:cs="Times New Roman"/>
        </w:rPr>
        <w:t>4.</w:t>
      </w:r>
      <w:r w:rsidRPr="00053ACF">
        <w:rPr>
          <w:rFonts w:cs="Times New Roman"/>
        </w:rPr>
        <w:tab/>
        <w:t xml:space="preserve">Brand name and trade description: </w:t>
      </w:r>
      <w:r w:rsidRPr="00053ACF">
        <w:rPr>
          <w:rFonts w:cs="Times New Roman"/>
        </w:rPr>
        <w:tab/>
      </w:r>
    </w:p>
    <w:p w14:paraId="17ACB2EC" w14:textId="21838197" w:rsidR="006A32B9" w:rsidRPr="00053ACF" w:rsidRDefault="00616A70" w:rsidP="006A32B9">
      <w:pPr>
        <w:spacing w:after="120" w:line="240" w:lineRule="auto"/>
        <w:ind w:left="1134"/>
        <w:rPr>
          <w:iCs/>
        </w:rPr>
      </w:pPr>
      <w:r w:rsidRPr="00053ACF">
        <w:rPr>
          <w:iCs/>
        </w:rPr>
        <w:t>…</w:t>
      </w:r>
    </w:p>
    <w:p w14:paraId="5B9C5346" w14:textId="6F37BE7E" w:rsidR="001F5C21" w:rsidRPr="00053ACF" w:rsidRDefault="001F5C21" w:rsidP="001F5C21">
      <w:pPr>
        <w:pStyle w:val="SingleTxtG"/>
        <w:tabs>
          <w:tab w:val="left" w:leader="dot" w:pos="1134"/>
          <w:tab w:val="left" w:pos="1700"/>
          <w:tab w:val="left" w:leader="dot" w:pos="8505"/>
        </w:tabs>
        <w:spacing w:line="220" w:lineRule="atLeast"/>
      </w:pPr>
      <w:r w:rsidRPr="00053ACF">
        <w:t>6.</w:t>
      </w:r>
      <w:r w:rsidRPr="00053ACF">
        <w:tab/>
        <w:t xml:space="preserve">Category of use: </w:t>
      </w:r>
      <w:r w:rsidRPr="00053ACF">
        <w:tab/>
      </w:r>
    </w:p>
    <w:p w14:paraId="4893CEBA" w14:textId="5A587AFB" w:rsidR="00FD2CBC" w:rsidRPr="00053ACF" w:rsidRDefault="00FD2CBC" w:rsidP="001F5C21">
      <w:pPr>
        <w:pStyle w:val="SingleTxtG"/>
        <w:tabs>
          <w:tab w:val="left" w:leader="dot" w:pos="1134"/>
          <w:tab w:val="left" w:pos="1700"/>
          <w:tab w:val="left" w:leader="dot" w:pos="8505"/>
        </w:tabs>
        <w:spacing w:line="220" w:lineRule="atLeast"/>
        <w:rPr>
          <w:iCs/>
        </w:rPr>
      </w:pPr>
      <w:r w:rsidRPr="00053ACF">
        <w:rPr>
          <w:iCs/>
        </w:rPr>
        <w:t>6.1.</w:t>
      </w:r>
      <w:r w:rsidRPr="00053ACF">
        <w:rPr>
          <w:iCs/>
        </w:rPr>
        <w:tab/>
        <w:t>Tyre for use in severe snow conditions (Yes/No)</w:t>
      </w:r>
      <w:r w:rsidR="007A39C1" w:rsidRPr="00053ACF">
        <w:rPr>
          <w:iCs/>
          <w:vertAlign w:val="superscript"/>
        </w:rPr>
        <w:t>1</w:t>
      </w:r>
    </w:p>
    <w:p w14:paraId="0B1952CE" w14:textId="3AEE32A0" w:rsidR="00521A46" w:rsidRPr="00053ACF" w:rsidRDefault="00521A46" w:rsidP="001F5C21">
      <w:pPr>
        <w:pStyle w:val="SingleTxtG"/>
        <w:tabs>
          <w:tab w:val="left" w:leader="dot" w:pos="1134"/>
          <w:tab w:val="left" w:pos="1700"/>
          <w:tab w:val="left" w:leader="dot" w:pos="8505"/>
        </w:tabs>
        <w:spacing w:line="220" w:lineRule="atLeast"/>
      </w:pPr>
      <w:r w:rsidRPr="00053ACF">
        <w:t>6.2.</w:t>
      </w:r>
      <w:r w:rsidRPr="00053ACF">
        <w:tab/>
        <w:t>Traction tyre (Yes/No)</w:t>
      </w:r>
      <w:r w:rsidR="007A39C1" w:rsidRPr="00053ACF">
        <w:rPr>
          <w:vertAlign w:val="superscript"/>
        </w:rPr>
        <w:t>1</w:t>
      </w:r>
    </w:p>
    <w:p w14:paraId="378AF8B9" w14:textId="6010C059" w:rsidR="00261E52" w:rsidRPr="00053ACF" w:rsidRDefault="00261E52" w:rsidP="00261E52">
      <w:pPr>
        <w:pStyle w:val="SingleTxtG"/>
        <w:tabs>
          <w:tab w:val="left" w:leader="dot" w:pos="1134"/>
          <w:tab w:val="left" w:pos="1700"/>
          <w:tab w:val="left" w:leader="dot" w:pos="7938"/>
          <w:tab w:val="left" w:leader="dot" w:pos="8051"/>
        </w:tabs>
        <w:spacing w:line="220" w:lineRule="atLeast"/>
        <w:jc w:val="left"/>
      </w:pPr>
      <w:r w:rsidRPr="00053ACF">
        <w:t>7.</w:t>
      </w:r>
      <w:r w:rsidRPr="00053ACF">
        <w:tab/>
        <w:t>Sound level according to paragraph</w:t>
      </w:r>
      <w:r w:rsidRPr="00053ACF">
        <w:rPr>
          <w:strike/>
        </w:rPr>
        <w:t>s</w:t>
      </w:r>
      <w:r w:rsidRPr="00053ACF">
        <w:t xml:space="preserve"> 4.4. of Annex 3: </w:t>
      </w:r>
      <w:r w:rsidRPr="00053ACF">
        <w:tab/>
        <w:t xml:space="preserve"> dB(A)</w:t>
      </w:r>
    </w:p>
    <w:p w14:paraId="6974AAF8" w14:textId="273716D7" w:rsidR="00261E52" w:rsidRPr="00053ACF" w:rsidRDefault="00261E52" w:rsidP="00261E52">
      <w:pPr>
        <w:pStyle w:val="SingleTxtG"/>
        <w:tabs>
          <w:tab w:val="left" w:leader="dot" w:pos="1134"/>
          <w:tab w:val="left" w:pos="1700"/>
          <w:tab w:val="left" w:leader="dot" w:pos="8505"/>
        </w:tabs>
        <w:spacing w:line="220" w:lineRule="atLeast"/>
      </w:pPr>
      <w:r w:rsidRPr="00053ACF">
        <w:tab/>
        <w:t>at reference speed of 70/80 km/h</w:t>
      </w:r>
      <w:r w:rsidR="007B7A41" w:rsidRPr="00053ACF">
        <w:rPr>
          <w:rStyle w:val="FootnoteReference"/>
        </w:rPr>
        <w:t>1</w:t>
      </w:r>
      <w:r w:rsidR="007B7A41" w:rsidRPr="00053ACF">
        <w:t xml:space="preserve"> </w:t>
      </w:r>
    </w:p>
    <w:p w14:paraId="2A44F021" w14:textId="783C3B0D" w:rsidR="00261E52" w:rsidRPr="00053ACF" w:rsidRDefault="00084418" w:rsidP="00261E52">
      <w:pPr>
        <w:pStyle w:val="SingleTxtG"/>
        <w:tabs>
          <w:tab w:val="left" w:leader="dot" w:pos="1134"/>
          <w:tab w:val="left" w:pos="1700"/>
          <w:tab w:val="left" w:leader="dot" w:pos="8505"/>
        </w:tabs>
      </w:pPr>
      <w:r w:rsidRPr="00053ACF">
        <w:t>…</w:t>
      </w:r>
    </w:p>
    <w:p w14:paraId="2556ABE4" w14:textId="27384394" w:rsidR="00D517E9" w:rsidRPr="00053ACF" w:rsidRDefault="00D517E9" w:rsidP="006A32B9">
      <w:pPr>
        <w:spacing w:after="120" w:line="240" w:lineRule="auto"/>
        <w:ind w:left="1134"/>
        <w:rPr>
          <w:iCs/>
        </w:rPr>
      </w:pPr>
      <w:bookmarkStart w:id="7" w:name="_Hlk11408415"/>
      <w:r w:rsidRPr="00053ACF">
        <w:rPr>
          <w:iCs/>
        </w:rPr>
        <w:t>Part</w:t>
      </w:r>
      <w:r w:rsidR="00960ABB" w:rsidRPr="00053ACF">
        <w:rPr>
          <w:iCs/>
        </w:rPr>
        <w:t xml:space="preserve"> 2</w:t>
      </w:r>
      <w:r w:rsidRPr="00053ACF">
        <w:rPr>
          <w:iCs/>
        </w:rPr>
        <w:t xml:space="preserve"> – Test data</w:t>
      </w:r>
    </w:p>
    <w:p w14:paraId="3076A511" w14:textId="711B7A1C" w:rsidR="00D517E9" w:rsidRPr="00053ACF" w:rsidRDefault="00D517E9" w:rsidP="006A32B9">
      <w:pPr>
        <w:spacing w:after="120" w:line="240" w:lineRule="auto"/>
        <w:ind w:left="1134"/>
        <w:rPr>
          <w:iCs/>
        </w:rPr>
      </w:pPr>
      <w:r w:rsidRPr="00053ACF">
        <w:rPr>
          <w:iCs/>
        </w:rPr>
        <w:t>…</w:t>
      </w:r>
    </w:p>
    <w:p w14:paraId="0CE4D52B" w14:textId="130F97AC" w:rsidR="00616A70" w:rsidRPr="00053ACF" w:rsidRDefault="00616A70" w:rsidP="00616A70">
      <w:pPr>
        <w:pStyle w:val="SingleTxtG"/>
        <w:tabs>
          <w:tab w:val="left" w:leader="dot" w:pos="1134"/>
          <w:tab w:val="left" w:pos="1700"/>
          <w:tab w:val="left" w:leader="dot" w:pos="8100"/>
        </w:tabs>
        <w:jc w:val="left"/>
      </w:pPr>
      <w:r w:rsidRPr="00053ACF">
        <w:t>4.3.</w:t>
      </w:r>
      <w:r w:rsidRPr="00053ACF">
        <w:tab/>
        <w:t>Reference</w:t>
      </w:r>
      <w:r w:rsidR="00D517E9" w:rsidRPr="00053ACF">
        <w:t xml:space="preserve"> (test)</w:t>
      </w:r>
      <w:r w:rsidRPr="00053ACF">
        <w:t xml:space="preserve"> inflation pressure</w:t>
      </w:r>
      <w:r w:rsidR="004A58E2" w:rsidRPr="00053ACF">
        <w:rPr>
          <w:vertAlign w:val="superscript"/>
        </w:rPr>
        <w:t>2</w:t>
      </w:r>
      <w:r w:rsidRPr="00053ACF">
        <w:t xml:space="preserve">: </w:t>
      </w:r>
      <w:r w:rsidRPr="00053ACF">
        <w:tab/>
        <w:t xml:space="preserve"> kPa</w:t>
      </w:r>
    </w:p>
    <w:bookmarkEnd w:id="7"/>
    <w:p w14:paraId="34649B02" w14:textId="0EE7B339" w:rsidR="00492BBF" w:rsidRPr="00053ACF" w:rsidRDefault="00492BBF" w:rsidP="00492BBF">
      <w:pPr>
        <w:spacing w:after="120" w:line="240" w:lineRule="auto"/>
        <w:ind w:left="1134"/>
        <w:rPr>
          <w:iCs/>
        </w:rPr>
      </w:pPr>
      <w:r w:rsidRPr="00053ACF">
        <w:rPr>
          <w:iCs/>
        </w:rPr>
        <w:t>…</w:t>
      </w:r>
    </w:p>
    <w:p w14:paraId="129B7C50" w14:textId="69D33D9D" w:rsidR="00492BBF" w:rsidRPr="00053ACF" w:rsidRDefault="00492BBF" w:rsidP="00492BBF">
      <w:pPr>
        <w:pStyle w:val="SingleTxtG"/>
        <w:tabs>
          <w:tab w:val="left" w:leader="dot" w:pos="1134"/>
          <w:tab w:val="left" w:pos="1700"/>
          <w:tab w:val="left" w:leader="dot" w:pos="8505"/>
        </w:tabs>
      </w:pPr>
      <w:r w:rsidRPr="00053ACF">
        <w:t>5.</w:t>
      </w:r>
      <w:r w:rsidRPr="00053ACF">
        <w:tab/>
        <w:t xml:space="preserve">Valid test results: </w:t>
      </w:r>
      <w:r w:rsidRPr="00053ACF">
        <w:tab/>
      </w:r>
    </w:p>
    <w:tbl>
      <w:tblPr>
        <w:tblW w:w="963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
        <w:gridCol w:w="793"/>
        <w:gridCol w:w="793"/>
        <w:gridCol w:w="1247"/>
        <w:gridCol w:w="1020"/>
        <w:gridCol w:w="793"/>
        <w:gridCol w:w="907"/>
        <w:gridCol w:w="1396"/>
        <w:gridCol w:w="1276"/>
        <w:gridCol w:w="886"/>
      </w:tblGrid>
      <w:tr w:rsidR="001345C6" w:rsidRPr="00053ACF" w14:paraId="1809BCF1" w14:textId="77777777" w:rsidTr="00E87E07">
        <w:trPr>
          <w:tblHeader/>
        </w:trPr>
        <w:tc>
          <w:tcPr>
            <w:tcW w:w="528" w:type="dxa"/>
            <w:tcBorders>
              <w:bottom w:val="single" w:sz="12" w:space="0" w:color="auto"/>
            </w:tcBorders>
            <w:shd w:val="clear" w:color="auto" w:fill="auto"/>
            <w:tcMar>
              <w:left w:w="0" w:type="dxa"/>
              <w:right w:w="0" w:type="dxa"/>
            </w:tcMar>
            <w:vAlign w:val="bottom"/>
          </w:tcPr>
          <w:p w14:paraId="71FCC1B5" w14:textId="77777777" w:rsidR="00492BBF" w:rsidRPr="00053ACF" w:rsidRDefault="00492BBF" w:rsidP="00E87E07">
            <w:pPr>
              <w:suppressAutoHyphens w:val="0"/>
              <w:spacing w:before="80" w:after="80" w:line="200" w:lineRule="exact"/>
              <w:ind w:left="57" w:right="57"/>
              <w:rPr>
                <w:bCs/>
                <w:i/>
                <w:sz w:val="16"/>
                <w:szCs w:val="16"/>
              </w:rPr>
            </w:pPr>
            <w:r w:rsidRPr="00053ACF">
              <w:rPr>
                <w:bCs/>
                <w:i/>
                <w:sz w:val="16"/>
                <w:szCs w:val="16"/>
              </w:rPr>
              <w:t>Run No.</w:t>
            </w:r>
          </w:p>
        </w:tc>
        <w:tc>
          <w:tcPr>
            <w:tcW w:w="793" w:type="dxa"/>
            <w:tcBorders>
              <w:bottom w:val="single" w:sz="12" w:space="0" w:color="auto"/>
            </w:tcBorders>
            <w:shd w:val="clear" w:color="auto" w:fill="auto"/>
            <w:tcMar>
              <w:left w:w="0" w:type="dxa"/>
              <w:right w:w="0" w:type="dxa"/>
            </w:tcMar>
            <w:vAlign w:val="bottom"/>
          </w:tcPr>
          <w:p w14:paraId="08A022E3" w14:textId="77777777" w:rsidR="00492BBF" w:rsidRPr="00053ACF" w:rsidRDefault="00492BBF" w:rsidP="00E87E07">
            <w:pPr>
              <w:suppressAutoHyphens w:val="0"/>
              <w:spacing w:before="80" w:after="80" w:line="200" w:lineRule="exact"/>
              <w:ind w:left="57" w:right="57"/>
              <w:rPr>
                <w:bCs/>
                <w:i/>
                <w:sz w:val="16"/>
                <w:szCs w:val="16"/>
              </w:rPr>
            </w:pPr>
            <w:r w:rsidRPr="00053ACF">
              <w:rPr>
                <w:bCs/>
                <w:i/>
                <w:iCs/>
                <w:sz w:val="16"/>
                <w:szCs w:val="16"/>
              </w:rPr>
              <w:t>Test speed</w:t>
            </w:r>
            <w:r w:rsidRPr="00053ACF">
              <w:rPr>
                <w:bCs/>
                <w:i/>
                <w:iCs/>
                <w:sz w:val="16"/>
                <w:szCs w:val="16"/>
              </w:rPr>
              <w:br/>
            </w:r>
            <w:r w:rsidRPr="00053ACF">
              <w:rPr>
                <w:bCs/>
                <w:i/>
                <w:sz w:val="16"/>
                <w:szCs w:val="16"/>
              </w:rPr>
              <w:t>km/h</w:t>
            </w:r>
          </w:p>
        </w:tc>
        <w:tc>
          <w:tcPr>
            <w:tcW w:w="793" w:type="dxa"/>
            <w:tcBorders>
              <w:bottom w:val="single" w:sz="12" w:space="0" w:color="auto"/>
            </w:tcBorders>
            <w:shd w:val="clear" w:color="auto" w:fill="auto"/>
            <w:tcMar>
              <w:left w:w="0" w:type="dxa"/>
              <w:right w:w="0" w:type="dxa"/>
            </w:tcMar>
            <w:vAlign w:val="bottom"/>
          </w:tcPr>
          <w:p w14:paraId="026701C3" w14:textId="77777777" w:rsidR="00492BBF" w:rsidRPr="00053ACF" w:rsidRDefault="00492BBF" w:rsidP="00E87E07">
            <w:pPr>
              <w:suppressAutoHyphens w:val="0"/>
              <w:spacing w:before="80" w:after="80" w:line="200" w:lineRule="exact"/>
              <w:ind w:left="57" w:right="57"/>
              <w:rPr>
                <w:bCs/>
                <w:i/>
                <w:sz w:val="16"/>
                <w:szCs w:val="16"/>
              </w:rPr>
            </w:pPr>
            <w:r w:rsidRPr="00053ACF">
              <w:rPr>
                <w:bCs/>
                <w:i/>
                <w:sz w:val="16"/>
                <w:szCs w:val="16"/>
              </w:rPr>
              <w:t>Direction of run</w:t>
            </w:r>
          </w:p>
        </w:tc>
        <w:tc>
          <w:tcPr>
            <w:tcW w:w="1247" w:type="dxa"/>
            <w:tcBorders>
              <w:bottom w:val="single" w:sz="12" w:space="0" w:color="auto"/>
            </w:tcBorders>
            <w:shd w:val="clear" w:color="auto" w:fill="auto"/>
            <w:tcMar>
              <w:left w:w="0" w:type="dxa"/>
              <w:right w:w="0" w:type="dxa"/>
            </w:tcMar>
            <w:vAlign w:val="bottom"/>
          </w:tcPr>
          <w:p w14:paraId="44BB3828" w14:textId="237FF764" w:rsidR="00492BBF" w:rsidRPr="00053ACF" w:rsidRDefault="00492BBF" w:rsidP="00E87E07">
            <w:pPr>
              <w:suppressAutoHyphens w:val="0"/>
              <w:spacing w:before="80" w:after="80" w:line="200" w:lineRule="exact"/>
              <w:ind w:left="57" w:right="57"/>
              <w:rPr>
                <w:bCs/>
                <w:i/>
                <w:sz w:val="16"/>
                <w:szCs w:val="16"/>
              </w:rPr>
            </w:pPr>
            <w:r w:rsidRPr="00053ACF">
              <w:rPr>
                <w:bCs/>
                <w:i/>
                <w:sz w:val="16"/>
                <w:szCs w:val="16"/>
              </w:rPr>
              <w:t xml:space="preserve">Sound level </w:t>
            </w:r>
            <w:proofErr w:type="spellStart"/>
            <w:r w:rsidRPr="00053ACF">
              <w:rPr>
                <w:bCs/>
                <w:i/>
                <w:sz w:val="16"/>
                <w:szCs w:val="16"/>
              </w:rPr>
              <w:t>left</w:t>
            </w:r>
            <w:r w:rsidR="004D0E40" w:rsidRPr="00053ACF">
              <w:rPr>
                <w:bCs/>
                <w:i/>
                <w:sz w:val="16"/>
                <w:szCs w:val="16"/>
                <w:vertAlign w:val="superscript"/>
              </w:rPr>
              <w:t>a</w:t>
            </w:r>
            <w:proofErr w:type="spellEnd"/>
            <w:r w:rsidRPr="00053ACF">
              <w:rPr>
                <w:bCs/>
                <w:i/>
                <w:sz w:val="16"/>
                <w:szCs w:val="16"/>
              </w:rPr>
              <w:br/>
              <w:t>measured dB(A)</w:t>
            </w:r>
          </w:p>
        </w:tc>
        <w:tc>
          <w:tcPr>
            <w:tcW w:w="1020" w:type="dxa"/>
            <w:tcBorders>
              <w:bottom w:val="single" w:sz="12" w:space="0" w:color="auto"/>
            </w:tcBorders>
            <w:shd w:val="clear" w:color="auto" w:fill="auto"/>
            <w:tcMar>
              <w:left w:w="0" w:type="dxa"/>
              <w:right w:w="0" w:type="dxa"/>
            </w:tcMar>
            <w:vAlign w:val="bottom"/>
          </w:tcPr>
          <w:p w14:paraId="5D6637B7" w14:textId="7F427690" w:rsidR="00492BBF" w:rsidRPr="00053ACF" w:rsidRDefault="00492BBF" w:rsidP="00E87E07">
            <w:pPr>
              <w:suppressAutoHyphens w:val="0"/>
              <w:spacing w:before="80" w:after="80" w:line="200" w:lineRule="exact"/>
              <w:ind w:left="57" w:right="57"/>
              <w:rPr>
                <w:bCs/>
                <w:i/>
                <w:sz w:val="16"/>
                <w:szCs w:val="16"/>
              </w:rPr>
            </w:pPr>
            <w:r w:rsidRPr="00053ACF">
              <w:rPr>
                <w:bCs/>
                <w:i/>
                <w:sz w:val="16"/>
                <w:szCs w:val="16"/>
              </w:rPr>
              <w:t xml:space="preserve">Sound level </w:t>
            </w:r>
            <w:proofErr w:type="spellStart"/>
            <w:r w:rsidRPr="00053ACF">
              <w:rPr>
                <w:bCs/>
                <w:i/>
                <w:sz w:val="16"/>
                <w:szCs w:val="16"/>
              </w:rPr>
              <w:t>right</w:t>
            </w:r>
            <w:r w:rsidR="004D0E40" w:rsidRPr="00053ACF">
              <w:rPr>
                <w:bCs/>
                <w:i/>
                <w:sz w:val="16"/>
                <w:szCs w:val="16"/>
                <w:vertAlign w:val="superscript"/>
              </w:rPr>
              <w:t>a</w:t>
            </w:r>
            <w:proofErr w:type="spellEnd"/>
            <w:r w:rsidRPr="00053ACF">
              <w:rPr>
                <w:bCs/>
                <w:i/>
                <w:sz w:val="16"/>
                <w:szCs w:val="16"/>
                <w:vertAlign w:val="superscript"/>
              </w:rPr>
              <w:t xml:space="preserve"> </w:t>
            </w:r>
            <w:r w:rsidRPr="00053ACF">
              <w:rPr>
                <w:bCs/>
                <w:i/>
                <w:sz w:val="16"/>
                <w:szCs w:val="16"/>
              </w:rPr>
              <w:t>measured</w:t>
            </w:r>
            <w:r w:rsidRPr="00053ACF">
              <w:rPr>
                <w:bCs/>
                <w:i/>
                <w:sz w:val="16"/>
                <w:szCs w:val="16"/>
              </w:rPr>
              <w:br/>
              <w:t>dB(A)</w:t>
            </w:r>
          </w:p>
        </w:tc>
        <w:tc>
          <w:tcPr>
            <w:tcW w:w="793" w:type="dxa"/>
            <w:tcBorders>
              <w:bottom w:val="single" w:sz="12" w:space="0" w:color="auto"/>
            </w:tcBorders>
            <w:shd w:val="clear" w:color="auto" w:fill="auto"/>
            <w:tcMar>
              <w:left w:w="0" w:type="dxa"/>
              <w:right w:w="0" w:type="dxa"/>
            </w:tcMar>
            <w:vAlign w:val="bottom"/>
          </w:tcPr>
          <w:p w14:paraId="35744883" w14:textId="77777777" w:rsidR="00492BBF" w:rsidRPr="00053ACF" w:rsidRDefault="00492BBF" w:rsidP="00E87E07">
            <w:pPr>
              <w:suppressAutoHyphens w:val="0"/>
              <w:spacing w:before="80" w:after="80" w:line="200" w:lineRule="exact"/>
              <w:ind w:left="57" w:right="57"/>
              <w:rPr>
                <w:bCs/>
                <w:i/>
                <w:sz w:val="16"/>
                <w:szCs w:val="16"/>
              </w:rPr>
            </w:pPr>
            <w:r w:rsidRPr="00053ACF">
              <w:rPr>
                <w:bCs/>
                <w:i/>
                <w:sz w:val="16"/>
                <w:szCs w:val="16"/>
              </w:rPr>
              <w:t xml:space="preserve">Air temp. </w:t>
            </w:r>
            <w:r w:rsidRPr="00053ACF">
              <w:rPr>
                <w:bCs/>
                <w:i/>
                <w:sz w:val="16"/>
                <w:szCs w:val="16"/>
              </w:rPr>
              <w:br/>
            </w:r>
            <w:proofErr w:type="spellStart"/>
            <w:r w:rsidRPr="00053ACF">
              <w:rPr>
                <w:bCs/>
                <w:i/>
                <w:sz w:val="16"/>
                <w:szCs w:val="16"/>
                <w:vertAlign w:val="superscript"/>
              </w:rPr>
              <w:t>o</w:t>
            </w:r>
            <w:r w:rsidRPr="00053ACF">
              <w:rPr>
                <w:bCs/>
                <w:i/>
                <w:sz w:val="16"/>
                <w:szCs w:val="16"/>
              </w:rPr>
              <w:t>C</w:t>
            </w:r>
            <w:proofErr w:type="spellEnd"/>
          </w:p>
        </w:tc>
        <w:tc>
          <w:tcPr>
            <w:tcW w:w="907" w:type="dxa"/>
            <w:tcBorders>
              <w:bottom w:val="single" w:sz="12" w:space="0" w:color="auto"/>
            </w:tcBorders>
            <w:shd w:val="clear" w:color="auto" w:fill="auto"/>
            <w:tcMar>
              <w:left w:w="0" w:type="dxa"/>
              <w:right w:w="0" w:type="dxa"/>
            </w:tcMar>
            <w:vAlign w:val="bottom"/>
          </w:tcPr>
          <w:p w14:paraId="490EAC0C" w14:textId="01332040" w:rsidR="00492BBF" w:rsidRPr="00053ACF" w:rsidRDefault="00432346" w:rsidP="00E87E07">
            <w:pPr>
              <w:suppressAutoHyphens w:val="0"/>
              <w:spacing w:before="80" w:after="80" w:line="200" w:lineRule="exact"/>
              <w:ind w:left="57" w:right="57"/>
              <w:rPr>
                <w:bCs/>
                <w:i/>
                <w:sz w:val="16"/>
                <w:szCs w:val="16"/>
              </w:rPr>
            </w:pPr>
            <w:r w:rsidRPr="00053ACF">
              <w:rPr>
                <w:bCs/>
                <w:i/>
                <w:sz w:val="16"/>
                <w:szCs w:val="16"/>
              </w:rPr>
              <w:t>Test surface</w:t>
            </w:r>
            <w:r w:rsidR="00492BBF" w:rsidRPr="00053ACF">
              <w:rPr>
                <w:bCs/>
                <w:i/>
                <w:sz w:val="16"/>
                <w:szCs w:val="16"/>
              </w:rPr>
              <w:t xml:space="preserve"> temp.</w:t>
            </w:r>
            <w:r w:rsidR="00492BBF" w:rsidRPr="00053ACF">
              <w:rPr>
                <w:bCs/>
                <w:i/>
                <w:sz w:val="16"/>
                <w:szCs w:val="16"/>
              </w:rPr>
              <w:br/>
            </w:r>
            <w:proofErr w:type="spellStart"/>
            <w:r w:rsidR="00492BBF" w:rsidRPr="00053ACF">
              <w:rPr>
                <w:bCs/>
                <w:i/>
                <w:sz w:val="16"/>
                <w:szCs w:val="16"/>
                <w:vertAlign w:val="superscript"/>
              </w:rPr>
              <w:t>o</w:t>
            </w:r>
            <w:r w:rsidR="00492BBF" w:rsidRPr="00053ACF">
              <w:rPr>
                <w:bCs/>
                <w:i/>
                <w:sz w:val="16"/>
                <w:szCs w:val="16"/>
              </w:rPr>
              <w:t>C</w:t>
            </w:r>
            <w:proofErr w:type="spellEnd"/>
          </w:p>
        </w:tc>
        <w:tc>
          <w:tcPr>
            <w:tcW w:w="1396" w:type="dxa"/>
            <w:tcBorders>
              <w:bottom w:val="single" w:sz="12" w:space="0" w:color="auto"/>
            </w:tcBorders>
            <w:shd w:val="clear" w:color="auto" w:fill="auto"/>
            <w:tcMar>
              <w:left w:w="0" w:type="dxa"/>
              <w:right w:w="0" w:type="dxa"/>
            </w:tcMar>
            <w:vAlign w:val="bottom"/>
          </w:tcPr>
          <w:p w14:paraId="52EB15C2" w14:textId="4E40159D" w:rsidR="00492BBF" w:rsidRPr="00053ACF" w:rsidRDefault="00492BBF" w:rsidP="00E87E07">
            <w:pPr>
              <w:suppressAutoHyphens w:val="0"/>
              <w:spacing w:before="80" w:after="80" w:line="200" w:lineRule="exact"/>
              <w:ind w:left="57" w:right="57"/>
              <w:rPr>
                <w:bCs/>
                <w:i/>
                <w:sz w:val="16"/>
                <w:szCs w:val="16"/>
              </w:rPr>
            </w:pPr>
            <w:r w:rsidRPr="00053ACF">
              <w:rPr>
                <w:bCs/>
                <w:i/>
                <w:sz w:val="16"/>
                <w:szCs w:val="16"/>
              </w:rPr>
              <w:t xml:space="preserve">Sound level </w:t>
            </w:r>
            <w:proofErr w:type="spellStart"/>
            <w:r w:rsidRPr="00053ACF">
              <w:rPr>
                <w:bCs/>
                <w:i/>
                <w:sz w:val="16"/>
                <w:szCs w:val="16"/>
              </w:rPr>
              <w:t>left</w:t>
            </w:r>
            <w:r w:rsidR="004D0E40" w:rsidRPr="00053ACF">
              <w:rPr>
                <w:bCs/>
                <w:i/>
                <w:sz w:val="16"/>
                <w:szCs w:val="16"/>
                <w:vertAlign w:val="superscript"/>
              </w:rPr>
              <w:t>a</w:t>
            </w:r>
            <w:proofErr w:type="spellEnd"/>
            <w:r w:rsidRPr="00053ACF">
              <w:rPr>
                <w:bCs/>
                <w:i/>
                <w:sz w:val="16"/>
                <w:szCs w:val="16"/>
              </w:rPr>
              <w:br/>
              <w:t xml:space="preserve">temp. </w:t>
            </w:r>
            <w:proofErr w:type="spellStart"/>
            <w:r w:rsidRPr="00053ACF">
              <w:rPr>
                <w:bCs/>
                <w:i/>
                <w:sz w:val="16"/>
                <w:szCs w:val="16"/>
              </w:rPr>
              <w:t>corrected</w:t>
            </w:r>
            <w:r w:rsidR="004D0E40" w:rsidRPr="00053ACF">
              <w:rPr>
                <w:bCs/>
                <w:i/>
                <w:sz w:val="16"/>
                <w:szCs w:val="16"/>
                <w:vertAlign w:val="superscript"/>
              </w:rPr>
              <w:t>b</w:t>
            </w:r>
            <w:proofErr w:type="spellEnd"/>
            <w:r w:rsidRPr="00053ACF">
              <w:rPr>
                <w:bCs/>
                <w:i/>
                <w:sz w:val="16"/>
                <w:szCs w:val="16"/>
              </w:rPr>
              <w:br/>
              <w:t>dB(A)</w:t>
            </w:r>
          </w:p>
        </w:tc>
        <w:tc>
          <w:tcPr>
            <w:tcW w:w="1276" w:type="dxa"/>
            <w:tcBorders>
              <w:bottom w:val="single" w:sz="12" w:space="0" w:color="auto"/>
            </w:tcBorders>
            <w:shd w:val="clear" w:color="auto" w:fill="auto"/>
            <w:tcMar>
              <w:left w:w="0" w:type="dxa"/>
              <w:right w:w="0" w:type="dxa"/>
            </w:tcMar>
            <w:vAlign w:val="bottom"/>
          </w:tcPr>
          <w:p w14:paraId="1FAEA5AB" w14:textId="647A98AD" w:rsidR="00492BBF" w:rsidRPr="00053ACF" w:rsidRDefault="00492BBF" w:rsidP="00E87E07">
            <w:pPr>
              <w:suppressAutoHyphens w:val="0"/>
              <w:spacing w:before="80" w:after="80" w:line="200" w:lineRule="exact"/>
              <w:ind w:left="57" w:right="57"/>
              <w:rPr>
                <w:bCs/>
                <w:i/>
                <w:sz w:val="16"/>
                <w:szCs w:val="16"/>
              </w:rPr>
            </w:pPr>
            <w:r w:rsidRPr="00053ACF">
              <w:rPr>
                <w:bCs/>
                <w:i/>
                <w:sz w:val="16"/>
                <w:szCs w:val="16"/>
              </w:rPr>
              <w:t xml:space="preserve">Sound level </w:t>
            </w:r>
            <w:proofErr w:type="spellStart"/>
            <w:r w:rsidRPr="00053ACF">
              <w:rPr>
                <w:bCs/>
                <w:i/>
                <w:sz w:val="16"/>
                <w:szCs w:val="16"/>
              </w:rPr>
              <w:t>right</w:t>
            </w:r>
            <w:r w:rsidR="004D0E40" w:rsidRPr="00053ACF">
              <w:rPr>
                <w:bCs/>
                <w:i/>
                <w:sz w:val="16"/>
                <w:szCs w:val="16"/>
                <w:vertAlign w:val="superscript"/>
              </w:rPr>
              <w:t>a</w:t>
            </w:r>
            <w:proofErr w:type="spellEnd"/>
            <w:r w:rsidRPr="00053ACF">
              <w:rPr>
                <w:bCs/>
                <w:i/>
                <w:sz w:val="16"/>
                <w:szCs w:val="16"/>
                <w:vertAlign w:val="superscript"/>
              </w:rPr>
              <w:br/>
            </w:r>
            <w:r w:rsidRPr="00053ACF">
              <w:rPr>
                <w:bCs/>
                <w:i/>
                <w:sz w:val="16"/>
                <w:szCs w:val="16"/>
              </w:rPr>
              <w:t xml:space="preserve">temp. </w:t>
            </w:r>
            <w:proofErr w:type="spellStart"/>
            <w:r w:rsidRPr="00053ACF">
              <w:rPr>
                <w:bCs/>
                <w:i/>
                <w:sz w:val="16"/>
                <w:szCs w:val="16"/>
              </w:rPr>
              <w:t>corrected</w:t>
            </w:r>
            <w:r w:rsidR="004D0E40" w:rsidRPr="00053ACF">
              <w:rPr>
                <w:bCs/>
                <w:i/>
                <w:sz w:val="16"/>
                <w:szCs w:val="16"/>
                <w:vertAlign w:val="superscript"/>
              </w:rPr>
              <w:t>b</w:t>
            </w:r>
            <w:proofErr w:type="spellEnd"/>
            <w:r w:rsidRPr="00053ACF">
              <w:rPr>
                <w:bCs/>
                <w:i/>
                <w:sz w:val="16"/>
                <w:szCs w:val="16"/>
              </w:rPr>
              <w:br/>
              <w:t>dB(A)</w:t>
            </w:r>
          </w:p>
        </w:tc>
        <w:tc>
          <w:tcPr>
            <w:tcW w:w="886" w:type="dxa"/>
            <w:tcBorders>
              <w:bottom w:val="single" w:sz="12" w:space="0" w:color="auto"/>
            </w:tcBorders>
            <w:shd w:val="clear" w:color="auto" w:fill="auto"/>
            <w:tcMar>
              <w:left w:w="0" w:type="dxa"/>
              <w:right w:w="0" w:type="dxa"/>
            </w:tcMar>
            <w:vAlign w:val="bottom"/>
          </w:tcPr>
          <w:p w14:paraId="0A166412" w14:textId="77777777" w:rsidR="00492BBF" w:rsidRPr="00053ACF" w:rsidRDefault="00492BBF" w:rsidP="00E87E07">
            <w:pPr>
              <w:suppressAutoHyphens w:val="0"/>
              <w:spacing w:before="80" w:after="80" w:line="200" w:lineRule="exact"/>
              <w:ind w:left="57" w:right="57"/>
              <w:rPr>
                <w:bCs/>
                <w:i/>
                <w:sz w:val="16"/>
                <w:szCs w:val="16"/>
              </w:rPr>
            </w:pPr>
            <w:r w:rsidRPr="00053ACF">
              <w:rPr>
                <w:bCs/>
                <w:i/>
                <w:sz w:val="16"/>
                <w:szCs w:val="16"/>
              </w:rPr>
              <w:t>Comments</w:t>
            </w:r>
          </w:p>
        </w:tc>
      </w:tr>
      <w:tr w:rsidR="001345C6" w:rsidRPr="00BB5B81" w14:paraId="5F69504F" w14:textId="77777777" w:rsidTr="00E87E07">
        <w:tc>
          <w:tcPr>
            <w:tcW w:w="528" w:type="dxa"/>
            <w:tcBorders>
              <w:top w:val="single" w:sz="12" w:space="0" w:color="auto"/>
            </w:tcBorders>
            <w:shd w:val="clear" w:color="auto" w:fill="auto"/>
            <w:tcMar>
              <w:left w:w="0" w:type="dxa"/>
              <w:right w:w="0" w:type="dxa"/>
            </w:tcMar>
          </w:tcPr>
          <w:p w14:paraId="48A21815" w14:textId="77777777" w:rsidR="00492BBF" w:rsidRPr="00BB5B81" w:rsidRDefault="00492BBF" w:rsidP="00E87E07">
            <w:pPr>
              <w:suppressAutoHyphens w:val="0"/>
              <w:spacing w:before="40" w:after="120" w:line="220" w:lineRule="exact"/>
              <w:ind w:left="57" w:right="57"/>
              <w:rPr>
                <w:bCs/>
                <w:szCs w:val="18"/>
              </w:rPr>
            </w:pPr>
            <w:r w:rsidRPr="00BB5B81">
              <w:rPr>
                <w:bCs/>
                <w:szCs w:val="18"/>
              </w:rPr>
              <w:t>1</w:t>
            </w:r>
          </w:p>
        </w:tc>
        <w:tc>
          <w:tcPr>
            <w:tcW w:w="793" w:type="dxa"/>
            <w:tcBorders>
              <w:top w:val="single" w:sz="12" w:space="0" w:color="auto"/>
            </w:tcBorders>
            <w:shd w:val="clear" w:color="auto" w:fill="auto"/>
            <w:tcMar>
              <w:left w:w="0" w:type="dxa"/>
              <w:right w:w="0" w:type="dxa"/>
            </w:tcMar>
          </w:tcPr>
          <w:p w14:paraId="0D82AFC1" w14:textId="77777777" w:rsidR="00492BBF" w:rsidRPr="00BB5B81" w:rsidRDefault="00492BBF" w:rsidP="00E87E07">
            <w:pPr>
              <w:suppressAutoHyphens w:val="0"/>
              <w:spacing w:before="40" w:after="120" w:line="220" w:lineRule="exact"/>
              <w:ind w:left="57" w:right="57"/>
              <w:rPr>
                <w:bCs/>
                <w:szCs w:val="18"/>
              </w:rPr>
            </w:pPr>
          </w:p>
        </w:tc>
        <w:tc>
          <w:tcPr>
            <w:tcW w:w="793" w:type="dxa"/>
            <w:tcBorders>
              <w:top w:val="single" w:sz="12" w:space="0" w:color="auto"/>
            </w:tcBorders>
            <w:shd w:val="clear" w:color="auto" w:fill="auto"/>
            <w:tcMar>
              <w:left w:w="0" w:type="dxa"/>
              <w:right w:w="0" w:type="dxa"/>
            </w:tcMar>
          </w:tcPr>
          <w:p w14:paraId="699D3595" w14:textId="77777777" w:rsidR="00492BBF" w:rsidRPr="00BB5B81" w:rsidRDefault="00492BBF" w:rsidP="00E87E07">
            <w:pPr>
              <w:suppressAutoHyphens w:val="0"/>
              <w:spacing w:before="40" w:after="120" w:line="220" w:lineRule="exact"/>
              <w:ind w:left="57" w:right="57"/>
              <w:rPr>
                <w:bCs/>
                <w:szCs w:val="18"/>
              </w:rPr>
            </w:pPr>
          </w:p>
        </w:tc>
        <w:tc>
          <w:tcPr>
            <w:tcW w:w="1247" w:type="dxa"/>
            <w:tcBorders>
              <w:top w:val="single" w:sz="12" w:space="0" w:color="auto"/>
            </w:tcBorders>
            <w:shd w:val="clear" w:color="auto" w:fill="auto"/>
            <w:tcMar>
              <w:left w:w="0" w:type="dxa"/>
              <w:right w:w="0" w:type="dxa"/>
            </w:tcMar>
          </w:tcPr>
          <w:p w14:paraId="4F1D975B" w14:textId="77777777" w:rsidR="00492BBF" w:rsidRPr="00BB5B81" w:rsidRDefault="00492BBF" w:rsidP="00E87E07">
            <w:pPr>
              <w:suppressAutoHyphens w:val="0"/>
              <w:spacing w:before="40" w:after="120" w:line="220" w:lineRule="exact"/>
              <w:ind w:left="57" w:right="57"/>
              <w:rPr>
                <w:bCs/>
                <w:szCs w:val="18"/>
              </w:rPr>
            </w:pPr>
          </w:p>
        </w:tc>
        <w:tc>
          <w:tcPr>
            <w:tcW w:w="1020" w:type="dxa"/>
            <w:tcBorders>
              <w:top w:val="single" w:sz="12" w:space="0" w:color="auto"/>
            </w:tcBorders>
            <w:shd w:val="clear" w:color="auto" w:fill="auto"/>
            <w:tcMar>
              <w:left w:w="0" w:type="dxa"/>
              <w:right w:w="0" w:type="dxa"/>
            </w:tcMar>
          </w:tcPr>
          <w:p w14:paraId="3D444C0F" w14:textId="77777777" w:rsidR="00492BBF" w:rsidRPr="00BB5B81" w:rsidRDefault="00492BBF" w:rsidP="00E87E07">
            <w:pPr>
              <w:suppressAutoHyphens w:val="0"/>
              <w:spacing w:before="40" w:after="120" w:line="220" w:lineRule="exact"/>
              <w:ind w:left="57" w:right="57"/>
              <w:rPr>
                <w:bCs/>
                <w:szCs w:val="18"/>
              </w:rPr>
            </w:pPr>
          </w:p>
        </w:tc>
        <w:tc>
          <w:tcPr>
            <w:tcW w:w="793" w:type="dxa"/>
            <w:tcBorders>
              <w:top w:val="single" w:sz="12" w:space="0" w:color="auto"/>
            </w:tcBorders>
            <w:shd w:val="clear" w:color="auto" w:fill="auto"/>
            <w:tcMar>
              <w:left w:w="0" w:type="dxa"/>
              <w:right w:w="0" w:type="dxa"/>
            </w:tcMar>
          </w:tcPr>
          <w:p w14:paraId="0026B8AA" w14:textId="77777777" w:rsidR="00492BBF" w:rsidRPr="00BB5B81" w:rsidRDefault="00492BBF" w:rsidP="00E87E07">
            <w:pPr>
              <w:suppressAutoHyphens w:val="0"/>
              <w:spacing w:before="40" w:after="120" w:line="220" w:lineRule="exact"/>
              <w:ind w:left="57" w:right="57"/>
              <w:rPr>
                <w:bCs/>
                <w:szCs w:val="18"/>
              </w:rPr>
            </w:pPr>
          </w:p>
        </w:tc>
        <w:tc>
          <w:tcPr>
            <w:tcW w:w="907" w:type="dxa"/>
            <w:tcBorders>
              <w:top w:val="single" w:sz="12" w:space="0" w:color="auto"/>
            </w:tcBorders>
            <w:shd w:val="clear" w:color="auto" w:fill="auto"/>
            <w:tcMar>
              <w:left w:w="0" w:type="dxa"/>
              <w:right w:w="0" w:type="dxa"/>
            </w:tcMar>
          </w:tcPr>
          <w:p w14:paraId="688703BC" w14:textId="77777777" w:rsidR="00492BBF" w:rsidRPr="00BB5B81" w:rsidRDefault="00492BBF" w:rsidP="00E87E07">
            <w:pPr>
              <w:suppressAutoHyphens w:val="0"/>
              <w:spacing w:before="40" w:after="120" w:line="220" w:lineRule="exact"/>
              <w:ind w:left="57" w:right="57"/>
              <w:rPr>
                <w:bCs/>
                <w:szCs w:val="18"/>
              </w:rPr>
            </w:pPr>
          </w:p>
        </w:tc>
        <w:tc>
          <w:tcPr>
            <w:tcW w:w="1396" w:type="dxa"/>
            <w:tcBorders>
              <w:top w:val="single" w:sz="12" w:space="0" w:color="auto"/>
            </w:tcBorders>
            <w:shd w:val="clear" w:color="auto" w:fill="auto"/>
            <w:tcMar>
              <w:left w:w="0" w:type="dxa"/>
              <w:right w:w="0" w:type="dxa"/>
            </w:tcMar>
          </w:tcPr>
          <w:p w14:paraId="1EA7230F" w14:textId="77777777" w:rsidR="00492BBF" w:rsidRPr="00BB5B81" w:rsidRDefault="00492BBF" w:rsidP="00E87E07">
            <w:pPr>
              <w:suppressAutoHyphens w:val="0"/>
              <w:spacing w:before="40" w:after="120" w:line="220" w:lineRule="exact"/>
              <w:ind w:left="57" w:right="57"/>
              <w:rPr>
                <w:bCs/>
                <w:szCs w:val="18"/>
              </w:rPr>
            </w:pPr>
          </w:p>
        </w:tc>
        <w:tc>
          <w:tcPr>
            <w:tcW w:w="1276" w:type="dxa"/>
            <w:tcBorders>
              <w:top w:val="single" w:sz="12" w:space="0" w:color="auto"/>
            </w:tcBorders>
            <w:shd w:val="clear" w:color="auto" w:fill="auto"/>
            <w:tcMar>
              <w:left w:w="0" w:type="dxa"/>
              <w:right w:w="0" w:type="dxa"/>
            </w:tcMar>
          </w:tcPr>
          <w:p w14:paraId="0CF8BD8F" w14:textId="77777777" w:rsidR="00492BBF" w:rsidRPr="00BB5B81" w:rsidRDefault="00492BBF" w:rsidP="00E87E07">
            <w:pPr>
              <w:suppressAutoHyphens w:val="0"/>
              <w:spacing w:before="40" w:after="120" w:line="220" w:lineRule="exact"/>
              <w:ind w:left="57" w:right="57"/>
              <w:rPr>
                <w:bCs/>
                <w:szCs w:val="18"/>
              </w:rPr>
            </w:pPr>
          </w:p>
        </w:tc>
        <w:tc>
          <w:tcPr>
            <w:tcW w:w="886" w:type="dxa"/>
            <w:tcBorders>
              <w:top w:val="single" w:sz="12" w:space="0" w:color="auto"/>
            </w:tcBorders>
            <w:shd w:val="clear" w:color="auto" w:fill="auto"/>
            <w:tcMar>
              <w:left w:w="0" w:type="dxa"/>
              <w:right w:w="0" w:type="dxa"/>
            </w:tcMar>
          </w:tcPr>
          <w:p w14:paraId="3D8CD8E3"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16B5CD3F" w14:textId="77777777" w:rsidTr="00E87E07">
        <w:tc>
          <w:tcPr>
            <w:tcW w:w="528" w:type="dxa"/>
            <w:shd w:val="clear" w:color="auto" w:fill="auto"/>
            <w:tcMar>
              <w:left w:w="0" w:type="dxa"/>
              <w:right w:w="0" w:type="dxa"/>
            </w:tcMar>
          </w:tcPr>
          <w:p w14:paraId="663ACA5A" w14:textId="77777777" w:rsidR="00492BBF" w:rsidRPr="00BB5B81" w:rsidRDefault="00492BBF" w:rsidP="00E87E07">
            <w:pPr>
              <w:suppressAutoHyphens w:val="0"/>
              <w:spacing w:before="40" w:after="120" w:line="220" w:lineRule="exact"/>
              <w:ind w:left="57" w:right="57"/>
              <w:rPr>
                <w:bCs/>
                <w:szCs w:val="18"/>
              </w:rPr>
            </w:pPr>
            <w:r w:rsidRPr="00BB5B81">
              <w:rPr>
                <w:bCs/>
                <w:szCs w:val="18"/>
              </w:rPr>
              <w:t>2</w:t>
            </w:r>
          </w:p>
        </w:tc>
        <w:tc>
          <w:tcPr>
            <w:tcW w:w="793" w:type="dxa"/>
            <w:shd w:val="clear" w:color="auto" w:fill="auto"/>
            <w:tcMar>
              <w:left w:w="0" w:type="dxa"/>
              <w:right w:w="0" w:type="dxa"/>
            </w:tcMar>
          </w:tcPr>
          <w:p w14:paraId="7871CEDC"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4119CAE7"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1589D8DC"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64513AB3"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1B45C982"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5F5049F4"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26320BA8"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68F5E2BA"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3C07EA57"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3677498E" w14:textId="77777777" w:rsidTr="00E87E07">
        <w:tc>
          <w:tcPr>
            <w:tcW w:w="528" w:type="dxa"/>
            <w:shd w:val="clear" w:color="auto" w:fill="auto"/>
            <w:tcMar>
              <w:left w:w="0" w:type="dxa"/>
              <w:right w:w="0" w:type="dxa"/>
            </w:tcMar>
          </w:tcPr>
          <w:p w14:paraId="578FA1DB" w14:textId="77777777" w:rsidR="00492BBF" w:rsidRPr="00BB5B81" w:rsidRDefault="00492BBF" w:rsidP="00E87E07">
            <w:pPr>
              <w:suppressAutoHyphens w:val="0"/>
              <w:spacing w:before="40" w:after="120" w:line="220" w:lineRule="exact"/>
              <w:ind w:left="57" w:right="57"/>
              <w:rPr>
                <w:bCs/>
                <w:szCs w:val="18"/>
              </w:rPr>
            </w:pPr>
            <w:r w:rsidRPr="00BB5B81">
              <w:rPr>
                <w:bCs/>
                <w:szCs w:val="18"/>
              </w:rPr>
              <w:t>3</w:t>
            </w:r>
          </w:p>
        </w:tc>
        <w:tc>
          <w:tcPr>
            <w:tcW w:w="793" w:type="dxa"/>
            <w:shd w:val="clear" w:color="auto" w:fill="auto"/>
            <w:tcMar>
              <w:left w:w="0" w:type="dxa"/>
              <w:right w:w="0" w:type="dxa"/>
            </w:tcMar>
          </w:tcPr>
          <w:p w14:paraId="3C4142B3"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2EA89556"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1475C296"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04B6ACC4"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6F0E9E7C"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1EE2FF99"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05745080"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5A40EFA7"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0836B981"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3CBF0524" w14:textId="77777777" w:rsidTr="00E87E07">
        <w:tc>
          <w:tcPr>
            <w:tcW w:w="528" w:type="dxa"/>
            <w:shd w:val="clear" w:color="auto" w:fill="auto"/>
            <w:tcMar>
              <w:left w:w="0" w:type="dxa"/>
              <w:right w:w="0" w:type="dxa"/>
            </w:tcMar>
          </w:tcPr>
          <w:p w14:paraId="194D8F33" w14:textId="77777777" w:rsidR="00492BBF" w:rsidRPr="00BB5B81" w:rsidRDefault="00492BBF" w:rsidP="00E87E07">
            <w:pPr>
              <w:suppressAutoHyphens w:val="0"/>
              <w:spacing w:before="40" w:after="120" w:line="220" w:lineRule="exact"/>
              <w:ind w:left="57" w:right="57"/>
              <w:rPr>
                <w:bCs/>
                <w:szCs w:val="18"/>
              </w:rPr>
            </w:pPr>
            <w:r w:rsidRPr="00BB5B81">
              <w:rPr>
                <w:bCs/>
                <w:szCs w:val="18"/>
              </w:rPr>
              <w:t>4</w:t>
            </w:r>
          </w:p>
        </w:tc>
        <w:tc>
          <w:tcPr>
            <w:tcW w:w="793" w:type="dxa"/>
            <w:shd w:val="clear" w:color="auto" w:fill="auto"/>
            <w:tcMar>
              <w:left w:w="0" w:type="dxa"/>
              <w:right w:w="0" w:type="dxa"/>
            </w:tcMar>
          </w:tcPr>
          <w:p w14:paraId="4F7B5D5C"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4AB9775A"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482484DF"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3C0A3C4C"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6FB80EEA"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03212903"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2A2F1143"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6AB60185"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6365356A"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6CBF0B05" w14:textId="77777777" w:rsidTr="00E87E07">
        <w:tc>
          <w:tcPr>
            <w:tcW w:w="528" w:type="dxa"/>
            <w:shd w:val="clear" w:color="auto" w:fill="auto"/>
            <w:tcMar>
              <w:left w:w="0" w:type="dxa"/>
              <w:right w:w="0" w:type="dxa"/>
            </w:tcMar>
          </w:tcPr>
          <w:p w14:paraId="0735038F" w14:textId="77777777" w:rsidR="00492BBF" w:rsidRPr="00BB5B81" w:rsidRDefault="00492BBF" w:rsidP="00E87E07">
            <w:pPr>
              <w:suppressAutoHyphens w:val="0"/>
              <w:spacing w:before="40" w:after="120" w:line="220" w:lineRule="exact"/>
              <w:ind w:left="57" w:right="57"/>
              <w:rPr>
                <w:bCs/>
                <w:szCs w:val="18"/>
              </w:rPr>
            </w:pPr>
            <w:r w:rsidRPr="00BB5B81">
              <w:rPr>
                <w:bCs/>
                <w:szCs w:val="18"/>
              </w:rPr>
              <w:t>5</w:t>
            </w:r>
          </w:p>
        </w:tc>
        <w:tc>
          <w:tcPr>
            <w:tcW w:w="793" w:type="dxa"/>
            <w:shd w:val="clear" w:color="auto" w:fill="auto"/>
            <w:tcMar>
              <w:left w:w="0" w:type="dxa"/>
              <w:right w:w="0" w:type="dxa"/>
            </w:tcMar>
          </w:tcPr>
          <w:p w14:paraId="17D63162"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0F314B6E"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712771BB"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11430AAC"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53FD2626"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31AD6C74"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65266027"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0C4392FC"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176A86B8"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2AB91AD0" w14:textId="77777777" w:rsidTr="00E87E07">
        <w:tc>
          <w:tcPr>
            <w:tcW w:w="528" w:type="dxa"/>
            <w:shd w:val="clear" w:color="auto" w:fill="auto"/>
            <w:tcMar>
              <w:left w:w="0" w:type="dxa"/>
              <w:right w:w="0" w:type="dxa"/>
            </w:tcMar>
          </w:tcPr>
          <w:p w14:paraId="7816B846" w14:textId="77777777" w:rsidR="00492BBF" w:rsidRPr="00BB5B81" w:rsidRDefault="00492BBF" w:rsidP="00E87E07">
            <w:pPr>
              <w:suppressAutoHyphens w:val="0"/>
              <w:spacing w:before="40" w:after="120" w:line="220" w:lineRule="exact"/>
              <w:ind w:left="57" w:right="57"/>
              <w:rPr>
                <w:bCs/>
                <w:szCs w:val="18"/>
              </w:rPr>
            </w:pPr>
            <w:r w:rsidRPr="00BB5B81">
              <w:rPr>
                <w:bCs/>
                <w:szCs w:val="18"/>
              </w:rPr>
              <w:t>6</w:t>
            </w:r>
          </w:p>
        </w:tc>
        <w:tc>
          <w:tcPr>
            <w:tcW w:w="793" w:type="dxa"/>
            <w:shd w:val="clear" w:color="auto" w:fill="auto"/>
            <w:tcMar>
              <w:left w:w="0" w:type="dxa"/>
              <w:right w:w="0" w:type="dxa"/>
            </w:tcMar>
          </w:tcPr>
          <w:p w14:paraId="1AA84035"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43B3DE96"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666EF635"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49E847AA"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6F121AA0"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24944C1C"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68389BDF"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5EC0A1B6"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1F08ABF2"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04A66D2E" w14:textId="77777777" w:rsidTr="00E87E07">
        <w:tc>
          <w:tcPr>
            <w:tcW w:w="528" w:type="dxa"/>
            <w:shd w:val="clear" w:color="auto" w:fill="auto"/>
            <w:tcMar>
              <w:left w:w="0" w:type="dxa"/>
              <w:right w:w="0" w:type="dxa"/>
            </w:tcMar>
          </w:tcPr>
          <w:p w14:paraId="1A46645F" w14:textId="77777777" w:rsidR="00492BBF" w:rsidRPr="00BB5B81" w:rsidRDefault="00492BBF" w:rsidP="00E87E07">
            <w:pPr>
              <w:suppressAutoHyphens w:val="0"/>
              <w:spacing w:before="40" w:after="120" w:line="220" w:lineRule="exact"/>
              <w:ind w:left="57" w:right="57"/>
              <w:rPr>
                <w:bCs/>
                <w:szCs w:val="18"/>
              </w:rPr>
            </w:pPr>
            <w:r w:rsidRPr="00BB5B81">
              <w:rPr>
                <w:bCs/>
                <w:szCs w:val="18"/>
              </w:rPr>
              <w:t>7</w:t>
            </w:r>
          </w:p>
        </w:tc>
        <w:tc>
          <w:tcPr>
            <w:tcW w:w="793" w:type="dxa"/>
            <w:shd w:val="clear" w:color="auto" w:fill="auto"/>
            <w:tcMar>
              <w:left w:w="0" w:type="dxa"/>
              <w:right w:w="0" w:type="dxa"/>
            </w:tcMar>
          </w:tcPr>
          <w:p w14:paraId="19855CF1"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2C4B4785" w14:textId="77777777" w:rsidR="00492BBF" w:rsidRPr="00BB5B81" w:rsidRDefault="00492BBF" w:rsidP="00E87E07">
            <w:pPr>
              <w:suppressAutoHyphens w:val="0"/>
              <w:spacing w:before="40" w:after="120" w:line="220" w:lineRule="exact"/>
              <w:ind w:left="57" w:right="57"/>
              <w:rPr>
                <w:bCs/>
                <w:szCs w:val="18"/>
              </w:rPr>
            </w:pPr>
          </w:p>
        </w:tc>
        <w:tc>
          <w:tcPr>
            <w:tcW w:w="1247" w:type="dxa"/>
            <w:shd w:val="clear" w:color="auto" w:fill="auto"/>
            <w:tcMar>
              <w:left w:w="0" w:type="dxa"/>
              <w:right w:w="0" w:type="dxa"/>
            </w:tcMar>
          </w:tcPr>
          <w:p w14:paraId="5F03751C" w14:textId="77777777" w:rsidR="00492BBF" w:rsidRPr="00BB5B81" w:rsidRDefault="00492BBF" w:rsidP="00E87E07">
            <w:pPr>
              <w:suppressAutoHyphens w:val="0"/>
              <w:spacing w:before="40" w:after="120" w:line="220" w:lineRule="exact"/>
              <w:ind w:left="57" w:right="57"/>
              <w:rPr>
                <w:bCs/>
                <w:szCs w:val="18"/>
              </w:rPr>
            </w:pPr>
          </w:p>
        </w:tc>
        <w:tc>
          <w:tcPr>
            <w:tcW w:w="1020" w:type="dxa"/>
            <w:shd w:val="clear" w:color="auto" w:fill="auto"/>
            <w:tcMar>
              <w:left w:w="0" w:type="dxa"/>
              <w:right w:w="0" w:type="dxa"/>
            </w:tcMar>
          </w:tcPr>
          <w:p w14:paraId="22B08B11" w14:textId="77777777" w:rsidR="00492BBF" w:rsidRPr="00BB5B81" w:rsidRDefault="00492BBF" w:rsidP="00E87E07">
            <w:pPr>
              <w:suppressAutoHyphens w:val="0"/>
              <w:spacing w:before="40" w:after="120" w:line="220" w:lineRule="exact"/>
              <w:ind w:left="57" w:right="57"/>
              <w:rPr>
                <w:bCs/>
                <w:szCs w:val="18"/>
              </w:rPr>
            </w:pPr>
          </w:p>
        </w:tc>
        <w:tc>
          <w:tcPr>
            <w:tcW w:w="793" w:type="dxa"/>
            <w:shd w:val="clear" w:color="auto" w:fill="auto"/>
            <w:tcMar>
              <w:left w:w="0" w:type="dxa"/>
              <w:right w:w="0" w:type="dxa"/>
            </w:tcMar>
          </w:tcPr>
          <w:p w14:paraId="69D3C11F" w14:textId="77777777" w:rsidR="00492BBF" w:rsidRPr="00BB5B81" w:rsidRDefault="00492BBF" w:rsidP="00E87E07">
            <w:pPr>
              <w:suppressAutoHyphens w:val="0"/>
              <w:spacing w:before="40" w:after="120" w:line="220" w:lineRule="exact"/>
              <w:ind w:left="57" w:right="57"/>
              <w:rPr>
                <w:bCs/>
                <w:szCs w:val="18"/>
              </w:rPr>
            </w:pPr>
          </w:p>
        </w:tc>
        <w:tc>
          <w:tcPr>
            <w:tcW w:w="907" w:type="dxa"/>
            <w:shd w:val="clear" w:color="auto" w:fill="auto"/>
            <w:tcMar>
              <w:left w:w="0" w:type="dxa"/>
              <w:right w:w="0" w:type="dxa"/>
            </w:tcMar>
          </w:tcPr>
          <w:p w14:paraId="7BA4BA12" w14:textId="77777777" w:rsidR="00492BBF" w:rsidRPr="00BB5B81" w:rsidRDefault="00492BBF" w:rsidP="00E87E07">
            <w:pPr>
              <w:suppressAutoHyphens w:val="0"/>
              <w:spacing w:before="40" w:after="120" w:line="220" w:lineRule="exact"/>
              <w:ind w:left="57" w:right="57"/>
              <w:rPr>
                <w:bCs/>
                <w:szCs w:val="18"/>
              </w:rPr>
            </w:pPr>
          </w:p>
        </w:tc>
        <w:tc>
          <w:tcPr>
            <w:tcW w:w="1396" w:type="dxa"/>
            <w:shd w:val="clear" w:color="auto" w:fill="auto"/>
            <w:tcMar>
              <w:left w:w="0" w:type="dxa"/>
              <w:right w:w="0" w:type="dxa"/>
            </w:tcMar>
          </w:tcPr>
          <w:p w14:paraId="79832F62" w14:textId="77777777" w:rsidR="00492BBF" w:rsidRPr="00BB5B81" w:rsidRDefault="00492BBF" w:rsidP="00E87E07">
            <w:pPr>
              <w:suppressAutoHyphens w:val="0"/>
              <w:spacing w:before="40" w:after="120" w:line="220" w:lineRule="exact"/>
              <w:ind w:left="57" w:right="57"/>
              <w:rPr>
                <w:bCs/>
                <w:szCs w:val="18"/>
              </w:rPr>
            </w:pPr>
          </w:p>
        </w:tc>
        <w:tc>
          <w:tcPr>
            <w:tcW w:w="1276" w:type="dxa"/>
            <w:shd w:val="clear" w:color="auto" w:fill="auto"/>
            <w:tcMar>
              <w:left w:w="0" w:type="dxa"/>
              <w:right w:w="0" w:type="dxa"/>
            </w:tcMar>
          </w:tcPr>
          <w:p w14:paraId="38BDC3B4" w14:textId="77777777" w:rsidR="00492BBF" w:rsidRPr="00BB5B81" w:rsidRDefault="00492BBF" w:rsidP="00E87E07">
            <w:pPr>
              <w:suppressAutoHyphens w:val="0"/>
              <w:spacing w:before="40" w:after="120" w:line="220" w:lineRule="exact"/>
              <w:ind w:left="57" w:right="57"/>
              <w:rPr>
                <w:bCs/>
                <w:szCs w:val="18"/>
              </w:rPr>
            </w:pPr>
          </w:p>
        </w:tc>
        <w:tc>
          <w:tcPr>
            <w:tcW w:w="886" w:type="dxa"/>
            <w:shd w:val="clear" w:color="auto" w:fill="auto"/>
            <w:tcMar>
              <w:left w:w="0" w:type="dxa"/>
              <w:right w:w="0" w:type="dxa"/>
            </w:tcMar>
          </w:tcPr>
          <w:p w14:paraId="6309A907"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2EE0E09B" w14:textId="77777777" w:rsidTr="00E87E07">
        <w:tc>
          <w:tcPr>
            <w:tcW w:w="528" w:type="dxa"/>
            <w:tcBorders>
              <w:bottom w:val="single" w:sz="12" w:space="0" w:color="auto"/>
            </w:tcBorders>
            <w:shd w:val="clear" w:color="auto" w:fill="auto"/>
            <w:tcMar>
              <w:left w:w="0" w:type="dxa"/>
              <w:right w:w="0" w:type="dxa"/>
            </w:tcMar>
          </w:tcPr>
          <w:p w14:paraId="7FB725F2" w14:textId="77777777" w:rsidR="00492BBF" w:rsidRPr="00BB5B81" w:rsidRDefault="00492BBF" w:rsidP="00E87E07">
            <w:pPr>
              <w:suppressAutoHyphens w:val="0"/>
              <w:spacing w:before="40" w:after="120" w:line="220" w:lineRule="exact"/>
              <w:ind w:left="57" w:right="57"/>
              <w:rPr>
                <w:bCs/>
                <w:szCs w:val="18"/>
              </w:rPr>
            </w:pPr>
            <w:r w:rsidRPr="00BB5B81">
              <w:rPr>
                <w:bCs/>
                <w:szCs w:val="18"/>
              </w:rPr>
              <w:t>8</w:t>
            </w:r>
          </w:p>
        </w:tc>
        <w:tc>
          <w:tcPr>
            <w:tcW w:w="793" w:type="dxa"/>
            <w:tcBorders>
              <w:bottom w:val="single" w:sz="12" w:space="0" w:color="auto"/>
            </w:tcBorders>
            <w:shd w:val="clear" w:color="auto" w:fill="auto"/>
            <w:tcMar>
              <w:left w:w="0" w:type="dxa"/>
              <w:right w:w="0" w:type="dxa"/>
            </w:tcMar>
          </w:tcPr>
          <w:p w14:paraId="3037A382" w14:textId="77777777" w:rsidR="00492BBF" w:rsidRPr="00BB5B81" w:rsidRDefault="00492BBF" w:rsidP="00E87E07">
            <w:pPr>
              <w:suppressAutoHyphens w:val="0"/>
              <w:spacing w:before="40" w:after="120" w:line="220" w:lineRule="exact"/>
              <w:ind w:left="57" w:right="57"/>
              <w:rPr>
                <w:bCs/>
                <w:szCs w:val="18"/>
              </w:rPr>
            </w:pPr>
          </w:p>
        </w:tc>
        <w:tc>
          <w:tcPr>
            <w:tcW w:w="793" w:type="dxa"/>
            <w:tcBorders>
              <w:bottom w:val="single" w:sz="12" w:space="0" w:color="auto"/>
            </w:tcBorders>
            <w:shd w:val="clear" w:color="auto" w:fill="auto"/>
            <w:tcMar>
              <w:left w:w="0" w:type="dxa"/>
              <w:right w:w="0" w:type="dxa"/>
            </w:tcMar>
          </w:tcPr>
          <w:p w14:paraId="61888FF6" w14:textId="77777777" w:rsidR="00492BBF" w:rsidRPr="00BB5B81" w:rsidRDefault="00492BBF" w:rsidP="00E87E07">
            <w:pPr>
              <w:suppressAutoHyphens w:val="0"/>
              <w:spacing w:before="40" w:after="120" w:line="220" w:lineRule="exact"/>
              <w:ind w:left="57" w:right="57"/>
              <w:rPr>
                <w:bCs/>
                <w:szCs w:val="18"/>
              </w:rPr>
            </w:pPr>
          </w:p>
        </w:tc>
        <w:tc>
          <w:tcPr>
            <w:tcW w:w="1247" w:type="dxa"/>
            <w:tcBorders>
              <w:bottom w:val="single" w:sz="12" w:space="0" w:color="auto"/>
            </w:tcBorders>
            <w:shd w:val="clear" w:color="auto" w:fill="auto"/>
            <w:tcMar>
              <w:left w:w="0" w:type="dxa"/>
              <w:right w:w="0" w:type="dxa"/>
            </w:tcMar>
          </w:tcPr>
          <w:p w14:paraId="4F07B31F" w14:textId="77777777" w:rsidR="00492BBF" w:rsidRPr="00BB5B81" w:rsidRDefault="00492BBF" w:rsidP="00E87E07">
            <w:pPr>
              <w:suppressAutoHyphens w:val="0"/>
              <w:spacing w:before="40" w:after="120" w:line="220" w:lineRule="exact"/>
              <w:ind w:left="57" w:right="57"/>
              <w:rPr>
                <w:bCs/>
                <w:szCs w:val="18"/>
              </w:rPr>
            </w:pPr>
          </w:p>
        </w:tc>
        <w:tc>
          <w:tcPr>
            <w:tcW w:w="1020" w:type="dxa"/>
            <w:tcBorders>
              <w:bottom w:val="single" w:sz="12" w:space="0" w:color="auto"/>
            </w:tcBorders>
            <w:shd w:val="clear" w:color="auto" w:fill="auto"/>
            <w:tcMar>
              <w:left w:w="0" w:type="dxa"/>
              <w:right w:w="0" w:type="dxa"/>
            </w:tcMar>
          </w:tcPr>
          <w:p w14:paraId="756F9588" w14:textId="77777777" w:rsidR="00492BBF" w:rsidRPr="00BB5B81" w:rsidRDefault="00492BBF" w:rsidP="00E87E07">
            <w:pPr>
              <w:suppressAutoHyphens w:val="0"/>
              <w:spacing w:before="40" w:after="120" w:line="220" w:lineRule="exact"/>
              <w:ind w:left="57" w:right="57"/>
              <w:rPr>
                <w:bCs/>
                <w:szCs w:val="18"/>
              </w:rPr>
            </w:pPr>
          </w:p>
        </w:tc>
        <w:tc>
          <w:tcPr>
            <w:tcW w:w="793" w:type="dxa"/>
            <w:tcBorders>
              <w:bottom w:val="single" w:sz="12" w:space="0" w:color="auto"/>
            </w:tcBorders>
            <w:shd w:val="clear" w:color="auto" w:fill="auto"/>
            <w:tcMar>
              <w:left w:w="0" w:type="dxa"/>
              <w:right w:w="0" w:type="dxa"/>
            </w:tcMar>
          </w:tcPr>
          <w:p w14:paraId="54C88A7A" w14:textId="77777777" w:rsidR="00492BBF" w:rsidRPr="00BB5B81" w:rsidRDefault="00492BBF" w:rsidP="00E87E07">
            <w:pPr>
              <w:suppressAutoHyphens w:val="0"/>
              <w:spacing w:before="40" w:after="120" w:line="220" w:lineRule="exact"/>
              <w:ind w:left="57" w:right="57"/>
              <w:rPr>
                <w:bCs/>
                <w:szCs w:val="18"/>
              </w:rPr>
            </w:pPr>
          </w:p>
        </w:tc>
        <w:tc>
          <w:tcPr>
            <w:tcW w:w="907" w:type="dxa"/>
            <w:tcBorders>
              <w:bottom w:val="single" w:sz="12" w:space="0" w:color="auto"/>
            </w:tcBorders>
            <w:shd w:val="clear" w:color="auto" w:fill="auto"/>
            <w:tcMar>
              <w:left w:w="0" w:type="dxa"/>
              <w:right w:w="0" w:type="dxa"/>
            </w:tcMar>
          </w:tcPr>
          <w:p w14:paraId="2C753EC4" w14:textId="77777777" w:rsidR="00492BBF" w:rsidRPr="00BB5B81" w:rsidRDefault="00492BBF" w:rsidP="00E87E07">
            <w:pPr>
              <w:suppressAutoHyphens w:val="0"/>
              <w:spacing w:before="40" w:after="120" w:line="220" w:lineRule="exact"/>
              <w:ind w:left="57" w:right="57"/>
              <w:rPr>
                <w:bCs/>
                <w:szCs w:val="18"/>
              </w:rPr>
            </w:pPr>
          </w:p>
        </w:tc>
        <w:tc>
          <w:tcPr>
            <w:tcW w:w="1396" w:type="dxa"/>
            <w:tcBorders>
              <w:bottom w:val="single" w:sz="12" w:space="0" w:color="auto"/>
            </w:tcBorders>
            <w:shd w:val="clear" w:color="auto" w:fill="auto"/>
            <w:tcMar>
              <w:left w:w="0" w:type="dxa"/>
              <w:right w:w="0" w:type="dxa"/>
            </w:tcMar>
          </w:tcPr>
          <w:p w14:paraId="28F5B3E1" w14:textId="77777777" w:rsidR="00492BBF" w:rsidRPr="00BB5B81" w:rsidRDefault="00492BBF" w:rsidP="00E87E07">
            <w:pPr>
              <w:suppressAutoHyphens w:val="0"/>
              <w:spacing w:before="40" w:after="120" w:line="220" w:lineRule="exact"/>
              <w:ind w:left="57" w:right="57"/>
              <w:rPr>
                <w:bCs/>
                <w:szCs w:val="18"/>
              </w:rPr>
            </w:pPr>
          </w:p>
        </w:tc>
        <w:tc>
          <w:tcPr>
            <w:tcW w:w="1276" w:type="dxa"/>
            <w:tcBorders>
              <w:bottom w:val="single" w:sz="12" w:space="0" w:color="auto"/>
            </w:tcBorders>
            <w:shd w:val="clear" w:color="auto" w:fill="auto"/>
            <w:tcMar>
              <w:left w:w="0" w:type="dxa"/>
              <w:right w:w="0" w:type="dxa"/>
            </w:tcMar>
          </w:tcPr>
          <w:p w14:paraId="75028DEF" w14:textId="77777777" w:rsidR="00492BBF" w:rsidRPr="00BB5B81" w:rsidRDefault="00492BBF" w:rsidP="00E87E07">
            <w:pPr>
              <w:suppressAutoHyphens w:val="0"/>
              <w:spacing w:before="40" w:after="120" w:line="220" w:lineRule="exact"/>
              <w:ind w:left="57" w:right="57"/>
              <w:rPr>
                <w:bCs/>
                <w:szCs w:val="18"/>
              </w:rPr>
            </w:pPr>
          </w:p>
        </w:tc>
        <w:tc>
          <w:tcPr>
            <w:tcW w:w="886" w:type="dxa"/>
            <w:tcBorders>
              <w:bottom w:val="single" w:sz="12" w:space="0" w:color="auto"/>
            </w:tcBorders>
            <w:shd w:val="clear" w:color="auto" w:fill="auto"/>
            <w:tcMar>
              <w:left w:w="0" w:type="dxa"/>
              <w:right w:w="0" w:type="dxa"/>
            </w:tcMar>
          </w:tcPr>
          <w:p w14:paraId="7E0C09CC" w14:textId="77777777" w:rsidR="00492BBF" w:rsidRPr="00BB5B81" w:rsidRDefault="00492BBF" w:rsidP="00E87E07">
            <w:pPr>
              <w:suppressAutoHyphens w:val="0"/>
              <w:spacing w:before="40" w:after="120" w:line="220" w:lineRule="exact"/>
              <w:ind w:left="57" w:right="57"/>
              <w:rPr>
                <w:bCs/>
                <w:szCs w:val="18"/>
              </w:rPr>
            </w:pPr>
          </w:p>
        </w:tc>
      </w:tr>
      <w:tr w:rsidR="001345C6" w:rsidRPr="00BB5B81" w14:paraId="26F53333" w14:textId="77777777" w:rsidTr="00E87E07">
        <w:tc>
          <w:tcPr>
            <w:tcW w:w="9639" w:type="dxa"/>
            <w:gridSpan w:val="10"/>
            <w:tcBorders>
              <w:top w:val="single" w:sz="12" w:space="0" w:color="auto"/>
              <w:left w:val="nil"/>
              <w:bottom w:val="nil"/>
              <w:right w:val="nil"/>
            </w:tcBorders>
            <w:shd w:val="clear" w:color="auto" w:fill="auto"/>
            <w:tcMar>
              <w:left w:w="0" w:type="dxa"/>
              <w:right w:w="0" w:type="dxa"/>
            </w:tcMar>
          </w:tcPr>
          <w:p w14:paraId="041559C7" w14:textId="7DB00346" w:rsidR="00492BBF" w:rsidRPr="00053ACF" w:rsidRDefault="00564C5F" w:rsidP="00564C5F">
            <w:pPr>
              <w:suppressAutoHyphens w:val="0"/>
              <w:spacing w:before="40" w:after="120" w:line="220" w:lineRule="exact"/>
              <w:ind w:left="278" w:right="57" w:hanging="221"/>
              <w:rPr>
                <w:sz w:val="18"/>
                <w:szCs w:val="18"/>
              </w:rPr>
            </w:pPr>
            <w:r w:rsidRPr="00053ACF">
              <w:rPr>
                <w:sz w:val="18"/>
                <w:szCs w:val="18"/>
                <w:vertAlign w:val="superscript"/>
              </w:rPr>
              <w:t>a</w:t>
            </w:r>
            <w:r w:rsidRPr="00053ACF">
              <w:rPr>
                <w:sz w:val="18"/>
                <w:szCs w:val="18"/>
              </w:rPr>
              <w:tab/>
            </w:r>
            <w:r w:rsidR="00492BBF" w:rsidRPr="00053ACF">
              <w:rPr>
                <w:sz w:val="18"/>
                <w:szCs w:val="18"/>
              </w:rPr>
              <w:t>Relative to the vehicle.</w:t>
            </w:r>
          </w:p>
          <w:p w14:paraId="4221D500" w14:textId="7844E6F6" w:rsidR="00492BBF" w:rsidRPr="00BB5B81" w:rsidRDefault="00564C5F" w:rsidP="00564C5F">
            <w:pPr>
              <w:suppressAutoHyphens w:val="0"/>
              <w:spacing w:before="40" w:after="120" w:line="220" w:lineRule="exact"/>
              <w:ind w:left="278" w:right="57" w:hanging="221"/>
              <w:rPr>
                <w:b/>
                <w:bCs/>
                <w:sz w:val="18"/>
                <w:szCs w:val="18"/>
              </w:rPr>
            </w:pPr>
            <w:r w:rsidRPr="00053ACF">
              <w:rPr>
                <w:sz w:val="18"/>
                <w:szCs w:val="18"/>
                <w:vertAlign w:val="superscript"/>
              </w:rPr>
              <w:t>b</w:t>
            </w:r>
            <w:r w:rsidRPr="00053ACF">
              <w:rPr>
                <w:sz w:val="18"/>
                <w:szCs w:val="18"/>
              </w:rPr>
              <w:tab/>
            </w:r>
            <w:r w:rsidR="00492BBF" w:rsidRPr="00053ACF">
              <w:rPr>
                <w:sz w:val="18"/>
                <w:szCs w:val="18"/>
              </w:rPr>
              <w:t>Omit, if regression according to paragraph 4.3</w:t>
            </w:r>
            <w:r w:rsidR="00432346" w:rsidRPr="00053ACF">
              <w:rPr>
                <w:sz w:val="18"/>
                <w:szCs w:val="18"/>
              </w:rPr>
              <w:t>.</w:t>
            </w:r>
            <w:r w:rsidR="00492BBF" w:rsidRPr="00053ACF">
              <w:rPr>
                <w:sz w:val="18"/>
                <w:szCs w:val="18"/>
              </w:rPr>
              <w:t xml:space="preserve"> of Annex 3 is made on the uncorrected rolling sound level values.</w:t>
            </w:r>
          </w:p>
        </w:tc>
      </w:tr>
    </w:tbl>
    <w:p w14:paraId="27B9E8F8" w14:textId="77777777" w:rsidR="00492BBF" w:rsidRPr="00BB5B81" w:rsidRDefault="00492BBF" w:rsidP="00492BBF">
      <w:pPr>
        <w:pStyle w:val="SingleTxtG"/>
        <w:tabs>
          <w:tab w:val="left" w:leader="dot" w:pos="1134"/>
          <w:tab w:val="left" w:pos="1700"/>
          <w:tab w:val="left" w:leader="dot" w:pos="8505"/>
        </w:tabs>
        <w:spacing w:before="120"/>
        <w:rPr>
          <w:bCs/>
        </w:rPr>
      </w:pPr>
      <w:r w:rsidRPr="00BB5B81">
        <w:rPr>
          <w:bCs/>
        </w:rPr>
        <w:t>5.1.</w:t>
      </w:r>
      <w:r w:rsidRPr="00BB5B81">
        <w:rPr>
          <w:bCs/>
        </w:rPr>
        <w:tab/>
        <w:t xml:space="preserve">Regression line slope: </w:t>
      </w:r>
      <w:r w:rsidRPr="00BB5B81">
        <w:rPr>
          <w:bCs/>
        </w:rPr>
        <w:tab/>
      </w:r>
    </w:p>
    <w:p w14:paraId="222B49D6" w14:textId="1839E8AD" w:rsidR="00492BBF" w:rsidRPr="00BB5B81" w:rsidRDefault="00492BBF" w:rsidP="00492BBF">
      <w:pPr>
        <w:pStyle w:val="SingleTxtG"/>
        <w:tabs>
          <w:tab w:val="left" w:pos="1700"/>
        </w:tabs>
        <w:ind w:left="2268" w:right="0" w:hanging="1134"/>
        <w:rPr>
          <w:bCs/>
        </w:rPr>
      </w:pPr>
      <w:r w:rsidRPr="00BB5B81">
        <w:rPr>
          <w:bCs/>
        </w:rPr>
        <w:t>5.2.</w:t>
      </w:r>
      <w:r w:rsidRPr="00BB5B81">
        <w:rPr>
          <w:bCs/>
        </w:rPr>
        <w:tab/>
        <w:t>Sound level according to paragraph 4.3. of Annex 3:</w:t>
      </w:r>
    </w:p>
    <w:p w14:paraId="71BC651D" w14:textId="2571C3B0" w:rsidR="00492BBF" w:rsidRPr="00BB5B81" w:rsidRDefault="00492BBF" w:rsidP="008F2598">
      <w:pPr>
        <w:pStyle w:val="SingleTxtG"/>
        <w:tabs>
          <w:tab w:val="left" w:leader="dot" w:pos="1134"/>
          <w:tab w:val="left" w:pos="1700"/>
          <w:tab w:val="right" w:pos="7938"/>
        </w:tabs>
        <w:spacing w:after="240"/>
        <w:rPr>
          <w:bCs/>
        </w:rPr>
      </w:pPr>
      <w:r w:rsidRPr="00BB5B81">
        <w:rPr>
          <w:bCs/>
        </w:rPr>
        <w:tab/>
      </w:r>
      <w:r w:rsidRPr="00BB5B81">
        <w:rPr>
          <w:bCs/>
          <w:u w:val="dotted"/>
        </w:rPr>
        <w:tab/>
      </w:r>
      <w:r w:rsidRPr="00BB5B81">
        <w:rPr>
          <w:bCs/>
        </w:rPr>
        <w:t xml:space="preserve"> dB(A)</w:t>
      </w:r>
      <w:r w:rsidR="008F2598" w:rsidRPr="00CD42B7">
        <w:rPr>
          <w:bCs/>
        </w:rPr>
        <w:t>"</w:t>
      </w:r>
    </w:p>
    <w:p w14:paraId="7F27C18E" w14:textId="2003EABF" w:rsidR="00D517E9" w:rsidRPr="00BB5B81" w:rsidRDefault="00D517E9" w:rsidP="00616A70">
      <w:pPr>
        <w:spacing w:after="120" w:line="240" w:lineRule="auto"/>
        <w:ind w:left="1134"/>
        <w:rPr>
          <w:i/>
          <w:iCs/>
        </w:rPr>
      </w:pPr>
      <w:r w:rsidRPr="00BB5B81">
        <w:rPr>
          <w:i/>
          <w:iCs/>
        </w:rPr>
        <w:t xml:space="preserve">Annex 3 - Appendix 1, </w:t>
      </w:r>
      <w:r w:rsidRPr="006553BB">
        <w:t>add a</w:t>
      </w:r>
      <w:r w:rsidR="006553BB">
        <w:t xml:space="preserve"> new</w:t>
      </w:r>
      <w:r w:rsidRPr="006553BB">
        <w:t xml:space="preserve"> footnote</w:t>
      </w:r>
      <w:r w:rsidR="006553BB">
        <w:t xml:space="preserve"> 2</w:t>
      </w:r>
      <w:r w:rsidRPr="006553BB">
        <w:t>:</w:t>
      </w:r>
    </w:p>
    <w:p w14:paraId="20D118E5" w14:textId="4C14828C" w:rsidR="00D517E9" w:rsidRPr="00053ACF" w:rsidRDefault="008F2598" w:rsidP="006553BB">
      <w:pPr>
        <w:pStyle w:val="SingleTxtG"/>
        <w:tabs>
          <w:tab w:val="left" w:leader="dot" w:pos="8200"/>
        </w:tabs>
        <w:spacing w:after="90" w:line="220" w:lineRule="atLeast"/>
        <w:ind w:left="1276" w:hanging="142"/>
        <w:rPr>
          <w:sz w:val="18"/>
          <w:szCs w:val="18"/>
        </w:rPr>
      </w:pPr>
      <w:r w:rsidRPr="00CD42B7">
        <w:rPr>
          <w:bCs/>
        </w:rPr>
        <w:t>"</w:t>
      </w:r>
      <w:r w:rsidR="004A58E2" w:rsidRPr="00053ACF">
        <w:rPr>
          <w:sz w:val="18"/>
          <w:szCs w:val="18"/>
          <w:vertAlign w:val="superscript"/>
        </w:rPr>
        <w:t>2</w:t>
      </w:r>
      <w:r w:rsidR="00D517E9" w:rsidRPr="00053ACF">
        <w:rPr>
          <w:sz w:val="18"/>
          <w:szCs w:val="18"/>
        </w:rPr>
        <w:t xml:space="preserve"> for C2 and C3 tyres</w:t>
      </w:r>
      <w:r w:rsidR="004A58E2" w:rsidRPr="00053ACF">
        <w:rPr>
          <w:sz w:val="18"/>
          <w:szCs w:val="18"/>
        </w:rPr>
        <w:t>,</w:t>
      </w:r>
      <w:r w:rsidR="00D517E9" w:rsidRPr="00053ACF">
        <w:rPr>
          <w:sz w:val="18"/>
          <w:szCs w:val="18"/>
        </w:rPr>
        <w:t xml:space="preserve"> </w:t>
      </w:r>
      <w:r w:rsidR="00634473" w:rsidRPr="00053ACF">
        <w:rPr>
          <w:sz w:val="18"/>
          <w:szCs w:val="18"/>
        </w:rPr>
        <w:t xml:space="preserve">corresponding to the </w:t>
      </w:r>
      <w:r w:rsidR="00D93863" w:rsidRPr="00053ACF">
        <w:rPr>
          <w:sz w:val="18"/>
          <w:szCs w:val="18"/>
        </w:rPr>
        <w:t xml:space="preserve">indication of the inflation pressure marked </w:t>
      </w:r>
      <w:r w:rsidR="00D517E9" w:rsidRPr="00053ACF">
        <w:rPr>
          <w:sz w:val="18"/>
          <w:szCs w:val="18"/>
        </w:rPr>
        <w:t>on the sidewall</w:t>
      </w:r>
      <w:r w:rsidR="00FC2D7B" w:rsidRPr="00053ACF">
        <w:rPr>
          <w:sz w:val="18"/>
          <w:szCs w:val="18"/>
        </w:rPr>
        <w:t xml:space="preserve"> as required by paragraph 4.1. of this Regulation</w:t>
      </w:r>
      <w:r w:rsidRPr="00CD42B7">
        <w:rPr>
          <w:bCs/>
        </w:rPr>
        <w:t>"</w:t>
      </w:r>
    </w:p>
    <w:p w14:paraId="3ED930B4" w14:textId="5ADF61D2" w:rsidR="007E32A7" w:rsidRDefault="006A32B9" w:rsidP="006A32B9">
      <w:pPr>
        <w:spacing w:after="120" w:line="240" w:lineRule="auto"/>
        <w:ind w:left="1134"/>
        <w:rPr>
          <w:i/>
          <w:iCs/>
        </w:rPr>
      </w:pPr>
      <w:r w:rsidRPr="00BB5B81">
        <w:rPr>
          <w:i/>
          <w:iCs/>
        </w:rPr>
        <w:t>Annex 5</w:t>
      </w:r>
      <w:r w:rsidR="00234B4C">
        <w:rPr>
          <w:i/>
          <w:iCs/>
        </w:rPr>
        <w:t>, part A</w:t>
      </w:r>
      <w:r w:rsidRPr="00BB5B81">
        <w:rPr>
          <w:i/>
          <w:iCs/>
        </w:rPr>
        <w:t xml:space="preserve">, </w:t>
      </w:r>
    </w:p>
    <w:p w14:paraId="5758CFBD" w14:textId="3AA55B47" w:rsidR="006A32B9" w:rsidRPr="007E32A7" w:rsidRDefault="007E32A7" w:rsidP="006A32B9">
      <w:pPr>
        <w:spacing w:after="120" w:line="240" w:lineRule="auto"/>
        <w:ind w:left="1134"/>
        <w:rPr>
          <w:iCs/>
        </w:rPr>
      </w:pPr>
      <w:r>
        <w:rPr>
          <w:i/>
          <w:iCs/>
        </w:rPr>
        <w:t>P</w:t>
      </w:r>
      <w:r w:rsidR="006553BB">
        <w:rPr>
          <w:i/>
          <w:iCs/>
        </w:rPr>
        <w:t>a</w:t>
      </w:r>
      <w:r w:rsidR="006A32B9" w:rsidRPr="00BB5B81">
        <w:rPr>
          <w:i/>
          <w:iCs/>
        </w:rPr>
        <w:t>ragraphs 1.4 and 1.5.,</w:t>
      </w:r>
      <w:r w:rsidR="006A32B9" w:rsidRPr="00BB5B81">
        <w:rPr>
          <w:i/>
        </w:rPr>
        <w:t xml:space="preserve"> </w:t>
      </w:r>
      <w:r w:rsidR="006A32B9" w:rsidRPr="007E32A7">
        <w:rPr>
          <w:iCs/>
        </w:rPr>
        <w:t>delete</w:t>
      </w:r>
      <w:r w:rsidR="00053ACF">
        <w:rPr>
          <w:iCs/>
        </w:rPr>
        <w:t xml:space="preserve">. </w:t>
      </w:r>
    </w:p>
    <w:p w14:paraId="4CFE62E3" w14:textId="5AFE7C6D" w:rsidR="006A32B9" w:rsidRPr="006553BB" w:rsidRDefault="007E32A7" w:rsidP="006A32B9">
      <w:pPr>
        <w:spacing w:after="120" w:line="240" w:lineRule="auto"/>
        <w:ind w:left="1134"/>
        <w:rPr>
          <w:iCs/>
        </w:rPr>
      </w:pPr>
      <w:r>
        <w:rPr>
          <w:i/>
          <w:iCs/>
        </w:rPr>
        <w:t>P</w:t>
      </w:r>
      <w:r w:rsidR="006A32B9" w:rsidRPr="00BB5B81">
        <w:rPr>
          <w:i/>
          <w:iCs/>
        </w:rPr>
        <w:t>aragraph 2.4.,</w:t>
      </w:r>
      <w:r w:rsidR="006A32B9" w:rsidRPr="00BB5B81">
        <w:rPr>
          <w:i/>
        </w:rPr>
        <w:t xml:space="preserve"> </w:t>
      </w:r>
      <w:r w:rsidR="006A32B9" w:rsidRPr="006553BB">
        <w:rPr>
          <w:iCs/>
        </w:rPr>
        <w:t>amend to read:</w:t>
      </w:r>
    </w:p>
    <w:p w14:paraId="56248A5C" w14:textId="74AB96AB" w:rsidR="006A32B9" w:rsidRPr="00053ACF" w:rsidRDefault="006A32B9" w:rsidP="006A32B9">
      <w:pPr>
        <w:spacing w:after="120"/>
        <w:ind w:left="2268" w:right="1134" w:hanging="1134"/>
        <w:jc w:val="both"/>
      </w:pPr>
      <w:r w:rsidRPr="00053ACF">
        <w:t>"2.4.</w:t>
      </w:r>
      <w:r w:rsidRPr="00053ACF">
        <w:tab/>
      </w:r>
      <w:r w:rsidRPr="00053ACF">
        <w:rPr>
          <w:i/>
        </w:rPr>
        <w:t xml:space="preserve">"Reference tyre(s) (R)" </w:t>
      </w:r>
      <w:r w:rsidRPr="00053ACF">
        <w:t>means a tyre or a tyre set of Standard Reference Test Tyres SRTT16."</w:t>
      </w:r>
    </w:p>
    <w:p w14:paraId="7DC447C3" w14:textId="7040EFA1" w:rsidR="006A32B9" w:rsidRPr="006553BB" w:rsidRDefault="007E32A7" w:rsidP="006A32B9">
      <w:pPr>
        <w:spacing w:after="120" w:line="240" w:lineRule="auto"/>
        <w:ind w:left="1134"/>
        <w:rPr>
          <w:iCs/>
        </w:rPr>
      </w:pPr>
      <w:r>
        <w:rPr>
          <w:i/>
          <w:iCs/>
        </w:rPr>
        <w:t>P</w:t>
      </w:r>
      <w:r w:rsidR="006A32B9" w:rsidRPr="00BB5B81">
        <w:rPr>
          <w:i/>
          <w:iCs/>
        </w:rPr>
        <w:t>aragraphs 2.12. and 2.13.,</w:t>
      </w:r>
      <w:r w:rsidR="006A32B9" w:rsidRPr="00BB5B81">
        <w:rPr>
          <w:i/>
        </w:rPr>
        <w:t xml:space="preserve"> </w:t>
      </w:r>
      <w:r w:rsidR="006A32B9" w:rsidRPr="006553BB">
        <w:rPr>
          <w:iCs/>
        </w:rPr>
        <w:t>delete</w:t>
      </w:r>
      <w:r w:rsidR="00053ACF">
        <w:rPr>
          <w:iCs/>
        </w:rPr>
        <w:t xml:space="preserve">. </w:t>
      </w:r>
    </w:p>
    <w:p w14:paraId="2C7A56DA" w14:textId="7908D51D" w:rsidR="006A32B9" w:rsidRPr="00BB5B81" w:rsidRDefault="007E32A7" w:rsidP="006A32B9">
      <w:pPr>
        <w:spacing w:after="120" w:line="240" w:lineRule="auto"/>
        <w:ind w:left="1134"/>
        <w:rPr>
          <w:i/>
        </w:rPr>
      </w:pPr>
      <w:bookmarkStart w:id="8" w:name="_Hlk9326112"/>
      <w:r>
        <w:rPr>
          <w:i/>
          <w:iCs/>
        </w:rPr>
        <w:t>P</w:t>
      </w:r>
      <w:r w:rsidR="006A32B9" w:rsidRPr="00BB5B81">
        <w:rPr>
          <w:i/>
          <w:iCs/>
        </w:rPr>
        <w:t>aragraph 3.2.2.,</w:t>
      </w:r>
      <w:r w:rsidR="006A32B9" w:rsidRPr="00BB5B81">
        <w:rPr>
          <w:i/>
        </w:rPr>
        <w:t xml:space="preserve"> amend to read:</w:t>
      </w:r>
    </w:p>
    <w:p w14:paraId="37F73058" w14:textId="626B661A" w:rsidR="005A56D3" w:rsidRPr="001659C5" w:rsidRDefault="005A56D3" w:rsidP="005A56D3">
      <w:pPr>
        <w:spacing w:after="120"/>
        <w:ind w:left="2268" w:right="1134" w:hanging="1134"/>
        <w:jc w:val="both"/>
        <w:rPr>
          <w:lang w:eastAsia="da-DK"/>
        </w:rPr>
      </w:pPr>
      <w:bookmarkStart w:id="9" w:name="_Hlk9326313"/>
      <w:bookmarkEnd w:id="8"/>
      <w:r w:rsidRPr="001659C5">
        <w:t>"</w:t>
      </w:r>
      <w:r w:rsidRPr="001659C5">
        <w:rPr>
          <w:lang w:eastAsia="da-DK"/>
        </w:rPr>
        <w:t>3.2.2.</w:t>
      </w:r>
      <w:r w:rsidRPr="001659C5">
        <w:rPr>
          <w:lang w:eastAsia="da-DK"/>
        </w:rPr>
        <w:tab/>
      </w:r>
      <w:r w:rsidRPr="001659C5">
        <w:t>Standard</w:t>
      </w:r>
      <w:r w:rsidRPr="001659C5">
        <w:rPr>
          <w:lang w:eastAsia="da-DK"/>
        </w:rPr>
        <w:t xml:space="preserve"> Reference Test Tyre method</w:t>
      </w:r>
    </w:p>
    <w:p w14:paraId="2106643B" w14:textId="14E8C262" w:rsidR="005A56D3" w:rsidRPr="001659C5" w:rsidRDefault="005A56D3" w:rsidP="005A56D3">
      <w:pPr>
        <w:spacing w:after="120"/>
        <w:ind w:left="2268" w:right="1134"/>
        <w:jc w:val="both"/>
      </w:pPr>
      <w:r w:rsidRPr="001659C5">
        <w:t>This method uses the Standard Reference Test Tyre SRTT14.</w:t>
      </w:r>
    </w:p>
    <w:p w14:paraId="0D3FF11F" w14:textId="6687B766" w:rsidR="005A56D3" w:rsidRPr="001659C5" w:rsidRDefault="005A56D3" w:rsidP="005A56D3">
      <w:pPr>
        <w:spacing w:after="120"/>
        <w:ind w:left="2268" w:right="1134"/>
        <w:jc w:val="both"/>
      </w:pPr>
      <w:r w:rsidRPr="001659C5">
        <w:t>Perform at least six (6) valid measurements of the peak braking force coefficient with the SRTT14 using the trailer towed by a vehicle or a tyre test vehicle test procedure as specified in clause 4.2.</w:t>
      </w:r>
      <w:r w:rsidR="00E55431" w:rsidRPr="001659C5">
        <w:t xml:space="preserve"> </w:t>
      </w:r>
      <w:r w:rsidRPr="001659C5">
        <w:t>(at 65 km/h and 180 kPa).</w:t>
      </w:r>
    </w:p>
    <w:p w14:paraId="6911E2E3" w14:textId="47D56E90" w:rsidR="005A56D3" w:rsidRPr="001659C5" w:rsidRDefault="005A56D3" w:rsidP="005A56D3">
      <w:pPr>
        <w:spacing w:after="120"/>
        <w:ind w:left="2268" w:right="1134"/>
        <w:jc w:val="both"/>
      </w:pPr>
      <w:r w:rsidRPr="001659C5">
        <w:t>The average (</w:t>
      </w:r>
      <w:r w:rsidRPr="001659C5">
        <w:rPr>
          <w:i/>
          <w:iCs/>
        </w:rPr>
        <w:t>µ</w:t>
      </w:r>
      <w:proofErr w:type="spellStart"/>
      <w:proofErr w:type="gramStart"/>
      <w:r w:rsidRPr="001659C5">
        <w:rPr>
          <w:vertAlign w:val="subscript"/>
        </w:rPr>
        <w:t>peak,ave</w:t>
      </w:r>
      <w:proofErr w:type="spellEnd"/>
      <w:proofErr w:type="gramEnd"/>
      <w:r w:rsidRPr="001659C5">
        <w:t>) of the measured peak braking force coefficients shall be corrected for the effects of temperature as follows:</w:t>
      </w:r>
    </w:p>
    <w:p w14:paraId="187578AA" w14:textId="03DBF361" w:rsidR="005A56D3" w:rsidRPr="001659C5" w:rsidRDefault="005A56D3" w:rsidP="005A56D3">
      <w:pPr>
        <w:spacing w:after="120"/>
        <w:ind w:left="2268" w:right="1134"/>
        <w:jc w:val="both"/>
      </w:pPr>
      <w:r w:rsidRPr="001659C5">
        <w:tab/>
      </w:r>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sSub>
          <m:sSubPr>
            <m:ctrlPr>
              <w:rPr>
                <w:rFonts w:ascii="Cambria Math" w:hAnsi="Cambria Math"/>
                <w:i/>
              </w:rPr>
            </m:ctrlPr>
          </m:sSubPr>
          <m:e>
            <m:r>
              <w:rPr>
                <w:rFonts w:ascii="Cambria Math" w:hAnsi="Cambria Math"/>
              </w:rPr>
              <m:t>μ</m:t>
            </m:r>
          </m:e>
          <m:sub>
            <m:r>
              <m:rPr>
                <m:nor/>
              </m:rPr>
              <w:rPr>
                <w:rFonts w:ascii="Cambria Math" w:hAnsi="Cambria Math"/>
              </w:rPr>
              <m:t>peak,ave</m:t>
            </m:r>
          </m:sub>
        </m:sSub>
        <m:r>
          <w:rPr>
            <w:rFonts w:ascii="Cambria Math" w:hAnsi="Cambria Math"/>
          </w:rPr>
          <m:t>+0.0035∙</m:t>
        </m:r>
        <m:d>
          <m:dPr>
            <m:ctrlPr>
              <w:rPr>
                <w:rFonts w:ascii="Cambria Math" w:hAnsi="Cambria Math"/>
                <w:i/>
              </w:rPr>
            </m:ctrlPr>
          </m:dPr>
          <m:e>
            <m:r>
              <w:rPr>
                <w:rFonts w:ascii="Cambria Math" w:hAnsi="Cambria Math"/>
              </w:rPr>
              <m:t>t-20</m:t>
            </m:r>
          </m:e>
        </m:d>
      </m:oMath>
    </w:p>
    <w:p w14:paraId="6DA2D0D8" w14:textId="77777777" w:rsidR="005A56D3" w:rsidRPr="001659C5" w:rsidRDefault="005A56D3" w:rsidP="005A56D3">
      <w:pPr>
        <w:spacing w:after="120"/>
        <w:ind w:left="2268" w:right="1134"/>
        <w:jc w:val="both"/>
      </w:pPr>
      <w:r w:rsidRPr="001659C5">
        <w:t xml:space="preserve">where </w:t>
      </w:r>
      <w:proofErr w:type="spellStart"/>
      <w:r w:rsidRPr="001659C5">
        <w:rPr>
          <w:i/>
        </w:rPr>
        <w:t>t</w:t>
      </w:r>
      <w:proofErr w:type="spellEnd"/>
      <w:r w:rsidRPr="001659C5">
        <w:t xml:space="preserve"> is the wetted road surface temperature in degrees Celsius.</w:t>
      </w:r>
    </w:p>
    <w:p w14:paraId="1A32EC6D" w14:textId="77777777" w:rsidR="005A56D3" w:rsidRPr="001659C5" w:rsidRDefault="005A56D3" w:rsidP="005A56D3">
      <w:pPr>
        <w:spacing w:after="120" w:line="240" w:lineRule="auto"/>
        <w:ind w:left="2268" w:right="1134"/>
        <w:jc w:val="both"/>
      </w:pPr>
      <w:r w:rsidRPr="001659C5">
        <w:t>The temperature corrected average peak braking force coefficient</w:t>
      </w:r>
      <w:r w:rsidRPr="001659C5">
        <w:rPr>
          <w:spacing w:val="-15"/>
        </w:rPr>
        <w:t xml:space="preserve"> </w:t>
      </w:r>
      <w:r w:rsidRPr="001659C5">
        <w:t>(</w:t>
      </w:r>
      <w:r w:rsidRPr="001659C5">
        <w:rPr>
          <w:i/>
          <w:iCs/>
        </w:rPr>
        <w:t>µ</w:t>
      </w:r>
      <w:proofErr w:type="spellStart"/>
      <w:proofErr w:type="gramStart"/>
      <w:r w:rsidRPr="001659C5">
        <w:rPr>
          <w:vertAlign w:val="subscript"/>
        </w:rPr>
        <w:t>peak,corr</w:t>
      </w:r>
      <w:proofErr w:type="spellEnd"/>
      <w:proofErr w:type="gramEnd"/>
      <w:r w:rsidRPr="001659C5">
        <w:t>) shall be 0.7 ± 0.1."</w:t>
      </w:r>
      <w:bookmarkEnd w:id="9"/>
    </w:p>
    <w:p w14:paraId="49CA25B1" w14:textId="18799A8F" w:rsidR="006A32B9" w:rsidRPr="001659C5" w:rsidRDefault="007E32A7" w:rsidP="006A32B9">
      <w:pPr>
        <w:spacing w:after="120" w:line="240" w:lineRule="auto"/>
        <w:ind w:left="1134"/>
        <w:rPr>
          <w:i/>
        </w:rPr>
      </w:pPr>
      <w:bookmarkStart w:id="10" w:name="_Hlk9326634"/>
      <w:r w:rsidRPr="001659C5">
        <w:rPr>
          <w:i/>
          <w:iCs/>
        </w:rPr>
        <w:t>P</w:t>
      </w:r>
      <w:r w:rsidR="006A32B9" w:rsidRPr="001659C5">
        <w:rPr>
          <w:i/>
          <w:iCs/>
        </w:rPr>
        <w:t>aragraph 4.1.6.2., first sentence,</w:t>
      </w:r>
      <w:r w:rsidR="006A32B9" w:rsidRPr="001659C5">
        <w:rPr>
          <w:i/>
        </w:rPr>
        <w:t xml:space="preserve"> </w:t>
      </w:r>
      <w:r w:rsidR="006A32B9" w:rsidRPr="001659C5">
        <w:rPr>
          <w:iCs/>
        </w:rPr>
        <w:t>amend to read:</w:t>
      </w:r>
      <w:r w:rsidR="006A32B9" w:rsidRPr="001659C5">
        <w:rPr>
          <w:i/>
        </w:rPr>
        <w:t xml:space="preserve"> </w:t>
      </w:r>
    </w:p>
    <w:p w14:paraId="6B14C260" w14:textId="7FEF2729" w:rsidR="006A32B9" w:rsidRPr="001659C5" w:rsidRDefault="008F2598" w:rsidP="006A32B9">
      <w:pPr>
        <w:spacing w:before="120" w:after="120"/>
        <w:ind w:left="2268" w:right="1134" w:hanging="1134"/>
        <w:jc w:val="both"/>
        <w:rPr>
          <w:rFonts w:eastAsia="MS PGothic"/>
          <w:lang w:eastAsia="en-GB"/>
        </w:rPr>
      </w:pPr>
      <w:r w:rsidRPr="00CD42B7">
        <w:rPr>
          <w:bCs/>
        </w:rPr>
        <w:t>"</w:t>
      </w:r>
      <w:r w:rsidR="006A32B9" w:rsidRPr="001659C5">
        <w:rPr>
          <w:rFonts w:eastAsia="MS PGothic"/>
          <w:lang w:eastAsia="en-GB"/>
        </w:rPr>
        <w:tab/>
        <w:t xml:space="preserve">The </w:t>
      </w:r>
      <w:r w:rsidR="006A32B9" w:rsidRPr="001659C5">
        <w:t xml:space="preserve">AD </w:t>
      </w:r>
      <w:r w:rsidR="006A32B9" w:rsidRPr="001659C5">
        <w:rPr>
          <w:rFonts w:eastAsia="MS PGothic"/>
          <w:lang w:eastAsia="en-GB"/>
        </w:rPr>
        <w:t xml:space="preserve">coefficient of variation </w:t>
      </w:r>
      <w:r w:rsidR="006A32B9" w:rsidRPr="001659C5">
        <w:rPr>
          <w:rFonts w:eastAsia="MS PGothic"/>
          <w:i/>
          <w:lang w:eastAsia="en-GB"/>
        </w:rPr>
        <w:t>CV</w:t>
      </w:r>
      <w:r w:rsidR="006A32B9" w:rsidRPr="001659C5">
        <w:rPr>
          <w:rFonts w:eastAsia="MS PGothic"/>
          <w:i/>
          <w:vertAlign w:val="subscript"/>
          <w:lang w:eastAsia="en-GB"/>
        </w:rPr>
        <w:t>AD</w:t>
      </w:r>
      <w:r w:rsidR="006A32B9" w:rsidRPr="001659C5">
        <w:rPr>
          <w:rFonts w:eastAsia="MS PGothic"/>
          <w:lang w:eastAsia="en-GB"/>
        </w:rPr>
        <w:t xml:space="preserve"> is calculated as follows:</w:t>
      </w:r>
    </w:p>
    <w:bookmarkStart w:id="11" w:name="_Hlk527667525"/>
    <w:p w14:paraId="2940D9C1" w14:textId="2BF41BDB" w:rsidR="006A32B9" w:rsidRPr="001659C5" w:rsidRDefault="00631129" w:rsidP="006A32B9">
      <w:pPr>
        <w:spacing w:after="120"/>
        <w:ind w:left="2268" w:right="1134"/>
        <w:jc w:val="both"/>
        <w:rPr>
          <w:rFonts w:eastAsia="MS PGothic"/>
          <w:lang w:eastAsia="en-GB"/>
        </w:rPr>
      </w:pPr>
      <m:oMathPara>
        <m:oMath>
          <m:sSub>
            <m:sSubPr>
              <m:ctrlPr>
                <w:rPr>
                  <w:rFonts w:ascii="Cambria Math" w:eastAsia="MS PGothic" w:hAnsi="Cambria Math"/>
                  <w:i/>
                  <w:lang w:eastAsia="en-GB"/>
                </w:rPr>
              </m:ctrlPr>
            </m:sSubPr>
            <m:e>
              <m:r>
                <w:rPr>
                  <w:rFonts w:ascii="Cambria Math" w:eastAsia="MS PGothic" w:hAnsi="Cambria Math"/>
                  <w:lang w:eastAsia="en-GB"/>
                </w:rPr>
                <m:t>CV</m:t>
              </m:r>
            </m:e>
            <m:sub>
              <m:r>
                <w:rPr>
                  <w:rFonts w:ascii="Cambria Math" w:eastAsia="MS PGothic" w:hAnsi="Cambria Math"/>
                  <w:lang w:eastAsia="en-GB"/>
                </w:rPr>
                <m:t>AD</m:t>
              </m:r>
            </m:sub>
          </m:sSub>
          <m:r>
            <w:rPr>
              <w:rFonts w:ascii="Cambria Math" w:eastAsia="MS PGothic" w:hAnsi="Cambria Math"/>
              <w:lang w:eastAsia="en-GB"/>
            </w:rPr>
            <m:t>=100%∙</m:t>
          </m:r>
          <m:f>
            <m:fPr>
              <m:ctrlPr>
                <w:rPr>
                  <w:rFonts w:ascii="Cambria Math" w:eastAsia="MS PGothic" w:hAnsi="Cambria Math"/>
                  <w:i/>
                  <w:lang w:eastAsia="en-GB"/>
                </w:rPr>
              </m:ctrlPr>
            </m:fPr>
            <m:num>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AD</m:t>
                  </m:r>
                </m:sub>
              </m:sSub>
            </m:num>
            <m:den>
              <m:acc>
                <m:accPr>
                  <m:chr m:val="̅"/>
                  <m:ctrlPr>
                    <w:rPr>
                      <w:rFonts w:ascii="Cambria Math" w:eastAsia="MS PGothic" w:hAnsi="Cambria Math"/>
                      <w:i/>
                      <w:lang w:eastAsia="en-GB"/>
                    </w:rPr>
                  </m:ctrlPr>
                </m:accPr>
                <m:e>
                  <m:r>
                    <w:rPr>
                      <w:rFonts w:ascii="Cambria Math" w:eastAsia="MS PGothic" w:hAnsi="Cambria Math"/>
                      <w:lang w:eastAsia="en-GB"/>
                    </w:rPr>
                    <m:t>AD</m:t>
                  </m:r>
                </m:e>
              </m:acc>
            </m:den>
          </m:f>
        </m:oMath>
      </m:oMathPara>
    </w:p>
    <w:p w14:paraId="37EE993B" w14:textId="77777777" w:rsidR="006A32B9" w:rsidRPr="001659C5" w:rsidRDefault="006A32B9" w:rsidP="006A32B9">
      <w:pPr>
        <w:spacing w:after="120"/>
        <w:ind w:left="2268" w:right="1134"/>
        <w:jc w:val="both"/>
        <w:rPr>
          <w:rFonts w:eastAsia="MS PGothic"/>
          <w:lang w:eastAsia="en-GB"/>
        </w:rPr>
      </w:pPr>
      <w:r w:rsidRPr="001659C5">
        <w:rPr>
          <w:rFonts w:eastAsia="MS PGothic"/>
          <w:lang w:eastAsia="en-GB"/>
        </w:rPr>
        <w:t>where</w:t>
      </w:r>
    </w:p>
    <w:p w14:paraId="57793749" w14:textId="605BB2BA" w:rsidR="006A32B9" w:rsidRPr="001659C5" w:rsidRDefault="00631129" w:rsidP="006A32B9">
      <w:pPr>
        <w:spacing w:after="120"/>
        <w:ind w:left="2268" w:right="1134"/>
        <w:jc w:val="both"/>
        <w:rPr>
          <w:rFonts w:eastAsia="MS PGothic"/>
          <w:lang w:eastAsia="en-GB"/>
        </w:rPr>
      </w:pPr>
      <m:oMath>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AD</m:t>
            </m:r>
          </m:sub>
        </m:sSub>
        <m:r>
          <w:rPr>
            <w:rFonts w:ascii="Cambria Math" w:eastAsia="MS PGothic" w:hAnsi="Cambria Math"/>
            <w:lang w:eastAsia="en-GB"/>
          </w:rPr>
          <m:t>=</m:t>
        </m:r>
        <m:rad>
          <m:radPr>
            <m:degHide m:val="1"/>
            <m:ctrlPr>
              <w:rPr>
                <w:rFonts w:ascii="Cambria Math" w:eastAsia="MS PGothic" w:hAnsi="Cambria Math"/>
                <w:i/>
                <w:lang w:eastAsia="en-GB"/>
              </w:rPr>
            </m:ctrlPr>
          </m:radPr>
          <m:deg/>
          <m:e>
            <m:f>
              <m:fPr>
                <m:ctrlPr>
                  <w:rPr>
                    <w:rFonts w:ascii="Cambria Math" w:eastAsia="MS PGothic" w:hAnsi="Cambria Math"/>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i/>
                    <w:lang w:eastAsia="en-GB"/>
                  </w:rPr>
                </m:ctrlPr>
              </m:naryPr>
              <m:sub>
                <m:r>
                  <w:rPr>
                    <w:rFonts w:ascii="Cambria Math" w:eastAsia="MS PGothic" w:hAnsi="Cambria Math"/>
                    <w:lang w:eastAsia="en-GB"/>
                  </w:rPr>
                  <m:t>i=1</m:t>
                </m:r>
              </m:sub>
              <m:sup>
                <m:r>
                  <w:rPr>
                    <w:rFonts w:ascii="Cambria Math" w:eastAsia="MS PGothic" w:hAnsi="Cambria Math"/>
                    <w:lang w:eastAsia="en-GB"/>
                  </w:rPr>
                  <m:t>N</m:t>
                </m:r>
              </m:sup>
              <m:e>
                <m:sSup>
                  <m:sSupPr>
                    <m:ctrlPr>
                      <w:rPr>
                        <w:rFonts w:ascii="Cambria Math" w:eastAsia="MS PGothic" w:hAnsi="Cambria Math"/>
                        <w:i/>
                        <w:lang w:eastAsia="en-GB"/>
                      </w:rPr>
                    </m:ctrlPr>
                  </m:sSupPr>
                  <m:e>
                    <m:d>
                      <m:dPr>
                        <m:ctrlPr>
                          <w:rPr>
                            <w:rFonts w:ascii="Cambria Math" w:eastAsia="MS PGothic" w:hAnsi="Cambria Math"/>
                            <w:i/>
                            <w:lang w:eastAsia="en-GB"/>
                          </w:rPr>
                        </m:ctrlPr>
                      </m:dPr>
                      <m:e>
                        <m:sSub>
                          <m:sSubPr>
                            <m:ctrlPr>
                              <w:rPr>
                                <w:rFonts w:ascii="Cambria Math" w:eastAsia="MS PGothic" w:hAnsi="Cambria Math"/>
                                <w:i/>
                                <w:lang w:eastAsia="en-GB"/>
                              </w:rPr>
                            </m:ctrlPr>
                          </m:sSubPr>
                          <m:e>
                            <m:r>
                              <w:rPr>
                                <w:rFonts w:ascii="Cambria Math" w:eastAsia="MS PGothic" w:hAnsi="Cambria Math"/>
                                <w:lang w:eastAsia="en-GB"/>
                              </w:rPr>
                              <m:t>AD</m:t>
                            </m:r>
                          </m:e>
                          <m:sub>
                            <m:r>
                              <w:rPr>
                                <w:rFonts w:ascii="Cambria Math" w:eastAsia="MS PGothic" w:hAnsi="Cambria Math"/>
                                <w:lang w:eastAsia="en-GB"/>
                              </w:rPr>
                              <m:t>i</m:t>
                            </m:r>
                          </m:sub>
                        </m:sSub>
                        <m:r>
                          <w:rPr>
                            <w:rFonts w:ascii="Cambria Math" w:eastAsia="MS PGothic" w:hAnsi="Cambria Math"/>
                            <w:lang w:eastAsia="en-GB"/>
                          </w:rPr>
                          <m:t>-</m:t>
                        </m:r>
                        <m:acc>
                          <m:accPr>
                            <m:chr m:val="̅"/>
                            <m:ctrlPr>
                              <w:rPr>
                                <w:rFonts w:ascii="Cambria Math" w:eastAsia="MS PGothic" w:hAnsi="Cambria Math"/>
                                <w:i/>
                                <w:lang w:eastAsia="en-GB"/>
                              </w:rPr>
                            </m:ctrlPr>
                          </m:accPr>
                          <m:e>
                            <m:r>
                              <w:rPr>
                                <w:rFonts w:ascii="Cambria Math" w:eastAsia="MS PGothic" w:hAnsi="Cambria Math"/>
                                <w:lang w:eastAsia="en-GB"/>
                              </w:rPr>
                              <m:t>AD</m:t>
                            </m:r>
                          </m:e>
                        </m:acc>
                      </m:e>
                    </m:d>
                  </m:e>
                  <m:sup>
                    <m:r>
                      <w:rPr>
                        <w:rFonts w:ascii="Cambria Math" w:eastAsia="MS PGothic" w:hAnsi="Cambria Math"/>
                        <w:lang w:eastAsia="en-GB"/>
                      </w:rPr>
                      <m:t>2</m:t>
                    </m:r>
                  </m:sup>
                </m:sSup>
              </m:e>
            </m:nary>
          </m:e>
        </m:rad>
      </m:oMath>
      <w:r w:rsidR="006A32B9" w:rsidRPr="001659C5">
        <w:rPr>
          <w:rFonts w:eastAsia="MS PGothic"/>
          <w:lang w:eastAsia="en-GB"/>
        </w:rPr>
        <w:t xml:space="preserve"> denotes the corrected sample standard deviation and</w:t>
      </w:r>
    </w:p>
    <w:p w14:paraId="604AD6F7" w14:textId="0F41DB5F" w:rsidR="006A32B9" w:rsidRPr="001659C5" w:rsidRDefault="00631129" w:rsidP="006A32B9">
      <w:pPr>
        <w:spacing w:after="120"/>
        <w:ind w:left="2268" w:right="1134"/>
        <w:jc w:val="both"/>
      </w:pPr>
      <m:oMath>
        <m:acc>
          <m:accPr>
            <m:chr m:val="̅"/>
            <m:ctrlPr>
              <w:rPr>
                <w:rFonts w:ascii="Cambria Math" w:eastAsia="MS PGothic" w:hAnsi="Cambria Math"/>
                <w:i/>
                <w:lang w:eastAsia="en-GB"/>
              </w:rPr>
            </m:ctrlPr>
          </m:accPr>
          <m:e>
            <m:r>
              <w:rPr>
                <w:rFonts w:ascii="Cambria Math" w:eastAsia="MS PGothic" w:hAnsi="Cambria Math"/>
                <w:lang w:eastAsia="en-GB"/>
              </w:rPr>
              <m:t>AD</m:t>
            </m:r>
          </m:e>
        </m:acc>
      </m:oMath>
      <w:r w:rsidR="006A32B9" w:rsidRPr="001659C5">
        <w:rPr>
          <w:rFonts w:eastAsia="MS PGothic"/>
          <w:lang w:eastAsia="en-GB"/>
        </w:rPr>
        <w:t xml:space="preserve"> the arithmetic </w:t>
      </w:r>
      <w:proofErr w:type="gramStart"/>
      <w:r w:rsidR="006A32B9" w:rsidRPr="001659C5">
        <w:rPr>
          <w:rFonts w:eastAsia="MS PGothic"/>
          <w:lang w:eastAsia="en-GB"/>
        </w:rPr>
        <w:t>mean</w:t>
      </w:r>
      <w:proofErr w:type="gramEnd"/>
      <w:r w:rsidR="006A32B9" w:rsidRPr="001659C5">
        <w:rPr>
          <w:rFonts w:eastAsia="MS PGothic"/>
          <w:lang w:eastAsia="en-GB"/>
        </w:rPr>
        <w:t xml:space="preserve"> of the Average Decelerations (</w:t>
      </w:r>
      <m:oMath>
        <m:sSub>
          <m:sSubPr>
            <m:ctrlPr>
              <w:rPr>
                <w:rFonts w:ascii="Cambria Math" w:eastAsia="MS PGothic" w:hAnsi="Cambria Math"/>
                <w:i/>
                <w:lang w:eastAsia="en-GB"/>
              </w:rPr>
            </m:ctrlPr>
          </m:sSubPr>
          <m:e>
            <m:r>
              <w:rPr>
                <w:rFonts w:ascii="Cambria Math" w:eastAsia="MS PGothic" w:hAnsi="Cambria Math"/>
                <w:lang w:eastAsia="en-GB"/>
              </w:rPr>
              <m:t>AD</m:t>
            </m:r>
          </m:e>
          <m:sub>
            <m:r>
              <w:rPr>
                <w:rFonts w:ascii="Cambria Math" w:eastAsia="MS PGothic" w:hAnsi="Cambria Math"/>
                <w:lang w:eastAsia="en-GB"/>
              </w:rPr>
              <m:t>i</m:t>
            </m:r>
          </m:sub>
        </m:sSub>
      </m:oMath>
      <w:r w:rsidR="006A32B9" w:rsidRPr="001659C5">
        <w:rPr>
          <w:rFonts w:eastAsia="MS PGothic"/>
          <w:lang w:eastAsia="en-GB"/>
        </w:rPr>
        <w:t xml:space="preserve">) of </w:t>
      </w:r>
      <w:r w:rsidR="006A32B9" w:rsidRPr="001659C5">
        <w:rPr>
          <w:rFonts w:eastAsia="MS PGothic"/>
          <w:i/>
          <w:lang w:eastAsia="en-GB"/>
        </w:rPr>
        <w:t>N</w:t>
      </w:r>
      <w:r w:rsidR="006A32B9" w:rsidRPr="001659C5">
        <w:rPr>
          <w:rFonts w:eastAsia="MS PGothic"/>
          <w:lang w:eastAsia="en-GB"/>
        </w:rPr>
        <w:t xml:space="preserve"> test runs.</w:t>
      </w:r>
      <w:r w:rsidR="008F2598" w:rsidRPr="00CD42B7">
        <w:rPr>
          <w:bCs/>
        </w:rPr>
        <w:t>"</w:t>
      </w:r>
    </w:p>
    <w:bookmarkEnd w:id="10"/>
    <w:bookmarkEnd w:id="11"/>
    <w:p w14:paraId="6A85A269" w14:textId="125BF7EC" w:rsidR="006A32B9" w:rsidRPr="001659C5" w:rsidRDefault="007E32A7" w:rsidP="006553BB">
      <w:pPr>
        <w:spacing w:after="120"/>
        <w:ind w:left="1134"/>
        <w:rPr>
          <w:iCs/>
        </w:rPr>
      </w:pPr>
      <w:r w:rsidRPr="001659C5">
        <w:rPr>
          <w:i/>
          <w:iCs/>
        </w:rPr>
        <w:t>P</w:t>
      </w:r>
      <w:r w:rsidR="006A32B9" w:rsidRPr="001659C5">
        <w:rPr>
          <w:i/>
          <w:iCs/>
        </w:rPr>
        <w:t>aragraph 4.1.7.3.,</w:t>
      </w:r>
      <w:r w:rsidR="006A32B9" w:rsidRPr="001659C5">
        <w:rPr>
          <w:i/>
        </w:rPr>
        <w:t xml:space="preserve"> </w:t>
      </w:r>
      <w:r w:rsidR="006A32B9" w:rsidRPr="001659C5">
        <w:rPr>
          <w:iCs/>
        </w:rPr>
        <w:t xml:space="preserve">amend to read: </w:t>
      </w:r>
    </w:p>
    <w:p w14:paraId="23B4960D" w14:textId="77777777" w:rsidR="006A32B9" w:rsidRPr="001659C5" w:rsidRDefault="006A32B9" w:rsidP="006553BB">
      <w:pPr>
        <w:keepNext/>
        <w:keepLines/>
        <w:spacing w:after="120"/>
        <w:ind w:left="2268" w:right="1134" w:hanging="1134"/>
        <w:jc w:val="both"/>
      </w:pPr>
      <w:bookmarkStart w:id="12" w:name="_Toc367177775"/>
      <w:bookmarkStart w:id="13" w:name="_Toc432594589"/>
      <w:bookmarkStart w:id="14" w:name="_Toc440609142"/>
      <w:r w:rsidRPr="001659C5">
        <w:t>"</w:t>
      </w:r>
      <w:bookmarkEnd w:id="12"/>
      <w:bookmarkEnd w:id="13"/>
      <w:bookmarkEnd w:id="14"/>
      <w:r w:rsidRPr="001659C5">
        <w:t>4.1.7.3.</w:t>
      </w:r>
      <w:r w:rsidRPr="001659C5">
        <w:tab/>
        <w:t>Storage and preservation</w:t>
      </w:r>
    </w:p>
    <w:p w14:paraId="61ED2685" w14:textId="4BBEF011" w:rsidR="006A32B9" w:rsidRPr="001659C5" w:rsidRDefault="006A32B9" w:rsidP="006553BB">
      <w:pPr>
        <w:pStyle w:val="Heading1"/>
        <w:keepNext/>
        <w:keepLines/>
        <w:spacing w:after="120" w:line="240" w:lineRule="atLeast"/>
        <w:ind w:left="2268" w:right="1134"/>
        <w:jc w:val="both"/>
        <w:rPr>
          <w:rFonts w:cs="Times New Roman"/>
        </w:rPr>
      </w:pPr>
      <w:r w:rsidRPr="001659C5">
        <w:rPr>
          <w:rFonts w:cs="Times New Roman"/>
        </w:rPr>
        <w:t xml:space="preserve">It is necessary that all the tyres of a control tyre set have been stored in the same </w:t>
      </w:r>
      <w:r w:rsidRPr="001659C5">
        <w:rPr>
          <w:rFonts w:cs="Times New Roman"/>
          <w:lang w:eastAsia="da-DK"/>
        </w:rPr>
        <w:t>conditions</w:t>
      </w:r>
      <w:r w:rsidRPr="001659C5">
        <w:rPr>
          <w:rFonts w:cs="Times New Roman"/>
        </w:rPr>
        <w:t>. As soon as the control tyre set has been tested in comparison with the reference tyre, the specific storage conditions defined in ASTM E1136 – 17 shall be applied."</w:t>
      </w:r>
    </w:p>
    <w:p w14:paraId="28537287" w14:textId="506C03BE" w:rsidR="006A32B9" w:rsidRPr="001659C5" w:rsidRDefault="007E32A7" w:rsidP="006553BB">
      <w:pPr>
        <w:spacing w:after="120"/>
        <w:ind w:left="1134"/>
        <w:rPr>
          <w:iCs/>
        </w:rPr>
      </w:pPr>
      <w:bookmarkStart w:id="15" w:name="_Hlk9326653"/>
      <w:bookmarkStart w:id="16" w:name="_Hlk527667900"/>
      <w:r w:rsidRPr="001659C5">
        <w:rPr>
          <w:i/>
          <w:iCs/>
        </w:rPr>
        <w:t>P</w:t>
      </w:r>
      <w:r w:rsidR="006A32B9" w:rsidRPr="001659C5">
        <w:rPr>
          <w:i/>
          <w:iCs/>
        </w:rPr>
        <w:t>aragraph 4.2.8.2., first sentence,</w:t>
      </w:r>
      <w:r w:rsidR="006A32B9" w:rsidRPr="001659C5">
        <w:rPr>
          <w:i/>
        </w:rPr>
        <w:t xml:space="preserve"> </w:t>
      </w:r>
      <w:r w:rsidR="006A32B9" w:rsidRPr="001659C5">
        <w:rPr>
          <w:iCs/>
        </w:rPr>
        <w:t xml:space="preserve">amend to read: </w:t>
      </w:r>
    </w:p>
    <w:p w14:paraId="245D7EE2" w14:textId="752F3B2B" w:rsidR="006A32B9" w:rsidRPr="001659C5" w:rsidRDefault="008F2598" w:rsidP="006553BB">
      <w:pPr>
        <w:spacing w:after="120"/>
        <w:ind w:left="2268" w:right="1134" w:hanging="1134"/>
        <w:jc w:val="both"/>
        <w:rPr>
          <w:rFonts w:eastAsia="MS PGothic"/>
          <w:lang w:eastAsia="en-GB"/>
        </w:rPr>
      </w:pPr>
      <w:r w:rsidRPr="00CD42B7">
        <w:rPr>
          <w:bCs/>
        </w:rPr>
        <w:t>"</w:t>
      </w:r>
      <w:r w:rsidR="006A32B9" w:rsidRPr="001659C5">
        <w:rPr>
          <w:rFonts w:eastAsia="MS PGothic"/>
          <w:lang w:eastAsia="en-GB"/>
        </w:rPr>
        <w:tab/>
        <w:t xml:space="preserve">The </w:t>
      </w:r>
      <w:r w:rsidR="006A32B9" w:rsidRPr="001659C5">
        <w:rPr>
          <w:lang w:eastAsia="fr-FR"/>
        </w:rPr>
        <w:t>µ</w:t>
      </w:r>
      <w:r w:rsidR="006A32B9" w:rsidRPr="001659C5">
        <w:rPr>
          <w:vertAlign w:val="subscript"/>
          <w:lang w:eastAsia="fr-FR"/>
        </w:rPr>
        <w:t>peak</w:t>
      </w:r>
      <w:r w:rsidR="006A32B9" w:rsidRPr="001659C5">
        <w:t xml:space="preserve"> </w:t>
      </w:r>
      <w:r w:rsidR="006A32B9" w:rsidRPr="001659C5">
        <w:rPr>
          <w:rFonts w:eastAsia="MS PGothic"/>
          <w:lang w:eastAsia="en-GB"/>
        </w:rPr>
        <w:t xml:space="preserve">coefficient of variation </w:t>
      </w:r>
      <w:r w:rsidR="006A32B9" w:rsidRPr="001659C5">
        <w:rPr>
          <w:rFonts w:eastAsia="MS PGothic"/>
          <w:i/>
          <w:lang w:eastAsia="en-GB"/>
        </w:rPr>
        <w:t>CV</w:t>
      </w:r>
      <w:r w:rsidR="006A32B9" w:rsidRPr="001659C5">
        <w:rPr>
          <w:rFonts w:eastAsia="MS PGothic"/>
          <w:vertAlign w:val="subscript"/>
          <w:lang w:eastAsia="en-GB"/>
        </w:rPr>
        <w:t>µ</w:t>
      </w:r>
      <w:r w:rsidR="006A32B9" w:rsidRPr="001659C5">
        <w:rPr>
          <w:rFonts w:eastAsia="MS PGothic"/>
          <w:lang w:eastAsia="en-GB"/>
        </w:rPr>
        <w:t xml:space="preserve"> is calculated as follows: </w:t>
      </w:r>
    </w:p>
    <w:p w14:paraId="7E880651" w14:textId="105C2BB9" w:rsidR="006A32B9" w:rsidRPr="001659C5" w:rsidRDefault="00631129" w:rsidP="006A32B9">
      <w:pPr>
        <w:spacing w:after="120"/>
        <w:ind w:left="2268" w:right="1134"/>
        <w:jc w:val="both"/>
        <w:rPr>
          <w:rFonts w:eastAsia="MS PGothic"/>
          <w:bCs/>
          <w:lang w:eastAsia="en-GB"/>
        </w:rPr>
      </w:pPr>
      <m:oMathPara>
        <m:oMath>
          <m:sSub>
            <m:sSubPr>
              <m:ctrlPr>
                <w:rPr>
                  <w:rFonts w:ascii="Cambria Math" w:eastAsia="MS PGothic" w:hAnsi="Cambria Math"/>
                  <w:bCs/>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eastAsia="en-GB"/>
            </w:rPr>
            <m:t>=100%∙</m:t>
          </m:r>
          <m:f>
            <m:fPr>
              <m:ctrlPr>
                <w:rPr>
                  <w:rFonts w:ascii="Cambria Math" w:eastAsia="MS PGothic" w:hAnsi="Cambria Math"/>
                  <w:bCs/>
                  <w:i/>
                  <w:lang w:eastAsia="en-GB"/>
                </w:rPr>
              </m:ctrlPr>
            </m:fPr>
            <m:num>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den>
          </m:f>
        </m:oMath>
      </m:oMathPara>
    </w:p>
    <w:p w14:paraId="43674604" w14:textId="77777777" w:rsidR="006A32B9" w:rsidRPr="001659C5" w:rsidRDefault="006A32B9" w:rsidP="006A32B9">
      <w:pPr>
        <w:spacing w:after="120"/>
        <w:ind w:left="2268" w:right="1134"/>
        <w:jc w:val="both"/>
        <w:rPr>
          <w:rFonts w:eastAsia="MS PGothic"/>
          <w:bCs/>
          <w:lang w:eastAsia="en-GB"/>
        </w:rPr>
      </w:pPr>
      <w:r w:rsidRPr="001659C5">
        <w:rPr>
          <w:rFonts w:eastAsia="MS PGothic"/>
          <w:bCs/>
          <w:lang w:eastAsia="en-GB"/>
        </w:rPr>
        <w:t>where</w:t>
      </w:r>
    </w:p>
    <w:p w14:paraId="6BF5D334" w14:textId="1B2A96DD" w:rsidR="006A32B9" w:rsidRPr="001659C5" w:rsidRDefault="00631129" w:rsidP="006A32B9">
      <w:pPr>
        <w:spacing w:after="120"/>
        <w:ind w:left="2268" w:right="1134"/>
        <w:jc w:val="both"/>
        <w:rPr>
          <w:rFonts w:eastAsia="MS PGothic"/>
          <w:bCs/>
          <w:lang w:eastAsia="en-GB"/>
        </w:rPr>
      </w:pPr>
      <m:oMath>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µ</m:t>
            </m:r>
          </m:sub>
        </m:sSub>
        <m:r>
          <w:rPr>
            <w:rFonts w:ascii="Cambria Math" w:eastAsia="MS PGothic" w:hAnsi="Cambria Math"/>
            <w:lang w:eastAsia="en-GB"/>
          </w:rPr>
          <m:t>=</m:t>
        </m:r>
        <m:rad>
          <m:radPr>
            <m:degHide m:val="1"/>
            <m:ctrlPr>
              <w:rPr>
                <w:rFonts w:ascii="Cambria Math" w:eastAsia="MS PGothic" w:hAnsi="Cambria Math"/>
                <w:bCs/>
                <w:i/>
                <w:lang w:eastAsia="en-GB"/>
              </w:rPr>
            </m:ctrlPr>
          </m:radPr>
          <m:deg/>
          <m:e>
            <m:f>
              <m:fPr>
                <m:ctrlPr>
                  <w:rPr>
                    <w:rFonts w:ascii="Cambria Math" w:eastAsia="MS PGothic" w:hAnsi="Cambria Math"/>
                    <w:bCs/>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bCs/>
                    <w:i/>
                    <w:lang w:eastAsia="en-GB"/>
                  </w:rPr>
                </m:ctrlPr>
              </m:naryPr>
              <m:sub>
                <m:r>
                  <w:rPr>
                    <w:rFonts w:ascii="Cambria Math" w:eastAsia="MS PGothic" w:hAnsi="Cambria Math"/>
                    <w:lang w:eastAsia="en-GB"/>
                  </w:rPr>
                  <m:t>i=1</m:t>
                </m:r>
              </m:sub>
              <m:sup>
                <m:r>
                  <w:rPr>
                    <w:rFonts w:ascii="Cambria Math" w:eastAsia="MS PGothic" w:hAnsi="Cambria Math"/>
                    <w:lang w:eastAsia="en-GB"/>
                  </w:rPr>
                  <m:t>N</m:t>
                </m:r>
              </m:sup>
              <m:e>
                <m:sSup>
                  <m:sSupPr>
                    <m:ctrlPr>
                      <w:rPr>
                        <w:rFonts w:ascii="Cambria Math" w:eastAsia="MS PGothic" w:hAnsi="Cambria Math"/>
                        <w:bCs/>
                        <w:i/>
                        <w:lang w:eastAsia="en-GB"/>
                      </w:rPr>
                    </m:ctrlPr>
                  </m:sSupPr>
                  <m:e>
                    <m:d>
                      <m:dPr>
                        <m:ctrlPr>
                          <w:rPr>
                            <w:rFonts w:ascii="Cambria Math" w:eastAsia="MS PGothic" w:hAnsi="Cambria Math"/>
                            <w:bCs/>
                            <w:i/>
                            <w:lang w:eastAsia="en-GB"/>
                          </w:rPr>
                        </m:ctrlPr>
                      </m:d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,i</m:t>
                            </m:r>
                          </m:sub>
                        </m:sSub>
                        <m:r>
                          <w:rPr>
                            <w:rFonts w:ascii="Cambria Math" w:eastAsia="MS PGothic" w:hAnsi="Cambria Math"/>
                            <w:lang w:eastAsia="en-GB"/>
                          </w:rPr>
                          <m:t>-</m:t>
                        </m:r>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e>
                    </m:d>
                  </m:e>
                  <m:sup>
                    <m:r>
                      <w:rPr>
                        <w:rFonts w:ascii="Cambria Math" w:eastAsia="MS PGothic" w:hAnsi="Cambria Math"/>
                        <w:lang w:eastAsia="en-GB"/>
                      </w:rPr>
                      <m:t>2</m:t>
                    </m:r>
                  </m:sup>
                </m:sSup>
              </m:e>
            </m:nary>
          </m:e>
        </m:rad>
      </m:oMath>
      <w:r w:rsidR="006A32B9" w:rsidRPr="001659C5">
        <w:rPr>
          <w:rFonts w:eastAsia="MS PGothic"/>
          <w:bCs/>
          <w:lang w:eastAsia="en-GB"/>
        </w:rPr>
        <w:t xml:space="preserve"> denotes the corrected sample standard deviation and</w:t>
      </w:r>
    </w:p>
    <w:p w14:paraId="50B4643B" w14:textId="4F14AA88" w:rsidR="006A32B9" w:rsidRPr="001659C5" w:rsidRDefault="00631129" w:rsidP="006A32B9">
      <w:pPr>
        <w:spacing w:after="120"/>
        <w:ind w:left="2268" w:right="1134"/>
        <w:jc w:val="both"/>
        <w:rPr>
          <w:bCs/>
        </w:rPr>
      </w:pPr>
      <m:oMath>
        <m:acc>
          <m:accPr>
            <m:chr m:val="̅"/>
            <m:ctrlPr>
              <w:rPr>
                <w:rFonts w:ascii="Cambria Math" w:eastAsia="MS PGothic" w:hAnsi="Cambria Math"/>
                <w:bCs/>
                <w:i/>
                <w:lang w:eastAsia="en-GB"/>
              </w:rPr>
            </m:ctrlPr>
          </m:accPr>
          <m:e>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sub>
            </m:sSub>
          </m:e>
        </m:acc>
      </m:oMath>
      <w:r w:rsidR="006A32B9" w:rsidRPr="001659C5">
        <w:rPr>
          <w:rFonts w:eastAsia="MS PGothic"/>
          <w:bCs/>
          <w:lang w:eastAsia="en-GB"/>
        </w:rPr>
        <w:t xml:space="preserve"> the arithmetic </w:t>
      </w:r>
      <w:proofErr w:type="gramStart"/>
      <w:r w:rsidR="006A32B9" w:rsidRPr="001659C5">
        <w:rPr>
          <w:rFonts w:eastAsia="MS PGothic"/>
          <w:bCs/>
          <w:lang w:eastAsia="en-GB"/>
        </w:rPr>
        <w:t>mean</w:t>
      </w:r>
      <w:proofErr w:type="gramEnd"/>
      <w:r w:rsidR="006A32B9" w:rsidRPr="001659C5">
        <w:rPr>
          <w:rFonts w:eastAsia="MS PGothic"/>
          <w:bCs/>
          <w:lang w:eastAsia="en-GB"/>
        </w:rPr>
        <w:t xml:space="preserve"> of the peak braking force coefficients (</w:t>
      </w:r>
      <m:oMath>
        <m:sSub>
          <m:sSubPr>
            <m:ctrlPr>
              <w:rPr>
                <w:rFonts w:ascii="Cambria Math" w:eastAsia="MS PGothic" w:hAnsi="Cambria Math"/>
                <w:bCs/>
                <w:i/>
                <w:lang w:eastAsia="en-GB"/>
              </w:rPr>
            </m:ctrlPr>
          </m:sSubPr>
          <m:e>
            <m:r>
              <w:rPr>
                <w:rFonts w:ascii="Cambria Math" w:eastAsia="MS PGothic" w:hAnsi="Cambria Math"/>
                <w:lang w:eastAsia="en-GB"/>
              </w:rPr>
              <m:t>μ</m:t>
            </m:r>
          </m:e>
          <m:sub>
            <m:r>
              <m:rPr>
                <m:nor/>
              </m:rPr>
              <w:rPr>
                <w:rFonts w:eastAsia="MS PGothic"/>
                <w:bCs/>
                <w:lang w:eastAsia="en-GB"/>
              </w:rPr>
              <m:t>peak</m:t>
            </m:r>
            <m:r>
              <w:rPr>
                <w:rFonts w:ascii="Cambria Math" w:eastAsia="MS PGothic" w:hAnsi="Cambria Math"/>
                <w:lang w:eastAsia="en-GB"/>
              </w:rPr>
              <m:t>,i</m:t>
            </m:r>
          </m:sub>
        </m:sSub>
      </m:oMath>
      <w:r w:rsidR="006A32B9" w:rsidRPr="001659C5">
        <w:rPr>
          <w:rFonts w:eastAsia="MS PGothic"/>
          <w:bCs/>
          <w:lang w:eastAsia="en-GB"/>
        </w:rPr>
        <w:t xml:space="preserve">) of </w:t>
      </w:r>
      <w:r w:rsidR="006A32B9" w:rsidRPr="001659C5">
        <w:rPr>
          <w:rFonts w:eastAsia="MS PGothic"/>
          <w:bCs/>
          <w:i/>
          <w:lang w:eastAsia="en-GB"/>
        </w:rPr>
        <w:t>N</w:t>
      </w:r>
      <w:r w:rsidR="006A32B9" w:rsidRPr="001659C5">
        <w:rPr>
          <w:rFonts w:eastAsia="MS PGothic"/>
          <w:bCs/>
          <w:lang w:eastAsia="en-GB"/>
        </w:rPr>
        <w:t xml:space="preserve"> test runs.</w:t>
      </w:r>
      <w:r w:rsidR="008F2598" w:rsidRPr="00CD42B7">
        <w:rPr>
          <w:bCs/>
        </w:rPr>
        <w:t>"</w:t>
      </w:r>
    </w:p>
    <w:bookmarkEnd w:id="15"/>
    <w:bookmarkEnd w:id="16"/>
    <w:p w14:paraId="3EA0CF95" w14:textId="169FCD93" w:rsidR="007E32A7" w:rsidRDefault="006A32B9" w:rsidP="00CE002B">
      <w:pPr>
        <w:keepNext/>
        <w:keepLines/>
        <w:spacing w:after="120"/>
        <w:ind w:left="1134"/>
        <w:rPr>
          <w:i/>
          <w:iCs/>
        </w:rPr>
      </w:pPr>
      <w:r w:rsidRPr="00BB5B81">
        <w:rPr>
          <w:i/>
          <w:iCs/>
        </w:rPr>
        <w:t>Annex 5</w:t>
      </w:r>
      <w:r w:rsidR="00234B4C">
        <w:rPr>
          <w:i/>
          <w:iCs/>
        </w:rPr>
        <w:t xml:space="preserve">, part </w:t>
      </w:r>
      <w:r w:rsidRPr="00BB5B81">
        <w:rPr>
          <w:i/>
          <w:iCs/>
        </w:rPr>
        <w:t xml:space="preserve">B, </w:t>
      </w:r>
    </w:p>
    <w:p w14:paraId="52C913AF" w14:textId="05697F85" w:rsidR="006A32B9" w:rsidRPr="006553BB" w:rsidRDefault="007E32A7" w:rsidP="00CE002B">
      <w:pPr>
        <w:keepNext/>
        <w:keepLines/>
        <w:spacing w:after="120"/>
        <w:ind w:left="1134"/>
        <w:rPr>
          <w:iCs/>
        </w:rPr>
      </w:pPr>
      <w:r>
        <w:rPr>
          <w:i/>
          <w:iCs/>
        </w:rPr>
        <w:t>P</w:t>
      </w:r>
      <w:r w:rsidR="006A32B9" w:rsidRPr="00BB5B81">
        <w:rPr>
          <w:i/>
          <w:iCs/>
        </w:rPr>
        <w:t>aragraph 1.1.1.,</w:t>
      </w:r>
      <w:r w:rsidR="006A32B9" w:rsidRPr="00BB5B81">
        <w:rPr>
          <w:i/>
        </w:rPr>
        <w:t xml:space="preserve"> </w:t>
      </w:r>
      <w:r w:rsidR="006A32B9" w:rsidRPr="006553BB">
        <w:rPr>
          <w:iCs/>
        </w:rPr>
        <w:t>amend to read:</w:t>
      </w:r>
    </w:p>
    <w:p w14:paraId="2CF8F369" w14:textId="77777777" w:rsidR="005A56D3" w:rsidRPr="001659C5" w:rsidRDefault="005A56D3" w:rsidP="00CE002B">
      <w:pPr>
        <w:spacing w:after="120"/>
        <w:ind w:left="2268" w:right="1134" w:hanging="1134"/>
        <w:jc w:val="both"/>
      </w:pPr>
      <w:r w:rsidRPr="001659C5">
        <w:t>"1.1.1.</w:t>
      </w:r>
      <w:r w:rsidRPr="001659C5">
        <w:tab/>
        <w:t>Standard Reference Test Tyre (SRTT) method</w:t>
      </w:r>
    </w:p>
    <w:p w14:paraId="659EC3CE" w14:textId="77777777" w:rsidR="005A56D3" w:rsidRPr="001659C5" w:rsidRDefault="005A56D3" w:rsidP="00CE002B">
      <w:pPr>
        <w:spacing w:after="120"/>
        <w:ind w:left="2268" w:right="1134"/>
        <w:jc w:val="both"/>
      </w:pPr>
      <w:r w:rsidRPr="001659C5">
        <w:t>This method uses the Standard Reference Test Tyre SRTT14.</w:t>
      </w:r>
    </w:p>
    <w:p w14:paraId="16CAACAD" w14:textId="6251CBEE" w:rsidR="005A56D3" w:rsidRPr="001659C5" w:rsidRDefault="005A56D3" w:rsidP="00CE002B">
      <w:pPr>
        <w:spacing w:after="120"/>
        <w:ind w:left="2268" w:right="1134"/>
        <w:jc w:val="both"/>
      </w:pPr>
      <w:r w:rsidRPr="001659C5">
        <w:t>Perform at least six (6) valid measurements of the peak braking force coefficients with the Standard Reference Test Tyre SRTT14 using the trailer or special purpose tyre evaluation vehicle test procedure as specified in clause 2.1</w:t>
      </w:r>
      <w:r w:rsidR="001659C5" w:rsidRPr="001659C5">
        <w:t>.</w:t>
      </w:r>
      <w:r w:rsidRPr="001659C5">
        <w:t xml:space="preserve"> (at 65 km/h and 180 kPa).</w:t>
      </w:r>
    </w:p>
    <w:p w14:paraId="784F1F78" w14:textId="290F0A94" w:rsidR="005A56D3" w:rsidRPr="001659C5" w:rsidRDefault="005A56D3" w:rsidP="00CE002B">
      <w:pPr>
        <w:spacing w:after="120"/>
        <w:ind w:left="2268" w:right="1134"/>
        <w:jc w:val="both"/>
      </w:pPr>
      <w:r w:rsidRPr="001659C5">
        <w:t>The average (</w:t>
      </w:r>
      <w:r w:rsidRPr="001659C5">
        <w:rPr>
          <w:i/>
          <w:iCs/>
        </w:rPr>
        <w:t>µ</w:t>
      </w:r>
      <w:proofErr w:type="spellStart"/>
      <w:proofErr w:type="gramStart"/>
      <w:r w:rsidRPr="001659C5">
        <w:rPr>
          <w:vertAlign w:val="subscript"/>
        </w:rPr>
        <w:t>peak,ave</w:t>
      </w:r>
      <w:proofErr w:type="spellEnd"/>
      <w:proofErr w:type="gramEnd"/>
      <w:r w:rsidRPr="001659C5">
        <w:t>) of the measured peak braking force coefficients shall be corrected for the effects of temperature as follows:</w:t>
      </w:r>
    </w:p>
    <w:p w14:paraId="0C557074" w14:textId="1543A69A" w:rsidR="005A56D3" w:rsidRPr="001659C5" w:rsidRDefault="005A56D3" w:rsidP="00CE002B">
      <w:pPr>
        <w:spacing w:after="120"/>
        <w:ind w:left="2268" w:right="1134"/>
        <w:jc w:val="both"/>
      </w:pPr>
      <w:r w:rsidRPr="001659C5">
        <w:tab/>
      </w:r>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sSub>
          <m:sSubPr>
            <m:ctrlPr>
              <w:rPr>
                <w:rFonts w:ascii="Cambria Math" w:hAnsi="Cambria Math"/>
                <w:i/>
              </w:rPr>
            </m:ctrlPr>
          </m:sSubPr>
          <m:e>
            <m:r>
              <w:rPr>
                <w:rFonts w:ascii="Cambria Math" w:hAnsi="Cambria Math"/>
              </w:rPr>
              <m:t>μ</m:t>
            </m:r>
          </m:e>
          <m:sub>
            <m:r>
              <m:rPr>
                <m:nor/>
              </m:rPr>
              <w:rPr>
                <w:rFonts w:ascii="Cambria Math" w:hAnsi="Cambria Math"/>
              </w:rPr>
              <m:t>peak,ave</m:t>
            </m:r>
          </m:sub>
        </m:sSub>
        <m:r>
          <w:rPr>
            <w:rFonts w:ascii="Cambria Math" w:hAnsi="Cambria Math"/>
          </w:rPr>
          <m:t>+0.0035∙</m:t>
        </m:r>
        <m:d>
          <m:dPr>
            <m:ctrlPr>
              <w:rPr>
                <w:rFonts w:ascii="Cambria Math" w:hAnsi="Cambria Math"/>
                <w:i/>
              </w:rPr>
            </m:ctrlPr>
          </m:dPr>
          <m:e>
            <m:r>
              <w:rPr>
                <w:rFonts w:ascii="Cambria Math" w:hAnsi="Cambria Math"/>
              </w:rPr>
              <m:t>t-20</m:t>
            </m:r>
          </m:e>
        </m:d>
      </m:oMath>
    </w:p>
    <w:p w14:paraId="44C7C9BD" w14:textId="4D66312A" w:rsidR="005A56D3" w:rsidRPr="001659C5" w:rsidRDefault="005A56D3" w:rsidP="00CE002B">
      <w:pPr>
        <w:spacing w:after="120"/>
        <w:ind w:left="2268" w:right="1134"/>
        <w:jc w:val="both"/>
      </w:pPr>
      <w:r w:rsidRPr="001659C5">
        <w:t xml:space="preserve">where </w:t>
      </w:r>
      <w:proofErr w:type="spellStart"/>
      <w:r w:rsidRPr="001659C5">
        <w:rPr>
          <w:i/>
        </w:rPr>
        <w:t>t</w:t>
      </w:r>
      <w:proofErr w:type="spellEnd"/>
      <w:r w:rsidRPr="001659C5">
        <w:t xml:space="preserve"> is the wetted track surface temperature in degrees Celsius.</w:t>
      </w:r>
    </w:p>
    <w:p w14:paraId="3F9328F5" w14:textId="77777777" w:rsidR="005A56D3" w:rsidRPr="001659C5" w:rsidRDefault="005A56D3" w:rsidP="00CE002B">
      <w:pPr>
        <w:spacing w:after="120"/>
        <w:ind w:left="2268" w:right="1134"/>
        <w:jc w:val="both"/>
      </w:pPr>
      <w:r w:rsidRPr="001659C5">
        <w:t>The temperature corrected average peak braking force coefficient</w:t>
      </w:r>
      <w:r w:rsidRPr="001659C5">
        <w:rPr>
          <w:spacing w:val="-15"/>
        </w:rPr>
        <w:t xml:space="preserve"> </w:t>
      </w:r>
      <w:r w:rsidRPr="001659C5">
        <w:t>(</w:t>
      </w:r>
      <w:r w:rsidRPr="001659C5">
        <w:rPr>
          <w:i/>
          <w:iCs/>
        </w:rPr>
        <w:t>µ</w:t>
      </w:r>
      <w:proofErr w:type="spellStart"/>
      <w:proofErr w:type="gramStart"/>
      <w:r w:rsidRPr="001659C5">
        <w:rPr>
          <w:vertAlign w:val="subscript"/>
        </w:rPr>
        <w:t>peak,corr</w:t>
      </w:r>
      <w:proofErr w:type="spellEnd"/>
      <w:proofErr w:type="gramEnd"/>
      <w:r w:rsidRPr="001659C5">
        <w:t>) shall be 0.7 ± 0.1.</w:t>
      </w:r>
    </w:p>
    <w:p w14:paraId="0B971BEB" w14:textId="77777777" w:rsidR="005A56D3" w:rsidRPr="00BB5B81" w:rsidRDefault="005A56D3" w:rsidP="00CE002B">
      <w:pPr>
        <w:spacing w:after="120"/>
        <w:ind w:left="2268" w:right="1134"/>
        <w:jc w:val="both"/>
      </w:pPr>
      <w:r w:rsidRPr="00BB5B81">
        <w:t>The test shall be conducted using the lanes and length of the track to be used for the wet grip test.</w:t>
      </w:r>
    </w:p>
    <w:p w14:paraId="3F16C2D7" w14:textId="77777777" w:rsidR="005A56D3" w:rsidRPr="00BB5B81" w:rsidRDefault="005A56D3" w:rsidP="00CE002B">
      <w:pPr>
        <w:suppressAutoHyphens w:val="0"/>
        <w:spacing w:after="120"/>
        <w:ind w:left="2268" w:right="992"/>
      </w:pPr>
      <w:r w:rsidRPr="00BB5B81">
        <w:t>For the trailer method, testing is run in such a way that braking occurs within 10 meters distance of where the surface was characterized."</w:t>
      </w:r>
    </w:p>
    <w:p w14:paraId="1F67C5FA" w14:textId="1FAFCBDC" w:rsidR="006A32B9" w:rsidRPr="006553BB" w:rsidRDefault="007E32A7" w:rsidP="00CE002B">
      <w:pPr>
        <w:keepNext/>
        <w:keepLines/>
        <w:spacing w:after="120"/>
        <w:ind w:left="1134"/>
        <w:rPr>
          <w:iCs/>
        </w:rPr>
      </w:pPr>
      <w:r>
        <w:rPr>
          <w:i/>
          <w:iCs/>
        </w:rPr>
        <w:t>P</w:t>
      </w:r>
      <w:r w:rsidR="006A32B9" w:rsidRPr="00BB5B81">
        <w:rPr>
          <w:i/>
          <w:iCs/>
        </w:rPr>
        <w:t>aragraph 1.4.,</w:t>
      </w:r>
      <w:r w:rsidR="006A32B9" w:rsidRPr="00BB5B81">
        <w:rPr>
          <w:i/>
        </w:rPr>
        <w:t xml:space="preserve"> </w:t>
      </w:r>
      <w:r w:rsidR="006A32B9" w:rsidRPr="006553BB">
        <w:rPr>
          <w:iCs/>
        </w:rPr>
        <w:t>amend to read:</w:t>
      </w:r>
    </w:p>
    <w:p w14:paraId="529A2EE4" w14:textId="171E639A" w:rsidR="006A32B9" w:rsidRPr="00BB5B81" w:rsidRDefault="008F2598" w:rsidP="001659C5">
      <w:pPr>
        <w:spacing w:after="120"/>
        <w:ind w:left="2259" w:right="1134" w:hanging="1125"/>
        <w:jc w:val="both"/>
      </w:pPr>
      <w:r w:rsidRPr="00CD42B7">
        <w:rPr>
          <w:bCs/>
        </w:rPr>
        <w:t>"</w:t>
      </w:r>
      <w:r w:rsidR="006A32B9" w:rsidRPr="00BB5B81">
        <w:t>1.4.</w:t>
      </w:r>
      <w:r w:rsidR="006A32B9" w:rsidRPr="00BB5B81">
        <w:tab/>
        <w:t>In order to cover the range of the tyre sizes fitting the commercial vehicles</w:t>
      </w:r>
      <w:r w:rsidR="006A32B9" w:rsidRPr="001659C5">
        <w:t>, the</w:t>
      </w:r>
      <w:r w:rsidR="006A32B9" w:rsidRPr="00117D59">
        <w:rPr>
          <w:b/>
        </w:rPr>
        <w:t xml:space="preserve"> </w:t>
      </w:r>
      <w:r w:rsidR="006A32B9" w:rsidRPr="00BB5B81">
        <w:t>Standard Reference Test Tyre</w:t>
      </w:r>
      <w:r w:rsidR="006A32B9" w:rsidRPr="00BB5B81">
        <w:rPr>
          <w:b/>
        </w:rPr>
        <w:t>s</w:t>
      </w:r>
      <w:r w:rsidR="006A32B9" w:rsidRPr="00BB5B81">
        <w:t xml:space="preserve"> (SRTT)</w:t>
      </w:r>
      <w:r w:rsidR="001659C5">
        <w:t xml:space="preserve"> </w:t>
      </w:r>
      <w:r w:rsidR="006A32B9" w:rsidRPr="00BB5B81">
        <w:t>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1345C6" w:rsidRPr="00BB5B81" w14:paraId="771EE08F" w14:textId="77777777" w:rsidTr="00D1389E">
        <w:tc>
          <w:tcPr>
            <w:tcW w:w="6237" w:type="dxa"/>
            <w:gridSpan w:val="2"/>
            <w:tcBorders>
              <w:top w:val="single" w:sz="4" w:space="0" w:color="auto"/>
              <w:left w:val="single" w:sz="4" w:space="0" w:color="auto"/>
              <w:bottom w:val="single" w:sz="12" w:space="0" w:color="auto"/>
              <w:right w:val="single" w:sz="4" w:space="0" w:color="auto"/>
            </w:tcBorders>
            <w:hideMark/>
          </w:tcPr>
          <w:p w14:paraId="0005BC8B" w14:textId="77777777" w:rsidR="006A32B9" w:rsidRPr="007E32A7" w:rsidRDefault="006A32B9" w:rsidP="00D1389E">
            <w:pPr>
              <w:spacing w:before="60" w:after="60" w:line="240" w:lineRule="auto"/>
              <w:ind w:left="113" w:right="113"/>
              <w:jc w:val="center"/>
              <w:rPr>
                <w:i/>
                <w:sz w:val="16"/>
                <w:szCs w:val="16"/>
              </w:rPr>
            </w:pPr>
            <w:r w:rsidRPr="007E32A7">
              <w:rPr>
                <w:i/>
                <w:sz w:val="16"/>
                <w:szCs w:val="16"/>
              </w:rPr>
              <w:t>For C3 tyres</w:t>
            </w:r>
          </w:p>
        </w:tc>
      </w:tr>
      <w:tr w:rsidR="001345C6" w:rsidRPr="00BB5B81" w14:paraId="6BA3B1E0" w14:textId="77777777" w:rsidTr="00D1389E">
        <w:tc>
          <w:tcPr>
            <w:tcW w:w="3119" w:type="dxa"/>
            <w:tcBorders>
              <w:top w:val="single" w:sz="12" w:space="0" w:color="auto"/>
              <w:left w:val="single" w:sz="4" w:space="0" w:color="auto"/>
              <w:bottom w:val="single" w:sz="4" w:space="0" w:color="auto"/>
              <w:right w:val="single" w:sz="4" w:space="0" w:color="auto"/>
            </w:tcBorders>
            <w:hideMark/>
          </w:tcPr>
          <w:p w14:paraId="7699B367" w14:textId="77777777" w:rsidR="006A32B9" w:rsidRPr="007E32A7" w:rsidRDefault="006A32B9" w:rsidP="00D1389E">
            <w:pPr>
              <w:spacing w:before="60" w:after="60" w:line="240" w:lineRule="auto"/>
              <w:ind w:left="113" w:right="113"/>
              <w:jc w:val="center"/>
              <w:rPr>
                <w:sz w:val="18"/>
                <w:szCs w:val="18"/>
              </w:rPr>
            </w:pPr>
            <w:r w:rsidRPr="007E32A7">
              <w:rPr>
                <w:sz w:val="18"/>
                <w:szCs w:val="18"/>
              </w:rPr>
              <w:t>Narrow family</w:t>
            </w:r>
          </w:p>
          <w:p w14:paraId="01845BF3" w14:textId="77777777" w:rsidR="006A32B9" w:rsidRPr="007E32A7" w:rsidRDefault="006A32B9" w:rsidP="00D1389E">
            <w:pPr>
              <w:spacing w:before="60" w:after="60" w:line="240" w:lineRule="auto"/>
              <w:ind w:left="113" w:right="113"/>
              <w:jc w:val="center"/>
              <w:rPr>
                <w:sz w:val="18"/>
                <w:szCs w:val="18"/>
              </w:rPr>
            </w:pPr>
            <w:proofErr w:type="spellStart"/>
            <w:r w:rsidRPr="007E32A7">
              <w:rPr>
                <w:sz w:val="18"/>
                <w:szCs w:val="18"/>
              </w:rPr>
              <w:t>S</w:t>
            </w:r>
            <w:r w:rsidRPr="007E32A7">
              <w:rPr>
                <w:sz w:val="18"/>
                <w:szCs w:val="18"/>
                <w:vertAlign w:val="subscript"/>
              </w:rPr>
              <w:t>Nominal</w:t>
            </w:r>
            <w:proofErr w:type="spellEnd"/>
            <w:r w:rsidRPr="007E32A7">
              <w:rPr>
                <w:sz w:val="18"/>
                <w:szCs w:val="18"/>
              </w:rPr>
              <w:t xml:space="preserve"> &lt; 285 mm</w:t>
            </w:r>
          </w:p>
        </w:tc>
        <w:tc>
          <w:tcPr>
            <w:tcW w:w="3118" w:type="dxa"/>
            <w:tcBorders>
              <w:top w:val="single" w:sz="12" w:space="0" w:color="auto"/>
              <w:left w:val="single" w:sz="4" w:space="0" w:color="auto"/>
              <w:bottom w:val="single" w:sz="4" w:space="0" w:color="auto"/>
              <w:right w:val="single" w:sz="4" w:space="0" w:color="auto"/>
            </w:tcBorders>
            <w:hideMark/>
          </w:tcPr>
          <w:p w14:paraId="4DC8318C" w14:textId="77777777" w:rsidR="006A32B9" w:rsidRPr="007E32A7" w:rsidRDefault="006A32B9" w:rsidP="00D1389E">
            <w:pPr>
              <w:spacing w:before="60" w:after="60" w:line="240" w:lineRule="auto"/>
              <w:ind w:left="113" w:right="113"/>
              <w:jc w:val="center"/>
              <w:rPr>
                <w:sz w:val="18"/>
                <w:szCs w:val="18"/>
              </w:rPr>
            </w:pPr>
            <w:r w:rsidRPr="007E32A7">
              <w:rPr>
                <w:sz w:val="18"/>
                <w:szCs w:val="18"/>
              </w:rPr>
              <w:t>Wide family</w:t>
            </w:r>
          </w:p>
          <w:p w14:paraId="1421B183" w14:textId="77777777" w:rsidR="006A32B9" w:rsidRPr="007E32A7" w:rsidRDefault="006A32B9" w:rsidP="00D1389E">
            <w:pPr>
              <w:spacing w:before="60" w:after="60" w:line="240" w:lineRule="auto"/>
              <w:ind w:left="113" w:right="113"/>
              <w:jc w:val="center"/>
              <w:rPr>
                <w:sz w:val="18"/>
                <w:szCs w:val="18"/>
              </w:rPr>
            </w:pPr>
            <w:proofErr w:type="spellStart"/>
            <w:r w:rsidRPr="007E32A7">
              <w:rPr>
                <w:sz w:val="18"/>
                <w:szCs w:val="18"/>
              </w:rPr>
              <w:t>S</w:t>
            </w:r>
            <w:r w:rsidRPr="007E32A7">
              <w:rPr>
                <w:sz w:val="18"/>
                <w:szCs w:val="18"/>
                <w:vertAlign w:val="subscript"/>
              </w:rPr>
              <w:t>Nominal</w:t>
            </w:r>
            <w:proofErr w:type="spellEnd"/>
            <w:r w:rsidRPr="007E32A7">
              <w:rPr>
                <w:sz w:val="18"/>
                <w:szCs w:val="18"/>
              </w:rPr>
              <w:t xml:space="preserve"> </w:t>
            </w:r>
            <w:r w:rsidRPr="007E32A7">
              <w:rPr>
                <w:sz w:val="18"/>
                <w:szCs w:val="18"/>
                <w:u w:val="single"/>
              </w:rPr>
              <w:t>&gt;</w:t>
            </w:r>
            <w:r w:rsidRPr="007E32A7">
              <w:rPr>
                <w:sz w:val="18"/>
                <w:szCs w:val="18"/>
              </w:rPr>
              <w:t xml:space="preserve"> 285 mm</w:t>
            </w:r>
          </w:p>
        </w:tc>
      </w:tr>
      <w:tr w:rsidR="001345C6" w:rsidRPr="00BB5B81" w14:paraId="5EE8A896" w14:textId="77777777" w:rsidTr="00D1389E">
        <w:tc>
          <w:tcPr>
            <w:tcW w:w="3119" w:type="dxa"/>
            <w:tcBorders>
              <w:top w:val="single" w:sz="4" w:space="0" w:color="auto"/>
              <w:left w:val="single" w:sz="4" w:space="0" w:color="auto"/>
              <w:bottom w:val="single" w:sz="4" w:space="0" w:color="auto"/>
              <w:right w:val="single" w:sz="4" w:space="0" w:color="auto"/>
            </w:tcBorders>
            <w:hideMark/>
          </w:tcPr>
          <w:p w14:paraId="01EBBC90" w14:textId="5C98D208" w:rsidR="006A32B9" w:rsidRPr="001659C5" w:rsidRDefault="006A32B9" w:rsidP="00D1389E">
            <w:pPr>
              <w:spacing w:before="60" w:after="60" w:line="240" w:lineRule="auto"/>
              <w:ind w:left="113" w:right="113"/>
              <w:jc w:val="center"/>
              <w:rPr>
                <w:bCs/>
                <w:sz w:val="18"/>
                <w:szCs w:val="18"/>
              </w:rPr>
            </w:pPr>
            <w:r w:rsidRPr="001659C5">
              <w:rPr>
                <w:bCs/>
                <w:sz w:val="18"/>
                <w:szCs w:val="18"/>
              </w:rPr>
              <w:t>SRTT19.5</w:t>
            </w:r>
          </w:p>
        </w:tc>
        <w:tc>
          <w:tcPr>
            <w:tcW w:w="3118" w:type="dxa"/>
            <w:tcBorders>
              <w:top w:val="single" w:sz="4" w:space="0" w:color="auto"/>
              <w:left w:val="single" w:sz="4" w:space="0" w:color="auto"/>
              <w:bottom w:val="single" w:sz="4" w:space="0" w:color="auto"/>
              <w:right w:val="single" w:sz="4" w:space="0" w:color="auto"/>
            </w:tcBorders>
            <w:hideMark/>
          </w:tcPr>
          <w:p w14:paraId="4BADA03A" w14:textId="75EDB604" w:rsidR="006A32B9" w:rsidRPr="001659C5" w:rsidRDefault="006A32B9" w:rsidP="00D1389E">
            <w:pPr>
              <w:spacing w:before="60" w:after="60" w:line="240" w:lineRule="auto"/>
              <w:ind w:left="113" w:right="113"/>
              <w:jc w:val="center"/>
              <w:rPr>
                <w:bCs/>
                <w:sz w:val="18"/>
                <w:szCs w:val="18"/>
              </w:rPr>
            </w:pPr>
            <w:r w:rsidRPr="001659C5">
              <w:rPr>
                <w:bCs/>
                <w:sz w:val="18"/>
                <w:szCs w:val="18"/>
              </w:rPr>
              <w:t>SRTT22.5</w:t>
            </w:r>
          </w:p>
        </w:tc>
      </w:tr>
      <w:tr w:rsidR="001345C6" w:rsidRPr="00BB5B81" w14:paraId="187CE04D" w14:textId="77777777" w:rsidTr="00D1389E">
        <w:trPr>
          <w:trHeight w:val="530"/>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987955" w14:textId="77777777" w:rsidR="006A32B9" w:rsidRPr="001659C5" w:rsidRDefault="006A32B9" w:rsidP="00D1389E">
            <w:pPr>
              <w:spacing w:before="60" w:after="60" w:line="240" w:lineRule="auto"/>
              <w:ind w:left="113" w:right="113"/>
              <w:jc w:val="center"/>
              <w:rPr>
                <w:bCs/>
                <w:i/>
                <w:sz w:val="18"/>
                <w:szCs w:val="18"/>
              </w:rPr>
            </w:pPr>
            <w:r w:rsidRPr="001659C5">
              <w:rPr>
                <w:bCs/>
                <w:i/>
                <w:sz w:val="18"/>
                <w:szCs w:val="18"/>
              </w:rPr>
              <w:t>For C2 tyres</w:t>
            </w:r>
          </w:p>
          <w:p w14:paraId="5A736880" w14:textId="1791F5AA" w:rsidR="006A32B9" w:rsidRPr="001659C5" w:rsidRDefault="006A32B9" w:rsidP="00D1389E">
            <w:pPr>
              <w:spacing w:before="60" w:after="60" w:line="240" w:lineRule="auto"/>
              <w:ind w:left="113" w:right="113"/>
              <w:jc w:val="center"/>
              <w:rPr>
                <w:bCs/>
                <w:sz w:val="18"/>
                <w:szCs w:val="18"/>
                <w:lang w:val="en-US"/>
              </w:rPr>
            </w:pPr>
            <w:r w:rsidRPr="001659C5">
              <w:rPr>
                <w:bCs/>
                <w:iCs/>
                <w:sz w:val="18"/>
                <w:szCs w:val="18"/>
                <w:lang w:val="en-US"/>
              </w:rPr>
              <w:t>SRTT16C</w:t>
            </w:r>
          </w:p>
        </w:tc>
      </w:tr>
      <w:tr w:rsidR="001345C6" w:rsidRPr="00BB5B81" w14:paraId="1A2376E5" w14:textId="77777777" w:rsidTr="00D1389E">
        <w:trPr>
          <w:trHeight w:val="303"/>
        </w:trPr>
        <w:tc>
          <w:tcPr>
            <w:tcW w:w="6237" w:type="dxa"/>
            <w:gridSpan w:val="2"/>
            <w:tcBorders>
              <w:top w:val="single" w:sz="4" w:space="0" w:color="auto"/>
              <w:left w:val="single" w:sz="4" w:space="0" w:color="auto"/>
              <w:bottom w:val="single" w:sz="12" w:space="0" w:color="auto"/>
              <w:right w:val="single" w:sz="4" w:space="0" w:color="auto"/>
            </w:tcBorders>
            <w:shd w:val="clear" w:color="auto" w:fill="FFFFFF"/>
            <w:hideMark/>
          </w:tcPr>
          <w:p w14:paraId="09B5AFBC" w14:textId="77777777" w:rsidR="006A32B9" w:rsidRPr="007E32A7" w:rsidRDefault="006A32B9" w:rsidP="00D1389E">
            <w:pPr>
              <w:spacing w:before="60" w:after="60" w:line="240" w:lineRule="auto"/>
              <w:ind w:left="113" w:right="113"/>
              <w:jc w:val="center"/>
              <w:rPr>
                <w:sz w:val="18"/>
                <w:szCs w:val="18"/>
              </w:rPr>
            </w:pPr>
            <w:proofErr w:type="spellStart"/>
            <w:r w:rsidRPr="007E32A7">
              <w:rPr>
                <w:sz w:val="18"/>
                <w:szCs w:val="18"/>
              </w:rPr>
              <w:t>S</w:t>
            </w:r>
            <w:r w:rsidRPr="007E32A7">
              <w:rPr>
                <w:sz w:val="18"/>
                <w:szCs w:val="18"/>
                <w:vertAlign w:val="subscript"/>
              </w:rPr>
              <w:t>Nominal</w:t>
            </w:r>
            <w:proofErr w:type="spellEnd"/>
            <w:r w:rsidRPr="007E32A7">
              <w:rPr>
                <w:sz w:val="18"/>
                <w:szCs w:val="18"/>
                <w:vertAlign w:val="subscript"/>
              </w:rPr>
              <w:t xml:space="preserve"> = </w:t>
            </w:r>
            <w:r w:rsidRPr="007E32A7">
              <w:rPr>
                <w:sz w:val="18"/>
                <w:szCs w:val="18"/>
              </w:rPr>
              <w:t>Tyre nominal section width</w:t>
            </w:r>
          </w:p>
        </w:tc>
      </w:tr>
    </w:tbl>
    <w:p w14:paraId="5D95007D" w14:textId="386B347C" w:rsidR="006A32B9" w:rsidRPr="00BB5B81" w:rsidRDefault="008F2598" w:rsidP="006A32B9">
      <w:pPr>
        <w:suppressAutoHyphens w:val="0"/>
        <w:spacing w:line="240" w:lineRule="auto"/>
        <w:ind w:left="1134" w:right="992"/>
        <w:rPr>
          <w:iCs/>
        </w:rPr>
      </w:pPr>
      <w:r w:rsidRPr="00CD42B7">
        <w:rPr>
          <w:bCs/>
        </w:rPr>
        <w:t>"</w:t>
      </w:r>
    </w:p>
    <w:p w14:paraId="2120649F" w14:textId="6638BA1D" w:rsidR="006A32B9" w:rsidRPr="001659C5" w:rsidRDefault="007E32A7" w:rsidP="00CE002B">
      <w:pPr>
        <w:keepNext/>
        <w:keepLines/>
        <w:spacing w:after="120"/>
        <w:ind w:left="1134"/>
        <w:rPr>
          <w:i/>
        </w:rPr>
      </w:pPr>
      <w:r w:rsidRPr="001659C5">
        <w:rPr>
          <w:i/>
          <w:iCs/>
        </w:rPr>
        <w:t>P</w:t>
      </w:r>
      <w:r w:rsidR="006A32B9" w:rsidRPr="001659C5">
        <w:rPr>
          <w:i/>
          <w:iCs/>
        </w:rPr>
        <w:t>aragraph 2.1.2.1.,</w:t>
      </w:r>
      <w:r w:rsidR="006A32B9" w:rsidRPr="001659C5">
        <w:rPr>
          <w:i/>
        </w:rPr>
        <w:t xml:space="preserve"> </w:t>
      </w:r>
      <w:r w:rsidR="006A32B9" w:rsidRPr="001659C5">
        <w:rPr>
          <w:iCs/>
        </w:rPr>
        <w:t>amend to read:</w:t>
      </w:r>
    </w:p>
    <w:p w14:paraId="6F02FE29" w14:textId="6FA03356" w:rsidR="006A32B9" w:rsidRPr="001659C5" w:rsidRDefault="008F2598" w:rsidP="00650A98">
      <w:pPr>
        <w:spacing w:after="120"/>
        <w:ind w:left="2268" w:right="1134"/>
        <w:jc w:val="both"/>
        <w:rPr>
          <w:i/>
          <w:iCs/>
        </w:rPr>
      </w:pPr>
      <w:r w:rsidRPr="00CD42B7">
        <w:rPr>
          <w:bCs/>
        </w:rPr>
        <w:t>"</w:t>
      </w:r>
      <w:r w:rsidR="006A32B9" w:rsidRPr="001659C5">
        <w:rPr>
          <w:iCs/>
        </w:rPr>
        <w:t xml:space="preserve">… </w:t>
      </w:r>
      <w:proofErr w:type="spellStart"/>
      <w:r w:rsidR="006A32B9" w:rsidRPr="001659C5">
        <w:rPr>
          <w:iCs/>
        </w:rPr>
        <w:t>P</w:t>
      </w:r>
      <w:r w:rsidR="006A32B9" w:rsidRPr="001659C5">
        <w:rPr>
          <w:iCs/>
          <w:vertAlign w:val="subscript"/>
        </w:rPr>
        <w:t>r</w:t>
      </w:r>
      <w:proofErr w:type="spellEnd"/>
      <w:r w:rsidR="006A32B9" w:rsidRPr="001659C5">
        <w:rPr>
          <w:iCs/>
        </w:rPr>
        <w:t xml:space="preserve"> </w:t>
      </w:r>
      <w:r w:rsidR="006A32B9" w:rsidRPr="001659C5">
        <w:t>=</w:t>
      </w:r>
      <w:r w:rsidR="00234B4C" w:rsidRPr="001659C5">
        <w:t xml:space="preserve"> </w:t>
      </w:r>
      <w:r w:rsidR="006A32B9" w:rsidRPr="001659C5">
        <w:t xml:space="preserve">Inflation pressure </w:t>
      </w:r>
      <w:r w:rsidR="00A47DCC" w:rsidRPr="001659C5">
        <w:t xml:space="preserve">corresponding to the </w:t>
      </w:r>
      <w:proofErr w:type="spellStart"/>
      <w:r w:rsidR="00D93863" w:rsidRPr="001659C5">
        <w:t>the</w:t>
      </w:r>
      <w:proofErr w:type="spellEnd"/>
      <w:r w:rsidR="00D93863" w:rsidRPr="001659C5">
        <w:t xml:space="preserve"> indication of the inflation pressure </w:t>
      </w:r>
      <w:r w:rsidR="006A32B9" w:rsidRPr="001659C5">
        <w:t>marked on the sidewall</w:t>
      </w:r>
      <w:r w:rsidR="006A32B9" w:rsidRPr="001659C5">
        <w:rPr>
          <w:szCs w:val="18"/>
        </w:rPr>
        <w:t xml:space="preserve"> </w:t>
      </w:r>
      <w:r w:rsidR="006A32B9" w:rsidRPr="001659C5">
        <w:t>as required by paragraph 4.1. of this Regulation.…</w:t>
      </w:r>
      <w:r w:rsidRPr="00CD42B7">
        <w:rPr>
          <w:bCs/>
        </w:rPr>
        <w:t>"</w:t>
      </w:r>
    </w:p>
    <w:p w14:paraId="60DD6626" w14:textId="0FB85D69" w:rsidR="006A32B9" w:rsidRPr="00BB5B81" w:rsidRDefault="007E32A7" w:rsidP="00CE002B">
      <w:pPr>
        <w:keepNext/>
        <w:keepLines/>
        <w:spacing w:after="120"/>
        <w:ind w:left="1134"/>
        <w:rPr>
          <w:i/>
        </w:rPr>
      </w:pPr>
      <w:r>
        <w:rPr>
          <w:i/>
          <w:iCs/>
        </w:rPr>
        <w:t>P</w:t>
      </w:r>
      <w:r w:rsidR="006A32B9" w:rsidRPr="00BB5B81">
        <w:rPr>
          <w:i/>
          <w:iCs/>
        </w:rPr>
        <w:t>aragraph 2.1.2.12.,</w:t>
      </w:r>
      <w:r w:rsidR="006A32B9" w:rsidRPr="00BB5B81">
        <w:rPr>
          <w:i/>
        </w:rPr>
        <w:t xml:space="preserve"> </w:t>
      </w:r>
      <w:r w:rsidR="006A32B9" w:rsidRPr="007E32A7">
        <w:rPr>
          <w:iCs/>
        </w:rPr>
        <w:t>amend to read:</w:t>
      </w:r>
    </w:p>
    <w:p w14:paraId="28A4B85E" w14:textId="62D3B64C" w:rsidR="006A32B9" w:rsidRPr="001659C5" w:rsidRDefault="008F2598" w:rsidP="00CE002B">
      <w:pPr>
        <w:suppressAutoHyphens w:val="0"/>
        <w:spacing w:after="120"/>
        <w:ind w:left="2268" w:right="992"/>
        <w:rPr>
          <w:i/>
          <w:iCs/>
        </w:rPr>
      </w:pPr>
      <w:r w:rsidRPr="00CD42B7">
        <w:rPr>
          <w:bCs/>
        </w:rPr>
        <w:t>"</w:t>
      </w:r>
      <w:r w:rsidR="006A32B9" w:rsidRPr="001659C5">
        <w:t>… Analogue signals should be filtered to remove noise. …</w:t>
      </w:r>
      <w:r w:rsidRPr="00CD42B7">
        <w:rPr>
          <w:bCs/>
        </w:rPr>
        <w:t>"</w:t>
      </w:r>
    </w:p>
    <w:p w14:paraId="3C609799" w14:textId="39930D73" w:rsidR="006A32B9" w:rsidRPr="007037D8" w:rsidRDefault="007E32A7" w:rsidP="00CE002B">
      <w:pPr>
        <w:keepNext/>
        <w:keepLines/>
        <w:spacing w:after="120"/>
        <w:ind w:left="1134"/>
        <w:rPr>
          <w:i/>
        </w:rPr>
      </w:pPr>
      <w:r w:rsidRPr="007037D8">
        <w:rPr>
          <w:i/>
          <w:iCs/>
        </w:rPr>
        <w:t>P</w:t>
      </w:r>
      <w:r w:rsidR="006A32B9" w:rsidRPr="007037D8">
        <w:rPr>
          <w:i/>
          <w:iCs/>
        </w:rPr>
        <w:t>aragraph 2.1.2.13.,</w:t>
      </w:r>
      <w:r w:rsidR="006A32B9" w:rsidRPr="007037D8">
        <w:rPr>
          <w:i/>
        </w:rPr>
        <w:t xml:space="preserve"> </w:t>
      </w:r>
      <w:r w:rsidR="006A32B9" w:rsidRPr="007037D8">
        <w:rPr>
          <w:iCs/>
        </w:rPr>
        <w:t>amend to read:</w:t>
      </w:r>
    </w:p>
    <w:p w14:paraId="60A496F5" w14:textId="3E833A91" w:rsidR="006A32B9" w:rsidRPr="007037D8" w:rsidRDefault="008F2598" w:rsidP="00650A98">
      <w:pPr>
        <w:spacing w:after="120"/>
        <w:ind w:left="2268" w:right="1134"/>
        <w:jc w:val="both"/>
      </w:pPr>
      <w:r w:rsidRPr="00CD42B7">
        <w:rPr>
          <w:bCs/>
        </w:rPr>
        <w:t>"</w:t>
      </w:r>
      <w:r w:rsidR="006A32B9" w:rsidRPr="007037D8">
        <w:rPr>
          <w:iCs/>
        </w:rPr>
        <w:t xml:space="preserve">… </w:t>
      </w:r>
      <w:r w:rsidR="00650A98" w:rsidRPr="007037D8">
        <w:rPr>
          <w:iCs/>
        </w:rPr>
        <w:t xml:space="preserve"> </w:t>
      </w:r>
      <w:r w:rsidR="006A32B9" w:rsidRPr="007037D8">
        <w:t>For the reference tyre:</w:t>
      </w:r>
    </w:p>
    <w:p w14:paraId="294E9B8B" w14:textId="63FC2A52" w:rsidR="007E32A7" w:rsidRPr="007037D8" w:rsidRDefault="006A32B9" w:rsidP="007E32A7">
      <w:pPr>
        <w:spacing w:after="120"/>
        <w:ind w:left="2268" w:right="1134"/>
        <w:jc w:val="both"/>
      </w:pPr>
      <w:r w:rsidRPr="007037D8">
        <w:t xml:space="preserve">If the coefficient of variation of the peak braking coefficient </w:t>
      </w:r>
      <w:r w:rsidRPr="007037D8">
        <w:rPr>
          <w:i/>
        </w:rPr>
        <w:t>CV</w:t>
      </w:r>
      <w:r w:rsidRPr="007037D8">
        <w:rPr>
          <w:vertAlign w:val="subscript"/>
        </w:rPr>
        <w:t>µ</w:t>
      </w:r>
      <w:r w:rsidRPr="007037D8">
        <w:t xml:space="preserve"> of the reference tyre, which is calculated by the formula given in </w:t>
      </w:r>
      <w:bookmarkStart w:id="17" w:name="_Hlk527877184"/>
      <w:r w:rsidRPr="007037D8">
        <w:t>4.2.8.2. of part (A) of this Annex</w:t>
      </w:r>
      <w:bookmarkEnd w:id="17"/>
      <w:r w:rsidRPr="007037D8">
        <w:t xml:space="preserve">, is higher than five per cent, discard all data and repeat the test for this reference tyre. </w:t>
      </w:r>
    </w:p>
    <w:p w14:paraId="25808667" w14:textId="61197948" w:rsidR="006A32B9" w:rsidRPr="007037D8" w:rsidRDefault="006A32B9" w:rsidP="007E32A7">
      <w:pPr>
        <w:spacing w:after="120"/>
        <w:ind w:left="2268" w:right="1134"/>
        <w:jc w:val="both"/>
      </w:pPr>
      <w:r w:rsidRPr="007037D8">
        <w:t>For the candidate tyres:</w:t>
      </w:r>
    </w:p>
    <w:p w14:paraId="4EB0D8B0" w14:textId="549CF1F8" w:rsidR="006A32B9" w:rsidRPr="007037D8" w:rsidRDefault="006A32B9" w:rsidP="00CE002B">
      <w:pPr>
        <w:keepNext/>
        <w:keepLines/>
        <w:spacing w:after="120"/>
        <w:ind w:left="2268" w:right="1134"/>
        <w:jc w:val="both"/>
      </w:pPr>
      <w:r w:rsidRPr="007037D8">
        <w:t xml:space="preserve">The coefficients of variation </w:t>
      </w:r>
      <w:r w:rsidRPr="007037D8">
        <w:rPr>
          <w:i/>
        </w:rPr>
        <w:t>CV</w:t>
      </w:r>
      <w:r w:rsidRPr="007037D8">
        <w:rPr>
          <w:vertAlign w:val="subscript"/>
        </w:rPr>
        <w:t>µ</w:t>
      </w:r>
      <w:r w:rsidRPr="007037D8">
        <w:t xml:space="preserve"> are calculated for all the candidate tyres according to the formula in 4.2.8.2. of part (A) of this Annex. If one coefficient of variation is greater than five per cent, discard the data for this candidate tyre and repeat the test. …</w:t>
      </w:r>
      <w:r w:rsidR="008F2598" w:rsidRPr="00CD42B7">
        <w:rPr>
          <w:bCs/>
        </w:rPr>
        <w:t>"</w:t>
      </w:r>
    </w:p>
    <w:p w14:paraId="048D3742" w14:textId="2D587BF6" w:rsidR="001962AA" w:rsidRPr="007037D8" w:rsidRDefault="007E32A7" w:rsidP="00CE002B">
      <w:pPr>
        <w:keepNext/>
        <w:keepLines/>
        <w:spacing w:after="120"/>
        <w:ind w:left="1134"/>
        <w:rPr>
          <w:iCs/>
        </w:rPr>
      </w:pPr>
      <w:r w:rsidRPr="007037D8">
        <w:rPr>
          <w:i/>
          <w:iCs/>
        </w:rPr>
        <w:t>P</w:t>
      </w:r>
      <w:r w:rsidR="001962AA" w:rsidRPr="007037D8">
        <w:rPr>
          <w:i/>
          <w:iCs/>
        </w:rPr>
        <w:t>aragraph 2.2.2.3.,</w:t>
      </w:r>
      <w:r w:rsidR="001962AA" w:rsidRPr="007037D8">
        <w:rPr>
          <w:i/>
        </w:rPr>
        <w:t xml:space="preserve"> </w:t>
      </w:r>
      <w:r w:rsidR="001962AA" w:rsidRPr="007037D8">
        <w:rPr>
          <w:iCs/>
        </w:rPr>
        <w:t>amend to read:</w:t>
      </w:r>
    </w:p>
    <w:p w14:paraId="388D8FFB" w14:textId="084C8BF6" w:rsidR="001962AA" w:rsidRPr="007037D8" w:rsidRDefault="008F2598" w:rsidP="00650A98">
      <w:pPr>
        <w:spacing w:after="120"/>
        <w:ind w:left="2268" w:right="1134"/>
        <w:jc w:val="both"/>
      </w:pPr>
      <w:r w:rsidRPr="00CD42B7">
        <w:rPr>
          <w:bCs/>
        </w:rPr>
        <w:t>"</w:t>
      </w:r>
      <w:r w:rsidR="001962AA" w:rsidRPr="007037D8">
        <w:rPr>
          <w:iCs/>
        </w:rPr>
        <w:t xml:space="preserve">… </w:t>
      </w:r>
      <w:proofErr w:type="spellStart"/>
      <w:r w:rsidR="001962AA" w:rsidRPr="007037D8">
        <w:rPr>
          <w:iCs/>
        </w:rPr>
        <w:t>P</w:t>
      </w:r>
      <w:r w:rsidR="001962AA" w:rsidRPr="007037D8">
        <w:rPr>
          <w:iCs/>
          <w:vertAlign w:val="subscript"/>
        </w:rPr>
        <w:t>r</w:t>
      </w:r>
      <w:proofErr w:type="spellEnd"/>
      <w:r w:rsidR="001962AA" w:rsidRPr="007037D8">
        <w:rPr>
          <w:iCs/>
        </w:rPr>
        <w:t xml:space="preserve"> </w:t>
      </w:r>
      <w:r w:rsidR="001962AA" w:rsidRPr="007037D8">
        <w:t>=</w:t>
      </w:r>
      <w:r w:rsidR="00650A98" w:rsidRPr="007037D8">
        <w:t xml:space="preserve"> </w:t>
      </w:r>
      <w:r w:rsidR="001962AA" w:rsidRPr="007037D8">
        <w:t xml:space="preserve">Inflation pressure </w:t>
      </w:r>
      <w:r w:rsidR="00A47DCC" w:rsidRPr="007037D8">
        <w:t xml:space="preserve">corresponding to the </w:t>
      </w:r>
      <w:r w:rsidR="00D93863" w:rsidRPr="007037D8">
        <w:t xml:space="preserve">indication of the inflation pressure </w:t>
      </w:r>
      <w:r w:rsidR="001962AA" w:rsidRPr="007037D8">
        <w:t>marked on the sidewall</w:t>
      </w:r>
      <w:r w:rsidR="001962AA" w:rsidRPr="007037D8">
        <w:rPr>
          <w:szCs w:val="18"/>
        </w:rPr>
        <w:t xml:space="preserve"> </w:t>
      </w:r>
      <w:r w:rsidR="001962AA" w:rsidRPr="007037D8">
        <w:t xml:space="preserve">as required by paragraph 4.1. of this Regulation. </w:t>
      </w:r>
    </w:p>
    <w:p w14:paraId="29D96215" w14:textId="77777777" w:rsidR="001962AA" w:rsidRPr="007037D8" w:rsidRDefault="001962AA" w:rsidP="00CE002B">
      <w:pPr>
        <w:spacing w:after="120"/>
        <w:ind w:left="2835" w:right="1134" w:hanging="567"/>
        <w:jc w:val="both"/>
      </w:pPr>
      <w:r w:rsidRPr="007037D8">
        <w:t>…</w:t>
      </w:r>
    </w:p>
    <w:p w14:paraId="13948790" w14:textId="284D499E" w:rsidR="001962AA" w:rsidRPr="007037D8" w:rsidRDefault="001962AA" w:rsidP="00CE002B">
      <w:pPr>
        <w:spacing w:after="120"/>
        <w:ind w:left="2835" w:right="1134" w:hanging="567"/>
        <w:jc w:val="both"/>
      </w:pPr>
      <w:proofErr w:type="spellStart"/>
      <w:r w:rsidRPr="007037D8">
        <w:t>P</w:t>
      </w:r>
      <w:r w:rsidRPr="007037D8">
        <w:rPr>
          <w:vertAlign w:val="subscript"/>
        </w:rPr>
        <w:t>r</w:t>
      </w:r>
      <w:proofErr w:type="spellEnd"/>
      <w:r w:rsidRPr="007037D8">
        <w:t xml:space="preserve"> =</w:t>
      </w:r>
      <w:r w:rsidRPr="007037D8">
        <w:tab/>
        <w:t xml:space="preserve">Inflation pressure </w:t>
      </w:r>
      <w:r w:rsidR="00A47DCC" w:rsidRPr="007037D8">
        <w:t xml:space="preserve">corresponding to the </w:t>
      </w:r>
      <w:r w:rsidR="00D93863" w:rsidRPr="007037D8">
        <w:t xml:space="preserve">indication of the inflation pressure </w:t>
      </w:r>
      <w:r w:rsidRPr="007037D8">
        <w:t>marked on the sidewall as required by paragraph 4.1. of this Regulation.</w:t>
      </w:r>
    </w:p>
    <w:p w14:paraId="59A31A7B" w14:textId="64324820" w:rsidR="001962AA" w:rsidRPr="007037D8" w:rsidRDefault="001962AA" w:rsidP="00650A98">
      <w:pPr>
        <w:spacing w:after="120"/>
        <w:ind w:left="2268" w:right="1134"/>
        <w:jc w:val="both"/>
      </w:pPr>
      <w:r w:rsidRPr="007037D8">
        <w:t>Check the tyre pressure just prior to testing at ambient temperature.</w:t>
      </w:r>
      <w:r w:rsidR="008F2598" w:rsidRPr="00CD42B7">
        <w:rPr>
          <w:bCs/>
        </w:rPr>
        <w:t>"</w:t>
      </w:r>
    </w:p>
    <w:p w14:paraId="09D07EBE" w14:textId="75AD5753" w:rsidR="001962AA" w:rsidRPr="00BB5B81" w:rsidRDefault="001962AA" w:rsidP="00CE002B">
      <w:pPr>
        <w:keepNext/>
        <w:keepLines/>
        <w:spacing w:after="120"/>
        <w:ind w:left="1134"/>
        <w:rPr>
          <w:i/>
        </w:rPr>
      </w:pPr>
      <w:r w:rsidRPr="00BB5B81">
        <w:rPr>
          <w:i/>
          <w:iCs/>
        </w:rPr>
        <w:t>Paragraph 2.2.2.8.1.,</w:t>
      </w:r>
      <w:r w:rsidRPr="00BB5B81">
        <w:rPr>
          <w:i/>
        </w:rPr>
        <w:t xml:space="preserve"> amend to read:</w:t>
      </w:r>
    </w:p>
    <w:p w14:paraId="646FA3A9" w14:textId="04BE70A3" w:rsidR="001962AA" w:rsidRPr="007037D8" w:rsidRDefault="008F2598" w:rsidP="00CE002B">
      <w:pPr>
        <w:spacing w:after="120"/>
        <w:ind w:left="2268" w:right="1134"/>
        <w:jc w:val="both"/>
      </w:pPr>
      <w:r w:rsidRPr="00CD42B7">
        <w:rPr>
          <w:bCs/>
        </w:rPr>
        <w:t>"</w:t>
      </w:r>
      <w:r w:rsidR="001962AA" w:rsidRPr="007037D8">
        <w:t>… All conditions are in conformity with paragraphs 2.2.1. to 2.2.2.5. above.</w:t>
      </w:r>
      <w:r w:rsidRPr="00CD42B7">
        <w:rPr>
          <w:bCs/>
        </w:rPr>
        <w:t>"</w:t>
      </w:r>
    </w:p>
    <w:p w14:paraId="628C1754" w14:textId="2FC615AC" w:rsidR="000D0F5B" w:rsidRPr="00BB5B81" w:rsidRDefault="000D0F5B" w:rsidP="007F0788">
      <w:pPr>
        <w:keepNext/>
        <w:suppressAutoHyphens w:val="0"/>
        <w:spacing w:line="240" w:lineRule="auto"/>
        <w:ind w:left="1134" w:right="992"/>
        <w:rPr>
          <w:i/>
          <w:iCs/>
        </w:rPr>
      </w:pPr>
      <w:r w:rsidRPr="00BB5B81">
        <w:rPr>
          <w:i/>
          <w:iCs/>
        </w:rPr>
        <w:t xml:space="preserve">Annex 5 – Appendix, </w:t>
      </w:r>
      <w:r w:rsidRPr="00BB5B81">
        <w:rPr>
          <w:i/>
          <w:spacing w:val="-3"/>
        </w:rPr>
        <w:t>Example 1</w:t>
      </w:r>
      <w:r w:rsidRPr="00BB5B81">
        <w:rPr>
          <w:i/>
          <w:iCs/>
        </w:rPr>
        <w:t>, amend to read:</w:t>
      </w:r>
    </w:p>
    <w:p w14:paraId="6A0B32A6" w14:textId="731FEEDA" w:rsidR="000D0F5B" w:rsidRPr="00BB5B81" w:rsidRDefault="008F2598" w:rsidP="007F0788">
      <w:pPr>
        <w:keepNext/>
        <w:suppressAutoHyphens w:val="0"/>
        <w:spacing w:line="240" w:lineRule="auto"/>
        <w:ind w:left="1134" w:right="992"/>
        <w:rPr>
          <w:i/>
          <w:iCs/>
        </w:rPr>
      </w:pPr>
      <w:r w:rsidRPr="00CD42B7">
        <w:rPr>
          <w:bCs/>
        </w:rPr>
        <w:t>"</w:t>
      </w:r>
      <w:r w:rsidR="000D0F5B" w:rsidRPr="00BB5B81">
        <w:rPr>
          <w:i/>
          <w:iCs/>
        </w:rPr>
        <w:t>…</w:t>
      </w:r>
    </w:p>
    <w:tbl>
      <w:tblPr>
        <w:tblW w:w="787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63"/>
        <w:gridCol w:w="564"/>
        <w:gridCol w:w="564"/>
        <w:gridCol w:w="564"/>
        <w:gridCol w:w="564"/>
        <w:gridCol w:w="564"/>
        <w:gridCol w:w="564"/>
        <w:gridCol w:w="564"/>
        <w:gridCol w:w="564"/>
        <w:gridCol w:w="564"/>
      </w:tblGrid>
      <w:tr w:rsidR="001345C6" w:rsidRPr="00BB5B81" w14:paraId="21AF1D45" w14:textId="77777777" w:rsidTr="007218B6">
        <w:tc>
          <w:tcPr>
            <w:tcW w:w="2235" w:type="dxa"/>
          </w:tcPr>
          <w:p w14:paraId="47C07050" w14:textId="77777777" w:rsidR="000D0F5B" w:rsidRPr="00BB5B81" w:rsidRDefault="000D0F5B" w:rsidP="007218B6">
            <w:pPr>
              <w:keepNext/>
              <w:keepLines/>
              <w:spacing w:beforeLines="20" w:before="48" w:afterLines="20" w:after="48"/>
              <w:rPr>
                <w:i/>
                <w:sz w:val="18"/>
                <w:szCs w:val="18"/>
              </w:rPr>
            </w:pPr>
            <w:r w:rsidRPr="00BB5B81">
              <w:rPr>
                <w:i/>
                <w:sz w:val="18"/>
                <w:szCs w:val="18"/>
              </w:rPr>
              <w:t>No.</w:t>
            </w:r>
          </w:p>
        </w:tc>
        <w:tc>
          <w:tcPr>
            <w:tcW w:w="563" w:type="dxa"/>
          </w:tcPr>
          <w:p w14:paraId="3CA18554" w14:textId="77777777" w:rsidR="000D0F5B" w:rsidRPr="00BB5B81" w:rsidRDefault="000D0F5B" w:rsidP="007218B6">
            <w:pPr>
              <w:keepNext/>
              <w:keepLines/>
              <w:spacing w:beforeLines="20" w:before="48" w:afterLines="20" w:after="48"/>
              <w:rPr>
                <w:i/>
                <w:sz w:val="18"/>
                <w:szCs w:val="18"/>
              </w:rPr>
            </w:pPr>
            <w:r w:rsidRPr="00BB5B81">
              <w:rPr>
                <w:i/>
                <w:sz w:val="18"/>
                <w:szCs w:val="18"/>
              </w:rPr>
              <w:t>1</w:t>
            </w:r>
          </w:p>
        </w:tc>
        <w:tc>
          <w:tcPr>
            <w:tcW w:w="564" w:type="dxa"/>
          </w:tcPr>
          <w:p w14:paraId="1B84C04F" w14:textId="77777777" w:rsidR="000D0F5B" w:rsidRPr="00BB5B81" w:rsidRDefault="000D0F5B" w:rsidP="007218B6">
            <w:pPr>
              <w:keepNext/>
              <w:keepLines/>
              <w:spacing w:beforeLines="20" w:before="48" w:afterLines="20" w:after="48"/>
              <w:rPr>
                <w:i/>
                <w:sz w:val="18"/>
                <w:szCs w:val="18"/>
              </w:rPr>
            </w:pPr>
            <w:r w:rsidRPr="00BB5B81">
              <w:rPr>
                <w:i/>
                <w:sz w:val="18"/>
                <w:szCs w:val="18"/>
              </w:rPr>
              <w:t>2</w:t>
            </w:r>
          </w:p>
        </w:tc>
        <w:tc>
          <w:tcPr>
            <w:tcW w:w="564" w:type="dxa"/>
          </w:tcPr>
          <w:p w14:paraId="4ED2538A" w14:textId="77777777" w:rsidR="000D0F5B" w:rsidRPr="00BB5B81" w:rsidRDefault="000D0F5B" w:rsidP="007218B6">
            <w:pPr>
              <w:keepNext/>
              <w:keepLines/>
              <w:spacing w:beforeLines="20" w:before="48" w:afterLines="20" w:after="48"/>
              <w:rPr>
                <w:i/>
                <w:sz w:val="18"/>
                <w:szCs w:val="18"/>
              </w:rPr>
            </w:pPr>
            <w:r w:rsidRPr="00BB5B81">
              <w:rPr>
                <w:i/>
                <w:sz w:val="18"/>
                <w:szCs w:val="18"/>
              </w:rPr>
              <w:t>3</w:t>
            </w:r>
          </w:p>
        </w:tc>
        <w:tc>
          <w:tcPr>
            <w:tcW w:w="564" w:type="dxa"/>
          </w:tcPr>
          <w:p w14:paraId="75DBC1DA" w14:textId="77777777" w:rsidR="000D0F5B" w:rsidRPr="00BB5B81" w:rsidRDefault="000D0F5B" w:rsidP="007218B6">
            <w:pPr>
              <w:keepNext/>
              <w:keepLines/>
              <w:spacing w:beforeLines="20" w:before="48" w:afterLines="20" w:after="48"/>
              <w:rPr>
                <w:i/>
                <w:sz w:val="18"/>
                <w:szCs w:val="18"/>
              </w:rPr>
            </w:pPr>
            <w:r w:rsidRPr="00BB5B81">
              <w:rPr>
                <w:i/>
                <w:sz w:val="18"/>
                <w:szCs w:val="18"/>
              </w:rPr>
              <w:t>4</w:t>
            </w:r>
          </w:p>
        </w:tc>
        <w:tc>
          <w:tcPr>
            <w:tcW w:w="564" w:type="dxa"/>
          </w:tcPr>
          <w:p w14:paraId="0AA8B78B" w14:textId="77777777" w:rsidR="000D0F5B" w:rsidRPr="00BB5B81" w:rsidRDefault="000D0F5B" w:rsidP="007218B6">
            <w:pPr>
              <w:keepNext/>
              <w:keepLines/>
              <w:spacing w:beforeLines="20" w:before="48" w:afterLines="20" w:after="48"/>
              <w:rPr>
                <w:i/>
                <w:sz w:val="18"/>
                <w:szCs w:val="18"/>
              </w:rPr>
            </w:pPr>
            <w:r w:rsidRPr="00BB5B81">
              <w:rPr>
                <w:i/>
                <w:sz w:val="18"/>
                <w:szCs w:val="18"/>
              </w:rPr>
              <w:t>5</w:t>
            </w:r>
          </w:p>
        </w:tc>
        <w:tc>
          <w:tcPr>
            <w:tcW w:w="564" w:type="dxa"/>
          </w:tcPr>
          <w:p w14:paraId="0595FFFB" w14:textId="77777777" w:rsidR="000D0F5B" w:rsidRPr="00BB5B81" w:rsidRDefault="000D0F5B" w:rsidP="007218B6">
            <w:pPr>
              <w:keepNext/>
              <w:keepLines/>
              <w:spacing w:beforeLines="20" w:before="48" w:afterLines="20" w:after="48"/>
              <w:rPr>
                <w:i/>
                <w:sz w:val="18"/>
                <w:szCs w:val="18"/>
              </w:rPr>
            </w:pPr>
            <w:r w:rsidRPr="00BB5B81">
              <w:rPr>
                <w:i/>
                <w:sz w:val="18"/>
                <w:szCs w:val="18"/>
              </w:rPr>
              <w:t>6</w:t>
            </w:r>
          </w:p>
        </w:tc>
        <w:tc>
          <w:tcPr>
            <w:tcW w:w="564" w:type="dxa"/>
          </w:tcPr>
          <w:p w14:paraId="6689E14D" w14:textId="77777777" w:rsidR="000D0F5B" w:rsidRPr="00BB5B81" w:rsidRDefault="000D0F5B" w:rsidP="007218B6">
            <w:pPr>
              <w:keepNext/>
              <w:keepLines/>
              <w:spacing w:beforeLines="20" w:before="48" w:afterLines="20" w:after="48"/>
              <w:rPr>
                <w:i/>
                <w:sz w:val="18"/>
                <w:szCs w:val="18"/>
              </w:rPr>
            </w:pPr>
            <w:r w:rsidRPr="00BB5B81">
              <w:rPr>
                <w:i/>
                <w:sz w:val="18"/>
                <w:szCs w:val="18"/>
              </w:rPr>
              <w:t>7</w:t>
            </w:r>
          </w:p>
        </w:tc>
        <w:tc>
          <w:tcPr>
            <w:tcW w:w="564" w:type="dxa"/>
          </w:tcPr>
          <w:p w14:paraId="52952BC0" w14:textId="77777777" w:rsidR="000D0F5B" w:rsidRPr="00BB5B81" w:rsidRDefault="000D0F5B" w:rsidP="007218B6">
            <w:pPr>
              <w:keepNext/>
              <w:keepLines/>
              <w:spacing w:beforeLines="20" w:before="48" w:afterLines="20" w:after="48"/>
              <w:rPr>
                <w:i/>
                <w:sz w:val="18"/>
                <w:szCs w:val="18"/>
              </w:rPr>
            </w:pPr>
            <w:r w:rsidRPr="00BB5B81">
              <w:rPr>
                <w:i/>
                <w:sz w:val="18"/>
                <w:szCs w:val="18"/>
              </w:rPr>
              <w:t>8</w:t>
            </w:r>
          </w:p>
        </w:tc>
        <w:tc>
          <w:tcPr>
            <w:tcW w:w="564" w:type="dxa"/>
          </w:tcPr>
          <w:p w14:paraId="3FBC4A5A" w14:textId="77777777" w:rsidR="000D0F5B" w:rsidRPr="00BB5B81" w:rsidRDefault="000D0F5B" w:rsidP="007218B6">
            <w:pPr>
              <w:keepNext/>
              <w:keepLines/>
              <w:spacing w:beforeLines="20" w:before="48" w:afterLines="20" w:after="48"/>
              <w:rPr>
                <w:i/>
                <w:sz w:val="18"/>
                <w:szCs w:val="18"/>
              </w:rPr>
            </w:pPr>
            <w:r w:rsidRPr="00BB5B81">
              <w:rPr>
                <w:i/>
                <w:sz w:val="18"/>
                <w:szCs w:val="18"/>
              </w:rPr>
              <w:t>9</w:t>
            </w:r>
          </w:p>
        </w:tc>
        <w:tc>
          <w:tcPr>
            <w:tcW w:w="564" w:type="dxa"/>
          </w:tcPr>
          <w:p w14:paraId="357D4439" w14:textId="77777777" w:rsidR="000D0F5B" w:rsidRPr="00BB5B81" w:rsidRDefault="000D0F5B" w:rsidP="007218B6">
            <w:pPr>
              <w:keepNext/>
              <w:keepLines/>
              <w:spacing w:beforeLines="20" w:before="48" w:afterLines="20" w:after="48"/>
              <w:rPr>
                <w:i/>
                <w:sz w:val="18"/>
                <w:szCs w:val="18"/>
              </w:rPr>
            </w:pPr>
            <w:r w:rsidRPr="00BB5B81">
              <w:rPr>
                <w:i/>
                <w:sz w:val="18"/>
                <w:szCs w:val="18"/>
              </w:rPr>
              <w:t>10</w:t>
            </w:r>
          </w:p>
        </w:tc>
      </w:tr>
      <w:tr w:rsidR="001345C6" w:rsidRPr="00BB5B81" w14:paraId="3C5BC2E1" w14:textId="77777777" w:rsidTr="007218B6">
        <w:tc>
          <w:tcPr>
            <w:tcW w:w="2235" w:type="dxa"/>
          </w:tcPr>
          <w:p w14:paraId="56029C62" w14:textId="77777777" w:rsidR="000D0F5B" w:rsidRPr="00BB5B81" w:rsidRDefault="000D0F5B" w:rsidP="007218B6">
            <w:pPr>
              <w:keepNext/>
              <w:keepLines/>
              <w:spacing w:beforeLines="20" w:before="48" w:afterLines="20" w:after="48"/>
              <w:rPr>
                <w:sz w:val="18"/>
                <w:szCs w:val="18"/>
              </w:rPr>
            </w:pPr>
            <w:r w:rsidRPr="00BB5B81">
              <w:rPr>
                <w:sz w:val="18"/>
                <w:szCs w:val="18"/>
              </w:rPr>
              <w:t>Size</w:t>
            </w:r>
          </w:p>
        </w:tc>
        <w:tc>
          <w:tcPr>
            <w:tcW w:w="563" w:type="dxa"/>
          </w:tcPr>
          <w:p w14:paraId="3D363DE8" w14:textId="77777777" w:rsidR="000D0F5B" w:rsidRPr="00BB5B81" w:rsidRDefault="000D0F5B" w:rsidP="007218B6">
            <w:pPr>
              <w:keepNext/>
              <w:keepLines/>
              <w:spacing w:beforeLines="20" w:before="48" w:afterLines="20" w:after="48"/>
              <w:rPr>
                <w:sz w:val="18"/>
                <w:szCs w:val="18"/>
              </w:rPr>
            </w:pPr>
          </w:p>
        </w:tc>
        <w:tc>
          <w:tcPr>
            <w:tcW w:w="564" w:type="dxa"/>
          </w:tcPr>
          <w:p w14:paraId="64F1D31B" w14:textId="77777777" w:rsidR="000D0F5B" w:rsidRPr="00BB5B81" w:rsidRDefault="000D0F5B" w:rsidP="007218B6">
            <w:pPr>
              <w:keepNext/>
              <w:keepLines/>
              <w:spacing w:beforeLines="20" w:before="48" w:afterLines="20" w:after="48"/>
              <w:rPr>
                <w:sz w:val="18"/>
                <w:szCs w:val="18"/>
              </w:rPr>
            </w:pPr>
          </w:p>
        </w:tc>
        <w:tc>
          <w:tcPr>
            <w:tcW w:w="564" w:type="dxa"/>
          </w:tcPr>
          <w:p w14:paraId="2C3CAD3E" w14:textId="77777777" w:rsidR="000D0F5B" w:rsidRPr="00BB5B81" w:rsidRDefault="000D0F5B" w:rsidP="007218B6">
            <w:pPr>
              <w:keepNext/>
              <w:keepLines/>
              <w:spacing w:beforeLines="20" w:before="48" w:afterLines="20" w:after="48"/>
              <w:rPr>
                <w:sz w:val="18"/>
                <w:szCs w:val="18"/>
              </w:rPr>
            </w:pPr>
          </w:p>
        </w:tc>
        <w:tc>
          <w:tcPr>
            <w:tcW w:w="564" w:type="dxa"/>
          </w:tcPr>
          <w:p w14:paraId="2ECEF5B9" w14:textId="77777777" w:rsidR="000D0F5B" w:rsidRPr="00BB5B81" w:rsidRDefault="000D0F5B" w:rsidP="007218B6">
            <w:pPr>
              <w:keepNext/>
              <w:keepLines/>
              <w:spacing w:beforeLines="20" w:before="48" w:afterLines="20" w:after="48"/>
              <w:rPr>
                <w:sz w:val="18"/>
                <w:szCs w:val="18"/>
              </w:rPr>
            </w:pPr>
          </w:p>
        </w:tc>
        <w:tc>
          <w:tcPr>
            <w:tcW w:w="564" w:type="dxa"/>
          </w:tcPr>
          <w:p w14:paraId="54B577A6" w14:textId="77777777" w:rsidR="000D0F5B" w:rsidRPr="00BB5B81" w:rsidRDefault="000D0F5B" w:rsidP="007218B6">
            <w:pPr>
              <w:keepNext/>
              <w:keepLines/>
              <w:spacing w:beforeLines="20" w:before="48" w:afterLines="20" w:after="48"/>
              <w:rPr>
                <w:sz w:val="18"/>
                <w:szCs w:val="18"/>
              </w:rPr>
            </w:pPr>
          </w:p>
        </w:tc>
        <w:tc>
          <w:tcPr>
            <w:tcW w:w="564" w:type="dxa"/>
          </w:tcPr>
          <w:p w14:paraId="50BBF30C" w14:textId="77777777" w:rsidR="000D0F5B" w:rsidRPr="00BB5B81" w:rsidRDefault="000D0F5B" w:rsidP="007218B6">
            <w:pPr>
              <w:keepNext/>
              <w:keepLines/>
              <w:spacing w:beforeLines="20" w:before="48" w:afterLines="20" w:after="48"/>
              <w:rPr>
                <w:sz w:val="18"/>
                <w:szCs w:val="18"/>
              </w:rPr>
            </w:pPr>
          </w:p>
        </w:tc>
        <w:tc>
          <w:tcPr>
            <w:tcW w:w="564" w:type="dxa"/>
          </w:tcPr>
          <w:p w14:paraId="5567E1BC" w14:textId="77777777" w:rsidR="000D0F5B" w:rsidRPr="00BB5B81" w:rsidRDefault="000D0F5B" w:rsidP="007218B6">
            <w:pPr>
              <w:keepNext/>
              <w:keepLines/>
              <w:spacing w:beforeLines="20" w:before="48" w:afterLines="20" w:after="48"/>
              <w:rPr>
                <w:sz w:val="18"/>
                <w:szCs w:val="18"/>
              </w:rPr>
            </w:pPr>
          </w:p>
        </w:tc>
        <w:tc>
          <w:tcPr>
            <w:tcW w:w="564" w:type="dxa"/>
          </w:tcPr>
          <w:p w14:paraId="0D4BC2FD" w14:textId="77777777" w:rsidR="000D0F5B" w:rsidRPr="00BB5B81" w:rsidRDefault="000D0F5B" w:rsidP="007218B6">
            <w:pPr>
              <w:keepNext/>
              <w:keepLines/>
              <w:spacing w:beforeLines="20" w:before="48" w:afterLines="20" w:after="48"/>
              <w:rPr>
                <w:sz w:val="18"/>
                <w:szCs w:val="18"/>
              </w:rPr>
            </w:pPr>
          </w:p>
        </w:tc>
        <w:tc>
          <w:tcPr>
            <w:tcW w:w="564" w:type="dxa"/>
          </w:tcPr>
          <w:p w14:paraId="2E8427A6" w14:textId="77777777" w:rsidR="000D0F5B" w:rsidRPr="00BB5B81" w:rsidRDefault="000D0F5B" w:rsidP="007218B6">
            <w:pPr>
              <w:keepNext/>
              <w:keepLines/>
              <w:spacing w:beforeLines="20" w:before="48" w:afterLines="20" w:after="48"/>
              <w:rPr>
                <w:sz w:val="18"/>
                <w:szCs w:val="18"/>
              </w:rPr>
            </w:pPr>
          </w:p>
        </w:tc>
        <w:tc>
          <w:tcPr>
            <w:tcW w:w="564" w:type="dxa"/>
          </w:tcPr>
          <w:p w14:paraId="1EF1C693" w14:textId="77777777" w:rsidR="000D0F5B" w:rsidRPr="00BB5B81" w:rsidRDefault="000D0F5B" w:rsidP="007218B6">
            <w:pPr>
              <w:keepNext/>
              <w:keepLines/>
              <w:spacing w:beforeLines="20" w:before="48" w:afterLines="20" w:after="48"/>
              <w:rPr>
                <w:sz w:val="18"/>
                <w:szCs w:val="18"/>
              </w:rPr>
            </w:pPr>
          </w:p>
        </w:tc>
      </w:tr>
      <w:tr w:rsidR="001345C6" w:rsidRPr="00BB5B81" w14:paraId="09BBDFEC" w14:textId="77777777" w:rsidTr="007218B6">
        <w:tc>
          <w:tcPr>
            <w:tcW w:w="2235" w:type="dxa"/>
          </w:tcPr>
          <w:p w14:paraId="27500489" w14:textId="77777777" w:rsidR="000D0F5B" w:rsidRPr="00BB5B81" w:rsidRDefault="000D0F5B" w:rsidP="007218B6">
            <w:pPr>
              <w:keepNext/>
              <w:keepLines/>
              <w:spacing w:beforeLines="20" w:before="48" w:afterLines="20" w:after="48"/>
              <w:rPr>
                <w:sz w:val="18"/>
                <w:szCs w:val="18"/>
              </w:rPr>
            </w:pPr>
            <w:r w:rsidRPr="00BB5B81">
              <w:rPr>
                <w:sz w:val="18"/>
                <w:szCs w:val="18"/>
              </w:rPr>
              <w:t>Service description</w:t>
            </w:r>
          </w:p>
        </w:tc>
        <w:tc>
          <w:tcPr>
            <w:tcW w:w="563" w:type="dxa"/>
          </w:tcPr>
          <w:p w14:paraId="43CACA98" w14:textId="77777777" w:rsidR="000D0F5B" w:rsidRPr="00BB5B81" w:rsidRDefault="000D0F5B" w:rsidP="007218B6">
            <w:pPr>
              <w:keepNext/>
              <w:keepLines/>
              <w:spacing w:beforeLines="20" w:before="48" w:afterLines="20" w:after="48"/>
              <w:rPr>
                <w:sz w:val="18"/>
                <w:szCs w:val="18"/>
              </w:rPr>
            </w:pPr>
          </w:p>
        </w:tc>
        <w:tc>
          <w:tcPr>
            <w:tcW w:w="564" w:type="dxa"/>
          </w:tcPr>
          <w:p w14:paraId="55CB065B" w14:textId="77777777" w:rsidR="000D0F5B" w:rsidRPr="00BB5B81" w:rsidRDefault="000D0F5B" w:rsidP="007218B6">
            <w:pPr>
              <w:keepNext/>
              <w:keepLines/>
              <w:spacing w:beforeLines="20" w:before="48" w:afterLines="20" w:after="48"/>
              <w:rPr>
                <w:sz w:val="18"/>
                <w:szCs w:val="18"/>
              </w:rPr>
            </w:pPr>
          </w:p>
        </w:tc>
        <w:tc>
          <w:tcPr>
            <w:tcW w:w="564" w:type="dxa"/>
          </w:tcPr>
          <w:p w14:paraId="68BFA26E" w14:textId="77777777" w:rsidR="000D0F5B" w:rsidRPr="00BB5B81" w:rsidRDefault="000D0F5B" w:rsidP="007218B6">
            <w:pPr>
              <w:keepNext/>
              <w:keepLines/>
              <w:spacing w:beforeLines="20" w:before="48" w:afterLines="20" w:after="48"/>
              <w:rPr>
                <w:sz w:val="18"/>
                <w:szCs w:val="18"/>
              </w:rPr>
            </w:pPr>
          </w:p>
        </w:tc>
        <w:tc>
          <w:tcPr>
            <w:tcW w:w="564" w:type="dxa"/>
          </w:tcPr>
          <w:p w14:paraId="1AC739D8" w14:textId="77777777" w:rsidR="000D0F5B" w:rsidRPr="00BB5B81" w:rsidRDefault="000D0F5B" w:rsidP="007218B6">
            <w:pPr>
              <w:keepNext/>
              <w:keepLines/>
              <w:spacing w:beforeLines="20" w:before="48" w:afterLines="20" w:after="48"/>
              <w:rPr>
                <w:sz w:val="18"/>
                <w:szCs w:val="18"/>
              </w:rPr>
            </w:pPr>
          </w:p>
        </w:tc>
        <w:tc>
          <w:tcPr>
            <w:tcW w:w="564" w:type="dxa"/>
          </w:tcPr>
          <w:p w14:paraId="6802CBD0" w14:textId="77777777" w:rsidR="000D0F5B" w:rsidRPr="00BB5B81" w:rsidRDefault="000D0F5B" w:rsidP="007218B6">
            <w:pPr>
              <w:keepNext/>
              <w:keepLines/>
              <w:spacing w:beforeLines="20" w:before="48" w:afterLines="20" w:after="48"/>
              <w:rPr>
                <w:sz w:val="18"/>
                <w:szCs w:val="18"/>
              </w:rPr>
            </w:pPr>
          </w:p>
        </w:tc>
        <w:tc>
          <w:tcPr>
            <w:tcW w:w="564" w:type="dxa"/>
          </w:tcPr>
          <w:p w14:paraId="4E51DB2E" w14:textId="77777777" w:rsidR="000D0F5B" w:rsidRPr="00BB5B81" w:rsidRDefault="000D0F5B" w:rsidP="007218B6">
            <w:pPr>
              <w:keepNext/>
              <w:keepLines/>
              <w:spacing w:beforeLines="20" w:before="48" w:afterLines="20" w:after="48"/>
              <w:rPr>
                <w:sz w:val="18"/>
                <w:szCs w:val="18"/>
              </w:rPr>
            </w:pPr>
          </w:p>
        </w:tc>
        <w:tc>
          <w:tcPr>
            <w:tcW w:w="564" w:type="dxa"/>
          </w:tcPr>
          <w:p w14:paraId="35524DC7" w14:textId="77777777" w:rsidR="000D0F5B" w:rsidRPr="00BB5B81" w:rsidRDefault="000D0F5B" w:rsidP="007218B6">
            <w:pPr>
              <w:keepNext/>
              <w:keepLines/>
              <w:spacing w:beforeLines="20" w:before="48" w:afterLines="20" w:after="48"/>
              <w:rPr>
                <w:sz w:val="18"/>
                <w:szCs w:val="18"/>
              </w:rPr>
            </w:pPr>
          </w:p>
        </w:tc>
        <w:tc>
          <w:tcPr>
            <w:tcW w:w="564" w:type="dxa"/>
          </w:tcPr>
          <w:p w14:paraId="317E8B82" w14:textId="77777777" w:rsidR="000D0F5B" w:rsidRPr="00BB5B81" w:rsidRDefault="000D0F5B" w:rsidP="007218B6">
            <w:pPr>
              <w:keepNext/>
              <w:keepLines/>
              <w:spacing w:beforeLines="20" w:before="48" w:afterLines="20" w:after="48"/>
              <w:rPr>
                <w:sz w:val="18"/>
                <w:szCs w:val="18"/>
              </w:rPr>
            </w:pPr>
          </w:p>
        </w:tc>
        <w:tc>
          <w:tcPr>
            <w:tcW w:w="564" w:type="dxa"/>
          </w:tcPr>
          <w:p w14:paraId="5EBAC740" w14:textId="77777777" w:rsidR="000D0F5B" w:rsidRPr="00BB5B81" w:rsidRDefault="000D0F5B" w:rsidP="007218B6">
            <w:pPr>
              <w:keepNext/>
              <w:keepLines/>
              <w:spacing w:beforeLines="20" w:before="48" w:afterLines="20" w:after="48"/>
              <w:rPr>
                <w:sz w:val="18"/>
                <w:szCs w:val="18"/>
              </w:rPr>
            </w:pPr>
          </w:p>
        </w:tc>
        <w:tc>
          <w:tcPr>
            <w:tcW w:w="564" w:type="dxa"/>
          </w:tcPr>
          <w:p w14:paraId="3E7AD7F6" w14:textId="77777777" w:rsidR="000D0F5B" w:rsidRPr="00BB5B81" w:rsidRDefault="000D0F5B" w:rsidP="007218B6">
            <w:pPr>
              <w:keepNext/>
              <w:keepLines/>
              <w:spacing w:beforeLines="20" w:before="48" w:afterLines="20" w:after="48"/>
              <w:rPr>
                <w:sz w:val="18"/>
                <w:szCs w:val="18"/>
              </w:rPr>
            </w:pPr>
          </w:p>
        </w:tc>
      </w:tr>
      <w:tr w:rsidR="001345C6" w:rsidRPr="007037D8" w14:paraId="0998374E" w14:textId="77777777" w:rsidTr="007218B6">
        <w:tc>
          <w:tcPr>
            <w:tcW w:w="2235" w:type="dxa"/>
          </w:tcPr>
          <w:p w14:paraId="1E50E1B6" w14:textId="21C58AF1" w:rsidR="000D0F5B" w:rsidRPr="007037D8" w:rsidRDefault="000D0F5B" w:rsidP="007218B6">
            <w:pPr>
              <w:keepNext/>
              <w:keepLines/>
              <w:spacing w:beforeLines="20" w:before="48" w:afterLines="20" w:after="48"/>
              <w:rPr>
                <w:bCs/>
                <w:sz w:val="18"/>
                <w:szCs w:val="18"/>
              </w:rPr>
            </w:pPr>
            <w:r w:rsidRPr="007037D8">
              <w:rPr>
                <w:bCs/>
                <w:sz w:val="18"/>
                <w:szCs w:val="18"/>
              </w:rPr>
              <w:t>Reference (test) inflation pressure</w:t>
            </w:r>
            <w:r w:rsidRPr="007037D8">
              <w:rPr>
                <w:bCs/>
                <w:sz w:val="18"/>
                <w:szCs w:val="18"/>
                <w:vertAlign w:val="superscript"/>
              </w:rPr>
              <w:t>(1)</w:t>
            </w:r>
            <w:r w:rsidRPr="007037D8">
              <w:rPr>
                <w:bCs/>
                <w:sz w:val="18"/>
                <w:szCs w:val="18"/>
              </w:rPr>
              <w:t xml:space="preserve"> (kPa)</w:t>
            </w:r>
          </w:p>
        </w:tc>
        <w:tc>
          <w:tcPr>
            <w:tcW w:w="563" w:type="dxa"/>
          </w:tcPr>
          <w:p w14:paraId="1FEFC4FB" w14:textId="77777777" w:rsidR="000D0F5B" w:rsidRPr="007037D8" w:rsidRDefault="000D0F5B" w:rsidP="007218B6">
            <w:pPr>
              <w:keepNext/>
              <w:keepLines/>
              <w:spacing w:beforeLines="20" w:before="48" w:afterLines="20" w:after="48"/>
              <w:rPr>
                <w:bCs/>
                <w:sz w:val="18"/>
                <w:szCs w:val="18"/>
              </w:rPr>
            </w:pPr>
          </w:p>
        </w:tc>
        <w:tc>
          <w:tcPr>
            <w:tcW w:w="564" w:type="dxa"/>
          </w:tcPr>
          <w:p w14:paraId="4C649E0F" w14:textId="77777777" w:rsidR="000D0F5B" w:rsidRPr="007037D8" w:rsidRDefault="000D0F5B" w:rsidP="007218B6">
            <w:pPr>
              <w:keepNext/>
              <w:keepLines/>
              <w:spacing w:beforeLines="20" w:before="48" w:afterLines="20" w:after="48"/>
              <w:rPr>
                <w:bCs/>
                <w:sz w:val="18"/>
                <w:szCs w:val="18"/>
              </w:rPr>
            </w:pPr>
          </w:p>
        </w:tc>
        <w:tc>
          <w:tcPr>
            <w:tcW w:w="564" w:type="dxa"/>
          </w:tcPr>
          <w:p w14:paraId="4B108D39" w14:textId="77777777" w:rsidR="000D0F5B" w:rsidRPr="007037D8" w:rsidRDefault="000D0F5B" w:rsidP="007218B6">
            <w:pPr>
              <w:keepNext/>
              <w:keepLines/>
              <w:spacing w:beforeLines="20" w:before="48" w:afterLines="20" w:after="48"/>
              <w:rPr>
                <w:bCs/>
                <w:sz w:val="18"/>
                <w:szCs w:val="18"/>
              </w:rPr>
            </w:pPr>
          </w:p>
        </w:tc>
        <w:tc>
          <w:tcPr>
            <w:tcW w:w="564" w:type="dxa"/>
          </w:tcPr>
          <w:p w14:paraId="5506B380" w14:textId="77777777" w:rsidR="000D0F5B" w:rsidRPr="007037D8" w:rsidRDefault="000D0F5B" w:rsidP="007218B6">
            <w:pPr>
              <w:keepNext/>
              <w:keepLines/>
              <w:spacing w:beforeLines="20" w:before="48" w:afterLines="20" w:after="48"/>
              <w:rPr>
                <w:bCs/>
                <w:sz w:val="18"/>
                <w:szCs w:val="18"/>
              </w:rPr>
            </w:pPr>
          </w:p>
        </w:tc>
        <w:tc>
          <w:tcPr>
            <w:tcW w:w="564" w:type="dxa"/>
          </w:tcPr>
          <w:p w14:paraId="7D210FA3" w14:textId="77777777" w:rsidR="000D0F5B" w:rsidRPr="007037D8" w:rsidRDefault="000D0F5B" w:rsidP="007218B6">
            <w:pPr>
              <w:keepNext/>
              <w:keepLines/>
              <w:spacing w:beforeLines="20" w:before="48" w:afterLines="20" w:after="48"/>
              <w:rPr>
                <w:bCs/>
                <w:sz w:val="18"/>
                <w:szCs w:val="18"/>
              </w:rPr>
            </w:pPr>
          </w:p>
        </w:tc>
        <w:tc>
          <w:tcPr>
            <w:tcW w:w="564" w:type="dxa"/>
          </w:tcPr>
          <w:p w14:paraId="7861CDC2" w14:textId="77777777" w:rsidR="000D0F5B" w:rsidRPr="007037D8" w:rsidRDefault="000D0F5B" w:rsidP="007218B6">
            <w:pPr>
              <w:keepNext/>
              <w:keepLines/>
              <w:spacing w:beforeLines="20" w:before="48" w:afterLines="20" w:after="48"/>
              <w:rPr>
                <w:bCs/>
                <w:sz w:val="18"/>
                <w:szCs w:val="18"/>
              </w:rPr>
            </w:pPr>
          </w:p>
        </w:tc>
        <w:tc>
          <w:tcPr>
            <w:tcW w:w="564" w:type="dxa"/>
          </w:tcPr>
          <w:p w14:paraId="5B1F7AE5" w14:textId="77777777" w:rsidR="000D0F5B" w:rsidRPr="007037D8" w:rsidRDefault="000D0F5B" w:rsidP="007218B6">
            <w:pPr>
              <w:keepNext/>
              <w:keepLines/>
              <w:spacing w:beforeLines="20" w:before="48" w:afterLines="20" w:after="48"/>
              <w:rPr>
                <w:bCs/>
                <w:sz w:val="18"/>
                <w:szCs w:val="18"/>
              </w:rPr>
            </w:pPr>
          </w:p>
        </w:tc>
        <w:tc>
          <w:tcPr>
            <w:tcW w:w="564" w:type="dxa"/>
          </w:tcPr>
          <w:p w14:paraId="61BA80ED" w14:textId="77777777" w:rsidR="000D0F5B" w:rsidRPr="007037D8" w:rsidRDefault="000D0F5B" w:rsidP="007218B6">
            <w:pPr>
              <w:keepNext/>
              <w:keepLines/>
              <w:spacing w:beforeLines="20" w:before="48" w:afterLines="20" w:after="48"/>
              <w:rPr>
                <w:bCs/>
                <w:sz w:val="18"/>
                <w:szCs w:val="18"/>
              </w:rPr>
            </w:pPr>
          </w:p>
        </w:tc>
        <w:tc>
          <w:tcPr>
            <w:tcW w:w="564" w:type="dxa"/>
          </w:tcPr>
          <w:p w14:paraId="4AF0E6DA" w14:textId="77777777" w:rsidR="000D0F5B" w:rsidRPr="007037D8" w:rsidRDefault="000D0F5B" w:rsidP="007218B6">
            <w:pPr>
              <w:keepNext/>
              <w:keepLines/>
              <w:spacing w:beforeLines="20" w:before="48" w:afterLines="20" w:after="48"/>
              <w:rPr>
                <w:bCs/>
                <w:sz w:val="18"/>
                <w:szCs w:val="18"/>
              </w:rPr>
            </w:pPr>
          </w:p>
        </w:tc>
        <w:tc>
          <w:tcPr>
            <w:tcW w:w="564" w:type="dxa"/>
          </w:tcPr>
          <w:p w14:paraId="16D52279" w14:textId="77777777" w:rsidR="000D0F5B" w:rsidRPr="007037D8" w:rsidRDefault="000D0F5B" w:rsidP="007218B6">
            <w:pPr>
              <w:keepNext/>
              <w:keepLines/>
              <w:spacing w:beforeLines="20" w:before="48" w:afterLines="20" w:after="48"/>
              <w:rPr>
                <w:bCs/>
                <w:sz w:val="18"/>
                <w:szCs w:val="18"/>
              </w:rPr>
            </w:pPr>
          </w:p>
        </w:tc>
      </w:tr>
      <w:tr w:rsidR="001345C6" w:rsidRPr="00BB5B81" w14:paraId="489CBD7D" w14:textId="77777777" w:rsidTr="007218B6">
        <w:tc>
          <w:tcPr>
            <w:tcW w:w="2235" w:type="dxa"/>
          </w:tcPr>
          <w:p w14:paraId="078A1543" w14:textId="77777777" w:rsidR="000D0F5B" w:rsidRPr="00BB5B81" w:rsidRDefault="000D0F5B" w:rsidP="007218B6">
            <w:pPr>
              <w:keepNext/>
              <w:keepLines/>
              <w:spacing w:beforeLines="20" w:before="48" w:afterLines="20" w:after="48"/>
              <w:rPr>
                <w:sz w:val="18"/>
                <w:szCs w:val="18"/>
              </w:rPr>
            </w:pPr>
            <w:r w:rsidRPr="00BB5B81">
              <w:rPr>
                <w:sz w:val="18"/>
                <w:szCs w:val="18"/>
              </w:rPr>
              <w:t>Tyre identification</w:t>
            </w:r>
          </w:p>
        </w:tc>
        <w:tc>
          <w:tcPr>
            <w:tcW w:w="563" w:type="dxa"/>
          </w:tcPr>
          <w:p w14:paraId="575E6B7A" w14:textId="77777777" w:rsidR="000D0F5B" w:rsidRPr="00BB5B81" w:rsidRDefault="000D0F5B" w:rsidP="007218B6">
            <w:pPr>
              <w:keepNext/>
              <w:keepLines/>
              <w:spacing w:beforeLines="20" w:before="48" w:afterLines="20" w:after="48"/>
              <w:rPr>
                <w:sz w:val="18"/>
                <w:szCs w:val="18"/>
              </w:rPr>
            </w:pPr>
          </w:p>
        </w:tc>
        <w:tc>
          <w:tcPr>
            <w:tcW w:w="564" w:type="dxa"/>
          </w:tcPr>
          <w:p w14:paraId="5C4E13BD" w14:textId="77777777" w:rsidR="000D0F5B" w:rsidRPr="00BB5B81" w:rsidRDefault="000D0F5B" w:rsidP="007218B6">
            <w:pPr>
              <w:keepNext/>
              <w:keepLines/>
              <w:spacing w:beforeLines="20" w:before="48" w:afterLines="20" w:after="48"/>
              <w:rPr>
                <w:sz w:val="18"/>
                <w:szCs w:val="18"/>
              </w:rPr>
            </w:pPr>
          </w:p>
        </w:tc>
        <w:tc>
          <w:tcPr>
            <w:tcW w:w="564" w:type="dxa"/>
          </w:tcPr>
          <w:p w14:paraId="3A58337F" w14:textId="77777777" w:rsidR="000D0F5B" w:rsidRPr="00BB5B81" w:rsidRDefault="000D0F5B" w:rsidP="007218B6">
            <w:pPr>
              <w:keepNext/>
              <w:keepLines/>
              <w:spacing w:beforeLines="20" w:before="48" w:afterLines="20" w:after="48"/>
              <w:rPr>
                <w:sz w:val="18"/>
                <w:szCs w:val="18"/>
              </w:rPr>
            </w:pPr>
          </w:p>
        </w:tc>
        <w:tc>
          <w:tcPr>
            <w:tcW w:w="564" w:type="dxa"/>
          </w:tcPr>
          <w:p w14:paraId="64BC4FF3" w14:textId="77777777" w:rsidR="000D0F5B" w:rsidRPr="00BB5B81" w:rsidRDefault="000D0F5B" w:rsidP="007218B6">
            <w:pPr>
              <w:keepNext/>
              <w:keepLines/>
              <w:spacing w:beforeLines="20" w:before="48" w:afterLines="20" w:after="48"/>
              <w:rPr>
                <w:sz w:val="18"/>
                <w:szCs w:val="18"/>
              </w:rPr>
            </w:pPr>
          </w:p>
        </w:tc>
        <w:tc>
          <w:tcPr>
            <w:tcW w:w="564" w:type="dxa"/>
          </w:tcPr>
          <w:p w14:paraId="2753FBB0" w14:textId="77777777" w:rsidR="000D0F5B" w:rsidRPr="00BB5B81" w:rsidRDefault="000D0F5B" w:rsidP="007218B6">
            <w:pPr>
              <w:keepNext/>
              <w:keepLines/>
              <w:spacing w:beforeLines="20" w:before="48" w:afterLines="20" w:after="48"/>
              <w:rPr>
                <w:sz w:val="18"/>
                <w:szCs w:val="18"/>
              </w:rPr>
            </w:pPr>
          </w:p>
        </w:tc>
        <w:tc>
          <w:tcPr>
            <w:tcW w:w="564" w:type="dxa"/>
          </w:tcPr>
          <w:p w14:paraId="5BEB63AE" w14:textId="77777777" w:rsidR="000D0F5B" w:rsidRPr="00BB5B81" w:rsidRDefault="000D0F5B" w:rsidP="007218B6">
            <w:pPr>
              <w:keepNext/>
              <w:keepLines/>
              <w:spacing w:beforeLines="20" w:before="48" w:afterLines="20" w:after="48"/>
              <w:rPr>
                <w:sz w:val="18"/>
                <w:szCs w:val="18"/>
              </w:rPr>
            </w:pPr>
          </w:p>
        </w:tc>
        <w:tc>
          <w:tcPr>
            <w:tcW w:w="564" w:type="dxa"/>
          </w:tcPr>
          <w:p w14:paraId="705BF4C2" w14:textId="77777777" w:rsidR="000D0F5B" w:rsidRPr="00BB5B81" w:rsidRDefault="000D0F5B" w:rsidP="007218B6">
            <w:pPr>
              <w:keepNext/>
              <w:keepLines/>
              <w:spacing w:beforeLines="20" w:before="48" w:afterLines="20" w:after="48"/>
              <w:rPr>
                <w:sz w:val="18"/>
                <w:szCs w:val="18"/>
              </w:rPr>
            </w:pPr>
          </w:p>
        </w:tc>
        <w:tc>
          <w:tcPr>
            <w:tcW w:w="564" w:type="dxa"/>
          </w:tcPr>
          <w:p w14:paraId="12C99B8F" w14:textId="77777777" w:rsidR="000D0F5B" w:rsidRPr="00BB5B81" w:rsidRDefault="000D0F5B" w:rsidP="007218B6">
            <w:pPr>
              <w:keepNext/>
              <w:keepLines/>
              <w:spacing w:beforeLines="20" w:before="48" w:afterLines="20" w:after="48"/>
              <w:rPr>
                <w:sz w:val="18"/>
                <w:szCs w:val="18"/>
              </w:rPr>
            </w:pPr>
          </w:p>
        </w:tc>
        <w:tc>
          <w:tcPr>
            <w:tcW w:w="564" w:type="dxa"/>
          </w:tcPr>
          <w:p w14:paraId="5B6171C6" w14:textId="77777777" w:rsidR="000D0F5B" w:rsidRPr="00BB5B81" w:rsidRDefault="000D0F5B" w:rsidP="007218B6">
            <w:pPr>
              <w:keepNext/>
              <w:keepLines/>
              <w:spacing w:beforeLines="20" w:before="48" w:afterLines="20" w:after="48"/>
              <w:rPr>
                <w:sz w:val="18"/>
                <w:szCs w:val="18"/>
              </w:rPr>
            </w:pPr>
          </w:p>
        </w:tc>
        <w:tc>
          <w:tcPr>
            <w:tcW w:w="564" w:type="dxa"/>
          </w:tcPr>
          <w:p w14:paraId="445694F1" w14:textId="77777777" w:rsidR="000D0F5B" w:rsidRPr="00BB5B81" w:rsidRDefault="000D0F5B" w:rsidP="007218B6">
            <w:pPr>
              <w:keepNext/>
              <w:keepLines/>
              <w:spacing w:beforeLines="20" w:before="48" w:afterLines="20" w:after="48"/>
              <w:rPr>
                <w:sz w:val="18"/>
                <w:szCs w:val="18"/>
              </w:rPr>
            </w:pPr>
          </w:p>
        </w:tc>
      </w:tr>
      <w:tr w:rsidR="001345C6" w:rsidRPr="00BB5B81" w14:paraId="798D14C2" w14:textId="77777777" w:rsidTr="007218B6">
        <w:tc>
          <w:tcPr>
            <w:tcW w:w="2235" w:type="dxa"/>
          </w:tcPr>
          <w:p w14:paraId="3C37CBC2" w14:textId="21C7268A" w:rsidR="00084418" w:rsidRPr="00BB5B81" w:rsidRDefault="00084418" w:rsidP="007218B6">
            <w:pPr>
              <w:keepNext/>
              <w:keepLines/>
              <w:spacing w:beforeLines="20" w:before="48" w:afterLines="20" w:after="48"/>
              <w:rPr>
                <w:sz w:val="18"/>
                <w:szCs w:val="18"/>
              </w:rPr>
            </w:pPr>
            <w:r w:rsidRPr="00BB5B81">
              <w:rPr>
                <w:sz w:val="18"/>
                <w:szCs w:val="18"/>
              </w:rPr>
              <w:t>…</w:t>
            </w:r>
          </w:p>
        </w:tc>
        <w:tc>
          <w:tcPr>
            <w:tcW w:w="563" w:type="dxa"/>
          </w:tcPr>
          <w:p w14:paraId="4390B3DC" w14:textId="77777777" w:rsidR="00084418" w:rsidRPr="00BB5B81" w:rsidRDefault="00084418" w:rsidP="007218B6">
            <w:pPr>
              <w:keepNext/>
              <w:keepLines/>
              <w:spacing w:beforeLines="20" w:before="48" w:afterLines="20" w:after="48"/>
              <w:rPr>
                <w:sz w:val="18"/>
                <w:szCs w:val="18"/>
              </w:rPr>
            </w:pPr>
          </w:p>
        </w:tc>
        <w:tc>
          <w:tcPr>
            <w:tcW w:w="564" w:type="dxa"/>
          </w:tcPr>
          <w:p w14:paraId="2150C55B" w14:textId="77777777" w:rsidR="00084418" w:rsidRPr="00BB5B81" w:rsidRDefault="00084418" w:rsidP="007218B6">
            <w:pPr>
              <w:keepNext/>
              <w:keepLines/>
              <w:spacing w:beforeLines="20" w:before="48" w:afterLines="20" w:after="48"/>
              <w:rPr>
                <w:sz w:val="18"/>
                <w:szCs w:val="18"/>
              </w:rPr>
            </w:pPr>
          </w:p>
        </w:tc>
        <w:tc>
          <w:tcPr>
            <w:tcW w:w="564" w:type="dxa"/>
          </w:tcPr>
          <w:p w14:paraId="32B00402" w14:textId="77777777" w:rsidR="00084418" w:rsidRPr="00BB5B81" w:rsidRDefault="00084418" w:rsidP="007218B6">
            <w:pPr>
              <w:keepNext/>
              <w:keepLines/>
              <w:spacing w:beforeLines="20" w:before="48" w:afterLines="20" w:after="48"/>
              <w:rPr>
                <w:sz w:val="18"/>
                <w:szCs w:val="18"/>
              </w:rPr>
            </w:pPr>
          </w:p>
        </w:tc>
        <w:tc>
          <w:tcPr>
            <w:tcW w:w="564" w:type="dxa"/>
          </w:tcPr>
          <w:p w14:paraId="2596934D" w14:textId="77777777" w:rsidR="00084418" w:rsidRPr="00BB5B81" w:rsidRDefault="00084418" w:rsidP="007218B6">
            <w:pPr>
              <w:keepNext/>
              <w:keepLines/>
              <w:spacing w:beforeLines="20" w:before="48" w:afterLines="20" w:after="48"/>
              <w:rPr>
                <w:sz w:val="18"/>
                <w:szCs w:val="18"/>
              </w:rPr>
            </w:pPr>
          </w:p>
        </w:tc>
        <w:tc>
          <w:tcPr>
            <w:tcW w:w="564" w:type="dxa"/>
          </w:tcPr>
          <w:p w14:paraId="1C9DAAE5" w14:textId="77777777" w:rsidR="00084418" w:rsidRPr="00BB5B81" w:rsidRDefault="00084418" w:rsidP="007218B6">
            <w:pPr>
              <w:keepNext/>
              <w:keepLines/>
              <w:spacing w:beforeLines="20" w:before="48" w:afterLines="20" w:after="48"/>
              <w:rPr>
                <w:sz w:val="18"/>
                <w:szCs w:val="18"/>
              </w:rPr>
            </w:pPr>
          </w:p>
        </w:tc>
        <w:tc>
          <w:tcPr>
            <w:tcW w:w="564" w:type="dxa"/>
          </w:tcPr>
          <w:p w14:paraId="67B1D653" w14:textId="77777777" w:rsidR="00084418" w:rsidRPr="00BB5B81" w:rsidRDefault="00084418" w:rsidP="007218B6">
            <w:pPr>
              <w:keepNext/>
              <w:keepLines/>
              <w:spacing w:beforeLines="20" w:before="48" w:afterLines="20" w:after="48"/>
              <w:rPr>
                <w:sz w:val="18"/>
                <w:szCs w:val="18"/>
              </w:rPr>
            </w:pPr>
          </w:p>
        </w:tc>
        <w:tc>
          <w:tcPr>
            <w:tcW w:w="564" w:type="dxa"/>
          </w:tcPr>
          <w:p w14:paraId="2C7824C4" w14:textId="77777777" w:rsidR="00084418" w:rsidRPr="00BB5B81" w:rsidRDefault="00084418" w:rsidP="007218B6">
            <w:pPr>
              <w:keepNext/>
              <w:keepLines/>
              <w:spacing w:beforeLines="20" w:before="48" w:afterLines="20" w:after="48"/>
              <w:rPr>
                <w:sz w:val="18"/>
                <w:szCs w:val="18"/>
              </w:rPr>
            </w:pPr>
          </w:p>
        </w:tc>
        <w:tc>
          <w:tcPr>
            <w:tcW w:w="564" w:type="dxa"/>
          </w:tcPr>
          <w:p w14:paraId="18273B49" w14:textId="77777777" w:rsidR="00084418" w:rsidRPr="00BB5B81" w:rsidRDefault="00084418" w:rsidP="007218B6">
            <w:pPr>
              <w:keepNext/>
              <w:keepLines/>
              <w:spacing w:beforeLines="20" w:before="48" w:afterLines="20" w:after="48"/>
              <w:rPr>
                <w:sz w:val="18"/>
                <w:szCs w:val="18"/>
              </w:rPr>
            </w:pPr>
          </w:p>
        </w:tc>
        <w:tc>
          <w:tcPr>
            <w:tcW w:w="564" w:type="dxa"/>
          </w:tcPr>
          <w:p w14:paraId="341A2F52" w14:textId="77777777" w:rsidR="00084418" w:rsidRPr="00BB5B81" w:rsidRDefault="00084418" w:rsidP="007218B6">
            <w:pPr>
              <w:keepNext/>
              <w:keepLines/>
              <w:spacing w:beforeLines="20" w:before="48" w:afterLines="20" w:after="48"/>
              <w:rPr>
                <w:sz w:val="18"/>
                <w:szCs w:val="18"/>
              </w:rPr>
            </w:pPr>
          </w:p>
        </w:tc>
        <w:tc>
          <w:tcPr>
            <w:tcW w:w="564" w:type="dxa"/>
          </w:tcPr>
          <w:p w14:paraId="6B96216C" w14:textId="77777777" w:rsidR="00084418" w:rsidRPr="00BB5B81" w:rsidRDefault="00084418" w:rsidP="007218B6">
            <w:pPr>
              <w:keepNext/>
              <w:keepLines/>
              <w:spacing w:beforeLines="20" w:before="48" w:afterLines="20" w:after="48"/>
              <w:rPr>
                <w:sz w:val="18"/>
                <w:szCs w:val="18"/>
              </w:rPr>
            </w:pPr>
          </w:p>
        </w:tc>
      </w:tr>
      <w:tr w:rsidR="001345C6" w:rsidRPr="00BB5B81" w14:paraId="50F9BB50" w14:textId="77777777" w:rsidTr="007218B6">
        <w:tc>
          <w:tcPr>
            <w:tcW w:w="2235" w:type="dxa"/>
          </w:tcPr>
          <w:p w14:paraId="581D5141" w14:textId="2430DC05" w:rsidR="00084418" w:rsidRPr="00BB5B81" w:rsidRDefault="00084418" w:rsidP="007218B6">
            <w:pPr>
              <w:keepNext/>
              <w:keepLines/>
              <w:spacing w:beforeLines="20" w:before="48" w:afterLines="20" w:after="48"/>
              <w:rPr>
                <w:sz w:val="18"/>
                <w:szCs w:val="18"/>
              </w:rPr>
            </w:pPr>
            <w:r w:rsidRPr="00BB5B81">
              <w:rPr>
                <w:sz w:val="18"/>
                <w:szCs w:val="18"/>
              </w:rPr>
              <w:t>Wet Grip Index</w:t>
            </w:r>
          </w:p>
        </w:tc>
        <w:tc>
          <w:tcPr>
            <w:tcW w:w="563" w:type="dxa"/>
          </w:tcPr>
          <w:p w14:paraId="77C31456" w14:textId="77777777" w:rsidR="00084418" w:rsidRPr="00BB5B81" w:rsidRDefault="00084418" w:rsidP="007218B6">
            <w:pPr>
              <w:keepNext/>
              <w:keepLines/>
              <w:spacing w:beforeLines="20" w:before="48" w:afterLines="20" w:after="48"/>
              <w:rPr>
                <w:sz w:val="18"/>
                <w:szCs w:val="18"/>
              </w:rPr>
            </w:pPr>
          </w:p>
        </w:tc>
        <w:tc>
          <w:tcPr>
            <w:tcW w:w="564" w:type="dxa"/>
          </w:tcPr>
          <w:p w14:paraId="11F00C66" w14:textId="77777777" w:rsidR="00084418" w:rsidRPr="00BB5B81" w:rsidRDefault="00084418" w:rsidP="007218B6">
            <w:pPr>
              <w:keepNext/>
              <w:keepLines/>
              <w:spacing w:beforeLines="20" w:before="48" w:afterLines="20" w:after="48"/>
              <w:rPr>
                <w:sz w:val="18"/>
                <w:szCs w:val="18"/>
              </w:rPr>
            </w:pPr>
          </w:p>
        </w:tc>
        <w:tc>
          <w:tcPr>
            <w:tcW w:w="564" w:type="dxa"/>
          </w:tcPr>
          <w:p w14:paraId="411860EC" w14:textId="77777777" w:rsidR="00084418" w:rsidRPr="00BB5B81" w:rsidRDefault="00084418" w:rsidP="007218B6">
            <w:pPr>
              <w:keepNext/>
              <w:keepLines/>
              <w:spacing w:beforeLines="20" w:before="48" w:afterLines="20" w:after="48"/>
              <w:rPr>
                <w:sz w:val="18"/>
                <w:szCs w:val="18"/>
              </w:rPr>
            </w:pPr>
          </w:p>
        </w:tc>
        <w:tc>
          <w:tcPr>
            <w:tcW w:w="564" w:type="dxa"/>
          </w:tcPr>
          <w:p w14:paraId="5F4B1C98" w14:textId="77777777" w:rsidR="00084418" w:rsidRPr="00BB5B81" w:rsidRDefault="00084418" w:rsidP="007218B6">
            <w:pPr>
              <w:keepNext/>
              <w:keepLines/>
              <w:spacing w:beforeLines="20" w:before="48" w:afterLines="20" w:after="48"/>
              <w:rPr>
                <w:sz w:val="18"/>
                <w:szCs w:val="18"/>
              </w:rPr>
            </w:pPr>
          </w:p>
        </w:tc>
        <w:tc>
          <w:tcPr>
            <w:tcW w:w="564" w:type="dxa"/>
          </w:tcPr>
          <w:p w14:paraId="5F94CB68" w14:textId="77777777" w:rsidR="00084418" w:rsidRPr="00BB5B81" w:rsidRDefault="00084418" w:rsidP="007218B6">
            <w:pPr>
              <w:keepNext/>
              <w:keepLines/>
              <w:spacing w:beforeLines="20" w:before="48" w:afterLines="20" w:after="48"/>
              <w:rPr>
                <w:sz w:val="18"/>
                <w:szCs w:val="18"/>
              </w:rPr>
            </w:pPr>
          </w:p>
        </w:tc>
        <w:tc>
          <w:tcPr>
            <w:tcW w:w="564" w:type="dxa"/>
          </w:tcPr>
          <w:p w14:paraId="6A4C4CF7" w14:textId="77777777" w:rsidR="00084418" w:rsidRPr="00BB5B81" w:rsidRDefault="00084418" w:rsidP="007218B6">
            <w:pPr>
              <w:keepNext/>
              <w:keepLines/>
              <w:spacing w:beforeLines="20" w:before="48" w:afterLines="20" w:after="48"/>
              <w:rPr>
                <w:sz w:val="18"/>
                <w:szCs w:val="18"/>
              </w:rPr>
            </w:pPr>
          </w:p>
        </w:tc>
        <w:tc>
          <w:tcPr>
            <w:tcW w:w="564" w:type="dxa"/>
          </w:tcPr>
          <w:p w14:paraId="0C31870F" w14:textId="77777777" w:rsidR="00084418" w:rsidRPr="00BB5B81" w:rsidRDefault="00084418" w:rsidP="007218B6">
            <w:pPr>
              <w:keepNext/>
              <w:keepLines/>
              <w:spacing w:beforeLines="20" w:before="48" w:afterLines="20" w:after="48"/>
              <w:rPr>
                <w:sz w:val="18"/>
                <w:szCs w:val="18"/>
              </w:rPr>
            </w:pPr>
          </w:p>
        </w:tc>
        <w:tc>
          <w:tcPr>
            <w:tcW w:w="564" w:type="dxa"/>
          </w:tcPr>
          <w:p w14:paraId="6317106E" w14:textId="77777777" w:rsidR="00084418" w:rsidRPr="00BB5B81" w:rsidRDefault="00084418" w:rsidP="007218B6">
            <w:pPr>
              <w:keepNext/>
              <w:keepLines/>
              <w:spacing w:beforeLines="20" w:before="48" w:afterLines="20" w:after="48"/>
              <w:rPr>
                <w:sz w:val="18"/>
                <w:szCs w:val="18"/>
              </w:rPr>
            </w:pPr>
          </w:p>
        </w:tc>
        <w:tc>
          <w:tcPr>
            <w:tcW w:w="564" w:type="dxa"/>
          </w:tcPr>
          <w:p w14:paraId="06DE3ED4" w14:textId="77777777" w:rsidR="00084418" w:rsidRPr="00BB5B81" w:rsidRDefault="00084418" w:rsidP="007218B6">
            <w:pPr>
              <w:keepNext/>
              <w:keepLines/>
              <w:spacing w:beforeLines="20" w:before="48" w:afterLines="20" w:after="48"/>
              <w:rPr>
                <w:sz w:val="18"/>
                <w:szCs w:val="18"/>
              </w:rPr>
            </w:pPr>
          </w:p>
        </w:tc>
        <w:tc>
          <w:tcPr>
            <w:tcW w:w="564" w:type="dxa"/>
          </w:tcPr>
          <w:p w14:paraId="171D0FF4" w14:textId="77777777" w:rsidR="00084418" w:rsidRPr="00BB5B81" w:rsidRDefault="00084418" w:rsidP="007218B6">
            <w:pPr>
              <w:keepNext/>
              <w:keepLines/>
              <w:spacing w:beforeLines="20" w:before="48" w:afterLines="20" w:after="48"/>
              <w:rPr>
                <w:sz w:val="18"/>
                <w:szCs w:val="18"/>
              </w:rPr>
            </w:pPr>
          </w:p>
        </w:tc>
      </w:tr>
      <w:tr w:rsidR="001345C6" w:rsidRPr="00BB5B81" w14:paraId="5B5EB04D" w14:textId="77777777" w:rsidTr="007218B6">
        <w:tc>
          <w:tcPr>
            <w:tcW w:w="2235" w:type="dxa"/>
          </w:tcPr>
          <w:p w14:paraId="1D46392A" w14:textId="7E4A5F3E" w:rsidR="00084418" w:rsidRPr="007037D8" w:rsidRDefault="00084418" w:rsidP="007218B6">
            <w:pPr>
              <w:keepNext/>
              <w:keepLines/>
              <w:spacing w:beforeLines="20" w:before="48" w:afterLines="20" w:after="48"/>
              <w:rPr>
                <w:sz w:val="18"/>
                <w:szCs w:val="18"/>
              </w:rPr>
            </w:pPr>
            <w:r w:rsidRPr="007037D8">
              <w:rPr>
                <w:spacing w:val="-2"/>
                <w:sz w:val="18"/>
                <w:szCs w:val="18"/>
              </w:rPr>
              <w:t>Surface temp. (°C)</w:t>
            </w:r>
          </w:p>
        </w:tc>
        <w:tc>
          <w:tcPr>
            <w:tcW w:w="563" w:type="dxa"/>
          </w:tcPr>
          <w:p w14:paraId="2A0BB635" w14:textId="77777777" w:rsidR="00084418" w:rsidRPr="00BB5B81" w:rsidRDefault="00084418" w:rsidP="007218B6">
            <w:pPr>
              <w:keepNext/>
              <w:keepLines/>
              <w:spacing w:beforeLines="20" w:before="48" w:afterLines="20" w:after="48"/>
              <w:rPr>
                <w:sz w:val="18"/>
                <w:szCs w:val="18"/>
              </w:rPr>
            </w:pPr>
          </w:p>
        </w:tc>
        <w:tc>
          <w:tcPr>
            <w:tcW w:w="564" w:type="dxa"/>
          </w:tcPr>
          <w:p w14:paraId="1E59E0B4" w14:textId="77777777" w:rsidR="00084418" w:rsidRPr="00BB5B81" w:rsidRDefault="00084418" w:rsidP="007218B6">
            <w:pPr>
              <w:keepNext/>
              <w:keepLines/>
              <w:spacing w:beforeLines="20" w:before="48" w:afterLines="20" w:after="48"/>
              <w:rPr>
                <w:sz w:val="18"/>
                <w:szCs w:val="18"/>
              </w:rPr>
            </w:pPr>
          </w:p>
        </w:tc>
        <w:tc>
          <w:tcPr>
            <w:tcW w:w="564" w:type="dxa"/>
          </w:tcPr>
          <w:p w14:paraId="790E1DDF" w14:textId="77777777" w:rsidR="00084418" w:rsidRPr="00BB5B81" w:rsidRDefault="00084418" w:rsidP="007218B6">
            <w:pPr>
              <w:keepNext/>
              <w:keepLines/>
              <w:spacing w:beforeLines="20" w:before="48" w:afterLines="20" w:after="48"/>
              <w:rPr>
                <w:sz w:val="18"/>
                <w:szCs w:val="18"/>
              </w:rPr>
            </w:pPr>
          </w:p>
        </w:tc>
        <w:tc>
          <w:tcPr>
            <w:tcW w:w="564" w:type="dxa"/>
          </w:tcPr>
          <w:p w14:paraId="2D9CF4F7" w14:textId="77777777" w:rsidR="00084418" w:rsidRPr="00BB5B81" w:rsidRDefault="00084418" w:rsidP="007218B6">
            <w:pPr>
              <w:keepNext/>
              <w:keepLines/>
              <w:spacing w:beforeLines="20" w:before="48" w:afterLines="20" w:after="48"/>
              <w:rPr>
                <w:sz w:val="18"/>
                <w:szCs w:val="18"/>
              </w:rPr>
            </w:pPr>
          </w:p>
        </w:tc>
        <w:tc>
          <w:tcPr>
            <w:tcW w:w="564" w:type="dxa"/>
          </w:tcPr>
          <w:p w14:paraId="796E726E" w14:textId="77777777" w:rsidR="00084418" w:rsidRPr="00BB5B81" w:rsidRDefault="00084418" w:rsidP="007218B6">
            <w:pPr>
              <w:keepNext/>
              <w:keepLines/>
              <w:spacing w:beforeLines="20" w:before="48" w:afterLines="20" w:after="48"/>
              <w:rPr>
                <w:sz w:val="18"/>
                <w:szCs w:val="18"/>
              </w:rPr>
            </w:pPr>
          </w:p>
        </w:tc>
        <w:tc>
          <w:tcPr>
            <w:tcW w:w="564" w:type="dxa"/>
          </w:tcPr>
          <w:p w14:paraId="1D28E9D6" w14:textId="77777777" w:rsidR="00084418" w:rsidRPr="00BB5B81" w:rsidRDefault="00084418" w:rsidP="007218B6">
            <w:pPr>
              <w:keepNext/>
              <w:keepLines/>
              <w:spacing w:beforeLines="20" w:before="48" w:afterLines="20" w:after="48"/>
              <w:rPr>
                <w:sz w:val="18"/>
                <w:szCs w:val="18"/>
              </w:rPr>
            </w:pPr>
          </w:p>
        </w:tc>
        <w:tc>
          <w:tcPr>
            <w:tcW w:w="564" w:type="dxa"/>
          </w:tcPr>
          <w:p w14:paraId="459F8498" w14:textId="77777777" w:rsidR="00084418" w:rsidRPr="00BB5B81" w:rsidRDefault="00084418" w:rsidP="007218B6">
            <w:pPr>
              <w:keepNext/>
              <w:keepLines/>
              <w:spacing w:beforeLines="20" w:before="48" w:afterLines="20" w:after="48"/>
              <w:rPr>
                <w:sz w:val="18"/>
                <w:szCs w:val="18"/>
              </w:rPr>
            </w:pPr>
          </w:p>
        </w:tc>
        <w:tc>
          <w:tcPr>
            <w:tcW w:w="564" w:type="dxa"/>
          </w:tcPr>
          <w:p w14:paraId="13AE8A7F" w14:textId="77777777" w:rsidR="00084418" w:rsidRPr="00BB5B81" w:rsidRDefault="00084418" w:rsidP="007218B6">
            <w:pPr>
              <w:keepNext/>
              <w:keepLines/>
              <w:spacing w:beforeLines="20" w:before="48" w:afterLines="20" w:after="48"/>
              <w:rPr>
                <w:sz w:val="18"/>
                <w:szCs w:val="18"/>
              </w:rPr>
            </w:pPr>
          </w:p>
        </w:tc>
        <w:tc>
          <w:tcPr>
            <w:tcW w:w="564" w:type="dxa"/>
          </w:tcPr>
          <w:p w14:paraId="2A03E45C" w14:textId="77777777" w:rsidR="00084418" w:rsidRPr="00BB5B81" w:rsidRDefault="00084418" w:rsidP="007218B6">
            <w:pPr>
              <w:keepNext/>
              <w:keepLines/>
              <w:spacing w:beforeLines="20" w:before="48" w:afterLines="20" w:after="48"/>
              <w:rPr>
                <w:sz w:val="18"/>
                <w:szCs w:val="18"/>
              </w:rPr>
            </w:pPr>
          </w:p>
        </w:tc>
        <w:tc>
          <w:tcPr>
            <w:tcW w:w="564" w:type="dxa"/>
          </w:tcPr>
          <w:p w14:paraId="725C5611" w14:textId="77777777" w:rsidR="00084418" w:rsidRPr="00BB5B81" w:rsidRDefault="00084418" w:rsidP="007218B6">
            <w:pPr>
              <w:keepNext/>
              <w:keepLines/>
              <w:spacing w:beforeLines="20" w:before="48" w:afterLines="20" w:after="48"/>
              <w:rPr>
                <w:sz w:val="18"/>
                <w:szCs w:val="18"/>
              </w:rPr>
            </w:pPr>
          </w:p>
        </w:tc>
      </w:tr>
      <w:tr w:rsidR="001345C6" w:rsidRPr="00BB5B81" w14:paraId="3B5619FC" w14:textId="77777777" w:rsidTr="007218B6">
        <w:tc>
          <w:tcPr>
            <w:tcW w:w="2235" w:type="dxa"/>
          </w:tcPr>
          <w:p w14:paraId="71FD61A8" w14:textId="2AC4D1B4" w:rsidR="00084418" w:rsidRPr="00117D59" w:rsidRDefault="00084418" w:rsidP="007218B6">
            <w:pPr>
              <w:keepNext/>
              <w:keepLines/>
              <w:spacing w:beforeLines="20" w:before="48" w:afterLines="20" w:after="48"/>
              <w:rPr>
                <w:spacing w:val="-2"/>
              </w:rPr>
            </w:pPr>
            <w:r w:rsidRPr="00117D59">
              <w:rPr>
                <w:spacing w:val="-2"/>
              </w:rPr>
              <w:t>…</w:t>
            </w:r>
          </w:p>
        </w:tc>
        <w:tc>
          <w:tcPr>
            <w:tcW w:w="563" w:type="dxa"/>
          </w:tcPr>
          <w:p w14:paraId="20984EF6" w14:textId="77777777" w:rsidR="00084418" w:rsidRPr="00BB5B81" w:rsidRDefault="00084418" w:rsidP="007218B6">
            <w:pPr>
              <w:keepNext/>
              <w:keepLines/>
              <w:spacing w:beforeLines="20" w:before="48" w:afterLines="20" w:after="48"/>
              <w:rPr>
                <w:sz w:val="18"/>
                <w:szCs w:val="18"/>
              </w:rPr>
            </w:pPr>
          </w:p>
        </w:tc>
        <w:tc>
          <w:tcPr>
            <w:tcW w:w="564" w:type="dxa"/>
          </w:tcPr>
          <w:p w14:paraId="0E1A009F" w14:textId="77777777" w:rsidR="00084418" w:rsidRPr="00BB5B81" w:rsidRDefault="00084418" w:rsidP="007218B6">
            <w:pPr>
              <w:keepNext/>
              <w:keepLines/>
              <w:spacing w:beforeLines="20" w:before="48" w:afterLines="20" w:after="48"/>
              <w:rPr>
                <w:sz w:val="18"/>
                <w:szCs w:val="18"/>
              </w:rPr>
            </w:pPr>
          </w:p>
        </w:tc>
        <w:tc>
          <w:tcPr>
            <w:tcW w:w="564" w:type="dxa"/>
          </w:tcPr>
          <w:p w14:paraId="169691A8" w14:textId="77777777" w:rsidR="00084418" w:rsidRPr="00BB5B81" w:rsidRDefault="00084418" w:rsidP="007218B6">
            <w:pPr>
              <w:keepNext/>
              <w:keepLines/>
              <w:spacing w:beforeLines="20" w:before="48" w:afterLines="20" w:after="48"/>
              <w:rPr>
                <w:sz w:val="18"/>
                <w:szCs w:val="18"/>
              </w:rPr>
            </w:pPr>
          </w:p>
        </w:tc>
        <w:tc>
          <w:tcPr>
            <w:tcW w:w="564" w:type="dxa"/>
          </w:tcPr>
          <w:p w14:paraId="295E8EDB" w14:textId="77777777" w:rsidR="00084418" w:rsidRPr="00BB5B81" w:rsidRDefault="00084418" w:rsidP="007218B6">
            <w:pPr>
              <w:keepNext/>
              <w:keepLines/>
              <w:spacing w:beforeLines="20" w:before="48" w:afterLines="20" w:after="48"/>
              <w:rPr>
                <w:sz w:val="18"/>
                <w:szCs w:val="18"/>
              </w:rPr>
            </w:pPr>
          </w:p>
        </w:tc>
        <w:tc>
          <w:tcPr>
            <w:tcW w:w="564" w:type="dxa"/>
          </w:tcPr>
          <w:p w14:paraId="2B9B4392" w14:textId="77777777" w:rsidR="00084418" w:rsidRPr="00BB5B81" w:rsidRDefault="00084418" w:rsidP="007218B6">
            <w:pPr>
              <w:keepNext/>
              <w:keepLines/>
              <w:spacing w:beforeLines="20" w:before="48" w:afterLines="20" w:after="48"/>
              <w:rPr>
                <w:sz w:val="18"/>
                <w:szCs w:val="18"/>
              </w:rPr>
            </w:pPr>
          </w:p>
        </w:tc>
        <w:tc>
          <w:tcPr>
            <w:tcW w:w="564" w:type="dxa"/>
          </w:tcPr>
          <w:p w14:paraId="7E7C13F9" w14:textId="77777777" w:rsidR="00084418" w:rsidRPr="00BB5B81" w:rsidRDefault="00084418" w:rsidP="007218B6">
            <w:pPr>
              <w:keepNext/>
              <w:keepLines/>
              <w:spacing w:beforeLines="20" w:before="48" w:afterLines="20" w:after="48"/>
              <w:rPr>
                <w:sz w:val="18"/>
                <w:szCs w:val="18"/>
              </w:rPr>
            </w:pPr>
          </w:p>
        </w:tc>
        <w:tc>
          <w:tcPr>
            <w:tcW w:w="564" w:type="dxa"/>
          </w:tcPr>
          <w:p w14:paraId="791732C9" w14:textId="77777777" w:rsidR="00084418" w:rsidRPr="00BB5B81" w:rsidRDefault="00084418" w:rsidP="007218B6">
            <w:pPr>
              <w:keepNext/>
              <w:keepLines/>
              <w:spacing w:beforeLines="20" w:before="48" w:afterLines="20" w:after="48"/>
              <w:rPr>
                <w:sz w:val="18"/>
                <w:szCs w:val="18"/>
              </w:rPr>
            </w:pPr>
          </w:p>
        </w:tc>
        <w:tc>
          <w:tcPr>
            <w:tcW w:w="564" w:type="dxa"/>
          </w:tcPr>
          <w:p w14:paraId="0A0448A0" w14:textId="77777777" w:rsidR="00084418" w:rsidRPr="00BB5B81" w:rsidRDefault="00084418" w:rsidP="007218B6">
            <w:pPr>
              <w:keepNext/>
              <w:keepLines/>
              <w:spacing w:beforeLines="20" w:before="48" w:afterLines="20" w:after="48"/>
              <w:rPr>
                <w:sz w:val="18"/>
                <w:szCs w:val="18"/>
              </w:rPr>
            </w:pPr>
          </w:p>
        </w:tc>
        <w:tc>
          <w:tcPr>
            <w:tcW w:w="564" w:type="dxa"/>
          </w:tcPr>
          <w:p w14:paraId="6162E27D" w14:textId="77777777" w:rsidR="00084418" w:rsidRPr="00BB5B81" w:rsidRDefault="00084418" w:rsidP="007218B6">
            <w:pPr>
              <w:keepNext/>
              <w:keepLines/>
              <w:spacing w:beforeLines="20" w:before="48" w:afterLines="20" w:after="48"/>
              <w:rPr>
                <w:sz w:val="18"/>
                <w:szCs w:val="18"/>
              </w:rPr>
            </w:pPr>
          </w:p>
        </w:tc>
        <w:tc>
          <w:tcPr>
            <w:tcW w:w="564" w:type="dxa"/>
          </w:tcPr>
          <w:p w14:paraId="2997B060" w14:textId="77777777" w:rsidR="00084418" w:rsidRPr="00BB5B81" w:rsidRDefault="00084418" w:rsidP="007218B6">
            <w:pPr>
              <w:keepNext/>
              <w:keepLines/>
              <w:spacing w:beforeLines="20" w:before="48" w:afterLines="20" w:after="48"/>
              <w:rPr>
                <w:sz w:val="18"/>
                <w:szCs w:val="18"/>
              </w:rPr>
            </w:pPr>
          </w:p>
        </w:tc>
      </w:tr>
    </w:tbl>
    <w:p w14:paraId="3046FD91" w14:textId="77777777" w:rsidR="00B003D8" w:rsidRPr="00BB5B81" w:rsidRDefault="000D0F5B" w:rsidP="006A32B9">
      <w:pPr>
        <w:suppressAutoHyphens w:val="0"/>
        <w:spacing w:line="240" w:lineRule="auto"/>
        <w:ind w:left="1134" w:right="992"/>
        <w:rPr>
          <w:i/>
          <w:iCs/>
        </w:rPr>
      </w:pPr>
      <w:r w:rsidRPr="00BB5B81">
        <w:rPr>
          <w:i/>
          <w:iCs/>
        </w:rPr>
        <w:t>…</w:t>
      </w:r>
    </w:p>
    <w:p w14:paraId="6702E682" w14:textId="469E88B0" w:rsidR="000D0F5B" w:rsidRPr="007037D8" w:rsidRDefault="00B003D8" w:rsidP="00650A98">
      <w:pPr>
        <w:suppressAutoHyphens w:val="0"/>
        <w:spacing w:after="120"/>
        <w:ind w:left="1134" w:right="992"/>
        <w:rPr>
          <w:bCs/>
          <w:i/>
          <w:iCs/>
          <w:sz w:val="18"/>
          <w:szCs w:val="18"/>
        </w:rPr>
      </w:pPr>
      <w:r w:rsidRPr="007037D8">
        <w:rPr>
          <w:bCs/>
          <w:iCs/>
          <w:sz w:val="18"/>
          <w:szCs w:val="18"/>
          <w:vertAlign w:val="superscript"/>
        </w:rPr>
        <w:t>(1)</w:t>
      </w:r>
      <w:r w:rsidRPr="007037D8">
        <w:rPr>
          <w:bCs/>
          <w:iCs/>
          <w:sz w:val="18"/>
          <w:szCs w:val="18"/>
        </w:rPr>
        <w:t xml:space="preserve"> for C2 and C3 tyres</w:t>
      </w:r>
      <w:r w:rsidR="008A4959" w:rsidRPr="007037D8">
        <w:rPr>
          <w:bCs/>
          <w:sz w:val="18"/>
          <w:szCs w:val="18"/>
        </w:rPr>
        <w:t xml:space="preserve">, corresponding to the </w:t>
      </w:r>
      <w:r w:rsidR="00D93863" w:rsidRPr="007037D8">
        <w:rPr>
          <w:bCs/>
          <w:sz w:val="18"/>
          <w:szCs w:val="18"/>
        </w:rPr>
        <w:t xml:space="preserve">indication of the inflation pressure marked </w:t>
      </w:r>
      <w:r w:rsidR="008A4959" w:rsidRPr="007037D8">
        <w:rPr>
          <w:bCs/>
          <w:sz w:val="18"/>
          <w:szCs w:val="18"/>
        </w:rPr>
        <w:t>on the sidewall as required by paragraph 4.1. of this Regulation</w:t>
      </w:r>
      <w:r w:rsidR="008F2598" w:rsidRPr="00CD42B7">
        <w:rPr>
          <w:bCs/>
        </w:rPr>
        <w:t>"</w:t>
      </w:r>
    </w:p>
    <w:p w14:paraId="4957A64E" w14:textId="77777777" w:rsidR="006A32B9" w:rsidRPr="00BB5B81" w:rsidRDefault="006A32B9" w:rsidP="00650A98">
      <w:pPr>
        <w:suppressAutoHyphens w:val="0"/>
        <w:spacing w:after="120"/>
        <w:ind w:left="1134" w:right="992"/>
        <w:rPr>
          <w:i/>
          <w:iCs/>
        </w:rPr>
      </w:pPr>
      <w:r w:rsidRPr="00BB5B81">
        <w:rPr>
          <w:i/>
          <w:iCs/>
        </w:rPr>
        <w:t xml:space="preserve">Annex 5 – Appendix, </w:t>
      </w:r>
      <w:r w:rsidRPr="00BB5B81">
        <w:rPr>
          <w:i/>
          <w:spacing w:val="-3"/>
        </w:rPr>
        <w:t>Example 2</w:t>
      </w:r>
      <w:r w:rsidRPr="00BB5B81">
        <w:rPr>
          <w:i/>
          <w:iCs/>
        </w:rPr>
        <w:t>, amend to read:</w:t>
      </w:r>
    </w:p>
    <w:p w14:paraId="2FD885C8" w14:textId="3E768FD6" w:rsidR="000D0F5B" w:rsidRPr="00BB5B81" w:rsidRDefault="008F2598" w:rsidP="00650A98">
      <w:pPr>
        <w:suppressAutoHyphens w:val="0"/>
        <w:spacing w:after="120"/>
        <w:ind w:left="1134" w:right="992"/>
        <w:rPr>
          <w:iCs/>
        </w:rPr>
      </w:pPr>
      <w:r w:rsidRPr="00CD42B7">
        <w:rPr>
          <w:bCs/>
        </w:rPr>
        <w:t>"</w:t>
      </w:r>
      <w:r w:rsidR="000D0F5B" w:rsidRPr="00BB5B81">
        <w:rPr>
          <w:iCs/>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304"/>
        <w:gridCol w:w="1304"/>
        <w:gridCol w:w="1304"/>
        <w:gridCol w:w="1304"/>
        <w:gridCol w:w="1304"/>
      </w:tblGrid>
      <w:tr w:rsidR="001345C6" w:rsidRPr="00BB5B81" w14:paraId="6C562D52" w14:textId="77777777" w:rsidTr="00B003D8">
        <w:trPr>
          <w:trHeight w:val="340"/>
        </w:trPr>
        <w:tc>
          <w:tcPr>
            <w:tcW w:w="204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3B355AE7" w14:textId="77777777" w:rsidR="006A32B9" w:rsidRPr="00BB5B81" w:rsidRDefault="006A32B9" w:rsidP="00D1389E">
            <w:pPr>
              <w:keepNext/>
              <w:keepLines/>
              <w:spacing w:before="2" w:after="2"/>
              <w:rPr>
                <w:i/>
                <w:sz w:val="16"/>
                <w:szCs w:val="16"/>
              </w:rPr>
            </w:pPr>
            <w:r w:rsidRPr="00BB5B81">
              <w:rPr>
                <w:i/>
                <w:sz w:val="16"/>
                <w:szCs w:val="16"/>
              </w:rPr>
              <w:t>No.</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8ED1D2C" w14:textId="77777777" w:rsidR="006A32B9" w:rsidRPr="00BB5B81" w:rsidRDefault="006A32B9" w:rsidP="00D1389E">
            <w:pPr>
              <w:keepNext/>
              <w:keepLines/>
              <w:spacing w:before="2" w:after="2"/>
              <w:rPr>
                <w:i/>
                <w:sz w:val="16"/>
                <w:szCs w:val="16"/>
              </w:rPr>
            </w:pPr>
            <w:r w:rsidRPr="00BB5B81">
              <w:rPr>
                <w:i/>
                <w:sz w:val="16"/>
                <w:szCs w:val="16"/>
                <w:lang w:eastAsia="mt-MT"/>
              </w:rPr>
              <w:t>1</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B84DEE1" w14:textId="77777777" w:rsidR="006A32B9" w:rsidRPr="00BB5B81" w:rsidRDefault="006A32B9" w:rsidP="00D1389E">
            <w:pPr>
              <w:keepNext/>
              <w:keepLines/>
              <w:spacing w:before="2" w:after="2"/>
              <w:rPr>
                <w:i/>
                <w:sz w:val="16"/>
                <w:szCs w:val="16"/>
              </w:rPr>
            </w:pPr>
            <w:r w:rsidRPr="00BB5B81">
              <w:rPr>
                <w:i/>
                <w:sz w:val="16"/>
                <w:szCs w:val="16"/>
                <w:lang w:eastAsia="mt-MT"/>
              </w:rPr>
              <w:t>2</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3671291" w14:textId="77777777" w:rsidR="006A32B9" w:rsidRPr="00BB5B81" w:rsidRDefault="006A32B9" w:rsidP="00D1389E">
            <w:pPr>
              <w:keepNext/>
              <w:keepLines/>
              <w:spacing w:before="2" w:after="2"/>
              <w:rPr>
                <w:i/>
                <w:sz w:val="16"/>
                <w:szCs w:val="16"/>
              </w:rPr>
            </w:pPr>
            <w:r w:rsidRPr="00BB5B81">
              <w:rPr>
                <w:i/>
                <w:sz w:val="16"/>
                <w:szCs w:val="16"/>
                <w:lang w:eastAsia="mt-MT"/>
              </w:rPr>
              <w:t>3</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243FFA54" w14:textId="77777777" w:rsidR="006A32B9" w:rsidRPr="00BB5B81" w:rsidRDefault="006A32B9" w:rsidP="00D1389E">
            <w:pPr>
              <w:keepNext/>
              <w:keepLines/>
              <w:spacing w:before="2" w:after="2"/>
              <w:rPr>
                <w:i/>
                <w:sz w:val="16"/>
                <w:szCs w:val="16"/>
              </w:rPr>
            </w:pPr>
            <w:r w:rsidRPr="00BB5B81">
              <w:rPr>
                <w:i/>
                <w:sz w:val="16"/>
                <w:szCs w:val="16"/>
                <w:lang w:eastAsia="mt-MT"/>
              </w:rPr>
              <w:t>4</w:t>
            </w:r>
          </w:p>
        </w:tc>
        <w:tc>
          <w:tcPr>
            <w:tcW w:w="1304"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45731E17" w14:textId="77777777" w:rsidR="006A32B9" w:rsidRPr="00BB5B81" w:rsidRDefault="006A32B9" w:rsidP="00D1389E">
            <w:pPr>
              <w:keepNext/>
              <w:keepLines/>
              <w:spacing w:before="2" w:after="2"/>
              <w:rPr>
                <w:i/>
                <w:sz w:val="16"/>
                <w:szCs w:val="16"/>
              </w:rPr>
            </w:pPr>
            <w:r w:rsidRPr="00BB5B81">
              <w:rPr>
                <w:i/>
                <w:sz w:val="16"/>
                <w:szCs w:val="16"/>
                <w:lang w:eastAsia="mt-MT"/>
              </w:rPr>
              <w:t>5</w:t>
            </w:r>
          </w:p>
        </w:tc>
      </w:tr>
      <w:tr w:rsidR="001345C6" w:rsidRPr="007037D8" w14:paraId="2AEB146A" w14:textId="77777777" w:rsidTr="00B003D8">
        <w:trPr>
          <w:trHeight w:val="227"/>
        </w:trPr>
        <w:tc>
          <w:tcPr>
            <w:tcW w:w="204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15A23E" w14:textId="77777777" w:rsidR="006A32B9" w:rsidRPr="007037D8" w:rsidRDefault="006A32B9" w:rsidP="00D1389E">
            <w:pPr>
              <w:keepNext/>
              <w:keepLines/>
              <w:spacing w:before="2" w:after="2"/>
              <w:rPr>
                <w:sz w:val="18"/>
                <w:szCs w:val="18"/>
              </w:rPr>
            </w:pPr>
            <w:r w:rsidRPr="007037D8">
              <w:rPr>
                <w:sz w:val="18"/>
                <w:szCs w:val="18"/>
              </w:rPr>
              <w:t>Brand name</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FDFD4F" w14:textId="77777777" w:rsidR="006A32B9" w:rsidRPr="007037D8" w:rsidRDefault="006A32B9" w:rsidP="00D1389E">
            <w:pPr>
              <w:keepNext/>
              <w:keepLines/>
              <w:spacing w:before="2" w:after="2"/>
              <w:rPr>
                <w:sz w:val="18"/>
                <w:szCs w:val="18"/>
              </w:rPr>
            </w:pPr>
            <w:r w:rsidRPr="007037D8">
              <w:rPr>
                <w:sz w:val="18"/>
                <w:szCs w:val="18"/>
              </w:rPr>
              <w:t>Uniroyal</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EBC945" w14:textId="77777777" w:rsidR="006A32B9" w:rsidRPr="007037D8" w:rsidRDefault="006A32B9" w:rsidP="00D1389E">
            <w:pPr>
              <w:keepNext/>
              <w:keepLines/>
              <w:spacing w:before="2" w:after="2"/>
              <w:rPr>
                <w:sz w:val="18"/>
                <w:szCs w:val="18"/>
              </w:rPr>
            </w:pPr>
            <w:r w:rsidRPr="007037D8">
              <w:rPr>
                <w:sz w:val="18"/>
                <w:szCs w:val="18"/>
              </w:rPr>
              <w:t>TYRE B</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95226D" w14:textId="77777777" w:rsidR="006A32B9" w:rsidRPr="007037D8" w:rsidRDefault="006A32B9" w:rsidP="00D1389E">
            <w:pPr>
              <w:keepNext/>
              <w:keepLines/>
              <w:spacing w:before="2" w:after="2"/>
              <w:rPr>
                <w:sz w:val="18"/>
                <w:szCs w:val="18"/>
              </w:rPr>
            </w:pPr>
            <w:r w:rsidRPr="007037D8">
              <w:rPr>
                <w:sz w:val="18"/>
                <w:szCs w:val="18"/>
              </w:rPr>
              <w:t>TYRE C</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567893" w14:textId="77777777" w:rsidR="006A32B9" w:rsidRPr="007037D8" w:rsidRDefault="006A32B9" w:rsidP="00D1389E">
            <w:pPr>
              <w:keepNext/>
              <w:keepLines/>
              <w:spacing w:before="2" w:after="2"/>
              <w:rPr>
                <w:sz w:val="18"/>
                <w:szCs w:val="18"/>
              </w:rPr>
            </w:pPr>
            <w:r w:rsidRPr="007037D8">
              <w:rPr>
                <w:sz w:val="18"/>
                <w:szCs w:val="18"/>
              </w:rPr>
              <w:t>TYRE D</w:t>
            </w:r>
          </w:p>
        </w:tc>
        <w:tc>
          <w:tcPr>
            <w:tcW w:w="1304"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5C9C74" w14:textId="77777777" w:rsidR="006A32B9" w:rsidRPr="007037D8" w:rsidRDefault="006A32B9" w:rsidP="00D1389E">
            <w:pPr>
              <w:keepNext/>
              <w:keepLines/>
              <w:spacing w:before="2" w:after="2"/>
              <w:rPr>
                <w:sz w:val="18"/>
                <w:szCs w:val="18"/>
              </w:rPr>
            </w:pPr>
            <w:r w:rsidRPr="007037D8">
              <w:rPr>
                <w:sz w:val="18"/>
                <w:szCs w:val="18"/>
              </w:rPr>
              <w:t>Uniroyal</w:t>
            </w:r>
          </w:p>
        </w:tc>
      </w:tr>
      <w:tr w:rsidR="001345C6" w:rsidRPr="007037D8" w14:paraId="6C9B3965" w14:textId="77777777" w:rsidTr="00B003D8">
        <w:trPr>
          <w:trHeight w:val="340"/>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7AED2B" w14:textId="77777777" w:rsidR="006A32B9" w:rsidRPr="007037D8" w:rsidRDefault="006A32B9" w:rsidP="00D1389E">
            <w:pPr>
              <w:keepNext/>
              <w:keepLines/>
              <w:spacing w:before="2" w:after="2"/>
              <w:rPr>
                <w:sz w:val="18"/>
                <w:szCs w:val="18"/>
              </w:rPr>
            </w:pPr>
            <w:r w:rsidRPr="007037D8">
              <w:rPr>
                <w:sz w:val="18"/>
                <w:szCs w:val="18"/>
              </w:rPr>
              <w:t>Pattern/Trade description</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E9491C" w14:textId="77777777" w:rsidR="006A32B9" w:rsidRPr="007037D8" w:rsidRDefault="006A32B9" w:rsidP="00D1389E">
            <w:pPr>
              <w:keepNext/>
              <w:keepLines/>
              <w:spacing w:before="2" w:after="2"/>
              <w:rPr>
                <w:sz w:val="18"/>
                <w:szCs w:val="18"/>
              </w:rPr>
            </w:pPr>
            <w:r w:rsidRPr="007037D8">
              <w:rPr>
                <w:spacing w:val="-1"/>
                <w:sz w:val="18"/>
                <w:szCs w:val="18"/>
                <w:lang w:eastAsia="ro-RO"/>
              </w:rPr>
              <w:t>ASTM F 2493 SRTT16</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A6A3BE" w14:textId="77777777" w:rsidR="006A32B9" w:rsidRPr="007037D8" w:rsidRDefault="006A32B9" w:rsidP="00D1389E">
            <w:pPr>
              <w:keepNext/>
              <w:keepLines/>
              <w:spacing w:before="2" w:after="2"/>
              <w:rPr>
                <w:sz w:val="18"/>
                <w:szCs w:val="18"/>
              </w:rPr>
            </w:pPr>
            <w:r w:rsidRPr="007037D8">
              <w:rPr>
                <w:sz w:val="18"/>
                <w:szCs w:val="18"/>
              </w:rPr>
              <w:t>PATTERN B</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E4916F" w14:textId="77777777" w:rsidR="006A32B9" w:rsidRPr="007037D8" w:rsidRDefault="006A32B9" w:rsidP="00D1389E">
            <w:pPr>
              <w:keepNext/>
              <w:keepLines/>
              <w:spacing w:before="2" w:after="2"/>
              <w:rPr>
                <w:sz w:val="18"/>
                <w:szCs w:val="18"/>
              </w:rPr>
            </w:pPr>
            <w:r w:rsidRPr="007037D8">
              <w:rPr>
                <w:sz w:val="18"/>
                <w:szCs w:val="18"/>
              </w:rPr>
              <w:t>PATTERN C</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7AC07E5" w14:textId="77777777" w:rsidR="006A32B9" w:rsidRPr="007037D8" w:rsidRDefault="006A32B9" w:rsidP="00D1389E">
            <w:pPr>
              <w:keepNext/>
              <w:keepLines/>
              <w:spacing w:before="2" w:after="2"/>
              <w:rPr>
                <w:sz w:val="18"/>
                <w:szCs w:val="18"/>
              </w:rPr>
            </w:pPr>
            <w:r w:rsidRPr="007037D8">
              <w:rPr>
                <w:sz w:val="18"/>
                <w:szCs w:val="18"/>
              </w:rPr>
              <w:t>PATTERN D</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B7BB59" w14:textId="77777777" w:rsidR="006A32B9" w:rsidRPr="007037D8" w:rsidRDefault="006A32B9" w:rsidP="00D1389E">
            <w:pPr>
              <w:keepNext/>
              <w:keepLines/>
              <w:spacing w:before="2" w:after="2"/>
              <w:rPr>
                <w:sz w:val="18"/>
                <w:szCs w:val="18"/>
              </w:rPr>
            </w:pPr>
            <w:r w:rsidRPr="007037D8">
              <w:rPr>
                <w:spacing w:val="-1"/>
                <w:sz w:val="18"/>
                <w:szCs w:val="18"/>
                <w:lang w:eastAsia="ro-RO"/>
              </w:rPr>
              <w:t>ASTM F 2493 SRTT16</w:t>
            </w:r>
          </w:p>
        </w:tc>
      </w:tr>
      <w:tr w:rsidR="001345C6" w:rsidRPr="007037D8" w14:paraId="62B6BB19" w14:textId="77777777" w:rsidTr="00B003D8">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F5BF65" w14:textId="77777777" w:rsidR="006A32B9" w:rsidRPr="007037D8" w:rsidRDefault="006A32B9" w:rsidP="00D1389E">
            <w:pPr>
              <w:keepNext/>
              <w:keepLines/>
              <w:spacing w:before="2" w:after="2"/>
              <w:rPr>
                <w:sz w:val="18"/>
                <w:szCs w:val="18"/>
              </w:rPr>
            </w:pPr>
            <w:r w:rsidRPr="007037D8">
              <w:rPr>
                <w:sz w:val="18"/>
                <w:szCs w:val="18"/>
              </w:rPr>
              <w:t>Size</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BC4828" w14:textId="77777777" w:rsidR="006A32B9" w:rsidRPr="007037D8" w:rsidRDefault="006A32B9" w:rsidP="00D1389E">
            <w:pPr>
              <w:keepNext/>
              <w:keepLines/>
              <w:spacing w:before="2" w:after="2"/>
              <w:rPr>
                <w:sz w:val="18"/>
                <w:szCs w:val="18"/>
              </w:rPr>
            </w:pPr>
            <w:r w:rsidRPr="007037D8">
              <w:rPr>
                <w:sz w:val="18"/>
                <w:szCs w:val="18"/>
              </w:rPr>
              <w:t>P225/60R16</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928DE6D" w14:textId="77777777" w:rsidR="006A32B9" w:rsidRPr="007037D8" w:rsidRDefault="006A32B9" w:rsidP="00D1389E">
            <w:pPr>
              <w:keepNext/>
              <w:keepLines/>
              <w:spacing w:before="2" w:after="2"/>
              <w:rPr>
                <w:sz w:val="18"/>
                <w:szCs w:val="18"/>
              </w:rPr>
            </w:pPr>
            <w:r w:rsidRPr="007037D8">
              <w:rPr>
                <w:sz w:val="18"/>
                <w:szCs w:val="18"/>
              </w:rPr>
              <w:t>SIZE B</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FE9E8C4" w14:textId="77777777" w:rsidR="006A32B9" w:rsidRPr="007037D8" w:rsidRDefault="006A32B9" w:rsidP="00D1389E">
            <w:pPr>
              <w:keepNext/>
              <w:keepLines/>
              <w:spacing w:before="2" w:after="2"/>
              <w:rPr>
                <w:sz w:val="18"/>
                <w:szCs w:val="18"/>
              </w:rPr>
            </w:pPr>
            <w:r w:rsidRPr="007037D8">
              <w:rPr>
                <w:sz w:val="18"/>
                <w:szCs w:val="18"/>
              </w:rPr>
              <w:t>SIZE C</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9399FF" w14:textId="77777777" w:rsidR="006A32B9" w:rsidRPr="007037D8" w:rsidRDefault="006A32B9" w:rsidP="00D1389E">
            <w:pPr>
              <w:keepNext/>
              <w:keepLines/>
              <w:spacing w:before="2" w:after="2"/>
              <w:rPr>
                <w:sz w:val="18"/>
                <w:szCs w:val="18"/>
              </w:rPr>
            </w:pPr>
            <w:r w:rsidRPr="007037D8">
              <w:rPr>
                <w:sz w:val="18"/>
                <w:szCs w:val="18"/>
              </w:rPr>
              <w:t>SIZE D</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87899A" w14:textId="77777777" w:rsidR="006A32B9" w:rsidRPr="007037D8" w:rsidRDefault="006A32B9" w:rsidP="00D1389E">
            <w:pPr>
              <w:keepNext/>
              <w:keepLines/>
              <w:spacing w:before="2" w:after="2"/>
              <w:rPr>
                <w:sz w:val="18"/>
                <w:szCs w:val="18"/>
              </w:rPr>
            </w:pPr>
            <w:r w:rsidRPr="007037D8">
              <w:rPr>
                <w:sz w:val="18"/>
                <w:szCs w:val="18"/>
              </w:rPr>
              <w:t>P225/60R16</w:t>
            </w:r>
          </w:p>
        </w:tc>
      </w:tr>
      <w:tr w:rsidR="001345C6" w:rsidRPr="007037D8" w14:paraId="123E9576" w14:textId="77777777" w:rsidTr="00B003D8">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4888DA" w14:textId="77777777" w:rsidR="000D0F5B" w:rsidRPr="007037D8" w:rsidRDefault="000D0F5B" w:rsidP="007218B6">
            <w:pPr>
              <w:keepNext/>
              <w:keepLines/>
              <w:spacing w:before="2" w:after="2"/>
              <w:rPr>
                <w:sz w:val="18"/>
                <w:szCs w:val="18"/>
              </w:rPr>
            </w:pPr>
            <w:r w:rsidRPr="007037D8">
              <w:rPr>
                <w:sz w:val="18"/>
                <w:szCs w:val="18"/>
              </w:rPr>
              <w:t>Service description</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7102D" w14:textId="77777777" w:rsidR="000D0F5B" w:rsidRPr="007037D8" w:rsidRDefault="000D0F5B" w:rsidP="007218B6">
            <w:pPr>
              <w:keepNext/>
              <w:keepLines/>
              <w:spacing w:before="2" w:after="2"/>
              <w:rPr>
                <w:sz w:val="18"/>
                <w:szCs w:val="18"/>
              </w:rPr>
            </w:pPr>
            <w:r w:rsidRPr="007037D8">
              <w:rPr>
                <w:sz w:val="18"/>
                <w:szCs w:val="18"/>
              </w:rPr>
              <w:t>97S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6F4674A" w14:textId="77777777" w:rsidR="000D0F5B" w:rsidRPr="007037D8" w:rsidRDefault="000D0F5B" w:rsidP="007218B6">
            <w:pPr>
              <w:keepNext/>
              <w:keepLines/>
              <w:spacing w:before="2" w:after="2"/>
              <w:rPr>
                <w:sz w:val="18"/>
                <w:szCs w:val="18"/>
              </w:rPr>
            </w:pPr>
            <w:r w:rsidRPr="007037D8">
              <w:rPr>
                <w:sz w:val="18"/>
                <w:szCs w:val="18"/>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2B4CAA" w14:textId="77777777" w:rsidR="000D0F5B" w:rsidRPr="007037D8" w:rsidRDefault="000D0F5B" w:rsidP="007218B6">
            <w:pPr>
              <w:keepNext/>
              <w:keepLines/>
              <w:spacing w:before="2" w:after="2"/>
              <w:rPr>
                <w:sz w:val="18"/>
                <w:szCs w:val="18"/>
              </w:rPr>
            </w:pPr>
            <w:r w:rsidRPr="007037D8">
              <w:rPr>
                <w:sz w:val="18"/>
                <w:szCs w:val="18"/>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28D3DF" w14:textId="77777777" w:rsidR="000D0F5B" w:rsidRPr="007037D8" w:rsidRDefault="000D0F5B" w:rsidP="007218B6">
            <w:pPr>
              <w:keepNext/>
              <w:keepLines/>
              <w:spacing w:before="2" w:after="2"/>
              <w:rPr>
                <w:sz w:val="18"/>
                <w:szCs w:val="18"/>
              </w:rPr>
            </w:pPr>
            <w:r w:rsidRPr="007037D8">
              <w:rPr>
                <w:sz w:val="18"/>
                <w:szCs w:val="18"/>
              </w:rPr>
              <w:t>LI/SS</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55021C" w14:textId="77777777" w:rsidR="000D0F5B" w:rsidRPr="007037D8" w:rsidRDefault="000D0F5B" w:rsidP="007218B6">
            <w:pPr>
              <w:keepNext/>
              <w:keepLines/>
              <w:spacing w:before="2" w:after="2"/>
              <w:rPr>
                <w:sz w:val="18"/>
                <w:szCs w:val="18"/>
              </w:rPr>
            </w:pPr>
            <w:r w:rsidRPr="007037D8">
              <w:rPr>
                <w:sz w:val="18"/>
                <w:szCs w:val="18"/>
              </w:rPr>
              <w:t>97S</w:t>
            </w:r>
          </w:p>
        </w:tc>
      </w:tr>
      <w:tr w:rsidR="001345C6" w:rsidRPr="007037D8" w14:paraId="5E44AACC" w14:textId="77777777" w:rsidTr="00B003D8">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835A4A" w14:textId="67E10A4A" w:rsidR="000D0F5B" w:rsidRPr="007037D8" w:rsidRDefault="000D0F5B" w:rsidP="007218B6">
            <w:pPr>
              <w:keepNext/>
              <w:keepLines/>
              <w:spacing w:before="2" w:after="2"/>
              <w:rPr>
                <w:sz w:val="18"/>
                <w:szCs w:val="18"/>
              </w:rPr>
            </w:pPr>
            <w:r w:rsidRPr="007037D8">
              <w:rPr>
                <w:sz w:val="18"/>
                <w:szCs w:val="18"/>
              </w:rPr>
              <w:t>Reference (test) inflation pressure</w:t>
            </w:r>
            <w:r w:rsidRPr="007037D8">
              <w:rPr>
                <w:sz w:val="18"/>
                <w:szCs w:val="18"/>
                <w:vertAlign w:val="superscript"/>
              </w:rPr>
              <w:t>(1)</w:t>
            </w:r>
            <w:r w:rsidRPr="007037D8">
              <w:rPr>
                <w:sz w:val="18"/>
                <w:szCs w:val="18"/>
              </w:rPr>
              <w:t xml:space="preserve"> (kPa)</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2BBF0B" w14:textId="77777777" w:rsidR="000D0F5B" w:rsidRPr="007037D8" w:rsidRDefault="000D0F5B" w:rsidP="007218B6">
            <w:pPr>
              <w:keepNext/>
              <w:keepLines/>
              <w:spacing w:before="2" w:after="2"/>
              <w:rPr>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4CF3FD" w14:textId="77777777" w:rsidR="000D0F5B" w:rsidRPr="007037D8" w:rsidRDefault="000D0F5B" w:rsidP="007218B6">
            <w:pPr>
              <w:keepNext/>
              <w:keepLines/>
              <w:spacing w:before="2" w:after="2"/>
              <w:rPr>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393FCC" w14:textId="77777777" w:rsidR="000D0F5B" w:rsidRPr="007037D8" w:rsidRDefault="000D0F5B" w:rsidP="007218B6">
            <w:pPr>
              <w:keepNext/>
              <w:keepLines/>
              <w:spacing w:before="2" w:after="2"/>
              <w:rPr>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515DEF" w14:textId="77777777" w:rsidR="000D0F5B" w:rsidRPr="007037D8" w:rsidRDefault="000D0F5B" w:rsidP="007218B6">
            <w:pPr>
              <w:keepNext/>
              <w:keepLines/>
              <w:spacing w:before="2" w:after="2"/>
              <w:rPr>
                <w:sz w:val="18"/>
                <w:szCs w:val="18"/>
              </w:rPr>
            </w:pP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8D7815" w14:textId="77777777" w:rsidR="000D0F5B" w:rsidRPr="007037D8" w:rsidRDefault="000D0F5B" w:rsidP="007218B6">
            <w:pPr>
              <w:keepNext/>
              <w:keepLines/>
              <w:spacing w:before="2" w:after="2"/>
              <w:rPr>
                <w:sz w:val="18"/>
                <w:szCs w:val="18"/>
              </w:rPr>
            </w:pPr>
          </w:p>
        </w:tc>
      </w:tr>
      <w:tr w:rsidR="001345C6" w:rsidRPr="007037D8" w14:paraId="07A5DEC3" w14:textId="77777777" w:rsidTr="00B003D8">
        <w:trPr>
          <w:trHeight w:val="227"/>
        </w:trPr>
        <w:tc>
          <w:tcPr>
            <w:tcW w:w="20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5F88692" w14:textId="77777777" w:rsidR="000D0F5B" w:rsidRPr="007037D8" w:rsidRDefault="000D0F5B" w:rsidP="007218B6">
            <w:pPr>
              <w:keepNext/>
              <w:keepLines/>
              <w:spacing w:before="2" w:after="2"/>
              <w:rPr>
                <w:sz w:val="18"/>
                <w:szCs w:val="18"/>
              </w:rPr>
            </w:pPr>
            <w:r w:rsidRPr="007037D8">
              <w:rPr>
                <w:sz w:val="18"/>
                <w:szCs w:val="18"/>
              </w:rPr>
              <w:t>Tyre identification</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4F4A16" w14:textId="77777777" w:rsidR="000D0F5B" w:rsidRPr="007037D8" w:rsidRDefault="000D0F5B" w:rsidP="007218B6">
            <w:pPr>
              <w:keepNext/>
              <w:keepLines/>
              <w:spacing w:before="2" w:after="2"/>
              <w:rPr>
                <w:sz w:val="18"/>
                <w:szCs w:val="18"/>
              </w:rPr>
            </w:pPr>
            <w:r w:rsidRPr="007037D8">
              <w:rPr>
                <w:sz w:val="18"/>
                <w:szCs w:val="18"/>
              </w:rPr>
              <w:t>XXXXXXXXX</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ED9E690" w14:textId="77777777" w:rsidR="000D0F5B" w:rsidRPr="007037D8" w:rsidRDefault="000D0F5B" w:rsidP="007218B6">
            <w:pPr>
              <w:keepNext/>
              <w:keepLines/>
              <w:spacing w:before="2" w:after="2"/>
              <w:rPr>
                <w:sz w:val="18"/>
                <w:szCs w:val="18"/>
              </w:rPr>
            </w:pPr>
            <w:r w:rsidRPr="007037D8">
              <w:rPr>
                <w:sz w:val="18"/>
                <w:szCs w:val="18"/>
              </w:rPr>
              <w:t>YYYYYYYYY</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86F0179" w14:textId="77777777" w:rsidR="000D0F5B" w:rsidRPr="007037D8" w:rsidRDefault="000D0F5B" w:rsidP="007218B6">
            <w:pPr>
              <w:keepNext/>
              <w:keepLines/>
              <w:spacing w:before="2" w:after="2"/>
              <w:rPr>
                <w:sz w:val="18"/>
                <w:szCs w:val="18"/>
              </w:rPr>
            </w:pPr>
            <w:r w:rsidRPr="007037D8">
              <w:rPr>
                <w:sz w:val="18"/>
                <w:szCs w:val="18"/>
              </w:rPr>
              <w:t>ZZZZZZZZZ</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5984CA8" w14:textId="77777777" w:rsidR="000D0F5B" w:rsidRPr="007037D8" w:rsidRDefault="000D0F5B" w:rsidP="007218B6">
            <w:pPr>
              <w:keepNext/>
              <w:keepLines/>
              <w:spacing w:before="2" w:after="2"/>
              <w:rPr>
                <w:sz w:val="18"/>
                <w:szCs w:val="18"/>
              </w:rPr>
            </w:pPr>
            <w:r w:rsidRPr="007037D8">
              <w:rPr>
                <w:sz w:val="18"/>
                <w:szCs w:val="18"/>
              </w:rPr>
              <w:t>NNNNNNNNN</w:t>
            </w:r>
          </w:p>
        </w:tc>
        <w:tc>
          <w:tcPr>
            <w:tcW w:w="13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C1B0BC" w14:textId="77777777" w:rsidR="000D0F5B" w:rsidRPr="007037D8" w:rsidRDefault="000D0F5B" w:rsidP="007218B6">
            <w:pPr>
              <w:keepNext/>
              <w:keepLines/>
              <w:spacing w:before="2" w:after="2"/>
              <w:rPr>
                <w:sz w:val="18"/>
                <w:szCs w:val="18"/>
              </w:rPr>
            </w:pPr>
            <w:r w:rsidRPr="007037D8">
              <w:rPr>
                <w:sz w:val="18"/>
                <w:szCs w:val="18"/>
              </w:rPr>
              <w:t>XXXXXXXXX</w:t>
            </w:r>
          </w:p>
        </w:tc>
      </w:tr>
    </w:tbl>
    <w:p w14:paraId="1734AC57" w14:textId="26FEE201" w:rsidR="006A32B9" w:rsidRPr="00BB5B81" w:rsidRDefault="000D0F5B" w:rsidP="006A32B9">
      <w:pPr>
        <w:suppressAutoHyphens w:val="0"/>
        <w:spacing w:line="240" w:lineRule="auto"/>
        <w:ind w:left="1134" w:right="992"/>
        <w:rPr>
          <w:iCs/>
        </w:rPr>
      </w:pPr>
      <w:r w:rsidRPr="00BB5B81">
        <w:rPr>
          <w:iCs/>
        </w:rPr>
        <w:t>…</w:t>
      </w:r>
    </w:p>
    <w:p w14:paraId="1B3119E8" w14:textId="6AF6D52B" w:rsidR="000D0F5B" w:rsidRPr="007037D8" w:rsidRDefault="000D0F5B" w:rsidP="00650A98">
      <w:pPr>
        <w:suppressAutoHyphens w:val="0"/>
        <w:spacing w:after="120"/>
        <w:ind w:left="1134" w:right="992"/>
        <w:rPr>
          <w:bCs/>
          <w:iCs/>
          <w:sz w:val="18"/>
          <w:szCs w:val="18"/>
        </w:rPr>
      </w:pPr>
      <w:r w:rsidRPr="00117D59">
        <w:rPr>
          <w:b/>
          <w:iCs/>
          <w:vertAlign w:val="superscript"/>
        </w:rPr>
        <w:t>(1)</w:t>
      </w:r>
      <w:r w:rsidRPr="00117D59">
        <w:rPr>
          <w:b/>
          <w:iCs/>
        </w:rPr>
        <w:t xml:space="preserve"> </w:t>
      </w:r>
      <w:r w:rsidRPr="007037D8">
        <w:rPr>
          <w:bCs/>
          <w:iCs/>
          <w:sz w:val="18"/>
          <w:szCs w:val="18"/>
        </w:rPr>
        <w:t>for C2 and C3 tyres</w:t>
      </w:r>
      <w:r w:rsidR="008A4959" w:rsidRPr="007037D8">
        <w:rPr>
          <w:bCs/>
          <w:sz w:val="18"/>
          <w:szCs w:val="18"/>
        </w:rPr>
        <w:t xml:space="preserve">, corresponding to </w:t>
      </w:r>
      <w:bookmarkStart w:id="18" w:name="_Hlk9328497"/>
      <w:r w:rsidR="008A4959" w:rsidRPr="007037D8">
        <w:rPr>
          <w:bCs/>
          <w:sz w:val="18"/>
          <w:szCs w:val="18"/>
        </w:rPr>
        <w:t xml:space="preserve">the </w:t>
      </w:r>
      <w:r w:rsidR="00D93863" w:rsidRPr="007037D8">
        <w:rPr>
          <w:bCs/>
          <w:sz w:val="18"/>
          <w:szCs w:val="18"/>
        </w:rPr>
        <w:t xml:space="preserve">indication of the inflation </w:t>
      </w:r>
      <w:r w:rsidR="008A4959" w:rsidRPr="007037D8">
        <w:rPr>
          <w:bCs/>
          <w:sz w:val="18"/>
          <w:szCs w:val="18"/>
        </w:rPr>
        <w:t>pressure mark</w:t>
      </w:r>
      <w:r w:rsidR="00D93863" w:rsidRPr="007037D8">
        <w:rPr>
          <w:bCs/>
          <w:sz w:val="18"/>
          <w:szCs w:val="18"/>
        </w:rPr>
        <w:t>ed</w:t>
      </w:r>
      <w:r w:rsidR="008A4959" w:rsidRPr="007037D8">
        <w:rPr>
          <w:bCs/>
          <w:sz w:val="18"/>
          <w:szCs w:val="18"/>
        </w:rPr>
        <w:t xml:space="preserve"> </w:t>
      </w:r>
      <w:bookmarkEnd w:id="18"/>
      <w:r w:rsidR="008A4959" w:rsidRPr="007037D8">
        <w:rPr>
          <w:bCs/>
          <w:sz w:val="18"/>
          <w:szCs w:val="18"/>
        </w:rPr>
        <w:t>on the sidewall as required by paragraph 4.1. of this Regulation</w:t>
      </w:r>
      <w:r w:rsidR="008F2598" w:rsidRPr="00CD42B7">
        <w:rPr>
          <w:bCs/>
        </w:rPr>
        <w:t>"</w:t>
      </w:r>
    </w:p>
    <w:p w14:paraId="055B4D2B" w14:textId="77777777" w:rsidR="00650A98" w:rsidRDefault="002D0E41" w:rsidP="00650A98">
      <w:pPr>
        <w:spacing w:after="120"/>
        <w:ind w:left="1134"/>
        <w:rPr>
          <w:i/>
          <w:iCs/>
        </w:rPr>
      </w:pPr>
      <w:r w:rsidRPr="00BB5B81">
        <w:rPr>
          <w:i/>
          <w:iCs/>
        </w:rPr>
        <w:t xml:space="preserve">Annex 6, </w:t>
      </w:r>
    </w:p>
    <w:p w14:paraId="634610C2" w14:textId="7981D87E" w:rsidR="002D0E41" w:rsidRPr="00650A98" w:rsidRDefault="002D0E41" w:rsidP="00650A98">
      <w:pPr>
        <w:spacing w:after="120"/>
        <w:ind w:left="1134"/>
        <w:rPr>
          <w:iCs/>
        </w:rPr>
      </w:pPr>
      <w:r w:rsidRPr="00BB5B81">
        <w:rPr>
          <w:i/>
          <w:iCs/>
        </w:rPr>
        <w:t>Paragraph 2.</w:t>
      </w:r>
      <w:r w:rsidR="00741E75" w:rsidRPr="00BB5B81">
        <w:rPr>
          <w:i/>
          <w:iCs/>
        </w:rPr>
        <w:t>2</w:t>
      </w:r>
      <w:r w:rsidRPr="00BB5B81">
        <w:rPr>
          <w:i/>
          <w:iCs/>
        </w:rPr>
        <w:t>.,</w:t>
      </w:r>
      <w:r w:rsidRPr="00BB5B81">
        <w:rPr>
          <w:i/>
        </w:rPr>
        <w:t xml:space="preserve"> </w:t>
      </w:r>
      <w:r w:rsidR="00741E75" w:rsidRPr="00650A98">
        <w:rPr>
          <w:iCs/>
        </w:rPr>
        <w:t>amend to read:</w:t>
      </w:r>
    </w:p>
    <w:p w14:paraId="41A55923" w14:textId="7167CFFE" w:rsidR="00741E75" w:rsidRPr="00BB5B81" w:rsidRDefault="008F2598" w:rsidP="00650A98">
      <w:pPr>
        <w:keepNext/>
        <w:keepLines/>
        <w:spacing w:after="120"/>
        <w:ind w:left="2268" w:right="1139" w:hanging="1134"/>
        <w:jc w:val="both"/>
      </w:pPr>
      <w:r w:rsidRPr="00CD42B7">
        <w:rPr>
          <w:bCs/>
        </w:rPr>
        <w:t>"</w:t>
      </w:r>
      <w:r w:rsidR="00741E75" w:rsidRPr="00BB5B81">
        <w:t>2.2.</w:t>
      </w:r>
      <w:r w:rsidR="00741E75" w:rsidRPr="00BB5B81">
        <w:tab/>
        <w:t>Measuring rim</w:t>
      </w:r>
    </w:p>
    <w:p w14:paraId="7F59599F" w14:textId="77777777" w:rsidR="00741E75" w:rsidRPr="00BB5B81" w:rsidRDefault="00741E75" w:rsidP="00650A98">
      <w:pPr>
        <w:spacing w:after="120"/>
        <w:ind w:left="2268" w:right="1139"/>
        <w:jc w:val="both"/>
        <w:rPr>
          <w:bCs/>
        </w:rPr>
      </w:pPr>
      <w:r w:rsidRPr="00BB5B81">
        <w:rPr>
          <w:bCs/>
        </w:rPr>
        <w:t>The tyre shall be mounted on a steel or light alloy measuring rim, as follows:</w:t>
      </w:r>
    </w:p>
    <w:p w14:paraId="21D014A9" w14:textId="50FBF380" w:rsidR="00741E75" w:rsidRPr="00BB5B81" w:rsidRDefault="00741E75" w:rsidP="00650A98">
      <w:pPr>
        <w:spacing w:after="120"/>
        <w:ind w:left="2835" w:right="1139" w:hanging="567"/>
        <w:jc w:val="both"/>
        <w:rPr>
          <w:bCs/>
        </w:rPr>
      </w:pPr>
      <w:r w:rsidRPr="00BB5B81">
        <w:rPr>
          <w:bCs/>
        </w:rPr>
        <w:t>(a)</w:t>
      </w:r>
      <w:r w:rsidRPr="00BB5B81">
        <w:rPr>
          <w:bCs/>
        </w:rPr>
        <w:tab/>
        <w:t>For Class C1 tyres, the width of the rim shall be as defined in ISO 4000-1:201</w:t>
      </w:r>
      <w:r w:rsidR="00432346">
        <w:rPr>
          <w:bCs/>
        </w:rPr>
        <w:t>5</w:t>
      </w:r>
      <w:r w:rsidRPr="00BB5B81">
        <w:rPr>
          <w:bCs/>
        </w:rPr>
        <w:t>,</w:t>
      </w:r>
    </w:p>
    <w:p w14:paraId="46B56073" w14:textId="3CA185CB" w:rsidR="00741E75" w:rsidRPr="00BB5B81" w:rsidRDefault="00741E75" w:rsidP="00650A98">
      <w:pPr>
        <w:spacing w:after="120"/>
        <w:ind w:left="2835" w:right="1139" w:hanging="567"/>
        <w:jc w:val="both"/>
        <w:rPr>
          <w:bCs/>
          <w:dstrike/>
        </w:rPr>
      </w:pPr>
      <w:r w:rsidRPr="00BB5B81">
        <w:rPr>
          <w:bCs/>
        </w:rPr>
        <w:t>(b)</w:t>
      </w:r>
      <w:r w:rsidRPr="00BB5B81">
        <w:rPr>
          <w:bCs/>
        </w:rPr>
        <w:tab/>
        <w:t>For Class C2 and C3 tyres, the width of the rim shall be as defined in ISO 4209 1:2001.</w:t>
      </w:r>
    </w:p>
    <w:p w14:paraId="3741F970" w14:textId="4D4E73F4" w:rsidR="00741E75" w:rsidRPr="00BB5B81" w:rsidRDefault="00741E75" w:rsidP="00650A98">
      <w:pPr>
        <w:pStyle w:val="SingleTxtG"/>
        <w:keepNext/>
        <w:keepLines/>
        <w:ind w:left="2268"/>
      </w:pPr>
      <w:r w:rsidRPr="00BB5B81">
        <w:t>In cases where the width is not defined in the above mentioned ISO Standards, the rim width as defined by one of the standards organizations as specified in Appendix 4 may be used.</w:t>
      </w:r>
      <w:r w:rsidR="008F2598" w:rsidRPr="00CD42B7">
        <w:rPr>
          <w:bCs/>
        </w:rPr>
        <w:t>"</w:t>
      </w:r>
    </w:p>
    <w:p w14:paraId="39DD245A" w14:textId="1BDE6EA8" w:rsidR="00741E75" w:rsidRPr="00650A98" w:rsidRDefault="00741E75" w:rsidP="00650A98">
      <w:pPr>
        <w:spacing w:after="120"/>
        <w:ind w:left="1134"/>
        <w:rPr>
          <w:iCs/>
        </w:rPr>
      </w:pPr>
      <w:r w:rsidRPr="00BB5B81">
        <w:rPr>
          <w:i/>
          <w:iCs/>
        </w:rPr>
        <w:t>Paragraph 2.4.3.,</w:t>
      </w:r>
      <w:r w:rsidRPr="00BB5B81">
        <w:rPr>
          <w:i/>
        </w:rPr>
        <w:t xml:space="preserve"> </w:t>
      </w:r>
      <w:r w:rsidRPr="00650A98">
        <w:rPr>
          <w:iCs/>
        </w:rPr>
        <w:t>delete.</w:t>
      </w:r>
    </w:p>
    <w:p w14:paraId="09659494" w14:textId="69FE24D0" w:rsidR="002D0E41" w:rsidRPr="00650A98" w:rsidRDefault="002D0E41" w:rsidP="00650A98">
      <w:pPr>
        <w:spacing w:after="120"/>
        <w:ind w:left="1134"/>
        <w:rPr>
          <w:iCs/>
        </w:rPr>
      </w:pPr>
      <w:bookmarkStart w:id="19" w:name="_Hlk529438212"/>
      <w:r w:rsidRPr="00BB5B81">
        <w:rPr>
          <w:i/>
          <w:iCs/>
        </w:rPr>
        <w:t>Paragraph 3.1,</w:t>
      </w:r>
      <w:r w:rsidRPr="00BB5B81">
        <w:rPr>
          <w:i/>
        </w:rPr>
        <w:t xml:space="preserve"> </w:t>
      </w:r>
      <w:r w:rsidRPr="00650A98">
        <w:rPr>
          <w:iCs/>
        </w:rPr>
        <w:t xml:space="preserve">amend to read: </w:t>
      </w:r>
    </w:p>
    <w:p w14:paraId="2BC20818" w14:textId="3BF4F15D" w:rsidR="002D0E41" w:rsidRPr="007037D8" w:rsidRDefault="008F2598" w:rsidP="00650A98">
      <w:pPr>
        <w:spacing w:after="120"/>
        <w:ind w:left="2268" w:right="1134" w:hanging="1134"/>
        <w:jc w:val="both"/>
      </w:pPr>
      <w:r w:rsidRPr="00CD42B7">
        <w:rPr>
          <w:bCs/>
        </w:rPr>
        <w:t>"</w:t>
      </w:r>
      <w:r w:rsidR="002D0E41" w:rsidRPr="007037D8">
        <w:t>3.1.</w:t>
      </w:r>
      <w:r w:rsidR="002D0E41" w:rsidRPr="007037D8">
        <w:tab/>
        <w:t>General</w:t>
      </w:r>
    </w:p>
    <w:p w14:paraId="26893B87" w14:textId="3EDC62D6" w:rsidR="002D0E41" w:rsidRPr="007037D8" w:rsidRDefault="002D0E41" w:rsidP="00650A98">
      <w:pPr>
        <w:spacing w:after="120"/>
        <w:ind w:left="2268" w:right="1134" w:hanging="1134"/>
        <w:jc w:val="both"/>
      </w:pPr>
      <w:r w:rsidRPr="007037D8">
        <w:tab/>
        <w:t xml:space="preserve">The test consists of a measurement of rolling resistance in which the tyre is inflated to the required cold inflation pressure and the inflation pressure allowed to build up, i.e., "capped </w:t>
      </w:r>
      <w:r w:rsidR="00980E2B" w:rsidRPr="007037D8">
        <w:t>inflation</w:t>
      </w:r>
      <w:r w:rsidRPr="007037D8">
        <w:t>".</w:t>
      </w:r>
    </w:p>
    <w:p w14:paraId="534C41CD" w14:textId="3D38F970" w:rsidR="00980E2B" w:rsidRPr="007037D8" w:rsidRDefault="00980E2B" w:rsidP="0036069A">
      <w:pPr>
        <w:keepNext/>
        <w:keepLines/>
        <w:spacing w:after="120"/>
        <w:ind w:left="1134" w:right="1134"/>
        <w:jc w:val="both"/>
        <w:rPr>
          <w:iCs/>
        </w:rPr>
      </w:pPr>
      <w:bookmarkStart w:id="20" w:name="_Hlk529437571"/>
      <w:bookmarkEnd w:id="19"/>
      <w:r w:rsidRPr="007037D8">
        <w:rPr>
          <w:i/>
          <w:iCs/>
        </w:rPr>
        <w:t>Paragraph 3.2,</w:t>
      </w:r>
      <w:r w:rsidRPr="007037D8">
        <w:rPr>
          <w:i/>
        </w:rPr>
        <w:t xml:space="preserve"> </w:t>
      </w:r>
      <w:r w:rsidRPr="007037D8">
        <w:rPr>
          <w:iCs/>
        </w:rPr>
        <w:t xml:space="preserve">amend to read: </w:t>
      </w:r>
    </w:p>
    <w:p w14:paraId="4965D0A6" w14:textId="54FE1CAD" w:rsidR="00980E2B" w:rsidRPr="007037D8" w:rsidRDefault="008F2598" w:rsidP="0036069A">
      <w:pPr>
        <w:keepNext/>
        <w:keepLines/>
        <w:spacing w:after="120"/>
        <w:ind w:left="2268" w:right="1134" w:hanging="1134"/>
        <w:jc w:val="both"/>
      </w:pPr>
      <w:r w:rsidRPr="00CD42B7">
        <w:rPr>
          <w:bCs/>
        </w:rPr>
        <w:t>"</w:t>
      </w:r>
      <w:r w:rsidR="00980E2B" w:rsidRPr="007037D8">
        <w:t>3.2.</w:t>
      </w:r>
      <w:r w:rsidR="00980E2B" w:rsidRPr="007037D8">
        <w:tab/>
        <w:t>Test speeds</w:t>
      </w:r>
    </w:p>
    <w:p w14:paraId="62025BFA" w14:textId="350FD71F" w:rsidR="00980E2B" w:rsidRPr="007037D8" w:rsidRDefault="00980E2B" w:rsidP="00650A98">
      <w:pPr>
        <w:spacing w:after="120"/>
        <w:ind w:left="2268" w:right="1134" w:hanging="1134"/>
        <w:jc w:val="both"/>
      </w:pPr>
      <w:r w:rsidRPr="007037D8">
        <w:tab/>
        <w:t>The rolling resistance coefficient value shall be obtained at the appropriate drum speed specified in Table 1.</w:t>
      </w:r>
      <w:r w:rsidR="008F2598" w:rsidRPr="00CD42B7">
        <w:rPr>
          <w:bCs/>
        </w:rPr>
        <w:t>"</w:t>
      </w:r>
    </w:p>
    <w:p w14:paraId="352D8809" w14:textId="32489818" w:rsidR="006A32B9" w:rsidRPr="00650A98" w:rsidRDefault="006A32B9" w:rsidP="00650A98">
      <w:pPr>
        <w:keepNext/>
        <w:spacing w:after="120"/>
        <w:ind w:left="1134"/>
        <w:rPr>
          <w:iCs/>
        </w:rPr>
      </w:pPr>
      <w:r w:rsidRPr="00BB5B81">
        <w:rPr>
          <w:i/>
          <w:iCs/>
        </w:rPr>
        <w:t>Table 1,</w:t>
      </w:r>
      <w:r w:rsidRPr="00BB5B81">
        <w:rPr>
          <w:i/>
        </w:rPr>
        <w:t xml:space="preserve"> </w:t>
      </w:r>
      <w:r w:rsidRPr="00650A98">
        <w:rPr>
          <w:iCs/>
        </w:rPr>
        <w:t xml:space="preserve">amend to read: </w:t>
      </w:r>
    </w:p>
    <w:bookmarkEnd w:id="20"/>
    <w:p w14:paraId="2EC885C1" w14:textId="77777777" w:rsidR="006A32B9" w:rsidRPr="00BB5B81" w:rsidRDefault="006A32B9" w:rsidP="00650A98">
      <w:pPr>
        <w:pStyle w:val="Heading1"/>
        <w:keepNext/>
        <w:keepLines/>
        <w:spacing w:after="120" w:line="240" w:lineRule="atLeast"/>
        <w:rPr>
          <w:rFonts w:cs="Times New Roman"/>
        </w:rPr>
      </w:pPr>
      <w:r w:rsidRPr="00BB5B81">
        <w:rPr>
          <w:rFonts w:cs="Times New Roman"/>
        </w:rPr>
        <w:t>"Table 1</w:t>
      </w:r>
    </w:p>
    <w:p w14:paraId="5DC017B3" w14:textId="77777777" w:rsidR="006A32B9" w:rsidRPr="007037D8" w:rsidRDefault="006A32B9" w:rsidP="00650A98">
      <w:pPr>
        <w:pStyle w:val="SingleTxtG"/>
        <w:keepNext/>
        <w:keepLines/>
        <w:ind w:left="2268" w:hanging="1134"/>
        <w:rPr>
          <w:rFonts w:cs="Times New Roman"/>
        </w:rPr>
      </w:pPr>
      <w:r w:rsidRPr="007037D8">
        <w:rPr>
          <w:rFonts w:cs="Times New Roman"/>
        </w:rPr>
        <w:t>Test Speeds (in km/h)</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22"/>
        <w:gridCol w:w="591"/>
        <w:gridCol w:w="1251"/>
        <w:gridCol w:w="2801"/>
        <w:gridCol w:w="1300"/>
      </w:tblGrid>
      <w:tr w:rsidR="001345C6" w:rsidRPr="00BB5B81" w14:paraId="1AE8C1B4" w14:textId="77777777" w:rsidTr="00D1389E">
        <w:trPr>
          <w:cantSplit/>
          <w:trHeight w:val="397"/>
          <w:tblHeader/>
        </w:trPr>
        <w:tc>
          <w:tcPr>
            <w:tcW w:w="1423" w:type="dxa"/>
            <w:tcBorders>
              <w:top w:val="single" w:sz="4" w:space="0" w:color="auto"/>
              <w:left w:val="single" w:sz="4" w:space="0" w:color="auto"/>
              <w:bottom w:val="single" w:sz="12" w:space="0" w:color="auto"/>
              <w:right w:val="single" w:sz="4" w:space="0" w:color="auto"/>
            </w:tcBorders>
            <w:vAlign w:val="bottom"/>
            <w:hideMark/>
          </w:tcPr>
          <w:p w14:paraId="2D5A1F05" w14:textId="77777777" w:rsidR="006A32B9" w:rsidRPr="00BB5B81" w:rsidRDefault="006A32B9" w:rsidP="00D1389E">
            <w:pPr>
              <w:suppressAutoHyphens w:val="0"/>
              <w:spacing w:before="80" w:after="80" w:line="200" w:lineRule="exact"/>
              <w:ind w:left="57" w:right="113"/>
              <w:rPr>
                <w:bCs/>
                <w:i/>
                <w:sz w:val="16"/>
                <w:szCs w:val="16"/>
              </w:rPr>
            </w:pPr>
            <w:r w:rsidRPr="00BB5B81">
              <w:rPr>
                <w:bCs/>
                <w:i/>
                <w:sz w:val="16"/>
                <w:szCs w:val="16"/>
              </w:rPr>
              <w:t>Tyre Class</w:t>
            </w:r>
          </w:p>
        </w:tc>
        <w:tc>
          <w:tcPr>
            <w:tcW w:w="591" w:type="dxa"/>
            <w:tcBorders>
              <w:top w:val="single" w:sz="4" w:space="0" w:color="auto"/>
              <w:left w:val="single" w:sz="4" w:space="0" w:color="auto"/>
              <w:bottom w:val="single" w:sz="12" w:space="0" w:color="auto"/>
              <w:right w:val="single" w:sz="4" w:space="0" w:color="auto"/>
            </w:tcBorders>
            <w:vAlign w:val="bottom"/>
            <w:hideMark/>
          </w:tcPr>
          <w:p w14:paraId="7564D95B" w14:textId="77777777" w:rsidR="006A32B9" w:rsidRPr="00BB5B81" w:rsidRDefault="006A32B9" w:rsidP="00D1389E">
            <w:pPr>
              <w:suppressAutoHyphens w:val="0"/>
              <w:spacing w:before="80" w:after="80" w:line="200" w:lineRule="exact"/>
              <w:ind w:left="57" w:right="113"/>
              <w:rPr>
                <w:rFonts w:eastAsia="MS Mincho"/>
                <w:bCs/>
                <w:i/>
                <w:sz w:val="16"/>
                <w:szCs w:val="16"/>
                <w:lang w:eastAsia="ja-JP"/>
              </w:rPr>
            </w:pPr>
            <w:r w:rsidRPr="00BB5B81">
              <w:rPr>
                <w:rFonts w:eastAsia="MS Mincho"/>
                <w:bCs/>
                <w:i/>
                <w:sz w:val="16"/>
                <w:szCs w:val="16"/>
                <w:lang w:eastAsia="ja-JP"/>
              </w:rPr>
              <w:t>C1</w:t>
            </w:r>
          </w:p>
        </w:tc>
        <w:tc>
          <w:tcPr>
            <w:tcW w:w="1252" w:type="dxa"/>
            <w:tcBorders>
              <w:top w:val="single" w:sz="4" w:space="0" w:color="auto"/>
              <w:left w:val="single" w:sz="4" w:space="0" w:color="auto"/>
              <w:bottom w:val="single" w:sz="12" w:space="0" w:color="auto"/>
              <w:right w:val="single" w:sz="4" w:space="0" w:color="auto"/>
            </w:tcBorders>
            <w:vAlign w:val="bottom"/>
            <w:hideMark/>
          </w:tcPr>
          <w:p w14:paraId="38F37065" w14:textId="77777777" w:rsidR="006A32B9" w:rsidRPr="00BB5B81" w:rsidRDefault="006A32B9" w:rsidP="00D1389E">
            <w:pPr>
              <w:suppressAutoHyphens w:val="0"/>
              <w:spacing w:before="80" w:after="80" w:line="200" w:lineRule="exact"/>
              <w:ind w:left="57" w:right="113"/>
              <w:rPr>
                <w:bCs/>
                <w:i/>
                <w:sz w:val="16"/>
                <w:szCs w:val="16"/>
              </w:rPr>
            </w:pPr>
            <w:r w:rsidRPr="00BB5B81">
              <w:rPr>
                <w:bCs/>
                <w:i/>
                <w:sz w:val="16"/>
                <w:szCs w:val="16"/>
              </w:rPr>
              <w:t>C2 and C3</w:t>
            </w:r>
          </w:p>
        </w:tc>
        <w:tc>
          <w:tcPr>
            <w:tcW w:w="4104" w:type="dxa"/>
            <w:gridSpan w:val="2"/>
            <w:tcBorders>
              <w:top w:val="single" w:sz="4" w:space="0" w:color="auto"/>
              <w:left w:val="single" w:sz="4" w:space="0" w:color="auto"/>
              <w:bottom w:val="single" w:sz="12" w:space="0" w:color="auto"/>
              <w:right w:val="single" w:sz="4" w:space="0" w:color="auto"/>
            </w:tcBorders>
            <w:vAlign w:val="bottom"/>
            <w:hideMark/>
          </w:tcPr>
          <w:p w14:paraId="6E2BA1BD" w14:textId="77777777" w:rsidR="006A32B9" w:rsidRPr="00BB5B81" w:rsidRDefault="006A32B9" w:rsidP="00D1389E">
            <w:pPr>
              <w:suppressAutoHyphens w:val="0"/>
              <w:spacing w:before="80" w:after="80" w:line="200" w:lineRule="exact"/>
              <w:ind w:left="57" w:right="113"/>
              <w:rPr>
                <w:bCs/>
                <w:i/>
                <w:sz w:val="16"/>
                <w:szCs w:val="16"/>
              </w:rPr>
            </w:pPr>
            <w:r w:rsidRPr="00BB5B81">
              <w:rPr>
                <w:bCs/>
                <w:i/>
                <w:sz w:val="16"/>
                <w:szCs w:val="16"/>
              </w:rPr>
              <w:t>C3</w:t>
            </w:r>
          </w:p>
        </w:tc>
      </w:tr>
      <w:tr w:rsidR="001345C6" w:rsidRPr="007037D8" w14:paraId="1B0FCDCF" w14:textId="77777777" w:rsidTr="00D1389E">
        <w:trPr>
          <w:cantSplit/>
        </w:trPr>
        <w:tc>
          <w:tcPr>
            <w:tcW w:w="1423" w:type="dxa"/>
            <w:tcBorders>
              <w:top w:val="single" w:sz="12" w:space="0" w:color="auto"/>
              <w:left w:val="single" w:sz="4" w:space="0" w:color="auto"/>
              <w:bottom w:val="single" w:sz="4" w:space="0" w:color="auto"/>
              <w:right w:val="single" w:sz="4" w:space="0" w:color="auto"/>
            </w:tcBorders>
            <w:hideMark/>
          </w:tcPr>
          <w:p w14:paraId="6E5BDB8C" w14:textId="77777777" w:rsidR="006A32B9" w:rsidRPr="007037D8" w:rsidRDefault="006A32B9" w:rsidP="00D1389E">
            <w:pPr>
              <w:suppressAutoHyphens w:val="0"/>
              <w:spacing w:before="40" w:after="120" w:line="220" w:lineRule="exact"/>
              <w:ind w:left="57" w:right="113"/>
              <w:rPr>
                <w:bCs/>
                <w:sz w:val="18"/>
                <w:szCs w:val="18"/>
              </w:rPr>
            </w:pPr>
            <w:r w:rsidRPr="007037D8">
              <w:rPr>
                <w:bCs/>
                <w:sz w:val="18"/>
                <w:szCs w:val="18"/>
              </w:rPr>
              <w:t>Load index</w:t>
            </w:r>
          </w:p>
        </w:tc>
        <w:tc>
          <w:tcPr>
            <w:tcW w:w="591" w:type="dxa"/>
            <w:tcBorders>
              <w:top w:val="single" w:sz="12" w:space="0" w:color="auto"/>
              <w:left w:val="single" w:sz="4" w:space="0" w:color="auto"/>
              <w:bottom w:val="single" w:sz="4" w:space="0" w:color="auto"/>
              <w:right w:val="single" w:sz="4" w:space="0" w:color="auto"/>
            </w:tcBorders>
            <w:hideMark/>
          </w:tcPr>
          <w:p w14:paraId="55027CCC" w14:textId="77777777" w:rsidR="006A32B9" w:rsidRPr="007037D8" w:rsidRDefault="006A32B9" w:rsidP="00D1389E">
            <w:pPr>
              <w:suppressAutoHyphens w:val="0"/>
              <w:spacing w:before="40" w:after="120" w:line="220" w:lineRule="exact"/>
              <w:ind w:left="57" w:right="113"/>
              <w:rPr>
                <w:bCs/>
                <w:sz w:val="18"/>
                <w:szCs w:val="18"/>
              </w:rPr>
            </w:pPr>
            <w:r w:rsidRPr="007037D8">
              <w:rPr>
                <w:bCs/>
                <w:sz w:val="18"/>
                <w:szCs w:val="18"/>
              </w:rPr>
              <w:t>All</w:t>
            </w:r>
          </w:p>
        </w:tc>
        <w:tc>
          <w:tcPr>
            <w:tcW w:w="1252" w:type="dxa"/>
            <w:tcBorders>
              <w:top w:val="single" w:sz="12" w:space="0" w:color="auto"/>
              <w:left w:val="single" w:sz="4" w:space="0" w:color="auto"/>
              <w:bottom w:val="single" w:sz="4" w:space="0" w:color="auto"/>
              <w:right w:val="single" w:sz="4" w:space="0" w:color="auto"/>
            </w:tcBorders>
            <w:hideMark/>
          </w:tcPr>
          <w:p w14:paraId="5B7A9086" w14:textId="77777777" w:rsidR="006A32B9" w:rsidRPr="007037D8" w:rsidRDefault="006A32B9" w:rsidP="00D1389E">
            <w:pPr>
              <w:suppressAutoHyphens w:val="0"/>
              <w:spacing w:before="40" w:after="120" w:line="220" w:lineRule="exact"/>
              <w:ind w:left="57" w:right="113"/>
              <w:rPr>
                <w:rFonts w:eastAsia="MS Mincho"/>
                <w:bCs/>
                <w:sz w:val="18"/>
                <w:szCs w:val="18"/>
                <w:lang w:eastAsia="ja-JP"/>
              </w:rPr>
            </w:pPr>
            <w:r w:rsidRPr="007037D8">
              <w:rPr>
                <w:rFonts w:eastAsia="MS Mincho"/>
                <w:bCs/>
                <w:sz w:val="18"/>
                <w:szCs w:val="18"/>
                <w:lang w:eastAsia="ja-JP"/>
              </w:rPr>
              <w:t>LI ≤ 121</w:t>
            </w:r>
          </w:p>
        </w:tc>
        <w:tc>
          <w:tcPr>
            <w:tcW w:w="4104" w:type="dxa"/>
            <w:gridSpan w:val="2"/>
            <w:tcBorders>
              <w:top w:val="single" w:sz="12" w:space="0" w:color="auto"/>
              <w:left w:val="single" w:sz="4" w:space="0" w:color="auto"/>
              <w:bottom w:val="single" w:sz="4" w:space="0" w:color="auto"/>
              <w:right w:val="single" w:sz="4" w:space="0" w:color="auto"/>
            </w:tcBorders>
            <w:hideMark/>
          </w:tcPr>
          <w:p w14:paraId="08074C89" w14:textId="77777777" w:rsidR="006A32B9" w:rsidRPr="007037D8" w:rsidRDefault="006A32B9" w:rsidP="00D1389E">
            <w:pPr>
              <w:suppressAutoHyphens w:val="0"/>
              <w:spacing w:before="40" w:after="120" w:line="220" w:lineRule="exact"/>
              <w:ind w:left="57" w:right="113"/>
              <w:rPr>
                <w:rFonts w:eastAsia="MS Mincho"/>
                <w:bCs/>
                <w:sz w:val="18"/>
                <w:szCs w:val="18"/>
                <w:lang w:eastAsia="ja-JP"/>
              </w:rPr>
            </w:pPr>
            <w:r w:rsidRPr="007037D8">
              <w:rPr>
                <w:rFonts w:eastAsia="MS Mincho"/>
                <w:bCs/>
                <w:sz w:val="18"/>
                <w:szCs w:val="18"/>
                <w:lang w:eastAsia="ja-JP"/>
              </w:rPr>
              <w:t>LI &gt; 121</w:t>
            </w:r>
          </w:p>
        </w:tc>
      </w:tr>
      <w:tr w:rsidR="001345C6" w:rsidRPr="007037D8" w14:paraId="22C989CF" w14:textId="77777777" w:rsidTr="00D1389E">
        <w:trPr>
          <w:trHeight w:val="408"/>
        </w:trPr>
        <w:tc>
          <w:tcPr>
            <w:tcW w:w="1423" w:type="dxa"/>
            <w:tcBorders>
              <w:top w:val="single" w:sz="4" w:space="0" w:color="auto"/>
              <w:left w:val="single" w:sz="4" w:space="0" w:color="auto"/>
              <w:bottom w:val="single" w:sz="4" w:space="0" w:color="auto"/>
              <w:right w:val="single" w:sz="4" w:space="0" w:color="auto"/>
            </w:tcBorders>
            <w:hideMark/>
          </w:tcPr>
          <w:p w14:paraId="48572DDA" w14:textId="77777777" w:rsidR="006A32B9" w:rsidRPr="007037D8" w:rsidRDefault="006A32B9" w:rsidP="00D1389E">
            <w:pPr>
              <w:suppressAutoHyphens w:val="0"/>
              <w:spacing w:before="40" w:after="120" w:line="220" w:lineRule="exact"/>
              <w:ind w:left="57" w:right="113"/>
              <w:rPr>
                <w:bCs/>
                <w:sz w:val="18"/>
                <w:szCs w:val="18"/>
              </w:rPr>
            </w:pPr>
            <w:r w:rsidRPr="007037D8">
              <w:rPr>
                <w:bCs/>
                <w:sz w:val="18"/>
                <w:szCs w:val="18"/>
              </w:rPr>
              <w:t>Speed symbol</w:t>
            </w:r>
          </w:p>
        </w:tc>
        <w:tc>
          <w:tcPr>
            <w:tcW w:w="591" w:type="dxa"/>
            <w:tcBorders>
              <w:top w:val="single" w:sz="4" w:space="0" w:color="auto"/>
              <w:left w:val="single" w:sz="4" w:space="0" w:color="auto"/>
              <w:bottom w:val="single" w:sz="4" w:space="0" w:color="auto"/>
              <w:right w:val="single" w:sz="4" w:space="0" w:color="auto"/>
            </w:tcBorders>
            <w:hideMark/>
          </w:tcPr>
          <w:p w14:paraId="5386F21D" w14:textId="77777777" w:rsidR="006A32B9" w:rsidRPr="007037D8" w:rsidRDefault="006A32B9" w:rsidP="00D1389E">
            <w:pPr>
              <w:suppressAutoHyphens w:val="0"/>
              <w:spacing w:before="40" w:after="120" w:line="220" w:lineRule="exact"/>
              <w:ind w:left="57" w:right="113"/>
              <w:rPr>
                <w:bCs/>
                <w:sz w:val="18"/>
                <w:szCs w:val="18"/>
              </w:rPr>
            </w:pPr>
            <w:r w:rsidRPr="007037D8">
              <w:rPr>
                <w:bCs/>
                <w:sz w:val="18"/>
                <w:szCs w:val="18"/>
              </w:rPr>
              <w:t>All</w:t>
            </w:r>
          </w:p>
        </w:tc>
        <w:tc>
          <w:tcPr>
            <w:tcW w:w="1252" w:type="dxa"/>
            <w:tcBorders>
              <w:top w:val="single" w:sz="4" w:space="0" w:color="auto"/>
              <w:left w:val="single" w:sz="4" w:space="0" w:color="auto"/>
              <w:bottom w:val="single" w:sz="4" w:space="0" w:color="auto"/>
              <w:right w:val="single" w:sz="4" w:space="0" w:color="auto"/>
            </w:tcBorders>
            <w:hideMark/>
          </w:tcPr>
          <w:p w14:paraId="7B032E47" w14:textId="77777777" w:rsidR="006A32B9" w:rsidRPr="007037D8" w:rsidRDefault="006A32B9" w:rsidP="00D1389E">
            <w:pPr>
              <w:suppressAutoHyphens w:val="0"/>
              <w:spacing w:before="40" w:after="120" w:line="220" w:lineRule="exact"/>
              <w:ind w:left="57" w:right="113"/>
              <w:rPr>
                <w:bCs/>
                <w:sz w:val="18"/>
                <w:szCs w:val="18"/>
              </w:rPr>
            </w:pPr>
            <w:r w:rsidRPr="007037D8">
              <w:rPr>
                <w:bCs/>
                <w:sz w:val="18"/>
                <w:szCs w:val="18"/>
              </w:rPr>
              <w:t>All</w:t>
            </w:r>
          </w:p>
        </w:tc>
        <w:tc>
          <w:tcPr>
            <w:tcW w:w="2803" w:type="dxa"/>
            <w:tcBorders>
              <w:top w:val="single" w:sz="4" w:space="0" w:color="auto"/>
              <w:left w:val="single" w:sz="4" w:space="0" w:color="auto"/>
              <w:bottom w:val="single" w:sz="4" w:space="0" w:color="auto"/>
              <w:right w:val="single" w:sz="4" w:space="0" w:color="auto"/>
            </w:tcBorders>
            <w:hideMark/>
          </w:tcPr>
          <w:p w14:paraId="441361A3" w14:textId="7D9DB4F0" w:rsidR="006A32B9" w:rsidRPr="007037D8" w:rsidRDefault="006A32B9" w:rsidP="00D1389E">
            <w:pPr>
              <w:suppressAutoHyphens w:val="0"/>
              <w:spacing w:before="40" w:after="120" w:line="220" w:lineRule="exact"/>
              <w:ind w:left="57" w:right="113"/>
              <w:rPr>
                <w:rFonts w:eastAsia="MS Mincho"/>
                <w:bCs/>
                <w:sz w:val="18"/>
                <w:szCs w:val="18"/>
                <w:lang w:eastAsia="ja-JP"/>
              </w:rPr>
            </w:pPr>
            <w:r w:rsidRPr="007037D8">
              <w:rPr>
                <w:rFonts w:eastAsia="MS Mincho"/>
                <w:bCs/>
                <w:sz w:val="18"/>
                <w:szCs w:val="18"/>
                <w:lang w:eastAsia="ja-JP"/>
              </w:rPr>
              <w:t xml:space="preserve">J </w:t>
            </w:r>
            <w:r w:rsidRPr="007037D8">
              <w:rPr>
                <w:rFonts w:eastAsia="MS Mincho"/>
                <w:b/>
                <w:bCs/>
                <w:sz w:val="18"/>
                <w:szCs w:val="18"/>
                <w:lang w:eastAsia="ja-JP"/>
              </w:rPr>
              <w:t>(</w:t>
            </w:r>
            <w:r w:rsidRPr="007037D8">
              <w:rPr>
                <w:rFonts w:eastAsia="MS Mincho"/>
                <w:bCs/>
                <w:sz w:val="18"/>
                <w:szCs w:val="18"/>
                <w:lang w:eastAsia="ja-JP"/>
              </w:rPr>
              <w:t>100 km/h</w:t>
            </w:r>
            <w:r w:rsidRPr="007037D8">
              <w:rPr>
                <w:rFonts w:eastAsia="MS Mincho"/>
                <w:b/>
                <w:bCs/>
                <w:sz w:val="18"/>
                <w:szCs w:val="18"/>
                <w:lang w:eastAsia="ja-JP"/>
              </w:rPr>
              <w:t>)</w:t>
            </w:r>
            <w:r w:rsidRPr="007037D8">
              <w:rPr>
                <w:rFonts w:eastAsia="MS Mincho"/>
                <w:bCs/>
                <w:sz w:val="18"/>
                <w:szCs w:val="18"/>
                <w:lang w:eastAsia="ja-JP"/>
              </w:rPr>
              <w:t xml:space="preserve"> and lower </w:t>
            </w:r>
          </w:p>
        </w:tc>
        <w:tc>
          <w:tcPr>
            <w:tcW w:w="1301" w:type="dxa"/>
            <w:tcBorders>
              <w:top w:val="single" w:sz="4" w:space="0" w:color="auto"/>
              <w:left w:val="single" w:sz="4" w:space="0" w:color="auto"/>
              <w:bottom w:val="single" w:sz="4" w:space="0" w:color="auto"/>
              <w:right w:val="single" w:sz="4" w:space="0" w:color="auto"/>
            </w:tcBorders>
            <w:hideMark/>
          </w:tcPr>
          <w:p w14:paraId="36959031" w14:textId="77777777" w:rsidR="006A32B9" w:rsidRPr="007037D8" w:rsidRDefault="006A32B9" w:rsidP="00D1389E">
            <w:pPr>
              <w:suppressAutoHyphens w:val="0"/>
              <w:spacing w:before="40" w:after="120" w:line="220" w:lineRule="exact"/>
              <w:ind w:left="57" w:right="113"/>
              <w:rPr>
                <w:bCs/>
                <w:sz w:val="18"/>
                <w:szCs w:val="18"/>
              </w:rPr>
            </w:pPr>
            <w:r w:rsidRPr="007037D8">
              <w:rPr>
                <w:bCs/>
                <w:sz w:val="18"/>
                <w:szCs w:val="18"/>
              </w:rPr>
              <w:t xml:space="preserve">K </w:t>
            </w:r>
            <w:r w:rsidRPr="007037D8">
              <w:rPr>
                <w:rFonts w:eastAsia="MS Mincho"/>
                <w:b/>
                <w:bCs/>
                <w:sz w:val="18"/>
                <w:szCs w:val="18"/>
                <w:lang w:eastAsia="ja-JP"/>
              </w:rPr>
              <w:t>(</w:t>
            </w:r>
            <w:r w:rsidRPr="007037D8">
              <w:rPr>
                <w:bCs/>
                <w:sz w:val="18"/>
                <w:szCs w:val="18"/>
              </w:rPr>
              <w:t>110 km/h</w:t>
            </w:r>
            <w:r w:rsidRPr="007037D8">
              <w:rPr>
                <w:rFonts w:eastAsia="MS Mincho"/>
                <w:b/>
                <w:bCs/>
                <w:sz w:val="18"/>
                <w:szCs w:val="18"/>
                <w:lang w:eastAsia="ja-JP"/>
              </w:rPr>
              <w:t>)</w:t>
            </w:r>
            <w:r w:rsidRPr="007037D8">
              <w:rPr>
                <w:bCs/>
                <w:sz w:val="18"/>
                <w:szCs w:val="18"/>
              </w:rPr>
              <w:t xml:space="preserve"> and higher</w:t>
            </w:r>
          </w:p>
        </w:tc>
      </w:tr>
      <w:tr w:rsidR="001345C6" w:rsidRPr="007037D8" w14:paraId="3CDFC219" w14:textId="77777777" w:rsidTr="00D1389E">
        <w:tc>
          <w:tcPr>
            <w:tcW w:w="1423" w:type="dxa"/>
            <w:tcBorders>
              <w:top w:val="single" w:sz="4" w:space="0" w:color="auto"/>
              <w:left w:val="single" w:sz="4" w:space="0" w:color="auto"/>
              <w:bottom w:val="single" w:sz="12" w:space="0" w:color="auto"/>
              <w:right w:val="single" w:sz="4" w:space="0" w:color="auto"/>
            </w:tcBorders>
            <w:hideMark/>
          </w:tcPr>
          <w:p w14:paraId="28B89428" w14:textId="14B82C75" w:rsidR="006A32B9" w:rsidRPr="007037D8" w:rsidRDefault="006A32B9" w:rsidP="00D1389E">
            <w:pPr>
              <w:suppressAutoHyphens w:val="0"/>
              <w:spacing w:before="40" w:after="120" w:line="220" w:lineRule="exact"/>
              <w:ind w:left="57" w:right="113"/>
              <w:rPr>
                <w:sz w:val="18"/>
                <w:szCs w:val="18"/>
              </w:rPr>
            </w:pPr>
            <w:r w:rsidRPr="007037D8">
              <w:rPr>
                <w:sz w:val="18"/>
                <w:szCs w:val="18"/>
              </w:rPr>
              <w:t>Test speed (km/h)</w:t>
            </w:r>
          </w:p>
        </w:tc>
        <w:tc>
          <w:tcPr>
            <w:tcW w:w="591" w:type="dxa"/>
            <w:tcBorders>
              <w:top w:val="single" w:sz="4" w:space="0" w:color="auto"/>
              <w:left w:val="single" w:sz="4" w:space="0" w:color="auto"/>
              <w:bottom w:val="single" w:sz="12" w:space="0" w:color="auto"/>
              <w:right w:val="single" w:sz="4" w:space="0" w:color="auto"/>
            </w:tcBorders>
            <w:hideMark/>
          </w:tcPr>
          <w:p w14:paraId="4C1880B9" w14:textId="77777777" w:rsidR="006A32B9" w:rsidRPr="007037D8" w:rsidRDefault="006A32B9" w:rsidP="00D1389E">
            <w:pPr>
              <w:suppressAutoHyphens w:val="0"/>
              <w:spacing w:before="40" w:after="120" w:line="220" w:lineRule="exact"/>
              <w:ind w:left="57" w:right="113"/>
              <w:rPr>
                <w:sz w:val="18"/>
                <w:szCs w:val="18"/>
              </w:rPr>
            </w:pPr>
            <w:r w:rsidRPr="007037D8">
              <w:rPr>
                <w:sz w:val="18"/>
                <w:szCs w:val="18"/>
              </w:rPr>
              <w:t>80</w:t>
            </w:r>
          </w:p>
        </w:tc>
        <w:tc>
          <w:tcPr>
            <w:tcW w:w="1252" w:type="dxa"/>
            <w:tcBorders>
              <w:top w:val="single" w:sz="4" w:space="0" w:color="auto"/>
              <w:left w:val="single" w:sz="4" w:space="0" w:color="auto"/>
              <w:bottom w:val="single" w:sz="12" w:space="0" w:color="auto"/>
              <w:right w:val="single" w:sz="4" w:space="0" w:color="auto"/>
            </w:tcBorders>
            <w:hideMark/>
          </w:tcPr>
          <w:p w14:paraId="630F09E7" w14:textId="77777777" w:rsidR="006A32B9" w:rsidRPr="007037D8" w:rsidRDefault="006A32B9" w:rsidP="00D1389E">
            <w:pPr>
              <w:suppressAutoHyphens w:val="0"/>
              <w:spacing w:before="40" w:after="120" w:line="220" w:lineRule="exact"/>
              <w:ind w:left="57" w:right="113"/>
              <w:rPr>
                <w:rFonts w:eastAsia="MS Mincho"/>
                <w:sz w:val="18"/>
                <w:szCs w:val="18"/>
                <w:lang w:eastAsia="ja-JP"/>
              </w:rPr>
            </w:pPr>
            <w:r w:rsidRPr="007037D8">
              <w:rPr>
                <w:rFonts w:eastAsia="MS Mincho"/>
                <w:sz w:val="18"/>
                <w:szCs w:val="18"/>
                <w:lang w:eastAsia="ja-JP"/>
              </w:rPr>
              <w:t>80</w:t>
            </w:r>
          </w:p>
        </w:tc>
        <w:tc>
          <w:tcPr>
            <w:tcW w:w="2803" w:type="dxa"/>
            <w:tcBorders>
              <w:top w:val="single" w:sz="4" w:space="0" w:color="auto"/>
              <w:left w:val="single" w:sz="4" w:space="0" w:color="auto"/>
              <w:bottom w:val="single" w:sz="12" w:space="0" w:color="auto"/>
              <w:right w:val="single" w:sz="4" w:space="0" w:color="auto"/>
            </w:tcBorders>
            <w:hideMark/>
          </w:tcPr>
          <w:p w14:paraId="52FBD4CF" w14:textId="77777777" w:rsidR="006A32B9" w:rsidRPr="007037D8" w:rsidRDefault="006A32B9" w:rsidP="00D1389E">
            <w:pPr>
              <w:suppressAutoHyphens w:val="0"/>
              <w:spacing w:before="40" w:after="120" w:line="220" w:lineRule="exact"/>
              <w:ind w:left="57" w:right="113"/>
              <w:rPr>
                <w:sz w:val="18"/>
                <w:szCs w:val="18"/>
              </w:rPr>
            </w:pPr>
            <w:r w:rsidRPr="007037D8">
              <w:rPr>
                <w:sz w:val="18"/>
                <w:szCs w:val="18"/>
              </w:rPr>
              <w:t>60</w:t>
            </w:r>
          </w:p>
        </w:tc>
        <w:tc>
          <w:tcPr>
            <w:tcW w:w="1301" w:type="dxa"/>
            <w:tcBorders>
              <w:top w:val="single" w:sz="4" w:space="0" w:color="auto"/>
              <w:left w:val="single" w:sz="4" w:space="0" w:color="auto"/>
              <w:bottom w:val="single" w:sz="12" w:space="0" w:color="auto"/>
              <w:right w:val="single" w:sz="4" w:space="0" w:color="auto"/>
            </w:tcBorders>
            <w:hideMark/>
          </w:tcPr>
          <w:p w14:paraId="221FE6A3" w14:textId="77777777" w:rsidR="006A32B9" w:rsidRPr="007037D8" w:rsidRDefault="006A32B9" w:rsidP="00D1389E">
            <w:pPr>
              <w:suppressAutoHyphens w:val="0"/>
              <w:spacing w:before="40" w:after="120" w:line="220" w:lineRule="exact"/>
              <w:ind w:left="57" w:right="113"/>
              <w:rPr>
                <w:sz w:val="18"/>
                <w:szCs w:val="18"/>
              </w:rPr>
            </w:pPr>
            <w:r w:rsidRPr="007037D8">
              <w:rPr>
                <w:sz w:val="18"/>
                <w:szCs w:val="18"/>
              </w:rPr>
              <w:t>80</w:t>
            </w:r>
          </w:p>
        </w:tc>
      </w:tr>
    </w:tbl>
    <w:p w14:paraId="6F260C7A" w14:textId="77777777" w:rsidR="006A32B9" w:rsidRPr="00BB5B81" w:rsidRDefault="006A32B9" w:rsidP="006A32B9">
      <w:pPr>
        <w:pStyle w:val="SingleTxtG"/>
        <w:tabs>
          <w:tab w:val="left" w:leader="dot" w:pos="1134"/>
          <w:tab w:val="left" w:pos="2268"/>
          <w:tab w:val="left" w:leader="dot" w:pos="8080"/>
        </w:tabs>
        <w:spacing w:before="120"/>
        <w:jc w:val="right"/>
        <w:rPr>
          <w:rFonts w:cs="Times New Roman"/>
        </w:rPr>
      </w:pPr>
      <w:bookmarkStart w:id="21" w:name="_Hlk11412071"/>
      <w:r w:rsidRPr="00BB5B81">
        <w:rPr>
          <w:rFonts w:cs="Times New Roman"/>
        </w:rPr>
        <w:t>"</w:t>
      </w:r>
    </w:p>
    <w:bookmarkEnd w:id="21"/>
    <w:p w14:paraId="005E4EDF" w14:textId="25FF90EF" w:rsidR="007A284E" w:rsidRPr="00650A98" w:rsidRDefault="007A284E" w:rsidP="007A284E">
      <w:pPr>
        <w:keepNext/>
        <w:keepLines/>
        <w:spacing w:after="120" w:line="240" w:lineRule="auto"/>
        <w:ind w:left="1134"/>
        <w:rPr>
          <w:iCs/>
        </w:rPr>
      </w:pPr>
      <w:r w:rsidRPr="00BB5B81">
        <w:rPr>
          <w:i/>
          <w:iCs/>
        </w:rPr>
        <w:t>Table 2,</w:t>
      </w:r>
      <w:r w:rsidRPr="00BB5B81">
        <w:rPr>
          <w:i/>
        </w:rPr>
        <w:t xml:space="preserve"> </w:t>
      </w:r>
      <w:r w:rsidRPr="00650A98">
        <w:rPr>
          <w:iCs/>
        </w:rPr>
        <w:t>amend to read:</w:t>
      </w:r>
    </w:p>
    <w:p w14:paraId="3D046BB9" w14:textId="77777777" w:rsidR="007A284E" w:rsidRPr="00BB5B81" w:rsidRDefault="007A284E" w:rsidP="007A284E">
      <w:pPr>
        <w:pStyle w:val="Heading1"/>
        <w:keepNext/>
        <w:keepLines/>
        <w:rPr>
          <w:rFonts w:cs="Times New Roman"/>
        </w:rPr>
      </w:pPr>
      <w:r w:rsidRPr="00BB5B81">
        <w:rPr>
          <w:rFonts w:cs="Times New Roman"/>
        </w:rPr>
        <w:t>"</w:t>
      </w:r>
      <w:bookmarkStart w:id="22" w:name="_Toc367177776"/>
      <w:bookmarkStart w:id="23" w:name="_Toc432594590"/>
      <w:bookmarkStart w:id="24" w:name="_Toc440609143"/>
      <w:r w:rsidRPr="00BB5B81">
        <w:rPr>
          <w:rFonts w:cs="Times New Roman"/>
        </w:rPr>
        <w:t>Table 2</w:t>
      </w:r>
      <w:bookmarkEnd w:id="22"/>
      <w:bookmarkEnd w:id="23"/>
      <w:bookmarkEnd w:id="24"/>
    </w:p>
    <w:p w14:paraId="6DA56036" w14:textId="77777777" w:rsidR="007A284E" w:rsidRPr="007037D8" w:rsidRDefault="007A284E" w:rsidP="007A284E">
      <w:pPr>
        <w:pStyle w:val="SingleTxtG"/>
        <w:keepNext/>
        <w:keepLines/>
        <w:ind w:left="2268" w:hanging="1134"/>
        <w:rPr>
          <w:rFonts w:cs="Times New Roman"/>
          <w:bCs/>
        </w:rPr>
      </w:pPr>
      <w:r w:rsidRPr="007037D8">
        <w:rPr>
          <w:rFonts w:cs="Times New Roman"/>
          <w:bCs/>
        </w:rPr>
        <w:t>Test loads and inflation pressures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6"/>
        <w:gridCol w:w="1003"/>
        <w:gridCol w:w="1774"/>
        <w:gridCol w:w="2887"/>
      </w:tblGrid>
      <w:tr w:rsidR="001345C6" w:rsidRPr="00BB5B81" w14:paraId="6C800B79" w14:textId="77777777" w:rsidTr="00AC3854">
        <w:trPr>
          <w:cantSplit/>
          <w:tblHeader/>
        </w:trPr>
        <w:tc>
          <w:tcPr>
            <w:tcW w:w="1706" w:type="dxa"/>
            <w:tcBorders>
              <w:top w:val="single" w:sz="4" w:space="0" w:color="auto"/>
              <w:left w:val="single" w:sz="4" w:space="0" w:color="auto"/>
              <w:bottom w:val="single" w:sz="12" w:space="0" w:color="auto"/>
              <w:right w:val="single" w:sz="4" w:space="0" w:color="auto"/>
            </w:tcBorders>
            <w:shd w:val="clear" w:color="auto" w:fill="auto"/>
            <w:vAlign w:val="bottom"/>
          </w:tcPr>
          <w:p w14:paraId="7C68F532" w14:textId="77777777" w:rsidR="007A284E" w:rsidRPr="00BB5B81" w:rsidRDefault="007A284E" w:rsidP="00AC3854">
            <w:pPr>
              <w:suppressAutoHyphens w:val="0"/>
              <w:spacing w:before="80" w:after="80" w:line="200" w:lineRule="exact"/>
              <w:ind w:left="57" w:right="113"/>
              <w:rPr>
                <w:bCs/>
                <w:i/>
                <w:sz w:val="16"/>
                <w:szCs w:val="16"/>
              </w:rPr>
            </w:pPr>
            <w:r w:rsidRPr="00BB5B81">
              <w:rPr>
                <w:bCs/>
                <w:i/>
                <w:sz w:val="16"/>
                <w:szCs w:val="16"/>
              </w:rPr>
              <w:t>Tyre Class</w:t>
            </w:r>
          </w:p>
        </w:tc>
        <w:tc>
          <w:tcPr>
            <w:tcW w:w="277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193697C" w14:textId="1E3B9FCE" w:rsidR="007A284E" w:rsidRPr="00BB5B81" w:rsidRDefault="007A284E" w:rsidP="00AC3854">
            <w:pPr>
              <w:suppressAutoHyphens w:val="0"/>
              <w:spacing w:before="80" w:after="80" w:line="200" w:lineRule="exact"/>
              <w:ind w:left="57" w:right="113"/>
              <w:jc w:val="center"/>
              <w:rPr>
                <w:bCs/>
                <w:i/>
                <w:caps/>
                <w:sz w:val="16"/>
                <w:szCs w:val="16"/>
                <w:vertAlign w:val="superscript"/>
              </w:rPr>
            </w:pPr>
            <w:r w:rsidRPr="00BB5B81">
              <w:rPr>
                <w:bCs/>
                <w:i/>
                <w:sz w:val="16"/>
                <w:szCs w:val="16"/>
              </w:rPr>
              <w:t>C1</w:t>
            </w:r>
          </w:p>
        </w:tc>
        <w:tc>
          <w:tcPr>
            <w:tcW w:w="2887" w:type="dxa"/>
            <w:tcBorders>
              <w:top w:val="single" w:sz="4" w:space="0" w:color="auto"/>
              <w:left w:val="single" w:sz="4" w:space="0" w:color="auto"/>
              <w:bottom w:val="single" w:sz="12" w:space="0" w:color="auto"/>
              <w:right w:val="single" w:sz="4" w:space="0" w:color="auto"/>
            </w:tcBorders>
            <w:shd w:val="clear" w:color="auto" w:fill="auto"/>
            <w:vAlign w:val="bottom"/>
          </w:tcPr>
          <w:p w14:paraId="6F42B0A8" w14:textId="77777777" w:rsidR="007A284E" w:rsidRPr="00BB5B81" w:rsidRDefault="007A284E" w:rsidP="00AC3854">
            <w:pPr>
              <w:suppressAutoHyphens w:val="0"/>
              <w:spacing w:before="80" w:after="80" w:line="200" w:lineRule="exact"/>
              <w:ind w:left="57" w:right="113"/>
              <w:jc w:val="center"/>
              <w:rPr>
                <w:bCs/>
                <w:i/>
                <w:sz w:val="16"/>
                <w:szCs w:val="16"/>
              </w:rPr>
            </w:pPr>
            <w:r w:rsidRPr="00BB5B81">
              <w:rPr>
                <w:bCs/>
                <w:i/>
                <w:sz w:val="16"/>
                <w:szCs w:val="16"/>
              </w:rPr>
              <w:t>C2, C3</w:t>
            </w:r>
          </w:p>
        </w:tc>
      </w:tr>
      <w:tr w:rsidR="001345C6" w:rsidRPr="00BB5B81" w14:paraId="0A192F22" w14:textId="77777777" w:rsidTr="00AC3854">
        <w:trPr>
          <w:cantSplit/>
        </w:trPr>
        <w:tc>
          <w:tcPr>
            <w:tcW w:w="1706" w:type="dxa"/>
            <w:tcBorders>
              <w:top w:val="single" w:sz="12" w:space="0" w:color="auto"/>
              <w:left w:val="single" w:sz="4" w:space="0" w:color="auto"/>
              <w:bottom w:val="single" w:sz="4" w:space="0" w:color="auto"/>
              <w:right w:val="single" w:sz="4" w:space="0" w:color="auto"/>
            </w:tcBorders>
            <w:shd w:val="clear" w:color="auto" w:fill="auto"/>
          </w:tcPr>
          <w:p w14:paraId="07451746" w14:textId="77777777" w:rsidR="007A284E" w:rsidRPr="00BB5B81" w:rsidRDefault="007A284E" w:rsidP="00AC3854">
            <w:pPr>
              <w:suppressAutoHyphens w:val="0"/>
              <w:spacing w:before="40" w:after="120" w:line="220" w:lineRule="exact"/>
              <w:ind w:left="57" w:right="113"/>
              <w:rPr>
                <w:bCs/>
                <w:i/>
                <w:sz w:val="16"/>
                <w:szCs w:val="16"/>
              </w:rPr>
            </w:pPr>
          </w:p>
        </w:tc>
        <w:tc>
          <w:tcPr>
            <w:tcW w:w="1003" w:type="dxa"/>
            <w:tcBorders>
              <w:top w:val="single" w:sz="12" w:space="0" w:color="auto"/>
              <w:left w:val="single" w:sz="4" w:space="0" w:color="auto"/>
              <w:bottom w:val="single" w:sz="4" w:space="0" w:color="auto"/>
              <w:right w:val="single" w:sz="4" w:space="0" w:color="auto"/>
            </w:tcBorders>
            <w:shd w:val="clear" w:color="auto" w:fill="auto"/>
          </w:tcPr>
          <w:p w14:paraId="009A84B7" w14:textId="77777777" w:rsidR="007A284E" w:rsidRPr="00BB5B81" w:rsidRDefault="007A284E" w:rsidP="00AC3854">
            <w:pPr>
              <w:suppressAutoHyphens w:val="0"/>
              <w:spacing w:before="40" w:after="120" w:line="220" w:lineRule="exact"/>
              <w:ind w:left="57" w:right="113"/>
              <w:jc w:val="right"/>
              <w:rPr>
                <w:bCs/>
                <w:i/>
                <w:sz w:val="16"/>
                <w:szCs w:val="16"/>
              </w:rPr>
            </w:pPr>
            <w:r w:rsidRPr="00BB5B81">
              <w:rPr>
                <w:bCs/>
                <w:i/>
                <w:sz w:val="16"/>
                <w:szCs w:val="16"/>
              </w:rPr>
              <w:t>Standard load</w:t>
            </w:r>
          </w:p>
        </w:tc>
        <w:tc>
          <w:tcPr>
            <w:tcW w:w="1774" w:type="dxa"/>
            <w:tcBorders>
              <w:top w:val="single" w:sz="12" w:space="0" w:color="auto"/>
              <w:left w:val="single" w:sz="4" w:space="0" w:color="auto"/>
              <w:bottom w:val="single" w:sz="4" w:space="0" w:color="auto"/>
              <w:right w:val="single" w:sz="4" w:space="0" w:color="auto"/>
            </w:tcBorders>
            <w:shd w:val="clear" w:color="auto" w:fill="auto"/>
          </w:tcPr>
          <w:p w14:paraId="42E2215E" w14:textId="77777777" w:rsidR="007A284E" w:rsidRPr="00BB5B81" w:rsidRDefault="007A284E" w:rsidP="00AC3854">
            <w:pPr>
              <w:suppressAutoHyphens w:val="0"/>
              <w:spacing w:before="40" w:after="120" w:line="220" w:lineRule="exact"/>
              <w:ind w:left="57" w:right="113"/>
              <w:jc w:val="right"/>
              <w:rPr>
                <w:bCs/>
                <w:i/>
                <w:sz w:val="16"/>
                <w:szCs w:val="16"/>
              </w:rPr>
            </w:pPr>
            <w:r w:rsidRPr="00BB5B81">
              <w:rPr>
                <w:bCs/>
                <w:i/>
                <w:sz w:val="16"/>
                <w:szCs w:val="16"/>
              </w:rPr>
              <w:t>Reinforced or extra load</w:t>
            </w:r>
          </w:p>
        </w:tc>
        <w:tc>
          <w:tcPr>
            <w:tcW w:w="2887" w:type="dxa"/>
            <w:tcBorders>
              <w:top w:val="single" w:sz="12" w:space="0" w:color="auto"/>
              <w:left w:val="single" w:sz="4" w:space="0" w:color="auto"/>
              <w:bottom w:val="single" w:sz="4" w:space="0" w:color="auto"/>
              <w:right w:val="single" w:sz="4" w:space="0" w:color="auto"/>
            </w:tcBorders>
            <w:shd w:val="clear" w:color="auto" w:fill="auto"/>
          </w:tcPr>
          <w:p w14:paraId="7826F886" w14:textId="77777777" w:rsidR="007A284E" w:rsidRPr="00BB5B81" w:rsidRDefault="007A284E" w:rsidP="00AC3854">
            <w:pPr>
              <w:suppressAutoHyphens w:val="0"/>
              <w:spacing w:before="40" w:after="120" w:line="220" w:lineRule="exact"/>
              <w:ind w:left="57" w:right="113"/>
              <w:rPr>
                <w:bCs/>
                <w:i/>
                <w:sz w:val="16"/>
                <w:szCs w:val="16"/>
              </w:rPr>
            </w:pPr>
          </w:p>
        </w:tc>
      </w:tr>
      <w:tr w:rsidR="001345C6" w:rsidRPr="00A531BD" w14:paraId="170C471C" w14:textId="77777777" w:rsidTr="00AC3854">
        <w:trPr>
          <w:cantSplit/>
          <w:trHeight w:val="943"/>
        </w:trPr>
        <w:tc>
          <w:tcPr>
            <w:tcW w:w="1706" w:type="dxa"/>
            <w:tcBorders>
              <w:top w:val="single" w:sz="4" w:space="0" w:color="auto"/>
              <w:left w:val="single" w:sz="4" w:space="0" w:color="auto"/>
              <w:bottom w:val="single" w:sz="4" w:space="0" w:color="auto"/>
              <w:right w:val="single" w:sz="4" w:space="0" w:color="auto"/>
            </w:tcBorders>
            <w:shd w:val="clear" w:color="auto" w:fill="auto"/>
          </w:tcPr>
          <w:p w14:paraId="0331E7F9" w14:textId="77777777" w:rsidR="007A284E" w:rsidRPr="00A531BD" w:rsidRDefault="007A284E" w:rsidP="00A531BD">
            <w:pPr>
              <w:suppressAutoHyphens w:val="0"/>
              <w:spacing w:before="40" w:after="120" w:line="220" w:lineRule="exact"/>
              <w:ind w:left="57" w:right="113"/>
              <w:jc w:val="center"/>
              <w:rPr>
                <w:bCs/>
                <w:sz w:val="18"/>
                <w:szCs w:val="18"/>
              </w:rPr>
            </w:pPr>
            <w:r w:rsidRPr="00A531BD">
              <w:rPr>
                <w:bCs/>
                <w:sz w:val="18"/>
                <w:szCs w:val="18"/>
              </w:rPr>
              <w:t>Load</w:t>
            </w:r>
          </w:p>
          <w:p w14:paraId="2C9CECE9" w14:textId="77777777" w:rsidR="007A284E" w:rsidRPr="00A531BD" w:rsidRDefault="007A284E" w:rsidP="00A531BD">
            <w:pPr>
              <w:suppressAutoHyphens w:val="0"/>
              <w:spacing w:before="40" w:after="120" w:line="220" w:lineRule="exact"/>
              <w:ind w:left="57" w:right="113"/>
              <w:jc w:val="center"/>
              <w:rPr>
                <w:bCs/>
                <w:sz w:val="18"/>
                <w:szCs w:val="18"/>
              </w:rPr>
            </w:pPr>
            <w:r w:rsidRPr="00A531BD">
              <w:rPr>
                <w:bCs/>
                <w:sz w:val="18"/>
                <w:szCs w:val="18"/>
              </w:rPr>
              <w:t>% of maximum load capacity as indicated by the load capacity index</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1B397BFE" w14:textId="77777777" w:rsidR="007A284E" w:rsidRPr="00A531BD" w:rsidRDefault="007A284E" w:rsidP="00A531BD">
            <w:pPr>
              <w:suppressAutoHyphens w:val="0"/>
              <w:spacing w:before="40" w:after="120" w:line="220" w:lineRule="exact"/>
              <w:ind w:left="57" w:right="113"/>
              <w:jc w:val="center"/>
              <w:rPr>
                <w:bCs/>
                <w:sz w:val="18"/>
                <w:szCs w:val="18"/>
              </w:rPr>
            </w:pPr>
          </w:p>
          <w:p w14:paraId="0756857C" w14:textId="77777777" w:rsidR="007A284E" w:rsidRPr="00A531BD" w:rsidRDefault="007A284E" w:rsidP="00A531BD">
            <w:pPr>
              <w:suppressAutoHyphens w:val="0"/>
              <w:spacing w:before="40" w:after="120" w:line="220" w:lineRule="exact"/>
              <w:ind w:left="57" w:right="113"/>
              <w:jc w:val="center"/>
              <w:rPr>
                <w:bCs/>
                <w:sz w:val="18"/>
                <w:szCs w:val="18"/>
              </w:rPr>
            </w:pPr>
            <w:r w:rsidRPr="00A531BD">
              <w:rPr>
                <w:bCs/>
                <w:sz w:val="18"/>
                <w:szCs w:val="18"/>
              </w:rPr>
              <w:t>80</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1D4BA118" w14:textId="77777777" w:rsidR="007A284E" w:rsidRPr="00A531BD" w:rsidRDefault="007A284E" w:rsidP="00A531BD">
            <w:pPr>
              <w:suppressAutoHyphens w:val="0"/>
              <w:spacing w:before="40" w:after="120" w:line="220" w:lineRule="exact"/>
              <w:ind w:left="57" w:right="113"/>
              <w:jc w:val="center"/>
              <w:rPr>
                <w:bCs/>
                <w:sz w:val="18"/>
                <w:szCs w:val="18"/>
              </w:rPr>
            </w:pPr>
          </w:p>
          <w:p w14:paraId="796FCE49" w14:textId="77777777" w:rsidR="007A284E" w:rsidRPr="00A531BD" w:rsidRDefault="007A284E" w:rsidP="00A531BD">
            <w:pPr>
              <w:suppressAutoHyphens w:val="0"/>
              <w:spacing w:before="40" w:after="120" w:line="220" w:lineRule="exact"/>
              <w:ind w:left="57" w:right="113"/>
              <w:jc w:val="center"/>
              <w:rPr>
                <w:bCs/>
                <w:sz w:val="18"/>
                <w:szCs w:val="18"/>
              </w:rPr>
            </w:pPr>
            <w:r w:rsidRPr="00A531BD">
              <w:rPr>
                <w:bCs/>
                <w:sz w:val="18"/>
                <w:szCs w:val="18"/>
              </w:rPr>
              <w:t>80</w:t>
            </w:r>
          </w:p>
        </w:tc>
        <w:tc>
          <w:tcPr>
            <w:tcW w:w="2887" w:type="dxa"/>
            <w:tcBorders>
              <w:top w:val="single" w:sz="4" w:space="0" w:color="auto"/>
              <w:left w:val="single" w:sz="4" w:space="0" w:color="auto"/>
              <w:bottom w:val="single" w:sz="4" w:space="0" w:color="auto"/>
              <w:right w:val="single" w:sz="4" w:space="0" w:color="auto"/>
            </w:tcBorders>
            <w:shd w:val="clear" w:color="auto" w:fill="auto"/>
          </w:tcPr>
          <w:p w14:paraId="5149CC0B" w14:textId="77777777" w:rsidR="007A284E" w:rsidRPr="00A531BD" w:rsidRDefault="007A284E" w:rsidP="00A531BD">
            <w:pPr>
              <w:suppressAutoHyphens w:val="0"/>
              <w:spacing w:before="40" w:after="120" w:line="220" w:lineRule="exact"/>
              <w:ind w:left="57" w:right="113"/>
              <w:jc w:val="center"/>
              <w:rPr>
                <w:bCs/>
                <w:sz w:val="18"/>
                <w:szCs w:val="18"/>
              </w:rPr>
            </w:pPr>
          </w:p>
          <w:p w14:paraId="17258FD9" w14:textId="3FA5FAC3" w:rsidR="007A284E" w:rsidRPr="00A531BD" w:rsidRDefault="007A284E" w:rsidP="00A531BD">
            <w:pPr>
              <w:suppressAutoHyphens w:val="0"/>
              <w:spacing w:before="40" w:after="120" w:line="220" w:lineRule="exact"/>
              <w:ind w:left="57" w:right="113"/>
              <w:jc w:val="center"/>
              <w:rPr>
                <w:bCs/>
                <w:sz w:val="18"/>
                <w:szCs w:val="18"/>
              </w:rPr>
            </w:pPr>
            <w:r w:rsidRPr="00A531BD">
              <w:rPr>
                <w:bCs/>
                <w:sz w:val="18"/>
                <w:szCs w:val="18"/>
              </w:rPr>
              <w:t>85</w:t>
            </w:r>
            <w:r w:rsidRPr="00A531BD">
              <w:rPr>
                <w:bCs/>
                <w:sz w:val="18"/>
                <w:szCs w:val="18"/>
                <w:vertAlign w:val="superscript"/>
              </w:rPr>
              <w:br/>
            </w:r>
            <w:r w:rsidRPr="00A531BD">
              <w:rPr>
                <w:bCs/>
                <w:sz w:val="18"/>
                <w:szCs w:val="18"/>
              </w:rPr>
              <w:t>(refer to single application)</w:t>
            </w:r>
          </w:p>
        </w:tc>
      </w:tr>
      <w:tr w:rsidR="001345C6" w:rsidRPr="00A531BD" w14:paraId="1F82B5A5" w14:textId="77777777" w:rsidTr="00AC3854">
        <w:trPr>
          <w:cantSplit/>
          <w:trHeight w:val="900"/>
        </w:trPr>
        <w:tc>
          <w:tcPr>
            <w:tcW w:w="1706" w:type="dxa"/>
            <w:tcBorders>
              <w:top w:val="single" w:sz="4" w:space="0" w:color="auto"/>
              <w:left w:val="single" w:sz="4" w:space="0" w:color="auto"/>
              <w:bottom w:val="single" w:sz="12" w:space="0" w:color="auto"/>
              <w:right w:val="single" w:sz="4" w:space="0" w:color="auto"/>
            </w:tcBorders>
            <w:shd w:val="clear" w:color="auto" w:fill="auto"/>
          </w:tcPr>
          <w:p w14:paraId="4D10B764" w14:textId="77777777" w:rsidR="007A284E" w:rsidRPr="00A531BD" w:rsidRDefault="007A284E" w:rsidP="00A531BD">
            <w:pPr>
              <w:suppressAutoHyphens w:val="0"/>
              <w:spacing w:before="40" w:after="120" w:line="220" w:lineRule="exact"/>
              <w:ind w:left="57" w:right="113"/>
              <w:jc w:val="center"/>
              <w:rPr>
                <w:bCs/>
                <w:sz w:val="18"/>
                <w:szCs w:val="18"/>
              </w:rPr>
            </w:pPr>
            <w:r w:rsidRPr="00A531BD">
              <w:rPr>
                <w:bCs/>
                <w:sz w:val="18"/>
                <w:szCs w:val="18"/>
              </w:rPr>
              <w:t>Inflation pressure</w:t>
            </w:r>
          </w:p>
          <w:p w14:paraId="15585657" w14:textId="77777777" w:rsidR="007A284E" w:rsidRPr="00A531BD" w:rsidRDefault="007A284E" w:rsidP="00A531BD">
            <w:pPr>
              <w:suppressAutoHyphens w:val="0"/>
              <w:spacing w:before="40" w:after="120" w:line="220" w:lineRule="exact"/>
              <w:ind w:left="57" w:right="113"/>
              <w:jc w:val="center"/>
              <w:rPr>
                <w:bCs/>
                <w:sz w:val="18"/>
                <w:szCs w:val="18"/>
              </w:rPr>
            </w:pPr>
            <w:r w:rsidRPr="00A531BD">
              <w:rPr>
                <w:bCs/>
                <w:sz w:val="18"/>
                <w:szCs w:val="18"/>
              </w:rPr>
              <w:t>kPa</w:t>
            </w:r>
          </w:p>
        </w:tc>
        <w:tc>
          <w:tcPr>
            <w:tcW w:w="1003" w:type="dxa"/>
            <w:tcBorders>
              <w:top w:val="single" w:sz="4" w:space="0" w:color="auto"/>
              <w:left w:val="single" w:sz="4" w:space="0" w:color="auto"/>
              <w:bottom w:val="single" w:sz="12" w:space="0" w:color="auto"/>
              <w:right w:val="single" w:sz="4" w:space="0" w:color="auto"/>
            </w:tcBorders>
            <w:shd w:val="clear" w:color="auto" w:fill="auto"/>
          </w:tcPr>
          <w:p w14:paraId="78F5075E" w14:textId="77777777" w:rsidR="007A284E" w:rsidRPr="00A531BD" w:rsidRDefault="007A284E" w:rsidP="00A531BD">
            <w:pPr>
              <w:suppressAutoHyphens w:val="0"/>
              <w:spacing w:before="40" w:after="120" w:line="220" w:lineRule="exact"/>
              <w:ind w:left="57" w:right="113"/>
              <w:jc w:val="center"/>
              <w:rPr>
                <w:bCs/>
                <w:sz w:val="18"/>
                <w:szCs w:val="18"/>
              </w:rPr>
            </w:pPr>
          </w:p>
          <w:p w14:paraId="6B289117" w14:textId="77777777" w:rsidR="007A284E" w:rsidRPr="00A531BD" w:rsidRDefault="007A284E" w:rsidP="00A531BD">
            <w:pPr>
              <w:suppressAutoHyphens w:val="0"/>
              <w:spacing w:before="40" w:after="120" w:line="220" w:lineRule="exact"/>
              <w:ind w:left="57" w:right="113"/>
              <w:jc w:val="center"/>
              <w:rPr>
                <w:bCs/>
                <w:sz w:val="18"/>
                <w:szCs w:val="18"/>
              </w:rPr>
            </w:pPr>
            <w:r w:rsidRPr="00A531BD">
              <w:rPr>
                <w:bCs/>
                <w:sz w:val="18"/>
                <w:szCs w:val="18"/>
              </w:rPr>
              <w:t>210</w:t>
            </w:r>
          </w:p>
        </w:tc>
        <w:tc>
          <w:tcPr>
            <w:tcW w:w="1774" w:type="dxa"/>
            <w:tcBorders>
              <w:top w:val="single" w:sz="4" w:space="0" w:color="auto"/>
              <w:left w:val="single" w:sz="4" w:space="0" w:color="auto"/>
              <w:bottom w:val="single" w:sz="12" w:space="0" w:color="auto"/>
              <w:right w:val="single" w:sz="4" w:space="0" w:color="auto"/>
            </w:tcBorders>
            <w:shd w:val="clear" w:color="auto" w:fill="auto"/>
          </w:tcPr>
          <w:p w14:paraId="0E530796" w14:textId="77777777" w:rsidR="007A284E" w:rsidRPr="00A531BD" w:rsidRDefault="007A284E" w:rsidP="00A531BD">
            <w:pPr>
              <w:suppressAutoHyphens w:val="0"/>
              <w:spacing w:before="40" w:after="120" w:line="220" w:lineRule="exact"/>
              <w:ind w:left="57" w:right="113"/>
              <w:jc w:val="center"/>
              <w:rPr>
                <w:bCs/>
                <w:sz w:val="18"/>
                <w:szCs w:val="18"/>
              </w:rPr>
            </w:pPr>
          </w:p>
          <w:p w14:paraId="2256AC15" w14:textId="77777777" w:rsidR="007A284E" w:rsidRPr="00A531BD" w:rsidRDefault="007A284E" w:rsidP="00A531BD">
            <w:pPr>
              <w:suppressAutoHyphens w:val="0"/>
              <w:spacing w:before="40" w:after="120" w:line="220" w:lineRule="exact"/>
              <w:ind w:left="57" w:right="113"/>
              <w:jc w:val="center"/>
              <w:rPr>
                <w:bCs/>
                <w:sz w:val="18"/>
                <w:szCs w:val="18"/>
              </w:rPr>
            </w:pPr>
            <w:r w:rsidRPr="00A531BD">
              <w:rPr>
                <w:bCs/>
                <w:sz w:val="18"/>
                <w:szCs w:val="18"/>
              </w:rPr>
              <w:t>250</w:t>
            </w:r>
          </w:p>
        </w:tc>
        <w:tc>
          <w:tcPr>
            <w:tcW w:w="2887" w:type="dxa"/>
            <w:tcBorders>
              <w:top w:val="single" w:sz="4" w:space="0" w:color="auto"/>
              <w:left w:val="single" w:sz="4" w:space="0" w:color="auto"/>
              <w:bottom w:val="single" w:sz="12" w:space="0" w:color="auto"/>
              <w:right w:val="single" w:sz="4" w:space="0" w:color="auto"/>
            </w:tcBorders>
            <w:shd w:val="clear" w:color="auto" w:fill="auto"/>
          </w:tcPr>
          <w:p w14:paraId="72146A02" w14:textId="77777777" w:rsidR="007A284E" w:rsidRPr="00A531BD" w:rsidRDefault="007A284E" w:rsidP="00A531BD">
            <w:pPr>
              <w:suppressAutoHyphens w:val="0"/>
              <w:spacing w:before="40" w:after="120" w:line="220" w:lineRule="exact"/>
              <w:ind w:left="57" w:right="113"/>
              <w:jc w:val="center"/>
              <w:rPr>
                <w:bCs/>
                <w:sz w:val="18"/>
                <w:szCs w:val="18"/>
              </w:rPr>
            </w:pPr>
          </w:p>
          <w:p w14:paraId="1433BA67" w14:textId="7E5E5D04" w:rsidR="007A284E" w:rsidRPr="00A531BD" w:rsidRDefault="007A284E" w:rsidP="00A531BD">
            <w:pPr>
              <w:suppressAutoHyphens w:val="0"/>
              <w:spacing w:before="40" w:after="120" w:line="220" w:lineRule="exact"/>
              <w:ind w:left="57" w:right="113"/>
              <w:jc w:val="center"/>
              <w:rPr>
                <w:bCs/>
                <w:sz w:val="18"/>
                <w:szCs w:val="18"/>
              </w:rPr>
            </w:pPr>
            <w:r w:rsidRPr="00A531BD">
              <w:rPr>
                <w:bCs/>
                <w:sz w:val="18"/>
                <w:szCs w:val="18"/>
              </w:rPr>
              <w:t>Test inflation pressure corresponding to the indication of the inflation pressure marked on the sidewall as required by paragraph 4.1. of this Regulation.</w:t>
            </w:r>
          </w:p>
        </w:tc>
      </w:tr>
      <w:tr w:rsidR="001345C6" w:rsidRPr="00BB5B81" w14:paraId="519CC895" w14:textId="77777777" w:rsidTr="00AC3854">
        <w:trPr>
          <w:cantSplit/>
          <w:trHeight w:val="411"/>
        </w:trPr>
        <w:tc>
          <w:tcPr>
            <w:tcW w:w="7370" w:type="dxa"/>
            <w:gridSpan w:val="4"/>
            <w:tcBorders>
              <w:top w:val="single" w:sz="12" w:space="0" w:color="auto"/>
              <w:left w:val="nil"/>
              <w:bottom w:val="nil"/>
              <w:right w:val="nil"/>
            </w:tcBorders>
            <w:shd w:val="clear" w:color="auto" w:fill="auto"/>
          </w:tcPr>
          <w:p w14:paraId="747F4591" w14:textId="77777777" w:rsidR="007A284E" w:rsidRPr="00BB5B81" w:rsidRDefault="007A284E" w:rsidP="00AC3854">
            <w:pPr>
              <w:suppressAutoHyphens w:val="0"/>
              <w:spacing w:before="40" w:after="120" w:line="220" w:lineRule="exact"/>
              <w:ind w:left="57" w:right="113"/>
              <w:jc w:val="both"/>
              <w:rPr>
                <w:bCs/>
                <w:sz w:val="18"/>
                <w:szCs w:val="18"/>
              </w:rPr>
            </w:pPr>
            <w:r w:rsidRPr="00BB5B81">
              <w:rPr>
                <w:bCs/>
                <w:i/>
                <w:sz w:val="18"/>
                <w:szCs w:val="18"/>
              </w:rPr>
              <w:t>Note</w:t>
            </w:r>
            <w:r w:rsidRPr="00BB5B81">
              <w:rPr>
                <w:bCs/>
                <w:sz w:val="18"/>
                <w:szCs w:val="18"/>
              </w:rPr>
              <w:t>:</w:t>
            </w:r>
            <w:r w:rsidRPr="00BB5B81">
              <w:rPr>
                <w:bCs/>
                <w:sz w:val="18"/>
                <w:szCs w:val="18"/>
              </w:rPr>
              <w:tab/>
              <w:t xml:space="preserve">The inflation pressure shall be capped with the accuracy specified in paragraph 4. of </w:t>
            </w:r>
            <w:r w:rsidRPr="00BB5B81">
              <w:rPr>
                <w:bCs/>
                <w:sz w:val="18"/>
                <w:szCs w:val="18"/>
              </w:rPr>
              <w:tab/>
              <w:t>Appendix 1 to this annex.</w:t>
            </w:r>
          </w:p>
        </w:tc>
      </w:tr>
    </w:tbl>
    <w:p w14:paraId="6283FD54" w14:textId="77777777" w:rsidR="007A284E" w:rsidRPr="00BB5B81" w:rsidRDefault="007A284E" w:rsidP="007A284E">
      <w:pPr>
        <w:pStyle w:val="SingleTxtG"/>
        <w:tabs>
          <w:tab w:val="left" w:leader="dot" w:pos="1134"/>
          <w:tab w:val="left" w:pos="2268"/>
          <w:tab w:val="left" w:leader="dot" w:pos="8080"/>
        </w:tabs>
        <w:spacing w:before="120"/>
        <w:jc w:val="right"/>
        <w:rPr>
          <w:rFonts w:cs="Times New Roman"/>
        </w:rPr>
      </w:pPr>
      <w:r w:rsidRPr="00BB5B81">
        <w:rPr>
          <w:rFonts w:cs="Times New Roman"/>
        </w:rPr>
        <w:t>"</w:t>
      </w:r>
    </w:p>
    <w:p w14:paraId="727D0BB8" w14:textId="37FB59E9" w:rsidR="000911D4" w:rsidRPr="00650A98" w:rsidRDefault="000911D4" w:rsidP="00650A98">
      <w:pPr>
        <w:spacing w:after="120"/>
        <w:ind w:left="1134"/>
        <w:rPr>
          <w:iCs/>
        </w:rPr>
      </w:pPr>
      <w:r w:rsidRPr="00BB5B81">
        <w:rPr>
          <w:i/>
          <w:iCs/>
        </w:rPr>
        <w:t>Paragraph 4.6.2.,</w:t>
      </w:r>
      <w:r w:rsidRPr="00BB5B81">
        <w:rPr>
          <w:i/>
        </w:rPr>
        <w:t xml:space="preserve"> </w:t>
      </w:r>
      <w:r w:rsidRPr="00650A98">
        <w:rPr>
          <w:iCs/>
        </w:rPr>
        <w:t xml:space="preserve">amend to read: </w:t>
      </w:r>
    </w:p>
    <w:p w14:paraId="0E1BDAED" w14:textId="58A34378" w:rsidR="000911D4" w:rsidRPr="00A531BD" w:rsidRDefault="008819DB" w:rsidP="00650A98">
      <w:pPr>
        <w:spacing w:after="120"/>
        <w:ind w:left="2268" w:right="1134" w:hanging="1134"/>
        <w:jc w:val="both"/>
      </w:pPr>
      <w:r w:rsidRPr="00CD42B7">
        <w:rPr>
          <w:bCs/>
        </w:rPr>
        <w:t>"</w:t>
      </w:r>
      <w:r w:rsidR="000911D4" w:rsidRPr="00A531BD">
        <w:t>4.6.2.</w:t>
      </w:r>
      <w:r w:rsidR="000911D4" w:rsidRPr="00A531BD">
        <w:tab/>
        <w:t>Deceleration method</w:t>
      </w:r>
    </w:p>
    <w:p w14:paraId="5DAA7722" w14:textId="1B74692A" w:rsidR="000911D4" w:rsidRPr="00A531BD" w:rsidRDefault="000911D4" w:rsidP="00650A98">
      <w:pPr>
        <w:spacing w:after="120"/>
        <w:ind w:left="2268" w:right="1134" w:hanging="1134"/>
        <w:jc w:val="both"/>
      </w:pPr>
      <w:r w:rsidRPr="00A531BD">
        <w:t xml:space="preserve"> </w:t>
      </w:r>
      <w:r w:rsidRPr="00A531BD">
        <w:tab/>
        <w:t>The deceleration method follows the procedure below:</w:t>
      </w:r>
    </w:p>
    <w:p w14:paraId="6FA946AA" w14:textId="0640992D" w:rsidR="000911D4" w:rsidRPr="00A531BD" w:rsidRDefault="000911D4" w:rsidP="00650A98">
      <w:pPr>
        <w:spacing w:after="120"/>
        <w:ind w:left="2835" w:right="1134" w:hanging="567"/>
        <w:jc w:val="both"/>
      </w:pPr>
      <w:r w:rsidRPr="00A531BD">
        <w:t>(a)</w:t>
      </w:r>
      <w:r w:rsidRPr="00A531BD">
        <w:tab/>
        <w:t>Remove the tyre from the test surface while running at a speed greater than test speed;</w:t>
      </w:r>
    </w:p>
    <w:p w14:paraId="2E3CCFEB" w14:textId="44436C2D" w:rsidR="000911D4" w:rsidRPr="00A531BD" w:rsidRDefault="000911D4" w:rsidP="00650A98">
      <w:pPr>
        <w:spacing w:after="120"/>
        <w:ind w:left="2835" w:right="1134" w:hanging="567"/>
        <w:jc w:val="both"/>
      </w:pPr>
      <w:r w:rsidRPr="00A531BD">
        <w:t>(b)</w:t>
      </w:r>
      <w:r w:rsidRPr="00A531BD">
        <w:tab/>
        <w:t xml:space="preserve">Record the deceleration of the test drum </w:t>
      </w:r>
      <w:r w:rsidRPr="00A531BD">
        <w:sym w:font="Symbol" w:char="F044"/>
      </w:r>
      <w:r w:rsidRPr="00A531BD">
        <w:sym w:font="Symbol" w:char="F077"/>
      </w:r>
      <w:r w:rsidRPr="00A531BD">
        <w:rPr>
          <w:vertAlign w:val="subscript"/>
        </w:rPr>
        <w:t>D</w:t>
      </w:r>
      <w:r w:rsidR="00294E49" w:rsidRPr="00A531BD">
        <w:rPr>
          <w:vertAlign w:val="subscript"/>
        </w:rPr>
        <w:t>0</w:t>
      </w:r>
      <w:r w:rsidR="00294E49" w:rsidRPr="00A531BD">
        <w:t>/</w:t>
      </w:r>
      <w:r w:rsidRPr="00A531BD">
        <w:sym w:font="Symbol" w:char="F044"/>
      </w:r>
      <w:r w:rsidRPr="00A531BD">
        <w:rPr>
          <w:i/>
        </w:rPr>
        <w:t>t</w:t>
      </w:r>
      <w:r w:rsidRPr="00A531BD">
        <w:t xml:space="preserve"> and that of the unloaded tyre </w:t>
      </w:r>
      <w:r w:rsidRPr="00A531BD">
        <w:sym w:font="Symbol" w:char="F044"/>
      </w:r>
      <w:r w:rsidRPr="00A531BD">
        <w:sym w:font="Symbol" w:char="F077"/>
      </w:r>
      <w:r w:rsidRPr="00A531BD">
        <w:rPr>
          <w:vertAlign w:val="subscript"/>
        </w:rPr>
        <w:t>T0</w:t>
      </w:r>
      <w:r w:rsidR="00294E49" w:rsidRPr="00A531BD">
        <w:t>/</w:t>
      </w:r>
      <w:r w:rsidRPr="00A531BD">
        <w:sym w:font="Symbol" w:char="F044"/>
      </w:r>
      <w:r w:rsidRPr="00A531BD">
        <w:rPr>
          <w:i/>
        </w:rPr>
        <w:t>t</w:t>
      </w:r>
      <w:r w:rsidRPr="00A531BD">
        <w:rPr>
          <w:vertAlign w:val="superscript"/>
        </w:rPr>
        <w:t xml:space="preserve"> </w:t>
      </w:r>
      <w:r w:rsidRPr="00A531BD">
        <w:t>or</w:t>
      </w:r>
      <w:r w:rsidRPr="00A531BD">
        <w:rPr>
          <w:vertAlign w:val="superscript"/>
        </w:rPr>
        <w:t xml:space="preserve"> </w:t>
      </w:r>
      <w:r w:rsidRPr="00A531BD">
        <w:t>record the deceleration of the test drum j</w:t>
      </w:r>
      <w:r w:rsidRPr="00A531BD">
        <w:rPr>
          <w:vertAlign w:val="subscript"/>
        </w:rPr>
        <w:t>D0</w:t>
      </w:r>
      <w:r w:rsidRPr="00A531BD">
        <w:t xml:space="preserve"> and that of the unloaded tyre j</w:t>
      </w:r>
      <w:r w:rsidRPr="00A531BD">
        <w:rPr>
          <w:vertAlign w:val="subscript"/>
        </w:rPr>
        <w:t xml:space="preserve">T0 </w:t>
      </w:r>
      <w:r w:rsidRPr="00A531BD">
        <w:t>in exact or approximate form in accordance with paragraph 3.5. above.</w:t>
      </w:r>
    </w:p>
    <w:p w14:paraId="64A09982" w14:textId="574266DB" w:rsidR="000911D4" w:rsidRPr="00A531BD" w:rsidRDefault="000911D4" w:rsidP="00650A98">
      <w:pPr>
        <w:spacing w:after="120"/>
        <w:ind w:left="2268" w:right="1134" w:hanging="1134"/>
        <w:jc w:val="both"/>
      </w:pPr>
      <w:r w:rsidRPr="00A531BD">
        <w:t xml:space="preserve"> </w:t>
      </w:r>
      <w:r w:rsidRPr="00A531BD">
        <w:tab/>
        <w:t>The speed range for measurement includes the test speed and does not exceed 10 km/h above and 10 km/h below the test speed.</w:t>
      </w:r>
      <w:r w:rsidR="008819DB" w:rsidRPr="00CD42B7">
        <w:rPr>
          <w:bCs/>
        </w:rPr>
        <w:t>"</w:t>
      </w:r>
    </w:p>
    <w:p w14:paraId="65738FA7" w14:textId="4E371B81" w:rsidR="00162C86" w:rsidRPr="00650A98" w:rsidRDefault="00162C86" w:rsidP="00650A98">
      <w:pPr>
        <w:spacing w:after="120"/>
        <w:ind w:left="1134"/>
        <w:rPr>
          <w:iCs/>
        </w:rPr>
      </w:pPr>
      <w:r w:rsidRPr="00BB5B81">
        <w:rPr>
          <w:i/>
          <w:iCs/>
        </w:rPr>
        <w:t>Paragraph 5.1.5.,</w:t>
      </w:r>
      <w:r w:rsidRPr="00BB5B81">
        <w:rPr>
          <w:i/>
        </w:rPr>
        <w:t xml:space="preserve"> </w:t>
      </w:r>
      <w:r w:rsidRPr="00650A98">
        <w:rPr>
          <w:iCs/>
        </w:rPr>
        <w:t xml:space="preserve">amend to read: </w:t>
      </w:r>
    </w:p>
    <w:p w14:paraId="0C4F2431" w14:textId="6503CA09" w:rsidR="004C598C" w:rsidRPr="00BB5B81" w:rsidRDefault="008819DB" w:rsidP="00650A98">
      <w:pPr>
        <w:spacing w:after="120"/>
        <w:ind w:left="2268" w:hanging="1134"/>
      </w:pPr>
      <w:r w:rsidRPr="00CD42B7">
        <w:rPr>
          <w:bCs/>
        </w:rPr>
        <w:t>"</w:t>
      </w:r>
      <w:r w:rsidR="004C598C" w:rsidRPr="00BB5B81">
        <w:t>5.1.5.</w:t>
      </w:r>
      <w:r w:rsidR="004C598C" w:rsidRPr="00BB5B81">
        <w:tab/>
        <w:t>Deceleration method</w:t>
      </w:r>
    </w:p>
    <w:p w14:paraId="532C3322" w14:textId="77777777" w:rsidR="004C598C" w:rsidRPr="00BB5B81" w:rsidRDefault="004C598C" w:rsidP="004C598C">
      <w:pPr>
        <w:spacing w:after="120" w:line="240" w:lineRule="auto"/>
        <w:ind w:left="2268" w:hanging="1134"/>
      </w:pPr>
      <w:r w:rsidRPr="00BB5B81">
        <w:tab/>
        <w:t xml:space="preserve">Calculate the parasitic losses </w:t>
      </w:r>
      <w:proofErr w:type="spellStart"/>
      <w:r w:rsidRPr="00BB5B81">
        <w:rPr>
          <w:i/>
        </w:rPr>
        <w:t>F</w:t>
      </w:r>
      <w:r w:rsidRPr="00BB5B81">
        <w:rPr>
          <w:vertAlign w:val="subscript"/>
        </w:rPr>
        <w:t>pl</w:t>
      </w:r>
      <w:proofErr w:type="spellEnd"/>
      <w:r w:rsidRPr="00BB5B81">
        <w:t>, in newton.</w:t>
      </w:r>
    </w:p>
    <w:p w14:paraId="15A42DD7" w14:textId="6F092269" w:rsidR="004C598C" w:rsidRPr="00A531BD" w:rsidRDefault="00631129" w:rsidP="004C598C">
      <w:pPr>
        <w:spacing w:after="120" w:line="240" w:lineRule="auto"/>
        <w:ind w:left="2268" w:hanging="1134"/>
        <w:jc w:val="center"/>
      </w:pPr>
      <m:oMathPara>
        <m:oMath>
          <m:sSub>
            <m:sSubPr>
              <m:ctrlPr>
                <w:rPr>
                  <w:rFonts w:ascii="Cambria Math" w:hAnsi="Cambria Math"/>
                  <w:i/>
                </w:rPr>
              </m:ctrlPr>
            </m:sSubPr>
            <m:e>
              <m:r>
                <w:rPr>
                  <w:rFonts w:ascii="Cambria Math" w:hAnsi="Cambria Math"/>
                </w:rPr>
                <m:t>F</m:t>
              </m:r>
            </m:e>
            <m:sub>
              <m:r>
                <m:rPr>
                  <m:nor/>
                </m:rPr>
                <w:rPr>
                  <w:rFonts w:ascii="Cambria Math" w:hAnsi="Cambria Math"/>
                </w:rPr>
                <m:t>pl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D</m:t>
                  </m:r>
                </m:sub>
              </m:sSub>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ω</m:t>
                      </m:r>
                    </m:e>
                    <m:sub>
                      <m:r>
                        <m:rPr>
                          <m:sty m:val="p"/>
                        </m:rPr>
                        <w:rPr>
                          <w:rFonts w:ascii="Cambria Math" w:hAnsi="Cambria Math"/>
                        </w:rPr>
                        <m:t>D</m:t>
                      </m:r>
                      <m:r>
                        <w:rPr>
                          <w:rFonts w:ascii="Cambria Math" w:hAnsi="Cambria Math"/>
                        </w:rPr>
                        <m:t>0</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den>
              </m:f>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T</m:t>
                  </m:r>
                </m:sub>
              </m:sSub>
            </m:num>
            <m:den>
              <m:sSub>
                <m:sSubPr>
                  <m:ctrlPr>
                    <w:rPr>
                      <w:rFonts w:ascii="Cambria Math" w:hAnsi="Cambria Math"/>
                      <w:i/>
                    </w:rPr>
                  </m:ctrlPr>
                </m:sSubPr>
                <m:e>
                  <m:r>
                    <w:rPr>
                      <w:rFonts w:ascii="Cambria Math" w:hAnsi="Cambria Math"/>
                    </w:rPr>
                    <m:t>R</m:t>
                  </m:r>
                </m:e>
                <m:sub>
                  <m:r>
                    <w:rPr>
                      <w:rFonts w:ascii="Cambria Math" w:hAnsi="Cambria Math"/>
                    </w:rPr>
                    <m:t>r</m:t>
                  </m:r>
                </m:sub>
              </m:sSub>
            </m:den>
          </m:f>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ω</m:t>
                      </m:r>
                    </m:e>
                    <m:sub>
                      <m:r>
                        <m:rPr>
                          <m:sty m:val="p"/>
                        </m:rPr>
                        <w:rPr>
                          <w:rFonts w:ascii="Cambria Math" w:hAnsi="Cambria Math"/>
                        </w:rPr>
                        <m:t>T</m:t>
                      </m:r>
                      <m:r>
                        <w:rPr>
                          <w:rFonts w:ascii="Cambria Math" w:hAnsi="Cambria Math"/>
                        </w:rPr>
                        <m:t>0</m:t>
                      </m:r>
                    </m:sub>
                  </m:sSub>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den>
              </m:f>
            </m:e>
          </m:d>
        </m:oMath>
      </m:oMathPara>
    </w:p>
    <w:p w14:paraId="0A9439FE" w14:textId="68734D76" w:rsidR="004C598C" w:rsidRPr="00BB5B81" w:rsidRDefault="004C598C" w:rsidP="004C598C">
      <w:pPr>
        <w:spacing w:after="120" w:line="240" w:lineRule="auto"/>
        <w:ind w:left="2268" w:hanging="1134"/>
      </w:pPr>
      <w:r w:rsidRPr="00BB5B81">
        <w:t xml:space="preserve"> </w:t>
      </w:r>
      <w:r w:rsidRPr="00BB5B81">
        <w:tab/>
        <w:t>where: …</w:t>
      </w:r>
    </w:p>
    <w:tbl>
      <w:tblPr>
        <w:tblW w:w="6378" w:type="dxa"/>
        <w:tblInd w:w="2127" w:type="dxa"/>
        <w:tblLayout w:type="fixed"/>
        <w:tblCellMar>
          <w:left w:w="0" w:type="dxa"/>
          <w:right w:w="0" w:type="dxa"/>
        </w:tblCellMar>
        <w:tblLook w:val="01E0" w:firstRow="1" w:lastRow="1" w:firstColumn="1" w:lastColumn="1" w:noHBand="0" w:noVBand="0"/>
      </w:tblPr>
      <w:tblGrid>
        <w:gridCol w:w="922"/>
        <w:gridCol w:w="353"/>
        <w:gridCol w:w="5103"/>
      </w:tblGrid>
      <w:tr w:rsidR="001345C6" w:rsidRPr="00BB5B81" w14:paraId="73FD55B8" w14:textId="77777777" w:rsidTr="007218B6">
        <w:tc>
          <w:tcPr>
            <w:tcW w:w="6378" w:type="dxa"/>
            <w:gridSpan w:val="3"/>
          </w:tcPr>
          <w:p w14:paraId="166D23A6" w14:textId="5A4D0F44" w:rsidR="004C598C" w:rsidRPr="00BB5B81" w:rsidRDefault="004C598C" w:rsidP="004C598C">
            <w:pPr>
              <w:spacing w:after="120" w:line="240" w:lineRule="auto"/>
              <w:ind w:left="2" w:hanging="2"/>
            </w:pPr>
          </w:p>
        </w:tc>
      </w:tr>
      <w:tr w:rsidR="001345C6" w:rsidRPr="00A531BD" w14:paraId="254E840B" w14:textId="77777777" w:rsidTr="007218B6">
        <w:tc>
          <w:tcPr>
            <w:tcW w:w="922" w:type="dxa"/>
          </w:tcPr>
          <w:p w14:paraId="597A7D51" w14:textId="05B3AA83" w:rsidR="004C598C" w:rsidRPr="00A531BD" w:rsidRDefault="004C598C" w:rsidP="007218B6">
            <w:pPr>
              <w:spacing w:after="100" w:line="220" w:lineRule="exact"/>
              <w:ind w:left="170"/>
              <w:jc w:val="both"/>
              <w:rPr>
                <w:bCs/>
              </w:rPr>
            </w:pPr>
            <w:r w:rsidRPr="00A531BD">
              <w:rPr>
                <w:bCs/>
              </w:rPr>
              <w:t>Δ</w:t>
            </w:r>
            <w:r w:rsidRPr="00A531BD">
              <w:rPr>
                <w:bCs/>
              </w:rPr>
              <w:sym w:font="Symbol" w:char="F077"/>
            </w:r>
            <w:r w:rsidRPr="00A531BD">
              <w:rPr>
                <w:bCs/>
                <w:vertAlign w:val="subscript"/>
              </w:rPr>
              <w:t>D0</w:t>
            </w:r>
          </w:p>
        </w:tc>
        <w:tc>
          <w:tcPr>
            <w:tcW w:w="353" w:type="dxa"/>
          </w:tcPr>
          <w:p w14:paraId="4B267DB8" w14:textId="77777777" w:rsidR="004C598C" w:rsidRPr="00A531BD" w:rsidRDefault="004C598C" w:rsidP="007218B6">
            <w:pPr>
              <w:spacing w:after="100" w:line="220" w:lineRule="exact"/>
              <w:ind w:right="1134"/>
              <w:jc w:val="right"/>
              <w:rPr>
                <w:bCs/>
              </w:rPr>
            </w:pPr>
          </w:p>
        </w:tc>
        <w:tc>
          <w:tcPr>
            <w:tcW w:w="5103" w:type="dxa"/>
          </w:tcPr>
          <w:p w14:paraId="1EB1C7E6" w14:textId="418E4209" w:rsidR="004C598C" w:rsidRPr="00A531BD" w:rsidRDefault="004C598C" w:rsidP="007218B6">
            <w:pPr>
              <w:spacing w:after="100" w:line="220" w:lineRule="exact"/>
              <w:jc w:val="both"/>
              <w:rPr>
                <w:bCs/>
              </w:rPr>
            </w:pPr>
            <w:r w:rsidRPr="00A531BD">
              <w:rPr>
                <w:bCs/>
              </w:rPr>
              <w:t>is the test drum angular speed increment, drum without tyre, in radians per second,</w:t>
            </w:r>
          </w:p>
        </w:tc>
      </w:tr>
      <w:tr w:rsidR="001345C6" w:rsidRPr="00A531BD" w14:paraId="7D4A5514" w14:textId="77777777" w:rsidTr="007218B6">
        <w:tc>
          <w:tcPr>
            <w:tcW w:w="922" w:type="dxa"/>
          </w:tcPr>
          <w:p w14:paraId="0C83DD89" w14:textId="77777777" w:rsidR="008E16BF" w:rsidRPr="00A531BD" w:rsidRDefault="008E16BF" w:rsidP="007218B6">
            <w:pPr>
              <w:spacing w:after="100" w:line="220" w:lineRule="exact"/>
              <w:ind w:left="170"/>
              <w:jc w:val="both"/>
              <w:rPr>
                <w:bCs/>
              </w:rPr>
            </w:pPr>
          </w:p>
        </w:tc>
        <w:tc>
          <w:tcPr>
            <w:tcW w:w="353" w:type="dxa"/>
          </w:tcPr>
          <w:p w14:paraId="39D67975" w14:textId="77777777" w:rsidR="008E16BF" w:rsidRPr="00A531BD" w:rsidRDefault="008E16BF" w:rsidP="007218B6">
            <w:pPr>
              <w:spacing w:after="100" w:line="220" w:lineRule="exact"/>
              <w:ind w:right="1134"/>
              <w:jc w:val="right"/>
              <w:rPr>
                <w:bCs/>
              </w:rPr>
            </w:pPr>
          </w:p>
        </w:tc>
        <w:tc>
          <w:tcPr>
            <w:tcW w:w="5103" w:type="dxa"/>
          </w:tcPr>
          <w:p w14:paraId="73FE492E" w14:textId="77777777" w:rsidR="008E16BF" w:rsidRPr="00A531BD" w:rsidRDefault="008E16BF" w:rsidP="007218B6">
            <w:pPr>
              <w:spacing w:after="100" w:line="220" w:lineRule="exact"/>
              <w:jc w:val="both"/>
              <w:rPr>
                <w:bCs/>
              </w:rPr>
            </w:pPr>
          </w:p>
        </w:tc>
      </w:tr>
      <w:tr w:rsidR="008E16BF" w:rsidRPr="00A531BD" w14:paraId="472F4E0A" w14:textId="77777777" w:rsidTr="007218B6">
        <w:tc>
          <w:tcPr>
            <w:tcW w:w="922" w:type="dxa"/>
          </w:tcPr>
          <w:p w14:paraId="3BDAC640" w14:textId="0C9793A8" w:rsidR="008E16BF" w:rsidRPr="00A531BD" w:rsidRDefault="008E16BF" w:rsidP="008E16BF">
            <w:pPr>
              <w:spacing w:after="100" w:line="220" w:lineRule="exact"/>
              <w:ind w:left="170"/>
              <w:jc w:val="both"/>
              <w:rPr>
                <w:bCs/>
              </w:rPr>
            </w:pPr>
            <w:r w:rsidRPr="00A531BD">
              <w:rPr>
                <w:bCs/>
              </w:rPr>
              <w:t>Δ</w:t>
            </w:r>
            <w:r w:rsidRPr="00A531BD">
              <w:rPr>
                <w:bCs/>
              </w:rPr>
              <w:sym w:font="Symbol" w:char="F077"/>
            </w:r>
            <w:r w:rsidRPr="00A531BD">
              <w:rPr>
                <w:bCs/>
                <w:vertAlign w:val="subscript"/>
              </w:rPr>
              <w:t>T0</w:t>
            </w:r>
          </w:p>
        </w:tc>
        <w:tc>
          <w:tcPr>
            <w:tcW w:w="353" w:type="dxa"/>
          </w:tcPr>
          <w:p w14:paraId="52F45A38" w14:textId="77777777" w:rsidR="008E16BF" w:rsidRPr="00A531BD" w:rsidRDefault="008E16BF" w:rsidP="008E16BF">
            <w:pPr>
              <w:spacing w:after="100" w:line="220" w:lineRule="exact"/>
              <w:ind w:right="1134"/>
              <w:jc w:val="right"/>
              <w:rPr>
                <w:bCs/>
              </w:rPr>
            </w:pPr>
          </w:p>
        </w:tc>
        <w:tc>
          <w:tcPr>
            <w:tcW w:w="5103" w:type="dxa"/>
          </w:tcPr>
          <w:p w14:paraId="0335EF70" w14:textId="5E685383" w:rsidR="008E16BF" w:rsidRPr="00A531BD" w:rsidRDefault="008E16BF" w:rsidP="008E16BF">
            <w:pPr>
              <w:spacing w:after="100" w:line="220" w:lineRule="exact"/>
              <w:jc w:val="both"/>
              <w:rPr>
                <w:bCs/>
              </w:rPr>
            </w:pPr>
            <w:r w:rsidRPr="00A531BD">
              <w:rPr>
                <w:bCs/>
              </w:rPr>
              <w:t>is the tyre angular speed</w:t>
            </w:r>
            <w:r w:rsidR="00636E32" w:rsidRPr="00A531BD">
              <w:rPr>
                <w:bCs/>
              </w:rPr>
              <w:t xml:space="preserve"> increment</w:t>
            </w:r>
            <w:r w:rsidRPr="00A531BD">
              <w:rPr>
                <w:bCs/>
              </w:rPr>
              <w:t xml:space="preserve">, unloaded tyre, in radian per </w:t>
            </w:r>
            <w:proofErr w:type="gramStart"/>
            <w:r w:rsidRPr="00A531BD">
              <w:rPr>
                <w:bCs/>
              </w:rPr>
              <w:t>second.</w:t>
            </w:r>
            <w:proofErr w:type="gramEnd"/>
            <w:r w:rsidR="00817398" w:rsidRPr="00A531BD">
              <w:rPr>
                <w:bCs/>
              </w:rPr>
              <w:t xml:space="preserve"> …</w:t>
            </w:r>
            <w:r w:rsidR="008819DB" w:rsidRPr="00CD42B7">
              <w:rPr>
                <w:bCs/>
              </w:rPr>
              <w:t>"</w:t>
            </w:r>
          </w:p>
        </w:tc>
      </w:tr>
    </w:tbl>
    <w:p w14:paraId="54E757D9" w14:textId="33270CFD" w:rsidR="006F33F3" w:rsidRPr="00650A98" w:rsidRDefault="006F33F3" w:rsidP="00650A98">
      <w:pPr>
        <w:spacing w:before="120" w:after="120"/>
        <w:ind w:left="1134"/>
        <w:rPr>
          <w:iCs/>
        </w:rPr>
      </w:pPr>
      <w:r w:rsidRPr="00BB5B81">
        <w:rPr>
          <w:i/>
          <w:iCs/>
        </w:rPr>
        <w:t>Paragraph 5.</w:t>
      </w:r>
      <w:r w:rsidR="00817398" w:rsidRPr="00BB5B81">
        <w:rPr>
          <w:i/>
          <w:iCs/>
        </w:rPr>
        <w:t>2.</w:t>
      </w:r>
      <w:r w:rsidRPr="00BB5B81">
        <w:rPr>
          <w:i/>
          <w:iCs/>
        </w:rPr>
        <w:t>1.,</w:t>
      </w:r>
      <w:r w:rsidRPr="00BB5B81">
        <w:rPr>
          <w:i/>
        </w:rPr>
        <w:t xml:space="preserve"> </w:t>
      </w:r>
      <w:r w:rsidRPr="00650A98">
        <w:rPr>
          <w:iCs/>
        </w:rPr>
        <w:t xml:space="preserve">amend to read: </w:t>
      </w:r>
    </w:p>
    <w:p w14:paraId="77570AFF" w14:textId="5DC60051" w:rsidR="006F33F3" w:rsidRPr="00BB5B81" w:rsidRDefault="008819DB" w:rsidP="00650A98">
      <w:pPr>
        <w:spacing w:after="120"/>
        <w:ind w:left="2268" w:hanging="1134"/>
      </w:pPr>
      <w:r w:rsidRPr="00CD42B7">
        <w:rPr>
          <w:bCs/>
        </w:rPr>
        <w:t>"</w:t>
      </w:r>
      <w:r w:rsidR="006F33F3" w:rsidRPr="00BB5B81">
        <w:t>5.2.1.</w:t>
      </w:r>
      <w:r w:rsidR="006F33F3" w:rsidRPr="00BB5B81">
        <w:tab/>
        <w:t>General</w:t>
      </w:r>
    </w:p>
    <w:p w14:paraId="614DC3DB" w14:textId="3BE69079" w:rsidR="006F33F3" w:rsidRPr="00BB5B81" w:rsidRDefault="006F33F3" w:rsidP="00650A98">
      <w:pPr>
        <w:spacing w:after="120"/>
        <w:ind w:left="2268" w:right="1134" w:hanging="1134"/>
        <w:jc w:val="both"/>
      </w:pPr>
      <w:r w:rsidRPr="00A531BD">
        <w:tab/>
        <w:t xml:space="preserve">The rolling resistance </w:t>
      </w:r>
      <w:r w:rsidRPr="00A531BD">
        <w:rPr>
          <w:i/>
        </w:rPr>
        <w:t>F</w:t>
      </w:r>
      <w:r w:rsidRPr="00A531BD">
        <w:rPr>
          <w:i/>
          <w:vertAlign w:val="subscript"/>
        </w:rPr>
        <w:t>r</w:t>
      </w:r>
      <w:r w:rsidRPr="00A531BD">
        <w:t xml:space="preserve">, expressed in newton, is calculated using the values obtained by testing the tyre to the conditions specified in this </w:t>
      </w:r>
      <w:r w:rsidR="00817398" w:rsidRPr="00A531BD">
        <w:t>Regulation</w:t>
      </w:r>
      <w:r w:rsidRPr="00A531BD">
        <w:t xml:space="preserve"> and by subtracting the appropriate parasitic losses </w:t>
      </w:r>
      <w:proofErr w:type="spellStart"/>
      <w:r w:rsidRPr="00A531BD">
        <w:rPr>
          <w:i/>
        </w:rPr>
        <w:t>F</w:t>
      </w:r>
      <w:r w:rsidRPr="00A531BD">
        <w:rPr>
          <w:vertAlign w:val="subscript"/>
        </w:rPr>
        <w:t>pl</w:t>
      </w:r>
      <w:proofErr w:type="spellEnd"/>
      <w:r w:rsidRPr="00A531BD">
        <w:t>, obtained according to</w:t>
      </w:r>
      <w:r w:rsidRPr="00BB5B81">
        <w:t xml:space="preserve"> paragraph 5.1. above.</w:t>
      </w:r>
      <w:r w:rsidR="008819DB" w:rsidRPr="00CD42B7">
        <w:rPr>
          <w:bCs/>
        </w:rPr>
        <w:t>"</w:t>
      </w:r>
    </w:p>
    <w:p w14:paraId="1C282E5A" w14:textId="1D09C8E6" w:rsidR="00353EAD" w:rsidRPr="00650A98" w:rsidRDefault="00353EAD" w:rsidP="00650A98">
      <w:pPr>
        <w:spacing w:after="120"/>
        <w:ind w:left="1134"/>
        <w:rPr>
          <w:iCs/>
        </w:rPr>
      </w:pPr>
      <w:r w:rsidRPr="00BB5B81">
        <w:rPr>
          <w:i/>
          <w:iCs/>
        </w:rPr>
        <w:t>Paragraph 6.4,</w:t>
      </w:r>
      <w:r w:rsidRPr="00BB5B81">
        <w:rPr>
          <w:i/>
        </w:rPr>
        <w:t xml:space="preserve"> </w:t>
      </w:r>
      <w:r w:rsidRPr="00650A98">
        <w:rPr>
          <w:iCs/>
        </w:rPr>
        <w:t xml:space="preserve">amend to read: </w:t>
      </w:r>
    </w:p>
    <w:p w14:paraId="60621AC3" w14:textId="403934F2" w:rsidR="00353EAD" w:rsidRPr="00BB5B81" w:rsidRDefault="008819DB" w:rsidP="00650A98">
      <w:pPr>
        <w:pStyle w:val="SingleTxtG"/>
        <w:ind w:left="2268" w:hanging="1134"/>
      </w:pPr>
      <w:r w:rsidRPr="00CD42B7">
        <w:rPr>
          <w:bCs/>
        </w:rPr>
        <w:t>"</w:t>
      </w:r>
      <w:r w:rsidR="00353EAD" w:rsidRPr="00BB5B81">
        <w:t>6.4.</w:t>
      </w:r>
      <w:r w:rsidR="00353EAD" w:rsidRPr="00BB5B81">
        <w:tab/>
        <w:t>Measurement result</w:t>
      </w:r>
    </w:p>
    <w:p w14:paraId="2E096CB0" w14:textId="12EE7F7F" w:rsidR="00AD1863" w:rsidRPr="00A531BD" w:rsidRDefault="00353EAD" w:rsidP="00650A98">
      <w:pPr>
        <w:pStyle w:val="SingleTxtG"/>
        <w:ind w:left="2268" w:hanging="1134"/>
      </w:pPr>
      <w:r w:rsidRPr="00A531BD">
        <w:tab/>
        <w:t xml:space="preserve">Where </w:t>
      </w:r>
      <w:r w:rsidRPr="00A531BD">
        <w:rPr>
          <w:i/>
        </w:rPr>
        <w:t>n</w:t>
      </w:r>
      <w:r w:rsidRPr="00A531BD">
        <w:t xml:space="preserve"> measurements are greater than 1, if required by paragraph 4.6. above, the measurement result shall be the average of the </w:t>
      </w:r>
      <w:r w:rsidRPr="00A531BD">
        <w:rPr>
          <w:i/>
        </w:rPr>
        <w:t>C</w:t>
      </w:r>
      <w:r w:rsidRPr="00A531BD">
        <w:rPr>
          <w:i/>
          <w:vertAlign w:val="subscript"/>
        </w:rPr>
        <w:t>r</w:t>
      </w:r>
      <w:r w:rsidRPr="00A531BD">
        <w:t xml:space="preserve"> values obtained for the </w:t>
      </w:r>
      <w:r w:rsidRPr="00A531BD">
        <w:rPr>
          <w:i/>
        </w:rPr>
        <w:t>n</w:t>
      </w:r>
      <w:r w:rsidRPr="00A531BD">
        <w:t xml:space="preserve"> measurements, after the corrections described in paragraphs 6.2. and 6.3. above have been made.</w:t>
      </w:r>
      <w:r w:rsidR="002D3188" w:rsidRPr="00A531BD">
        <w:t xml:space="preserve"> Following this method, final </w:t>
      </w:r>
      <w:r w:rsidR="002D3188" w:rsidRPr="00A531BD">
        <w:rPr>
          <w:i/>
        </w:rPr>
        <w:t>C</w:t>
      </w:r>
      <w:r w:rsidR="002D3188" w:rsidRPr="00A531BD">
        <w:rPr>
          <w:i/>
          <w:vertAlign w:val="subscript"/>
        </w:rPr>
        <w:t>r</w:t>
      </w:r>
      <w:r w:rsidR="002D3188" w:rsidRPr="00A531BD">
        <w:t xml:space="preserve"> results shall be expressed in N/</w:t>
      </w:r>
      <w:proofErr w:type="spellStart"/>
      <w:r w:rsidR="002D3188" w:rsidRPr="00A531BD">
        <w:t>kN</w:t>
      </w:r>
      <w:proofErr w:type="spellEnd"/>
      <w:r w:rsidR="002D3188" w:rsidRPr="00A531BD">
        <w:t xml:space="preserve"> and rounded to the first decimal place</w:t>
      </w:r>
      <w:r w:rsidR="00AD1863" w:rsidRPr="00A531BD">
        <w:t xml:space="preserve"> according to </w:t>
      </w:r>
      <w:r w:rsidR="00311044" w:rsidRPr="00A531BD">
        <w:t>ISO</w:t>
      </w:r>
      <w:r w:rsidR="0036069A">
        <w:t> </w:t>
      </w:r>
      <w:r w:rsidR="00311044" w:rsidRPr="00A531BD">
        <w:t>80000-1:2009, B.3, rule B.</w:t>
      </w:r>
      <w:r w:rsidR="008819DB" w:rsidRPr="00CD42B7">
        <w:rPr>
          <w:bCs/>
        </w:rPr>
        <w:t>"</w:t>
      </w:r>
    </w:p>
    <w:p w14:paraId="6CEB2A8F" w14:textId="77777777" w:rsidR="00650A98" w:rsidRDefault="002A4699" w:rsidP="002A4699">
      <w:pPr>
        <w:spacing w:after="120" w:line="240" w:lineRule="auto"/>
        <w:ind w:left="1134"/>
        <w:rPr>
          <w:i/>
          <w:iCs/>
        </w:rPr>
      </w:pPr>
      <w:bookmarkStart w:id="25" w:name="_Hlk529449009"/>
      <w:r w:rsidRPr="00BB5B81">
        <w:rPr>
          <w:i/>
          <w:iCs/>
        </w:rPr>
        <w:t xml:space="preserve">Annex 6 - Appendix 1, </w:t>
      </w:r>
    </w:p>
    <w:p w14:paraId="05938E8B" w14:textId="0A2A29F4" w:rsidR="002A4699" w:rsidRPr="00650A98" w:rsidRDefault="00650A98" w:rsidP="002A4699">
      <w:pPr>
        <w:spacing w:after="120" w:line="240" w:lineRule="auto"/>
        <w:ind w:left="1134"/>
      </w:pPr>
      <w:r>
        <w:rPr>
          <w:i/>
          <w:iCs/>
        </w:rPr>
        <w:t>P</w:t>
      </w:r>
      <w:r w:rsidR="002A4699" w:rsidRPr="00BB5B81">
        <w:rPr>
          <w:i/>
          <w:iCs/>
        </w:rPr>
        <w:t xml:space="preserve">aragraph 1, </w:t>
      </w:r>
      <w:r w:rsidR="002A4699" w:rsidRPr="00650A98">
        <w:t>amend to read:</w:t>
      </w:r>
    </w:p>
    <w:bookmarkEnd w:id="25"/>
    <w:p w14:paraId="24B9D02E" w14:textId="5D88F030" w:rsidR="002A4699" w:rsidRPr="00A531BD" w:rsidRDefault="008819DB" w:rsidP="002A4699">
      <w:pPr>
        <w:pStyle w:val="SingleTxtG"/>
        <w:spacing w:before="40"/>
        <w:ind w:left="2268" w:hanging="1134"/>
      </w:pPr>
      <w:r w:rsidRPr="00CD42B7">
        <w:rPr>
          <w:bCs/>
        </w:rPr>
        <w:t>"</w:t>
      </w:r>
      <w:r w:rsidR="002A4699" w:rsidRPr="00A531BD">
        <w:t>1.</w:t>
      </w:r>
      <w:r w:rsidR="002A4699" w:rsidRPr="00A531BD">
        <w:tab/>
        <w:t>Purpose</w:t>
      </w:r>
    </w:p>
    <w:p w14:paraId="07742AF6" w14:textId="1E560F98" w:rsidR="002A4699" w:rsidRPr="00A531BD" w:rsidRDefault="002A4699" w:rsidP="002A4699">
      <w:pPr>
        <w:pStyle w:val="SingleTxtG"/>
        <w:spacing w:before="40"/>
        <w:ind w:left="2268" w:hanging="1134"/>
      </w:pPr>
      <w:r w:rsidRPr="00A531BD">
        <w:tab/>
        <w:t xml:space="preserve">The limits specified in this </w:t>
      </w:r>
      <w:r w:rsidR="00286C93" w:rsidRPr="00A531BD">
        <w:t xml:space="preserve">appendix </w:t>
      </w:r>
      <w:r w:rsidRPr="00A531BD">
        <w:t>a</w:t>
      </w:r>
      <w:r w:rsidRPr="00A531BD">
        <w:fldChar w:fldCharType="begin"/>
      </w:r>
      <w:r w:rsidRPr="00A531BD">
        <w:instrText xml:space="preserve">SEQ aaa \h </w:instrText>
      </w:r>
      <w:r w:rsidRPr="00A531BD">
        <w:fldChar w:fldCharType="end"/>
      </w:r>
      <w:r w:rsidRPr="00A531BD">
        <w:fldChar w:fldCharType="begin"/>
      </w:r>
      <w:r w:rsidRPr="00A531BD">
        <w:instrText xml:space="preserve">SEQ table \r0\h </w:instrText>
      </w:r>
      <w:r w:rsidRPr="00A531BD">
        <w:fldChar w:fldCharType="end"/>
      </w:r>
      <w:r w:rsidRPr="00A531BD">
        <w:fldChar w:fldCharType="begin"/>
      </w:r>
      <w:r w:rsidRPr="00A531BD">
        <w:instrText xml:space="preserve">SEQ figure \r0\h </w:instrText>
      </w:r>
      <w:r w:rsidRPr="00A531BD">
        <w:fldChar w:fldCharType="end"/>
      </w:r>
      <w:r w:rsidRPr="00A531BD">
        <w:t>re necessary</w:t>
      </w:r>
      <w:r w:rsidR="00EF285F" w:rsidRPr="00A531BD">
        <w:t>, but may not be sufficient,</w:t>
      </w:r>
      <w:r w:rsidRPr="00A531BD">
        <w:t xml:space="preserve"> in order to achieve suitable levels of repeatable test results, which can also be correlated among various test laboratories.</w:t>
      </w:r>
      <w:r w:rsidR="008819DB" w:rsidRPr="00CD42B7">
        <w:rPr>
          <w:bCs/>
        </w:rPr>
        <w:t>"</w:t>
      </w:r>
    </w:p>
    <w:p w14:paraId="75D4C82E" w14:textId="3DF26D13" w:rsidR="00432346" w:rsidRPr="00A531BD" w:rsidRDefault="008819DB" w:rsidP="00432346">
      <w:pPr>
        <w:spacing w:before="120" w:after="120"/>
        <w:ind w:left="2268" w:right="1134" w:hanging="1134"/>
        <w:jc w:val="both"/>
        <w:rPr>
          <w:rFonts w:eastAsia="Calibri"/>
        </w:rPr>
      </w:pPr>
      <w:r w:rsidRPr="00CD42B7">
        <w:rPr>
          <w:bCs/>
        </w:rPr>
        <w:t>"</w:t>
      </w:r>
      <w:r w:rsidR="00432346" w:rsidRPr="00A531BD">
        <w:rPr>
          <w:rFonts w:eastAsia="Calibri"/>
        </w:rPr>
        <w:t>2.2.</w:t>
      </w:r>
      <w:r w:rsidR="00432346" w:rsidRPr="00A531BD">
        <w:rPr>
          <w:rFonts w:eastAsia="Calibri"/>
        </w:rPr>
        <w:tab/>
        <w:t>Run-out</w:t>
      </w:r>
    </w:p>
    <w:p w14:paraId="7F108B56" w14:textId="2C882CA4" w:rsidR="00432346" w:rsidRPr="00A531BD" w:rsidRDefault="00432346" w:rsidP="00432346">
      <w:pPr>
        <w:spacing w:before="120" w:after="120"/>
        <w:ind w:left="2268" w:right="1134" w:hanging="1134"/>
        <w:jc w:val="both"/>
        <w:rPr>
          <w:rFonts w:eastAsia="Calibri"/>
        </w:rPr>
      </w:pPr>
      <w:r w:rsidRPr="00A531BD">
        <w:rPr>
          <w:rFonts w:eastAsia="Calibri"/>
        </w:rPr>
        <w:tab/>
        <w:t>In case vehicle rims are used, the run-out</w:t>
      </w:r>
      <w:r w:rsidR="00A531BD" w:rsidRPr="00A531BD">
        <w:rPr>
          <w:rFonts w:eastAsia="Calibri"/>
        </w:rPr>
        <w:t xml:space="preserve"> </w:t>
      </w:r>
      <w:r w:rsidRPr="00A531BD">
        <w:rPr>
          <w:rFonts w:eastAsia="Calibri"/>
        </w:rPr>
        <w:t>shall meet the following criteria:</w:t>
      </w:r>
    </w:p>
    <w:p w14:paraId="38BE618C" w14:textId="77777777" w:rsidR="00432346" w:rsidRPr="00A531BD" w:rsidRDefault="00432346" w:rsidP="00432346">
      <w:pPr>
        <w:spacing w:before="120" w:after="120"/>
        <w:ind w:left="2268" w:right="1134" w:hanging="1134"/>
        <w:jc w:val="both"/>
        <w:rPr>
          <w:rFonts w:eastAsia="Calibri"/>
        </w:rPr>
      </w:pPr>
      <w:bookmarkStart w:id="26" w:name="_Hlk529449435"/>
      <w:r w:rsidRPr="00A531BD">
        <w:rPr>
          <w:rFonts w:eastAsia="Calibri"/>
        </w:rPr>
        <w:tab/>
        <w:t>(</w:t>
      </w:r>
      <w:proofErr w:type="spellStart"/>
      <w:r w:rsidRPr="00A531BD">
        <w:rPr>
          <w:rFonts w:eastAsia="Calibri"/>
        </w:rPr>
        <w:t>i</w:t>
      </w:r>
      <w:proofErr w:type="spellEnd"/>
      <w:r w:rsidRPr="00A531BD">
        <w:rPr>
          <w:rFonts w:eastAsia="Calibri"/>
        </w:rPr>
        <w:t xml:space="preserve">) </w:t>
      </w:r>
      <w:r w:rsidRPr="00A531BD">
        <w:rPr>
          <w:rFonts w:eastAsia="Calibri"/>
        </w:rPr>
        <w:tab/>
        <w:t>for C1 tyres, C2 tyres and for C3 tyres with LI ≤ 121:</w:t>
      </w:r>
    </w:p>
    <w:p w14:paraId="7AB102B6" w14:textId="77777777" w:rsidR="00432346" w:rsidRPr="00A531BD" w:rsidRDefault="00432346" w:rsidP="00432346">
      <w:pPr>
        <w:spacing w:before="120" w:after="120"/>
        <w:ind w:left="2410" w:right="1134" w:hanging="1134"/>
        <w:jc w:val="both"/>
        <w:rPr>
          <w:rFonts w:eastAsia="Calibri"/>
        </w:rPr>
      </w:pPr>
      <w:r w:rsidRPr="00A531BD">
        <w:rPr>
          <w:rFonts w:eastAsia="Calibri"/>
        </w:rPr>
        <w:tab/>
      </w:r>
      <w:r w:rsidRPr="00A531BD">
        <w:rPr>
          <w:rFonts w:eastAsia="Calibri"/>
        </w:rPr>
        <w:tab/>
        <w:t>(a)</w:t>
      </w:r>
      <w:r w:rsidRPr="00A531BD">
        <w:rPr>
          <w:rFonts w:eastAsia="Calibri"/>
        </w:rPr>
        <w:tab/>
        <w:t>Maximum radial run-out: 0.5 mm,</w:t>
      </w:r>
    </w:p>
    <w:p w14:paraId="73C1EB90" w14:textId="77777777" w:rsidR="00432346" w:rsidRPr="00A531BD" w:rsidRDefault="00432346" w:rsidP="00432346">
      <w:pPr>
        <w:spacing w:before="120" w:after="120"/>
        <w:ind w:left="2410" w:right="1134" w:hanging="1134"/>
        <w:jc w:val="both"/>
        <w:rPr>
          <w:rFonts w:eastAsia="Calibri"/>
        </w:rPr>
      </w:pPr>
      <w:r w:rsidRPr="00A531BD">
        <w:rPr>
          <w:rFonts w:eastAsia="Calibri"/>
        </w:rPr>
        <w:tab/>
      </w:r>
      <w:r w:rsidRPr="00A531BD">
        <w:rPr>
          <w:rFonts w:eastAsia="Calibri"/>
        </w:rPr>
        <w:tab/>
        <w:t>(b)</w:t>
      </w:r>
      <w:r w:rsidRPr="00A531BD">
        <w:rPr>
          <w:rFonts w:eastAsia="Calibri"/>
        </w:rPr>
        <w:tab/>
        <w:t>Maximum lateral run-out: 0.5 mm;</w:t>
      </w:r>
    </w:p>
    <w:bookmarkEnd w:id="26"/>
    <w:p w14:paraId="7176DF6E" w14:textId="77777777" w:rsidR="00432346" w:rsidRPr="00A531BD" w:rsidRDefault="00432346" w:rsidP="00432346">
      <w:pPr>
        <w:spacing w:before="120" w:after="120"/>
        <w:ind w:left="2268" w:right="1134" w:hanging="1134"/>
        <w:jc w:val="both"/>
        <w:rPr>
          <w:rFonts w:eastAsia="Calibri"/>
        </w:rPr>
      </w:pPr>
      <w:r w:rsidRPr="00A531BD">
        <w:rPr>
          <w:rFonts w:eastAsia="Calibri"/>
        </w:rPr>
        <w:tab/>
        <w:t xml:space="preserve">(ii) </w:t>
      </w:r>
      <w:r w:rsidRPr="00A531BD">
        <w:rPr>
          <w:rFonts w:eastAsia="Calibri"/>
        </w:rPr>
        <w:tab/>
        <w:t>for C3 tyres with LI ≥ 122:</w:t>
      </w:r>
    </w:p>
    <w:p w14:paraId="7866835B" w14:textId="77777777" w:rsidR="00432346" w:rsidRPr="00A531BD" w:rsidRDefault="00432346" w:rsidP="00432346">
      <w:pPr>
        <w:spacing w:before="120" w:after="120"/>
        <w:ind w:left="2410" w:right="1134" w:hanging="1134"/>
        <w:jc w:val="both"/>
        <w:rPr>
          <w:rFonts w:eastAsia="Calibri"/>
        </w:rPr>
      </w:pPr>
      <w:r w:rsidRPr="00A531BD">
        <w:rPr>
          <w:rFonts w:eastAsia="Calibri"/>
        </w:rPr>
        <w:tab/>
      </w:r>
      <w:r w:rsidRPr="00A531BD">
        <w:rPr>
          <w:rFonts w:eastAsia="Calibri"/>
        </w:rPr>
        <w:tab/>
        <w:t>(a)</w:t>
      </w:r>
      <w:r w:rsidRPr="00A531BD">
        <w:rPr>
          <w:rFonts w:eastAsia="Calibri"/>
        </w:rPr>
        <w:tab/>
        <w:t>Maximum radial run-out: 2.0 mm,</w:t>
      </w:r>
    </w:p>
    <w:p w14:paraId="0FCA38C4" w14:textId="30D6C78C" w:rsidR="00432346" w:rsidRPr="00A531BD" w:rsidRDefault="00432346" w:rsidP="00432346">
      <w:pPr>
        <w:spacing w:before="120" w:after="120"/>
        <w:ind w:left="2410" w:right="1134" w:hanging="1134"/>
        <w:jc w:val="both"/>
        <w:rPr>
          <w:rFonts w:eastAsia="Calibri"/>
        </w:rPr>
      </w:pPr>
      <w:r w:rsidRPr="00A531BD">
        <w:rPr>
          <w:rFonts w:eastAsia="Calibri"/>
        </w:rPr>
        <w:tab/>
      </w:r>
      <w:r w:rsidRPr="00A531BD">
        <w:rPr>
          <w:rFonts w:eastAsia="Calibri"/>
        </w:rPr>
        <w:tab/>
        <w:t>(b)</w:t>
      </w:r>
      <w:r w:rsidRPr="00A531BD">
        <w:rPr>
          <w:rFonts w:eastAsia="Calibri"/>
        </w:rPr>
        <w:tab/>
        <w:t>Maximum lateral run-out: 2.0 mm.</w:t>
      </w:r>
      <w:r w:rsidR="008819DB" w:rsidRPr="00CD42B7">
        <w:rPr>
          <w:bCs/>
        </w:rPr>
        <w:t>"</w:t>
      </w:r>
    </w:p>
    <w:p w14:paraId="77349F57" w14:textId="013FB51D" w:rsidR="00A82575" w:rsidRPr="00BB5B81" w:rsidRDefault="00A82575" w:rsidP="00A82575">
      <w:pPr>
        <w:spacing w:after="120" w:line="240" w:lineRule="auto"/>
        <w:ind w:left="1134"/>
        <w:rPr>
          <w:iCs/>
        </w:rPr>
      </w:pPr>
      <w:r w:rsidRPr="00650A98">
        <w:rPr>
          <w:i/>
        </w:rPr>
        <w:t>Paragraph 3.1</w:t>
      </w:r>
      <w:r w:rsidR="00F50860" w:rsidRPr="00650A98">
        <w:rPr>
          <w:i/>
        </w:rPr>
        <w:t>.</w:t>
      </w:r>
      <w:r w:rsidRPr="00650A98">
        <w:rPr>
          <w:i/>
        </w:rPr>
        <w:t>,</w:t>
      </w:r>
      <w:r w:rsidRPr="00BB5B81">
        <w:rPr>
          <w:iCs/>
        </w:rPr>
        <w:t xml:space="preserve"> amend to read:</w:t>
      </w:r>
    </w:p>
    <w:p w14:paraId="4CFE3F44" w14:textId="5D7CD2F3" w:rsidR="00A82575" w:rsidRPr="00BB5B81" w:rsidRDefault="008819DB" w:rsidP="00A82575">
      <w:pPr>
        <w:pStyle w:val="SingleTxtG"/>
        <w:spacing w:before="120"/>
        <w:ind w:left="2268" w:hanging="1134"/>
      </w:pPr>
      <w:r w:rsidRPr="00CD42B7">
        <w:rPr>
          <w:bCs/>
        </w:rPr>
        <w:t>"</w:t>
      </w:r>
      <w:r w:rsidR="00A82575" w:rsidRPr="00BB5B81">
        <w:t>3.1.</w:t>
      </w:r>
      <w:r w:rsidR="00A82575" w:rsidRPr="00BB5B81">
        <w:tab/>
        <w:t>Load application</w:t>
      </w:r>
    </w:p>
    <w:p w14:paraId="50CDE094" w14:textId="629DDFBC" w:rsidR="00A82575" w:rsidRPr="00A531BD" w:rsidRDefault="00A82575" w:rsidP="00A82575">
      <w:pPr>
        <w:pStyle w:val="SingleTxtG"/>
        <w:spacing w:before="120"/>
        <w:ind w:left="2268" w:hanging="1134"/>
      </w:pPr>
      <w:r w:rsidRPr="00A531BD">
        <w:tab/>
        <w:t>The direction of tyre loading application shall be kept normal to the test surface and shall pass through the wheel centre within</w:t>
      </w:r>
      <w:r w:rsidR="0036069A">
        <w:t>:</w:t>
      </w:r>
    </w:p>
    <w:p w14:paraId="052D758C" w14:textId="73597CE7" w:rsidR="00A82575" w:rsidRPr="00A531BD" w:rsidRDefault="00A82575" w:rsidP="00A82575">
      <w:pPr>
        <w:pStyle w:val="SingleTxtG"/>
        <w:spacing w:before="120"/>
        <w:ind w:left="2268" w:hanging="1134"/>
      </w:pPr>
      <w:r w:rsidRPr="00A531BD">
        <w:tab/>
        <w:t>(a)</w:t>
      </w:r>
      <w:r w:rsidRPr="00A531BD">
        <w:tab/>
        <w:t xml:space="preserve">1 </w:t>
      </w:r>
      <w:proofErr w:type="spellStart"/>
      <w:r w:rsidRPr="00A531BD">
        <w:t>mrad</w:t>
      </w:r>
      <w:proofErr w:type="spellEnd"/>
      <w:r w:rsidRPr="00A531BD">
        <w:t xml:space="preserve"> for the force</w:t>
      </w:r>
      <w:r w:rsidR="00014CC2" w:rsidRPr="00A531BD">
        <w:t xml:space="preserve"> method</w:t>
      </w:r>
      <w:r w:rsidRPr="00A531BD">
        <w:t>;</w:t>
      </w:r>
    </w:p>
    <w:p w14:paraId="3C031EED" w14:textId="677404DB" w:rsidR="00A82575" w:rsidRPr="00A531BD" w:rsidRDefault="00A82575" w:rsidP="00A82575">
      <w:pPr>
        <w:pStyle w:val="SingleTxtG"/>
        <w:spacing w:before="120"/>
        <w:ind w:left="2268" w:hanging="1134"/>
      </w:pPr>
      <w:r w:rsidRPr="00A531BD">
        <w:tab/>
        <w:t>(b)</w:t>
      </w:r>
      <w:r w:rsidRPr="00A531BD">
        <w:tab/>
        <w:t xml:space="preserve">5 </w:t>
      </w:r>
      <w:proofErr w:type="spellStart"/>
      <w:r w:rsidRPr="00A531BD">
        <w:t>mrad</w:t>
      </w:r>
      <w:proofErr w:type="spellEnd"/>
      <w:r w:rsidRPr="00A531BD">
        <w:t xml:space="preserve"> for the torque</w:t>
      </w:r>
      <w:r w:rsidR="00014CC2" w:rsidRPr="00A531BD">
        <w:t xml:space="preserve">, </w:t>
      </w:r>
      <w:r w:rsidR="008948CC" w:rsidRPr="00A531BD">
        <w:t xml:space="preserve">power </w:t>
      </w:r>
      <w:r w:rsidRPr="00A531BD">
        <w:t xml:space="preserve">and </w:t>
      </w:r>
      <w:r w:rsidR="008948CC" w:rsidRPr="00A531BD">
        <w:t xml:space="preserve">deceleration </w:t>
      </w:r>
      <w:r w:rsidRPr="00A531BD">
        <w:t>methods.</w:t>
      </w:r>
      <w:r w:rsidR="008819DB" w:rsidRPr="00CD42B7">
        <w:rPr>
          <w:bCs/>
        </w:rPr>
        <w:t>"</w:t>
      </w:r>
    </w:p>
    <w:p w14:paraId="5232C1F7" w14:textId="458C274E" w:rsidR="000809C4" w:rsidRPr="00BB5B81" w:rsidRDefault="000809C4" w:rsidP="000809C4">
      <w:pPr>
        <w:spacing w:after="120" w:line="240" w:lineRule="auto"/>
        <w:ind w:left="1134"/>
        <w:rPr>
          <w:iCs/>
        </w:rPr>
      </w:pPr>
      <w:r w:rsidRPr="00BB5B81">
        <w:rPr>
          <w:i/>
          <w:iCs/>
        </w:rPr>
        <w:t xml:space="preserve">Paragraph </w:t>
      </w:r>
      <w:proofErr w:type="gramStart"/>
      <w:r w:rsidRPr="00BB5B81">
        <w:rPr>
          <w:i/>
          <w:iCs/>
        </w:rPr>
        <w:t>4.(</w:t>
      </w:r>
      <w:proofErr w:type="gramEnd"/>
      <w:r w:rsidRPr="00BB5B81">
        <w:rPr>
          <w:i/>
          <w:iCs/>
        </w:rPr>
        <w:t>a)</w:t>
      </w:r>
      <w:r w:rsidRPr="00BB5B81">
        <w:rPr>
          <w:iCs/>
        </w:rPr>
        <w:t>, amend to read:</w:t>
      </w:r>
    </w:p>
    <w:p w14:paraId="7DDB4727" w14:textId="682899B7" w:rsidR="007218B6" w:rsidRPr="00A531BD" w:rsidRDefault="008819DB" w:rsidP="007218B6">
      <w:pPr>
        <w:spacing w:after="120" w:line="240" w:lineRule="auto"/>
        <w:ind w:left="2268" w:right="1134"/>
        <w:rPr>
          <w:iCs/>
        </w:rPr>
      </w:pPr>
      <w:r w:rsidRPr="00CD42B7">
        <w:rPr>
          <w:bCs/>
        </w:rPr>
        <w:t>"</w:t>
      </w:r>
      <w:r w:rsidR="007218B6" w:rsidRPr="00A531BD">
        <w:rPr>
          <w:iCs/>
        </w:rPr>
        <w:t>(a)</w:t>
      </w:r>
      <w:r w:rsidR="007218B6" w:rsidRPr="00A531BD">
        <w:rPr>
          <w:iCs/>
        </w:rPr>
        <w:tab/>
        <w:t>Tyre loading:</w:t>
      </w:r>
    </w:p>
    <w:p w14:paraId="6045AED5" w14:textId="2FD9EEF6" w:rsidR="007218B6" w:rsidRPr="00A531BD" w:rsidRDefault="007218B6" w:rsidP="007218B6">
      <w:pPr>
        <w:spacing w:after="120" w:line="240" w:lineRule="auto"/>
        <w:ind w:left="3119" w:right="1134" w:hanging="425"/>
        <w:rPr>
          <w:iCs/>
        </w:rPr>
      </w:pPr>
      <w:r w:rsidRPr="00A531BD">
        <w:rPr>
          <w:iCs/>
        </w:rPr>
        <w:t>(i)</w:t>
      </w:r>
      <w:r w:rsidRPr="00A531BD">
        <w:rPr>
          <w:iCs/>
        </w:rPr>
        <w:tab/>
        <w:t>For C1 tyres</w:t>
      </w:r>
      <w:r w:rsidR="005E1EE7" w:rsidRPr="00A531BD">
        <w:rPr>
          <w:iCs/>
        </w:rPr>
        <w:t>, C2 tyres</w:t>
      </w:r>
      <w:r w:rsidRPr="00A531BD">
        <w:rPr>
          <w:iCs/>
        </w:rPr>
        <w:t xml:space="preserve"> and </w:t>
      </w:r>
      <w:bookmarkStart w:id="27" w:name="_Hlk529457595"/>
      <w:r w:rsidR="00C4400A" w:rsidRPr="00A531BD">
        <w:rPr>
          <w:iCs/>
        </w:rPr>
        <w:t xml:space="preserve">for </w:t>
      </w:r>
      <w:r w:rsidRPr="00A531BD">
        <w:rPr>
          <w:iCs/>
        </w:rPr>
        <w:t>C</w:t>
      </w:r>
      <w:r w:rsidR="005E1EE7" w:rsidRPr="00A531BD">
        <w:rPr>
          <w:iCs/>
        </w:rPr>
        <w:t xml:space="preserve">3 tyres with </w:t>
      </w:r>
      <w:bookmarkEnd w:id="27"/>
      <w:r w:rsidRPr="00A531BD">
        <w:rPr>
          <w:iCs/>
        </w:rPr>
        <w:t>LI ≤ 121</w:t>
      </w:r>
      <w:r w:rsidR="005E1EE7" w:rsidRPr="00A531BD">
        <w:rPr>
          <w:iCs/>
        </w:rPr>
        <w:t>:</w:t>
      </w:r>
      <w:r w:rsidRPr="00A531BD">
        <w:rPr>
          <w:iCs/>
        </w:rPr>
        <w:t xml:space="preserve"> ±20 N or ±0.5 per cent, whichever is greater;</w:t>
      </w:r>
    </w:p>
    <w:p w14:paraId="6C511165" w14:textId="7F41A8CF" w:rsidR="007218B6" w:rsidRPr="00A531BD" w:rsidRDefault="007218B6" w:rsidP="007218B6">
      <w:pPr>
        <w:spacing w:after="120" w:line="240" w:lineRule="auto"/>
        <w:ind w:left="3119" w:right="1134" w:hanging="425"/>
        <w:rPr>
          <w:iCs/>
        </w:rPr>
      </w:pPr>
      <w:r w:rsidRPr="00A531BD">
        <w:rPr>
          <w:iCs/>
        </w:rPr>
        <w:t>(ii)</w:t>
      </w:r>
      <w:r w:rsidRPr="00A531BD">
        <w:rPr>
          <w:iCs/>
        </w:rPr>
        <w:tab/>
        <w:t xml:space="preserve">For </w:t>
      </w:r>
      <w:r w:rsidR="005E1EE7" w:rsidRPr="00A531BD">
        <w:rPr>
          <w:iCs/>
        </w:rPr>
        <w:t xml:space="preserve">C3 tyres with </w:t>
      </w:r>
      <w:r w:rsidRPr="00A531BD">
        <w:rPr>
          <w:iCs/>
        </w:rPr>
        <w:t xml:space="preserve">LI </w:t>
      </w:r>
      <w:r w:rsidR="00C4400A" w:rsidRPr="00A531BD">
        <w:t>≥ 122</w:t>
      </w:r>
      <w:r w:rsidR="005E1EE7" w:rsidRPr="00A531BD">
        <w:rPr>
          <w:iCs/>
        </w:rPr>
        <w:t>:</w:t>
      </w:r>
      <w:r w:rsidRPr="00A531BD">
        <w:rPr>
          <w:iCs/>
        </w:rPr>
        <w:t xml:space="preserve"> ±45 N or ±0.5 per cent whichever is greater;</w:t>
      </w:r>
      <w:r w:rsidR="008819DB" w:rsidRPr="00CD42B7">
        <w:rPr>
          <w:bCs/>
        </w:rPr>
        <w:t>"</w:t>
      </w:r>
    </w:p>
    <w:p w14:paraId="7F235BB2" w14:textId="4F6CCB43" w:rsidR="00570069" w:rsidRPr="00650A98" w:rsidRDefault="00570069" w:rsidP="00570069">
      <w:pPr>
        <w:spacing w:after="120" w:line="240" w:lineRule="auto"/>
        <w:ind w:left="1134"/>
      </w:pPr>
      <w:r w:rsidRPr="00BB5B81">
        <w:rPr>
          <w:i/>
          <w:iCs/>
        </w:rPr>
        <w:t xml:space="preserve">Paragraph 5., </w:t>
      </w:r>
      <w:r w:rsidRPr="00650A98">
        <w:t>amend</w:t>
      </w:r>
      <w:r w:rsidR="005E1EE7" w:rsidRPr="00650A98">
        <w:t xml:space="preserve"> to r</w:t>
      </w:r>
      <w:r w:rsidRPr="00650A98">
        <w:t>e</w:t>
      </w:r>
      <w:r w:rsidR="005E1EE7" w:rsidRPr="00650A98">
        <w:t>a</w:t>
      </w:r>
      <w:r w:rsidRPr="00650A98">
        <w:t>d</w:t>
      </w:r>
      <w:r w:rsidR="005E1EE7" w:rsidRPr="00650A98">
        <w:t>:</w:t>
      </w:r>
    </w:p>
    <w:p w14:paraId="2EDFFC16" w14:textId="3B03217B" w:rsidR="00570069" w:rsidRPr="00BB5B81" w:rsidRDefault="008819DB" w:rsidP="000809C4">
      <w:pPr>
        <w:spacing w:after="120" w:line="240" w:lineRule="auto"/>
        <w:ind w:left="1134"/>
        <w:rPr>
          <w:iCs/>
        </w:rPr>
      </w:pPr>
      <w:r w:rsidRPr="00CD42B7">
        <w:rPr>
          <w:bCs/>
        </w:rPr>
        <w:t>"</w:t>
      </w:r>
      <w:r w:rsidR="005E1EE7" w:rsidRPr="00BB5B81">
        <w:rPr>
          <w:i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01"/>
        <w:gridCol w:w="2660"/>
        <w:gridCol w:w="2809"/>
      </w:tblGrid>
      <w:tr w:rsidR="001345C6" w:rsidRPr="00A531BD" w14:paraId="610D0B7C" w14:textId="77777777" w:rsidTr="00A531BD">
        <w:trPr>
          <w:trHeight w:val="427"/>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14:paraId="15FE01D2" w14:textId="77777777" w:rsidR="005E1EE7" w:rsidRPr="00A531BD" w:rsidRDefault="005E1EE7" w:rsidP="00A531BD">
            <w:pPr>
              <w:keepNext/>
              <w:keepLines/>
              <w:suppressAutoHyphens w:val="0"/>
              <w:spacing w:before="100" w:beforeAutospacing="1" w:after="80" w:line="240" w:lineRule="exact"/>
              <w:ind w:left="57" w:right="113"/>
              <w:jc w:val="center"/>
              <w:rPr>
                <w:i/>
                <w:sz w:val="16"/>
                <w:szCs w:val="16"/>
              </w:rPr>
            </w:pPr>
            <w:r w:rsidRPr="00A531BD">
              <w:rPr>
                <w:i/>
                <w:sz w:val="16"/>
                <w:szCs w:val="16"/>
              </w:rPr>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14:paraId="4C988B03" w14:textId="38D6E2C4" w:rsidR="005E1EE7" w:rsidRPr="00A531BD" w:rsidRDefault="005E1EE7" w:rsidP="00A531BD">
            <w:pPr>
              <w:keepNext/>
              <w:keepLines/>
              <w:suppressAutoHyphens w:val="0"/>
              <w:spacing w:before="100" w:beforeAutospacing="1" w:after="80" w:line="240" w:lineRule="exact"/>
              <w:ind w:left="57" w:right="113"/>
              <w:jc w:val="center"/>
              <w:rPr>
                <w:i/>
                <w:sz w:val="16"/>
                <w:szCs w:val="16"/>
              </w:rPr>
            </w:pPr>
            <w:r w:rsidRPr="00A531BD">
              <w:rPr>
                <w:i/>
                <w:sz w:val="16"/>
                <w:szCs w:val="16"/>
              </w:rPr>
              <w:t xml:space="preserve">C1 tyres, C2 tyres and C3 tyres with LI </w:t>
            </w:r>
            <w:r w:rsidRPr="00A531BD">
              <w:rPr>
                <w:i/>
                <w:sz w:val="16"/>
                <w:szCs w:val="16"/>
                <w:lang w:bidi="th-TH"/>
              </w:rPr>
              <w:t xml:space="preserve">≤ </w:t>
            </w:r>
            <w:r w:rsidRPr="00A531BD">
              <w:rPr>
                <w:i/>
                <w:sz w:val="16"/>
                <w:szCs w:val="16"/>
              </w:rPr>
              <w:t>121</w:t>
            </w:r>
          </w:p>
        </w:tc>
        <w:tc>
          <w:tcPr>
            <w:tcW w:w="2809" w:type="dxa"/>
            <w:tcBorders>
              <w:top w:val="single" w:sz="4" w:space="0" w:color="auto"/>
              <w:left w:val="single" w:sz="4" w:space="0" w:color="auto"/>
              <w:bottom w:val="single" w:sz="12" w:space="0" w:color="auto"/>
              <w:right w:val="single" w:sz="4" w:space="0" w:color="auto"/>
            </w:tcBorders>
            <w:shd w:val="clear" w:color="auto" w:fill="auto"/>
          </w:tcPr>
          <w:p w14:paraId="1319D500" w14:textId="725923C9" w:rsidR="005E1EE7" w:rsidRPr="00A531BD" w:rsidRDefault="005E1EE7" w:rsidP="00A531BD">
            <w:pPr>
              <w:keepNext/>
              <w:keepLines/>
              <w:suppressAutoHyphens w:val="0"/>
              <w:spacing w:before="100" w:beforeAutospacing="1" w:after="80" w:line="240" w:lineRule="exact"/>
              <w:ind w:left="57" w:right="113"/>
              <w:jc w:val="center"/>
              <w:rPr>
                <w:i/>
                <w:sz w:val="16"/>
                <w:szCs w:val="16"/>
              </w:rPr>
            </w:pPr>
            <w:r w:rsidRPr="00A531BD">
              <w:rPr>
                <w:i/>
                <w:sz w:val="16"/>
                <w:szCs w:val="16"/>
              </w:rPr>
              <w:t xml:space="preserve">C3 tyres with LI </w:t>
            </w:r>
            <w:r w:rsidR="00C4400A" w:rsidRPr="00A531BD">
              <w:rPr>
                <w:i/>
                <w:sz w:val="16"/>
                <w:szCs w:val="16"/>
              </w:rPr>
              <w:t>≥ 122</w:t>
            </w:r>
          </w:p>
        </w:tc>
      </w:tr>
      <w:tr w:rsidR="001345C6" w:rsidRPr="00A531BD" w14:paraId="401A2805" w14:textId="77777777" w:rsidTr="00A531BD">
        <w:tc>
          <w:tcPr>
            <w:tcW w:w="1901" w:type="dxa"/>
            <w:tcBorders>
              <w:top w:val="single" w:sz="12" w:space="0" w:color="auto"/>
              <w:left w:val="single" w:sz="4" w:space="0" w:color="auto"/>
              <w:bottom w:val="single" w:sz="12" w:space="0" w:color="auto"/>
              <w:right w:val="single" w:sz="4" w:space="0" w:color="auto"/>
            </w:tcBorders>
            <w:shd w:val="clear" w:color="auto" w:fill="auto"/>
          </w:tcPr>
          <w:p w14:paraId="4C7E6D83" w14:textId="77777777" w:rsidR="005E1EE7" w:rsidRPr="00A531BD" w:rsidRDefault="005E1EE7" w:rsidP="001852E5">
            <w:pPr>
              <w:keepNext/>
              <w:keepLines/>
              <w:suppressAutoHyphens w:val="0"/>
              <w:spacing w:before="100" w:beforeAutospacing="1" w:after="120" w:line="240" w:lineRule="exact"/>
              <w:ind w:left="57" w:right="113"/>
              <w:rPr>
                <w:sz w:val="18"/>
                <w:szCs w:val="18"/>
              </w:rPr>
            </w:pPr>
            <w:r w:rsidRPr="00A531BD">
              <w:rPr>
                <w:sz w:val="18"/>
                <w:szCs w:val="18"/>
              </w:rPr>
              <w:t>Tyre load</w:t>
            </w:r>
          </w:p>
        </w:tc>
        <w:tc>
          <w:tcPr>
            <w:tcW w:w="2660" w:type="dxa"/>
            <w:tcBorders>
              <w:top w:val="single" w:sz="12" w:space="0" w:color="auto"/>
              <w:left w:val="single" w:sz="4" w:space="0" w:color="auto"/>
              <w:bottom w:val="single" w:sz="12" w:space="0" w:color="auto"/>
              <w:right w:val="single" w:sz="4" w:space="0" w:color="auto"/>
            </w:tcBorders>
            <w:shd w:val="clear" w:color="auto" w:fill="auto"/>
          </w:tcPr>
          <w:p w14:paraId="293C0FC9" w14:textId="77777777" w:rsidR="005E1EE7" w:rsidRPr="00A531BD" w:rsidRDefault="005E1EE7" w:rsidP="001852E5">
            <w:pPr>
              <w:keepNext/>
              <w:keepLines/>
              <w:suppressAutoHyphens w:val="0"/>
              <w:spacing w:before="100" w:beforeAutospacing="1" w:after="120" w:line="240" w:lineRule="exact"/>
              <w:ind w:left="57" w:right="113"/>
              <w:jc w:val="right"/>
              <w:rPr>
                <w:sz w:val="18"/>
                <w:szCs w:val="18"/>
              </w:rPr>
            </w:pPr>
            <w:r w:rsidRPr="00A531BD">
              <w:rPr>
                <w:sz w:val="18"/>
                <w:szCs w:val="18"/>
              </w:rPr>
              <w:t xml:space="preserve">±10 N or ±0.5 % </w:t>
            </w:r>
            <w:r w:rsidRPr="00A531BD">
              <w:rPr>
                <w:sz w:val="18"/>
                <w:szCs w:val="18"/>
                <w:vertAlign w:val="superscript"/>
              </w:rPr>
              <w:t>(a)</w:t>
            </w:r>
          </w:p>
        </w:tc>
        <w:tc>
          <w:tcPr>
            <w:tcW w:w="2809" w:type="dxa"/>
            <w:tcBorders>
              <w:top w:val="single" w:sz="12" w:space="0" w:color="auto"/>
              <w:left w:val="single" w:sz="4" w:space="0" w:color="auto"/>
              <w:bottom w:val="single" w:sz="12" w:space="0" w:color="auto"/>
              <w:right w:val="single" w:sz="4" w:space="0" w:color="auto"/>
            </w:tcBorders>
            <w:shd w:val="clear" w:color="auto" w:fill="auto"/>
          </w:tcPr>
          <w:p w14:paraId="003659A8" w14:textId="77777777" w:rsidR="005E1EE7" w:rsidRPr="00A531BD" w:rsidRDefault="005E1EE7" w:rsidP="001852E5">
            <w:pPr>
              <w:keepNext/>
              <w:keepLines/>
              <w:suppressAutoHyphens w:val="0"/>
              <w:spacing w:before="100" w:beforeAutospacing="1" w:after="120" w:line="240" w:lineRule="exact"/>
              <w:ind w:left="57" w:right="113"/>
              <w:jc w:val="right"/>
              <w:rPr>
                <w:sz w:val="18"/>
                <w:szCs w:val="18"/>
              </w:rPr>
            </w:pPr>
            <w:r w:rsidRPr="00A531BD">
              <w:rPr>
                <w:sz w:val="18"/>
                <w:szCs w:val="18"/>
              </w:rPr>
              <w:t xml:space="preserve">±30 N or ±0.5 % </w:t>
            </w:r>
            <w:r w:rsidRPr="00A531BD">
              <w:rPr>
                <w:sz w:val="18"/>
                <w:szCs w:val="18"/>
                <w:vertAlign w:val="superscript"/>
              </w:rPr>
              <w:t>(a)</w:t>
            </w:r>
          </w:p>
        </w:tc>
      </w:tr>
    </w:tbl>
    <w:p w14:paraId="4A55757C" w14:textId="5D0022DC" w:rsidR="005E1EE7" w:rsidRPr="00BB5B81" w:rsidRDefault="005E1EE7" w:rsidP="000809C4">
      <w:pPr>
        <w:spacing w:after="120" w:line="240" w:lineRule="auto"/>
        <w:ind w:left="1134"/>
        <w:rPr>
          <w:iCs/>
        </w:rPr>
      </w:pPr>
      <w:r w:rsidRPr="00BB5B81">
        <w:rPr>
          <w:iCs/>
        </w:rPr>
        <w:t>…</w:t>
      </w:r>
      <w:r w:rsidR="008819DB" w:rsidRPr="00CD42B7">
        <w:rPr>
          <w:bCs/>
        </w:rPr>
        <w:t>"</w:t>
      </w:r>
    </w:p>
    <w:p w14:paraId="1CB03723" w14:textId="1BBEB4B7" w:rsidR="00F50860" w:rsidRPr="00BB5B81" w:rsidRDefault="00F50860" w:rsidP="00F50860">
      <w:pPr>
        <w:spacing w:after="120" w:line="240" w:lineRule="auto"/>
        <w:ind w:left="1134"/>
        <w:rPr>
          <w:iCs/>
        </w:rPr>
      </w:pPr>
      <w:r w:rsidRPr="00BB5B81">
        <w:rPr>
          <w:i/>
          <w:iCs/>
        </w:rPr>
        <w:t>Paragraph 7.</w:t>
      </w:r>
      <w:r w:rsidRPr="00BB5B81">
        <w:rPr>
          <w:iCs/>
        </w:rPr>
        <w:t>, amend to read:</w:t>
      </w:r>
    </w:p>
    <w:p w14:paraId="705FD02D" w14:textId="47317C2D" w:rsidR="00F50860" w:rsidRPr="00A531BD" w:rsidRDefault="008819DB" w:rsidP="00F50860">
      <w:pPr>
        <w:pStyle w:val="SingleTxtG"/>
        <w:spacing w:before="120"/>
        <w:ind w:left="2268" w:hanging="1134"/>
      </w:pPr>
      <w:r w:rsidRPr="00CD42B7">
        <w:rPr>
          <w:bCs/>
        </w:rPr>
        <w:t>"</w:t>
      </w:r>
      <w:r w:rsidR="00F50860" w:rsidRPr="00A531BD">
        <w:t>7.</w:t>
      </w:r>
      <w:r w:rsidR="00F50860" w:rsidRPr="00A531BD">
        <w:tab/>
        <w:t>Test surface roughness</w:t>
      </w:r>
    </w:p>
    <w:p w14:paraId="26C245DC" w14:textId="49AA73D2" w:rsidR="00F50860" w:rsidRPr="00A531BD" w:rsidRDefault="00F50860" w:rsidP="00F50860">
      <w:pPr>
        <w:pStyle w:val="SingleTxtG"/>
        <w:spacing w:before="120"/>
        <w:ind w:left="2268" w:hanging="1134"/>
      </w:pPr>
      <w:r w:rsidRPr="00A531BD">
        <w:tab/>
        <w:t xml:space="preserve">The roughness, measured laterally, of the </w:t>
      </w:r>
      <w:r w:rsidR="000809C4" w:rsidRPr="00A531BD">
        <w:t xml:space="preserve">new </w:t>
      </w:r>
      <w:r w:rsidRPr="00A531BD">
        <w:t>smooth steel drum surface shall have a maximum centreline average height value of 6.3 </w:t>
      </w:r>
      <w:r w:rsidRPr="00A531BD">
        <w:sym w:font="Symbol" w:char="F06D"/>
      </w:r>
      <w:r w:rsidRPr="00A531BD">
        <w:t>m. This value should be reconfirmed in case visible damage should occur. …</w:t>
      </w:r>
      <w:r w:rsidR="008819DB" w:rsidRPr="00CD42B7">
        <w:rPr>
          <w:bCs/>
        </w:rPr>
        <w:t>"</w:t>
      </w:r>
    </w:p>
    <w:p w14:paraId="5DB97CE4" w14:textId="0C2150C4" w:rsidR="009E4C6F" w:rsidRPr="00BB5B81" w:rsidRDefault="009E4C6F" w:rsidP="009E4C6F">
      <w:pPr>
        <w:spacing w:after="120" w:line="240" w:lineRule="auto"/>
        <w:ind w:left="1134"/>
        <w:rPr>
          <w:i/>
          <w:iCs/>
        </w:rPr>
      </w:pPr>
      <w:r w:rsidRPr="00BB5B81">
        <w:rPr>
          <w:i/>
          <w:iCs/>
        </w:rPr>
        <w:t xml:space="preserve">Annex 6 - Appendix 2, </w:t>
      </w:r>
      <w:r w:rsidRPr="00A531BD">
        <w:t>amend to read:</w:t>
      </w:r>
    </w:p>
    <w:p w14:paraId="752429DE" w14:textId="08216387" w:rsidR="008A5603" w:rsidRPr="00BB5B81" w:rsidRDefault="008819DB" w:rsidP="008A5603">
      <w:pPr>
        <w:pStyle w:val="HChG"/>
        <w:ind w:firstLine="0"/>
      </w:pPr>
      <w:bookmarkStart w:id="28" w:name="_Toc440609147"/>
      <w:r w:rsidRPr="00CD42B7">
        <w:rPr>
          <w:bCs/>
        </w:rPr>
        <w:t>"</w:t>
      </w:r>
      <w:r w:rsidR="008A5603" w:rsidRPr="00BB5B81">
        <w:t xml:space="preserve">Annex 6 </w:t>
      </w:r>
      <w:r w:rsidR="008A5603" w:rsidRPr="00BB5B81">
        <w:noBreakHyphen/>
        <w:t xml:space="preserve"> Appendix 2</w:t>
      </w:r>
      <w:bookmarkEnd w:id="28"/>
    </w:p>
    <w:p w14:paraId="6F9261A9" w14:textId="788786A6" w:rsidR="009E4C6F" w:rsidRPr="00A531BD" w:rsidRDefault="008A5603" w:rsidP="006A32B9">
      <w:pPr>
        <w:spacing w:after="120" w:line="240" w:lineRule="auto"/>
        <w:ind w:left="1134"/>
        <w:rPr>
          <w:bCs/>
          <w:iCs/>
        </w:rPr>
      </w:pPr>
      <w:r w:rsidRPr="00A531BD">
        <w:rPr>
          <w:bCs/>
          <w:iCs/>
        </w:rPr>
        <w:t>(omitted)</w:t>
      </w:r>
      <w:r w:rsidR="008819DB" w:rsidRPr="00CD42B7">
        <w:rPr>
          <w:bCs/>
        </w:rPr>
        <w:t>"</w:t>
      </w:r>
    </w:p>
    <w:p w14:paraId="27DCDEC5" w14:textId="7FB75380" w:rsidR="006A32B9" w:rsidRPr="00A531BD" w:rsidRDefault="006A32B9" w:rsidP="006A32B9">
      <w:pPr>
        <w:spacing w:after="120" w:line="240" w:lineRule="auto"/>
        <w:ind w:left="1134"/>
        <w:rPr>
          <w:i/>
          <w:iCs/>
        </w:rPr>
      </w:pPr>
      <w:r w:rsidRPr="00A531BD">
        <w:rPr>
          <w:i/>
          <w:iCs/>
        </w:rPr>
        <w:t xml:space="preserve">Annex 6 - Appendix 3, </w:t>
      </w:r>
      <w:r w:rsidRPr="00A531BD">
        <w:t>amend to read</w:t>
      </w:r>
      <w:r w:rsidR="00A531BD" w:rsidRPr="00A531BD">
        <w:t xml:space="preserve"> and add a </w:t>
      </w:r>
      <w:r w:rsidR="00A531BD" w:rsidRPr="00A531BD">
        <w:rPr>
          <w:i/>
          <w:iCs/>
        </w:rPr>
        <w:t>footnote (1)</w:t>
      </w:r>
      <w:r w:rsidRPr="00A531BD">
        <w:t>:</w:t>
      </w:r>
    </w:p>
    <w:p w14:paraId="268640B9" w14:textId="404B10A1" w:rsidR="008A5603" w:rsidRPr="00A531BD" w:rsidRDefault="008819DB" w:rsidP="006A32B9">
      <w:pPr>
        <w:pStyle w:val="SingleTxtG"/>
        <w:tabs>
          <w:tab w:val="left" w:leader="dot" w:pos="8500"/>
        </w:tabs>
        <w:spacing w:after="90" w:line="180" w:lineRule="atLeast"/>
        <w:ind w:left="1418" w:hanging="284"/>
        <w:rPr>
          <w:rFonts w:cs="Times New Roman"/>
          <w:szCs w:val="20"/>
        </w:rPr>
      </w:pPr>
      <w:r w:rsidRPr="00CD42B7">
        <w:rPr>
          <w:bCs/>
        </w:rPr>
        <w:t>"</w:t>
      </w:r>
      <w:r w:rsidR="008A5603" w:rsidRPr="00A531BD">
        <w:rPr>
          <w:rFonts w:cs="Times New Roman"/>
          <w:szCs w:val="20"/>
        </w:rPr>
        <w:t>…</w:t>
      </w:r>
    </w:p>
    <w:p w14:paraId="5FF37060" w14:textId="55D9C9BB" w:rsidR="008A5603" w:rsidRPr="00A531BD" w:rsidRDefault="008A5603" w:rsidP="006A32B9">
      <w:pPr>
        <w:pStyle w:val="SingleTxtG"/>
        <w:tabs>
          <w:tab w:val="left" w:leader="dot" w:pos="8500"/>
        </w:tabs>
        <w:spacing w:after="90" w:line="180" w:lineRule="atLeast"/>
        <w:ind w:left="1418" w:hanging="284"/>
        <w:rPr>
          <w:rFonts w:cs="Times New Roman"/>
          <w:i/>
          <w:szCs w:val="20"/>
        </w:rPr>
      </w:pPr>
      <w:r w:rsidRPr="00A531BD">
        <w:rPr>
          <w:rFonts w:cs="Times New Roman"/>
          <w:i/>
          <w:szCs w:val="20"/>
        </w:rPr>
        <w:t>Part1: Report</w:t>
      </w:r>
    </w:p>
    <w:p w14:paraId="1F1CDB8F" w14:textId="5E8F02D1" w:rsidR="008A5603" w:rsidRPr="00A531BD" w:rsidRDefault="008A5603" w:rsidP="006A32B9">
      <w:pPr>
        <w:pStyle w:val="SingleTxtG"/>
        <w:tabs>
          <w:tab w:val="left" w:leader="dot" w:pos="8500"/>
        </w:tabs>
        <w:spacing w:after="90" w:line="180" w:lineRule="atLeast"/>
        <w:ind w:left="1418" w:hanging="284"/>
        <w:rPr>
          <w:rFonts w:cs="Times New Roman"/>
          <w:szCs w:val="20"/>
        </w:rPr>
      </w:pPr>
      <w:r w:rsidRPr="00A531BD">
        <w:rPr>
          <w:rFonts w:cs="Times New Roman"/>
          <w:szCs w:val="20"/>
        </w:rPr>
        <w:t>…</w:t>
      </w:r>
    </w:p>
    <w:p w14:paraId="5F5AF359" w14:textId="299CA901" w:rsidR="006A32B9" w:rsidRPr="00A531BD" w:rsidRDefault="006A32B9" w:rsidP="00650A98">
      <w:pPr>
        <w:pStyle w:val="SingleTxtG"/>
        <w:tabs>
          <w:tab w:val="left" w:leader="dot" w:pos="8500"/>
        </w:tabs>
        <w:spacing w:after="90" w:line="180" w:lineRule="atLeast"/>
        <w:ind w:left="1701" w:hanging="567"/>
        <w:rPr>
          <w:rFonts w:cs="Times New Roman"/>
          <w:szCs w:val="20"/>
        </w:rPr>
      </w:pPr>
      <w:r w:rsidRPr="00A531BD">
        <w:rPr>
          <w:rFonts w:cs="Times New Roman"/>
          <w:szCs w:val="20"/>
        </w:rPr>
        <w:t>2.</w:t>
      </w:r>
      <w:r w:rsidRPr="00A531BD">
        <w:rPr>
          <w:rFonts w:cs="Times New Roman"/>
          <w:szCs w:val="20"/>
        </w:rPr>
        <w:tab/>
        <w:t xml:space="preserve">Name and address of manufacturer: </w:t>
      </w:r>
      <w:r w:rsidRPr="00A531BD">
        <w:rPr>
          <w:rFonts w:cs="Times New Roman"/>
          <w:szCs w:val="20"/>
        </w:rPr>
        <w:tab/>
      </w:r>
    </w:p>
    <w:p w14:paraId="3F36779F" w14:textId="77777777" w:rsidR="006A32B9" w:rsidRPr="00A531BD" w:rsidRDefault="006A32B9" w:rsidP="006A32B9">
      <w:pPr>
        <w:pStyle w:val="SingleTxtG"/>
        <w:tabs>
          <w:tab w:val="left" w:leader="dot" w:pos="8500"/>
        </w:tabs>
        <w:spacing w:after="90" w:line="180" w:lineRule="atLeast"/>
        <w:ind w:left="1418" w:hanging="284"/>
        <w:rPr>
          <w:rFonts w:cs="Times New Roman"/>
          <w:szCs w:val="20"/>
        </w:rPr>
      </w:pPr>
      <w:r w:rsidRPr="00A531BD">
        <w:rPr>
          <w:rFonts w:cs="Times New Roman"/>
          <w:szCs w:val="20"/>
        </w:rPr>
        <w:t>…</w:t>
      </w:r>
    </w:p>
    <w:p w14:paraId="2797E3E2" w14:textId="0DA54619" w:rsidR="006A32B9" w:rsidRPr="00A531BD" w:rsidRDefault="006A32B9" w:rsidP="00650A98">
      <w:pPr>
        <w:pStyle w:val="SingleTxtG"/>
        <w:tabs>
          <w:tab w:val="left" w:leader="dot" w:pos="8500"/>
        </w:tabs>
        <w:spacing w:after="90" w:line="180" w:lineRule="atLeast"/>
        <w:ind w:left="1701" w:hanging="567"/>
        <w:rPr>
          <w:rFonts w:cs="Times New Roman"/>
          <w:szCs w:val="20"/>
        </w:rPr>
      </w:pPr>
      <w:r w:rsidRPr="00A531BD">
        <w:rPr>
          <w:rFonts w:cs="Times New Roman"/>
          <w:szCs w:val="20"/>
        </w:rPr>
        <w:t>4.</w:t>
      </w:r>
      <w:r w:rsidRPr="00A531BD">
        <w:rPr>
          <w:rFonts w:cs="Times New Roman"/>
          <w:szCs w:val="20"/>
        </w:rPr>
        <w:tab/>
        <w:t xml:space="preserve">Brand name and trade description: </w:t>
      </w:r>
      <w:r w:rsidRPr="00A531BD">
        <w:rPr>
          <w:rFonts w:cs="Times New Roman"/>
          <w:szCs w:val="20"/>
        </w:rPr>
        <w:tab/>
      </w:r>
    </w:p>
    <w:p w14:paraId="090E15C5" w14:textId="166060AB" w:rsidR="006A32B9" w:rsidRPr="00A531BD" w:rsidRDefault="008A5603" w:rsidP="006A32B9">
      <w:pPr>
        <w:spacing w:after="120" w:line="240" w:lineRule="auto"/>
        <w:ind w:left="1134"/>
        <w:rPr>
          <w:iCs/>
        </w:rPr>
      </w:pPr>
      <w:r w:rsidRPr="00A531BD">
        <w:rPr>
          <w:iCs/>
        </w:rPr>
        <w:t>…</w:t>
      </w:r>
    </w:p>
    <w:p w14:paraId="053D1499" w14:textId="61CBC98E" w:rsidR="007558EF" w:rsidRPr="00A531BD" w:rsidRDefault="007558EF" w:rsidP="00650A98">
      <w:pPr>
        <w:pStyle w:val="SingleTxtG"/>
        <w:tabs>
          <w:tab w:val="left" w:leader="dot" w:pos="8500"/>
        </w:tabs>
        <w:spacing w:after="90" w:line="180" w:lineRule="atLeast"/>
        <w:ind w:left="1701" w:hanging="567"/>
      </w:pPr>
      <w:r w:rsidRPr="00A531BD">
        <w:t>6.</w:t>
      </w:r>
      <w:r w:rsidRPr="00A531BD">
        <w:tab/>
        <w:t xml:space="preserve">Category of use: </w:t>
      </w:r>
      <w:r w:rsidRPr="00A531BD">
        <w:tab/>
      </w:r>
    </w:p>
    <w:p w14:paraId="62002D64" w14:textId="30E6AC2E" w:rsidR="007558EF" w:rsidRPr="00A531BD" w:rsidRDefault="007558EF" w:rsidP="00650A98">
      <w:pPr>
        <w:pStyle w:val="SingleTxtG"/>
        <w:tabs>
          <w:tab w:val="left" w:leader="dot" w:pos="8500"/>
        </w:tabs>
        <w:spacing w:after="90" w:line="180" w:lineRule="atLeast"/>
        <w:ind w:left="1701" w:hanging="567"/>
      </w:pPr>
      <w:r w:rsidRPr="00A531BD">
        <w:t>6.1</w:t>
      </w:r>
      <w:r w:rsidR="00650A98" w:rsidRPr="00A531BD">
        <w:t>.</w:t>
      </w:r>
      <w:r w:rsidRPr="00A531BD">
        <w:tab/>
        <w:t>Tyre for use in severe snow conditions (Yes/No)</w:t>
      </w:r>
      <w:r w:rsidRPr="00A531BD">
        <w:rPr>
          <w:vertAlign w:val="superscript"/>
        </w:rPr>
        <w:t>2</w:t>
      </w:r>
      <w:r w:rsidRPr="00A531BD">
        <w:tab/>
      </w:r>
    </w:p>
    <w:p w14:paraId="47400671" w14:textId="3FB4B466" w:rsidR="008A5603" w:rsidRPr="00A531BD" w:rsidRDefault="008A5603" w:rsidP="006A32B9">
      <w:pPr>
        <w:spacing w:after="120" w:line="240" w:lineRule="auto"/>
        <w:ind w:left="1134"/>
        <w:rPr>
          <w:i/>
          <w:iCs/>
        </w:rPr>
      </w:pPr>
      <w:r w:rsidRPr="00A531BD">
        <w:rPr>
          <w:i/>
          <w:iCs/>
        </w:rPr>
        <w:t>Part 2: Test data</w:t>
      </w:r>
    </w:p>
    <w:p w14:paraId="12797D02" w14:textId="36D9835C" w:rsidR="008A5603" w:rsidRPr="00A531BD" w:rsidRDefault="008A5603" w:rsidP="006A32B9">
      <w:pPr>
        <w:spacing w:after="120" w:line="240" w:lineRule="auto"/>
        <w:ind w:left="1134"/>
        <w:rPr>
          <w:iCs/>
        </w:rPr>
      </w:pPr>
      <w:r w:rsidRPr="00A531BD">
        <w:rPr>
          <w:iCs/>
        </w:rPr>
        <w:t>…</w:t>
      </w:r>
    </w:p>
    <w:p w14:paraId="0882993A" w14:textId="484499A2" w:rsidR="008A5603" w:rsidRPr="00A531BD" w:rsidRDefault="008A5603" w:rsidP="00A531BD">
      <w:pPr>
        <w:pStyle w:val="SingleTxtG"/>
        <w:tabs>
          <w:tab w:val="left" w:leader="dot" w:pos="8080"/>
        </w:tabs>
        <w:spacing w:after="90" w:line="220" w:lineRule="atLeast"/>
        <w:ind w:left="1701" w:hanging="567"/>
        <w:jc w:val="left"/>
      </w:pPr>
      <w:r w:rsidRPr="00A531BD">
        <w:t>3.3.</w:t>
      </w:r>
      <w:r w:rsidRPr="00A531BD">
        <w:tab/>
        <w:t xml:space="preserve">Reference </w:t>
      </w:r>
      <w:r w:rsidR="008B326A" w:rsidRPr="00A531BD">
        <w:t>(</w:t>
      </w:r>
      <w:r w:rsidRPr="00A531BD">
        <w:t>test</w:t>
      </w:r>
      <w:r w:rsidR="008B326A" w:rsidRPr="00A531BD">
        <w:t>)</w:t>
      </w:r>
      <w:r w:rsidRPr="00A531BD">
        <w:t xml:space="preserve"> inflation </w:t>
      </w:r>
      <w:proofErr w:type="gramStart"/>
      <w:r w:rsidRPr="00A531BD">
        <w:t>pressure</w:t>
      </w:r>
      <w:r w:rsidRPr="00A531BD">
        <w:rPr>
          <w:vertAlign w:val="superscript"/>
        </w:rPr>
        <w:t>(</w:t>
      </w:r>
      <w:proofErr w:type="gramEnd"/>
      <w:r w:rsidRPr="00A531BD">
        <w:rPr>
          <w:vertAlign w:val="superscript"/>
        </w:rPr>
        <w:t>1)</w:t>
      </w:r>
      <w:r w:rsidRPr="00A531BD">
        <w:t xml:space="preserve">: </w:t>
      </w:r>
      <w:r w:rsidRPr="00A531BD">
        <w:tab/>
        <w:t>kPa</w:t>
      </w:r>
      <w:r w:rsidR="008819DB" w:rsidRPr="00CD42B7">
        <w:rPr>
          <w:bCs/>
        </w:rPr>
        <w:t>"</w:t>
      </w:r>
    </w:p>
    <w:p w14:paraId="32C79D6B" w14:textId="1F3D7740" w:rsidR="008A5603" w:rsidRPr="00A531BD" w:rsidRDefault="00A531BD" w:rsidP="00122BE7">
      <w:pPr>
        <w:pStyle w:val="SingleTxtG"/>
        <w:tabs>
          <w:tab w:val="left" w:leader="dot" w:pos="8200"/>
        </w:tabs>
        <w:spacing w:after="90" w:line="220" w:lineRule="atLeast"/>
        <w:ind w:left="1418" w:hanging="284"/>
        <w:jc w:val="left"/>
        <w:rPr>
          <w:sz w:val="18"/>
          <w:szCs w:val="18"/>
        </w:rPr>
      </w:pPr>
      <w:r w:rsidRPr="00A531BD">
        <w:rPr>
          <w:sz w:val="18"/>
          <w:szCs w:val="18"/>
        </w:rPr>
        <w:t xml:space="preserve"> </w:t>
      </w:r>
      <w:r w:rsidR="008819DB" w:rsidRPr="00CD42B7">
        <w:rPr>
          <w:bCs/>
        </w:rPr>
        <w:t>"</w:t>
      </w:r>
      <w:r w:rsidR="008819DB" w:rsidRPr="00A531BD">
        <w:rPr>
          <w:sz w:val="18"/>
          <w:szCs w:val="18"/>
          <w:vertAlign w:val="superscript"/>
        </w:rPr>
        <w:t xml:space="preserve"> </w:t>
      </w:r>
      <w:r w:rsidR="008A5603" w:rsidRPr="00A531BD">
        <w:rPr>
          <w:sz w:val="18"/>
          <w:szCs w:val="18"/>
          <w:vertAlign w:val="superscript"/>
        </w:rPr>
        <w:t>(1)</w:t>
      </w:r>
      <w:r w:rsidR="008A5603" w:rsidRPr="00A531BD">
        <w:rPr>
          <w:sz w:val="18"/>
          <w:szCs w:val="18"/>
        </w:rPr>
        <w:t xml:space="preserve"> </w:t>
      </w:r>
      <w:r w:rsidR="008B326A" w:rsidRPr="00A531BD">
        <w:rPr>
          <w:sz w:val="18"/>
          <w:szCs w:val="18"/>
        </w:rPr>
        <w:t>for C2 and C3 tyres</w:t>
      </w:r>
      <w:r w:rsidR="00345CCD" w:rsidRPr="00A531BD">
        <w:rPr>
          <w:sz w:val="18"/>
          <w:szCs w:val="18"/>
        </w:rPr>
        <w:t>,</w:t>
      </w:r>
      <w:r w:rsidR="008B326A" w:rsidRPr="00A531BD">
        <w:rPr>
          <w:sz w:val="18"/>
          <w:szCs w:val="18"/>
        </w:rPr>
        <w:t xml:space="preserve"> </w:t>
      </w:r>
      <w:bookmarkStart w:id="29" w:name="_Hlk9346919"/>
      <w:r w:rsidR="00345CCD" w:rsidRPr="00A531BD">
        <w:rPr>
          <w:sz w:val="18"/>
          <w:szCs w:val="18"/>
        </w:rPr>
        <w:t xml:space="preserve">corresponding to the indication of the inflation pressure marked on the sidewall as required by paragraph 4.1. of this Regulation </w:t>
      </w:r>
      <w:r w:rsidR="008A5603" w:rsidRPr="00A531BD">
        <w:rPr>
          <w:sz w:val="18"/>
          <w:szCs w:val="18"/>
        </w:rPr>
        <w:t>as indicated on the sidewall</w:t>
      </w:r>
      <w:bookmarkEnd w:id="29"/>
      <w:r w:rsidR="00650A98" w:rsidRPr="00A531BD">
        <w:rPr>
          <w:sz w:val="18"/>
          <w:szCs w:val="18"/>
        </w:rPr>
        <w:t>.</w:t>
      </w:r>
      <w:r w:rsidR="008819DB" w:rsidRPr="008819DB">
        <w:rPr>
          <w:bCs/>
        </w:rPr>
        <w:t xml:space="preserve"> </w:t>
      </w:r>
      <w:r w:rsidR="008819DB" w:rsidRPr="00CD42B7">
        <w:rPr>
          <w:bCs/>
        </w:rPr>
        <w:t>"</w:t>
      </w:r>
    </w:p>
    <w:p w14:paraId="623083EB" w14:textId="77777777" w:rsidR="00650A98" w:rsidRDefault="00601329" w:rsidP="00650A98">
      <w:pPr>
        <w:suppressAutoHyphens w:val="0"/>
        <w:spacing w:after="120"/>
        <w:ind w:left="1134" w:right="992"/>
        <w:rPr>
          <w:i/>
          <w:iCs/>
        </w:rPr>
      </w:pPr>
      <w:bookmarkStart w:id="30" w:name="_Hlk535413164"/>
      <w:r w:rsidRPr="00BB5B81">
        <w:rPr>
          <w:i/>
          <w:iCs/>
        </w:rPr>
        <w:t xml:space="preserve">Annex 7, </w:t>
      </w:r>
    </w:p>
    <w:p w14:paraId="45A7159C" w14:textId="0FD7BB13" w:rsidR="00601329" w:rsidRPr="00650A98" w:rsidRDefault="00570069" w:rsidP="00650A98">
      <w:pPr>
        <w:suppressAutoHyphens w:val="0"/>
        <w:spacing w:after="120"/>
        <w:ind w:left="1134" w:right="992"/>
      </w:pPr>
      <w:r w:rsidRPr="00BB5B81">
        <w:rPr>
          <w:i/>
          <w:iCs/>
        </w:rPr>
        <w:t>P</w:t>
      </w:r>
      <w:r w:rsidR="00601329" w:rsidRPr="00BB5B81">
        <w:rPr>
          <w:i/>
          <w:iCs/>
        </w:rPr>
        <w:t xml:space="preserve">aragraph 3.4.1.1., </w:t>
      </w:r>
      <w:r w:rsidR="00601329" w:rsidRPr="00650A98">
        <w:t>amend to read:</w:t>
      </w:r>
    </w:p>
    <w:bookmarkEnd w:id="30"/>
    <w:p w14:paraId="35F4CB07" w14:textId="22028315" w:rsidR="00601329" w:rsidRPr="00A531BD" w:rsidRDefault="008819DB" w:rsidP="00650A98">
      <w:pPr>
        <w:pStyle w:val="SingleTxtG"/>
        <w:ind w:left="2268" w:hanging="1134"/>
        <w:rPr>
          <w:rFonts w:cs="Times New Roman"/>
          <w:bCs/>
          <w:szCs w:val="20"/>
        </w:rPr>
      </w:pPr>
      <w:r w:rsidRPr="00CD42B7">
        <w:rPr>
          <w:bCs/>
        </w:rPr>
        <w:t>"</w:t>
      </w:r>
      <w:r w:rsidR="00601329" w:rsidRPr="00A531BD">
        <w:rPr>
          <w:rFonts w:cs="Times New Roman"/>
          <w:bCs/>
          <w:szCs w:val="20"/>
        </w:rPr>
        <w:t>3.4.1.1.</w:t>
      </w:r>
      <w:r w:rsidR="00601329" w:rsidRPr="00A531BD">
        <w:rPr>
          <w:rFonts w:cs="Times New Roman"/>
          <w:bCs/>
          <w:szCs w:val="20"/>
        </w:rPr>
        <w:tab/>
        <w:t xml:space="preserve">For each tyre and each braking test, the arithmetic mean </w:t>
      </w:r>
      <m:oMath>
        <m:acc>
          <m:accPr>
            <m:chr m:val="̅"/>
            <m:ctrlPr>
              <w:rPr>
                <w:rFonts w:ascii="Cambria Math" w:hAnsi="Cambria Math" w:cs="Times New Roman"/>
                <w:bCs/>
                <w:i/>
                <w:szCs w:val="20"/>
              </w:rPr>
            </m:ctrlPr>
          </m:accPr>
          <m:e>
            <m:r>
              <w:rPr>
                <w:rFonts w:ascii="Cambria Math" w:hAnsi="Cambria Math" w:cs="Times New Roman"/>
                <w:szCs w:val="20"/>
              </w:rPr>
              <m:t>a</m:t>
            </m:r>
          </m:e>
        </m:acc>
      </m:oMath>
      <w:r w:rsidR="00601329" w:rsidRPr="00A531BD">
        <w:rPr>
          <w:rFonts w:eastAsiaTheme="minorEastAsia" w:cs="Times New Roman"/>
          <w:bCs/>
          <w:szCs w:val="20"/>
        </w:rPr>
        <w:t xml:space="preserve"> </w:t>
      </w:r>
      <w:r w:rsidR="00601329" w:rsidRPr="00A531BD">
        <w:rPr>
          <w:rFonts w:cs="Times New Roman"/>
          <w:bCs/>
          <w:szCs w:val="20"/>
        </w:rPr>
        <w:t xml:space="preserve">and </w:t>
      </w:r>
      <w:bookmarkStart w:id="31" w:name="_Hlk535412318"/>
      <w:r w:rsidR="00601329" w:rsidRPr="00A531BD">
        <w:rPr>
          <w:rFonts w:eastAsia="MS PGothic" w:cs="Times New Roman"/>
          <w:bCs/>
          <w:szCs w:val="20"/>
          <w:lang w:eastAsia="en-GB"/>
        </w:rPr>
        <w:t xml:space="preserve">corrected sample </w:t>
      </w:r>
      <w:bookmarkEnd w:id="31"/>
      <w:r w:rsidR="00601329" w:rsidRPr="00A531BD">
        <w:rPr>
          <w:rFonts w:cs="Times New Roman"/>
          <w:bCs/>
          <w:szCs w:val="20"/>
        </w:rPr>
        <w:t xml:space="preserve">standard deviation </w:t>
      </w:r>
      <m:oMath>
        <m:sSub>
          <m:sSubPr>
            <m:ctrlPr>
              <w:rPr>
                <w:rFonts w:ascii="Cambria Math" w:hAnsi="Cambria Math" w:cs="Times New Roman"/>
                <w:bCs/>
                <w:i/>
                <w:szCs w:val="20"/>
              </w:rPr>
            </m:ctrlPr>
          </m:sSubPr>
          <m:e>
            <m:r>
              <w:rPr>
                <w:rFonts w:ascii="Cambria Math" w:hAnsi="Cambria Math" w:cs="Times New Roman"/>
                <w:szCs w:val="20"/>
              </w:rPr>
              <m:t>σ</m:t>
            </m:r>
          </m:e>
          <m:sub>
            <m:r>
              <w:rPr>
                <w:rFonts w:ascii="Cambria Math" w:hAnsi="Cambria Math" w:cs="Times New Roman"/>
                <w:szCs w:val="20"/>
              </w:rPr>
              <m:t>a</m:t>
            </m:r>
          </m:sub>
        </m:sSub>
      </m:oMath>
      <w:r w:rsidR="00601329" w:rsidRPr="00A531BD">
        <w:rPr>
          <w:rFonts w:cs="Times New Roman"/>
          <w:bCs/>
          <w:szCs w:val="20"/>
        </w:rPr>
        <w:t xml:space="preserve"> of the mfdd shall be computed and reported.</w:t>
      </w:r>
    </w:p>
    <w:p w14:paraId="0B1D9EB8" w14:textId="38AB5C7D" w:rsidR="00601329" w:rsidRPr="00A531BD" w:rsidRDefault="00601329" w:rsidP="00650A98">
      <w:pPr>
        <w:pStyle w:val="SingleTxtG"/>
        <w:ind w:left="2268" w:hanging="1134"/>
        <w:rPr>
          <w:rFonts w:cs="Times New Roman"/>
          <w:bCs/>
          <w:szCs w:val="20"/>
        </w:rPr>
      </w:pPr>
      <w:r w:rsidRPr="00A531BD">
        <w:rPr>
          <w:rFonts w:cs="Times New Roman"/>
          <w:bCs/>
          <w:szCs w:val="20"/>
        </w:rPr>
        <w:tab/>
        <w:t xml:space="preserve">The coefficient of variation </w:t>
      </w:r>
      <w:proofErr w:type="spellStart"/>
      <w:r w:rsidRPr="00A531BD">
        <w:rPr>
          <w:rFonts w:cs="Times New Roman"/>
          <w:bCs/>
          <w:i/>
          <w:szCs w:val="20"/>
        </w:rPr>
        <w:t>CV</w:t>
      </w:r>
      <w:r w:rsidRPr="00A531BD">
        <w:rPr>
          <w:rFonts w:cs="Times New Roman"/>
          <w:bCs/>
          <w:i/>
          <w:szCs w:val="20"/>
          <w:vertAlign w:val="subscript"/>
        </w:rPr>
        <w:t>a</w:t>
      </w:r>
      <w:proofErr w:type="spellEnd"/>
      <w:r w:rsidRPr="00A531BD">
        <w:rPr>
          <w:rFonts w:cs="Times New Roman"/>
          <w:bCs/>
          <w:szCs w:val="20"/>
        </w:rPr>
        <w:t xml:space="preserve"> of a tyre braking test shall be computed as:</w:t>
      </w:r>
    </w:p>
    <w:p w14:paraId="0A5E9DC9" w14:textId="7B518E39" w:rsidR="00601329" w:rsidRPr="00A531BD" w:rsidRDefault="00631129" w:rsidP="00601329">
      <w:pPr>
        <w:spacing w:after="120"/>
        <w:ind w:left="2268" w:right="1134"/>
        <w:jc w:val="both"/>
        <w:rPr>
          <w:rFonts w:eastAsia="MS PGothic"/>
          <w:bCs/>
          <w:lang w:eastAsia="en-GB"/>
        </w:rPr>
      </w:pPr>
      <m:oMathPara>
        <m:oMath>
          <m:sSub>
            <m:sSubPr>
              <m:ctrlPr>
                <w:rPr>
                  <w:rFonts w:ascii="Cambria Math" w:eastAsia="MS PGothic" w:hAnsi="Cambria Math"/>
                  <w:bCs/>
                  <w:i/>
                  <w:lang w:eastAsia="en-GB"/>
                </w:rPr>
              </m:ctrlPr>
            </m:sSubPr>
            <m:e>
              <m:r>
                <w:rPr>
                  <w:rFonts w:ascii="Cambria Math" w:eastAsia="MS PGothic" w:hAnsi="Cambria Math"/>
                  <w:lang w:eastAsia="en-GB"/>
                </w:rPr>
                <m:t>CV</m:t>
              </m:r>
            </m:e>
            <m:sub>
              <m:r>
                <w:rPr>
                  <w:rFonts w:ascii="Cambria Math" w:eastAsia="MS PGothic" w:hAnsi="Cambria Math"/>
                  <w:lang w:eastAsia="en-GB"/>
                </w:rPr>
                <m:t>a</m:t>
              </m:r>
            </m:sub>
          </m:sSub>
          <m:r>
            <w:rPr>
              <w:rFonts w:ascii="Cambria Math" w:eastAsia="MS PGothic" w:hAnsi="Cambria Math"/>
              <w:lang w:eastAsia="en-GB"/>
            </w:rPr>
            <m:t>=100%∙</m:t>
          </m:r>
          <m:f>
            <m:fPr>
              <m:ctrlPr>
                <w:rPr>
                  <w:rFonts w:ascii="Cambria Math" w:eastAsia="MS PGothic" w:hAnsi="Cambria Math"/>
                  <w:bCs/>
                  <w:i/>
                  <w:lang w:eastAsia="en-GB"/>
                </w:rPr>
              </m:ctrlPr>
            </m:fPr>
            <m:num>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a</m:t>
                  </m:r>
                </m:sub>
              </m:sSub>
            </m:num>
            <m:den>
              <m:acc>
                <m:accPr>
                  <m:chr m:val="̅"/>
                  <m:ctrlPr>
                    <w:rPr>
                      <w:rFonts w:ascii="Cambria Math" w:eastAsia="MS PGothic" w:hAnsi="Cambria Math"/>
                      <w:bCs/>
                      <w:i/>
                      <w:lang w:eastAsia="en-GB"/>
                    </w:rPr>
                  </m:ctrlPr>
                </m:accPr>
                <m:e>
                  <m:r>
                    <w:rPr>
                      <w:rFonts w:ascii="Cambria Math" w:eastAsia="MS PGothic" w:hAnsi="Cambria Math"/>
                      <w:lang w:eastAsia="en-GB"/>
                    </w:rPr>
                    <m:t>a</m:t>
                  </m:r>
                </m:e>
              </m:acc>
            </m:den>
          </m:f>
        </m:oMath>
      </m:oMathPara>
    </w:p>
    <w:p w14:paraId="6AD7F08C" w14:textId="77777777" w:rsidR="00601329" w:rsidRPr="00A531BD" w:rsidRDefault="00601329" w:rsidP="00601329">
      <w:pPr>
        <w:spacing w:after="120"/>
        <w:ind w:left="2268" w:right="1134"/>
        <w:jc w:val="both"/>
        <w:rPr>
          <w:rFonts w:eastAsia="MS PGothic"/>
          <w:bCs/>
          <w:lang w:eastAsia="en-GB"/>
        </w:rPr>
      </w:pPr>
      <w:r w:rsidRPr="00A531BD">
        <w:rPr>
          <w:rFonts w:eastAsia="MS PGothic"/>
          <w:bCs/>
          <w:lang w:eastAsia="en-GB"/>
        </w:rPr>
        <w:t>with</w:t>
      </w:r>
    </w:p>
    <w:p w14:paraId="79342477" w14:textId="3DD0D7E6" w:rsidR="00601329" w:rsidRPr="00A531BD" w:rsidRDefault="00631129" w:rsidP="00601329">
      <w:pPr>
        <w:pStyle w:val="SingleTxtG"/>
        <w:spacing w:before="120"/>
        <w:ind w:left="2268"/>
        <w:rPr>
          <w:rFonts w:cs="Times New Roman"/>
          <w:bCs/>
          <w:szCs w:val="20"/>
        </w:rPr>
      </w:pPr>
      <m:oMathPara>
        <m:oMath>
          <m:sSub>
            <m:sSubPr>
              <m:ctrlPr>
                <w:rPr>
                  <w:rFonts w:ascii="Cambria Math" w:eastAsia="MS PGothic" w:hAnsi="Cambria Math" w:cs="Times New Roman"/>
                  <w:bCs/>
                  <w:i/>
                  <w:szCs w:val="20"/>
                  <w:lang w:eastAsia="en-GB"/>
                </w:rPr>
              </m:ctrlPr>
            </m:sSubPr>
            <m:e>
              <m:r>
                <w:rPr>
                  <w:rFonts w:ascii="Cambria Math" w:eastAsia="MS PGothic" w:hAnsi="Cambria Math" w:cs="Times New Roman"/>
                  <w:szCs w:val="20"/>
                  <w:lang w:eastAsia="en-GB"/>
                </w:rPr>
                <m:t>σ</m:t>
              </m:r>
            </m:e>
            <m:sub>
              <m:r>
                <w:rPr>
                  <w:rFonts w:ascii="Cambria Math" w:eastAsia="MS PGothic" w:hAnsi="Cambria Math" w:cs="Times New Roman"/>
                  <w:szCs w:val="20"/>
                  <w:lang w:eastAsia="en-GB"/>
                </w:rPr>
                <m:t>a</m:t>
              </m:r>
            </m:sub>
          </m:sSub>
          <m:r>
            <w:rPr>
              <w:rFonts w:ascii="Cambria Math" w:eastAsia="MS PGothic" w:hAnsi="Cambria Math" w:cs="Times New Roman"/>
              <w:szCs w:val="20"/>
              <w:lang w:eastAsia="en-GB"/>
            </w:rPr>
            <m:t>=</m:t>
          </m:r>
          <m:rad>
            <m:radPr>
              <m:degHide m:val="1"/>
              <m:ctrlPr>
                <w:rPr>
                  <w:rFonts w:ascii="Cambria Math" w:eastAsia="MS PGothic" w:hAnsi="Cambria Math" w:cs="Times New Roman"/>
                  <w:bCs/>
                  <w:i/>
                  <w:szCs w:val="20"/>
                  <w:lang w:eastAsia="en-GB"/>
                </w:rPr>
              </m:ctrlPr>
            </m:radPr>
            <m:deg/>
            <m:e>
              <m:f>
                <m:fPr>
                  <m:ctrlPr>
                    <w:rPr>
                      <w:rFonts w:ascii="Cambria Math" w:eastAsia="MS PGothic" w:hAnsi="Cambria Math" w:cs="Times New Roman"/>
                      <w:bCs/>
                      <w:i/>
                      <w:szCs w:val="20"/>
                      <w:lang w:eastAsia="en-GB"/>
                    </w:rPr>
                  </m:ctrlPr>
                </m:fPr>
                <m:num>
                  <m:r>
                    <w:rPr>
                      <w:rFonts w:ascii="Cambria Math" w:eastAsia="MS PGothic" w:hAnsi="Cambria Math" w:cs="Times New Roman"/>
                      <w:szCs w:val="20"/>
                      <w:lang w:eastAsia="en-GB"/>
                    </w:rPr>
                    <m:t>1</m:t>
                  </m:r>
                </m:num>
                <m:den>
                  <m:r>
                    <w:rPr>
                      <w:rFonts w:ascii="Cambria Math" w:eastAsia="MS PGothic" w:hAnsi="Cambria Math" w:cs="Times New Roman"/>
                      <w:szCs w:val="20"/>
                      <w:lang w:eastAsia="en-GB"/>
                    </w:rPr>
                    <m:t>N-1</m:t>
                  </m:r>
                </m:den>
              </m:f>
              <m:nary>
                <m:naryPr>
                  <m:chr m:val="∑"/>
                  <m:limLoc m:val="undOvr"/>
                  <m:ctrlPr>
                    <w:rPr>
                      <w:rFonts w:ascii="Cambria Math" w:eastAsia="MS PGothic" w:hAnsi="Cambria Math" w:cs="Times New Roman"/>
                      <w:bCs/>
                      <w:i/>
                      <w:szCs w:val="20"/>
                      <w:lang w:eastAsia="en-GB"/>
                    </w:rPr>
                  </m:ctrlPr>
                </m:naryPr>
                <m:sub>
                  <m:r>
                    <w:rPr>
                      <w:rFonts w:ascii="Cambria Math" w:eastAsia="MS PGothic" w:hAnsi="Cambria Math" w:cs="Times New Roman"/>
                      <w:szCs w:val="20"/>
                      <w:lang w:eastAsia="en-GB"/>
                    </w:rPr>
                    <m:t>i=1</m:t>
                  </m:r>
                </m:sub>
                <m:sup>
                  <m:r>
                    <w:rPr>
                      <w:rFonts w:ascii="Cambria Math" w:eastAsia="MS PGothic" w:hAnsi="Cambria Math" w:cs="Times New Roman"/>
                      <w:szCs w:val="20"/>
                      <w:lang w:eastAsia="en-GB"/>
                    </w:rPr>
                    <m:t>N</m:t>
                  </m:r>
                </m:sup>
                <m:e>
                  <m:sSup>
                    <m:sSupPr>
                      <m:ctrlPr>
                        <w:rPr>
                          <w:rFonts w:ascii="Cambria Math" w:eastAsia="MS PGothic" w:hAnsi="Cambria Math" w:cs="Times New Roman"/>
                          <w:bCs/>
                          <w:i/>
                          <w:szCs w:val="20"/>
                          <w:lang w:eastAsia="en-GB"/>
                        </w:rPr>
                      </m:ctrlPr>
                    </m:sSupPr>
                    <m:e>
                      <m:d>
                        <m:dPr>
                          <m:ctrlPr>
                            <w:rPr>
                              <w:rFonts w:ascii="Cambria Math" w:eastAsia="MS PGothic" w:hAnsi="Cambria Math" w:cs="Times New Roman"/>
                              <w:bCs/>
                              <w:i/>
                              <w:szCs w:val="20"/>
                              <w:lang w:eastAsia="en-GB"/>
                            </w:rPr>
                          </m:ctrlPr>
                        </m:dPr>
                        <m:e>
                          <m:sSub>
                            <m:sSubPr>
                              <m:ctrlPr>
                                <w:rPr>
                                  <w:rFonts w:ascii="Cambria Math" w:eastAsia="MS PGothic" w:hAnsi="Cambria Math" w:cs="Times New Roman"/>
                                  <w:bCs/>
                                  <w:i/>
                                  <w:szCs w:val="20"/>
                                  <w:lang w:eastAsia="en-GB"/>
                                </w:rPr>
                              </m:ctrlPr>
                            </m:sSubPr>
                            <m:e>
                              <m:r>
                                <w:rPr>
                                  <w:rFonts w:ascii="Cambria Math" w:eastAsia="MS PGothic" w:hAnsi="Cambria Math" w:cs="Times New Roman"/>
                                  <w:szCs w:val="20"/>
                                  <w:lang w:eastAsia="en-GB"/>
                                </w:rPr>
                                <m:t>a</m:t>
                              </m:r>
                            </m:e>
                            <m:sub>
                              <m:r>
                                <w:rPr>
                                  <w:rFonts w:ascii="Cambria Math" w:eastAsia="MS PGothic" w:hAnsi="Cambria Math" w:cs="Times New Roman"/>
                                  <w:szCs w:val="20"/>
                                  <w:lang w:eastAsia="en-GB"/>
                                </w:rPr>
                                <m:t>i</m:t>
                              </m:r>
                            </m:sub>
                          </m:sSub>
                          <m:r>
                            <w:rPr>
                              <w:rFonts w:ascii="Cambria Math" w:eastAsia="MS PGothic" w:hAnsi="Cambria Math" w:cs="Times New Roman"/>
                              <w:szCs w:val="20"/>
                              <w:lang w:eastAsia="en-GB"/>
                            </w:rPr>
                            <m:t>-</m:t>
                          </m:r>
                          <m:acc>
                            <m:accPr>
                              <m:chr m:val="̅"/>
                              <m:ctrlPr>
                                <w:rPr>
                                  <w:rFonts w:ascii="Cambria Math" w:eastAsia="MS PGothic" w:hAnsi="Cambria Math" w:cs="Times New Roman"/>
                                  <w:bCs/>
                                  <w:i/>
                                  <w:szCs w:val="20"/>
                                  <w:lang w:eastAsia="en-GB"/>
                                </w:rPr>
                              </m:ctrlPr>
                            </m:accPr>
                            <m:e>
                              <m:r>
                                <w:rPr>
                                  <w:rFonts w:ascii="Cambria Math" w:eastAsia="MS PGothic" w:hAnsi="Cambria Math" w:cs="Times New Roman"/>
                                  <w:szCs w:val="20"/>
                                  <w:lang w:eastAsia="en-GB"/>
                                </w:rPr>
                                <m:t>a</m:t>
                              </m:r>
                            </m:e>
                          </m:acc>
                        </m:e>
                      </m:d>
                    </m:e>
                    <m:sup>
                      <m:r>
                        <w:rPr>
                          <w:rFonts w:ascii="Cambria Math" w:eastAsia="MS PGothic" w:hAnsi="Cambria Math" w:cs="Times New Roman"/>
                          <w:szCs w:val="20"/>
                          <w:lang w:eastAsia="en-GB"/>
                        </w:rPr>
                        <m:t>2</m:t>
                      </m:r>
                    </m:sup>
                  </m:sSup>
                </m:e>
              </m:nary>
            </m:e>
          </m:rad>
        </m:oMath>
      </m:oMathPara>
    </w:p>
    <w:p w14:paraId="6067E1F0" w14:textId="18536F7B" w:rsidR="00601329" w:rsidRPr="00BB5B81" w:rsidRDefault="008819DB" w:rsidP="00601329">
      <w:pPr>
        <w:pStyle w:val="SingleTxtG"/>
        <w:ind w:left="2268"/>
        <w:jc w:val="left"/>
        <w:rPr>
          <w:rFonts w:cs="Times New Roman"/>
        </w:rPr>
      </w:pPr>
      <w:r w:rsidRPr="00CD42B7">
        <w:rPr>
          <w:bCs/>
        </w:rPr>
        <w:t>"</w:t>
      </w:r>
    </w:p>
    <w:p w14:paraId="2CA59C5D" w14:textId="05FBEA63" w:rsidR="00335448" w:rsidRPr="00A531BD" w:rsidRDefault="00335448" w:rsidP="00650A98">
      <w:pPr>
        <w:suppressAutoHyphens w:val="0"/>
        <w:spacing w:after="120"/>
        <w:ind w:left="1134" w:right="992"/>
        <w:rPr>
          <w:i/>
          <w:iCs/>
        </w:rPr>
      </w:pPr>
      <w:r w:rsidRPr="00A531BD">
        <w:rPr>
          <w:i/>
          <w:iCs/>
        </w:rPr>
        <w:t xml:space="preserve">Paragraph 3.4.1.2., </w:t>
      </w:r>
      <w:r w:rsidRPr="00A531BD">
        <w:t>amend to read:</w:t>
      </w:r>
    </w:p>
    <w:p w14:paraId="1C21430B" w14:textId="1845332C" w:rsidR="00853C97" w:rsidRPr="00A531BD" w:rsidRDefault="008819DB" w:rsidP="00650A98">
      <w:pPr>
        <w:pStyle w:val="SingleTxtG"/>
        <w:ind w:left="2268" w:hanging="1134"/>
      </w:pPr>
      <w:r w:rsidRPr="00CD42B7">
        <w:rPr>
          <w:bCs/>
        </w:rPr>
        <w:t>"</w:t>
      </w:r>
      <w:r w:rsidR="00853C97" w:rsidRPr="00A531BD">
        <w:t>3.4.1.2</w:t>
      </w:r>
      <w:r w:rsidR="00853C97" w:rsidRPr="00A531BD">
        <w:tab/>
        <w:t xml:space="preserve">Weighted averages </w:t>
      </w:r>
      <w:proofErr w:type="spellStart"/>
      <w:r w:rsidR="00335448" w:rsidRPr="00A531BD">
        <w:rPr>
          <w:i/>
        </w:rPr>
        <w:t>wa</w:t>
      </w:r>
      <w:r w:rsidR="00372EE8" w:rsidRPr="00A531BD">
        <w:rPr>
          <w:vertAlign w:val="subscript"/>
        </w:rPr>
        <w:t>SRTT</w:t>
      </w:r>
      <w:proofErr w:type="spellEnd"/>
      <w:r w:rsidR="00335448" w:rsidRPr="00A531BD">
        <w:t xml:space="preserve"> </w:t>
      </w:r>
      <w:r w:rsidR="00853C97" w:rsidRPr="00A531BD">
        <w:t>of two successive tests of the SRTT shall be computed taking into account the number of candidate tyres in between:</w:t>
      </w:r>
    </w:p>
    <w:p w14:paraId="4315B57E" w14:textId="7B06CDAE" w:rsidR="00853C97" w:rsidRPr="00A531BD" w:rsidRDefault="00853C97" w:rsidP="00650A98">
      <w:pPr>
        <w:pStyle w:val="SingleTxtG"/>
        <w:ind w:left="2268" w:hanging="1134"/>
      </w:pPr>
      <w:r w:rsidRPr="00A531BD">
        <w:tab/>
        <w:t xml:space="preserve">In the case of the order of testing R1 </w:t>
      </w:r>
      <w:r w:rsidR="00372EE8" w:rsidRPr="00A531BD">
        <w:t>–</w:t>
      </w:r>
      <w:r w:rsidRPr="00A531BD">
        <w:t xml:space="preserve"> T </w:t>
      </w:r>
      <w:r w:rsidR="00372EE8" w:rsidRPr="00A531BD">
        <w:t>–</w:t>
      </w:r>
      <w:r w:rsidRPr="00A531BD">
        <w:t xml:space="preserve"> R2, the weighted average of the SRTT to be used in the comparison of the performance of the candidate tyre shall be taken to be:</w:t>
      </w:r>
    </w:p>
    <w:p w14:paraId="02AAA780" w14:textId="5221CF1D" w:rsidR="00335448" w:rsidRPr="00A531BD" w:rsidRDefault="00631129" w:rsidP="00335448">
      <w:pPr>
        <w:pStyle w:val="SingleTxtG"/>
        <w:spacing w:before="120"/>
        <w:ind w:left="2268" w:hanging="1134"/>
        <w:jc w:val="center"/>
      </w:pPr>
      <m:oMathPara>
        <m:oMath>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R1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R2</m:t>
                      </m:r>
                    </m:sub>
                  </m:sSub>
                </m:e>
              </m:acc>
            </m:e>
          </m:d>
        </m:oMath>
      </m:oMathPara>
    </w:p>
    <w:p w14:paraId="731759E9" w14:textId="77777777" w:rsidR="00853C97" w:rsidRPr="00A531BD" w:rsidRDefault="00853C97" w:rsidP="00335448">
      <w:pPr>
        <w:pStyle w:val="SingleTxtG"/>
        <w:ind w:left="2268"/>
      </w:pPr>
      <w:r w:rsidRPr="00A531BD">
        <w:t>Where:</w:t>
      </w:r>
    </w:p>
    <w:p w14:paraId="6AB9BDC7" w14:textId="7AB6DF94" w:rsidR="00372EE8" w:rsidRPr="00A531BD" w:rsidRDefault="00631129" w:rsidP="00335448">
      <w:pPr>
        <w:pStyle w:val="SingleTxtG"/>
        <w:spacing w:after="100" w:line="220" w:lineRule="atLeast"/>
        <w:ind w:left="2835" w:hanging="567"/>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Rn</m:t>
                </m:r>
              </m:sub>
            </m:sSub>
          </m:e>
        </m:acc>
      </m:oMath>
      <w:r w:rsidR="00372EE8" w:rsidRPr="00A531BD">
        <w:rPr>
          <w:rFonts w:eastAsiaTheme="minorEastAsia"/>
        </w:rPr>
        <w:tab/>
        <w:t xml:space="preserve">is the arithmetic mean of the </w:t>
      </w:r>
      <w:proofErr w:type="spellStart"/>
      <w:r w:rsidR="00372EE8" w:rsidRPr="00A531BD">
        <w:rPr>
          <w:rFonts w:eastAsiaTheme="minorEastAsia"/>
        </w:rPr>
        <w:t>mfdd</w:t>
      </w:r>
      <w:proofErr w:type="spellEnd"/>
      <w:r w:rsidR="00372EE8" w:rsidRPr="00A531BD">
        <w:rPr>
          <w:rFonts w:eastAsiaTheme="minorEastAsia"/>
        </w:rPr>
        <w:t xml:space="preserve"> for the n-</w:t>
      </w:r>
      <w:proofErr w:type="spellStart"/>
      <w:r w:rsidR="00372EE8" w:rsidRPr="00A531BD">
        <w:rPr>
          <w:rFonts w:eastAsiaTheme="minorEastAsia"/>
        </w:rPr>
        <w:t>th</w:t>
      </w:r>
      <w:proofErr w:type="spellEnd"/>
      <w:r w:rsidR="00372EE8" w:rsidRPr="00A531BD">
        <w:rPr>
          <w:rFonts w:eastAsiaTheme="minorEastAsia"/>
        </w:rPr>
        <w:t xml:space="preserve"> test of the </w:t>
      </w:r>
      <w:proofErr w:type="gramStart"/>
      <w:r w:rsidR="00372EE8" w:rsidRPr="00A531BD">
        <w:rPr>
          <w:rFonts w:eastAsiaTheme="minorEastAsia"/>
        </w:rPr>
        <w:t>SRTT.</w:t>
      </w:r>
      <w:proofErr w:type="gramEnd"/>
    </w:p>
    <w:p w14:paraId="7E4B38A0" w14:textId="38568B96" w:rsidR="00853C97" w:rsidRPr="00A531BD" w:rsidRDefault="00853C97" w:rsidP="00335448">
      <w:pPr>
        <w:pStyle w:val="SingleTxtG"/>
        <w:spacing w:after="100" w:line="220" w:lineRule="atLeast"/>
        <w:ind w:left="2268"/>
      </w:pPr>
      <w:r w:rsidRPr="00A531BD">
        <w:t>In the case of the order of testing R1 – T1 – T2 – R2, the weighted average</w:t>
      </w:r>
      <w:r w:rsidR="00372EE8" w:rsidRPr="00A531BD">
        <w:t xml:space="preserve">s </w:t>
      </w:r>
      <w:proofErr w:type="spellStart"/>
      <w:r w:rsidR="00372EE8" w:rsidRPr="00A531BD">
        <w:rPr>
          <w:i/>
        </w:rPr>
        <w:t>wa</w:t>
      </w:r>
      <w:r w:rsidR="00372EE8" w:rsidRPr="00A531BD">
        <w:rPr>
          <w:vertAlign w:val="subscript"/>
        </w:rPr>
        <w:t>SRTT</w:t>
      </w:r>
      <w:proofErr w:type="spellEnd"/>
      <w:r w:rsidRPr="00A531BD">
        <w:t xml:space="preserve"> of the SRTT to be used in the comparison of the performance of the candidate tyre shall be taken to be:</w:t>
      </w:r>
    </w:p>
    <w:p w14:paraId="6DF71317" w14:textId="2148F4C2" w:rsidR="00853C97" w:rsidRPr="00A531BD" w:rsidRDefault="00631129" w:rsidP="00F776D5">
      <w:pPr>
        <w:pStyle w:val="SingleTxtG"/>
        <w:spacing w:after="100" w:line="220" w:lineRule="atLeast"/>
        <w:ind w:left="2268"/>
      </w:pPr>
      <m:oMath>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3</m:t>
                </m:r>
              </m:den>
            </m:f>
          </m:e>
        </m:box>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R1</m:t>
                </m:r>
              </m:sub>
            </m:sSub>
          </m:e>
        </m:acc>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3</m:t>
                </m:r>
              </m:den>
            </m:f>
          </m:e>
        </m:box>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R2</m:t>
                </m:r>
              </m:sub>
            </m:sSub>
          </m:e>
        </m:acc>
      </m:oMath>
      <w:r w:rsidR="00F776D5" w:rsidRPr="00A531BD">
        <w:rPr>
          <w:rFonts w:eastAsiaTheme="minorEastAsia"/>
        </w:rPr>
        <w:t xml:space="preserve"> </w:t>
      </w:r>
      <w:r w:rsidR="00372EE8" w:rsidRPr="00A531BD">
        <w:rPr>
          <w:rFonts w:eastAsiaTheme="minorEastAsia"/>
        </w:rPr>
        <w:tab/>
      </w:r>
      <w:r w:rsidR="00853C97" w:rsidRPr="00A531BD">
        <w:t>for comparison with the candidate tyre T1</w:t>
      </w:r>
      <w:r w:rsidR="00853C97" w:rsidRPr="00A531BD">
        <w:rPr>
          <w:strike/>
        </w:rPr>
        <w:t>;</w:t>
      </w:r>
      <w:r w:rsidR="00853C97" w:rsidRPr="00A531BD">
        <w:t xml:space="preserve"> and</w:t>
      </w:r>
      <w:r w:rsidR="00853C97" w:rsidRPr="00A531BD">
        <w:rPr>
          <w:strike/>
        </w:rPr>
        <w:t>:</w:t>
      </w:r>
    </w:p>
    <w:p w14:paraId="4C8E45F9" w14:textId="1B3C0EB8" w:rsidR="00853C97" w:rsidRPr="00A531BD" w:rsidRDefault="00631129" w:rsidP="008819DB">
      <w:pPr>
        <w:pStyle w:val="SingleTxtG"/>
        <w:spacing w:after="240" w:line="220" w:lineRule="atLeast"/>
        <w:ind w:left="2268"/>
      </w:pPr>
      <m:oMath>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3</m:t>
                </m:r>
              </m:den>
            </m:f>
          </m:e>
        </m:box>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R1</m:t>
                </m:r>
              </m:sub>
            </m:sSub>
          </m:e>
        </m:acc>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3</m:t>
                </m:r>
              </m:den>
            </m:f>
          </m:e>
        </m:box>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R2</m:t>
                </m:r>
              </m:sub>
            </m:sSub>
          </m:e>
        </m:acc>
      </m:oMath>
      <w:r w:rsidR="00372EE8" w:rsidRPr="00A531BD">
        <w:rPr>
          <w:rFonts w:eastAsiaTheme="minorEastAsia"/>
        </w:rPr>
        <w:t xml:space="preserve"> </w:t>
      </w:r>
      <w:r w:rsidR="00372EE8" w:rsidRPr="00A531BD">
        <w:rPr>
          <w:rFonts w:eastAsiaTheme="minorEastAsia"/>
        </w:rPr>
        <w:tab/>
      </w:r>
      <w:r w:rsidR="00853C97" w:rsidRPr="00A531BD">
        <w:t>for comparison with the candidate tyre T2.</w:t>
      </w:r>
      <w:r w:rsidR="008819DB" w:rsidRPr="008819DB">
        <w:rPr>
          <w:bCs/>
        </w:rPr>
        <w:t xml:space="preserve"> </w:t>
      </w:r>
      <w:r w:rsidR="008819DB" w:rsidRPr="00CD42B7">
        <w:rPr>
          <w:bCs/>
        </w:rPr>
        <w:t>"</w:t>
      </w:r>
    </w:p>
    <w:p w14:paraId="32B7C20C" w14:textId="6900B49C" w:rsidR="00335448" w:rsidRPr="00A531BD" w:rsidRDefault="00335448" w:rsidP="00A675B4">
      <w:pPr>
        <w:keepNext/>
        <w:suppressAutoHyphens w:val="0"/>
        <w:spacing w:line="240" w:lineRule="auto"/>
        <w:ind w:left="1134" w:right="992"/>
        <w:rPr>
          <w:i/>
          <w:iCs/>
        </w:rPr>
      </w:pPr>
      <w:r w:rsidRPr="00A531BD">
        <w:rPr>
          <w:i/>
          <w:iCs/>
        </w:rPr>
        <w:t xml:space="preserve">Paragraph 3.4.1.3., </w:t>
      </w:r>
      <w:r w:rsidRPr="00A531BD">
        <w:t>amend to read:</w:t>
      </w:r>
    </w:p>
    <w:p w14:paraId="2072624C" w14:textId="1FC66582" w:rsidR="00853C97" w:rsidRPr="00A531BD" w:rsidRDefault="008819DB" w:rsidP="00335448">
      <w:pPr>
        <w:pStyle w:val="SingleTxtG"/>
        <w:spacing w:before="120"/>
        <w:ind w:left="2268" w:hanging="1134"/>
      </w:pPr>
      <w:r w:rsidRPr="00CD42B7">
        <w:rPr>
          <w:bCs/>
        </w:rPr>
        <w:t>"</w:t>
      </w:r>
      <w:r w:rsidR="00853C97" w:rsidRPr="00A531BD">
        <w:t>3.4.1.3.</w:t>
      </w:r>
      <w:r w:rsidR="00853C97" w:rsidRPr="00A531BD">
        <w:tab/>
        <w:t xml:space="preserve">The snow grip index (SG) of a candidate tyre </w:t>
      </w:r>
      <w:r w:rsidR="00F776D5" w:rsidRPr="00A531BD">
        <w:t xml:space="preserve">Tn </w:t>
      </w:r>
      <w:r w:rsidR="00853C97" w:rsidRPr="00A531BD">
        <w:t>shall be computed as</w:t>
      </w:r>
      <w:r w:rsidR="005604D7" w:rsidRPr="00A531BD">
        <w:t xml:space="preserve"> the quotient of the arithmetic mean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oMath>
      <w:r w:rsidR="005604D7" w:rsidRPr="00A531BD">
        <w:t xml:space="preserve"> of the </w:t>
      </w:r>
      <w:proofErr w:type="spellStart"/>
      <w:r w:rsidR="005604D7" w:rsidRPr="00A531BD">
        <w:t>mfdd</w:t>
      </w:r>
      <w:proofErr w:type="spellEnd"/>
      <w:r w:rsidR="005604D7" w:rsidRPr="00A531BD">
        <w:t xml:space="preserve"> of the tyre Tn and the applicable weighted average </w:t>
      </w:r>
      <w:proofErr w:type="spellStart"/>
      <w:r w:rsidR="005604D7" w:rsidRPr="00A531BD">
        <w:rPr>
          <w:rFonts w:asciiTheme="minorHAnsi" w:hAnsiTheme="minorHAnsi"/>
          <w:i/>
          <w:sz w:val="22"/>
          <w:lang w:val="en-US"/>
        </w:rPr>
        <w:t>wa</w:t>
      </w:r>
      <w:r w:rsidR="005604D7" w:rsidRPr="00A531BD">
        <w:rPr>
          <w:rFonts w:asciiTheme="minorHAnsi" w:hAnsiTheme="minorHAnsi"/>
          <w:sz w:val="22"/>
          <w:vertAlign w:val="subscript"/>
          <w:lang w:val="en-US"/>
        </w:rPr>
        <w:t>SRTT</w:t>
      </w:r>
      <w:proofErr w:type="spellEnd"/>
      <w:r w:rsidR="005604D7" w:rsidRPr="00A531BD">
        <w:rPr>
          <w:rFonts w:asciiTheme="minorHAnsi" w:hAnsiTheme="minorHAnsi"/>
          <w:sz w:val="22"/>
          <w:lang w:val="en-US"/>
        </w:rPr>
        <w:t xml:space="preserve"> </w:t>
      </w:r>
      <w:r w:rsidR="005604D7" w:rsidRPr="00A531BD">
        <w:t>of the SRTT</w:t>
      </w:r>
      <w:r w:rsidR="00853C97" w:rsidRPr="00A531BD">
        <w:t>:</w:t>
      </w:r>
    </w:p>
    <w:p w14:paraId="5D8451D4" w14:textId="281F0325" w:rsidR="00F776D5" w:rsidRPr="00A531BD" w:rsidRDefault="00A531BD" w:rsidP="00335448">
      <w:pPr>
        <w:pStyle w:val="SingleTxtG"/>
        <w:spacing w:before="120"/>
        <w:ind w:left="2268" w:hanging="1134"/>
      </w:pPr>
      <m:oMathPara>
        <m:oMath>
          <m:r>
            <w:rPr>
              <w:rFonts w:ascii="Cambria Math" w:hAnsi="Cambria Math"/>
            </w:rPr>
            <m:t>SG</m:t>
          </m:r>
          <m:d>
            <m:dPr>
              <m:ctrlPr>
                <w:rPr>
                  <w:rFonts w:ascii="Cambria Math" w:hAnsi="Cambria Math"/>
                  <w:i/>
                </w:rPr>
              </m:ctrlPr>
            </m:dPr>
            <m:e>
              <m:r>
                <m:rPr>
                  <m:sty m:val="p"/>
                </m:rPr>
                <w:rPr>
                  <w:rFonts w:ascii="Cambria Math" w:hAnsi="Cambria Math"/>
                </w:rPr>
                <m:t>Tn</m:t>
              </m:r>
            </m:e>
          </m:d>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oMath>
      </m:oMathPara>
    </w:p>
    <w:p w14:paraId="5F31CE01" w14:textId="031F8CC6" w:rsidR="00853C97" w:rsidRPr="00A531BD" w:rsidRDefault="00853C97" w:rsidP="00335448">
      <w:pPr>
        <w:pStyle w:val="SingleTxtG"/>
        <w:spacing w:before="120"/>
        <w:ind w:left="2268" w:hanging="1134"/>
      </w:pPr>
      <w:r w:rsidRPr="00A531BD">
        <w:tab/>
      </w:r>
      <w:r w:rsidR="008819DB" w:rsidRPr="00CD42B7">
        <w:rPr>
          <w:bCs/>
        </w:rPr>
        <w:t>"</w:t>
      </w:r>
    </w:p>
    <w:p w14:paraId="44706845" w14:textId="5AB6A53F" w:rsidR="004E2195" w:rsidRPr="00650A98" w:rsidRDefault="004E2195" w:rsidP="004E2195">
      <w:pPr>
        <w:suppressAutoHyphens w:val="0"/>
        <w:spacing w:line="240" w:lineRule="auto"/>
        <w:ind w:left="1134" w:right="992"/>
      </w:pPr>
      <w:r w:rsidRPr="00BB5B81">
        <w:rPr>
          <w:i/>
          <w:iCs/>
        </w:rPr>
        <w:t xml:space="preserve">Paragraph 3.4.2., </w:t>
      </w:r>
      <w:r w:rsidRPr="00650A98">
        <w:t>amend to read:</w:t>
      </w:r>
    </w:p>
    <w:p w14:paraId="66AB77B7" w14:textId="753D5C25" w:rsidR="004E2195" w:rsidRPr="00A531BD" w:rsidRDefault="008819DB" w:rsidP="004E2195">
      <w:pPr>
        <w:pStyle w:val="SingleTxtG"/>
        <w:spacing w:before="120"/>
        <w:ind w:left="2268" w:hanging="1134"/>
        <w:rPr>
          <w:bCs/>
        </w:rPr>
      </w:pPr>
      <w:r w:rsidRPr="00CD42B7">
        <w:rPr>
          <w:bCs/>
        </w:rPr>
        <w:t>"</w:t>
      </w:r>
      <w:r w:rsidR="004E2195" w:rsidRPr="00A531BD">
        <w:rPr>
          <w:bCs/>
        </w:rPr>
        <w:t>3.4.2.</w:t>
      </w:r>
      <w:r w:rsidR="004E2195" w:rsidRPr="00A531BD">
        <w:rPr>
          <w:bCs/>
        </w:rPr>
        <w:tab/>
        <w:t>Statistical validations</w:t>
      </w:r>
    </w:p>
    <w:p w14:paraId="5B1C921A" w14:textId="77777777" w:rsidR="004E2195" w:rsidRPr="00A531BD" w:rsidRDefault="004E2195" w:rsidP="004E2195">
      <w:pPr>
        <w:pStyle w:val="SingleTxtG"/>
        <w:spacing w:before="120"/>
        <w:ind w:left="2268" w:hanging="1134"/>
        <w:rPr>
          <w:bCs/>
        </w:rPr>
      </w:pPr>
      <w:r w:rsidRPr="00A531BD">
        <w:rPr>
          <w:bCs/>
        </w:rPr>
        <w:tab/>
        <w:t xml:space="preserve">The sets of repeats of measured or computed </w:t>
      </w:r>
      <w:proofErr w:type="spellStart"/>
      <w:r w:rsidRPr="00A531BD">
        <w:rPr>
          <w:bCs/>
        </w:rPr>
        <w:t>mfdd</w:t>
      </w:r>
      <w:proofErr w:type="spellEnd"/>
      <w:r w:rsidRPr="00A531BD">
        <w:rPr>
          <w:bCs/>
        </w:rPr>
        <w:t xml:space="preserve"> for each tyre should be examined for normality, drift, eventual outliers.</w:t>
      </w:r>
    </w:p>
    <w:p w14:paraId="721DDB7D" w14:textId="5753E365" w:rsidR="004E2195" w:rsidRPr="00A531BD" w:rsidRDefault="004E2195" w:rsidP="004E2195">
      <w:pPr>
        <w:pStyle w:val="SingleTxtG"/>
        <w:spacing w:before="120"/>
        <w:ind w:left="2268" w:hanging="1134"/>
        <w:rPr>
          <w:bCs/>
        </w:rPr>
      </w:pPr>
      <w:r w:rsidRPr="00A531BD">
        <w:rPr>
          <w:bCs/>
        </w:rPr>
        <w:tab/>
        <w:t xml:space="preserve">The consistency of the </w:t>
      </w:r>
      <w:r w:rsidR="00990D19" w:rsidRPr="00A531BD">
        <w:rPr>
          <w:bCs/>
        </w:rPr>
        <w:t xml:space="preserve">arithmetic </w:t>
      </w:r>
      <w:r w:rsidRPr="00A531BD">
        <w:rPr>
          <w:bCs/>
        </w:rPr>
        <w:t xml:space="preserve">means </w:t>
      </w:r>
      <m:oMath>
        <m:acc>
          <m:accPr>
            <m:chr m:val="̅"/>
            <m:ctrlPr>
              <w:rPr>
                <w:rFonts w:ascii="Cambria Math" w:hAnsi="Cambria Math" w:cs="Times New Roman"/>
                <w:bCs/>
                <w:i/>
                <w:szCs w:val="20"/>
              </w:rPr>
            </m:ctrlPr>
          </m:accPr>
          <m:e>
            <m:r>
              <w:rPr>
                <w:rFonts w:ascii="Cambria Math" w:hAnsi="Cambria Math" w:cs="Times New Roman"/>
                <w:szCs w:val="20"/>
              </w:rPr>
              <m:t>a</m:t>
            </m:r>
          </m:e>
        </m:acc>
      </m:oMath>
      <w:r w:rsidR="00990D19" w:rsidRPr="00A531BD">
        <w:rPr>
          <w:rFonts w:eastAsiaTheme="minorEastAsia" w:cs="Times New Roman"/>
          <w:bCs/>
          <w:szCs w:val="20"/>
        </w:rPr>
        <w:t xml:space="preserve"> </w:t>
      </w:r>
      <w:r w:rsidRPr="00A531BD">
        <w:rPr>
          <w:bCs/>
        </w:rPr>
        <w:t xml:space="preserve">and </w:t>
      </w:r>
      <w:r w:rsidR="005F55EC" w:rsidRPr="00A531BD">
        <w:rPr>
          <w:rFonts w:eastAsia="MS PGothic" w:cs="Times New Roman"/>
          <w:bCs/>
          <w:szCs w:val="20"/>
          <w:lang w:eastAsia="en-GB"/>
        </w:rPr>
        <w:t xml:space="preserve">corrected sample </w:t>
      </w:r>
      <w:r w:rsidR="00990D19" w:rsidRPr="00A531BD">
        <w:rPr>
          <w:bCs/>
        </w:rPr>
        <w:t>standard deviations</w:t>
      </w:r>
      <w:r w:rsidRPr="00A531BD">
        <w:rPr>
          <w:bCs/>
        </w:rPr>
        <w:t xml:space="preserve"> </w:t>
      </w:r>
      <m:oMath>
        <m:sSub>
          <m:sSubPr>
            <m:ctrlPr>
              <w:rPr>
                <w:rFonts w:ascii="Cambria Math" w:hAnsi="Cambria Math" w:cs="Times New Roman"/>
                <w:bCs/>
                <w:i/>
                <w:szCs w:val="20"/>
              </w:rPr>
            </m:ctrlPr>
          </m:sSubPr>
          <m:e>
            <m:r>
              <w:rPr>
                <w:rFonts w:ascii="Cambria Math" w:hAnsi="Cambria Math" w:cs="Times New Roman"/>
                <w:szCs w:val="20"/>
              </w:rPr>
              <m:t>σ</m:t>
            </m:r>
          </m:e>
          <m:sub>
            <m:r>
              <w:rPr>
                <w:rFonts w:ascii="Cambria Math" w:hAnsi="Cambria Math" w:cs="Times New Roman"/>
                <w:szCs w:val="20"/>
              </w:rPr>
              <m:t>a</m:t>
            </m:r>
          </m:sub>
        </m:sSub>
      </m:oMath>
      <w:r w:rsidR="00990D19" w:rsidRPr="00A531BD">
        <w:rPr>
          <w:rFonts w:cs="Times New Roman"/>
          <w:bCs/>
          <w:szCs w:val="20"/>
        </w:rPr>
        <w:t xml:space="preserve"> </w:t>
      </w:r>
      <w:r w:rsidRPr="00A531BD">
        <w:rPr>
          <w:bCs/>
        </w:rPr>
        <w:t>of successive braking tests of SRTT should be examined.</w:t>
      </w:r>
    </w:p>
    <w:p w14:paraId="7841F557" w14:textId="41655EC0" w:rsidR="00990D19" w:rsidRPr="00A531BD" w:rsidRDefault="00990D19" w:rsidP="00990D19">
      <w:pPr>
        <w:spacing w:before="120" w:after="120"/>
        <w:ind w:left="2268" w:right="1134"/>
        <w:jc w:val="both"/>
        <w:rPr>
          <w:bCs/>
        </w:rPr>
      </w:pPr>
      <w:r w:rsidRPr="00A531BD">
        <w:rPr>
          <w:bCs/>
        </w:rPr>
        <w:t xml:space="preserve">In addition and in order to take in account possible test evolution, the coefficient of validation </w:t>
      </w:r>
      <w:proofErr w:type="spellStart"/>
      <w:r w:rsidRPr="00A531BD">
        <w:rPr>
          <w:bCs/>
          <w:i/>
          <w:lang w:eastAsia="ja-JP"/>
        </w:rPr>
        <w:t>CVal</w:t>
      </w:r>
      <w:r w:rsidRPr="00A531BD">
        <w:rPr>
          <w:bCs/>
          <w:i/>
          <w:vertAlign w:val="subscript"/>
          <w:lang w:eastAsia="ja-JP"/>
        </w:rPr>
        <w:t>a</w:t>
      </w:r>
      <w:proofErr w:type="spellEnd"/>
      <w:r w:rsidRPr="00A531BD">
        <w:rPr>
          <w:bCs/>
        </w:rPr>
        <w:t>(SRTT) is calculated on the basis of the average values of any two consecutive groups of</w:t>
      </w:r>
      <w:r w:rsidR="000805A1" w:rsidRPr="00A531BD">
        <w:rPr>
          <w:bCs/>
        </w:rPr>
        <w:t xml:space="preserve"> the</w:t>
      </w:r>
      <w:r w:rsidRPr="00A531BD">
        <w:rPr>
          <w:bCs/>
        </w:rPr>
        <w:t xml:space="preserve"> min</w:t>
      </w:r>
      <w:r w:rsidR="000805A1" w:rsidRPr="00A531BD">
        <w:rPr>
          <w:bCs/>
        </w:rPr>
        <w:t>imum</w:t>
      </w:r>
      <w:r w:rsidRPr="00A531BD">
        <w:rPr>
          <w:bCs/>
        </w:rPr>
        <w:t xml:space="preserve"> 6 runs of the</w:t>
      </w:r>
      <w:r w:rsidR="00F776D5" w:rsidRPr="00A531BD">
        <w:rPr>
          <w:bCs/>
        </w:rPr>
        <w:t xml:space="preserve"> Standard R</w:t>
      </w:r>
      <w:r w:rsidRPr="00A531BD">
        <w:rPr>
          <w:bCs/>
        </w:rPr>
        <w:t xml:space="preserve">eference </w:t>
      </w:r>
      <w:r w:rsidR="00F776D5" w:rsidRPr="00A531BD">
        <w:rPr>
          <w:bCs/>
        </w:rPr>
        <w:t>Test T</w:t>
      </w:r>
      <w:r w:rsidRPr="00A531BD">
        <w:rPr>
          <w:bCs/>
        </w:rPr>
        <w:t>yre according to</w:t>
      </w:r>
    </w:p>
    <w:p w14:paraId="792969E6" w14:textId="367326EF" w:rsidR="00990D19" w:rsidRPr="00A531BD" w:rsidRDefault="00631129" w:rsidP="00990D19">
      <w:pPr>
        <w:spacing w:before="120" w:after="120"/>
        <w:ind w:left="2268" w:right="1134"/>
        <w:jc w:val="both"/>
        <w:rPr>
          <w:bCs/>
          <w:lang w:val="de-DE"/>
        </w:rPr>
      </w:pPr>
      <m:oMathPara>
        <m:oMath>
          <m:sSub>
            <m:sSubPr>
              <m:ctrlPr>
                <w:rPr>
                  <w:rFonts w:ascii="Cambria Math" w:hAnsi="Cambria Math"/>
                  <w:bCs/>
                  <w:i/>
                </w:rPr>
              </m:ctrlPr>
            </m:sSubPr>
            <m:e>
              <m:r>
                <w:rPr>
                  <w:rFonts w:ascii="Cambria Math" w:hAnsi="Cambria Math"/>
                </w:rPr>
                <m:t>CVal</m:t>
              </m:r>
            </m:e>
            <m:sub>
              <m:r>
                <w:rPr>
                  <w:rFonts w:ascii="Cambria Math" w:hAnsi="Cambria Math"/>
                </w:rPr>
                <m:t>a</m:t>
              </m:r>
            </m:sub>
          </m:sSub>
          <m:r>
            <w:rPr>
              <w:rFonts w:ascii="Cambria Math" w:hAnsi="Cambria Math"/>
              <w:lang w:val="de-DE"/>
            </w:rPr>
            <m:t>(</m:t>
          </m:r>
          <m:r>
            <m:rPr>
              <m:nor/>
            </m:rPr>
            <w:rPr>
              <w:rFonts w:ascii="Cambria Math" w:hAnsi="Cambria Math"/>
              <w:bCs/>
              <w:lang w:val="de-DE"/>
            </w:rPr>
            <m:t>SRTT</m:t>
          </m:r>
          <m:r>
            <w:rPr>
              <w:rFonts w:ascii="Cambria Math" w:hAnsi="Cambria Math"/>
              <w:lang w:val="de-DE"/>
            </w:rPr>
            <m:t>)=</m:t>
          </m:r>
          <m:r>
            <w:rPr>
              <w:rFonts w:ascii="Cambria Math" w:hAnsi="Cambria Math"/>
            </w:rPr>
            <m:t>100</m:t>
          </m:r>
          <m:r>
            <w:rPr>
              <w:rFonts w:ascii="Cambria Math" w:hAnsi="Cambria Math"/>
              <w:lang w:val="de-DE"/>
            </w:rPr>
            <m:t xml:space="preserve">% × </m:t>
          </m:r>
          <m:d>
            <m:dPr>
              <m:begChr m:val="|"/>
              <m:endChr m:val="|"/>
              <m:ctrlPr>
                <w:rPr>
                  <w:rFonts w:ascii="Cambria Math" w:hAnsi="Cambria Math"/>
                  <w:bCs/>
                  <w:i/>
                </w:rPr>
              </m:ctrlPr>
            </m:dPr>
            <m:e>
              <m:f>
                <m:fPr>
                  <m:ctrlPr>
                    <w:rPr>
                      <w:rFonts w:ascii="Cambria Math" w:hAnsi="Cambria Math"/>
                      <w:bCs/>
                      <w:i/>
                    </w:rPr>
                  </m:ctrlPr>
                </m:fPr>
                <m:num>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R2</m:t>
                          </m:r>
                        </m:sub>
                      </m:sSub>
                    </m:e>
                  </m:acc>
                  <m:r>
                    <w:rPr>
                      <w:rFonts w:ascii="Cambria Math" w:hAnsi="Cambria Math"/>
                      <w:lang w:val="de-DE"/>
                    </w:rPr>
                    <m:t xml:space="preserve">- </m:t>
                  </m:r>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R1</m:t>
                          </m:r>
                        </m:sub>
                      </m:sSub>
                    </m:e>
                  </m:acc>
                </m:num>
                <m:den>
                  <m:acc>
                    <m:accPr>
                      <m:chr m:val="̅"/>
                      <m:ctrlPr>
                        <w:rPr>
                          <w:rFonts w:ascii="Cambria Math" w:eastAsiaTheme="minorHAnsi" w:hAnsi="Cambria Math" w:cstheme="minorBidi"/>
                          <w:bCs/>
                          <w:i/>
                          <w:szCs w:val="22"/>
                        </w:rPr>
                      </m:ctrlPr>
                    </m:accPr>
                    <m:e>
                      <m:sSub>
                        <m:sSubPr>
                          <m:ctrlPr>
                            <w:rPr>
                              <w:rFonts w:ascii="Cambria Math" w:eastAsiaTheme="minorHAnsi" w:hAnsi="Cambria Math" w:cstheme="minorBidi"/>
                              <w:bCs/>
                              <w:i/>
                              <w:szCs w:val="22"/>
                            </w:rPr>
                          </m:ctrlPr>
                        </m:sSubPr>
                        <m:e>
                          <m:r>
                            <w:rPr>
                              <w:rFonts w:ascii="Cambria Math" w:hAnsi="Cambria Math"/>
                            </w:rPr>
                            <m:t>a</m:t>
                          </m:r>
                        </m:e>
                        <m:sub>
                          <m:r>
                            <w:rPr>
                              <w:rFonts w:ascii="Cambria Math" w:hAnsi="Cambria Math"/>
                            </w:rPr>
                            <m:t>R1</m:t>
                          </m:r>
                        </m:sub>
                      </m:sSub>
                    </m:e>
                  </m:acc>
                </m:den>
              </m:f>
            </m:e>
          </m:d>
        </m:oMath>
      </m:oMathPara>
    </w:p>
    <w:p w14:paraId="7E7A47C3" w14:textId="6241E473" w:rsidR="004E2195" w:rsidRPr="00A531BD" w:rsidRDefault="000805A1" w:rsidP="00990D19">
      <w:pPr>
        <w:pStyle w:val="SingleTxtG"/>
        <w:spacing w:before="120"/>
        <w:ind w:left="2268"/>
        <w:rPr>
          <w:bCs/>
        </w:rPr>
      </w:pPr>
      <w:r w:rsidRPr="00A531BD">
        <w:rPr>
          <w:bCs/>
        </w:rPr>
        <w:t xml:space="preserve">The coefficient of validation </w:t>
      </w:r>
      <w:proofErr w:type="spellStart"/>
      <w:proofErr w:type="gramStart"/>
      <w:r w:rsidRPr="00A531BD">
        <w:rPr>
          <w:bCs/>
          <w:i/>
          <w:lang w:eastAsia="ja-JP"/>
        </w:rPr>
        <w:t>CVal</w:t>
      </w:r>
      <w:r w:rsidRPr="00A531BD">
        <w:rPr>
          <w:bCs/>
          <w:i/>
          <w:vertAlign w:val="subscript"/>
          <w:lang w:eastAsia="ja-JP"/>
        </w:rPr>
        <w:t>a</w:t>
      </w:r>
      <w:proofErr w:type="spellEnd"/>
      <w:r w:rsidRPr="00A531BD">
        <w:rPr>
          <w:bCs/>
        </w:rPr>
        <w:t>(</w:t>
      </w:r>
      <w:proofErr w:type="gramEnd"/>
      <w:r w:rsidRPr="00A531BD">
        <w:rPr>
          <w:bCs/>
        </w:rPr>
        <w:t xml:space="preserve">SRTT) </w:t>
      </w:r>
      <w:r w:rsidR="004E2195" w:rsidRPr="00A531BD">
        <w:rPr>
          <w:bCs/>
        </w:rPr>
        <w:t>shall not differ by more than 5 per cent.</w:t>
      </w:r>
    </w:p>
    <w:p w14:paraId="341FFFB3" w14:textId="48E7A60E" w:rsidR="004E2195" w:rsidRPr="00A531BD" w:rsidRDefault="004E2195" w:rsidP="004E2195">
      <w:pPr>
        <w:pStyle w:val="SingleTxtG"/>
        <w:spacing w:before="120"/>
        <w:ind w:left="2268" w:hanging="1134"/>
        <w:rPr>
          <w:bCs/>
        </w:rPr>
      </w:pPr>
      <w:r w:rsidRPr="00A531BD">
        <w:rPr>
          <w:bCs/>
        </w:rPr>
        <w:tab/>
        <w:t xml:space="preserve">The coefficient of variation </w:t>
      </w:r>
      <w:proofErr w:type="spellStart"/>
      <w:proofErr w:type="gramStart"/>
      <w:r w:rsidR="000805A1" w:rsidRPr="00A531BD">
        <w:rPr>
          <w:rFonts w:cs="Times New Roman"/>
          <w:bCs/>
          <w:i/>
          <w:szCs w:val="20"/>
        </w:rPr>
        <w:t>CV</w:t>
      </w:r>
      <w:r w:rsidR="000805A1" w:rsidRPr="00A531BD">
        <w:rPr>
          <w:rFonts w:cs="Times New Roman"/>
          <w:bCs/>
          <w:i/>
          <w:szCs w:val="20"/>
          <w:vertAlign w:val="subscript"/>
        </w:rPr>
        <w:t>a</w:t>
      </w:r>
      <w:proofErr w:type="spellEnd"/>
      <w:r w:rsidR="000805A1" w:rsidRPr="00A531BD">
        <w:rPr>
          <w:rFonts w:cs="Times New Roman"/>
          <w:bCs/>
          <w:szCs w:val="20"/>
        </w:rPr>
        <w:t xml:space="preserve"> </w:t>
      </w:r>
      <w:r w:rsidR="00BA3035" w:rsidRPr="00A531BD">
        <w:rPr>
          <w:rFonts w:cs="Times New Roman"/>
          <w:bCs/>
          <w:szCs w:val="20"/>
        </w:rPr>
        <w:t>,</w:t>
      </w:r>
      <w:proofErr w:type="gramEnd"/>
      <w:r w:rsidR="00BA3035" w:rsidRPr="00A531BD">
        <w:rPr>
          <w:rFonts w:cs="Times New Roman"/>
          <w:bCs/>
          <w:szCs w:val="20"/>
        </w:rPr>
        <w:t xml:space="preserve"> </w:t>
      </w:r>
      <w:r w:rsidR="00DB6FB7" w:rsidRPr="00A531BD">
        <w:rPr>
          <w:rFonts w:cs="Times New Roman"/>
          <w:bCs/>
          <w:szCs w:val="20"/>
        </w:rPr>
        <w:t>as defined in paragraph 3.1.1. of this annex</w:t>
      </w:r>
      <w:r w:rsidR="00BA3035" w:rsidRPr="00A531BD">
        <w:rPr>
          <w:rFonts w:cs="Times New Roman"/>
          <w:bCs/>
          <w:szCs w:val="20"/>
        </w:rPr>
        <w:t xml:space="preserve">, </w:t>
      </w:r>
      <w:r w:rsidRPr="00A531BD">
        <w:rPr>
          <w:bCs/>
        </w:rPr>
        <w:t>of any braking test shall be less than 6 per cent.</w:t>
      </w:r>
    </w:p>
    <w:p w14:paraId="4AA1333E" w14:textId="02AEBCC0" w:rsidR="004E2195" w:rsidRPr="00A531BD" w:rsidRDefault="004E2195" w:rsidP="004E2195">
      <w:pPr>
        <w:pStyle w:val="SingleTxtG"/>
        <w:spacing w:before="120"/>
        <w:ind w:left="2268" w:hanging="1134"/>
        <w:rPr>
          <w:bCs/>
        </w:rPr>
      </w:pPr>
      <w:r w:rsidRPr="00A531BD">
        <w:rPr>
          <w:bCs/>
        </w:rPr>
        <w:tab/>
        <w:t>If those conditions are not met, tests shall be performed again after re-grooming the test course.</w:t>
      </w:r>
      <w:r w:rsidR="008819DB" w:rsidRPr="00CD42B7">
        <w:rPr>
          <w:bCs/>
        </w:rPr>
        <w:t>"</w:t>
      </w:r>
    </w:p>
    <w:p w14:paraId="7C65D0AC" w14:textId="224D33A7" w:rsidR="006A32B9" w:rsidRPr="00BB5B81" w:rsidRDefault="00570069" w:rsidP="006A32B9">
      <w:pPr>
        <w:keepNext/>
        <w:keepLines/>
        <w:suppressAutoHyphens w:val="0"/>
        <w:spacing w:line="240" w:lineRule="auto"/>
        <w:ind w:left="1134" w:right="992"/>
        <w:rPr>
          <w:i/>
          <w:iCs/>
        </w:rPr>
      </w:pPr>
      <w:r w:rsidRPr="00BB5B81">
        <w:rPr>
          <w:i/>
          <w:iCs/>
        </w:rPr>
        <w:t>P</w:t>
      </w:r>
      <w:r w:rsidR="006A32B9" w:rsidRPr="00BB5B81">
        <w:rPr>
          <w:i/>
          <w:iCs/>
        </w:rPr>
        <w:t xml:space="preserve">aragraph 4.1., </w:t>
      </w:r>
      <w:r w:rsidR="00A675B4" w:rsidRPr="006A12F3">
        <w:t>amend to read</w:t>
      </w:r>
      <w:r w:rsidR="006A32B9" w:rsidRPr="006A12F3">
        <w:t>:</w:t>
      </w:r>
    </w:p>
    <w:p w14:paraId="7553CC56" w14:textId="02CFA295" w:rsidR="006A32B9" w:rsidRPr="00A531BD" w:rsidRDefault="0036069A" w:rsidP="00A531BD">
      <w:pPr>
        <w:spacing w:before="120" w:after="120"/>
        <w:ind w:left="2268" w:right="1134" w:hanging="1168"/>
        <w:jc w:val="both"/>
        <w:rPr>
          <w:bCs/>
        </w:rPr>
      </w:pPr>
      <w:r w:rsidRPr="00CD42B7">
        <w:rPr>
          <w:bCs/>
        </w:rPr>
        <w:t>"</w:t>
      </w:r>
      <w:r w:rsidR="006A32B9" w:rsidRPr="00A531BD">
        <w:rPr>
          <w:bCs/>
        </w:rPr>
        <w:t>4.1.</w:t>
      </w:r>
      <w:r w:rsidR="006A32B9" w:rsidRPr="00A531BD">
        <w:rPr>
          <w:bCs/>
        </w:rPr>
        <w:tab/>
      </w:r>
      <w:r w:rsidR="00A531BD" w:rsidRPr="00A531BD">
        <w:rPr>
          <w:bCs/>
        </w:rPr>
        <w:t>(</w:t>
      </w:r>
      <w:r w:rsidR="00D747F1" w:rsidRPr="00A531BD">
        <w:rPr>
          <w:bCs/>
        </w:rPr>
        <w:t>omitted</w:t>
      </w:r>
      <w:r w:rsidR="006A32B9" w:rsidRPr="00A531BD">
        <w:rPr>
          <w:bCs/>
        </w:rPr>
        <w:t>)</w:t>
      </w:r>
      <w:r w:rsidRPr="00CD42B7">
        <w:rPr>
          <w:bCs/>
        </w:rPr>
        <w:t>"</w:t>
      </w:r>
    </w:p>
    <w:p w14:paraId="7B9E8A28" w14:textId="31EB9EAC" w:rsidR="006A32B9" w:rsidRPr="006A12F3" w:rsidRDefault="00570069" w:rsidP="006A32B9">
      <w:pPr>
        <w:suppressAutoHyphens w:val="0"/>
        <w:spacing w:line="240" w:lineRule="auto"/>
        <w:ind w:left="1134" w:right="992"/>
      </w:pPr>
      <w:r w:rsidRPr="00BB5B81">
        <w:rPr>
          <w:i/>
          <w:iCs/>
        </w:rPr>
        <w:t>P</w:t>
      </w:r>
      <w:r w:rsidR="006A32B9" w:rsidRPr="00BB5B81">
        <w:rPr>
          <w:i/>
          <w:iCs/>
        </w:rPr>
        <w:t xml:space="preserve">aragraph 4.2., </w:t>
      </w:r>
      <w:r w:rsidR="006A32B9" w:rsidRPr="006A12F3">
        <w:t>amend to read:</w:t>
      </w:r>
    </w:p>
    <w:p w14:paraId="0C272741" w14:textId="05B8FDCF" w:rsidR="006A32B9" w:rsidRPr="00BB5B81" w:rsidRDefault="0036069A" w:rsidP="006A32B9">
      <w:pPr>
        <w:tabs>
          <w:tab w:val="num" w:pos="2268"/>
        </w:tabs>
        <w:spacing w:before="120" w:after="120"/>
        <w:ind w:left="1100" w:right="1134"/>
        <w:jc w:val="both"/>
      </w:pPr>
      <w:r w:rsidRPr="00CD42B7">
        <w:rPr>
          <w:bCs/>
        </w:rPr>
        <w:t>"</w:t>
      </w:r>
      <w:r w:rsidR="006A32B9" w:rsidRPr="00BB5B81">
        <w:t>4.2.</w:t>
      </w:r>
      <w:r w:rsidR="006A32B9" w:rsidRPr="00BB5B81">
        <w:tab/>
        <w:t>Methods for measuring snow grip index</w:t>
      </w:r>
    </w:p>
    <w:p w14:paraId="5519B2DE" w14:textId="77777777" w:rsidR="006A32B9" w:rsidRPr="00A531BD" w:rsidRDefault="006A32B9" w:rsidP="006A32B9">
      <w:pPr>
        <w:spacing w:before="120" w:after="120"/>
        <w:ind w:left="2268" w:right="1134"/>
        <w:jc w:val="both"/>
      </w:pPr>
      <w:r w:rsidRPr="00BB5B81">
        <w:t xml:space="preserve">Snow performance is based on a test method by which the average acceleration </w:t>
      </w:r>
      <w:r w:rsidRPr="00A531BD">
        <w:t>in an acceleration test, of a candidate tyre is compared to that of a standard reference tyre.</w:t>
      </w:r>
    </w:p>
    <w:p w14:paraId="55EFC8B6" w14:textId="77777777" w:rsidR="006A32B9" w:rsidRPr="00A531BD" w:rsidRDefault="006A32B9" w:rsidP="006A32B9">
      <w:pPr>
        <w:spacing w:before="120" w:after="120"/>
        <w:ind w:left="2268" w:right="1134"/>
        <w:jc w:val="both"/>
      </w:pPr>
      <w:r w:rsidRPr="00A531BD">
        <w:t>The relative performance shall be indicated by a snow grip index (SG).</w:t>
      </w:r>
    </w:p>
    <w:p w14:paraId="6AF3D4B1" w14:textId="4CD4BFD0" w:rsidR="006A32B9" w:rsidRPr="00A531BD" w:rsidRDefault="006A32B9" w:rsidP="006A32B9">
      <w:pPr>
        <w:spacing w:before="120" w:after="120"/>
        <w:ind w:left="2268" w:right="1134"/>
        <w:jc w:val="both"/>
      </w:pPr>
      <w:r w:rsidRPr="00A531BD">
        <w:t>When tested in accordance with the acceleration test in paragraph 4.7. below, the average acceleration of a candidate snow tyre shall be at least 1.25 compared to one of the two equivalent Standard Reference Test Tyres SRTT19.5 and SRTT22.5.</w:t>
      </w:r>
      <w:r w:rsidR="0036069A" w:rsidRPr="00CD42B7">
        <w:rPr>
          <w:bCs/>
        </w:rPr>
        <w:t>"</w:t>
      </w:r>
    </w:p>
    <w:p w14:paraId="7125A4D5" w14:textId="4A7089C2" w:rsidR="006A32B9" w:rsidRPr="006A12F3" w:rsidRDefault="00570069" w:rsidP="006A32B9">
      <w:pPr>
        <w:suppressAutoHyphens w:val="0"/>
        <w:spacing w:line="240" w:lineRule="auto"/>
        <w:ind w:left="1134" w:right="992"/>
      </w:pPr>
      <w:r w:rsidRPr="00BB5B81">
        <w:rPr>
          <w:i/>
          <w:iCs/>
        </w:rPr>
        <w:t>P</w:t>
      </w:r>
      <w:r w:rsidR="006A32B9" w:rsidRPr="00BB5B81">
        <w:rPr>
          <w:i/>
          <w:iCs/>
        </w:rPr>
        <w:t xml:space="preserve">aragraph 4.7., </w:t>
      </w:r>
      <w:r w:rsidR="006A32B9" w:rsidRPr="006A12F3">
        <w:t>amend to read:</w:t>
      </w:r>
    </w:p>
    <w:p w14:paraId="4C3185E0" w14:textId="2A264C36" w:rsidR="006A32B9" w:rsidRPr="00257B75" w:rsidRDefault="0036069A" w:rsidP="006A32B9">
      <w:pPr>
        <w:spacing w:before="120" w:after="120"/>
        <w:ind w:left="2268" w:right="1134" w:hanging="1134"/>
        <w:jc w:val="both"/>
      </w:pPr>
      <w:r w:rsidRPr="00CD42B7">
        <w:rPr>
          <w:bCs/>
        </w:rPr>
        <w:t>"</w:t>
      </w:r>
      <w:r w:rsidR="006A32B9" w:rsidRPr="00257B75">
        <w:t>4.7.</w:t>
      </w:r>
      <w:r w:rsidR="006A32B9" w:rsidRPr="00257B75">
        <w:tab/>
        <w:t>Acceleration on snow test procedure for snow grip index of Class C3</w:t>
      </w:r>
      <w:r w:rsidRPr="00CD42B7">
        <w:rPr>
          <w:bCs/>
        </w:rPr>
        <w:t>"</w:t>
      </w:r>
    </w:p>
    <w:p w14:paraId="7C2B588C" w14:textId="69E07DA7" w:rsidR="006A32B9" w:rsidRPr="006A12F3" w:rsidRDefault="00570069" w:rsidP="006A32B9">
      <w:pPr>
        <w:suppressAutoHyphens w:val="0"/>
        <w:spacing w:line="240" w:lineRule="auto"/>
        <w:ind w:left="1134" w:right="992"/>
      </w:pPr>
      <w:r w:rsidRPr="00BB5B81">
        <w:rPr>
          <w:i/>
          <w:iCs/>
        </w:rPr>
        <w:t>P</w:t>
      </w:r>
      <w:r w:rsidR="006A32B9" w:rsidRPr="00BB5B81">
        <w:rPr>
          <w:i/>
          <w:iCs/>
        </w:rPr>
        <w:t xml:space="preserve">aragraph 4.7.5.4., </w:t>
      </w:r>
      <w:r w:rsidR="006A32B9" w:rsidRPr="006A12F3">
        <w:t>amend to read:</w:t>
      </w:r>
    </w:p>
    <w:p w14:paraId="25F0DC6F" w14:textId="1FD011A0" w:rsidR="006A32B9" w:rsidRPr="00257B75" w:rsidRDefault="0036069A" w:rsidP="006A32B9">
      <w:pPr>
        <w:spacing w:before="120" w:after="120"/>
        <w:ind w:left="2268" w:right="1134" w:hanging="1134"/>
        <w:jc w:val="both"/>
        <w:rPr>
          <w:bCs/>
        </w:rPr>
      </w:pPr>
      <w:r w:rsidRPr="00CD42B7">
        <w:rPr>
          <w:bCs/>
        </w:rPr>
        <w:t>"</w:t>
      </w:r>
      <w:r w:rsidR="006A32B9" w:rsidRPr="00257B75">
        <w:rPr>
          <w:bCs/>
          <w:lang w:eastAsia="ja-JP"/>
        </w:rPr>
        <w:t>4.7.5.4.</w:t>
      </w:r>
      <w:r w:rsidR="006A32B9" w:rsidRPr="00257B75">
        <w:rPr>
          <w:bCs/>
        </w:rPr>
        <w:tab/>
        <w:t>For every candidate tyre and the standard reference tyre, the acceleration test</w:t>
      </w:r>
      <w:r w:rsidR="006A32B9" w:rsidRPr="00257B75">
        <w:rPr>
          <w:bCs/>
          <w:lang w:eastAsia="ja-JP"/>
        </w:rPr>
        <w:t xml:space="preserve"> </w:t>
      </w:r>
      <w:r w:rsidR="006A32B9" w:rsidRPr="00257B75">
        <w:rPr>
          <w:bCs/>
        </w:rPr>
        <w:t>runs shall be repeated a minimum of 6 times and the coefficients of variation</w:t>
      </w:r>
      <w:r w:rsidR="006A32B9" w:rsidRPr="00257B75">
        <w:rPr>
          <w:bCs/>
          <w:lang w:eastAsia="ja-JP"/>
        </w:rPr>
        <w:t xml:space="preserve"> </w:t>
      </w:r>
      <w:r w:rsidR="006A32B9" w:rsidRPr="00257B75">
        <w:rPr>
          <w:bCs/>
          <w:i/>
          <w:lang w:eastAsia="ja-JP"/>
        </w:rPr>
        <w:t>CV</w:t>
      </w:r>
      <w:r w:rsidR="006A32B9" w:rsidRPr="00257B75">
        <w:rPr>
          <w:bCs/>
          <w:i/>
          <w:vertAlign w:val="subscript"/>
          <w:lang w:eastAsia="ja-JP"/>
        </w:rPr>
        <w:t>AA</w:t>
      </w:r>
      <w:r w:rsidR="006A32B9" w:rsidRPr="00257B75">
        <w:rPr>
          <w:bCs/>
          <w:lang w:eastAsia="ja-JP"/>
        </w:rPr>
        <w:t xml:space="preserve"> </w:t>
      </w:r>
      <w:r w:rsidR="006A32B9" w:rsidRPr="00257B75">
        <w:rPr>
          <w:bCs/>
        </w:rPr>
        <w:t xml:space="preserve">shall be lower than or equal to 6 per cent. </w:t>
      </w:r>
      <w:r w:rsidR="006A32B9" w:rsidRPr="00257B75">
        <w:rPr>
          <w:bCs/>
          <w:i/>
          <w:lang w:eastAsia="ja-JP"/>
        </w:rPr>
        <w:t>CV</w:t>
      </w:r>
      <w:r w:rsidR="006A32B9" w:rsidRPr="00257B75">
        <w:rPr>
          <w:bCs/>
          <w:i/>
          <w:vertAlign w:val="subscript"/>
          <w:lang w:eastAsia="ja-JP"/>
        </w:rPr>
        <w:t>AA</w:t>
      </w:r>
      <w:r w:rsidR="006A32B9" w:rsidRPr="00257B75">
        <w:rPr>
          <w:bCs/>
          <w:lang w:eastAsia="ja-JP"/>
        </w:rPr>
        <w:t xml:space="preserve"> shall be </w:t>
      </w:r>
      <w:r w:rsidR="006A32B9" w:rsidRPr="00257B75">
        <w:rPr>
          <w:bCs/>
        </w:rPr>
        <w:t>calculated for minimum 6 valid runs according to</w:t>
      </w:r>
    </w:p>
    <w:p w14:paraId="2445659E" w14:textId="0B7B642D" w:rsidR="006A32B9" w:rsidRPr="00257B75" w:rsidRDefault="00631129" w:rsidP="006A32B9">
      <w:pPr>
        <w:spacing w:after="120"/>
        <w:ind w:left="2268" w:right="1134"/>
        <w:jc w:val="both"/>
        <w:rPr>
          <w:rFonts w:eastAsia="MS PGothic"/>
          <w:bCs/>
          <w:lang w:eastAsia="en-GB"/>
        </w:rPr>
      </w:pPr>
      <m:oMathPara>
        <m:oMath>
          <m:sSub>
            <m:sSubPr>
              <m:ctrlPr>
                <w:rPr>
                  <w:rFonts w:ascii="Cambria Math" w:eastAsia="MS PGothic" w:hAnsi="Cambria Math"/>
                  <w:bCs/>
                  <w:i/>
                  <w:lang w:eastAsia="en-GB"/>
                </w:rPr>
              </m:ctrlPr>
            </m:sSubPr>
            <m:e>
              <m:r>
                <w:rPr>
                  <w:rFonts w:ascii="Cambria Math" w:eastAsia="MS PGothic" w:hAnsi="Cambria Math"/>
                  <w:lang w:eastAsia="en-GB"/>
                </w:rPr>
                <m:t>CV</m:t>
              </m:r>
            </m:e>
            <m:sub>
              <m:r>
                <w:rPr>
                  <w:rFonts w:ascii="Cambria Math" w:eastAsia="MS PGothic" w:hAnsi="Cambria Math"/>
                  <w:lang w:eastAsia="en-GB"/>
                </w:rPr>
                <m:t>AA</m:t>
              </m:r>
            </m:sub>
          </m:sSub>
          <m:r>
            <w:rPr>
              <w:rFonts w:ascii="Cambria Math" w:eastAsia="MS PGothic" w:hAnsi="Cambria Math"/>
              <w:lang w:eastAsia="en-GB"/>
            </w:rPr>
            <m:t>=100%∙</m:t>
          </m:r>
          <m:f>
            <m:fPr>
              <m:ctrlPr>
                <w:rPr>
                  <w:rFonts w:ascii="Cambria Math" w:eastAsia="MS PGothic" w:hAnsi="Cambria Math"/>
                  <w:bCs/>
                  <w:i/>
                  <w:lang w:eastAsia="en-GB"/>
                </w:rPr>
              </m:ctrlPr>
            </m:fPr>
            <m:num>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AA</m:t>
                  </m:r>
                </m:sub>
              </m:sSub>
            </m:num>
            <m:den>
              <m:acc>
                <m:accPr>
                  <m:chr m:val="̅"/>
                  <m:ctrlPr>
                    <w:rPr>
                      <w:rFonts w:ascii="Cambria Math" w:eastAsia="MS PGothic" w:hAnsi="Cambria Math"/>
                      <w:bCs/>
                      <w:i/>
                      <w:lang w:eastAsia="en-GB"/>
                    </w:rPr>
                  </m:ctrlPr>
                </m:accPr>
                <m:e>
                  <m:r>
                    <w:rPr>
                      <w:rFonts w:ascii="Cambria Math" w:eastAsia="MS PGothic" w:hAnsi="Cambria Math"/>
                      <w:lang w:eastAsia="en-GB"/>
                    </w:rPr>
                    <m:t>AA</m:t>
                  </m:r>
                </m:e>
              </m:acc>
            </m:den>
          </m:f>
        </m:oMath>
      </m:oMathPara>
    </w:p>
    <w:p w14:paraId="15582954" w14:textId="77777777" w:rsidR="006A32B9" w:rsidRPr="00257B75" w:rsidRDefault="006A32B9" w:rsidP="006A32B9">
      <w:pPr>
        <w:spacing w:after="120"/>
        <w:ind w:left="2268" w:right="1134"/>
        <w:jc w:val="both"/>
        <w:rPr>
          <w:rFonts w:eastAsia="MS PGothic"/>
          <w:bCs/>
          <w:lang w:eastAsia="en-GB"/>
        </w:rPr>
      </w:pPr>
      <w:r w:rsidRPr="00257B75">
        <w:rPr>
          <w:rFonts w:eastAsia="MS PGothic"/>
          <w:bCs/>
          <w:lang w:eastAsia="en-GB"/>
        </w:rPr>
        <w:t>where</w:t>
      </w:r>
    </w:p>
    <w:p w14:paraId="72364791" w14:textId="02A79B8D" w:rsidR="006A32B9" w:rsidRPr="00257B75" w:rsidRDefault="00631129" w:rsidP="006A32B9">
      <w:pPr>
        <w:spacing w:after="120"/>
        <w:ind w:left="2268" w:right="1134"/>
        <w:jc w:val="both"/>
        <w:rPr>
          <w:rFonts w:eastAsia="MS PGothic"/>
          <w:bCs/>
          <w:lang w:eastAsia="en-GB"/>
        </w:rPr>
      </w:pPr>
      <m:oMath>
        <m:sSub>
          <m:sSubPr>
            <m:ctrlPr>
              <w:rPr>
                <w:rFonts w:ascii="Cambria Math" w:eastAsia="MS PGothic" w:hAnsi="Cambria Math"/>
                <w:bCs/>
                <w:i/>
                <w:lang w:eastAsia="en-GB"/>
              </w:rPr>
            </m:ctrlPr>
          </m:sSubPr>
          <m:e>
            <m:r>
              <w:rPr>
                <w:rFonts w:ascii="Cambria Math" w:eastAsia="MS PGothic" w:hAnsi="Cambria Math"/>
                <w:lang w:eastAsia="en-GB"/>
              </w:rPr>
              <m:t>σ</m:t>
            </m:r>
          </m:e>
          <m:sub>
            <m:r>
              <w:rPr>
                <w:rFonts w:ascii="Cambria Math" w:eastAsia="MS PGothic" w:hAnsi="Cambria Math"/>
                <w:lang w:eastAsia="en-GB"/>
              </w:rPr>
              <m:t>AA</m:t>
            </m:r>
          </m:sub>
        </m:sSub>
        <m:r>
          <w:rPr>
            <w:rFonts w:ascii="Cambria Math" w:eastAsia="MS PGothic" w:hAnsi="Cambria Math"/>
            <w:lang w:eastAsia="en-GB"/>
          </w:rPr>
          <m:t>=</m:t>
        </m:r>
        <m:rad>
          <m:radPr>
            <m:degHide m:val="1"/>
            <m:ctrlPr>
              <w:rPr>
                <w:rFonts w:ascii="Cambria Math" w:eastAsia="MS PGothic" w:hAnsi="Cambria Math"/>
                <w:bCs/>
                <w:i/>
                <w:lang w:eastAsia="en-GB"/>
              </w:rPr>
            </m:ctrlPr>
          </m:radPr>
          <m:deg/>
          <m:e>
            <m:f>
              <m:fPr>
                <m:ctrlPr>
                  <w:rPr>
                    <w:rFonts w:ascii="Cambria Math" w:eastAsia="MS PGothic" w:hAnsi="Cambria Math"/>
                    <w:bCs/>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bCs/>
                    <w:i/>
                    <w:lang w:eastAsia="en-GB"/>
                  </w:rPr>
                </m:ctrlPr>
              </m:naryPr>
              <m:sub>
                <m:r>
                  <w:rPr>
                    <w:rFonts w:ascii="Cambria Math" w:eastAsia="MS PGothic" w:hAnsi="Cambria Math"/>
                    <w:lang w:eastAsia="en-GB"/>
                  </w:rPr>
                  <m:t>i=1</m:t>
                </m:r>
              </m:sub>
              <m:sup>
                <m:r>
                  <w:rPr>
                    <w:rFonts w:ascii="Cambria Math" w:eastAsia="MS PGothic" w:hAnsi="Cambria Math"/>
                    <w:lang w:eastAsia="en-GB"/>
                  </w:rPr>
                  <m:t>N</m:t>
                </m:r>
              </m:sup>
              <m:e>
                <m:sSup>
                  <m:sSupPr>
                    <m:ctrlPr>
                      <w:rPr>
                        <w:rFonts w:ascii="Cambria Math" w:eastAsia="MS PGothic" w:hAnsi="Cambria Math"/>
                        <w:bCs/>
                        <w:i/>
                        <w:lang w:eastAsia="en-GB"/>
                      </w:rPr>
                    </m:ctrlPr>
                  </m:sSupPr>
                  <m:e>
                    <m:d>
                      <m:dPr>
                        <m:ctrlPr>
                          <w:rPr>
                            <w:rFonts w:ascii="Cambria Math" w:eastAsia="MS PGothic" w:hAnsi="Cambria Math"/>
                            <w:bCs/>
                            <w:i/>
                            <w:lang w:eastAsia="en-GB"/>
                          </w:rPr>
                        </m:ctrlPr>
                      </m:dPr>
                      <m:e>
                        <m:sSub>
                          <m:sSubPr>
                            <m:ctrlPr>
                              <w:rPr>
                                <w:rFonts w:ascii="Cambria Math" w:eastAsia="MS PGothic" w:hAnsi="Cambria Math"/>
                                <w:bCs/>
                                <w:i/>
                                <w:lang w:eastAsia="en-GB"/>
                              </w:rPr>
                            </m:ctrlPr>
                          </m:sSubPr>
                          <m:e>
                            <m:r>
                              <w:rPr>
                                <w:rFonts w:ascii="Cambria Math" w:eastAsia="MS PGothic" w:hAnsi="Cambria Math"/>
                                <w:lang w:eastAsia="en-GB"/>
                              </w:rPr>
                              <m:t>AA</m:t>
                            </m:r>
                          </m:e>
                          <m:sub>
                            <m:r>
                              <w:rPr>
                                <w:rFonts w:ascii="Cambria Math" w:eastAsia="MS PGothic" w:hAnsi="Cambria Math"/>
                                <w:lang w:eastAsia="en-GB"/>
                              </w:rPr>
                              <m:t>i</m:t>
                            </m:r>
                          </m:sub>
                        </m:sSub>
                        <m:r>
                          <w:rPr>
                            <w:rFonts w:ascii="Cambria Math" w:eastAsia="MS PGothic" w:hAnsi="Cambria Math"/>
                            <w:lang w:eastAsia="en-GB"/>
                          </w:rPr>
                          <m:t>-</m:t>
                        </m:r>
                        <m:acc>
                          <m:accPr>
                            <m:chr m:val="̅"/>
                            <m:ctrlPr>
                              <w:rPr>
                                <w:rFonts w:ascii="Cambria Math" w:eastAsia="MS PGothic" w:hAnsi="Cambria Math"/>
                                <w:bCs/>
                                <w:i/>
                                <w:lang w:eastAsia="en-GB"/>
                              </w:rPr>
                            </m:ctrlPr>
                          </m:accPr>
                          <m:e>
                            <m:r>
                              <w:rPr>
                                <w:rFonts w:ascii="Cambria Math" w:eastAsia="MS PGothic" w:hAnsi="Cambria Math"/>
                                <w:lang w:eastAsia="en-GB"/>
                              </w:rPr>
                              <m:t>AA</m:t>
                            </m:r>
                          </m:e>
                        </m:acc>
                      </m:e>
                    </m:d>
                  </m:e>
                  <m:sup>
                    <m:r>
                      <w:rPr>
                        <w:rFonts w:ascii="Cambria Math" w:eastAsia="MS PGothic" w:hAnsi="Cambria Math"/>
                        <w:lang w:eastAsia="en-GB"/>
                      </w:rPr>
                      <m:t>2</m:t>
                    </m:r>
                  </m:sup>
                </m:sSup>
              </m:e>
            </m:nary>
          </m:e>
        </m:rad>
      </m:oMath>
      <w:r w:rsidR="006A32B9" w:rsidRPr="00257B75">
        <w:rPr>
          <w:rFonts w:eastAsia="MS PGothic"/>
          <w:bCs/>
          <w:lang w:eastAsia="en-GB"/>
        </w:rPr>
        <w:t xml:space="preserve"> denotes the corrected sample standard deviation and</w:t>
      </w:r>
    </w:p>
    <w:p w14:paraId="27646D87" w14:textId="3FDFF933" w:rsidR="006A32B9" w:rsidRPr="00257B75" w:rsidRDefault="006A32B9" w:rsidP="006A32B9">
      <w:pPr>
        <w:spacing w:before="120" w:after="120"/>
        <w:ind w:left="2268" w:right="1134" w:hanging="1134"/>
        <w:jc w:val="both"/>
        <w:rPr>
          <w:bCs/>
        </w:rPr>
      </w:pPr>
      <w:r w:rsidRPr="00257B75">
        <w:rPr>
          <w:rFonts w:eastAsia="MS PGothic"/>
          <w:bCs/>
          <w:lang w:eastAsia="en-GB"/>
        </w:rPr>
        <w:t xml:space="preserve"> </w:t>
      </w:r>
      <w:r w:rsidRPr="00257B75">
        <w:rPr>
          <w:rFonts w:eastAsia="MS PGothic"/>
          <w:bCs/>
          <w:lang w:eastAsia="en-GB"/>
        </w:rPr>
        <w:tab/>
      </w:r>
      <m:oMath>
        <m:acc>
          <m:accPr>
            <m:chr m:val="̅"/>
            <m:ctrlPr>
              <w:rPr>
                <w:rFonts w:ascii="Cambria Math" w:eastAsia="MS PGothic" w:hAnsi="Cambria Math"/>
                <w:bCs/>
                <w:i/>
                <w:lang w:eastAsia="en-GB"/>
              </w:rPr>
            </m:ctrlPr>
          </m:accPr>
          <m:e>
            <m:r>
              <w:rPr>
                <w:rFonts w:ascii="Cambria Math" w:eastAsia="MS PGothic" w:hAnsi="Cambria Math"/>
                <w:lang w:eastAsia="en-GB"/>
              </w:rPr>
              <m:t>AA</m:t>
            </m:r>
          </m:e>
        </m:acc>
      </m:oMath>
      <w:r w:rsidRPr="00257B75">
        <w:rPr>
          <w:rFonts w:eastAsia="MS PGothic"/>
          <w:bCs/>
          <w:lang w:eastAsia="en-GB"/>
        </w:rPr>
        <w:t xml:space="preserve"> the arithmetic </w:t>
      </w:r>
      <w:proofErr w:type="gramStart"/>
      <w:r w:rsidRPr="00257B75">
        <w:rPr>
          <w:rFonts w:eastAsia="MS PGothic"/>
          <w:bCs/>
          <w:lang w:eastAsia="en-GB"/>
        </w:rPr>
        <w:t>mean</w:t>
      </w:r>
      <w:proofErr w:type="gramEnd"/>
      <w:r w:rsidRPr="00257B75">
        <w:rPr>
          <w:rFonts w:eastAsia="MS PGothic"/>
          <w:bCs/>
          <w:lang w:eastAsia="en-GB"/>
        </w:rPr>
        <w:t xml:space="preserve"> of the Average Accelerations (</w:t>
      </w:r>
      <m:oMath>
        <m:sSub>
          <m:sSubPr>
            <m:ctrlPr>
              <w:rPr>
                <w:rFonts w:ascii="Cambria Math" w:eastAsia="MS PGothic" w:hAnsi="Cambria Math"/>
                <w:bCs/>
                <w:i/>
                <w:lang w:eastAsia="en-GB"/>
              </w:rPr>
            </m:ctrlPr>
          </m:sSubPr>
          <m:e>
            <m:r>
              <w:rPr>
                <w:rFonts w:ascii="Cambria Math" w:eastAsia="MS PGothic" w:hAnsi="Cambria Math"/>
                <w:lang w:eastAsia="en-GB"/>
              </w:rPr>
              <m:t>AA</m:t>
            </m:r>
          </m:e>
          <m:sub>
            <m:r>
              <w:rPr>
                <w:rFonts w:ascii="Cambria Math" w:eastAsia="MS PGothic" w:hAnsi="Cambria Math"/>
                <w:lang w:eastAsia="en-GB"/>
              </w:rPr>
              <m:t>i</m:t>
            </m:r>
          </m:sub>
        </m:sSub>
      </m:oMath>
      <w:r w:rsidRPr="00257B75">
        <w:rPr>
          <w:rFonts w:eastAsia="MS PGothic"/>
          <w:bCs/>
          <w:lang w:eastAsia="en-GB"/>
        </w:rPr>
        <w:t xml:space="preserve">) of </w:t>
      </w:r>
      <w:r w:rsidRPr="00257B75">
        <w:rPr>
          <w:rFonts w:eastAsia="MS PGothic"/>
          <w:bCs/>
          <w:i/>
          <w:lang w:eastAsia="en-GB"/>
        </w:rPr>
        <w:t>N</w:t>
      </w:r>
      <w:r w:rsidRPr="00257B75">
        <w:rPr>
          <w:rFonts w:eastAsia="MS PGothic"/>
          <w:bCs/>
          <w:lang w:eastAsia="en-GB"/>
        </w:rPr>
        <w:t xml:space="preserve"> test runs.</w:t>
      </w:r>
      <w:r w:rsidR="0036069A" w:rsidRPr="00CD42B7">
        <w:rPr>
          <w:bCs/>
        </w:rPr>
        <w:t>"</w:t>
      </w:r>
    </w:p>
    <w:p w14:paraId="02FEBB11" w14:textId="48995FC2" w:rsidR="002B63F4" w:rsidRPr="006A12F3" w:rsidRDefault="002B63F4" w:rsidP="002B63F4">
      <w:pPr>
        <w:suppressAutoHyphens w:val="0"/>
        <w:spacing w:line="240" w:lineRule="auto"/>
        <w:ind w:left="1134" w:right="992"/>
      </w:pPr>
      <w:r w:rsidRPr="00BB5B81">
        <w:rPr>
          <w:i/>
          <w:iCs/>
        </w:rPr>
        <w:t xml:space="preserve">Paragraph 4.8.1., </w:t>
      </w:r>
      <w:r w:rsidRPr="006A12F3">
        <w:t>amend to read:</w:t>
      </w:r>
    </w:p>
    <w:p w14:paraId="56F86558" w14:textId="439CFE15" w:rsidR="001852E5" w:rsidRPr="00BB5B81" w:rsidRDefault="0036069A" w:rsidP="001852E5">
      <w:pPr>
        <w:tabs>
          <w:tab w:val="num" w:pos="2300"/>
        </w:tabs>
        <w:spacing w:before="120" w:after="120"/>
        <w:ind w:left="1100" w:right="1134"/>
        <w:jc w:val="both"/>
      </w:pPr>
      <w:r w:rsidRPr="00CD42B7">
        <w:rPr>
          <w:bCs/>
        </w:rPr>
        <w:t>"</w:t>
      </w:r>
      <w:r w:rsidR="001852E5" w:rsidRPr="00BB5B81">
        <w:t>4.8.1.</w:t>
      </w:r>
      <w:r w:rsidR="001852E5" w:rsidRPr="00BB5B81">
        <w:tab/>
        <w:t>Calculation of the average acceleration AA</w:t>
      </w:r>
    </w:p>
    <w:p w14:paraId="1254CA19" w14:textId="687173F2" w:rsidR="001852E5" w:rsidRPr="00BB5B81" w:rsidRDefault="001852E5" w:rsidP="001852E5">
      <w:pPr>
        <w:spacing w:before="120" w:after="120"/>
        <w:ind w:left="2268" w:right="1134"/>
        <w:jc w:val="both"/>
      </w:pPr>
      <w:r w:rsidRPr="00257B75">
        <w:t xml:space="preserve">Each time the measurement is repeated, the average acceleration </w:t>
      </w:r>
      <w:r w:rsidRPr="00257B75">
        <w:rPr>
          <w:i/>
        </w:rPr>
        <w:t>AA</w:t>
      </w:r>
      <w:r w:rsidR="002B63F4" w:rsidRPr="00257B75">
        <w:t xml:space="preserve"> (m ∙ s</w:t>
      </w:r>
      <w:r w:rsidR="002B63F4" w:rsidRPr="00257B75">
        <w:rPr>
          <w:vertAlign w:val="superscript"/>
        </w:rPr>
        <w:noBreakHyphen/>
        <w:t>2</w:t>
      </w:r>
      <w:r w:rsidR="002B63F4" w:rsidRPr="00257B75">
        <w:t>)</w:t>
      </w:r>
      <w:r w:rsidRPr="00117D59">
        <w:t xml:space="preserve"> </w:t>
      </w:r>
      <w:r w:rsidRPr="00BB5B81">
        <w:t xml:space="preserve">is calculated by </w:t>
      </w:r>
    </w:p>
    <w:p w14:paraId="59D9CE7D" w14:textId="13876444" w:rsidR="001852E5" w:rsidRPr="00BB5B81" w:rsidRDefault="00720601" w:rsidP="001852E5">
      <w:pPr>
        <w:spacing w:before="120" w:after="120"/>
        <w:ind w:left="2268" w:right="1134"/>
      </w:pPr>
      <m:oMathPara>
        <m:oMath>
          <m:r>
            <w:rPr>
              <w:rFonts w:ascii="Cambria Math" w:hAnsi="Cambria Math" w:cs="Helv"/>
            </w:rPr>
            <m:t xml:space="preserve">AA= </m:t>
          </m:r>
          <m:f>
            <m:fPr>
              <m:ctrlPr>
                <w:rPr>
                  <w:rFonts w:ascii="Cambria Math" w:hAnsi="Cambria Math" w:cs="Helv"/>
                  <w:i/>
                </w:rPr>
              </m:ctrlPr>
            </m:fPr>
            <m:num>
              <m:sSubSup>
                <m:sSubSupPr>
                  <m:ctrlPr>
                    <w:rPr>
                      <w:rFonts w:ascii="Cambria Math" w:hAnsi="Cambria Math" w:cs="Helv"/>
                      <w:i/>
                    </w:rPr>
                  </m:ctrlPr>
                </m:sSubSupPr>
                <m:e>
                  <m:r>
                    <w:rPr>
                      <w:rFonts w:ascii="Cambria Math" w:hAnsi="Cambria Math" w:cs="Helv"/>
                    </w:rPr>
                    <m:t>S</m:t>
                  </m:r>
                </m:e>
                <m:sub>
                  <m:r>
                    <w:rPr>
                      <w:rFonts w:ascii="Cambria Math" w:hAnsi="Cambria Math" w:cs="Helv"/>
                    </w:rPr>
                    <m:t>f</m:t>
                  </m:r>
                </m:sub>
                <m:sup>
                  <m:r>
                    <w:rPr>
                      <w:rFonts w:ascii="Cambria Math" w:hAnsi="Cambria Math" w:cs="Helv"/>
                    </w:rPr>
                    <m:t>2</m:t>
                  </m:r>
                </m:sup>
              </m:sSubSup>
              <m:r>
                <w:rPr>
                  <w:rFonts w:ascii="Cambria Math" w:hAnsi="Cambria Math" w:cs="Helv"/>
                </w:rPr>
                <m:t>-</m:t>
              </m:r>
              <m:sSubSup>
                <m:sSubSupPr>
                  <m:ctrlPr>
                    <w:rPr>
                      <w:rFonts w:ascii="Cambria Math" w:hAnsi="Cambria Math" w:cs="Helv"/>
                      <w:i/>
                    </w:rPr>
                  </m:ctrlPr>
                </m:sSubSupPr>
                <m:e>
                  <m:r>
                    <w:rPr>
                      <w:rFonts w:ascii="Cambria Math" w:hAnsi="Cambria Math" w:cs="Helv"/>
                    </w:rPr>
                    <m:t>S</m:t>
                  </m:r>
                </m:e>
                <m:sub>
                  <m:r>
                    <w:rPr>
                      <w:rFonts w:ascii="Cambria Math" w:hAnsi="Cambria Math" w:cs="Helv"/>
                    </w:rPr>
                    <m:t>i</m:t>
                  </m:r>
                </m:sub>
                <m:sup>
                  <m:r>
                    <w:rPr>
                      <w:rFonts w:ascii="Cambria Math" w:hAnsi="Cambria Math" w:cs="Helv"/>
                    </w:rPr>
                    <m:t>2</m:t>
                  </m:r>
                </m:sup>
              </m:sSubSup>
            </m:num>
            <m:den>
              <m:r>
                <w:rPr>
                  <w:rFonts w:ascii="Cambria Math" w:hAnsi="Cambria Math" w:cs="Helv"/>
                </w:rPr>
                <m:t>2D</m:t>
              </m:r>
            </m:den>
          </m:f>
        </m:oMath>
      </m:oMathPara>
    </w:p>
    <w:p w14:paraId="13D36E19" w14:textId="731833CE" w:rsidR="001852E5" w:rsidRPr="00257B75" w:rsidRDefault="001852E5" w:rsidP="001852E5">
      <w:pPr>
        <w:spacing w:before="120" w:after="120"/>
        <w:ind w:left="2268" w:right="1134"/>
        <w:jc w:val="both"/>
      </w:pPr>
      <w:r w:rsidRPr="00257B75">
        <w:t xml:space="preserve">Where </w:t>
      </w:r>
      <w:r w:rsidRPr="00257B75">
        <w:rPr>
          <w:i/>
        </w:rPr>
        <w:t>D</w:t>
      </w:r>
      <w:r w:rsidRPr="00257B75">
        <w:t xml:space="preserve"> (m) is the distance covered between the initial speed </w:t>
      </w:r>
      <w:r w:rsidRPr="00257B75">
        <w:rPr>
          <w:i/>
        </w:rPr>
        <w:t>S</w:t>
      </w:r>
      <w:r w:rsidRPr="00257B75">
        <w:rPr>
          <w:i/>
          <w:vertAlign w:val="subscript"/>
        </w:rPr>
        <w:t>i</w:t>
      </w:r>
      <w:r w:rsidRPr="00257B75">
        <w:t xml:space="preserve"> </w:t>
      </w:r>
      <w:r w:rsidR="002B63F4" w:rsidRPr="00257B75">
        <w:t>(m ∙ s</w:t>
      </w:r>
      <w:r w:rsidR="002B63F4" w:rsidRPr="00257B75">
        <w:rPr>
          <w:vertAlign w:val="superscript"/>
        </w:rPr>
        <w:noBreakHyphen/>
        <w:t>1</w:t>
      </w:r>
      <w:r w:rsidR="002B63F4" w:rsidRPr="00257B75">
        <w:t>)</w:t>
      </w:r>
      <w:r w:rsidRPr="00257B75">
        <w:t xml:space="preserve"> and the final speed </w:t>
      </w:r>
      <w:r w:rsidRPr="00257B75">
        <w:rPr>
          <w:i/>
        </w:rPr>
        <w:t>S</w:t>
      </w:r>
      <w:r w:rsidRPr="00257B75">
        <w:rPr>
          <w:i/>
          <w:vertAlign w:val="subscript"/>
        </w:rPr>
        <w:t>f</w:t>
      </w:r>
      <w:r w:rsidRPr="00257B75">
        <w:t xml:space="preserve"> </w:t>
      </w:r>
      <w:r w:rsidR="002B63F4" w:rsidRPr="00257B75">
        <w:t>(m ∙ s</w:t>
      </w:r>
      <w:r w:rsidR="002B63F4" w:rsidRPr="00257B75">
        <w:rPr>
          <w:vertAlign w:val="superscript"/>
        </w:rPr>
        <w:noBreakHyphen/>
        <w:t>1</w:t>
      </w:r>
      <w:r w:rsidR="002B63F4" w:rsidRPr="00257B75">
        <w:t>)</w:t>
      </w:r>
      <w:r w:rsidRPr="00257B75">
        <w:t>.</w:t>
      </w:r>
      <w:r w:rsidR="0036069A" w:rsidRPr="00CD42B7">
        <w:rPr>
          <w:bCs/>
        </w:rPr>
        <w:t>"</w:t>
      </w:r>
      <w:r w:rsidRPr="00257B75">
        <w:t xml:space="preserve"> </w:t>
      </w:r>
    </w:p>
    <w:p w14:paraId="431918CF" w14:textId="5E500002" w:rsidR="006A32B9" w:rsidRPr="006A12F3" w:rsidRDefault="00570069" w:rsidP="006A32B9">
      <w:pPr>
        <w:suppressAutoHyphens w:val="0"/>
        <w:spacing w:line="240" w:lineRule="auto"/>
        <w:ind w:left="1134" w:right="992"/>
      </w:pPr>
      <w:r w:rsidRPr="00BB5B81">
        <w:rPr>
          <w:i/>
          <w:iCs/>
        </w:rPr>
        <w:t>P</w:t>
      </w:r>
      <w:r w:rsidR="006A32B9" w:rsidRPr="00BB5B81">
        <w:rPr>
          <w:i/>
          <w:iCs/>
        </w:rPr>
        <w:t>aragraph</w:t>
      </w:r>
      <w:r w:rsidR="00E75D98" w:rsidRPr="00BB5B81">
        <w:rPr>
          <w:i/>
          <w:iCs/>
        </w:rPr>
        <w:t>s</w:t>
      </w:r>
      <w:r w:rsidR="006A32B9" w:rsidRPr="00BB5B81">
        <w:rPr>
          <w:i/>
          <w:iCs/>
        </w:rPr>
        <w:t xml:space="preserve"> 4.8.2.</w:t>
      </w:r>
      <w:r w:rsidR="00E75D98" w:rsidRPr="00BB5B81">
        <w:rPr>
          <w:i/>
          <w:iCs/>
        </w:rPr>
        <w:t xml:space="preserve"> and 4.8.3.</w:t>
      </w:r>
      <w:r w:rsidR="006A32B9" w:rsidRPr="00BB5B81">
        <w:rPr>
          <w:i/>
          <w:iCs/>
        </w:rPr>
        <w:t xml:space="preserve">, </w:t>
      </w:r>
      <w:r w:rsidR="006A32B9" w:rsidRPr="006A12F3">
        <w:t>amend to read:</w:t>
      </w:r>
    </w:p>
    <w:p w14:paraId="34D9A2E1" w14:textId="46F011AC" w:rsidR="006A32B9" w:rsidRPr="00257B75" w:rsidRDefault="0036069A" w:rsidP="006A32B9">
      <w:pPr>
        <w:keepNext/>
        <w:keepLines/>
        <w:spacing w:before="120" w:after="120"/>
        <w:ind w:left="2268" w:right="1134" w:hanging="1134"/>
        <w:jc w:val="both"/>
      </w:pPr>
      <w:r w:rsidRPr="00CD42B7">
        <w:rPr>
          <w:bCs/>
        </w:rPr>
        <w:t>"</w:t>
      </w:r>
      <w:r w:rsidR="006A32B9" w:rsidRPr="00BB5B81">
        <w:t>4.8.2.</w:t>
      </w:r>
      <w:r w:rsidR="006A32B9" w:rsidRPr="00BB5B81">
        <w:tab/>
      </w:r>
      <w:r w:rsidR="006A32B9" w:rsidRPr="00257B75">
        <w:t>Validation of results</w:t>
      </w:r>
    </w:p>
    <w:p w14:paraId="1C4A57E0" w14:textId="77777777" w:rsidR="006A32B9" w:rsidRPr="00257B75" w:rsidRDefault="006A32B9" w:rsidP="006A32B9">
      <w:pPr>
        <w:keepNext/>
        <w:keepLines/>
        <w:spacing w:before="120" w:after="120"/>
        <w:ind w:left="2268" w:right="1134"/>
        <w:jc w:val="both"/>
      </w:pPr>
      <w:r w:rsidRPr="00257B75">
        <w:t>For the candidate tyres:</w:t>
      </w:r>
    </w:p>
    <w:p w14:paraId="6B19E073" w14:textId="77777777" w:rsidR="006A32B9" w:rsidRPr="00257B75" w:rsidRDefault="006A32B9" w:rsidP="006A32B9">
      <w:pPr>
        <w:spacing w:before="120" w:after="120"/>
        <w:ind w:left="2268" w:right="1134"/>
        <w:jc w:val="both"/>
      </w:pPr>
      <w:r w:rsidRPr="00257B75">
        <w:t xml:space="preserve">The coefficient of variation </w:t>
      </w:r>
      <w:r w:rsidRPr="00257B75">
        <w:rPr>
          <w:i/>
          <w:lang w:eastAsia="ja-JP"/>
        </w:rPr>
        <w:t>CV</w:t>
      </w:r>
      <w:r w:rsidRPr="00257B75">
        <w:rPr>
          <w:i/>
          <w:vertAlign w:val="subscript"/>
          <w:lang w:eastAsia="ja-JP"/>
        </w:rPr>
        <w:t>AA</w:t>
      </w:r>
      <w:r w:rsidRPr="00257B75">
        <w:t xml:space="preserve"> of the average acceleration is calculated according to the formula in 4.7.5.4. of this Annex for all the candidate tyres. If one coefficient of variation is greater than 6 per cent, discard the data for this candidate tyre and repeat the test.</w:t>
      </w:r>
    </w:p>
    <w:p w14:paraId="3F429050" w14:textId="77777777" w:rsidR="006A32B9" w:rsidRPr="00257B75" w:rsidRDefault="006A32B9" w:rsidP="006A32B9">
      <w:pPr>
        <w:spacing w:before="120" w:after="120"/>
        <w:ind w:left="2268" w:right="1134"/>
        <w:jc w:val="both"/>
      </w:pPr>
      <w:r w:rsidRPr="00257B75">
        <w:t>For the reference tyre:</w:t>
      </w:r>
    </w:p>
    <w:p w14:paraId="77A72C38" w14:textId="7AF470BD" w:rsidR="006A32B9" w:rsidRPr="00257B75" w:rsidRDefault="006A32B9" w:rsidP="006A32B9">
      <w:pPr>
        <w:spacing w:before="120" w:after="120"/>
        <w:ind w:left="2268" w:right="1134"/>
        <w:jc w:val="both"/>
      </w:pPr>
      <w:r w:rsidRPr="00257B75">
        <w:t xml:space="preserve">If the coefficient of variation </w:t>
      </w:r>
      <w:r w:rsidRPr="00257B75">
        <w:rPr>
          <w:i/>
          <w:lang w:eastAsia="ja-JP"/>
        </w:rPr>
        <w:t>CV</w:t>
      </w:r>
      <w:r w:rsidRPr="00257B75">
        <w:rPr>
          <w:i/>
          <w:vertAlign w:val="subscript"/>
          <w:lang w:eastAsia="ja-JP"/>
        </w:rPr>
        <w:t>AA</w:t>
      </w:r>
      <w:r w:rsidR="00720601" w:rsidRPr="00257B75">
        <w:t xml:space="preserve"> </w:t>
      </w:r>
      <w:r w:rsidRPr="00257B75">
        <w:t xml:space="preserve">of the average acceleration calculated according to the formula in 4.7.5.4. of this Annex for each group of </w:t>
      </w:r>
      <w:proofErr w:type="gramStart"/>
      <w:r w:rsidRPr="00257B75">
        <w:t>min</w:t>
      </w:r>
      <w:proofErr w:type="gramEnd"/>
      <w:r w:rsidRPr="00257B75">
        <w:t xml:space="preserve"> 6 runs of the reference tyre is higher than 6 per cent, discard all data and repeat the test for all tyres (the candidate tyres and the reference tyre).</w:t>
      </w:r>
    </w:p>
    <w:p w14:paraId="63585468" w14:textId="2A6BAFC3" w:rsidR="006A32B9" w:rsidRPr="00257B75" w:rsidRDefault="006A32B9" w:rsidP="006A32B9">
      <w:pPr>
        <w:spacing w:before="120" w:after="120"/>
        <w:ind w:left="2268" w:right="1134"/>
        <w:jc w:val="both"/>
      </w:pPr>
      <w:r w:rsidRPr="00257B75">
        <w:t xml:space="preserve">In addition and in order to take in account possible test evolution, the coefficient of validation </w:t>
      </w:r>
      <w:proofErr w:type="spellStart"/>
      <w:r w:rsidRPr="00257B75">
        <w:rPr>
          <w:i/>
          <w:lang w:eastAsia="ja-JP"/>
        </w:rPr>
        <w:t>CVal</w:t>
      </w:r>
      <w:r w:rsidRPr="00257B75">
        <w:rPr>
          <w:i/>
          <w:vertAlign w:val="subscript"/>
          <w:lang w:eastAsia="ja-JP"/>
        </w:rPr>
        <w:t>AA</w:t>
      </w:r>
      <w:proofErr w:type="spellEnd"/>
      <w:r w:rsidR="00720601" w:rsidRPr="00257B75">
        <w:t>(SRTT)</w:t>
      </w:r>
      <w:r w:rsidRPr="00257B75">
        <w:t xml:space="preserve"> is calculated on the basis of the average values of any two consecutive groups of min</w:t>
      </w:r>
      <w:r w:rsidR="000805A1" w:rsidRPr="00257B75">
        <w:t>imum</w:t>
      </w:r>
      <w:r w:rsidRPr="00257B75">
        <w:t xml:space="preserve"> 6 runs of the reference tyre according to</w:t>
      </w:r>
    </w:p>
    <w:p w14:paraId="4EAB018E" w14:textId="1807A05E" w:rsidR="006A32B9" w:rsidRPr="00257B75" w:rsidRDefault="00631129" w:rsidP="006A32B9">
      <w:pPr>
        <w:spacing w:before="120" w:after="120"/>
        <w:ind w:left="2268" w:right="1134"/>
        <w:jc w:val="both"/>
        <w:rPr>
          <w:lang w:val="de-DE"/>
        </w:rPr>
      </w:pPr>
      <m:oMathPara>
        <m:oMath>
          <m:sSub>
            <m:sSubPr>
              <m:ctrlPr>
                <w:rPr>
                  <w:rFonts w:ascii="Cambria Math" w:hAnsi="Cambria Math"/>
                  <w:i/>
                </w:rPr>
              </m:ctrlPr>
            </m:sSubPr>
            <m:e>
              <m:r>
                <w:rPr>
                  <w:rFonts w:ascii="Cambria Math" w:hAnsi="Cambria Math"/>
                </w:rPr>
                <m:t>CVal</m:t>
              </m:r>
            </m:e>
            <m:sub>
              <m:r>
                <w:rPr>
                  <w:rFonts w:ascii="Cambria Math" w:hAnsi="Cambria Math"/>
                </w:rPr>
                <m:t>AA</m:t>
              </m:r>
            </m:sub>
          </m:sSub>
          <m:r>
            <w:rPr>
              <w:rFonts w:ascii="Cambria Math" w:hAnsi="Cambria Math"/>
              <w:lang w:val="de-DE"/>
            </w:rPr>
            <m:t>(</m:t>
          </m:r>
          <m:r>
            <m:rPr>
              <m:nor/>
            </m:rPr>
            <w:rPr>
              <w:rFonts w:ascii="Cambria Math" w:hAnsi="Cambria Math"/>
              <w:lang w:val="de-DE"/>
            </w:rPr>
            <m:t>SRTT</m:t>
          </m:r>
          <m:r>
            <w:rPr>
              <w:rFonts w:ascii="Cambria Math" w:hAnsi="Cambria Math"/>
              <w:lang w:val="de-DE"/>
            </w:rPr>
            <m:t>)=</m:t>
          </m:r>
          <m:r>
            <w:rPr>
              <w:rFonts w:ascii="Cambria Math" w:hAnsi="Cambria Math"/>
            </w:rPr>
            <m:t>100</m:t>
          </m:r>
          <m:r>
            <w:rPr>
              <w:rFonts w:ascii="Cambria Math" w:hAnsi="Cambria Math"/>
              <w:lang w:val="de-DE"/>
            </w:rPr>
            <m:t xml:space="preserve">% × </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rPr>
                            <m:t>2</m:t>
                          </m:r>
                        </m:sub>
                      </m:sSub>
                    </m:e>
                  </m:acc>
                  <m:r>
                    <w:rPr>
                      <w:rFonts w:ascii="Cambria Math" w:hAnsi="Cambria Math"/>
                      <w:lang w:val="de-DE"/>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rPr>
                            <m:t>1</m:t>
                          </m:r>
                        </m:sub>
                      </m:sSub>
                    </m:e>
                  </m:acc>
                </m:num>
                <m:den>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rPr>
                            <m:t>1</m:t>
                          </m:r>
                        </m:sub>
                      </m:sSub>
                    </m:e>
                  </m:acc>
                </m:den>
              </m:f>
            </m:e>
          </m:d>
        </m:oMath>
      </m:oMathPara>
    </w:p>
    <w:p w14:paraId="11679462" w14:textId="77777777" w:rsidR="006A32B9" w:rsidRPr="00257B75" w:rsidRDefault="006A32B9" w:rsidP="006A32B9">
      <w:pPr>
        <w:spacing w:before="120" w:after="120"/>
        <w:ind w:left="2268" w:right="1134"/>
        <w:jc w:val="both"/>
      </w:pPr>
      <w:r w:rsidRPr="00257B75">
        <w:t>If the coefficient of validation is greater than 6 per cent, discard the data for all the candidate tyres and repeat the test.</w:t>
      </w:r>
    </w:p>
    <w:p w14:paraId="67A7BCD7" w14:textId="39E4AB47" w:rsidR="00A93F3A" w:rsidRPr="00257B75" w:rsidRDefault="00A93F3A" w:rsidP="00A93F3A">
      <w:pPr>
        <w:keepNext/>
        <w:keepLines/>
        <w:spacing w:before="120" w:after="120"/>
        <w:ind w:left="2268" w:right="1134" w:hanging="1134"/>
        <w:jc w:val="both"/>
      </w:pPr>
      <w:r w:rsidRPr="00257B75">
        <w:t>4.8.3.</w:t>
      </w:r>
      <w:r w:rsidRPr="00257B75">
        <w:tab/>
        <w:t xml:space="preserve">Calculation of the </w:t>
      </w:r>
      <w:r w:rsidR="002C5C6F" w:rsidRPr="00257B75">
        <w:t>weighted averages</w:t>
      </w:r>
    </w:p>
    <w:p w14:paraId="2904649D" w14:textId="148BA6AD" w:rsidR="00A93F3A" w:rsidRPr="00257B75" w:rsidRDefault="00D87EDE" w:rsidP="00A93F3A">
      <w:pPr>
        <w:keepNext/>
        <w:keepLines/>
        <w:spacing w:before="120" w:after="120"/>
        <w:ind w:left="2268" w:right="1134"/>
        <w:jc w:val="both"/>
      </w:pPr>
      <w:r w:rsidRPr="00257B75">
        <w:t>W</w:t>
      </w:r>
      <w:r w:rsidR="00FF2DF2" w:rsidRPr="00257B75">
        <w:t xml:space="preserve">eighted averages </w:t>
      </w:r>
      <w:proofErr w:type="spellStart"/>
      <w:r w:rsidR="00FF2DF2" w:rsidRPr="00257B75">
        <w:rPr>
          <w:i/>
        </w:rPr>
        <w:t>wa</w:t>
      </w:r>
      <w:r w:rsidR="00FF2DF2" w:rsidRPr="00257B75">
        <w:rPr>
          <w:vertAlign w:val="subscript"/>
        </w:rPr>
        <w:t>SRTT</w:t>
      </w:r>
      <w:proofErr w:type="spellEnd"/>
      <w:r w:rsidR="00FF2DF2" w:rsidRPr="00257B75">
        <w:t xml:space="preserve"> of the average accelerations of two successive tests of the SRTT are calculated</w:t>
      </w:r>
      <w:r w:rsidR="00A93F3A" w:rsidRPr="00257B75">
        <w:t xml:space="preserve"> according to Table 1:</w:t>
      </w:r>
    </w:p>
    <w:p w14:paraId="2894B314" w14:textId="77777777" w:rsidR="00A93F3A" w:rsidRPr="00BB5B81" w:rsidRDefault="00A93F3A" w:rsidP="00A93F3A">
      <w:pPr>
        <w:spacing w:line="240" w:lineRule="auto"/>
        <w:ind w:left="1134"/>
        <w:outlineLvl w:val="0"/>
      </w:pPr>
      <w:r w:rsidRPr="00BB5B81">
        <w:t>Table 1</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gridCol w:w="1842"/>
        <w:gridCol w:w="2840"/>
      </w:tblGrid>
      <w:tr w:rsidR="001345C6" w:rsidRPr="00257B75" w14:paraId="0370C8AB" w14:textId="77777777" w:rsidTr="00E75D98">
        <w:trPr>
          <w:jc w:val="center"/>
        </w:trPr>
        <w:tc>
          <w:tcPr>
            <w:tcW w:w="2438" w:type="dxa"/>
            <w:tcBorders>
              <w:bottom w:val="single" w:sz="12" w:space="0" w:color="auto"/>
            </w:tcBorders>
          </w:tcPr>
          <w:p w14:paraId="6BA6CA26" w14:textId="77777777" w:rsidR="00A93F3A" w:rsidRPr="00257B75" w:rsidRDefault="00A93F3A" w:rsidP="00A137EB">
            <w:pPr>
              <w:numPr>
                <w:ilvl w:val="12"/>
                <w:numId w:val="0"/>
              </w:numPr>
              <w:suppressAutoHyphens w:val="0"/>
              <w:spacing w:before="60" w:after="60" w:line="240" w:lineRule="auto"/>
              <w:rPr>
                <w:rFonts w:eastAsia="MS Mincho"/>
                <w:i/>
                <w:sz w:val="16"/>
                <w:szCs w:val="16"/>
                <w:lang w:eastAsia="ja-JP"/>
              </w:rPr>
            </w:pPr>
            <w:r w:rsidRPr="00257B75">
              <w:rPr>
                <w:rFonts w:eastAsia="MS Mincho"/>
                <w:i/>
                <w:sz w:val="16"/>
                <w:szCs w:val="16"/>
                <w:lang w:eastAsia="ja-JP"/>
              </w:rPr>
              <w:t>If the number of sets of candidate tyres between two successive runs of the reference tyre is:</w:t>
            </w:r>
          </w:p>
        </w:tc>
        <w:tc>
          <w:tcPr>
            <w:tcW w:w="1842" w:type="dxa"/>
            <w:tcBorders>
              <w:bottom w:val="single" w:sz="12" w:space="0" w:color="auto"/>
            </w:tcBorders>
          </w:tcPr>
          <w:p w14:paraId="78A6035F" w14:textId="77777777" w:rsidR="00A93F3A" w:rsidRPr="00257B75" w:rsidRDefault="00A93F3A" w:rsidP="00A137EB">
            <w:pPr>
              <w:numPr>
                <w:ilvl w:val="12"/>
                <w:numId w:val="0"/>
              </w:numPr>
              <w:spacing w:before="60" w:after="60" w:line="240" w:lineRule="auto"/>
              <w:rPr>
                <w:i/>
                <w:sz w:val="16"/>
                <w:szCs w:val="16"/>
              </w:rPr>
            </w:pPr>
            <w:r w:rsidRPr="00257B75">
              <w:rPr>
                <w:i/>
                <w:sz w:val="16"/>
                <w:szCs w:val="16"/>
              </w:rPr>
              <w:t>and the set of candidate tyres to be qualified is:</w:t>
            </w:r>
          </w:p>
        </w:tc>
        <w:tc>
          <w:tcPr>
            <w:tcW w:w="2840" w:type="dxa"/>
            <w:tcBorders>
              <w:bottom w:val="single" w:sz="12" w:space="0" w:color="auto"/>
            </w:tcBorders>
          </w:tcPr>
          <w:p w14:paraId="13DC3F30" w14:textId="79E6A63F" w:rsidR="00A93F3A" w:rsidRPr="00257B75" w:rsidRDefault="00A93F3A" w:rsidP="00A137EB">
            <w:pPr>
              <w:numPr>
                <w:ilvl w:val="12"/>
                <w:numId w:val="0"/>
              </w:numPr>
              <w:spacing w:before="60" w:after="60" w:line="240" w:lineRule="auto"/>
              <w:rPr>
                <w:i/>
                <w:sz w:val="16"/>
                <w:szCs w:val="16"/>
              </w:rPr>
            </w:pPr>
            <w:r w:rsidRPr="00257B75">
              <w:rPr>
                <w:i/>
                <w:sz w:val="16"/>
                <w:szCs w:val="16"/>
              </w:rPr>
              <w:t xml:space="preserve">then </w:t>
            </w:r>
            <m:oMath>
              <m:sSub>
                <m:sSubPr>
                  <m:ctrlPr>
                    <w:rPr>
                      <w:rFonts w:ascii="Cambria Math" w:hAnsi="Cambria Math"/>
                      <w:i/>
                      <w:sz w:val="16"/>
                      <w:szCs w:val="16"/>
                    </w:rPr>
                  </m:ctrlPr>
                </m:sSubPr>
                <m:e>
                  <m:r>
                    <w:rPr>
                      <w:rFonts w:ascii="Cambria Math" w:hAnsi="Cambria Math"/>
                      <w:sz w:val="16"/>
                      <w:szCs w:val="16"/>
                    </w:rPr>
                    <m:t>wa</m:t>
                  </m:r>
                </m:e>
                <m:sub>
                  <m:r>
                    <m:rPr>
                      <m:sty m:val="p"/>
                    </m:rPr>
                    <w:rPr>
                      <w:rFonts w:ascii="Cambria Math" w:hAnsi="Cambria Math"/>
                      <w:sz w:val="16"/>
                      <w:szCs w:val="16"/>
                    </w:rPr>
                    <m:t>SRTT</m:t>
                  </m:r>
                </m:sub>
              </m:sSub>
            </m:oMath>
            <w:r w:rsidRPr="00257B75">
              <w:rPr>
                <w:i/>
                <w:sz w:val="16"/>
                <w:szCs w:val="16"/>
              </w:rPr>
              <w:t xml:space="preserve"> is calculated by applying the following:</w:t>
            </w:r>
          </w:p>
        </w:tc>
      </w:tr>
      <w:tr w:rsidR="001345C6" w:rsidRPr="00257B75" w14:paraId="745F146D" w14:textId="77777777" w:rsidTr="00E75D98">
        <w:trPr>
          <w:jc w:val="center"/>
        </w:trPr>
        <w:tc>
          <w:tcPr>
            <w:tcW w:w="2438" w:type="dxa"/>
            <w:tcBorders>
              <w:top w:val="single" w:sz="12" w:space="0" w:color="auto"/>
            </w:tcBorders>
            <w:vAlign w:val="center"/>
          </w:tcPr>
          <w:p w14:paraId="18CEEC64" w14:textId="12C6DC11" w:rsidR="00A93F3A" w:rsidRPr="00257B75" w:rsidRDefault="00A93F3A" w:rsidP="00A137EB">
            <w:pPr>
              <w:numPr>
                <w:ilvl w:val="12"/>
                <w:numId w:val="0"/>
              </w:numPr>
              <w:tabs>
                <w:tab w:val="left" w:pos="214"/>
              </w:tabs>
              <w:spacing w:before="60" w:after="60"/>
            </w:pPr>
            <w:r w:rsidRPr="00257B75">
              <w:t xml:space="preserve">1  </w:t>
            </w:r>
            <w:r w:rsidRPr="00257B75">
              <w:sym w:font="Monotype Sorts" w:char="F0EA"/>
            </w:r>
            <w:r w:rsidRPr="00257B75">
              <w:t xml:space="preserve">  R </w:t>
            </w:r>
            <w:r w:rsidR="002C5C6F" w:rsidRPr="00257B75">
              <w:t>–</w:t>
            </w:r>
            <w:r w:rsidRPr="00257B75">
              <w:t xml:space="preserve"> T1 – R</w:t>
            </w:r>
          </w:p>
        </w:tc>
        <w:tc>
          <w:tcPr>
            <w:tcW w:w="1842" w:type="dxa"/>
            <w:tcBorders>
              <w:top w:val="single" w:sz="12" w:space="0" w:color="auto"/>
            </w:tcBorders>
            <w:vAlign w:val="center"/>
          </w:tcPr>
          <w:p w14:paraId="554F6882" w14:textId="77777777" w:rsidR="00A93F3A" w:rsidRPr="00257B75" w:rsidRDefault="00A93F3A" w:rsidP="00A137EB">
            <w:pPr>
              <w:numPr>
                <w:ilvl w:val="12"/>
                <w:numId w:val="0"/>
              </w:numPr>
              <w:spacing w:before="60" w:after="60"/>
            </w:pPr>
            <w:r w:rsidRPr="00257B75">
              <w:t>T1</w:t>
            </w:r>
          </w:p>
        </w:tc>
        <w:tc>
          <w:tcPr>
            <w:tcW w:w="2840" w:type="dxa"/>
            <w:tcBorders>
              <w:top w:val="single" w:sz="12" w:space="0" w:color="auto"/>
            </w:tcBorders>
            <w:vAlign w:val="center"/>
          </w:tcPr>
          <w:p w14:paraId="1B20D74F" w14:textId="4BDFB49E" w:rsidR="00FF2DF2" w:rsidRPr="00257B75" w:rsidRDefault="00631129" w:rsidP="00FF2DF2">
            <w:pPr>
              <w:pStyle w:val="SingleTxtG"/>
              <w:spacing w:before="120"/>
              <w:ind w:left="2268" w:hanging="1134"/>
              <w:jc w:val="center"/>
            </w:pPr>
            <m:oMathPara>
              <m:oMath>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rPr>
                              <m:t>R1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rPr>
                              <m:t>R2</m:t>
                            </m:r>
                          </m:sub>
                        </m:sSub>
                      </m:e>
                    </m:acc>
                  </m:e>
                </m:d>
              </m:oMath>
            </m:oMathPara>
          </w:p>
          <w:p w14:paraId="62691532" w14:textId="6745F471" w:rsidR="00A93F3A" w:rsidRPr="00257B75" w:rsidRDefault="00A93F3A" w:rsidP="00A137EB">
            <w:pPr>
              <w:numPr>
                <w:ilvl w:val="12"/>
                <w:numId w:val="0"/>
              </w:numPr>
              <w:spacing w:before="60" w:after="60"/>
              <w:rPr>
                <w:strike/>
              </w:rPr>
            </w:pPr>
          </w:p>
        </w:tc>
      </w:tr>
      <w:tr w:rsidR="001345C6" w:rsidRPr="00257B75" w14:paraId="57E63213" w14:textId="77777777" w:rsidTr="00E75D98">
        <w:trPr>
          <w:jc w:val="center"/>
        </w:trPr>
        <w:tc>
          <w:tcPr>
            <w:tcW w:w="2438" w:type="dxa"/>
            <w:vAlign w:val="center"/>
          </w:tcPr>
          <w:p w14:paraId="7E9F7DB3" w14:textId="71F522A8" w:rsidR="00A93F3A" w:rsidRPr="00257B75" w:rsidRDefault="00A93F3A" w:rsidP="00A137EB">
            <w:pPr>
              <w:numPr>
                <w:ilvl w:val="12"/>
                <w:numId w:val="0"/>
              </w:numPr>
              <w:tabs>
                <w:tab w:val="left" w:pos="214"/>
              </w:tabs>
              <w:spacing w:before="60" w:after="60"/>
            </w:pPr>
            <w:r w:rsidRPr="00257B75">
              <w:t xml:space="preserve">2  </w:t>
            </w:r>
            <w:r w:rsidRPr="00257B75">
              <w:sym w:font="Monotype Sorts" w:char="F0EA"/>
            </w:r>
            <w:r w:rsidRPr="00257B75">
              <w:t xml:space="preserve">  R </w:t>
            </w:r>
            <w:r w:rsidR="002C5C6F" w:rsidRPr="00257B75">
              <w:t>–</w:t>
            </w:r>
            <w:r w:rsidRPr="00257B75">
              <w:t xml:space="preserve"> T1 – T2 – R</w:t>
            </w:r>
          </w:p>
        </w:tc>
        <w:tc>
          <w:tcPr>
            <w:tcW w:w="1842" w:type="dxa"/>
            <w:vAlign w:val="center"/>
          </w:tcPr>
          <w:p w14:paraId="47A62FA4" w14:textId="77777777" w:rsidR="00A93F3A" w:rsidRPr="00257B75" w:rsidRDefault="00A93F3A" w:rsidP="00A137EB">
            <w:pPr>
              <w:numPr>
                <w:ilvl w:val="12"/>
                <w:numId w:val="0"/>
              </w:numPr>
              <w:spacing w:before="60" w:after="60"/>
            </w:pPr>
            <w:r w:rsidRPr="00257B75">
              <w:t>T1</w:t>
            </w:r>
          </w:p>
          <w:p w14:paraId="4D7E8AE8" w14:textId="77777777" w:rsidR="00A93F3A" w:rsidRPr="00257B75" w:rsidRDefault="00A93F3A" w:rsidP="00A137EB">
            <w:pPr>
              <w:numPr>
                <w:ilvl w:val="12"/>
                <w:numId w:val="0"/>
              </w:numPr>
              <w:spacing w:before="60" w:after="60"/>
            </w:pPr>
            <w:r w:rsidRPr="00257B75">
              <w:t>T2</w:t>
            </w:r>
          </w:p>
        </w:tc>
        <w:tc>
          <w:tcPr>
            <w:tcW w:w="2840" w:type="dxa"/>
            <w:vAlign w:val="center"/>
          </w:tcPr>
          <w:p w14:paraId="43CA8A4A" w14:textId="38296564" w:rsidR="00FF2DF2" w:rsidRPr="00257B75" w:rsidRDefault="00631129" w:rsidP="00A137EB">
            <w:pPr>
              <w:numPr>
                <w:ilvl w:val="12"/>
                <w:numId w:val="0"/>
              </w:numPr>
              <w:spacing w:before="60" w:after="60"/>
              <w:rPr>
                <w:szCs w:val="22"/>
              </w:rPr>
            </w:pPr>
            <m:oMathPara>
              <m:oMath>
                <m:sSub>
                  <m:sSubPr>
                    <m:ctrlPr>
                      <w:rPr>
                        <w:rFonts w:ascii="Cambria Math" w:eastAsiaTheme="minorHAnsi" w:hAnsi="Cambria Math" w:cstheme="minorBidi"/>
                        <w:i/>
                        <w:szCs w:val="22"/>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eastAsiaTheme="minorHAnsi" w:hAnsi="Cambria Math" w:cstheme="minorBidi"/>
                        <w:i/>
                        <w:szCs w:val="22"/>
                      </w:rPr>
                    </m:ctrlPr>
                  </m:boxPr>
                  <m:e>
                    <m:argPr>
                      <m:argSz m:val="-1"/>
                    </m:argPr>
                    <m:f>
                      <m:fPr>
                        <m:ctrlPr>
                          <w:rPr>
                            <w:rFonts w:ascii="Cambria Math" w:eastAsiaTheme="minorHAnsi" w:hAnsi="Cambria Math" w:cstheme="minorBidi"/>
                            <w:i/>
                            <w:szCs w:val="22"/>
                          </w:rPr>
                        </m:ctrlPr>
                      </m:fPr>
                      <m:num>
                        <m:r>
                          <w:rPr>
                            <w:rFonts w:ascii="Cambria Math" w:hAnsi="Cambria Math"/>
                          </w:rPr>
                          <m:t>2</m:t>
                        </m:r>
                      </m:num>
                      <m:den>
                        <m:r>
                          <w:rPr>
                            <w:rFonts w:ascii="Cambria Math" w:hAnsi="Cambria Math"/>
                          </w:rPr>
                          <m:t>3</m:t>
                        </m:r>
                      </m:den>
                    </m:f>
                  </m:e>
                </m:box>
                <m:acc>
                  <m:accPr>
                    <m:chr m:val="̅"/>
                    <m:ctrlPr>
                      <w:rPr>
                        <w:rFonts w:ascii="Cambria Math" w:eastAsiaTheme="minorHAnsi" w:hAnsi="Cambria Math" w:cstheme="minorBidi"/>
                        <w:i/>
                        <w:szCs w:val="22"/>
                      </w:rPr>
                    </m:ctrlPr>
                  </m:accPr>
                  <m:e>
                    <m:sSub>
                      <m:sSubPr>
                        <m:ctrlPr>
                          <w:rPr>
                            <w:rFonts w:ascii="Cambria Math" w:eastAsiaTheme="minorHAnsi" w:hAnsi="Cambria Math" w:cstheme="minorBidi"/>
                            <w:i/>
                            <w:szCs w:val="22"/>
                          </w:rPr>
                        </m:ctrlPr>
                      </m:sSubPr>
                      <m:e>
                        <m:r>
                          <w:rPr>
                            <w:rFonts w:ascii="Cambria Math" w:hAnsi="Cambria Math"/>
                          </w:rPr>
                          <m:t>AA</m:t>
                        </m:r>
                      </m:e>
                      <m:sub>
                        <m:r>
                          <w:rPr>
                            <w:rFonts w:ascii="Cambria Math" w:hAnsi="Cambria Math"/>
                          </w:rPr>
                          <m:t>R1</m:t>
                        </m:r>
                      </m:sub>
                    </m:sSub>
                  </m:e>
                </m:acc>
                <m:r>
                  <w:rPr>
                    <w:rFonts w:ascii="Cambria Math" w:hAnsi="Cambria Math"/>
                  </w:rPr>
                  <m:t>+</m:t>
                </m:r>
                <m:box>
                  <m:boxPr>
                    <m:ctrlPr>
                      <w:rPr>
                        <w:rFonts w:ascii="Cambria Math" w:eastAsiaTheme="minorHAnsi" w:hAnsi="Cambria Math" w:cstheme="minorBidi"/>
                        <w:i/>
                        <w:szCs w:val="22"/>
                      </w:rPr>
                    </m:ctrlPr>
                  </m:boxPr>
                  <m:e>
                    <m:argPr>
                      <m:argSz m:val="-1"/>
                    </m:argPr>
                    <m:f>
                      <m:fPr>
                        <m:ctrlPr>
                          <w:rPr>
                            <w:rFonts w:ascii="Cambria Math" w:eastAsiaTheme="minorHAnsi" w:hAnsi="Cambria Math" w:cstheme="minorBidi"/>
                            <w:i/>
                            <w:szCs w:val="22"/>
                          </w:rPr>
                        </m:ctrlPr>
                      </m:fPr>
                      <m:num>
                        <m:r>
                          <w:rPr>
                            <w:rFonts w:ascii="Cambria Math" w:hAnsi="Cambria Math"/>
                          </w:rPr>
                          <m:t>1</m:t>
                        </m:r>
                      </m:num>
                      <m:den>
                        <m:r>
                          <w:rPr>
                            <w:rFonts w:ascii="Cambria Math" w:hAnsi="Cambria Math"/>
                          </w:rPr>
                          <m:t>3</m:t>
                        </m:r>
                      </m:den>
                    </m:f>
                  </m:e>
                </m:box>
                <m:acc>
                  <m:accPr>
                    <m:chr m:val="̅"/>
                    <m:ctrlPr>
                      <w:rPr>
                        <w:rFonts w:ascii="Cambria Math" w:eastAsiaTheme="minorHAnsi" w:hAnsi="Cambria Math" w:cstheme="minorBidi"/>
                        <w:i/>
                        <w:szCs w:val="22"/>
                      </w:rPr>
                    </m:ctrlPr>
                  </m:accPr>
                  <m:e>
                    <m:sSub>
                      <m:sSubPr>
                        <m:ctrlPr>
                          <w:rPr>
                            <w:rFonts w:ascii="Cambria Math" w:eastAsiaTheme="minorHAnsi" w:hAnsi="Cambria Math" w:cstheme="minorBidi"/>
                            <w:i/>
                            <w:szCs w:val="22"/>
                          </w:rPr>
                        </m:ctrlPr>
                      </m:sSubPr>
                      <m:e>
                        <m:r>
                          <w:rPr>
                            <w:rFonts w:ascii="Cambria Math" w:hAnsi="Cambria Math"/>
                          </w:rPr>
                          <m:t>AA</m:t>
                        </m:r>
                      </m:e>
                      <m:sub>
                        <m:r>
                          <w:rPr>
                            <w:rFonts w:ascii="Cambria Math" w:hAnsi="Cambria Math"/>
                          </w:rPr>
                          <m:t>R2</m:t>
                        </m:r>
                      </m:sub>
                    </m:sSub>
                  </m:e>
                </m:acc>
              </m:oMath>
            </m:oMathPara>
          </w:p>
          <w:p w14:paraId="1039621C" w14:textId="2380F09D" w:rsidR="00FF2DF2" w:rsidRPr="00257B75" w:rsidRDefault="00631129" w:rsidP="00FF2DF2">
            <w:pPr>
              <w:numPr>
                <w:ilvl w:val="12"/>
                <w:numId w:val="0"/>
              </w:numPr>
              <w:spacing w:before="60" w:after="60"/>
              <w:rPr>
                <w:szCs w:val="22"/>
              </w:rPr>
            </w:pPr>
            <m:oMathPara>
              <m:oMath>
                <m:sSub>
                  <m:sSubPr>
                    <m:ctrlPr>
                      <w:rPr>
                        <w:rFonts w:ascii="Cambria Math" w:eastAsiaTheme="minorHAnsi" w:hAnsi="Cambria Math" w:cstheme="minorBidi"/>
                        <w:i/>
                        <w:szCs w:val="22"/>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eastAsiaTheme="minorHAnsi" w:hAnsi="Cambria Math" w:cstheme="minorBidi"/>
                        <w:i/>
                        <w:szCs w:val="22"/>
                      </w:rPr>
                    </m:ctrlPr>
                  </m:boxPr>
                  <m:e>
                    <m:argPr>
                      <m:argSz m:val="-1"/>
                    </m:argPr>
                    <m:f>
                      <m:fPr>
                        <m:ctrlPr>
                          <w:rPr>
                            <w:rFonts w:ascii="Cambria Math" w:eastAsiaTheme="minorHAnsi" w:hAnsi="Cambria Math" w:cstheme="minorBidi"/>
                            <w:i/>
                            <w:szCs w:val="22"/>
                          </w:rPr>
                        </m:ctrlPr>
                      </m:fPr>
                      <m:num>
                        <m:r>
                          <w:rPr>
                            <w:rFonts w:ascii="Cambria Math" w:hAnsi="Cambria Math"/>
                          </w:rPr>
                          <m:t>1</m:t>
                        </m:r>
                      </m:num>
                      <m:den>
                        <m:r>
                          <w:rPr>
                            <w:rFonts w:ascii="Cambria Math" w:hAnsi="Cambria Math"/>
                          </w:rPr>
                          <m:t>3</m:t>
                        </m:r>
                      </m:den>
                    </m:f>
                  </m:e>
                </m:box>
                <m:acc>
                  <m:accPr>
                    <m:chr m:val="̅"/>
                    <m:ctrlPr>
                      <w:rPr>
                        <w:rFonts w:ascii="Cambria Math" w:eastAsiaTheme="minorHAnsi" w:hAnsi="Cambria Math" w:cstheme="minorBidi"/>
                        <w:i/>
                        <w:szCs w:val="22"/>
                      </w:rPr>
                    </m:ctrlPr>
                  </m:accPr>
                  <m:e>
                    <m:sSub>
                      <m:sSubPr>
                        <m:ctrlPr>
                          <w:rPr>
                            <w:rFonts w:ascii="Cambria Math" w:eastAsiaTheme="minorHAnsi" w:hAnsi="Cambria Math" w:cstheme="minorBidi"/>
                            <w:i/>
                            <w:szCs w:val="22"/>
                          </w:rPr>
                        </m:ctrlPr>
                      </m:sSubPr>
                      <m:e>
                        <m:r>
                          <w:rPr>
                            <w:rFonts w:ascii="Cambria Math" w:hAnsi="Cambria Math"/>
                          </w:rPr>
                          <m:t>AA</m:t>
                        </m:r>
                      </m:e>
                      <m:sub>
                        <m:r>
                          <w:rPr>
                            <w:rFonts w:ascii="Cambria Math" w:hAnsi="Cambria Math"/>
                          </w:rPr>
                          <m:t>R1</m:t>
                        </m:r>
                      </m:sub>
                    </m:sSub>
                  </m:e>
                </m:acc>
                <m:r>
                  <w:rPr>
                    <w:rFonts w:ascii="Cambria Math" w:hAnsi="Cambria Math"/>
                  </w:rPr>
                  <m:t>+</m:t>
                </m:r>
                <m:box>
                  <m:boxPr>
                    <m:ctrlPr>
                      <w:rPr>
                        <w:rFonts w:ascii="Cambria Math" w:eastAsiaTheme="minorHAnsi" w:hAnsi="Cambria Math" w:cstheme="minorBidi"/>
                        <w:i/>
                        <w:szCs w:val="22"/>
                      </w:rPr>
                    </m:ctrlPr>
                  </m:boxPr>
                  <m:e>
                    <m:argPr>
                      <m:argSz m:val="-1"/>
                    </m:argPr>
                    <m:f>
                      <m:fPr>
                        <m:ctrlPr>
                          <w:rPr>
                            <w:rFonts w:ascii="Cambria Math" w:eastAsiaTheme="minorHAnsi" w:hAnsi="Cambria Math" w:cstheme="minorBidi"/>
                            <w:i/>
                            <w:szCs w:val="22"/>
                          </w:rPr>
                        </m:ctrlPr>
                      </m:fPr>
                      <m:num>
                        <m:r>
                          <w:rPr>
                            <w:rFonts w:ascii="Cambria Math" w:hAnsi="Cambria Math"/>
                          </w:rPr>
                          <m:t>2</m:t>
                        </m:r>
                      </m:num>
                      <m:den>
                        <m:r>
                          <w:rPr>
                            <w:rFonts w:ascii="Cambria Math" w:hAnsi="Cambria Math"/>
                          </w:rPr>
                          <m:t>3</m:t>
                        </m:r>
                      </m:den>
                    </m:f>
                  </m:e>
                </m:box>
                <m:acc>
                  <m:accPr>
                    <m:chr m:val="̅"/>
                    <m:ctrlPr>
                      <w:rPr>
                        <w:rFonts w:ascii="Cambria Math" w:eastAsiaTheme="minorHAnsi" w:hAnsi="Cambria Math" w:cstheme="minorBidi"/>
                        <w:i/>
                        <w:szCs w:val="22"/>
                      </w:rPr>
                    </m:ctrlPr>
                  </m:accPr>
                  <m:e>
                    <m:sSub>
                      <m:sSubPr>
                        <m:ctrlPr>
                          <w:rPr>
                            <w:rFonts w:ascii="Cambria Math" w:eastAsiaTheme="minorHAnsi" w:hAnsi="Cambria Math" w:cstheme="minorBidi"/>
                            <w:i/>
                            <w:szCs w:val="22"/>
                          </w:rPr>
                        </m:ctrlPr>
                      </m:sSubPr>
                      <m:e>
                        <m:r>
                          <w:rPr>
                            <w:rFonts w:ascii="Cambria Math" w:hAnsi="Cambria Math"/>
                          </w:rPr>
                          <m:t>AA</m:t>
                        </m:r>
                      </m:e>
                      <m:sub>
                        <m:r>
                          <w:rPr>
                            <w:rFonts w:ascii="Cambria Math" w:hAnsi="Cambria Math"/>
                          </w:rPr>
                          <m:t>R2</m:t>
                        </m:r>
                      </m:sub>
                    </m:sSub>
                  </m:e>
                </m:acc>
              </m:oMath>
            </m:oMathPara>
          </w:p>
          <w:p w14:paraId="484D4894" w14:textId="01BF88C4" w:rsidR="00A93F3A" w:rsidRPr="00257B75" w:rsidRDefault="00A93F3A" w:rsidP="00A137EB">
            <w:pPr>
              <w:numPr>
                <w:ilvl w:val="12"/>
                <w:numId w:val="0"/>
              </w:numPr>
              <w:spacing w:before="60" w:after="60"/>
              <w:rPr>
                <w:strike/>
              </w:rPr>
            </w:pPr>
          </w:p>
        </w:tc>
      </w:tr>
      <w:tr w:rsidR="00A93F3A" w:rsidRPr="00257B75" w14:paraId="63D61C3B" w14:textId="77777777" w:rsidTr="00E75D98">
        <w:trPr>
          <w:jc w:val="center"/>
        </w:trPr>
        <w:tc>
          <w:tcPr>
            <w:tcW w:w="2438" w:type="dxa"/>
            <w:tcBorders>
              <w:bottom w:val="single" w:sz="12" w:space="0" w:color="auto"/>
            </w:tcBorders>
            <w:vAlign w:val="center"/>
          </w:tcPr>
          <w:p w14:paraId="351BFAB7" w14:textId="643F86DB" w:rsidR="00A93F3A" w:rsidRPr="00257B75" w:rsidRDefault="00A93F3A" w:rsidP="00E75D98">
            <w:pPr>
              <w:numPr>
                <w:ilvl w:val="12"/>
                <w:numId w:val="0"/>
              </w:numPr>
              <w:tabs>
                <w:tab w:val="left" w:pos="214"/>
              </w:tabs>
              <w:spacing w:before="60" w:after="60"/>
            </w:pPr>
            <w:r w:rsidRPr="00257B75">
              <w:t xml:space="preserve">3  </w:t>
            </w:r>
            <w:r w:rsidRPr="00257B75">
              <w:sym w:font="Monotype Sorts" w:char="F0EA"/>
            </w:r>
            <w:r w:rsidRPr="00257B75">
              <w:t xml:space="preserve">  R </w:t>
            </w:r>
            <w:r w:rsidR="002C5C6F" w:rsidRPr="00257B75">
              <w:t>–</w:t>
            </w:r>
            <w:r w:rsidRPr="00257B75">
              <w:t xml:space="preserve"> T1 – T2 </w:t>
            </w:r>
            <w:r w:rsidR="002C5C6F" w:rsidRPr="00257B75">
              <w:t>–</w:t>
            </w:r>
            <w:r w:rsidRPr="00257B75">
              <w:t xml:space="preserve"> T3 – R</w:t>
            </w:r>
          </w:p>
        </w:tc>
        <w:tc>
          <w:tcPr>
            <w:tcW w:w="1842" w:type="dxa"/>
            <w:tcBorders>
              <w:bottom w:val="single" w:sz="12" w:space="0" w:color="auto"/>
            </w:tcBorders>
            <w:vAlign w:val="center"/>
          </w:tcPr>
          <w:p w14:paraId="0D6E02F8" w14:textId="77777777" w:rsidR="00A93F3A" w:rsidRPr="00257B75" w:rsidRDefault="00A93F3A" w:rsidP="00A137EB">
            <w:pPr>
              <w:numPr>
                <w:ilvl w:val="12"/>
                <w:numId w:val="0"/>
              </w:numPr>
              <w:spacing w:before="60" w:after="60"/>
            </w:pPr>
            <w:r w:rsidRPr="00257B75">
              <w:t>T1</w:t>
            </w:r>
          </w:p>
          <w:p w14:paraId="50749851" w14:textId="77777777" w:rsidR="00A93F3A" w:rsidRPr="00257B75" w:rsidRDefault="00A93F3A" w:rsidP="00A137EB">
            <w:pPr>
              <w:numPr>
                <w:ilvl w:val="12"/>
                <w:numId w:val="0"/>
              </w:numPr>
              <w:spacing w:before="60" w:after="60"/>
            </w:pPr>
            <w:r w:rsidRPr="00257B75">
              <w:t>T2</w:t>
            </w:r>
          </w:p>
          <w:p w14:paraId="24044C6B" w14:textId="77777777" w:rsidR="00A93F3A" w:rsidRPr="00257B75" w:rsidRDefault="00A93F3A" w:rsidP="00A137EB">
            <w:pPr>
              <w:numPr>
                <w:ilvl w:val="12"/>
                <w:numId w:val="0"/>
              </w:numPr>
              <w:spacing w:before="60" w:after="60"/>
            </w:pPr>
            <w:r w:rsidRPr="00257B75">
              <w:t>T3</w:t>
            </w:r>
          </w:p>
        </w:tc>
        <w:tc>
          <w:tcPr>
            <w:tcW w:w="2840" w:type="dxa"/>
            <w:tcBorders>
              <w:bottom w:val="single" w:sz="12" w:space="0" w:color="auto"/>
            </w:tcBorders>
            <w:vAlign w:val="center"/>
          </w:tcPr>
          <w:p w14:paraId="03EC47AD" w14:textId="0EE5BBC0" w:rsidR="00E75D98" w:rsidRPr="00257B75" w:rsidRDefault="00631129" w:rsidP="00E75D98">
            <w:pPr>
              <w:numPr>
                <w:ilvl w:val="12"/>
                <w:numId w:val="0"/>
              </w:numPr>
              <w:spacing w:before="60" w:after="60"/>
              <w:rPr>
                <w:szCs w:val="22"/>
              </w:rPr>
            </w:pPr>
            <m:oMathPara>
              <m:oMath>
                <m:sSub>
                  <m:sSubPr>
                    <m:ctrlPr>
                      <w:rPr>
                        <w:rFonts w:ascii="Cambria Math" w:eastAsiaTheme="minorHAnsi" w:hAnsi="Cambria Math" w:cstheme="minorBidi"/>
                        <w:i/>
                        <w:szCs w:val="22"/>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eastAsiaTheme="minorHAnsi" w:hAnsi="Cambria Math" w:cstheme="minorBidi"/>
                        <w:i/>
                        <w:szCs w:val="22"/>
                      </w:rPr>
                    </m:ctrlPr>
                  </m:boxPr>
                  <m:e>
                    <m:argPr>
                      <m:argSz m:val="-1"/>
                    </m:argPr>
                    <m:f>
                      <m:fPr>
                        <m:ctrlPr>
                          <w:rPr>
                            <w:rFonts w:ascii="Cambria Math" w:eastAsiaTheme="minorHAnsi" w:hAnsi="Cambria Math" w:cstheme="minorBidi"/>
                            <w:i/>
                            <w:szCs w:val="22"/>
                          </w:rPr>
                        </m:ctrlPr>
                      </m:fPr>
                      <m:num>
                        <m:r>
                          <w:rPr>
                            <w:rFonts w:ascii="Cambria Math" w:hAnsi="Cambria Math"/>
                          </w:rPr>
                          <m:t>3</m:t>
                        </m:r>
                      </m:num>
                      <m:den>
                        <m:r>
                          <w:rPr>
                            <w:rFonts w:ascii="Cambria Math" w:hAnsi="Cambria Math"/>
                          </w:rPr>
                          <m:t>4</m:t>
                        </m:r>
                      </m:den>
                    </m:f>
                  </m:e>
                </m:box>
                <m:acc>
                  <m:accPr>
                    <m:chr m:val="̅"/>
                    <m:ctrlPr>
                      <w:rPr>
                        <w:rFonts w:ascii="Cambria Math" w:eastAsiaTheme="minorHAnsi" w:hAnsi="Cambria Math" w:cstheme="minorBidi"/>
                        <w:i/>
                        <w:szCs w:val="22"/>
                      </w:rPr>
                    </m:ctrlPr>
                  </m:accPr>
                  <m:e>
                    <m:sSub>
                      <m:sSubPr>
                        <m:ctrlPr>
                          <w:rPr>
                            <w:rFonts w:ascii="Cambria Math" w:eastAsiaTheme="minorHAnsi" w:hAnsi="Cambria Math" w:cstheme="minorBidi"/>
                            <w:i/>
                            <w:szCs w:val="22"/>
                          </w:rPr>
                        </m:ctrlPr>
                      </m:sSubPr>
                      <m:e>
                        <m:r>
                          <w:rPr>
                            <w:rFonts w:ascii="Cambria Math" w:hAnsi="Cambria Math"/>
                          </w:rPr>
                          <m:t>AA</m:t>
                        </m:r>
                      </m:e>
                      <m:sub>
                        <m:r>
                          <w:rPr>
                            <w:rFonts w:ascii="Cambria Math" w:hAnsi="Cambria Math"/>
                          </w:rPr>
                          <m:t>R1</m:t>
                        </m:r>
                      </m:sub>
                    </m:sSub>
                  </m:e>
                </m:acc>
                <m:r>
                  <w:rPr>
                    <w:rFonts w:ascii="Cambria Math" w:hAnsi="Cambria Math"/>
                  </w:rPr>
                  <m:t>+</m:t>
                </m:r>
                <m:box>
                  <m:boxPr>
                    <m:ctrlPr>
                      <w:rPr>
                        <w:rFonts w:ascii="Cambria Math" w:eastAsiaTheme="minorHAnsi" w:hAnsi="Cambria Math" w:cstheme="minorBidi"/>
                        <w:i/>
                        <w:szCs w:val="22"/>
                      </w:rPr>
                    </m:ctrlPr>
                  </m:boxPr>
                  <m:e>
                    <m:argPr>
                      <m:argSz m:val="-1"/>
                    </m:argPr>
                    <m:f>
                      <m:fPr>
                        <m:ctrlPr>
                          <w:rPr>
                            <w:rFonts w:ascii="Cambria Math" w:eastAsiaTheme="minorHAnsi" w:hAnsi="Cambria Math" w:cstheme="minorBidi"/>
                            <w:i/>
                            <w:szCs w:val="22"/>
                          </w:rPr>
                        </m:ctrlPr>
                      </m:fPr>
                      <m:num>
                        <m:r>
                          <w:rPr>
                            <w:rFonts w:ascii="Cambria Math" w:hAnsi="Cambria Math"/>
                          </w:rPr>
                          <m:t>1</m:t>
                        </m:r>
                      </m:num>
                      <m:den>
                        <m:r>
                          <w:rPr>
                            <w:rFonts w:ascii="Cambria Math" w:hAnsi="Cambria Math"/>
                          </w:rPr>
                          <m:t>4</m:t>
                        </m:r>
                      </m:den>
                    </m:f>
                  </m:e>
                </m:box>
                <m:acc>
                  <m:accPr>
                    <m:chr m:val="̅"/>
                    <m:ctrlPr>
                      <w:rPr>
                        <w:rFonts w:ascii="Cambria Math" w:eastAsiaTheme="minorHAnsi" w:hAnsi="Cambria Math" w:cstheme="minorBidi"/>
                        <w:i/>
                        <w:szCs w:val="22"/>
                      </w:rPr>
                    </m:ctrlPr>
                  </m:accPr>
                  <m:e>
                    <m:sSub>
                      <m:sSubPr>
                        <m:ctrlPr>
                          <w:rPr>
                            <w:rFonts w:ascii="Cambria Math" w:eastAsiaTheme="minorHAnsi" w:hAnsi="Cambria Math" w:cstheme="minorBidi"/>
                            <w:i/>
                            <w:szCs w:val="22"/>
                          </w:rPr>
                        </m:ctrlPr>
                      </m:sSubPr>
                      <m:e>
                        <m:r>
                          <w:rPr>
                            <w:rFonts w:ascii="Cambria Math" w:hAnsi="Cambria Math"/>
                          </w:rPr>
                          <m:t>AA</m:t>
                        </m:r>
                      </m:e>
                      <m:sub>
                        <m:r>
                          <w:rPr>
                            <w:rFonts w:ascii="Cambria Math" w:hAnsi="Cambria Math"/>
                          </w:rPr>
                          <m:t>R2</m:t>
                        </m:r>
                      </m:sub>
                    </m:sSub>
                  </m:e>
                </m:acc>
              </m:oMath>
            </m:oMathPara>
          </w:p>
          <w:p w14:paraId="1849DDD5" w14:textId="4927DC68" w:rsidR="00E75D98" w:rsidRPr="00257B75" w:rsidRDefault="00631129" w:rsidP="00E75D98">
            <w:pPr>
              <w:pStyle w:val="SingleTxtG"/>
              <w:spacing w:before="120"/>
              <w:ind w:left="2268" w:hanging="1134"/>
              <w:jc w:val="center"/>
            </w:pPr>
            <m:oMathPara>
              <m:oMath>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rPr>
                              <m:t>R1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rPr>
                              <m:t>R2</m:t>
                            </m:r>
                          </m:sub>
                        </m:sSub>
                      </m:e>
                    </m:acc>
                  </m:e>
                </m:d>
              </m:oMath>
            </m:oMathPara>
          </w:p>
          <w:p w14:paraId="1A867511" w14:textId="5FAC83D8" w:rsidR="00E75D98" w:rsidRPr="00257B75" w:rsidRDefault="00631129" w:rsidP="00E75D98">
            <w:pPr>
              <w:numPr>
                <w:ilvl w:val="12"/>
                <w:numId w:val="0"/>
              </w:numPr>
              <w:spacing w:before="60" w:after="60"/>
              <w:rPr>
                <w:szCs w:val="22"/>
              </w:rPr>
            </w:pPr>
            <m:oMathPara>
              <m:oMath>
                <m:sSub>
                  <m:sSubPr>
                    <m:ctrlPr>
                      <w:rPr>
                        <w:rFonts w:ascii="Cambria Math" w:eastAsiaTheme="minorHAnsi" w:hAnsi="Cambria Math" w:cstheme="minorBidi"/>
                        <w:i/>
                        <w:szCs w:val="22"/>
                      </w:rPr>
                    </m:ctrlPr>
                  </m:sSubPr>
                  <m:e>
                    <m:r>
                      <w:rPr>
                        <w:rFonts w:ascii="Cambria Math" w:hAnsi="Cambria Math"/>
                      </w:rPr>
                      <m:t>wa</m:t>
                    </m:r>
                  </m:e>
                  <m:sub>
                    <m:r>
                      <m:rPr>
                        <m:sty m:val="p"/>
                      </m:rPr>
                      <w:rPr>
                        <w:rFonts w:ascii="Cambria Math" w:hAnsi="Cambria Math"/>
                      </w:rPr>
                      <m:t>SRTT</m:t>
                    </m:r>
                  </m:sub>
                </m:sSub>
                <m:r>
                  <w:rPr>
                    <w:rFonts w:ascii="Cambria Math" w:hAnsi="Cambria Math"/>
                  </w:rPr>
                  <m:t>=</m:t>
                </m:r>
                <m:box>
                  <m:boxPr>
                    <m:ctrlPr>
                      <w:rPr>
                        <w:rFonts w:ascii="Cambria Math" w:eastAsiaTheme="minorHAnsi" w:hAnsi="Cambria Math" w:cstheme="minorBidi"/>
                        <w:i/>
                        <w:szCs w:val="22"/>
                      </w:rPr>
                    </m:ctrlPr>
                  </m:boxPr>
                  <m:e>
                    <m:argPr>
                      <m:argSz m:val="-1"/>
                    </m:argPr>
                    <m:f>
                      <m:fPr>
                        <m:ctrlPr>
                          <w:rPr>
                            <w:rFonts w:ascii="Cambria Math" w:eastAsiaTheme="minorHAnsi" w:hAnsi="Cambria Math" w:cstheme="minorBidi"/>
                            <w:i/>
                            <w:szCs w:val="22"/>
                          </w:rPr>
                        </m:ctrlPr>
                      </m:fPr>
                      <m:num>
                        <m:r>
                          <w:rPr>
                            <w:rFonts w:ascii="Cambria Math" w:hAnsi="Cambria Math"/>
                          </w:rPr>
                          <m:t>1</m:t>
                        </m:r>
                      </m:num>
                      <m:den>
                        <m:r>
                          <w:rPr>
                            <w:rFonts w:ascii="Cambria Math" w:hAnsi="Cambria Math"/>
                          </w:rPr>
                          <m:t>4</m:t>
                        </m:r>
                      </m:den>
                    </m:f>
                  </m:e>
                </m:box>
                <m:acc>
                  <m:accPr>
                    <m:chr m:val="̅"/>
                    <m:ctrlPr>
                      <w:rPr>
                        <w:rFonts w:ascii="Cambria Math" w:eastAsiaTheme="minorHAnsi" w:hAnsi="Cambria Math" w:cstheme="minorBidi"/>
                        <w:i/>
                        <w:szCs w:val="22"/>
                      </w:rPr>
                    </m:ctrlPr>
                  </m:accPr>
                  <m:e>
                    <m:sSub>
                      <m:sSubPr>
                        <m:ctrlPr>
                          <w:rPr>
                            <w:rFonts w:ascii="Cambria Math" w:eastAsiaTheme="minorHAnsi" w:hAnsi="Cambria Math" w:cstheme="minorBidi"/>
                            <w:i/>
                            <w:szCs w:val="22"/>
                          </w:rPr>
                        </m:ctrlPr>
                      </m:sSubPr>
                      <m:e>
                        <m:r>
                          <w:rPr>
                            <w:rFonts w:ascii="Cambria Math" w:hAnsi="Cambria Math"/>
                          </w:rPr>
                          <m:t>AA</m:t>
                        </m:r>
                      </m:e>
                      <m:sub>
                        <m:r>
                          <w:rPr>
                            <w:rFonts w:ascii="Cambria Math" w:hAnsi="Cambria Math"/>
                          </w:rPr>
                          <m:t>R1</m:t>
                        </m:r>
                      </m:sub>
                    </m:sSub>
                  </m:e>
                </m:acc>
                <m:r>
                  <w:rPr>
                    <w:rFonts w:ascii="Cambria Math" w:hAnsi="Cambria Math"/>
                  </w:rPr>
                  <m:t>+</m:t>
                </m:r>
                <m:box>
                  <m:boxPr>
                    <m:ctrlPr>
                      <w:rPr>
                        <w:rFonts w:ascii="Cambria Math" w:eastAsiaTheme="minorHAnsi" w:hAnsi="Cambria Math" w:cstheme="minorBidi"/>
                        <w:i/>
                        <w:szCs w:val="22"/>
                      </w:rPr>
                    </m:ctrlPr>
                  </m:boxPr>
                  <m:e>
                    <m:argPr>
                      <m:argSz m:val="-1"/>
                    </m:argPr>
                    <m:f>
                      <m:fPr>
                        <m:ctrlPr>
                          <w:rPr>
                            <w:rFonts w:ascii="Cambria Math" w:eastAsiaTheme="minorHAnsi" w:hAnsi="Cambria Math" w:cstheme="minorBidi"/>
                            <w:i/>
                            <w:szCs w:val="22"/>
                          </w:rPr>
                        </m:ctrlPr>
                      </m:fPr>
                      <m:num>
                        <m:r>
                          <w:rPr>
                            <w:rFonts w:ascii="Cambria Math" w:hAnsi="Cambria Math"/>
                          </w:rPr>
                          <m:t>3</m:t>
                        </m:r>
                      </m:num>
                      <m:den>
                        <m:r>
                          <w:rPr>
                            <w:rFonts w:ascii="Cambria Math" w:hAnsi="Cambria Math"/>
                          </w:rPr>
                          <m:t>4</m:t>
                        </m:r>
                      </m:den>
                    </m:f>
                  </m:e>
                </m:box>
                <m:acc>
                  <m:accPr>
                    <m:chr m:val="̅"/>
                    <m:ctrlPr>
                      <w:rPr>
                        <w:rFonts w:ascii="Cambria Math" w:eastAsiaTheme="minorHAnsi" w:hAnsi="Cambria Math" w:cstheme="minorBidi"/>
                        <w:i/>
                        <w:szCs w:val="22"/>
                      </w:rPr>
                    </m:ctrlPr>
                  </m:accPr>
                  <m:e>
                    <m:sSub>
                      <m:sSubPr>
                        <m:ctrlPr>
                          <w:rPr>
                            <w:rFonts w:ascii="Cambria Math" w:eastAsiaTheme="minorHAnsi" w:hAnsi="Cambria Math" w:cstheme="minorBidi"/>
                            <w:i/>
                            <w:szCs w:val="22"/>
                          </w:rPr>
                        </m:ctrlPr>
                      </m:sSubPr>
                      <m:e>
                        <m:r>
                          <w:rPr>
                            <w:rFonts w:ascii="Cambria Math" w:hAnsi="Cambria Math"/>
                          </w:rPr>
                          <m:t>AA</m:t>
                        </m:r>
                      </m:e>
                      <m:sub>
                        <m:r>
                          <w:rPr>
                            <w:rFonts w:ascii="Cambria Math" w:hAnsi="Cambria Math"/>
                          </w:rPr>
                          <m:t>R2</m:t>
                        </m:r>
                      </m:sub>
                    </m:sSub>
                  </m:e>
                </m:acc>
              </m:oMath>
            </m:oMathPara>
          </w:p>
          <w:p w14:paraId="66083495" w14:textId="2BEE8864" w:rsidR="00A93F3A" w:rsidRPr="00257B75" w:rsidRDefault="00A93F3A" w:rsidP="00A137EB">
            <w:pPr>
              <w:numPr>
                <w:ilvl w:val="12"/>
                <w:numId w:val="0"/>
              </w:numPr>
              <w:spacing w:before="60" w:after="60"/>
              <w:rPr>
                <w:strike/>
                <w:lang w:val="fr-FR"/>
              </w:rPr>
            </w:pPr>
          </w:p>
        </w:tc>
      </w:tr>
    </w:tbl>
    <w:p w14:paraId="2805F70D" w14:textId="77777777" w:rsidR="00A93F3A" w:rsidRPr="00257B75" w:rsidRDefault="00A93F3A" w:rsidP="00A93F3A">
      <w:pPr>
        <w:spacing w:line="240" w:lineRule="auto"/>
        <w:ind w:left="1134"/>
        <w:outlineLvl w:val="0"/>
        <w:rPr>
          <w:lang w:val="en-US"/>
        </w:rPr>
      </w:pPr>
    </w:p>
    <w:p w14:paraId="07E36B9E" w14:textId="04C76328" w:rsidR="00A93F3A" w:rsidRPr="00257B75" w:rsidRDefault="002C5C6F" w:rsidP="00A93F3A">
      <w:pPr>
        <w:spacing w:before="120" w:after="120"/>
        <w:ind w:left="2268" w:right="1134"/>
        <w:jc w:val="both"/>
        <w:rPr>
          <w:bCs/>
        </w:rPr>
      </w:pPr>
      <w:r w:rsidRPr="00257B75">
        <w:rPr>
          <w:bCs/>
        </w:rPr>
        <w:t xml:space="preserve">where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w:rPr>
                    <w:rFonts w:ascii="Cambria Math" w:hAnsi="Cambria Math"/>
                  </w:rPr>
                  <m:t>Rn</m:t>
                </m:r>
              </m:sub>
            </m:sSub>
          </m:e>
        </m:acc>
      </m:oMath>
      <w:r w:rsidR="00FF2DF2" w:rsidRPr="00257B75">
        <w:rPr>
          <w:bCs/>
        </w:rPr>
        <w:t xml:space="preserve"> </w:t>
      </w:r>
      <w:r w:rsidRPr="00257B75">
        <w:rPr>
          <w:bCs/>
        </w:rPr>
        <w:t>is the arithmetic mean of the average accelerations in the n-</w:t>
      </w:r>
      <w:proofErr w:type="spellStart"/>
      <w:r w:rsidRPr="00257B75">
        <w:rPr>
          <w:bCs/>
        </w:rPr>
        <w:t>th</w:t>
      </w:r>
      <w:proofErr w:type="spellEnd"/>
      <w:r w:rsidRPr="00257B75">
        <w:rPr>
          <w:bCs/>
        </w:rPr>
        <w:t xml:space="preserve"> test of the </w:t>
      </w:r>
      <w:r w:rsidR="00FF2DF2" w:rsidRPr="00257B75">
        <w:rPr>
          <w:bCs/>
        </w:rPr>
        <w:t>Standard Referen</w:t>
      </w:r>
      <w:r w:rsidRPr="00257B75">
        <w:rPr>
          <w:bCs/>
        </w:rPr>
        <w:t>ce</w:t>
      </w:r>
      <w:r w:rsidR="00FF2DF2" w:rsidRPr="00257B75">
        <w:rPr>
          <w:bCs/>
        </w:rPr>
        <w:t xml:space="preserve"> Test</w:t>
      </w:r>
      <w:r w:rsidRPr="00257B75">
        <w:rPr>
          <w:bCs/>
        </w:rPr>
        <w:t xml:space="preserve"> </w:t>
      </w:r>
      <w:r w:rsidR="00FF2DF2" w:rsidRPr="00257B75">
        <w:rPr>
          <w:bCs/>
        </w:rPr>
        <w:t>T</w:t>
      </w:r>
      <w:r w:rsidRPr="00257B75">
        <w:rPr>
          <w:bCs/>
        </w:rPr>
        <w:t>yre</w:t>
      </w:r>
      <w:r w:rsidR="00A93F3A" w:rsidRPr="00257B75">
        <w:rPr>
          <w:bCs/>
        </w:rPr>
        <w:t>.</w:t>
      </w:r>
      <w:proofErr w:type="gramStart"/>
      <w:r w:rsidR="0036069A" w:rsidRPr="00CD42B7">
        <w:rPr>
          <w:bCs/>
        </w:rPr>
        <w:t>"</w:t>
      </w:r>
      <w:proofErr w:type="gramEnd"/>
    </w:p>
    <w:p w14:paraId="3BA297D6" w14:textId="289C14F7" w:rsidR="00A93F3A" w:rsidRPr="006A12F3" w:rsidRDefault="006A12F3" w:rsidP="006A32B9">
      <w:pPr>
        <w:spacing w:before="120" w:after="120"/>
        <w:ind w:left="1134" w:right="1134"/>
        <w:jc w:val="both"/>
        <w:rPr>
          <w:iCs/>
        </w:rPr>
      </w:pPr>
      <w:r>
        <w:rPr>
          <w:i/>
        </w:rPr>
        <w:t>P</w:t>
      </w:r>
      <w:r w:rsidRPr="00BB5B81">
        <w:rPr>
          <w:i/>
        </w:rPr>
        <w:t>aragraph 4.8.4.</w:t>
      </w:r>
      <w:r w:rsidR="00E75D98" w:rsidRPr="00BB5B81">
        <w:rPr>
          <w:i/>
        </w:rPr>
        <w:t xml:space="preserve">, </w:t>
      </w:r>
      <w:r w:rsidR="00E75D98" w:rsidRPr="006A12F3">
        <w:rPr>
          <w:iCs/>
        </w:rPr>
        <w:t>delete</w:t>
      </w:r>
      <w:r w:rsidRPr="006A12F3">
        <w:rPr>
          <w:iCs/>
        </w:rPr>
        <w:t>.</w:t>
      </w:r>
      <w:r w:rsidR="00E75D98" w:rsidRPr="006A12F3">
        <w:rPr>
          <w:iCs/>
        </w:rPr>
        <w:t xml:space="preserve"> </w:t>
      </w:r>
    </w:p>
    <w:p w14:paraId="10957147" w14:textId="415D240E" w:rsidR="00E75D98" w:rsidRPr="006A12F3" w:rsidRDefault="006A12F3" w:rsidP="00E75D98">
      <w:pPr>
        <w:spacing w:before="120" w:after="120"/>
        <w:ind w:left="1134" w:right="1134"/>
        <w:jc w:val="both"/>
        <w:rPr>
          <w:iCs/>
        </w:rPr>
      </w:pPr>
      <w:r>
        <w:rPr>
          <w:i/>
        </w:rPr>
        <w:t>P</w:t>
      </w:r>
      <w:r w:rsidR="00E75D98" w:rsidRPr="00BB5B81">
        <w:rPr>
          <w:i/>
        </w:rPr>
        <w:t xml:space="preserve">aragraph 4.8.5., </w:t>
      </w:r>
      <w:r w:rsidR="00E75D98" w:rsidRPr="006A12F3">
        <w:rPr>
          <w:iCs/>
        </w:rPr>
        <w:t>renumber as 4.8.4. and amend to read:</w:t>
      </w:r>
    </w:p>
    <w:p w14:paraId="280AFBC8" w14:textId="06833EF3" w:rsidR="00E75D98" w:rsidRPr="00257B75" w:rsidRDefault="0036069A" w:rsidP="00E75D98">
      <w:pPr>
        <w:keepNext/>
        <w:keepLines/>
        <w:spacing w:before="120" w:after="120"/>
        <w:ind w:left="2268" w:right="1134" w:hanging="1134"/>
        <w:jc w:val="both"/>
      </w:pPr>
      <w:r w:rsidRPr="00CD42B7">
        <w:rPr>
          <w:bCs/>
        </w:rPr>
        <w:t>"</w:t>
      </w:r>
      <w:r w:rsidR="00E75D98" w:rsidRPr="00257B75">
        <w:t>4.8.4.</w:t>
      </w:r>
      <w:r w:rsidR="00E75D98" w:rsidRPr="00257B75">
        <w:tab/>
        <w:t>Calculation of the relative snow grip index of the tyre</w:t>
      </w:r>
    </w:p>
    <w:p w14:paraId="4869E639" w14:textId="71D30756" w:rsidR="00E75D98" w:rsidRPr="00257B75" w:rsidRDefault="00E75D98" w:rsidP="00E75D98">
      <w:pPr>
        <w:keepNext/>
        <w:keepLines/>
        <w:spacing w:before="120" w:after="120"/>
        <w:ind w:left="2268" w:right="1134"/>
        <w:jc w:val="both"/>
      </w:pPr>
      <w:r w:rsidRPr="00257B75">
        <w:t xml:space="preserve">The snow grip index represents the relative performance of the candidate tyre compared to the reference tyre. </w:t>
      </w:r>
    </w:p>
    <w:p w14:paraId="2FAB363C" w14:textId="32A7F014" w:rsidR="00E75D98" w:rsidRPr="00257B75" w:rsidRDefault="00257B75" w:rsidP="00E75D98">
      <w:pPr>
        <w:pStyle w:val="SingleTxtG"/>
        <w:spacing w:before="120"/>
        <w:ind w:left="2268" w:hanging="1134"/>
      </w:pPr>
      <m:oMathPara>
        <m:oMath>
          <m:r>
            <w:rPr>
              <w:rFonts w:ascii="Cambria Math" w:hAnsi="Cambria Math"/>
            </w:rPr>
            <m:t>SG</m:t>
          </m:r>
          <m:d>
            <m:dPr>
              <m:ctrlPr>
                <w:rPr>
                  <w:rFonts w:ascii="Cambria Math" w:hAnsi="Cambria Math"/>
                  <w:i/>
                </w:rPr>
              </m:ctrlPr>
            </m:dPr>
            <m:e>
              <m:r>
                <m:rPr>
                  <m:sty m:val="p"/>
                </m:rPr>
                <w:rPr>
                  <w:rFonts w:ascii="Cambria Math" w:hAnsi="Cambria Math"/>
                </w:rPr>
                <m:t>Tn</m:t>
              </m:r>
            </m:e>
          </m:d>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m:rPr>
                          <m:sty m:val="p"/>
                        </m:rPr>
                        <w:rPr>
                          <w:rFonts w:ascii="Cambria Math" w:hAnsi="Cambria Math"/>
                        </w:rPr>
                        <m:t>Tn</m:t>
                      </m:r>
                    </m:sub>
                  </m:sSub>
                </m:e>
              </m:acc>
            </m:num>
            <m:den>
              <m:sSub>
                <m:sSubPr>
                  <m:ctrlPr>
                    <w:rPr>
                      <w:rFonts w:ascii="Cambria Math" w:hAnsi="Cambria Math"/>
                      <w:i/>
                    </w:rPr>
                  </m:ctrlPr>
                </m:sSubPr>
                <m:e>
                  <m:r>
                    <w:rPr>
                      <w:rFonts w:ascii="Cambria Math" w:hAnsi="Cambria Math"/>
                    </w:rPr>
                    <m:t>wa</m:t>
                  </m:r>
                </m:e>
                <m:sub>
                  <m:r>
                    <m:rPr>
                      <m:sty m:val="p"/>
                    </m:rPr>
                    <w:rPr>
                      <w:rFonts w:ascii="Cambria Math" w:hAnsi="Cambria Math"/>
                    </w:rPr>
                    <m:t>SRTT</m:t>
                  </m:r>
                </m:sub>
              </m:sSub>
            </m:den>
          </m:f>
        </m:oMath>
      </m:oMathPara>
    </w:p>
    <w:p w14:paraId="47CD726A" w14:textId="74129ECE" w:rsidR="00E75D98" w:rsidRPr="00257B75" w:rsidRDefault="00E75D98" w:rsidP="00E75D98">
      <w:pPr>
        <w:keepNext/>
        <w:keepLines/>
        <w:spacing w:before="120" w:after="120"/>
        <w:ind w:left="2268" w:right="1134"/>
        <w:jc w:val="both"/>
      </w:pPr>
      <w:r w:rsidRPr="00257B75">
        <w:t xml:space="preserve">where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AA</m:t>
                </m:r>
              </m:e>
              <m:sub>
                <m:r>
                  <w:rPr>
                    <w:rFonts w:ascii="Cambria Math" w:hAnsi="Cambria Math"/>
                  </w:rPr>
                  <m:t>Tn</m:t>
                </m:r>
              </m:sub>
            </m:sSub>
          </m:e>
        </m:acc>
      </m:oMath>
      <w:r w:rsidRPr="00257B75">
        <w:t xml:space="preserve"> is the arithmetic mean of the average accelerations </w:t>
      </w:r>
      <w:r w:rsidR="00327792" w:rsidRPr="00257B75">
        <w:t>of</w:t>
      </w:r>
      <w:r w:rsidRPr="00257B75">
        <w:t xml:space="preserve"> the n-</w:t>
      </w:r>
      <w:proofErr w:type="spellStart"/>
      <w:r w:rsidRPr="00257B75">
        <w:t>th</w:t>
      </w:r>
      <w:proofErr w:type="spellEnd"/>
      <w:r w:rsidRPr="00257B75">
        <w:t xml:space="preserve"> </w:t>
      </w:r>
      <w:r w:rsidR="00327792" w:rsidRPr="00257B75">
        <w:t>candidate</w:t>
      </w:r>
      <w:r w:rsidRPr="00257B75">
        <w:t xml:space="preserve"> </w:t>
      </w:r>
      <w:r w:rsidR="00327792" w:rsidRPr="00257B75">
        <w:t>t</w:t>
      </w:r>
      <w:r w:rsidRPr="00257B75">
        <w:t>yre</w:t>
      </w:r>
      <w:proofErr w:type="gramStart"/>
      <w:r w:rsidR="0036069A" w:rsidRPr="00CD42B7">
        <w:rPr>
          <w:bCs/>
        </w:rPr>
        <w:t>"</w:t>
      </w:r>
      <w:proofErr w:type="gramEnd"/>
    </w:p>
    <w:p w14:paraId="3E8AC7CF" w14:textId="6CD829ED" w:rsidR="00E75D98" w:rsidRPr="00BB5B81" w:rsidRDefault="006A12F3" w:rsidP="006A32B9">
      <w:pPr>
        <w:spacing w:before="120" w:after="120"/>
        <w:ind w:left="1134" w:right="1134"/>
        <w:jc w:val="both"/>
        <w:rPr>
          <w:i/>
        </w:rPr>
      </w:pPr>
      <w:r>
        <w:rPr>
          <w:i/>
        </w:rPr>
        <w:t>P</w:t>
      </w:r>
      <w:r w:rsidR="00A137EB" w:rsidRPr="00BB5B81">
        <w:rPr>
          <w:i/>
        </w:rPr>
        <w:t xml:space="preserve">aragraph 4.8.6., </w:t>
      </w:r>
      <w:r w:rsidR="00A137EB" w:rsidRPr="006A12F3">
        <w:rPr>
          <w:iCs/>
        </w:rPr>
        <w:t>renumber as 4.8.5.</w:t>
      </w:r>
    </w:p>
    <w:p w14:paraId="7C2E1FEA" w14:textId="27F1CB57" w:rsidR="00570069" w:rsidRPr="006A12F3" w:rsidRDefault="00570069" w:rsidP="00570069">
      <w:pPr>
        <w:spacing w:after="120" w:line="240" w:lineRule="auto"/>
        <w:ind w:left="1134"/>
      </w:pPr>
      <w:r w:rsidRPr="00BB5B81">
        <w:rPr>
          <w:i/>
          <w:iCs/>
        </w:rPr>
        <w:t xml:space="preserve">Annex 7 - Appendix 2, </w:t>
      </w:r>
      <w:r w:rsidRPr="006A12F3">
        <w:t>amend to read:</w:t>
      </w:r>
    </w:p>
    <w:p w14:paraId="108B4707" w14:textId="3F344FA0" w:rsidR="00570069" w:rsidRPr="00BB5B81" w:rsidRDefault="0036069A" w:rsidP="00570069">
      <w:pPr>
        <w:pStyle w:val="SingleTxtG"/>
        <w:tabs>
          <w:tab w:val="left" w:leader="dot" w:pos="8500"/>
        </w:tabs>
        <w:spacing w:after="90" w:line="180" w:lineRule="atLeast"/>
        <w:ind w:left="1418" w:hanging="284"/>
        <w:rPr>
          <w:rFonts w:cs="Times New Roman"/>
        </w:rPr>
      </w:pPr>
      <w:r w:rsidRPr="00CD42B7">
        <w:rPr>
          <w:bCs/>
        </w:rPr>
        <w:t>"</w:t>
      </w:r>
      <w:r w:rsidR="00570069" w:rsidRPr="00BB5B81">
        <w:rPr>
          <w:rFonts w:cs="Times New Roman"/>
        </w:rPr>
        <w:t>…</w:t>
      </w:r>
    </w:p>
    <w:p w14:paraId="4A308420" w14:textId="77777777" w:rsidR="00570069" w:rsidRPr="00BB5B81" w:rsidRDefault="00570069" w:rsidP="00570069">
      <w:pPr>
        <w:pStyle w:val="SingleTxtG"/>
        <w:tabs>
          <w:tab w:val="left" w:leader="dot" w:pos="8500"/>
        </w:tabs>
        <w:spacing w:after="90" w:line="180" w:lineRule="atLeast"/>
        <w:ind w:left="1418" w:hanging="284"/>
      </w:pPr>
      <w:r w:rsidRPr="00BB5B81">
        <w:t>Part 1 - Report</w:t>
      </w:r>
    </w:p>
    <w:p w14:paraId="42499C63" w14:textId="77777777" w:rsidR="00570069" w:rsidRPr="00257B75" w:rsidRDefault="00570069" w:rsidP="00570069">
      <w:pPr>
        <w:pStyle w:val="SingleTxtG"/>
        <w:tabs>
          <w:tab w:val="left" w:leader="dot" w:pos="8500"/>
        </w:tabs>
        <w:spacing w:after="90" w:line="180" w:lineRule="atLeast"/>
        <w:ind w:left="1418" w:hanging="284"/>
        <w:rPr>
          <w:rFonts w:cs="Times New Roman"/>
        </w:rPr>
      </w:pPr>
      <w:r w:rsidRPr="00257B75">
        <w:rPr>
          <w:rFonts w:cs="Times New Roman"/>
        </w:rPr>
        <w:t>…</w:t>
      </w:r>
    </w:p>
    <w:p w14:paraId="1D0156DC" w14:textId="59AA28AF" w:rsidR="00570069" w:rsidRPr="00257B75" w:rsidRDefault="00570069" w:rsidP="00384927">
      <w:pPr>
        <w:pStyle w:val="SingleTxtG"/>
        <w:tabs>
          <w:tab w:val="left" w:leader="dot" w:pos="8500"/>
        </w:tabs>
        <w:spacing w:after="90" w:line="180" w:lineRule="atLeast"/>
        <w:ind w:left="1701" w:hanging="567"/>
        <w:rPr>
          <w:rFonts w:cs="Times New Roman"/>
        </w:rPr>
      </w:pPr>
      <w:r w:rsidRPr="00257B75">
        <w:rPr>
          <w:rFonts w:cs="Times New Roman"/>
        </w:rPr>
        <w:t>2.</w:t>
      </w:r>
      <w:r w:rsidRPr="00257B75">
        <w:rPr>
          <w:rFonts w:cs="Times New Roman"/>
        </w:rPr>
        <w:tab/>
        <w:t xml:space="preserve">Name and address of manufacturer: </w:t>
      </w:r>
      <w:r w:rsidRPr="00257B75">
        <w:rPr>
          <w:rFonts w:cs="Times New Roman"/>
        </w:rPr>
        <w:tab/>
      </w:r>
    </w:p>
    <w:p w14:paraId="576E080B" w14:textId="77777777" w:rsidR="00570069" w:rsidRPr="00257B75" w:rsidRDefault="00570069" w:rsidP="00570069">
      <w:pPr>
        <w:pStyle w:val="SingleTxtG"/>
        <w:tabs>
          <w:tab w:val="left" w:leader="dot" w:pos="8500"/>
        </w:tabs>
        <w:spacing w:after="90" w:line="180" w:lineRule="atLeast"/>
        <w:ind w:left="1418" w:hanging="284"/>
        <w:rPr>
          <w:rFonts w:cs="Times New Roman"/>
        </w:rPr>
      </w:pPr>
      <w:r w:rsidRPr="00257B75">
        <w:rPr>
          <w:rFonts w:cs="Times New Roman"/>
        </w:rPr>
        <w:t>…</w:t>
      </w:r>
    </w:p>
    <w:p w14:paraId="33376AD5" w14:textId="2D4A2AAB" w:rsidR="00570069" w:rsidRPr="00257B75" w:rsidRDefault="00570069" w:rsidP="00384927">
      <w:pPr>
        <w:pStyle w:val="SingleTxtG"/>
        <w:tabs>
          <w:tab w:val="left" w:leader="dot" w:pos="8500"/>
        </w:tabs>
        <w:spacing w:after="90" w:line="180" w:lineRule="atLeast"/>
        <w:ind w:left="1701" w:hanging="567"/>
        <w:rPr>
          <w:rFonts w:cs="Times New Roman"/>
        </w:rPr>
      </w:pPr>
      <w:r w:rsidRPr="00257B75">
        <w:rPr>
          <w:rFonts w:cs="Times New Roman"/>
        </w:rPr>
        <w:t>4.</w:t>
      </w:r>
      <w:r w:rsidRPr="00257B75">
        <w:rPr>
          <w:rFonts w:cs="Times New Roman"/>
        </w:rPr>
        <w:tab/>
        <w:t xml:space="preserve">Brand name and trade description: </w:t>
      </w:r>
      <w:r w:rsidRPr="00257B75">
        <w:rPr>
          <w:rFonts w:cs="Times New Roman"/>
        </w:rPr>
        <w:tab/>
      </w:r>
    </w:p>
    <w:p w14:paraId="700A493D" w14:textId="1FDF7AB4" w:rsidR="00570069" w:rsidRPr="00257B75" w:rsidRDefault="00570069" w:rsidP="00570069">
      <w:pPr>
        <w:spacing w:after="120" w:line="240" w:lineRule="auto"/>
        <w:ind w:left="1134"/>
        <w:rPr>
          <w:iCs/>
        </w:rPr>
      </w:pPr>
      <w:r w:rsidRPr="00257B75">
        <w:rPr>
          <w:iCs/>
        </w:rPr>
        <w:t>…</w:t>
      </w:r>
    </w:p>
    <w:p w14:paraId="68FB360A" w14:textId="0DBC0A77" w:rsidR="00384927" w:rsidRPr="00257B75" w:rsidRDefault="00384927" w:rsidP="00384927">
      <w:pPr>
        <w:pStyle w:val="SingleTxtG"/>
        <w:tabs>
          <w:tab w:val="left" w:leader="dot" w:pos="8505"/>
        </w:tabs>
        <w:ind w:left="1701" w:hanging="567"/>
      </w:pPr>
      <w:r w:rsidRPr="00257B75">
        <w:t>7.</w:t>
      </w:r>
      <w:r w:rsidRPr="00257B75">
        <w:tab/>
        <w:t>Snow grip index relative to SRTT according to paragraph 6.4.1.1.</w:t>
      </w:r>
    </w:p>
    <w:p w14:paraId="01EA1E59" w14:textId="2B104772" w:rsidR="00384927" w:rsidRPr="00BB5B81" w:rsidRDefault="00384927" w:rsidP="00384927">
      <w:pPr>
        <w:pStyle w:val="SingleTxtG"/>
        <w:tabs>
          <w:tab w:val="left" w:leader="dot" w:pos="8505"/>
        </w:tabs>
        <w:ind w:left="1418" w:hanging="284"/>
      </w:pPr>
      <w:r w:rsidRPr="00BB5B81">
        <w:t>…</w:t>
      </w:r>
    </w:p>
    <w:p w14:paraId="55A89D86" w14:textId="77777777" w:rsidR="00570069" w:rsidRPr="00BB5B81" w:rsidRDefault="00570069" w:rsidP="00570069">
      <w:pPr>
        <w:spacing w:before="120" w:after="120"/>
        <w:ind w:left="1134" w:right="1134"/>
        <w:jc w:val="both"/>
      </w:pPr>
      <w:r w:rsidRPr="00BB5B81">
        <w:t>Part 2 - Test data</w:t>
      </w:r>
    </w:p>
    <w:p w14:paraId="40AFFAF7" w14:textId="41E4BD5D" w:rsidR="00570069" w:rsidRPr="00BB5B81" w:rsidRDefault="00570069" w:rsidP="00570069">
      <w:pPr>
        <w:spacing w:before="120" w:after="120"/>
        <w:ind w:left="1134" w:right="1134"/>
        <w:jc w:val="both"/>
      </w:pPr>
      <w:r w:rsidRPr="00BB5B81">
        <w:t>…</w:t>
      </w:r>
    </w:p>
    <w:p w14:paraId="0CBA7718" w14:textId="2CF1ADFD" w:rsidR="00384927" w:rsidRPr="00117D59" w:rsidRDefault="00A85411" w:rsidP="00CB584C">
      <w:pPr>
        <w:tabs>
          <w:tab w:val="left" w:pos="2268"/>
          <w:tab w:val="left" w:leader="dot" w:pos="8505"/>
        </w:tabs>
        <w:spacing w:after="120"/>
        <w:ind w:left="1701" w:right="1134" w:hanging="567"/>
        <w:jc w:val="both"/>
        <w:rPr>
          <w:strike/>
        </w:rPr>
      </w:pPr>
      <w:r w:rsidRPr="00BB5B81">
        <w:t>4.</w:t>
      </w:r>
      <w:r w:rsidRPr="00BB5B81">
        <w:tab/>
        <w:t xml:space="preserve">Test tyre details </w:t>
      </w:r>
      <w:r w:rsidR="00B673EF" w:rsidRPr="00CB584C">
        <w:rPr>
          <w:bCs/>
        </w:rPr>
        <w:t>and data:</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00"/>
        <w:gridCol w:w="1200"/>
        <w:gridCol w:w="1213"/>
        <w:gridCol w:w="1487"/>
      </w:tblGrid>
      <w:tr w:rsidR="001345C6" w:rsidRPr="00BB5B81" w14:paraId="7E11335F" w14:textId="77777777" w:rsidTr="003E7825">
        <w:trPr>
          <w:cantSplit/>
          <w:tblHeader/>
        </w:trPr>
        <w:tc>
          <w:tcPr>
            <w:tcW w:w="2300" w:type="dxa"/>
            <w:tcBorders>
              <w:bottom w:val="single" w:sz="12" w:space="0" w:color="auto"/>
            </w:tcBorders>
          </w:tcPr>
          <w:p w14:paraId="68778997" w14:textId="77777777" w:rsidR="00384927" w:rsidRPr="00BB5B81" w:rsidRDefault="00384927" w:rsidP="003E7825">
            <w:pPr>
              <w:spacing w:before="80" w:after="80" w:line="200" w:lineRule="exact"/>
              <w:jc w:val="center"/>
              <w:rPr>
                <w:b/>
                <w:bCs/>
                <w:sz w:val="24"/>
                <w:szCs w:val="24"/>
              </w:rPr>
            </w:pPr>
          </w:p>
        </w:tc>
        <w:tc>
          <w:tcPr>
            <w:tcW w:w="1300" w:type="dxa"/>
            <w:tcBorders>
              <w:bottom w:val="single" w:sz="12" w:space="0" w:color="auto"/>
            </w:tcBorders>
          </w:tcPr>
          <w:p w14:paraId="4CE656B2" w14:textId="77777777" w:rsidR="00384927" w:rsidRPr="00BB5B81" w:rsidRDefault="00384927" w:rsidP="003E7825">
            <w:pPr>
              <w:spacing w:before="80" w:after="80" w:line="200" w:lineRule="exact"/>
              <w:rPr>
                <w:bCs/>
                <w:i/>
                <w:sz w:val="16"/>
                <w:szCs w:val="16"/>
              </w:rPr>
            </w:pPr>
            <w:r w:rsidRPr="00BB5B81">
              <w:rPr>
                <w:bCs/>
                <w:i/>
                <w:sz w:val="16"/>
                <w:szCs w:val="16"/>
              </w:rPr>
              <w:t xml:space="preserve">SRTT </w:t>
            </w:r>
            <w:r w:rsidRPr="00BB5B81">
              <w:rPr>
                <w:bCs/>
                <w:i/>
                <w:sz w:val="16"/>
                <w:szCs w:val="16"/>
                <w:vertAlign w:val="subscript"/>
              </w:rPr>
              <w:t>(1st test)</w:t>
            </w:r>
          </w:p>
        </w:tc>
        <w:tc>
          <w:tcPr>
            <w:tcW w:w="1200" w:type="dxa"/>
            <w:tcBorders>
              <w:bottom w:val="single" w:sz="12" w:space="0" w:color="auto"/>
            </w:tcBorders>
          </w:tcPr>
          <w:p w14:paraId="3B98D9A2" w14:textId="3D8BE835" w:rsidR="00384927" w:rsidRPr="00BB5B81" w:rsidRDefault="00384927" w:rsidP="003E7825">
            <w:pPr>
              <w:spacing w:before="80" w:after="80" w:line="200" w:lineRule="exact"/>
              <w:rPr>
                <w:bCs/>
                <w:i/>
                <w:sz w:val="16"/>
                <w:szCs w:val="16"/>
              </w:rPr>
            </w:pPr>
            <w:r w:rsidRPr="00BB5B81">
              <w:rPr>
                <w:bCs/>
                <w:i/>
                <w:sz w:val="16"/>
                <w:szCs w:val="16"/>
              </w:rPr>
              <w:t>Candidate</w:t>
            </w:r>
            <w:r w:rsidR="000867C3" w:rsidRPr="00117D59">
              <w:rPr>
                <w:bCs/>
                <w:i/>
                <w:sz w:val="16"/>
                <w:szCs w:val="16"/>
              </w:rPr>
              <w:t xml:space="preserve"> </w:t>
            </w:r>
            <w:r w:rsidR="000867C3" w:rsidRPr="00117D59">
              <w:rPr>
                <w:b/>
                <w:bCs/>
                <w:i/>
                <w:sz w:val="16"/>
                <w:szCs w:val="16"/>
              </w:rPr>
              <w:t>1</w:t>
            </w:r>
          </w:p>
        </w:tc>
        <w:tc>
          <w:tcPr>
            <w:tcW w:w="1213" w:type="dxa"/>
            <w:tcBorders>
              <w:bottom w:val="single" w:sz="12" w:space="0" w:color="auto"/>
            </w:tcBorders>
          </w:tcPr>
          <w:p w14:paraId="71E1F610" w14:textId="19C40A30" w:rsidR="00384927" w:rsidRPr="00BB5B81" w:rsidRDefault="00384927" w:rsidP="003E7825">
            <w:pPr>
              <w:spacing w:before="80" w:after="80" w:line="200" w:lineRule="exact"/>
              <w:rPr>
                <w:bCs/>
                <w:i/>
                <w:sz w:val="16"/>
                <w:szCs w:val="16"/>
              </w:rPr>
            </w:pPr>
            <w:r w:rsidRPr="00BB5B81">
              <w:rPr>
                <w:bCs/>
                <w:i/>
                <w:sz w:val="16"/>
                <w:szCs w:val="16"/>
              </w:rPr>
              <w:t>Candidate</w:t>
            </w:r>
            <w:r w:rsidR="000867C3" w:rsidRPr="00117D59">
              <w:rPr>
                <w:bCs/>
                <w:i/>
                <w:sz w:val="16"/>
                <w:szCs w:val="16"/>
              </w:rPr>
              <w:t xml:space="preserve"> </w:t>
            </w:r>
            <w:r w:rsidR="000867C3" w:rsidRPr="00117D59">
              <w:rPr>
                <w:b/>
                <w:bCs/>
                <w:i/>
                <w:sz w:val="16"/>
                <w:szCs w:val="16"/>
              </w:rPr>
              <w:t>2</w:t>
            </w:r>
          </w:p>
        </w:tc>
        <w:tc>
          <w:tcPr>
            <w:tcW w:w="1487" w:type="dxa"/>
            <w:tcBorders>
              <w:bottom w:val="single" w:sz="12" w:space="0" w:color="auto"/>
            </w:tcBorders>
          </w:tcPr>
          <w:p w14:paraId="04A9B854" w14:textId="77777777" w:rsidR="00384927" w:rsidRPr="00BB5B81" w:rsidRDefault="00384927" w:rsidP="003E7825">
            <w:pPr>
              <w:spacing w:before="80" w:after="80" w:line="200" w:lineRule="exact"/>
              <w:rPr>
                <w:bCs/>
                <w:i/>
                <w:sz w:val="16"/>
                <w:szCs w:val="16"/>
              </w:rPr>
            </w:pPr>
            <w:r w:rsidRPr="00BB5B81">
              <w:rPr>
                <w:bCs/>
                <w:i/>
                <w:sz w:val="16"/>
                <w:szCs w:val="16"/>
              </w:rPr>
              <w:t xml:space="preserve">SRTT </w:t>
            </w:r>
            <w:r w:rsidRPr="00BB5B81">
              <w:rPr>
                <w:bCs/>
                <w:i/>
                <w:sz w:val="16"/>
                <w:szCs w:val="16"/>
                <w:vertAlign w:val="subscript"/>
              </w:rPr>
              <w:t>(2nd test)</w:t>
            </w:r>
          </w:p>
        </w:tc>
      </w:tr>
      <w:tr w:rsidR="001345C6" w:rsidRPr="00CB584C" w14:paraId="6DF2700F" w14:textId="77777777" w:rsidTr="003E7825">
        <w:trPr>
          <w:cantSplit/>
        </w:trPr>
        <w:tc>
          <w:tcPr>
            <w:tcW w:w="2300" w:type="dxa"/>
            <w:tcBorders>
              <w:top w:val="single" w:sz="12" w:space="0" w:color="auto"/>
              <w:bottom w:val="single" w:sz="4" w:space="0" w:color="auto"/>
            </w:tcBorders>
          </w:tcPr>
          <w:p w14:paraId="60E64966" w14:textId="0D572E97" w:rsidR="000867C3" w:rsidRPr="00CB584C" w:rsidRDefault="000867C3" w:rsidP="003E7825">
            <w:pPr>
              <w:spacing w:before="40" w:after="120" w:line="240" w:lineRule="exact"/>
              <w:rPr>
                <w:sz w:val="18"/>
                <w:szCs w:val="18"/>
              </w:rPr>
            </w:pPr>
            <w:r w:rsidRPr="00CB584C">
              <w:rPr>
                <w:sz w:val="18"/>
                <w:szCs w:val="18"/>
              </w:rPr>
              <w:t>Brand name</w:t>
            </w:r>
          </w:p>
        </w:tc>
        <w:tc>
          <w:tcPr>
            <w:tcW w:w="1300" w:type="dxa"/>
            <w:tcBorders>
              <w:top w:val="single" w:sz="12" w:space="0" w:color="auto"/>
              <w:bottom w:val="single" w:sz="4" w:space="0" w:color="auto"/>
            </w:tcBorders>
          </w:tcPr>
          <w:p w14:paraId="7D9AAE42" w14:textId="77777777" w:rsidR="000867C3" w:rsidRPr="00CB584C" w:rsidRDefault="000867C3" w:rsidP="003E7825">
            <w:pPr>
              <w:spacing w:before="40" w:after="120" w:line="240" w:lineRule="exact"/>
              <w:rPr>
                <w:sz w:val="18"/>
                <w:szCs w:val="18"/>
              </w:rPr>
            </w:pPr>
          </w:p>
        </w:tc>
        <w:tc>
          <w:tcPr>
            <w:tcW w:w="1200" w:type="dxa"/>
            <w:tcBorders>
              <w:top w:val="single" w:sz="12" w:space="0" w:color="auto"/>
              <w:bottom w:val="single" w:sz="4" w:space="0" w:color="auto"/>
            </w:tcBorders>
          </w:tcPr>
          <w:p w14:paraId="321C22DF" w14:textId="77777777" w:rsidR="000867C3" w:rsidRPr="00CB584C" w:rsidRDefault="000867C3" w:rsidP="003E7825">
            <w:pPr>
              <w:spacing w:before="40" w:after="120" w:line="240" w:lineRule="exact"/>
              <w:rPr>
                <w:sz w:val="18"/>
                <w:szCs w:val="18"/>
              </w:rPr>
            </w:pPr>
          </w:p>
        </w:tc>
        <w:tc>
          <w:tcPr>
            <w:tcW w:w="1213" w:type="dxa"/>
            <w:tcBorders>
              <w:top w:val="single" w:sz="12" w:space="0" w:color="auto"/>
              <w:bottom w:val="single" w:sz="4" w:space="0" w:color="auto"/>
            </w:tcBorders>
          </w:tcPr>
          <w:p w14:paraId="7C729974" w14:textId="77777777" w:rsidR="000867C3" w:rsidRPr="00CB584C" w:rsidRDefault="000867C3" w:rsidP="003E7825">
            <w:pPr>
              <w:spacing w:before="40" w:after="120" w:line="240" w:lineRule="exact"/>
              <w:rPr>
                <w:sz w:val="18"/>
                <w:szCs w:val="18"/>
              </w:rPr>
            </w:pPr>
          </w:p>
        </w:tc>
        <w:tc>
          <w:tcPr>
            <w:tcW w:w="1487" w:type="dxa"/>
            <w:tcBorders>
              <w:top w:val="single" w:sz="12" w:space="0" w:color="auto"/>
              <w:bottom w:val="single" w:sz="4" w:space="0" w:color="auto"/>
            </w:tcBorders>
          </w:tcPr>
          <w:p w14:paraId="5375EC2E" w14:textId="77777777" w:rsidR="000867C3" w:rsidRPr="00CB584C" w:rsidRDefault="000867C3" w:rsidP="003E7825">
            <w:pPr>
              <w:spacing w:before="40" w:after="120" w:line="240" w:lineRule="exact"/>
              <w:rPr>
                <w:sz w:val="18"/>
                <w:szCs w:val="18"/>
              </w:rPr>
            </w:pPr>
          </w:p>
        </w:tc>
      </w:tr>
      <w:tr w:rsidR="001345C6" w:rsidRPr="00CB584C" w14:paraId="4BB1B79B" w14:textId="77777777" w:rsidTr="003E7825">
        <w:trPr>
          <w:cantSplit/>
        </w:trPr>
        <w:tc>
          <w:tcPr>
            <w:tcW w:w="2300" w:type="dxa"/>
            <w:tcBorders>
              <w:top w:val="single" w:sz="4" w:space="0" w:color="auto"/>
              <w:bottom w:val="single" w:sz="4" w:space="0" w:color="auto"/>
            </w:tcBorders>
          </w:tcPr>
          <w:p w14:paraId="5DD8951D" w14:textId="60A5A4DE" w:rsidR="000867C3" w:rsidRPr="00CB584C" w:rsidRDefault="000867C3" w:rsidP="003E7825">
            <w:pPr>
              <w:spacing w:before="40" w:after="120" w:line="240" w:lineRule="exact"/>
              <w:rPr>
                <w:sz w:val="18"/>
                <w:szCs w:val="18"/>
              </w:rPr>
            </w:pPr>
            <w:r w:rsidRPr="00CB584C">
              <w:rPr>
                <w:sz w:val="18"/>
                <w:szCs w:val="18"/>
              </w:rPr>
              <w:t>Trade description/ commercial name</w:t>
            </w:r>
          </w:p>
        </w:tc>
        <w:tc>
          <w:tcPr>
            <w:tcW w:w="1300" w:type="dxa"/>
            <w:tcBorders>
              <w:top w:val="single" w:sz="4" w:space="0" w:color="auto"/>
              <w:bottom w:val="single" w:sz="4" w:space="0" w:color="auto"/>
            </w:tcBorders>
          </w:tcPr>
          <w:p w14:paraId="58DD5ED6" w14:textId="77777777" w:rsidR="000867C3" w:rsidRPr="00CB584C" w:rsidRDefault="000867C3" w:rsidP="003E7825">
            <w:pPr>
              <w:spacing w:before="40" w:after="120" w:line="240" w:lineRule="exact"/>
              <w:rPr>
                <w:sz w:val="18"/>
                <w:szCs w:val="18"/>
              </w:rPr>
            </w:pPr>
          </w:p>
        </w:tc>
        <w:tc>
          <w:tcPr>
            <w:tcW w:w="1200" w:type="dxa"/>
            <w:tcBorders>
              <w:top w:val="single" w:sz="4" w:space="0" w:color="auto"/>
              <w:bottom w:val="single" w:sz="4" w:space="0" w:color="auto"/>
            </w:tcBorders>
          </w:tcPr>
          <w:p w14:paraId="3F8C27C3" w14:textId="77777777" w:rsidR="000867C3" w:rsidRPr="00CB584C" w:rsidRDefault="000867C3" w:rsidP="003E7825">
            <w:pPr>
              <w:spacing w:before="40" w:after="120" w:line="240" w:lineRule="exact"/>
              <w:rPr>
                <w:sz w:val="18"/>
                <w:szCs w:val="18"/>
              </w:rPr>
            </w:pPr>
          </w:p>
        </w:tc>
        <w:tc>
          <w:tcPr>
            <w:tcW w:w="1213" w:type="dxa"/>
            <w:tcBorders>
              <w:top w:val="single" w:sz="4" w:space="0" w:color="auto"/>
              <w:bottom w:val="single" w:sz="4" w:space="0" w:color="auto"/>
            </w:tcBorders>
          </w:tcPr>
          <w:p w14:paraId="7EDE2C84" w14:textId="77777777" w:rsidR="000867C3" w:rsidRPr="00CB584C" w:rsidRDefault="000867C3" w:rsidP="003E7825">
            <w:pPr>
              <w:spacing w:before="40" w:after="120" w:line="240" w:lineRule="exact"/>
              <w:rPr>
                <w:sz w:val="18"/>
                <w:szCs w:val="18"/>
              </w:rPr>
            </w:pPr>
          </w:p>
        </w:tc>
        <w:tc>
          <w:tcPr>
            <w:tcW w:w="1487" w:type="dxa"/>
            <w:tcBorders>
              <w:top w:val="single" w:sz="4" w:space="0" w:color="auto"/>
              <w:bottom w:val="single" w:sz="4" w:space="0" w:color="auto"/>
            </w:tcBorders>
          </w:tcPr>
          <w:p w14:paraId="2C5ECB80" w14:textId="77777777" w:rsidR="000867C3" w:rsidRPr="00CB584C" w:rsidRDefault="000867C3" w:rsidP="003E7825">
            <w:pPr>
              <w:spacing w:before="40" w:after="120" w:line="240" w:lineRule="exact"/>
              <w:rPr>
                <w:sz w:val="18"/>
                <w:szCs w:val="18"/>
              </w:rPr>
            </w:pPr>
          </w:p>
        </w:tc>
      </w:tr>
      <w:tr w:rsidR="001345C6" w:rsidRPr="00CB584C" w14:paraId="136FDCD4" w14:textId="77777777" w:rsidTr="003E7825">
        <w:trPr>
          <w:cantSplit/>
        </w:trPr>
        <w:tc>
          <w:tcPr>
            <w:tcW w:w="2300" w:type="dxa"/>
            <w:tcBorders>
              <w:top w:val="single" w:sz="4" w:space="0" w:color="auto"/>
            </w:tcBorders>
          </w:tcPr>
          <w:p w14:paraId="74ECC0F0" w14:textId="10F6FAF0" w:rsidR="00384927" w:rsidRPr="00CB584C" w:rsidRDefault="00384927" w:rsidP="003E7825">
            <w:pPr>
              <w:spacing w:before="40" w:after="120" w:line="240" w:lineRule="exact"/>
              <w:rPr>
                <w:sz w:val="18"/>
                <w:szCs w:val="18"/>
              </w:rPr>
            </w:pPr>
            <w:r w:rsidRPr="00CB584C">
              <w:rPr>
                <w:sz w:val="18"/>
                <w:szCs w:val="18"/>
              </w:rPr>
              <w:t xml:space="preserve">Tyre </w:t>
            </w:r>
            <w:r w:rsidR="000867C3" w:rsidRPr="00CB584C">
              <w:rPr>
                <w:sz w:val="18"/>
                <w:szCs w:val="18"/>
              </w:rPr>
              <w:t>size designation</w:t>
            </w:r>
          </w:p>
        </w:tc>
        <w:tc>
          <w:tcPr>
            <w:tcW w:w="1300" w:type="dxa"/>
            <w:tcBorders>
              <w:top w:val="single" w:sz="4" w:space="0" w:color="auto"/>
            </w:tcBorders>
          </w:tcPr>
          <w:p w14:paraId="39B2BA17" w14:textId="77777777" w:rsidR="00384927" w:rsidRPr="00CB584C" w:rsidRDefault="00384927" w:rsidP="003E7825">
            <w:pPr>
              <w:spacing w:before="40" w:after="120" w:line="240" w:lineRule="exact"/>
              <w:rPr>
                <w:sz w:val="18"/>
                <w:szCs w:val="18"/>
              </w:rPr>
            </w:pPr>
          </w:p>
        </w:tc>
        <w:tc>
          <w:tcPr>
            <w:tcW w:w="1200" w:type="dxa"/>
            <w:tcBorders>
              <w:top w:val="single" w:sz="4" w:space="0" w:color="auto"/>
            </w:tcBorders>
          </w:tcPr>
          <w:p w14:paraId="1899C46C" w14:textId="77777777" w:rsidR="00384927" w:rsidRPr="00CB584C" w:rsidRDefault="00384927" w:rsidP="003E7825">
            <w:pPr>
              <w:spacing w:before="40" w:after="120" w:line="240" w:lineRule="exact"/>
              <w:rPr>
                <w:sz w:val="18"/>
                <w:szCs w:val="18"/>
              </w:rPr>
            </w:pPr>
          </w:p>
        </w:tc>
        <w:tc>
          <w:tcPr>
            <w:tcW w:w="1213" w:type="dxa"/>
            <w:tcBorders>
              <w:top w:val="single" w:sz="4" w:space="0" w:color="auto"/>
            </w:tcBorders>
          </w:tcPr>
          <w:p w14:paraId="5E112253" w14:textId="77777777" w:rsidR="00384927" w:rsidRPr="00CB584C" w:rsidRDefault="00384927" w:rsidP="003E7825">
            <w:pPr>
              <w:spacing w:before="40" w:after="120" w:line="240" w:lineRule="exact"/>
              <w:rPr>
                <w:sz w:val="18"/>
                <w:szCs w:val="18"/>
              </w:rPr>
            </w:pPr>
          </w:p>
        </w:tc>
        <w:tc>
          <w:tcPr>
            <w:tcW w:w="1487" w:type="dxa"/>
            <w:tcBorders>
              <w:top w:val="single" w:sz="4" w:space="0" w:color="auto"/>
            </w:tcBorders>
          </w:tcPr>
          <w:p w14:paraId="525EA1BE" w14:textId="77777777" w:rsidR="00384927" w:rsidRPr="00CB584C" w:rsidRDefault="00384927" w:rsidP="003E7825">
            <w:pPr>
              <w:spacing w:before="40" w:after="120" w:line="240" w:lineRule="exact"/>
              <w:rPr>
                <w:sz w:val="18"/>
                <w:szCs w:val="18"/>
              </w:rPr>
            </w:pPr>
          </w:p>
        </w:tc>
      </w:tr>
      <w:tr w:rsidR="001345C6" w:rsidRPr="00CB584C" w14:paraId="3177EE94" w14:textId="77777777" w:rsidTr="003E7825">
        <w:trPr>
          <w:cantSplit/>
        </w:trPr>
        <w:tc>
          <w:tcPr>
            <w:tcW w:w="2300" w:type="dxa"/>
            <w:tcBorders>
              <w:top w:val="single" w:sz="4" w:space="0" w:color="auto"/>
            </w:tcBorders>
          </w:tcPr>
          <w:p w14:paraId="4FC85151" w14:textId="7D877D31" w:rsidR="000867C3" w:rsidRPr="00CB584C" w:rsidRDefault="00570C3B" w:rsidP="003E7825">
            <w:pPr>
              <w:spacing w:before="40" w:after="120" w:line="240" w:lineRule="exact"/>
              <w:rPr>
                <w:sz w:val="18"/>
                <w:szCs w:val="18"/>
              </w:rPr>
            </w:pPr>
            <w:r w:rsidRPr="00CB584C">
              <w:rPr>
                <w:sz w:val="18"/>
                <w:szCs w:val="18"/>
              </w:rPr>
              <w:t>Service description</w:t>
            </w:r>
          </w:p>
        </w:tc>
        <w:tc>
          <w:tcPr>
            <w:tcW w:w="1300" w:type="dxa"/>
            <w:tcBorders>
              <w:top w:val="single" w:sz="4" w:space="0" w:color="auto"/>
            </w:tcBorders>
          </w:tcPr>
          <w:p w14:paraId="52E470A2" w14:textId="77777777" w:rsidR="000867C3" w:rsidRPr="00CB584C" w:rsidRDefault="000867C3" w:rsidP="003E7825">
            <w:pPr>
              <w:spacing w:before="40" w:after="120" w:line="240" w:lineRule="exact"/>
              <w:rPr>
                <w:sz w:val="18"/>
                <w:szCs w:val="18"/>
              </w:rPr>
            </w:pPr>
          </w:p>
        </w:tc>
        <w:tc>
          <w:tcPr>
            <w:tcW w:w="1200" w:type="dxa"/>
            <w:tcBorders>
              <w:top w:val="single" w:sz="4" w:space="0" w:color="auto"/>
            </w:tcBorders>
          </w:tcPr>
          <w:p w14:paraId="20C1D962" w14:textId="77777777" w:rsidR="000867C3" w:rsidRPr="00CB584C" w:rsidRDefault="000867C3" w:rsidP="003E7825">
            <w:pPr>
              <w:spacing w:before="40" w:after="120" w:line="240" w:lineRule="exact"/>
              <w:rPr>
                <w:sz w:val="18"/>
                <w:szCs w:val="18"/>
              </w:rPr>
            </w:pPr>
          </w:p>
        </w:tc>
        <w:tc>
          <w:tcPr>
            <w:tcW w:w="1213" w:type="dxa"/>
            <w:tcBorders>
              <w:top w:val="single" w:sz="4" w:space="0" w:color="auto"/>
            </w:tcBorders>
          </w:tcPr>
          <w:p w14:paraId="47BD58F8" w14:textId="77777777" w:rsidR="000867C3" w:rsidRPr="00CB584C" w:rsidRDefault="000867C3" w:rsidP="003E7825">
            <w:pPr>
              <w:spacing w:before="40" w:after="120" w:line="240" w:lineRule="exact"/>
              <w:rPr>
                <w:sz w:val="18"/>
                <w:szCs w:val="18"/>
              </w:rPr>
            </w:pPr>
          </w:p>
        </w:tc>
        <w:tc>
          <w:tcPr>
            <w:tcW w:w="1487" w:type="dxa"/>
            <w:tcBorders>
              <w:top w:val="single" w:sz="4" w:space="0" w:color="auto"/>
            </w:tcBorders>
          </w:tcPr>
          <w:p w14:paraId="460B102A" w14:textId="77777777" w:rsidR="000867C3" w:rsidRPr="00CB584C" w:rsidRDefault="000867C3" w:rsidP="003E7825">
            <w:pPr>
              <w:spacing w:before="40" w:after="120" w:line="240" w:lineRule="exact"/>
              <w:rPr>
                <w:sz w:val="18"/>
                <w:szCs w:val="18"/>
              </w:rPr>
            </w:pPr>
          </w:p>
        </w:tc>
      </w:tr>
      <w:tr w:rsidR="001345C6" w:rsidRPr="00CB584C" w14:paraId="3178BF8D" w14:textId="77777777" w:rsidTr="003E7825">
        <w:trPr>
          <w:cantSplit/>
        </w:trPr>
        <w:tc>
          <w:tcPr>
            <w:tcW w:w="2300" w:type="dxa"/>
          </w:tcPr>
          <w:p w14:paraId="45776C95" w14:textId="77777777" w:rsidR="00384927" w:rsidRPr="00CB584C" w:rsidRDefault="00384927" w:rsidP="003E7825">
            <w:pPr>
              <w:spacing w:before="40" w:after="120" w:line="240" w:lineRule="exact"/>
              <w:rPr>
                <w:sz w:val="18"/>
                <w:szCs w:val="18"/>
              </w:rPr>
            </w:pPr>
            <w:r w:rsidRPr="00CB584C">
              <w:rPr>
                <w:sz w:val="18"/>
                <w:szCs w:val="18"/>
              </w:rPr>
              <w:t>Test rim width code</w:t>
            </w:r>
          </w:p>
        </w:tc>
        <w:tc>
          <w:tcPr>
            <w:tcW w:w="1300" w:type="dxa"/>
          </w:tcPr>
          <w:p w14:paraId="118D797B" w14:textId="77777777" w:rsidR="00384927" w:rsidRPr="00CB584C" w:rsidRDefault="00384927" w:rsidP="003E7825">
            <w:pPr>
              <w:spacing w:before="40" w:after="120" w:line="240" w:lineRule="exact"/>
              <w:rPr>
                <w:sz w:val="18"/>
                <w:szCs w:val="18"/>
              </w:rPr>
            </w:pPr>
          </w:p>
        </w:tc>
        <w:tc>
          <w:tcPr>
            <w:tcW w:w="1200" w:type="dxa"/>
          </w:tcPr>
          <w:p w14:paraId="7B7A25FE" w14:textId="77777777" w:rsidR="00384927" w:rsidRPr="00CB584C" w:rsidRDefault="00384927" w:rsidP="003E7825">
            <w:pPr>
              <w:spacing w:before="40" w:after="120" w:line="240" w:lineRule="exact"/>
              <w:rPr>
                <w:sz w:val="18"/>
                <w:szCs w:val="18"/>
              </w:rPr>
            </w:pPr>
          </w:p>
        </w:tc>
        <w:tc>
          <w:tcPr>
            <w:tcW w:w="1213" w:type="dxa"/>
          </w:tcPr>
          <w:p w14:paraId="181077F6" w14:textId="77777777" w:rsidR="00384927" w:rsidRPr="00CB584C" w:rsidRDefault="00384927" w:rsidP="003E7825">
            <w:pPr>
              <w:spacing w:before="40" w:after="120" w:line="240" w:lineRule="exact"/>
              <w:rPr>
                <w:sz w:val="18"/>
                <w:szCs w:val="18"/>
              </w:rPr>
            </w:pPr>
          </w:p>
        </w:tc>
        <w:tc>
          <w:tcPr>
            <w:tcW w:w="1487" w:type="dxa"/>
          </w:tcPr>
          <w:p w14:paraId="4AD6E76B" w14:textId="77777777" w:rsidR="00384927" w:rsidRPr="00CB584C" w:rsidRDefault="00384927" w:rsidP="003E7825">
            <w:pPr>
              <w:spacing w:before="40" w:after="120" w:line="240" w:lineRule="exact"/>
              <w:rPr>
                <w:sz w:val="18"/>
                <w:szCs w:val="18"/>
              </w:rPr>
            </w:pPr>
          </w:p>
        </w:tc>
      </w:tr>
      <w:tr w:rsidR="001345C6" w:rsidRPr="00CB584C" w14:paraId="52FF6135" w14:textId="77777777" w:rsidTr="003E7825">
        <w:trPr>
          <w:cantSplit/>
        </w:trPr>
        <w:tc>
          <w:tcPr>
            <w:tcW w:w="2300" w:type="dxa"/>
          </w:tcPr>
          <w:p w14:paraId="41407D61" w14:textId="2D10EBD0" w:rsidR="00384927" w:rsidRPr="00CB584C" w:rsidRDefault="00384927" w:rsidP="003E7825">
            <w:pPr>
              <w:spacing w:before="40" w:after="120" w:line="240" w:lineRule="exact"/>
              <w:rPr>
                <w:sz w:val="18"/>
                <w:szCs w:val="18"/>
              </w:rPr>
            </w:pPr>
            <w:r w:rsidRPr="00CB584C">
              <w:rPr>
                <w:sz w:val="18"/>
                <w:szCs w:val="18"/>
              </w:rPr>
              <w:t>Reference (test) inflation pressure</w:t>
            </w:r>
            <w:r w:rsidRPr="00CB584C">
              <w:rPr>
                <w:sz w:val="18"/>
                <w:szCs w:val="18"/>
                <w:vertAlign w:val="superscript"/>
              </w:rPr>
              <w:t>(1)</w:t>
            </w:r>
            <w:r w:rsidRPr="00CB584C">
              <w:rPr>
                <w:sz w:val="18"/>
                <w:szCs w:val="18"/>
              </w:rPr>
              <w:t xml:space="preserve"> (kPa)</w:t>
            </w:r>
          </w:p>
        </w:tc>
        <w:tc>
          <w:tcPr>
            <w:tcW w:w="1300" w:type="dxa"/>
          </w:tcPr>
          <w:p w14:paraId="6216D644" w14:textId="77777777" w:rsidR="00384927" w:rsidRPr="00CB584C" w:rsidRDefault="00384927" w:rsidP="003E7825">
            <w:pPr>
              <w:spacing w:before="40" w:after="120" w:line="240" w:lineRule="exact"/>
              <w:rPr>
                <w:sz w:val="18"/>
                <w:szCs w:val="18"/>
              </w:rPr>
            </w:pPr>
          </w:p>
        </w:tc>
        <w:tc>
          <w:tcPr>
            <w:tcW w:w="1200" w:type="dxa"/>
          </w:tcPr>
          <w:p w14:paraId="2126DB5A" w14:textId="77777777" w:rsidR="00384927" w:rsidRPr="00CB584C" w:rsidRDefault="00384927" w:rsidP="003E7825">
            <w:pPr>
              <w:spacing w:before="40" w:after="120" w:line="240" w:lineRule="exact"/>
              <w:rPr>
                <w:sz w:val="18"/>
                <w:szCs w:val="18"/>
              </w:rPr>
            </w:pPr>
          </w:p>
        </w:tc>
        <w:tc>
          <w:tcPr>
            <w:tcW w:w="1213" w:type="dxa"/>
          </w:tcPr>
          <w:p w14:paraId="6AB9CDB4" w14:textId="77777777" w:rsidR="00384927" w:rsidRPr="00CB584C" w:rsidRDefault="00384927" w:rsidP="003E7825">
            <w:pPr>
              <w:spacing w:before="40" w:after="120" w:line="240" w:lineRule="exact"/>
              <w:rPr>
                <w:sz w:val="18"/>
                <w:szCs w:val="18"/>
              </w:rPr>
            </w:pPr>
          </w:p>
        </w:tc>
        <w:tc>
          <w:tcPr>
            <w:tcW w:w="1487" w:type="dxa"/>
          </w:tcPr>
          <w:p w14:paraId="75157390" w14:textId="77777777" w:rsidR="00384927" w:rsidRPr="00CB584C" w:rsidRDefault="00384927" w:rsidP="003E7825">
            <w:pPr>
              <w:spacing w:before="40" w:after="120" w:line="240" w:lineRule="exact"/>
              <w:rPr>
                <w:sz w:val="18"/>
                <w:szCs w:val="18"/>
              </w:rPr>
            </w:pPr>
          </w:p>
        </w:tc>
      </w:tr>
      <w:tr w:rsidR="001345C6" w:rsidRPr="00CB584C" w14:paraId="5414F6B9" w14:textId="77777777" w:rsidTr="003E7825">
        <w:trPr>
          <w:cantSplit/>
        </w:trPr>
        <w:tc>
          <w:tcPr>
            <w:tcW w:w="2300" w:type="dxa"/>
          </w:tcPr>
          <w:p w14:paraId="0059493C" w14:textId="77777777" w:rsidR="00384927" w:rsidRPr="00CB584C" w:rsidRDefault="00384927" w:rsidP="003E7825">
            <w:pPr>
              <w:spacing w:before="40" w:after="120" w:line="240" w:lineRule="exact"/>
              <w:rPr>
                <w:sz w:val="18"/>
                <w:szCs w:val="18"/>
              </w:rPr>
            </w:pPr>
            <w:r w:rsidRPr="00CB584C">
              <w:rPr>
                <w:sz w:val="18"/>
                <w:szCs w:val="18"/>
              </w:rPr>
              <w:t>Tyre loads F/R (kg)</w:t>
            </w:r>
          </w:p>
        </w:tc>
        <w:tc>
          <w:tcPr>
            <w:tcW w:w="1300" w:type="dxa"/>
          </w:tcPr>
          <w:p w14:paraId="7C5B416F" w14:textId="77777777" w:rsidR="00384927" w:rsidRPr="00CB584C" w:rsidRDefault="00384927" w:rsidP="003E7825">
            <w:pPr>
              <w:spacing w:before="40" w:after="120" w:line="240" w:lineRule="exact"/>
              <w:rPr>
                <w:sz w:val="18"/>
                <w:szCs w:val="18"/>
              </w:rPr>
            </w:pPr>
          </w:p>
        </w:tc>
        <w:tc>
          <w:tcPr>
            <w:tcW w:w="1200" w:type="dxa"/>
          </w:tcPr>
          <w:p w14:paraId="53EA39D5" w14:textId="77777777" w:rsidR="00384927" w:rsidRPr="00CB584C" w:rsidRDefault="00384927" w:rsidP="003E7825">
            <w:pPr>
              <w:spacing w:before="40" w:after="120" w:line="240" w:lineRule="exact"/>
              <w:rPr>
                <w:sz w:val="18"/>
                <w:szCs w:val="18"/>
              </w:rPr>
            </w:pPr>
          </w:p>
        </w:tc>
        <w:tc>
          <w:tcPr>
            <w:tcW w:w="1213" w:type="dxa"/>
          </w:tcPr>
          <w:p w14:paraId="5BB98801" w14:textId="77777777" w:rsidR="00384927" w:rsidRPr="00CB584C" w:rsidRDefault="00384927" w:rsidP="003E7825">
            <w:pPr>
              <w:spacing w:before="40" w:after="120" w:line="240" w:lineRule="exact"/>
              <w:rPr>
                <w:sz w:val="18"/>
                <w:szCs w:val="18"/>
              </w:rPr>
            </w:pPr>
          </w:p>
        </w:tc>
        <w:tc>
          <w:tcPr>
            <w:tcW w:w="1487" w:type="dxa"/>
          </w:tcPr>
          <w:p w14:paraId="77A37037" w14:textId="77777777" w:rsidR="00384927" w:rsidRPr="00CB584C" w:rsidRDefault="00384927" w:rsidP="003E7825">
            <w:pPr>
              <w:spacing w:before="40" w:after="120" w:line="240" w:lineRule="exact"/>
              <w:rPr>
                <w:sz w:val="18"/>
                <w:szCs w:val="18"/>
              </w:rPr>
            </w:pPr>
          </w:p>
        </w:tc>
      </w:tr>
      <w:tr w:rsidR="001345C6" w:rsidRPr="00CB584C" w14:paraId="2D734F6D" w14:textId="77777777" w:rsidTr="003E7825">
        <w:trPr>
          <w:cantSplit/>
        </w:trPr>
        <w:tc>
          <w:tcPr>
            <w:tcW w:w="2300" w:type="dxa"/>
          </w:tcPr>
          <w:p w14:paraId="434A0414" w14:textId="62EFD6DD" w:rsidR="00384927" w:rsidRPr="00CB584C" w:rsidRDefault="00853C97" w:rsidP="003E7825">
            <w:pPr>
              <w:spacing w:before="40" w:after="120" w:line="240" w:lineRule="exact"/>
              <w:rPr>
                <w:sz w:val="18"/>
                <w:szCs w:val="18"/>
              </w:rPr>
            </w:pPr>
            <w:r w:rsidRPr="00CB584C">
              <w:rPr>
                <w:sz w:val="18"/>
                <w:szCs w:val="18"/>
              </w:rPr>
              <w:t xml:space="preserve">Tyre loads </w:t>
            </w:r>
            <w:r w:rsidR="00384927" w:rsidRPr="00CB584C">
              <w:rPr>
                <w:sz w:val="18"/>
                <w:szCs w:val="18"/>
              </w:rPr>
              <w:t>F/R (</w:t>
            </w:r>
            <w:r w:rsidR="007A7650" w:rsidRPr="00CB584C">
              <w:rPr>
                <w:sz w:val="18"/>
                <w:szCs w:val="18"/>
              </w:rPr>
              <w:t>% of load associated to LI</w:t>
            </w:r>
            <w:r w:rsidR="007A7650" w:rsidRPr="00CB584C">
              <w:rPr>
                <w:sz w:val="18"/>
                <w:szCs w:val="18"/>
                <w:vertAlign w:val="superscript"/>
              </w:rPr>
              <w:t>(2)</w:t>
            </w:r>
            <w:r w:rsidR="00384927" w:rsidRPr="00CB584C">
              <w:rPr>
                <w:sz w:val="18"/>
                <w:szCs w:val="18"/>
              </w:rPr>
              <w:t>)</w:t>
            </w:r>
          </w:p>
        </w:tc>
        <w:tc>
          <w:tcPr>
            <w:tcW w:w="1300" w:type="dxa"/>
          </w:tcPr>
          <w:p w14:paraId="098B4A30" w14:textId="77777777" w:rsidR="00384927" w:rsidRPr="00CB584C" w:rsidRDefault="00384927" w:rsidP="003E7825">
            <w:pPr>
              <w:spacing w:before="40" w:after="120" w:line="240" w:lineRule="exact"/>
              <w:rPr>
                <w:sz w:val="18"/>
                <w:szCs w:val="18"/>
              </w:rPr>
            </w:pPr>
          </w:p>
        </w:tc>
        <w:tc>
          <w:tcPr>
            <w:tcW w:w="1200" w:type="dxa"/>
          </w:tcPr>
          <w:p w14:paraId="3FA9BB86" w14:textId="77777777" w:rsidR="00384927" w:rsidRPr="00CB584C" w:rsidRDefault="00384927" w:rsidP="003E7825">
            <w:pPr>
              <w:spacing w:before="40" w:after="120" w:line="240" w:lineRule="exact"/>
              <w:rPr>
                <w:sz w:val="18"/>
                <w:szCs w:val="18"/>
              </w:rPr>
            </w:pPr>
          </w:p>
        </w:tc>
        <w:tc>
          <w:tcPr>
            <w:tcW w:w="1213" w:type="dxa"/>
          </w:tcPr>
          <w:p w14:paraId="6D8BE456" w14:textId="77777777" w:rsidR="00384927" w:rsidRPr="00CB584C" w:rsidRDefault="00384927" w:rsidP="003E7825">
            <w:pPr>
              <w:spacing w:before="40" w:after="120" w:line="240" w:lineRule="exact"/>
              <w:rPr>
                <w:sz w:val="18"/>
                <w:szCs w:val="18"/>
              </w:rPr>
            </w:pPr>
          </w:p>
        </w:tc>
        <w:tc>
          <w:tcPr>
            <w:tcW w:w="1487" w:type="dxa"/>
          </w:tcPr>
          <w:p w14:paraId="2AC39D39" w14:textId="77777777" w:rsidR="00384927" w:rsidRPr="00CB584C" w:rsidRDefault="00384927" w:rsidP="003E7825">
            <w:pPr>
              <w:spacing w:before="40" w:after="120" w:line="240" w:lineRule="exact"/>
              <w:rPr>
                <w:sz w:val="18"/>
                <w:szCs w:val="18"/>
              </w:rPr>
            </w:pPr>
          </w:p>
        </w:tc>
      </w:tr>
      <w:tr w:rsidR="00384927" w:rsidRPr="00BB5B81" w14:paraId="1840BCD4" w14:textId="77777777" w:rsidTr="003E7825">
        <w:trPr>
          <w:cantSplit/>
        </w:trPr>
        <w:tc>
          <w:tcPr>
            <w:tcW w:w="2300" w:type="dxa"/>
            <w:tcBorders>
              <w:bottom w:val="single" w:sz="12" w:space="0" w:color="auto"/>
            </w:tcBorders>
          </w:tcPr>
          <w:p w14:paraId="3BBAD985" w14:textId="72AAF29D" w:rsidR="00384927" w:rsidRPr="00BB5B81" w:rsidRDefault="00384927" w:rsidP="003E7825">
            <w:pPr>
              <w:spacing w:before="40" w:after="120" w:line="240" w:lineRule="exact"/>
              <w:rPr>
                <w:bCs/>
                <w:sz w:val="18"/>
                <w:szCs w:val="18"/>
              </w:rPr>
            </w:pPr>
            <w:r w:rsidRPr="00BB5B81">
              <w:rPr>
                <w:bCs/>
                <w:sz w:val="18"/>
                <w:szCs w:val="18"/>
              </w:rPr>
              <w:t>Tyre pressure F/R</w:t>
            </w:r>
            <w:r w:rsidR="00853C97" w:rsidRPr="00BB5B81">
              <w:rPr>
                <w:bCs/>
                <w:sz w:val="18"/>
                <w:szCs w:val="18"/>
              </w:rPr>
              <w:t xml:space="preserve"> </w:t>
            </w:r>
            <w:r w:rsidRPr="00BB5B81">
              <w:rPr>
                <w:bCs/>
                <w:sz w:val="18"/>
                <w:szCs w:val="18"/>
              </w:rPr>
              <w:t>(kPa)</w:t>
            </w:r>
          </w:p>
        </w:tc>
        <w:tc>
          <w:tcPr>
            <w:tcW w:w="1300" w:type="dxa"/>
            <w:tcBorders>
              <w:bottom w:val="single" w:sz="12" w:space="0" w:color="auto"/>
            </w:tcBorders>
          </w:tcPr>
          <w:p w14:paraId="0A37A3C1" w14:textId="77777777" w:rsidR="00384927" w:rsidRPr="00BB5B81" w:rsidRDefault="00384927" w:rsidP="003E7825">
            <w:pPr>
              <w:spacing w:before="40" w:after="120" w:line="240" w:lineRule="exact"/>
              <w:rPr>
                <w:bCs/>
                <w:sz w:val="18"/>
                <w:szCs w:val="18"/>
              </w:rPr>
            </w:pPr>
          </w:p>
        </w:tc>
        <w:tc>
          <w:tcPr>
            <w:tcW w:w="1200" w:type="dxa"/>
            <w:tcBorders>
              <w:bottom w:val="single" w:sz="12" w:space="0" w:color="auto"/>
            </w:tcBorders>
          </w:tcPr>
          <w:p w14:paraId="1391CDD3" w14:textId="77777777" w:rsidR="00384927" w:rsidRPr="00BB5B81" w:rsidRDefault="00384927" w:rsidP="003E7825">
            <w:pPr>
              <w:spacing w:before="40" w:after="120" w:line="240" w:lineRule="exact"/>
              <w:rPr>
                <w:bCs/>
                <w:sz w:val="18"/>
                <w:szCs w:val="18"/>
              </w:rPr>
            </w:pPr>
          </w:p>
        </w:tc>
        <w:tc>
          <w:tcPr>
            <w:tcW w:w="1213" w:type="dxa"/>
            <w:tcBorders>
              <w:bottom w:val="single" w:sz="12" w:space="0" w:color="auto"/>
            </w:tcBorders>
          </w:tcPr>
          <w:p w14:paraId="5B91DFA8" w14:textId="77777777" w:rsidR="00384927" w:rsidRPr="00BB5B81" w:rsidRDefault="00384927" w:rsidP="003E7825">
            <w:pPr>
              <w:spacing w:before="40" w:after="120" w:line="240" w:lineRule="exact"/>
              <w:rPr>
                <w:bCs/>
                <w:sz w:val="18"/>
                <w:szCs w:val="18"/>
              </w:rPr>
            </w:pPr>
          </w:p>
        </w:tc>
        <w:tc>
          <w:tcPr>
            <w:tcW w:w="1487" w:type="dxa"/>
            <w:tcBorders>
              <w:bottom w:val="single" w:sz="12" w:space="0" w:color="auto"/>
            </w:tcBorders>
          </w:tcPr>
          <w:p w14:paraId="063E1F3B" w14:textId="77777777" w:rsidR="00384927" w:rsidRPr="00BB5B81" w:rsidRDefault="00384927" w:rsidP="003E7825">
            <w:pPr>
              <w:spacing w:before="40" w:after="120" w:line="240" w:lineRule="exact"/>
              <w:rPr>
                <w:bCs/>
                <w:sz w:val="18"/>
                <w:szCs w:val="18"/>
              </w:rPr>
            </w:pPr>
          </w:p>
        </w:tc>
      </w:tr>
    </w:tbl>
    <w:p w14:paraId="72D4DB21" w14:textId="79FA67F9" w:rsidR="0047243A" w:rsidRPr="00EE5C66" w:rsidRDefault="0047243A" w:rsidP="00384927">
      <w:pPr>
        <w:pStyle w:val="SingleTxtG"/>
        <w:spacing w:before="120"/>
        <w:ind w:left="1701" w:hanging="567"/>
      </w:pPr>
      <w:r w:rsidRPr="00EE5C66">
        <w:t>5.</w:t>
      </w:r>
      <w:r w:rsidRPr="00EE5C66">
        <w:tab/>
        <w:t>Test results: mean fully developed decelerations (</w:t>
      </w:r>
      <w:r w:rsidR="00C06840" w:rsidRPr="00EE5C66">
        <w:t>m ∙ s</w:t>
      </w:r>
      <w:r w:rsidR="00C06840" w:rsidRPr="00EE5C66">
        <w:rPr>
          <w:vertAlign w:val="superscript"/>
        </w:rPr>
        <w:noBreakHyphen/>
        <w:t>2</w:t>
      </w:r>
      <w:r w:rsidRPr="00EE5C66">
        <w:t xml:space="preserve">) / traction </w:t>
      </w:r>
      <w:proofErr w:type="gramStart"/>
      <w:r w:rsidRPr="00EE5C66">
        <w:t>coefficient</w:t>
      </w:r>
      <w:r w:rsidR="00384927" w:rsidRPr="00EE5C66">
        <w:rPr>
          <w:vertAlign w:val="superscript"/>
        </w:rPr>
        <w:t>(</w:t>
      </w:r>
      <w:proofErr w:type="gramEnd"/>
      <w:r w:rsidR="00736FF9" w:rsidRPr="00EE5C66">
        <w:rPr>
          <w:vertAlign w:val="superscript"/>
        </w:rPr>
        <w:t>3</w:t>
      </w:r>
      <w:r w:rsidR="00384927" w:rsidRPr="00EE5C66">
        <w:rPr>
          <w:vertAlign w:val="superscript"/>
        </w:rPr>
        <w:t>)</w:t>
      </w:r>
    </w:p>
    <w:tbl>
      <w:tblPr>
        <w:tblW w:w="7437" w:type="dxa"/>
        <w:tblInd w:w="1205" w:type="dxa"/>
        <w:tblBorders>
          <w:top w:val="single" w:sz="4" w:space="0" w:color="auto"/>
          <w:bottom w:val="single" w:sz="12" w:space="0" w:color="auto"/>
        </w:tblBorders>
        <w:tblLayout w:type="fixed"/>
        <w:tblCellMar>
          <w:top w:w="57" w:type="dxa"/>
          <w:left w:w="57" w:type="dxa"/>
          <w:bottom w:w="57" w:type="dxa"/>
          <w:right w:w="57" w:type="dxa"/>
        </w:tblCellMar>
        <w:tblLook w:val="01E0" w:firstRow="1" w:lastRow="1" w:firstColumn="1" w:lastColumn="1" w:noHBand="0" w:noVBand="0"/>
      </w:tblPr>
      <w:tblGrid>
        <w:gridCol w:w="1374"/>
        <w:gridCol w:w="1380"/>
        <w:gridCol w:w="988"/>
        <w:gridCol w:w="1186"/>
        <w:gridCol w:w="1183"/>
        <w:gridCol w:w="1326"/>
      </w:tblGrid>
      <w:tr w:rsidR="001345C6" w:rsidRPr="00EE5C66" w14:paraId="4D4DAAE9" w14:textId="77777777" w:rsidTr="000867C3">
        <w:trPr>
          <w:tblHeader/>
        </w:trPr>
        <w:tc>
          <w:tcPr>
            <w:tcW w:w="1374" w:type="dxa"/>
            <w:tcBorders>
              <w:top w:val="single" w:sz="4" w:space="0" w:color="auto"/>
              <w:left w:val="single" w:sz="4" w:space="0" w:color="auto"/>
              <w:bottom w:val="single" w:sz="12" w:space="0" w:color="auto"/>
              <w:right w:val="single" w:sz="4" w:space="0" w:color="auto"/>
            </w:tcBorders>
            <w:shd w:val="clear" w:color="auto" w:fill="auto"/>
            <w:vAlign w:val="bottom"/>
          </w:tcPr>
          <w:p w14:paraId="6AE7640B" w14:textId="77777777" w:rsidR="0047243A" w:rsidRPr="00EE5C66" w:rsidRDefault="0047243A" w:rsidP="00384927">
            <w:pPr>
              <w:suppressAutoHyphens w:val="0"/>
              <w:spacing w:line="200" w:lineRule="exact"/>
              <w:rPr>
                <w:bCs/>
                <w:i/>
                <w:sz w:val="18"/>
                <w:szCs w:val="18"/>
              </w:rPr>
            </w:pPr>
            <w:r w:rsidRPr="00EE5C66">
              <w:rPr>
                <w:bCs/>
                <w:i/>
                <w:sz w:val="18"/>
                <w:szCs w:val="18"/>
              </w:rPr>
              <w:t>Run number</w:t>
            </w:r>
          </w:p>
        </w:tc>
        <w:tc>
          <w:tcPr>
            <w:tcW w:w="1380" w:type="dxa"/>
            <w:tcBorders>
              <w:top w:val="single" w:sz="4" w:space="0" w:color="auto"/>
              <w:left w:val="single" w:sz="4" w:space="0" w:color="auto"/>
              <w:bottom w:val="single" w:sz="12" w:space="0" w:color="auto"/>
              <w:right w:val="single" w:sz="4" w:space="0" w:color="auto"/>
            </w:tcBorders>
            <w:shd w:val="clear" w:color="auto" w:fill="auto"/>
            <w:vAlign w:val="bottom"/>
          </w:tcPr>
          <w:p w14:paraId="49F5D8EE" w14:textId="77777777" w:rsidR="0047243A" w:rsidRPr="00EE5C66" w:rsidRDefault="0047243A" w:rsidP="00384927">
            <w:pPr>
              <w:suppressAutoHyphens w:val="0"/>
              <w:spacing w:line="200" w:lineRule="exact"/>
              <w:rPr>
                <w:bCs/>
                <w:i/>
                <w:sz w:val="18"/>
                <w:szCs w:val="18"/>
              </w:rPr>
            </w:pPr>
            <w:r w:rsidRPr="00EE5C66">
              <w:rPr>
                <w:bCs/>
                <w:i/>
                <w:sz w:val="18"/>
                <w:szCs w:val="18"/>
              </w:rPr>
              <w:t>Specification</w:t>
            </w:r>
          </w:p>
        </w:tc>
        <w:tc>
          <w:tcPr>
            <w:tcW w:w="988" w:type="dxa"/>
            <w:tcBorders>
              <w:top w:val="single" w:sz="4" w:space="0" w:color="auto"/>
              <w:left w:val="single" w:sz="4" w:space="0" w:color="auto"/>
              <w:bottom w:val="single" w:sz="12" w:space="0" w:color="auto"/>
              <w:right w:val="single" w:sz="4" w:space="0" w:color="auto"/>
            </w:tcBorders>
            <w:shd w:val="clear" w:color="auto" w:fill="auto"/>
            <w:vAlign w:val="bottom"/>
          </w:tcPr>
          <w:p w14:paraId="779001B1" w14:textId="77777777" w:rsidR="0047243A" w:rsidRPr="00EE5C66" w:rsidRDefault="0047243A" w:rsidP="00384927">
            <w:pPr>
              <w:suppressAutoHyphens w:val="0"/>
              <w:spacing w:line="200" w:lineRule="exact"/>
              <w:rPr>
                <w:bCs/>
                <w:i/>
                <w:sz w:val="18"/>
                <w:szCs w:val="18"/>
              </w:rPr>
            </w:pPr>
            <w:r w:rsidRPr="00EE5C66">
              <w:rPr>
                <w:bCs/>
                <w:i/>
                <w:sz w:val="18"/>
                <w:szCs w:val="18"/>
              </w:rPr>
              <w:t xml:space="preserve">SRTT </w:t>
            </w:r>
            <w:r w:rsidRPr="00EE5C66">
              <w:rPr>
                <w:bCs/>
                <w:i/>
                <w:sz w:val="18"/>
                <w:szCs w:val="18"/>
                <w:vertAlign w:val="subscript"/>
              </w:rPr>
              <w:t>(1st test)</w:t>
            </w:r>
          </w:p>
        </w:tc>
        <w:tc>
          <w:tcPr>
            <w:tcW w:w="1186" w:type="dxa"/>
            <w:tcBorders>
              <w:top w:val="single" w:sz="4" w:space="0" w:color="auto"/>
              <w:left w:val="single" w:sz="4" w:space="0" w:color="auto"/>
              <w:bottom w:val="single" w:sz="12" w:space="0" w:color="auto"/>
              <w:right w:val="single" w:sz="4" w:space="0" w:color="auto"/>
            </w:tcBorders>
            <w:shd w:val="clear" w:color="auto" w:fill="auto"/>
            <w:vAlign w:val="bottom"/>
          </w:tcPr>
          <w:p w14:paraId="6A9DDE55" w14:textId="450F7045" w:rsidR="0047243A" w:rsidRPr="00EE5C66" w:rsidRDefault="0047243A" w:rsidP="00384927">
            <w:pPr>
              <w:suppressAutoHyphens w:val="0"/>
              <w:spacing w:line="200" w:lineRule="exact"/>
              <w:rPr>
                <w:bCs/>
                <w:i/>
                <w:sz w:val="18"/>
                <w:szCs w:val="18"/>
              </w:rPr>
            </w:pPr>
            <w:r w:rsidRPr="00EE5C66">
              <w:rPr>
                <w:bCs/>
                <w:i/>
                <w:sz w:val="18"/>
                <w:szCs w:val="18"/>
              </w:rPr>
              <w:t>Candidate</w:t>
            </w:r>
            <w:r w:rsidR="000867C3" w:rsidRPr="00EE5C66">
              <w:rPr>
                <w:bCs/>
                <w:i/>
                <w:sz w:val="18"/>
                <w:szCs w:val="18"/>
              </w:rPr>
              <w:t xml:space="preserve"> 1</w:t>
            </w:r>
          </w:p>
        </w:tc>
        <w:tc>
          <w:tcPr>
            <w:tcW w:w="1183" w:type="dxa"/>
            <w:tcBorders>
              <w:top w:val="single" w:sz="4" w:space="0" w:color="auto"/>
              <w:left w:val="single" w:sz="4" w:space="0" w:color="auto"/>
              <w:bottom w:val="single" w:sz="12" w:space="0" w:color="auto"/>
              <w:right w:val="single" w:sz="4" w:space="0" w:color="auto"/>
            </w:tcBorders>
            <w:shd w:val="clear" w:color="auto" w:fill="auto"/>
            <w:vAlign w:val="bottom"/>
          </w:tcPr>
          <w:p w14:paraId="4567469C" w14:textId="1137C537" w:rsidR="0047243A" w:rsidRPr="00EE5C66" w:rsidRDefault="0047243A" w:rsidP="00384927">
            <w:pPr>
              <w:suppressAutoHyphens w:val="0"/>
              <w:spacing w:line="200" w:lineRule="exact"/>
              <w:rPr>
                <w:bCs/>
                <w:i/>
                <w:sz w:val="18"/>
                <w:szCs w:val="18"/>
              </w:rPr>
            </w:pPr>
            <w:r w:rsidRPr="00EE5C66">
              <w:rPr>
                <w:bCs/>
                <w:i/>
                <w:sz w:val="18"/>
                <w:szCs w:val="18"/>
              </w:rPr>
              <w:t>Candidate</w:t>
            </w:r>
            <w:r w:rsidR="000867C3" w:rsidRPr="00EE5C66">
              <w:rPr>
                <w:bCs/>
                <w:i/>
                <w:sz w:val="18"/>
                <w:szCs w:val="18"/>
              </w:rPr>
              <w:t xml:space="preserve"> 2</w:t>
            </w:r>
          </w:p>
        </w:tc>
        <w:tc>
          <w:tcPr>
            <w:tcW w:w="1326" w:type="dxa"/>
            <w:tcBorders>
              <w:top w:val="single" w:sz="4" w:space="0" w:color="auto"/>
              <w:left w:val="single" w:sz="4" w:space="0" w:color="auto"/>
              <w:bottom w:val="single" w:sz="12" w:space="0" w:color="auto"/>
              <w:right w:val="single" w:sz="4" w:space="0" w:color="auto"/>
            </w:tcBorders>
          </w:tcPr>
          <w:p w14:paraId="260C9F72" w14:textId="77777777" w:rsidR="0047243A" w:rsidRPr="00EE5C66" w:rsidRDefault="0047243A" w:rsidP="00384927">
            <w:pPr>
              <w:suppressAutoHyphens w:val="0"/>
              <w:spacing w:line="200" w:lineRule="exact"/>
              <w:rPr>
                <w:bCs/>
                <w:i/>
                <w:sz w:val="18"/>
                <w:szCs w:val="18"/>
              </w:rPr>
            </w:pPr>
            <w:r w:rsidRPr="00EE5C66">
              <w:rPr>
                <w:bCs/>
                <w:i/>
                <w:sz w:val="18"/>
                <w:szCs w:val="18"/>
              </w:rPr>
              <w:t xml:space="preserve">SRTT </w:t>
            </w:r>
            <w:r w:rsidRPr="00EE5C66">
              <w:rPr>
                <w:bCs/>
                <w:i/>
                <w:sz w:val="18"/>
                <w:szCs w:val="18"/>
                <w:vertAlign w:val="subscript"/>
              </w:rPr>
              <w:t>(2nd test)</w:t>
            </w:r>
          </w:p>
        </w:tc>
      </w:tr>
      <w:tr w:rsidR="001345C6" w:rsidRPr="00EE5C66" w14:paraId="7F70097E" w14:textId="77777777" w:rsidTr="000867C3">
        <w:tc>
          <w:tcPr>
            <w:tcW w:w="1374" w:type="dxa"/>
            <w:tcBorders>
              <w:top w:val="single" w:sz="12" w:space="0" w:color="auto"/>
              <w:left w:val="single" w:sz="4" w:space="0" w:color="auto"/>
              <w:bottom w:val="single" w:sz="4" w:space="0" w:color="auto"/>
              <w:right w:val="single" w:sz="4" w:space="0" w:color="auto"/>
            </w:tcBorders>
            <w:shd w:val="clear" w:color="auto" w:fill="auto"/>
          </w:tcPr>
          <w:p w14:paraId="37A285F6" w14:textId="77777777" w:rsidR="0047243A" w:rsidRPr="00EE5C66" w:rsidRDefault="0047243A" w:rsidP="00384927">
            <w:pPr>
              <w:suppressAutoHyphens w:val="0"/>
              <w:spacing w:line="220" w:lineRule="exact"/>
              <w:rPr>
                <w:bCs/>
                <w:sz w:val="18"/>
                <w:szCs w:val="18"/>
              </w:rPr>
            </w:pPr>
            <w:r w:rsidRPr="00EE5C66">
              <w:rPr>
                <w:bCs/>
                <w:sz w:val="18"/>
                <w:szCs w:val="18"/>
              </w:rPr>
              <w:t>1</w:t>
            </w:r>
          </w:p>
        </w:tc>
        <w:tc>
          <w:tcPr>
            <w:tcW w:w="1380" w:type="dxa"/>
            <w:tcBorders>
              <w:top w:val="single" w:sz="12" w:space="0" w:color="auto"/>
              <w:left w:val="single" w:sz="4" w:space="0" w:color="auto"/>
              <w:bottom w:val="single" w:sz="4" w:space="0" w:color="auto"/>
              <w:right w:val="single" w:sz="4" w:space="0" w:color="auto"/>
            </w:tcBorders>
            <w:shd w:val="clear" w:color="auto" w:fill="auto"/>
          </w:tcPr>
          <w:p w14:paraId="70F9F59F" w14:textId="77777777" w:rsidR="0047243A" w:rsidRPr="00EE5C66" w:rsidRDefault="0047243A" w:rsidP="00384927">
            <w:pPr>
              <w:suppressAutoHyphens w:val="0"/>
              <w:spacing w:line="220" w:lineRule="exact"/>
              <w:rPr>
                <w:bCs/>
                <w:sz w:val="18"/>
                <w:szCs w:val="18"/>
              </w:rPr>
            </w:pPr>
          </w:p>
        </w:tc>
        <w:tc>
          <w:tcPr>
            <w:tcW w:w="988" w:type="dxa"/>
            <w:tcBorders>
              <w:top w:val="single" w:sz="12" w:space="0" w:color="auto"/>
              <w:left w:val="single" w:sz="4" w:space="0" w:color="auto"/>
              <w:bottom w:val="single" w:sz="4" w:space="0" w:color="auto"/>
              <w:right w:val="single" w:sz="4" w:space="0" w:color="auto"/>
            </w:tcBorders>
            <w:shd w:val="clear" w:color="auto" w:fill="auto"/>
          </w:tcPr>
          <w:p w14:paraId="4050CB00" w14:textId="77777777" w:rsidR="0047243A" w:rsidRPr="00EE5C66" w:rsidRDefault="0047243A" w:rsidP="00384927">
            <w:pPr>
              <w:suppressAutoHyphens w:val="0"/>
              <w:spacing w:line="220" w:lineRule="exact"/>
              <w:rPr>
                <w:bCs/>
                <w:sz w:val="18"/>
                <w:szCs w:val="18"/>
              </w:rPr>
            </w:pPr>
          </w:p>
        </w:tc>
        <w:tc>
          <w:tcPr>
            <w:tcW w:w="1186" w:type="dxa"/>
            <w:tcBorders>
              <w:top w:val="single" w:sz="12" w:space="0" w:color="auto"/>
              <w:left w:val="single" w:sz="4" w:space="0" w:color="auto"/>
              <w:bottom w:val="single" w:sz="4" w:space="0" w:color="auto"/>
              <w:right w:val="single" w:sz="4" w:space="0" w:color="auto"/>
            </w:tcBorders>
            <w:shd w:val="clear" w:color="auto" w:fill="auto"/>
          </w:tcPr>
          <w:p w14:paraId="76888AC0" w14:textId="77777777" w:rsidR="0047243A" w:rsidRPr="00EE5C66" w:rsidRDefault="0047243A" w:rsidP="00384927">
            <w:pPr>
              <w:suppressAutoHyphens w:val="0"/>
              <w:spacing w:line="220" w:lineRule="exact"/>
              <w:rPr>
                <w:bCs/>
                <w:sz w:val="18"/>
                <w:szCs w:val="18"/>
              </w:rPr>
            </w:pPr>
          </w:p>
        </w:tc>
        <w:tc>
          <w:tcPr>
            <w:tcW w:w="1183" w:type="dxa"/>
            <w:tcBorders>
              <w:top w:val="single" w:sz="12" w:space="0" w:color="auto"/>
              <w:left w:val="single" w:sz="4" w:space="0" w:color="auto"/>
              <w:bottom w:val="single" w:sz="4" w:space="0" w:color="auto"/>
              <w:right w:val="single" w:sz="4" w:space="0" w:color="auto"/>
            </w:tcBorders>
            <w:shd w:val="clear" w:color="auto" w:fill="auto"/>
          </w:tcPr>
          <w:p w14:paraId="6F3FDA17" w14:textId="77777777" w:rsidR="0047243A" w:rsidRPr="00EE5C66" w:rsidRDefault="0047243A" w:rsidP="00384927">
            <w:pPr>
              <w:suppressAutoHyphens w:val="0"/>
              <w:spacing w:line="220" w:lineRule="exact"/>
              <w:rPr>
                <w:bCs/>
                <w:sz w:val="18"/>
                <w:szCs w:val="18"/>
              </w:rPr>
            </w:pPr>
          </w:p>
        </w:tc>
        <w:tc>
          <w:tcPr>
            <w:tcW w:w="1326" w:type="dxa"/>
            <w:tcBorders>
              <w:top w:val="single" w:sz="12" w:space="0" w:color="auto"/>
              <w:left w:val="single" w:sz="4" w:space="0" w:color="auto"/>
              <w:bottom w:val="single" w:sz="4" w:space="0" w:color="auto"/>
              <w:right w:val="single" w:sz="4" w:space="0" w:color="auto"/>
            </w:tcBorders>
          </w:tcPr>
          <w:p w14:paraId="7F9E8562" w14:textId="77777777" w:rsidR="0047243A" w:rsidRPr="00EE5C66" w:rsidRDefault="0047243A" w:rsidP="00384927">
            <w:pPr>
              <w:suppressAutoHyphens w:val="0"/>
              <w:spacing w:line="220" w:lineRule="exact"/>
              <w:rPr>
                <w:bCs/>
                <w:sz w:val="18"/>
                <w:szCs w:val="18"/>
              </w:rPr>
            </w:pPr>
          </w:p>
        </w:tc>
      </w:tr>
      <w:tr w:rsidR="001345C6" w:rsidRPr="00EE5C66" w14:paraId="09F52E73"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08292196" w14:textId="77777777" w:rsidR="0047243A" w:rsidRPr="00EE5C66" w:rsidRDefault="0047243A" w:rsidP="00384927">
            <w:pPr>
              <w:suppressAutoHyphens w:val="0"/>
              <w:spacing w:line="220" w:lineRule="exact"/>
              <w:rPr>
                <w:bCs/>
                <w:sz w:val="18"/>
                <w:szCs w:val="18"/>
              </w:rPr>
            </w:pPr>
            <w:r w:rsidRPr="00EE5C66">
              <w:rPr>
                <w:bCs/>
                <w:sz w:val="18"/>
                <w:szCs w:val="18"/>
              </w:rPr>
              <w:t>2</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CFA1FE1" w14:textId="77777777" w:rsidR="0047243A" w:rsidRPr="00EE5C66"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2A5D0E9" w14:textId="77777777" w:rsidR="0047243A" w:rsidRPr="00EE5C66"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7E4C29C5" w14:textId="77777777" w:rsidR="0047243A" w:rsidRPr="00EE5C66"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4AEB746F" w14:textId="77777777" w:rsidR="0047243A" w:rsidRPr="00EE5C66"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45DEA88E" w14:textId="77777777" w:rsidR="0047243A" w:rsidRPr="00EE5C66" w:rsidRDefault="0047243A" w:rsidP="00384927">
            <w:pPr>
              <w:suppressAutoHyphens w:val="0"/>
              <w:spacing w:line="220" w:lineRule="exact"/>
              <w:rPr>
                <w:bCs/>
                <w:sz w:val="18"/>
                <w:szCs w:val="18"/>
              </w:rPr>
            </w:pPr>
          </w:p>
        </w:tc>
      </w:tr>
      <w:tr w:rsidR="001345C6" w:rsidRPr="00EE5C66" w14:paraId="236F7832"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1E03A39B" w14:textId="77777777" w:rsidR="0047243A" w:rsidRPr="00EE5C66" w:rsidRDefault="0047243A" w:rsidP="00384927">
            <w:pPr>
              <w:suppressAutoHyphens w:val="0"/>
              <w:spacing w:line="220" w:lineRule="exact"/>
              <w:rPr>
                <w:bCs/>
                <w:sz w:val="18"/>
                <w:szCs w:val="18"/>
              </w:rPr>
            </w:pPr>
            <w:r w:rsidRPr="00EE5C66">
              <w:rPr>
                <w:bCs/>
                <w:sz w:val="18"/>
                <w:szCs w:val="18"/>
              </w:rPr>
              <w:t>3</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A84322" w14:textId="77777777" w:rsidR="0047243A" w:rsidRPr="00EE5C66"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E243051" w14:textId="77777777" w:rsidR="0047243A" w:rsidRPr="00EE5C66"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3D5E5969" w14:textId="77777777" w:rsidR="0047243A" w:rsidRPr="00EE5C66"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6798DDA5" w14:textId="77777777" w:rsidR="0047243A" w:rsidRPr="00EE5C66"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6E7BEE3C" w14:textId="77777777" w:rsidR="0047243A" w:rsidRPr="00EE5C66" w:rsidRDefault="0047243A" w:rsidP="00384927">
            <w:pPr>
              <w:suppressAutoHyphens w:val="0"/>
              <w:spacing w:line="220" w:lineRule="exact"/>
              <w:rPr>
                <w:bCs/>
                <w:sz w:val="18"/>
                <w:szCs w:val="18"/>
              </w:rPr>
            </w:pPr>
          </w:p>
        </w:tc>
      </w:tr>
      <w:tr w:rsidR="001345C6" w:rsidRPr="00EE5C66" w14:paraId="0D634542"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0662EE82" w14:textId="77777777" w:rsidR="0047243A" w:rsidRPr="00EE5C66" w:rsidRDefault="0047243A" w:rsidP="00384927">
            <w:pPr>
              <w:suppressAutoHyphens w:val="0"/>
              <w:spacing w:line="220" w:lineRule="exact"/>
              <w:rPr>
                <w:bCs/>
                <w:sz w:val="18"/>
                <w:szCs w:val="18"/>
              </w:rPr>
            </w:pPr>
            <w:r w:rsidRPr="00EE5C66">
              <w:rPr>
                <w:bCs/>
                <w:sz w:val="18"/>
                <w:szCs w:val="18"/>
              </w:rPr>
              <w:t>4</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C64AAA0" w14:textId="77777777" w:rsidR="0047243A" w:rsidRPr="00EE5C66"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CF274D8" w14:textId="77777777" w:rsidR="0047243A" w:rsidRPr="00EE5C66"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5C796F90" w14:textId="77777777" w:rsidR="0047243A" w:rsidRPr="00EE5C66"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39B9D323" w14:textId="77777777" w:rsidR="0047243A" w:rsidRPr="00EE5C66"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28E5A7CE" w14:textId="77777777" w:rsidR="0047243A" w:rsidRPr="00EE5C66" w:rsidRDefault="0047243A" w:rsidP="00384927">
            <w:pPr>
              <w:suppressAutoHyphens w:val="0"/>
              <w:spacing w:line="220" w:lineRule="exact"/>
              <w:rPr>
                <w:bCs/>
                <w:sz w:val="18"/>
                <w:szCs w:val="18"/>
              </w:rPr>
            </w:pPr>
          </w:p>
        </w:tc>
      </w:tr>
      <w:tr w:rsidR="001345C6" w:rsidRPr="00EE5C66" w14:paraId="1F7D7ED2"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3464AA07" w14:textId="77777777" w:rsidR="0047243A" w:rsidRPr="00EE5C66" w:rsidRDefault="0047243A" w:rsidP="00384927">
            <w:pPr>
              <w:suppressAutoHyphens w:val="0"/>
              <w:spacing w:line="220" w:lineRule="exact"/>
              <w:rPr>
                <w:bCs/>
                <w:sz w:val="18"/>
                <w:szCs w:val="18"/>
              </w:rPr>
            </w:pPr>
            <w:r w:rsidRPr="00EE5C66">
              <w:rPr>
                <w:bCs/>
                <w:sz w:val="18"/>
                <w:szCs w:val="18"/>
              </w:rPr>
              <w:t>5</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4DB9919" w14:textId="77777777" w:rsidR="0047243A" w:rsidRPr="00EE5C66"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78D23A8" w14:textId="77777777" w:rsidR="0047243A" w:rsidRPr="00EE5C66"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0C9DBA21" w14:textId="77777777" w:rsidR="0047243A" w:rsidRPr="00EE5C66"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19FA2C27" w14:textId="77777777" w:rsidR="0047243A" w:rsidRPr="00EE5C66"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2D7C956F" w14:textId="77777777" w:rsidR="0047243A" w:rsidRPr="00EE5C66" w:rsidRDefault="0047243A" w:rsidP="00384927">
            <w:pPr>
              <w:suppressAutoHyphens w:val="0"/>
              <w:spacing w:line="220" w:lineRule="exact"/>
              <w:rPr>
                <w:bCs/>
                <w:sz w:val="18"/>
                <w:szCs w:val="18"/>
              </w:rPr>
            </w:pPr>
          </w:p>
        </w:tc>
      </w:tr>
      <w:tr w:rsidR="001345C6" w:rsidRPr="00EE5C66" w14:paraId="453DC632"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2C76FA4F" w14:textId="77777777" w:rsidR="0047243A" w:rsidRPr="00EE5C66" w:rsidRDefault="0047243A" w:rsidP="00384927">
            <w:pPr>
              <w:suppressAutoHyphens w:val="0"/>
              <w:spacing w:line="220" w:lineRule="exact"/>
              <w:rPr>
                <w:bCs/>
                <w:sz w:val="18"/>
                <w:szCs w:val="18"/>
              </w:rPr>
            </w:pPr>
            <w:r w:rsidRPr="00EE5C66">
              <w:rPr>
                <w:bCs/>
                <w:sz w:val="18"/>
                <w:szCs w:val="18"/>
              </w:rPr>
              <w:t>6</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B6D6F21" w14:textId="77777777" w:rsidR="0047243A" w:rsidRPr="00EE5C66"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04D3B4C" w14:textId="77777777" w:rsidR="0047243A" w:rsidRPr="00EE5C66"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0DE8CB9F" w14:textId="77777777" w:rsidR="0047243A" w:rsidRPr="00EE5C66"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36D853A7" w14:textId="77777777" w:rsidR="0047243A" w:rsidRPr="00EE5C66"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240DECAF" w14:textId="77777777" w:rsidR="0047243A" w:rsidRPr="00EE5C66" w:rsidRDefault="0047243A" w:rsidP="00384927">
            <w:pPr>
              <w:suppressAutoHyphens w:val="0"/>
              <w:spacing w:line="220" w:lineRule="exact"/>
              <w:rPr>
                <w:bCs/>
                <w:sz w:val="18"/>
                <w:szCs w:val="18"/>
              </w:rPr>
            </w:pPr>
          </w:p>
        </w:tc>
      </w:tr>
      <w:tr w:rsidR="001345C6" w:rsidRPr="00EE5C66" w14:paraId="46BD804C"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6DE95716" w14:textId="77777777" w:rsidR="0047243A" w:rsidRPr="00EE5C66" w:rsidRDefault="0047243A" w:rsidP="00384927">
            <w:pPr>
              <w:suppressAutoHyphens w:val="0"/>
              <w:spacing w:line="220" w:lineRule="exact"/>
              <w:rPr>
                <w:bCs/>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BBEC88D" w14:textId="77777777" w:rsidR="0047243A" w:rsidRPr="00EE5C66"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1208FE1" w14:textId="77777777" w:rsidR="0047243A" w:rsidRPr="00EE5C66"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693C8F97" w14:textId="77777777" w:rsidR="0047243A" w:rsidRPr="00EE5C66"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535D806D" w14:textId="77777777" w:rsidR="0047243A" w:rsidRPr="00EE5C66"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4514B701" w14:textId="77777777" w:rsidR="0047243A" w:rsidRPr="00EE5C66" w:rsidRDefault="0047243A" w:rsidP="00384927">
            <w:pPr>
              <w:suppressAutoHyphens w:val="0"/>
              <w:spacing w:line="220" w:lineRule="exact"/>
              <w:rPr>
                <w:bCs/>
                <w:sz w:val="18"/>
                <w:szCs w:val="18"/>
              </w:rPr>
            </w:pPr>
          </w:p>
        </w:tc>
      </w:tr>
      <w:tr w:rsidR="001345C6" w:rsidRPr="00EE5C66" w14:paraId="08976B05"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6EEFC2C4" w14:textId="77777777" w:rsidR="0047243A" w:rsidRPr="00EE5C66" w:rsidRDefault="0047243A" w:rsidP="00384927">
            <w:pPr>
              <w:suppressAutoHyphens w:val="0"/>
              <w:spacing w:line="220" w:lineRule="exact"/>
              <w:rPr>
                <w:bCs/>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F0FCD43" w14:textId="77777777" w:rsidR="0047243A" w:rsidRPr="00EE5C66"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C42917B" w14:textId="77777777" w:rsidR="0047243A" w:rsidRPr="00EE5C66"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40D3E530" w14:textId="77777777" w:rsidR="0047243A" w:rsidRPr="00EE5C66"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1C0C438C" w14:textId="77777777" w:rsidR="0047243A" w:rsidRPr="00EE5C66"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1D8814EC" w14:textId="77777777" w:rsidR="0047243A" w:rsidRPr="00EE5C66" w:rsidRDefault="0047243A" w:rsidP="00384927">
            <w:pPr>
              <w:suppressAutoHyphens w:val="0"/>
              <w:spacing w:line="220" w:lineRule="exact"/>
              <w:rPr>
                <w:bCs/>
                <w:sz w:val="18"/>
                <w:szCs w:val="18"/>
              </w:rPr>
            </w:pPr>
          </w:p>
        </w:tc>
      </w:tr>
      <w:tr w:rsidR="001345C6" w:rsidRPr="00EE5C66" w14:paraId="55776575"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33F144A8" w14:textId="77777777" w:rsidR="0047243A" w:rsidRPr="00EE5C66" w:rsidRDefault="0047243A" w:rsidP="00384927">
            <w:pPr>
              <w:suppressAutoHyphens w:val="0"/>
              <w:spacing w:line="220" w:lineRule="exact"/>
              <w:rPr>
                <w:bCs/>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9E3B074" w14:textId="77777777" w:rsidR="0047243A" w:rsidRPr="00EE5C66"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EF540A9" w14:textId="77777777" w:rsidR="0047243A" w:rsidRPr="00EE5C66"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61BE6A29" w14:textId="77777777" w:rsidR="0047243A" w:rsidRPr="00EE5C66"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60FB8DC5" w14:textId="77777777" w:rsidR="0047243A" w:rsidRPr="00EE5C66"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2D7AA778" w14:textId="77777777" w:rsidR="0047243A" w:rsidRPr="00EE5C66" w:rsidRDefault="0047243A" w:rsidP="00384927">
            <w:pPr>
              <w:suppressAutoHyphens w:val="0"/>
              <w:spacing w:line="220" w:lineRule="exact"/>
              <w:rPr>
                <w:bCs/>
                <w:sz w:val="18"/>
                <w:szCs w:val="18"/>
              </w:rPr>
            </w:pPr>
          </w:p>
        </w:tc>
      </w:tr>
      <w:tr w:rsidR="001345C6" w:rsidRPr="00EE5C66" w14:paraId="2DD4CB32"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607C228D" w14:textId="5886BCFE" w:rsidR="0047243A" w:rsidRPr="00EE5C66" w:rsidRDefault="0047243A" w:rsidP="00384927">
            <w:pPr>
              <w:suppressAutoHyphens w:val="0"/>
              <w:spacing w:line="220" w:lineRule="exact"/>
              <w:rPr>
                <w:bCs/>
                <w:sz w:val="18"/>
                <w:szCs w:val="18"/>
              </w:rPr>
            </w:pPr>
            <w:r w:rsidRPr="00EE5C66">
              <w:rPr>
                <w:bCs/>
                <w:sz w:val="18"/>
                <w:szCs w:val="18"/>
              </w:rPr>
              <w:t>Mean</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5466E64" w14:textId="77777777" w:rsidR="0047243A" w:rsidRPr="00EE5C66"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A05ACC6" w14:textId="77777777" w:rsidR="0047243A" w:rsidRPr="00EE5C66"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56C1F57B" w14:textId="77777777" w:rsidR="0047243A" w:rsidRPr="00EE5C66"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69F34972" w14:textId="77777777" w:rsidR="0047243A" w:rsidRPr="00EE5C66"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35558B7B" w14:textId="77777777" w:rsidR="0047243A" w:rsidRPr="00EE5C66" w:rsidRDefault="0047243A" w:rsidP="00384927">
            <w:pPr>
              <w:suppressAutoHyphens w:val="0"/>
              <w:spacing w:line="220" w:lineRule="exact"/>
              <w:rPr>
                <w:bCs/>
                <w:sz w:val="18"/>
                <w:szCs w:val="18"/>
              </w:rPr>
            </w:pPr>
          </w:p>
        </w:tc>
      </w:tr>
      <w:tr w:rsidR="001345C6" w:rsidRPr="00EE5C66" w14:paraId="60434ED5"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57840B03" w14:textId="34ADC273" w:rsidR="0047243A" w:rsidRPr="00EE5C66" w:rsidRDefault="000867C3" w:rsidP="00384927">
            <w:pPr>
              <w:suppressAutoHyphens w:val="0"/>
              <w:spacing w:line="220" w:lineRule="exact"/>
              <w:rPr>
                <w:bCs/>
                <w:sz w:val="18"/>
                <w:szCs w:val="18"/>
              </w:rPr>
            </w:pPr>
            <w:r w:rsidRPr="00EE5C66">
              <w:rPr>
                <w:bCs/>
                <w:sz w:val="18"/>
                <w:szCs w:val="18"/>
              </w:rPr>
              <w:t xml:space="preserve">Standard </w:t>
            </w:r>
            <w:r w:rsidR="0047243A" w:rsidRPr="00EE5C66">
              <w:rPr>
                <w:bCs/>
                <w:sz w:val="18"/>
                <w:szCs w:val="18"/>
              </w:rPr>
              <w:t>deviation</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7FA767B9" w14:textId="77777777" w:rsidR="0047243A" w:rsidRPr="00EE5C66" w:rsidRDefault="0047243A" w:rsidP="00384927">
            <w:pPr>
              <w:suppressAutoHyphens w:val="0"/>
              <w:spacing w:line="220" w:lineRule="exact"/>
              <w:rPr>
                <w:bCs/>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4432B27" w14:textId="77777777" w:rsidR="0047243A" w:rsidRPr="00EE5C66"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2FDB5641" w14:textId="77777777" w:rsidR="0047243A" w:rsidRPr="00EE5C66"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0C88C259" w14:textId="77777777" w:rsidR="0047243A" w:rsidRPr="00EE5C66"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759495CA" w14:textId="77777777" w:rsidR="0047243A" w:rsidRPr="00EE5C66" w:rsidRDefault="0047243A" w:rsidP="00384927">
            <w:pPr>
              <w:suppressAutoHyphens w:val="0"/>
              <w:spacing w:line="220" w:lineRule="exact"/>
              <w:rPr>
                <w:bCs/>
                <w:sz w:val="18"/>
                <w:szCs w:val="18"/>
              </w:rPr>
            </w:pPr>
          </w:p>
        </w:tc>
      </w:tr>
      <w:tr w:rsidR="001345C6" w:rsidRPr="00EE5C66" w14:paraId="60E04165" w14:textId="77777777" w:rsidTr="000867C3">
        <w:tc>
          <w:tcPr>
            <w:tcW w:w="1374" w:type="dxa"/>
            <w:tcBorders>
              <w:top w:val="single" w:sz="4" w:space="0" w:color="auto"/>
              <w:left w:val="single" w:sz="4" w:space="0" w:color="auto"/>
              <w:bottom w:val="single" w:sz="4" w:space="0" w:color="auto"/>
              <w:right w:val="single" w:sz="4" w:space="0" w:color="auto"/>
            </w:tcBorders>
            <w:shd w:val="clear" w:color="auto" w:fill="auto"/>
          </w:tcPr>
          <w:p w14:paraId="11342350" w14:textId="089D6945" w:rsidR="0047243A" w:rsidRPr="00EE5C66" w:rsidRDefault="000867C3" w:rsidP="00384927">
            <w:pPr>
              <w:suppressAutoHyphens w:val="0"/>
              <w:spacing w:line="220" w:lineRule="exact"/>
              <w:rPr>
                <w:bCs/>
                <w:sz w:val="18"/>
                <w:szCs w:val="18"/>
              </w:rPr>
            </w:pPr>
            <w:r w:rsidRPr="00EE5C66">
              <w:rPr>
                <w:bCs/>
                <w:sz w:val="18"/>
                <w:szCs w:val="18"/>
              </w:rPr>
              <w:t>Coefficient of variation</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83B770D" w14:textId="211055C2" w:rsidR="0047243A" w:rsidRPr="00EE5C66" w:rsidRDefault="000867C3" w:rsidP="00384927">
            <w:pPr>
              <w:suppressAutoHyphens w:val="0"/>
              <w:spacing w:line="220" w:lineRule="exact"/>
              <w:rPr>
                <w:bCs/>
                <w:sz w:val="18"/>
                <w:szCs w:val="18"/>
              </w:rPr>
            </w:pPr>
            <w:proofErr w:type="spellStart"/>
            <w:r w:rsidRPr="00EE5C66">
              <w:rPr>
                <w:bCs/>
                <w:i/>
                <w:sz w:val="18"/>
                <w:szCs w:val="18"/>
              </w:rPr>
              <w:t>CV</w:t>
            </w:r>
            <w:r w:rsidR="000805A1" w:rsidRPr="00EE5C66">
              <w:rPr>
                <w:bCs/>
                <w:i/>
                <w:sz w:val="18"/>
                <w:szCs w:val="18"/>
                <w:vertAlign w:val="subscript"/>
              </w:rPr>
              <w:t>a</w:t>
            </w:r>
            <w:proofErr w:type="spellEnd"/>
            <w:r w:rsidRPr="00EE5C66">
              <w:rPr>
                <w:bCs/>
                <w:sz w:val="18"/>
                <w:szCs w:val="18"/>
              </w:rPr>
              <w:t> ≤</w:t>
            </w:r>
            <w:r w:rsidRPr="00EE5C66">
              <w:rPr>
                <w:rFonts w:ascii="TimesNewRoman,Italic" w:eastAsia="TimesNewRoman,Italic" w:cs="TimesNewRoman,Italic"/>
                <w:bCs/>
                <w:iCs/>
                <w:sz w:val="18"/>
                <w:szCs w:val="18"/>
                <w:lang w:eastAsia="ja-JP"/>
              </w:rPr>
              <w:t> </w:t>
            </w:r>
            <w:r w:rsidRPr="00EE5C66">
              <w:rPr>
                <w:bCs/>
                <w:sz w:val="18"/>
                <w:szCs w:val="18"/>
              </w:rPr>
              <w:t>6 %</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C52F009" w14:textId="77777777" w:rsidR="0047243A" w:rsidRPr="00EE5C66" w:rsidRDefault="0047243A" w:rsidP="00384927">
            <w:pPr>
              <w:suppressAutoHyphens w:val="0"/>
              <w:spacing w:line="220" w:lineRule="exact"/>
              <w:rPr>
                <w:bCs/>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54CF5997" w14:textId="77777777" w:rsidR="0047243A" w:rsidRPr="00EE5C66" w:rsidRDefault="0047243A" w:rsidP="00384927">
            <w:pPr>
              <w:suppressAutoHyphens w:val="0"/>
              <w:spacing w:line="220" w:lineRule="exact"/>
              <w:rPr>
                <w:bCs/>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31ACEB45" w14:textId="77777777" w:rsidR="0047243A" w:rsidRPr="00EE5C66" w:rsidRDefault="0047243A" w:rsidP="00384927">
            <w:pPr>
              <w:suppressAutoHyphens w:val="0"/>
              <w:spacing w:line="220" w:lineRule="exact"/>
              <w:rPr>
                <w:bCs/>
                <w:sz w:val="18"/>
                <w:szCs w:val="18"/>
              </w:rPr>
            </w:pPr>
          </w:p>
        </w:tc>
        <w:tc>
          <w:tcPr>
            <w:tcW w:w="1326" w:type="dxa"/>
            <w:tcBorders>
              <w:top w:val="single" w:sz="4" w:space="0" w:color="auto"/>
              <w:left w:val="single" w:sz="4" w:space="0" w:color="auto"/>
              <w:bottom w:val="single" w:sz="4" w:space="0" w:color="auto"/>
              <w:right w:val="single" w:sz="4" w:space="0" w:color="auto"/>
            </w:tcBorders>
          </w:tcPr>
          <w:p w14:paraId="51CA81BE" w14:textId="77777777" w:rsidR="0047243A" w:rsidRPr="00EE5C66" w:rsidRDefault="0047243A" w:rsidP="00384927">
            <w:pPr>
              <w:suppressAutoHyphens w:val="0"/>
              <w:spacing w:line="220" w:lineRule="exact"/>
              <w:rPr>
                <w:bCs/>
                <w:sz w:val="18"/>
                <w:szCs w:val="18"/>
              </w:rPr>
            </w:pPr>
          </w:p>
        </w:tc>
      </w:tr>
      <w:tr w:rsidR="001345C6" w:rsidRPr="00EE5C66" w14:paraId="6AED5D8A" w14:textId="77777777" w:rsidTr="000867C3">
        <w:tblPrEx>
          <w:tblBorders>
            <w:left w:val="single" w:sz="4" w:space="0" w:color="auto"/>
            <w:bottom w:val="single" w:sz="4" w:space="0" w:color="auto"/>
            <w:right w:val="single" w:sz="4" w:space="0" w:color="auto"/>
            <w:insideH w:val="single" w:sz="4" w:space="0" w:color="auto"/>
            <w:insideV w:val="single" w:sz="4" w:space="0" w:color="auto"/>
          </w:tblBorders>
        </w:tblPrEx>
        <w:tc>
          <w:tcPr>
            <w:tcW w:w="1374" w:type="dxa"/>
            <w:shd w:val="clear" w:color="auto" w:fill="auto"/>
          </w:tcPr>
          <w:p w14:paraId="1639A4B3" w14:textId="4FBBE20E" w:rsidR="0047243A" w:rsidRPr="00EE5C66" w:rsidRDefault="000805A1" w:rsidP="00384927">
            <w:pPr>
              <w:suppressAutoHyphens w:val="0"/>
              <w:spacing w:line="220" w:lineRule="exact"/>
              <w:rPr>
                <w:bCs/>
                <w:sz w:val="18"/>
                <w:szCs w:val="18"/>
              </w:rPr>
            </w:pPr>
            <w:r w:rsidRPr="00EE5C66">
              <w:rPr>
                <w:bCs/>
                <w:sz w:val="18"/>
                <w:szCs w:val="18"/>
              </w:rPr>
              <w:t xml:space="preserve">Coefficient of </w:t>
            </w:r>
            <w:r w:rsidR="0047243A" w:rsidRPr="00EE5C66">
              <w:rPr>
                <w:bCs/>
                <w:sz w:val="18"/>
                <w:szCs w:val="18"/>
              </w:rPr>
              <w:t>Validation</w:t>
            </w:r>
          </w:p>
        </w:tc>
        <w:tc>
          <w:tcPr>
            <w:tcW w:w="1380" w:type="dxa"/>
            <w:shd w:val="clear" w:color="auto" w:fill="auto"/>
          </w:tcPr>
          <w:p w14:paraId="3C7014CF" w14:textId="05B18DDA" w:rsidR="0047243A" w:rsidRPr="00EE5C66" w:rsidRDefault="000867C3" w:rsidP="00384927">
            <w:pPr>
              <w:suppressAutoHyphens w:val="0"/>
              <w:spacing w:line="220" w:lineRule="exact"/>
              <w:rPr>
                <w:bCs/>
                <w:sz w:val="18"/>
                <w:szCs w:val="18"/>
              </w:rPr>
            </w:pPr>
            <w:proofErr w:type="spellStart"/>
            <w:r w:rsidRPr="00EE5C66">
              <w:rPr>
                <w:bCs/>
                <w:i/>
                <w:sz w:val="18"/>
                <w:szCs w:val="18"/>
              </w:rPr>
              <w:t>CVal</w:t>
            </w:r>
            <w:r w:rsidR="000805A1" w:rsidRPr="00EE5C66">
              <w:rPr>
                <w:bCs/>
                <w:i/>
                <w:sz w:val="18"/>
                <w:szCs w:val="18"/>
                <w:vertAlign w:val="subscript"/>
              </w:rPr>
              <w:t>a</w:t>
            </w:r>
            <w:proofErr w:type="spellEnd"/>
            <w:r w:rsidRPr="00EE5C66">
              <w:rPr>
                <w:bCs/>
                <w:sz w:val="18"/>
                <w:szCs w:val="18"/>
              </w:rPr>
              <w:t>(SRTT) ≤</w:t>
            </w:r>
            <w:r w:rsidRPr="00EE5C66">
              <w:rPr>
                <w:bCs/>
                <w:sz w:val="18"/>
                <w:szCs w:val="18"/>
                <w:lang w:eastAsia="ja-JP"/>
              </w:rPr>
              <w:t> </w:t>
            </w:r>
            <w:r w:rsidR="004E2195" w:rsidRPr="00EE5C66">
              <w:rPr>
                <w:bCs/>
                <w:sz w:val="18"/>
                <w:szCs w:val="18"/>
                <w:lang w:eastAsia="ja-JP"/>
              </w:rPr>
              <w:t>5</w:t>
            </w:r>
            <w:r w:rsidRPr="00EE5C66">
              <w:rPr>
                <w:bCs/>
                <w:sz w:val="18"/>
                <w:szCs w:val="18"/>
                <w:lang w:eastAsia="ja-JP"/>
              </w:rPr>
              <w:t> %</w:t>
            </w:r>
          </w:p>
        </w:tc>
        <w:tc>
          <w:tcPr>
            <w:tcW w:w="988" w:type="dxa"/>
            <w:tcBorders>
              <w:bottom w:val="single" w:sz="4" w:space="0" w:color="auto"/>
              <w:tl2br w:val="single" w:sz="4" w:space="0" w:color="auto"/>
              <w:tr2bl w:val="single" w:sz="4" w:space="0" w:color="auto"/>
            </w:tcBorders>
          </w:tcPr>
          <w:p w14:paraId="32DB225D" w14:textId="77777777" w:rsidR="0047243A" w:rsidRPr="00EE5C66" w:rsidRDefault="0047243A" w:rsidP="00384927">
            <w:pPr>
              <w:suppressAutoHyphens w:val="0"/>
              <w:spacing w:line="220" w:lineRule="exact"/>
              <w:rPr>
                <w:bCs/>
                <w:sz w:val="18"/>
                <w:szCs w:val="18"/>
              </w:rPr>
            </w:pPr>
          </w:p>
        </w:tc>
        <w:tc>
          <w:tcPr>
            <w:tcW w:w="1186" w:type="dxa"/>
            <w:tcBorders>
              <w:bottom w:val="single" w:sz="4" w:space="0" w:color="auto"/>
              <w:tl2br w:val="single" w:sz="4" w:space="0" w:color="auto"/>
              <w:tr2bl w:val="single" w:sz="4" w:space="0" w:color="auto"/>
            </w:tcBorders>
          </w:tcPr>
          <w:p w14:paraId="1BC22979" w14:textId="77777777" w:rsidR="0047243A" w:rsidRPr="00EE5C66" w:rsidRDefault="0047243A" w:rsidP="00384927">
            <w:pPr>
              <w:suppressAutoHyphens w:val="0"/>
              <w:spacing w:line="220" w:lineRule="exact"/>
              <w:rPr>
                <w:bCs/>
                <w:sz w:val="18"/>
                <w:szCs w:val="18"/>
              </w:rPr>
            </w:pPr>
          </w:p>
        </w:tc>
        <w:tc>
          <w:tcPr>
            <w:tcW w:w="1183" w:type="dxa"/>
            <w:tcBorders>
              <w:bottom w:val="single" w:sz="4" w:space="0" w:color="auto"/>
              <w:tl2br w:val="single" w:sz="4" w:space="0" w:color="auto"/>
              <w:tr2bl w:val="single" w:sz="4" w:space="0" w:color="auto"/>
            </w:tcBorders>
          </w:tcPr>
          <w:p w14:paraId="02BDB8B7" w14:textId="77777777" w:rsidR="0047243A" w:rsidRPr="00EE5C66" w:rsidRDefault="0047243A" w:rsidP="00384927">
            <w:pPr>
              <w:suppressAutoHyphens w:val="0"/>
              <w:spacing w:line="220" w:lineRule="exact"/>
              <w:rPr>
                <w:bCs/>
                <w:sz w:val="18"/>
                <w:szCs w:val="18"/>
              </w:rPr>
            </w:pPr>
          </w:p>
        </w:tc>
        <w:tc>
          <w:tcPr>
            <w:tcW w:w="1326" w:type="dxa"/>
            <w:tcBorders>
              <w:bottom w:val="single" w:sz="4" w:space="0" w:color="auto"/>
            </w:tcBorders>
          </w:tcPr>
          <w:p w14:paraId="4363E8F8" w14:textId="77777777" w:rsidR="0047243A" w:rsidRPr="00EE5C66" w:rsidRDefault="0047243A" w:rsidP="00384927">
            <w:pPr>
              <w:suppressAutoHyphens w:val="0"/>
              <w:spacing w:line="220" w:lineRule="exact"/>
              <w:rPr>
                <w:bCs/>
                <w:sz w:val="18"/>
                <w:szCs w:val="18"/>
              </w:rPr>
            </w:pPr>
          </w:p>
        </w:tc>
      </w:tr>
      <w:tr w:rsidR="001345C6" w:rsidRPr="00EE5C66" w14:paraId="199C555D" w14:textId="77777777" w:rsidTr="000867C3">
        <w:tblPrEx>
          <w:tblBorders>
            <w:left w:val="single" w:sz="4" w:space="0" w:color="auto"/>
            <w:bottom w:val="single" w:sz="4" w:space="0" w:color="auto"/>
            <w:right w:val="single" w:sz="4" w:space="0" w:color="auto"/>
            <w:insideH w:val="single" w:sz="4" w:space="0" w:color="auto"/>
            <w:insideV w:val="single" w:sz="4" w:space="0" w:color="auto"/>
          </w:tblBorders>
        </w:tblPrEx>
        <w:tc>
          <w:tcPr>
            <w:tcW w:w="1374" w:type="dxa"/>
            <w:tcBorders>
              <w:bottom w:val="single" w:sz="4" w:space="0" w:color="auto"/>
            </w:tcBorders>
            <w:shd w:val="clear" w:color="auto" w:fill="auto"/>
          </w:tcPr>
          <w:p w14:paraId="2F2A7A1C" w14:textId="60D646E1" w:rsidR="0047243A" w:rsidRPr="00EE5C66" w:rsidRDefault="0047243A" w:rsidP="00384927">
            <w:pPr>
              <w:suppressAutoHyphens w:val="0"/>
              <w:spacing w:line="220" w:lineRule="exact"/>
              <w:rPr>
                <w:bCs/>
                <w:sz w:val="18"/>
                <w:szCs w:val="18"/>
              </w:rPr>
            </w:pPr>
            <w:r w:rsidRPr="00EE5C66">
              <w:rPr>
                <w:bCs/>
                <w:sz w:val="18"/>
                <w:szCs w:val="18"/>
              </w:rPr>
              <w:t xml:space="preserve">SRTT </w:t>
            </w:r>
            <w:r w:rsidR="000867C3" w:rsidRPr="00EE5C66">
              <w:rPr>
                <w:bCs/>
                <w:sz w:val="18"/>
                <w:szCs w:val="18"/>
              </w:rPr>
              <w:t xml:space="preserve">weighted </w:t>
            </w:r>
            <w:r w:rsidRPr="00EE5C66">
              <w:rPr>
                <w:bCs/>
                <w:sz w:val="18"/>
                <w:szCs w:val="18"/>
              </w:rPr>
              <w:t>average</w:t>
            </w:r>
          </w:p>
        </w:tc>
        <w:tc>
          <w:tcPr>
            <w:tcW w:w="1380" w:type="dxa"/>
            <w:tcBorders>
              <w:bottom w:val="single" w:sz="4" w:space="0" w:color="auto"/>
            </w:tcBorders>
            <w:shd w:val="clear" w:color="auto" w:fill="auto"/>
          </w:tcPr>
          <w:p w14:paraId="0B9B4B22" w14:textId="77777777" w:rsidR="0047243A" w:rsidRPr="00EE5C66" w:rsidRDefault="0047243A" w:rsidP="00384927">
            <w:pPr>
              <w:suppressAutoHyphens w:val="0"/>
              <w:spacing w:line="220" w:lineRule="exact"/>
              <w:rPr>
                <w:bCs/>
                <w:sz w:val="18"/>
                <w:szCs w:val="18"/>
              </w:rPr>
            </w:pPr>
          </w:p>
        </w:tc>
        <w:tc>
          <w:tcPr>
            <w:tcW w:w="988" w:type="dxa"/>
            <w:tcBorders>
              <w:bottom w:val="single" w:sz="4" w:space="0" w:color="auto"/>
              <w:tl2br w:val="single" w:sz="4" w:space="0" w:color="auto"/>
              <w:tr2bl w:val="single" w:sz="4" w:space="0" w:color="auto"/>
            </w:tcBorders>
          </w:tcPr>
          <w:p w14:paraId="5F9E0B5A" w14:textId="77777777" w:rsidR="0047243A" w:rsidRPr="00EE5C66" w:rsidRDefault="0047243A" w:rsidP="00384927">
            <w:pPr>
              <w:suppressAutoHyphens w:val="0"/>
              <w:spacing w:line="220" w:lineRule="exact"/>
              <w:rPr>
                <w:bCs/>
                <w:sz w:val="18"/>
                <w:szCs w:val="18"/>
              </w:rPr>
            </w:pPr>
          </w:p>
        </w:tc>
        <w:tc>
          <w:tcPr>
            <w:tcW w:w="1186" w:type="dxa"/>
            <w:tcBorders>
              <w:bottom w:val="single" w:sz="4" w:space="0" w:color="auto"/>
              <w:tl2br w:val="nil"/>
              <w:tr2bl w:val="nil"/>
            </w:tcBorders>
          </w:tcPr>
          <w:p w14:paraId="4D2657C8" w14:textId="77777777" w:rsidR="0047243A" w:rsidRPr="00EE5C66" w:rsidRDefault="0047243A" w:rsidP="00384927">
            <w:pPr>
              <w:suppressAutoHyphens w:val="0"/>
              <w:spacing w:line="220" w:lineRule="exact"/>
              <w:rPr>
                <w:bCs/>
                <w:sz w:val="18"/>
                <w:szCs w:val="18"/>
              </w:rPr>
            </w:pPr>
          </w:p>
        </w:tc>
        <w:tc>
          <w:tcPr>
            <w:tcW w:w="1183" w:type="dxa"/>
            <w:tcBorders>
              <w:bottom w:val="single" w:sz="4" w:space="0" w:color="auto"/>
              <w:tl2br w:val="nil"/>
              <w:tr2bl w:val="nil"/>
            </w:tcBorders>
          </w:tcPr>
          <w:p w14:paraId="53027690" w14:textId="77777777" w:rsidR="0047243A" w:rsidRPr="00EE5C66" w:rsidRDefault="0047243A" w:rsidP="00384927">
            <w:pPr>
              <w:suppressAutoHyphens w:val="0"/>
              <w:spacing w:line="220" w:lineRule="exact"/>
              <w:rPr>
                <w:bCs/>
                <w:sz w:val="18"/>
                <w:szCs w:val="18"/>
              </w:rPr>
            </w:pPr>
          </w:p>
        </w:tc>
        <w:tc>
          <w:tcPr>
            <w:tcW w:w="1326" w:type="dxa"/>
            <w:tcBorders>
              <w:bottom w:val="single" w:sz="4" w:space="0" w:color="auto"/>
              <w:tl2br w:val="single" w:sz="4" w:space="0" w:color="auto"/>
              <w:tr2bl w:val="single" w:sz="4" w:space="0" w:color="auto"/>
            </w:tcBorders>
          </w:tcPr>
          <w:p w14:paraId="208B432A" w14:textId="77777777" w:rsidR="0047243A" w:rsidRPr="00EE5C66" w:rsidRDefault="0047243A" w:rsidP="00384927">
            <w:pPr>
              <w:suppressAutoHyphens w:val="0"/>
              <w:spacing w:line="220" w:lineRule="exact"/>
              <w:rPr>
                <w:bCs/>
                <w:sz w:val="18"/>
                <w:szCs w:val="18"/>
              </w:rPr>
            </w:pPr>
          </w:p>
        </w:tc>
      </w:tr>
      <w:tr w:rsidR="001345C6" w:rsidRPr="00EE5C66" w14:paraId="34E9D937" w14:textId="77777777" w:rsidTr="003E7825">
        <w:tblPrEx>
          <w:tblBorders>
            <w:left w:val="single" w:sz="4" w:space="0" w:color="auto"/>
            <w:bottom w:val="single" w:sz="4" w:space="0" w:color="auto"/>
            <w:right w:val="single" w:sz="4" w:space="0" w:color="auto"/>
            <w:insideH w:val="single" w:sz="4" w:space="0" w:color="auto"/>
            <w:insideV w:val="single" w:sz="4" w:space="0" w:color="auto"/>
          </w:tblBorders>
        </w:tblPrEx>
        <w:tc>
          <w:tcPr>
            <w:tcW w:w="1374" w:type="dxa"/>
            <w:tcBorders>
              <w:bottom w:val="single" w:sz="12" w:space="0" w:color="auto"/>
            </w:tcBorders>
            <w:shd w:val="clear" w:color="auto" w:fill="auto"/>
          </w:tcPr>
          <w:p w14:paraId="1D837F9E" w14:textId="77777777" w:rsidR="0047243A" w:rsidRPr="00EE5C66" w:rsidRDefault="0047243A" w:rsidP="00384927">
            <w:pPr>
              <w:spacing w:beforeLines="40" w:before="96" w:afterLines="40" w:after="96" w:line="220" w:lineRule="exact"/>
              <w:rPr>
                <w:bCs/>
                <w:sz w:val="18"/>
                <w:szCs w:val="18"/>
              </w:rPr>
            </w:pPr>
            <w:r w:rsidRPr="00EE5C66">
              <w:rPr>
                <w:bCs/>
                <w:sz w:val="18"/>
                <w:szCs w:val="18"/>
              </w:rPr>
              <w:t>Snow grip index</w:t>
            </w:r>
          </w:p>
        </w:tc>
        <w:tc>
          <w:tcPr>
            <w:tcW w:w="1380" w:type="dxa"/>
            <w:tcBorders>
              <w:bottom w:val="single" w:sz="12" w:space="0" w:color="auto"/>
            </w:tcBorders>
            <w:shd w:val="clear" w:color="auto" w:fill="auto"/>
          </w:tcPr>
          <w:p w14:paraId="58C39807" w14:textId="77777777" w:rsidR="0047243A" w:rsidRPr="00EE5C66" w:rsidRDefault="0047243A" w:rsidP="00384927">
            <w:pPr>
              <w:spacing w:beforeLines="40" w:before="96" w:afterLines="40" w:after="96" w:line="220" w:lineRule="exact"/>
              <w:rPr>
                <w:bCs/>
                <w:sz w:val="18"/>
                <w:szCs w:val="18"/>
              </w:rPr>
            </w:pPr>
          </w:p>
        </w:tc>
        <w:tc>
          <w:tcPr>
            <w:tcW w:w="988" w:type="dxa"/>
            <w:tcBorders>
              <w:bottom w:val="single" w:sz="12" w:space="0" w:color="auto"/>
            </w:tcBorders>
          </w:tcPr>
          <w:p w14:paraId="62AC3742" w14:textId="373BDBD3" w:rsidR="0047243A" w:rsidRPr="00EE5C66" w:rsidRDefault="000867C3" w:rsidP="00384927">
            <w:pPr>
              <w:spacing w:beforeLines="40" w:before="96" w:afterLines="40" w:after="96" w:line="220" w:lineRule="exact"/>
              <w:jc w:val="center"/>
              <w:rPr>
                <w:bCs/>
                <w:sz w:val="18"/>
                <w:szCs w:val="18"/>
              </w:rPr>
            </w:pPr>
            <w:r w:rsidRPr="00EE5C66">
              <w:rPr>
                <w:bCs/>
                <w:sz w:val="18"/>
                <w:szCs w:val="18"/>
              </w:rPr>
              <w:t>1</w:t>
            </w:r>
            <w:r w:rsidR="00950E06" w:rsidRPr="00EE5C66">
              <w:rPr>
                <w:bCs/>
                <w:sz w:val="18"/>
                <w:szCs w:val="18"/>
              </w:rPr>
              <w:t>.</w:t>
            </w:r>
            <w:r w:rsidRPr="00EE5C66">
              <w:rPr>
                <w:bCs/>
                <w:sz w:val="18"/>
                <w:szCs w:val="18"/>
              </w:rPr>
              <w:t>00</w:t>
            </w:r>
          </w:p>
        </w:tc>
        <w:tc>
          <w:tcPr>
            <w:tcW w:w="1186" w:type="dxa"/>
            <w:tcBorders>
              <w:bottom w:val="single" w:sz="12" w:space="0" w:color="auto"/>
            </w:tcBorders>
          </w:tcPr>
          <w:p w14:paraId="03D0BC57" w14:textId="77777777" w:rsidR="0047243A" w:rsidRPr="00EE5C66" w:rsidRDefault="0047243A" w:rsidP="00384927">
            <w:pPr>
              <w:spacing w:beforeLines="40" w:before="96" w:afterLines="40" w:after="96" w:line="220" w:lineRule="exact"/>
              <w:jc w:val="center"/>
              <w:rPr>
                <w:bCs/>
                <w:sz w:val="18"/>
                <w:szCs w:val="18"/>
              </w:rPr>
            </w:pPr>
          </w:p>
        </w:tc>
        <w:tc>
          <w:tcPr>
            <w:tcW w:w="1183" w:type="dxa"/>
            <w:tcBorders>
              <w:bottom w:val="single" w:sz="12" w:space="0" w:color="auto"/>
            </w:tcBorders>
          </w:tcPr>
          <w:p w14:paraId="79D61584" w14:textId="77777777" w:rsidR="0047243A" w:rsidRPr="00EE5C66" w:rsidRDefault="0047243A" w:rsidP="00384927">
            <w:pPr>
              <w:spacing w:beforeLines="40" w:before="96" w:afterLines="40" w:after="96" w:line="220" w:lineRule="exact"/>
              <w:jc w:val="center"/>
              <w:rPr>
                <w:bCs/>
                <w:sz w:val="18"/>
                <w:szCs w:val="18"/>
              </w:rPr>
            </w:pPr>
          </w:p>
        </w:tc>
        <w:tc>
          <w:tcPr>
            <w:tcW w:w="1326" w:type="dxa"/>
            <w:tcBorders>
              <w:bottom w:val="single" w:sz="12" w:space="0" w:color="auto"/>
              <w:tl2br w:val="single" w:sz="4" w:space="0" w:color="auto"/>
              <w:tr2bl w:val="single" w:sz="4" w:space="0" w:color="auto"/>
            </w:tcBorders>
          </w:tcPr>
          <w:p w14:paraId="250466D6" w14:textId="77777777" w:rsidR="0047243A" w:rsidRPr="00EE5C66" w:rsidRDefault="0047243A" w:rsidP="00384927">
            <w:pPr>
              <w:spacing w:beforeLines="40" w:before="96" w:afterLines="40" w:after="96" w:line="220" w:lineRule="exact"/>
              <w:jc w:val="center"/>
              <w:rPr>
                <w:bCs/>
                <w:sz w:val="18"/>
                <w:szCs w:val="18"/>
              </w:rPr>
            </w:pPr>
          </w:p>
        </w:tc>
      </w:tr>
    </w:tbl>
    <w:p w14:paraId="1F9D1C46" w14:textId="2D145A26" w:rsidR="00570069" w:rsidRPr="00BB5B81" w:rsidRDefault="00AF4A9C" w:rsidP="00AF4A9C">
      <w:pPr>
        <w:spacing w:before="120" w:after="120"/>
        <w:ind w:left="1134" w:right="1134"/>
        <w:jc w:val="right"/>
      </w:pPr>
      <w:r w:rsidRPr="00CD42B7">
        <w:rPr>
          <w:bCs/>
        </w:rPr>
        <w:t>"</w:t>
      </w:r>
    </w:p>
    <w:p w14:paraId="69526286" w14:textId="5B3BF5F8" w:rsidR="00570069" w:rsidRPr="00BB5B81" w:rsidRDefault="00570069" w:rsidP="00570069">
      <w:pPr>
        <w:spacing w:after="120" w:line="240" w:lineRule="auto"/>
        <w:ind w:left="1134"/>
        <w:rPr>
          <w:i/>
          <w:iCs/>
        </w:rPr>
      </w:pPr>
      <w:r w:rsidRPr="00BB5B81">
        <w:rPr>
          <w:i/>
          <w:iCs/>
        </w:rPr>
        <w:t xml:space="preserve">Annex 7 - Appendix 2, </w:t>
      </w:r>
      <w:r w:rsidRPr="006A12F3">
        <w:t xml:space="preserve">add </w:t>
      </w:r>
      <w:r w:rsidR="00EE5C66">
        <w:t xml:space="preserve">new </w:t>
      </w:r>
      <w:r w:rsidRPr="006A12F3">
        <w:t>footnote</w:t>
      </w:r>
      <w:r w:rsidR="00EE5C66">
        <w:t>s</w:t>
      </w:r>
      <w:r w:rsidR="00384927" w:rsidRPr="006A12F3">
        <w:t xml:space="preserve"> (1) </w:t>
      </w:r>
      <w:r w:rsidR="00736FF9" w:rsidRPr="006A12F3">
        <w:t xml:space="preserve">and (2) </w:t>
      </w:r>
      <w:r w:rsidR="00384927" w:rsidRPr="006A12F3">
        <w:t xml:space="preserve">and renumber </w:t>
      </w:r>
      <w:r w:rsidR="006A12F3">
        <w:t xml:space="preserve">the former </w:t>
      </w:r>
      <w:r w:rsidR="00384927" w:rsidRPr="006A12F3">
        <w:t xml:space="preserve">footnote </w:t>
      </w:r>
      <w:r w:rsidR="006A12F3">
        <w:t>(</w:t>
      </w:r>
      <w:r w:rsidR="00384927" w:rsidRPr="006A12F3">
        <w:t>1</w:t>
      </w:r>
      <w:r w:rsidR="006A12F3">
        <w:t>)</w:t>
      </w:r>
      <w:r w:rsidR="00384927" w:rsidRPr="006A12F3">
        <w:t xml:space="preserve"> to (</w:t>
      </w:r>
      <w:r w:rsidR="00736FF9" w:rsidRPr="006A12F3">
        <w:t>3</w:t>
      </w:r>
      <w:r w:rsidR="00384927" w:rsidRPr="006A12F3">
        <w:t>)</w:t>
      </w:r>
      <w:r w:rsidRPr="006A12F3">
        <w:t>:</w:t>
      </w:r>
    </w:p>
    <w:p w14:paraId="3C7A3FED" w14:textId="24717F95" w:rsidR="00384927" w:rsidRPr="00EE5C66" w:rsidRDefault="00AF4A9C" w:rsidP="00384927">
      <w:pPr>
        <w:spacing w:before="120" w:after="120"/>
        <w:ind w:left="1418" w:right="1134" w:hanging="284"/>
        <w:jc w:val="both"/>
        <w:rPr>
          <w:sz w:val="18"/>
          <w:szCs w:val="18"/>
        </w:rPr>
      </w:pPr>
      <w:r w:rsidRPr="00CD42B7">
        <w:rPr>
          <w:bCs/>
        </w:rPr>
        <w:t>"</w:t>
      </w:r>
      <w:r w:rsidR="00570069" w:rsidRPr="00EE5C66">
        <w:rPr>
          <w:sz w:val="18"/>
          <w:szCs w:val="18"/>
          <w:vertAlign w:val="superscript"/>
        </w:rPr>
        <w:t>(1)</w:t>
      </w:r>
      <w:r w:rsidR="00384927" w:rsidRPr="00EE5C66">
        <w:rPr>
          <w:sz w:val="18"/>
          <w:szCs w:val="18"/>
        </w:rPr>
        <w:tab/>
      </w:r>
      <w:r w:rsidR="00570069" w:rsidRPr="00EE5C66">
        <w:rPr>
          <w:sz w:val="18"/>
          <w:szCs w:val="18"/>
        </w:rPr>
        <w:t>for C2 tyres</w:t>
      </w:r>
      <w:r w:rsidR="009C457A" w:rsidRPr="00EE5C66">
        <w:rPr>
          <w:sz w:val="18"/>
          <w:szCs w:val="18"/>
        </w:rPr>
        <w:t>,</w:t>
      </w:r>
      <w:r w:rsidR="00570069" w:rsidRPr="00EE5C66">
        <w:rPr>
          <w:sz w:val="18"/>
          <w:szCs w:val="18"/>
        </w:rPr>
        <w:t xml:space="preserve"> </w:t>
      </w:r>
      <w:r w:rsidR="009C457A" w:rsidRPr="00EE5C66">
        <w:rPr>
          <w:sz w:val="18"/>
          <w:szCs w:val="18"/>
        </w:rPr>
        <w:t xml:space="preserve">corresponding to the indication of the inflation pressure marked on the sidewall as required by paragraph 4.1. of this Regulation </w:t>
      </w:r>
    </w:p>
    <w:p w14:paraId="08CAF572" w14:textId="3A1E00E6" w:rsidR="00736FF9" w:rsidRPr="00EE5C66" w:rsidRDefault="00736FF9" w:rsidP="00384927">
      <w:pPr>
        <w:spacing w:before="120" w:after="120"/>
        <w:ind w:left="1418" w:right="1134" w:hanging="284"/>
        <w:jc w:val="both"/>
        <w:rPr>
          <w:strike/>
          <w:sz w:val="18"/>
          <w:szCs w:val="18"/>
          <w:vertAlign w:val="superscript"/>
          <w:lang w:val="en-US"/>
        </w:rPr>
      </w:pPr>
      <w:r w:rsidRPr="00EE5C66">
        <w:rPr>
          <w:sz w:val="18"/>
          <w:szCs w:val="18"/>
          <w:vertAlign w:val="superscript"/>
        </w:rPr>
        <w:t>(2)</w:t>
      </w:r>
      <w:r w:rsidRPr="00EE5C66">
        <w:rPr>
          <w:sz w:val="18"/>
          <w:szCs w:val="18"/>
        </w:rPr>
        <w:tab/>
        <w:t>for C2 tyres, refer to single load</w:t>
      </w:r>
    </w:p>
    <w:p w14:paraId="189A9842" w14:textId="0C4D9F02" w:rsidR="00570069" w:rsidRPr="00EE5C66" w:rsidRDefault="00384927" w:rsidP="00384927">
      <w:pPr>
        <w:spacing w:before="120" w:after="120"/>
        <w:ind w:left="1418" w:right="1134" w:hanging="284"/>
        <w:jc w:val="both"/>
      </w:pPr>
      <w:r w:rsidRPr="00EE5C66">
        <w:rPr>
          <w:sz w:val="18"/>
          <w:szCs w:val="18"/>
          <w:vertAlign w:val="superscript"/>
          <w:lang w:val="en-US"/>
        </w:rPr>
        <w:t>(</w:t>
      </w:r>
      <w:r w:rsidR="00736FF9" w:rsidRPr="00EE5C66">
        <w:rPr>
          <w:sz w:val="18"/>
          <w:szCs w:val="18"/>
          <w:vertAlign w:val="superscript"/>
          <w:lang w:val="en-US"/>
        </w:rPr>
        <w:t>3</w:t>
      </w:r>
      <w:r w:rsidRPr="00EE5C66">
        <w:rPr>
          <w:sz w:val="18"/>
          <w:szCs w:val="18"/>
          <w:vertAlign w:val="superscript"/>
          <w:lang w:val="en-US"/>
        </w:rPr>
        <w:t>)</w:t>
      </w:r>
      <w:r w:rsidRPr="00EE5C66">
        <w:rPr>
          <w:sz w:val="18"/>
          <w:szCs w:val="18"/>
          <w:lang w:val="en-US"/>
        </w:rPr>
        <w:tab/>
        <w:t>Strike out what does not apply.</w:t>
      </w:r>
      <w:r w:rsidR="00AF4A9C" w:rsidRPr="00CD42B7">
        <w:rPr>
          <w:bCs/>
        </w:rPr>
        <w:t>"</w:t>
      </w:r>
    </w:p>
    <w:p w14:paraId="1E26A724" w14:textId="77777777" w:rsidR="006A32B9" w:rsidRPr="006A12F3" w:rsidRDefault="006A32B9" w:rsidP="006A32B9">
      <w:pPr>
        <w:spacing w:after="120" w:line="240" w:lineRule="auto"/>
        <w:ind w:left="1134"/>
      </w:pPr>
      <w:r w:rsidRPr="00BB5B81">
        <w:rPr>
          <w:i/>
          <w:iCs/>
        </w:rPr>
        <w:t xml:space="preserve">Annex 7 - Appendix 3, </w:t>
      </w:r>
      <w:r w:rsidRPr="006A12F3">
        <w:t>amend to read:</w:t>
      </w:r>
    </w:p>
    <w:p w14:paraId="56A8EC74" w14:textId="782A90A4" w:rsidR="00B003D8" w:rsidRPr="00BB5B81" w:rsidRDefault="00AF4A9C" w:rsidP="006A32B9">
      <w:pPr>
        <w:pStyle w:val="SingleTxtG"/>
        <w:tabs>
          <w:tab w:val="left" w:leader="dot" w:pos="8500"/>
        </w:tabs>
        <w:spacing w:after="90" w:line="180" w:lineRule="atLeast"/>
        <w:ind w:left="1418" w:hanging="284"/>
        <w:rPr>
          <w:rFonts w:cs="Times New Roman"/>
        </w:rPr>
      </w:pPr>
      <w:r w:rsidRPr="00CD42B7">
        <w:rPr>
          <w:bCs/>
        </w:rPr>
        <w:t>"</w:t>
      </w:r>
      <w:r w:rsidR="00B003D8" w:rsidRPr="00BB5B81">
        <w:rPr>
          <w:rFonts w:cs="Times New Roman"/>
        </w:rPr>
        <w:t>…</w:t>
      </w:r>
    </w:p>
    <w:p w14:paraId="683B53A0" w14:textId="77777777" w:rsidR="00B003D8" w:rsidRPr="00EE5C66" w:rsidRDefault="00B003D8" w:rsidP="00B003D8">
      <w:pPr>
        <w:pStyle w:val="SingleTxtG"/>
        <w:tabs>
          <w:tab w:val="left" w:leader="dot" w:pos="8500"/>
        </w:tabs>
        <w:spacing w:after="90" w:line="180" w:lineRule="atLeast"/>
        <w:ind w:left="1418" w:hanging="284"/>
      </w:pPr>
      <w:r w:rsidRPr="00EE5C66">
        <w:t>Part 1 - Report</w:t>
      </w:r>
    </w:p>
    <w:p w14:paraId="18929BE8" w14:textId="33149973" w:rsidR="00B003D8" w:rsidRPr="00EE5C66" w:rsidRDefault="00B003D8" w:rsidP="006A32B9">
      <w:pPr>
        <w:pStyle w:val="SingleTxtG"/>
        <w:tabs>
          <w:tab w:val="left" w:leader="dot" w:pos="8500"/>
        </w:tabs>
        <w:spacing w:after="90" w:line="180" w:lineRule="atLeast"/>
        <w:ind w:left="1418" w:hanging="284"/>
        <w:rPr>
          <w:rFonts w:cs="Times New Roman"/>
        </w:rPr>
      </w:pPr>
      <w:r w:rsidRPr="00EE5C66">
        <w:rPr>
          <w:rFonts w:cs="Times New Roman"/>
        </w:rPr>
        <w:t>…</w:t>
      </w:r>
    </w:p>
    <w:p w14:paraId="4BE6DFCD" w14:textId="6DAB8543" w:rsidR="006A32B9" w:rsidRPr="00EE5C66" w:rsidRDefault="006A32B9" w:rsidP="006A32B9">
      <w:pPr>
        <w:pStyle w:val="SingleTxtG"/>
        <w:tabs>
          <w:tab w:val="left" w:leader="dot" w:pos="8500"/>
        </w:tabs>
        <w:spacing w:after="90" w:line="180" w:lineRule="atLeast"/>
        <w:ind w:left="1418" w:hanging="284"/>
        <w:rPr>
          <w:rFonts w:cs="Times New Roman"/>
        </w:rPr>
      </w:pPr>
      <w:r w:rsidRPr="00EE5C66">
        <w:rPr>
          <w:rFonts w:cs="Times New Roman"/>
        </w:rPr>
        <w:t>2.</w:t>
      </w:r>
      <w:r w:rsidRPr="00EE5C66">
        <w:rPr>
          <w:rFonts w:cs="Times New Roman"/>
        </w:rPr>
        <w:tab/>
        <w:t xml:space="preserve">Name and address of manufacturer: </w:t>
      </w:r>
      <w:r w:rsidRPr="00EE5C66">
        <w:rPr>
          <w:rFonts w:cs="Times New Roman"/>
        </w:rPr>
        <w:tab/>
      </w:r>
    </w:p>
    <w:p w14:paraId="73249F80" w14:textId="77777777" w:rsidR="006A32B9" w:rsidRPr="00EE5C66" w:rsidRDefault="006A32B9" w:rsidP="006A32B9">
      <w:pPr>
        <w:pStyle w:val="SingleTxtG"/>
        <w:tabs>
          <w:tab w:val="left" w:leader="dot" w:pos="8500"/>
        </w:tabs>
        <w:spacing w:after="90" w:line="180" w:lineRule="atLeast"/>
        <w:ind w:left="1418" w:hanging="284"/>
        <w:rPr>
          <w:rFonts w:cs="Times New Roman"/>
        </w:rPr>
      </w:pPr>
      <w:r w:rsidRPr="00EE5C66">
        <w:rPr>
          <w:rFonts w:cs="Times New Roman"/>
        </w:rPr>
        <w:t>…</w:t>
      </w:r>
    </w:p>
    <w:p w14:paraId="5F07DE25" w14:textId="2B5E9195" w:rsidR="006A32B9" w:rsidRPr="00EE5C66" w:rsidRDefault="006A32B9" w:rsidP="006A32B9">
      <w:pPr>
        <w:pStyle w:val="SingleTxtG"/>
        <w:tabs>
          <w:tab w:val="left" w:leader="dot" w:pos="8500"/>
        </w:tabs>
        <w:spacing w:after="90" w:line="180" w:lineRule="atLeast"/>
        <w:ind w:left="1418" w:hanging="284"/>
        <w:rPr>
          <w:rFonts w:cs="Times New Roman"/>
        </w:rPr>
      </w:pPr>
      <w:r w:rsidRPr="00EE5C66">
        <w:rPr>
          <w:rFonts w:cs="Times New Roman"/>
        </w:rPr>
        <w:t>4.</w:t>
      </w:r>
      <w:r w:rsidRPr="00EE5C66">
        <w:rPr>
          <w:rFonts w:cs="Times New Roman"/>
        </w:rPr>
        <w:tab/>
        <w:t xml:space="preserve">Brand name and trade description: </w:t>
      </w:r>
      <w:r w:rsidRPr="00EE5C66">
        <w:rPr>
          <w:rFonts w:cs="Times New Roman"/>
        </w:rPr>
        <w:tab/>
      </w:r>
    </w:p>
    <w:p w14:paraId="4BE219F7" w14:textId="6008A856" w:rsidR="006A32B9" w:rsidRPr="00EE5C66" w:rsidRDefault="00B003D8" w:rsidP="006A32B9">
      <w:pPr>
        <w:spacing w:after="120" w:line="240" w:lineRule="auto"/>
        <w:ind w:left="1134"/>
        <w:rPr>
          <w:iCs/>
        </w:rPr>
      </w:pPr>
      <w:r w:rsidRPr="00EE5C66">
        <w:rPr>
          <w:iCs/>
        </w:rPr>
        <w:t>…</w:t>
      </w:r>
    </w:p>
    <w:p w14:paraId="6B801A35" w14:textId="77777777" w:rsidR="00B003D8" w:rsidRPr="00BB5B81" w:rsidRDefault="00B003D8" w:rsidP="00B003D8">
      <w:pPr>
        <w:spacing w:before="120" w:after="120"/>
        <w:ind w:left="1134" w:right="1134"/>
        <w:jc w:val="both"/>
      </w:pPr>
      <w:r w:rsidRPr="00BB5B81">
        <w:t>Part 2 - Test data</w:t>
      </w:r>
    </w:p>
    <w:p w14:paraId="3C0B017B" w14:textId="30C60293" w:rsidR="006A32B9" w:rsidRPr="00BB5B81" w:rsidRDefault="00B003D8" w:rsidP="006A32B9">
      <w:pPr>
        <w:spacing w:before="120" w:after="120"/>
        <w:ind w:left="1134" w:right="1134"/>
        <w:jc w:val="both"/>
      </w:pPr>
      <w:r w:rsidRPr="00BB5B81">
        <w:t>…</w:t>
      </w:r>
    </w:p>
    <w:p w14:paraId="3712C430" w14:textId="4E076324" w:rsidR="00976635" w:rsidRPr="00EE5C66" w:rsidRDefault="00976635" w:rsidP="00EE5C66">
      <w:pPr>
        <w:tabs>
          <w:tab w:val="left" w:pos="2268"/>
          <w:tab w:val="left" w:leader="dot" w:pos="8505"/>
        </w:tabs>
        <w:spacing w:after="120"/>
        <w:ind w:left="1701" w:right="1134" w:hanging="567"/>
        <w:jc w:val="both"/>
        <w:rPr>
          <w:strike/>
        </w:rPr>
      </w:pPr>
      <w:r w:rsidRPr="00EE5C66">
        <w:t>4.</w:t>
      </w:r>
      <w:r w:rsidRPr="00EE5C66">
        <w:tab/>
        <w:t>Test tyre details and data:</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225"/>
        <w:gridCol w:w="1173"/>
        <w:gridCol w:w="1185"/>
        <w:gridCol w:w="1349"/>
        <w:gridCol w:w="1391"/>
      </w:tblGrid>
      <w:tr w:rsidR="001345C6" w:rsidRPr="00EE5C66" w14:paraId="7EA77CD9" w14:textId="77777777" w:rsidTr="00AF4A9C">
        <w:trPr>
          <w:cantSplit/>
        </w:trPr>
        <w:tc>
          <w:tcPr>
            <w:tcW w:w="2160" w:type="dxa"/>
            <w:tcBorders>
              <w:bottom w:val="single" w:sz="12" w:space="0" w:color="auto"/>
            </w:tcBorders>
          </w:tcPr>
          <w:p w14:paraId="65FD2F2A" w14:textId="77777777" w:rsidR="00976635" w:rsidRPr="00EE5C66" w:rsidRDefault="00976635" w:rsidP="001F5C21">
            <w:pPr>
              <w:keepNext/>
              <w:keepLines/>
              <w:spacing w:before="80" w:after="80" w:line="200" w:lineRule="exact"/>
              <w:jc w:val="center"/>
              <w:rPr>
                <w:sz w:val="24"/>
                <w:szCs w:val="24"/>
              </w:rPr>
            </w:pPr>
          </w:p>
        </w:tc>
        <w:tc>
          <w:tcPr>
            <w:tcW w:w="1213" w:type="dxa"/>
            <w:tcBorders>
              <w:bottom w:val="single" w:sz="12" w:space="0" w:color="auto"/>
            </w:tcBorders>
          </w:tcPr>
          <w:p w14:paraId="3D075445" w14:textId="77777777" w:rsidR="00976635" w:rsidRPr="00EE5C66" w:rsidRDefault="00976635" w:rsidP="001F5C21">
            <w:pPr>
              <w:keepNext/>
              <w:keepLines/>
              <w:spacing w:before="80" w:after="80" w:line="200" w:lineRule="exact"/>
              <w:rPr>
                <w:i/>
                <w:sz w:val="16"/>
                <w:szCs w:val="16"/>
              </w:rPr>
            </w:pPr>
            <w:r w:rsidRPr="00EE5C66">
              <w:rPr>
                <w:i/>
                <w:sz w:val="16"/>
                <w:szCs w:val="16"/>
              </w:rPr>
              <w:t xml:space="preserve">SRTT </w:t>
            </w:r>
            <w:r w:rsidRPr="00EE5C66">
              <w:rPr>
                <w:i/>
                <w:sz w:val="16"/>
                <w:szCs w:val="16"/>
                <w:vertAlign w:val="subscript"/>
              </w:rPr>
              <w:t>(1st test)</w:t>
            </w:r>
          </w:p>
        </w:tc>
        <w:tc>
          <w:tcPr>
            <w:tcW w:w="1162" w:type="dxa"/>
            <w:tcBorders>
              <w:bottom w:val="single" w:sz="12" w:space="0" w:color="auto"/>
            </w:tcBorders>
          </w:tcPr>
          <w:p w14:paraId="5D38B820" w14:textId="77777777" w:rsidR="00976635" w:rsidRPr="00EE5C66" w:rsidRDefault="00976635" w:rsidP="001F5C21">
            <w:pPr>
              <w:keepNext/>
              <w:keepLines/>
              <w:spacing w:before="80" w:after="80" w:line="200" w:lineRule="exact"/>
              <w:rPr>
                <w:i/>
                <w:sz w:val="16"/>
                <w:szCs w:val="16"/>
              </w:rPr>
            </w:pPr>
            <w:r w:rsidRPr="00EE5C66">
              <w:rPr>
                <w:i/>
                <w:sz w:val="16"/>
                <w:szCs w:val="16"/>
              </w:rPr>
              <w:t>Candidate 1</w:t>
            </w:r>
          </w:p>
        </w:tc>
        <w:tc>
          <w:tcPr>
            <w:tcW w:w="1173" w:type="dxa"/>
            <w:tcBorders>
              <w:bottom w:val="single" w:sz="12" w:space="0" w:color="auto"/>
            </w:tcBorders>
          </w:tcPr>
          <w:p w14:paraId="63FC9464" w14:textId="77777777" w:rsidR="00976635" w:rsidRPr="00EE5C66" w:rsidRDefault="00976635" w:rsidP="001F5C21">
            <w:pPr>
              <w:keepNext/>
              <w:keepLines/>
              <w:spacing w:before="80" w:after="80" w:line="200" w:lineRule="exact"/>
              <w:rPr>
                <w:i/>
                <w:sz w:val="16"/>
                <w:szCs w:val="16"/>
              </w:rPr>
            </w:pPr>
            <w:r w:rsidRPr="00EE5C66">
              <w:rPr>
                <w:i/>
                <w:sz w:val="16"/>
                <w:szCs w:val="16"/>
              </w:rPr>
              <w:t>Candidate 2</w:t>
            </w:r>
          </w:p>
        </w:tc>
        <w:tc>
          <w:tcPr>
            <w:tcW w:w="1336" w:type="dxa"/>
            <w:tcBorders>
              <w:bottom w:val="single" w:sz="12" w:space="0" w:color="auto"/>
            </w:tcBorders>
          </w:tcPr>
          <w:p w14:paraId="77002088" w14:textId="62E7960E" w:rsidR="00976635" w:rsidRPr="00EE5C66" w:rsidRDefault="00976635" w:rsidP="001F5C21">
            <w:pPr>
              <w:keepNext/>
              <w:keepLines/>
              <w:spacing w:before="80" w:after="80" w:line="200" w:lineRule="exact"/>
              <w:rPr>
                <w:i/>
                <w:sz w:val="16"/>
                <w:szCs w:val="16"/>
              </w:rPr>
            </w:pPr>
            <w:r w:rsidRPr="00EE5C66">
              <w:rPr>
                <w:i/>
                <w:sz w:val="16"/>
                <w:szCs w:val="16"/>
              </w:rPr>
              <w:t>Candidate 3</w:t>
            </w:r>
          </w:p>
        </w:tc>
        <w:tc>
          <w:tcPr>
            <w:tcW w:w="1377" w:type="dxa"/>
            <w:tcBorders>
              <w:bottom w:val="single" w:sz="12" w:space="0" w:color="auto"/>
            </w:tcBorders>
          </w:tcPr>
          <w:p w14:paraId="6BD5A854" w14:textId="5271E8E3" w:rsidR="00976635" w:rsidRPr="00EE5C66" w:rsidRDefault="00976635" w:rsidP="001F5C21">
            <w:pPr>
              <w:keepNext/>
              <w:keepLines/>
              <w:spacing w:before="80" w:after="80" w:line="200" w:lineRule="exact"/>
              <w:rPr>
                <w:i/>
                <w:sz w:val="16"/>
                <w:szCs w:val="16"/>
              </w:rPr>
            </w:pPr>
            <w:r w:rsidRPr="00EE5C66">
              <w:rPr>
                <w:i/>
                <w:sz w:val="16"/>
                <w:szCs w:val="16"/>
              </w:rPr>
              <w:t xml:space="preserve">SRTT </w:t>
            </w:r>
            <w:r w:rsidRPr="00EE5C66">
              <w:rPr>
                <w:i/>
                <w:sz w:val="16"/>
                <w:szCs w:val="16"/>
                <w:vertAlign w:val="subscript"/>
              </w:rPr>
              <w:t>(2nd test)</w:t>
            </w:r>
          </w:p>
        </w:tc>
      </w:tr>
      <w:tr w:rsidR="001345C6" w:rsidRPr="00EE5C66" w14:paraId="526F2CE1" w14:textId="77777777" w:rsidTr="00AF4A9C">
        <w:trPr>
          <w:cantSplit/>
        </w:trPr>
        <w:tc>
          <w:tcPr>
            <w:tcW w:w="2160" w:type="dxa"/>
            <w:tcBorders>
              <w:top w:val="single" w:sz="12" w:space="0" w:color="auto"/>
              <w:bottom w:val="single" w:sz="4" w:space="0" w:color="auto"/>
            </w:tcBorders>
          </w:tcPr>
          <w:p w14:paraId="7A6D850B" w14:textId="77777777" w:rsidR="00976635" w:rsidRPr="00EE5C66" w:rsidRDefault="00976635" w:rsidP="003E7825">
            <w:pPr>
              <w:spacing w:before="40" w:after="120" w:line="240" w:lineRule="exact"/>
              <w:rPr>
                <w:sz w:val="18"/>
                <w:szCs w:val="18"/>
              </w:rPr>
            </w:pPr>
            <w:r w:rsidRPr="00EE5C66">
              <w:rPr>
                <w:sz w:val="18"/>
                <w:szCs w:val="18"/>
              </w:rPr>
              <w:t>Brand name</w:t>
            </w:r>
          </w:p>
        </w:tc>
        <w:tc>
          <w:tcPr>
            <w:tcW w:w="1213" w:type="dxa"/>
            <w:tcBorders>
              <w:top w:val="single" w:sz="12" w:space="0" w:color="auto"/>
              <w:bottom w:val="single" w:sz="4" w:space="0" w:color="auto"/>
            </w:tcBorders>
          </w:tcPr>
          <w:p w14:paraId="5695ECB5" w14:textId="77777777" w:rsidR="00976635" w:rsidRPr="00EE5C66" w:rsidRDefault="00976635" w:rsidP="003E7825">
            <w:pPr>
              <w:spacing w:before="40" w:after="120" w:line="240" w:lineRule="exact"/>
              <w:rPr>
                <w:sz w:val="18"/>
                <w:szCs w:val="18"/>
              </w:rPr>
            </w:pPr>
          </w:p>
        </w:tc>
        <w:tc>
          <w:tcPr>
            <w:tcW w:w="1162" w:type="dxa"/>
            <w:tcBorders>
              <w:top w:val="single" w:sz="12" w:space="0" w:color="auto"/>
              <w:bottom w:val="single" w:sz="4" w:space="0" w:color="auto"/>
            </w:tcBorders>
          </w:tcPr>
          <w:p w14:paraId="50A6C361" w14:textId="77777777" w:rsidR="00976635" w:rsidRPr="00EE5C66" w:rsidRDefault="00976635" w:rsidP="003E7825">
            <w:pPr>
              <w:spacing w:before="40" w:after="120" w:line="240" w:lineRule="exact"/>
              <w:rPr>
                <w:sz w:val="18"/>
                <w:szCs w:val="18"/>
              </w:rPr>
            </w:pPr>
          </w:p>
        </w:tc>
        <w:tc>
          <w:tcPr>
            <w:tcW w:w="1173" w:type="dxa"/>
            <w:tcBorders>
              <w:top w:val="single" w:sz="12" w:space="0" w:color="auto"/>
              <w:bottom w:val="single" w:sz="4" w:space="0" w:color="auto"/>
            </w:tcBorders>
          </w:tcPr>
          <w:p w14:paraId="28A24219" w14:textId="77777777" w:rsidR="00976635" w:rsidRPr="00EE5C66" w:rsidRDefault="00976635" w:rsidP="003E7825">
            <w:pPr>
              <w:spacing w:before="40" w:after="120" w:line="240" w:lineRule="exact"/>
              <w:rPr>
                <w:sz w:val="18"/>
                <w:szCs w:val="18"/>
              </w:rPr>
            </w:pPr>
          </w:p>
        </w:tc>
        <w:tc>
          <w:tcPr>
            <w:tcW w:w="1336" w:type="dxa"/>
            <w:tcBorders>
              <w:top w:val="single" w:sz="12" w:space="0" w:color="auto"/>
              <w:bottom w:val="single" w:sz="4" w:space="0" w:color="auto"/>
            </w:tcBorders>
          </w:tcPr>
          <w:p w14:paraId="503E5C9C" w14:textId="77777777" w:rsidR="00976635" w:rsidRPr="00EE5C66" w:rsidRDefault="00976635" w:rsidP="003E7825">
            <w:pPr>
              <w:spacing w:before="40" w:after="120" w:line="240" w:lineRule="exact"/>
              <w:rPr>
                <w:sz w:val="18"/>
                <w:szCs w:val="18"/>
              </w:rPr>
            </w:pPr>
          </w:p>
        </w:tc>
        <w:tc>
          <w:tcPr>
            <w:tcW w:w="1377" w:type="dxa"/>
            <w:tcBorders>
              <w:top w:val="single" w:sz="12" w:space="0" w:color="auto"/>
              <w:bottom w:val="single" w:sz="4" w:space="0" w:color="auto"/>
            </w:tcBorders>
          </w:tcPr>
          <w:p w14:paraId="73CE7519" w14:textId="5AECF9F7" w:rsidR="00976635" w:rsidRPr="00EE5C66" w:rsidRDefault="00976635" w:rsidP="003E7825">
            <w:pPr>
              <w:spacing w:before="40" w:after="120" w:line="240" w:lineRule="exact"/>
              <w:rPr>
                <w:sz w:val="18"/>
                <w:szCs w:val="18"/>
              </w:rPr>
            </w:pPr>
          </w:p>
        </w:tc>
      </w:tr>
      <w:tr w:rsidR="001345C6" w:rsidRPr="00EE5C66" w14:paraId="28DA375F" w14:textId="77777777" w:rsidTr="00AF4A9C">
        <w:trPr>
          <w:cantSplit/>
        </w:trPr>
        <w:tc>
          <w:tcPr>
            <w:tcW w:w="2160" w:type="dxa"/>
            <w:tcBorders>
              <w:top w:val="single" w:sz="4" w:space="0" w:color="auto"/>
              <w:bottom w:val="single" w:sz="4" w:space="0" w:color="auto"/>
            </w:tcBorders>
          </w:tcPr>
          <w:p w14:paraId="0E1983B1" w14:textId="77777777" w:rsidR="00976635" w:rsidRPr="00EE5C66" w:rsidRDefault="00976635" w:rsidP="003E7825">
            <w:pPr>
              <w:spacing w:before="40" w:after="120" w:line="240" w:lineRule="exact"/>
              <w:rPr>
                <w:sz w:val="18"/>
                <w:szCs w:val="18"/>
              </w:rPr>
            </w:pPr>
            <w:r w:rsidRPr="00EE5C66">
              <w:rPr>
                <w:sz w:val="18"/>
                <w:szCs w:val="18"/>
              </w:rPr>
              <w:t>Trade description/ commercial name</w:t>
            </w:r>
          </w:p>
        </w:tc>
        <w:tc>
          <w:tcPr>
            <w:tcW w:w="1213" w:type="dxa"/>
            <w:tcBorders>
              <w:top w:val="single" w:sz="4" w:space="0" w:color="auto"/>
              <w:bottom w:val="single" w:sz="4" w:space="0" w:color="auto"/>
            </w:tcBorders>
          </w:tcPr>
          <w:p w14:paraId="03DDC983" w14:textId="77777777" w:rsidR="00976635" w:rsidRPr="00EE5C66" w:rsidRDefault="00976635" w:rsidP="003E7825">
            <w:pPr>
              <w:spacing w:before="40" w:after="120" w:line="240" w:lineRule="exact"/>
              <w:rPr>
                <w:sz w:val="18"/>
                <w:szCs w:val="18"/>
              </w:rPr>
            </w:pPr>
          </w:p>
        </w:tc>
        <w:tc>
          <w:tcPr>
            <w:tcW w:w="1162" w:type="dxa"/>
            <w:tcBorders>
              <w:top w:val="single" w:sz="4" w:space="0" w:color="auto"/>
              <w:bottom w:val="single" w:sz="4" w:space="0" w:color="auto"/>
            </w:tcBorders>
          </w:tcPr>
          <w:p w14:paraId="6E886082" w14:textId="77777777" w:rsidR="00976635" w:rsidRPr="00EE5C66" w:rsidRDefault="00976635" w:rsidP="003E7825">
            <w:pPr>
              <w:spacing w:before="40" w:after="120" w:line="240" w:lineRule="exact"/>
              <w:rPr>
                <w:sz w:val="18"/>
                <w:szCs w:val="18"/>
              </w:rPr>
            </w:pPr>
          </w:p>
        </w:tc>
        <w:tc>
          <w:tcPr>
            <w:tcW w:w="1173" w:type="dxa"/>
            <w:tcBorders>
              <w:top w:val="single" w:sz="4" w:space="0" w:color="auto"/>
              <w:bottom w:val="single" w:sz="4" w:space="0" w:color="auto"/>
            </w:tcBorders>
          </w:tcPr>
          <w:p w14:paraId="00EB44BB" w14:textId="77777777" w:rsidR="00976635" w:rsidRPr="00EE5C66" w:rsidRDefault="00976635" w:rsidP="003E7825">
            <w:pPr>
              <w:spacing w:before="40" w:after="120" w:line="240" w:lineRule="exact"/>
              <w:rPr>
                <w:sz w:val="18"/>
                <w:szCs w:val="18"/>
              </w:rPr>
            </w:pPr>
          </w:p>
        </w:tc>
        <w:tc>
          <w:tcPr>
            <w:tcW w:w="1336" w:type="dxa"/>
            <w:tcBorders>
              <w:top w:val="single" w:sz="4" w:space="0" w:color="auto"/>
              <w:bottom w:val="single" w:sz="4" w:space="0" w:color="auto"/>
            </w:tcBorders>
          </w:tcPr>
          <w:p w14:paraId="078298DC" w14:textId="77777777" w:rsidR="00976635" w:rsidRPr="00EE5C66" w:rsidRDefault="00976635" w:rsidP="003E7825">
            <w:pPr>
              <w:spacing w:before="40" w:after="120" w:line="240" w:lineRule="exact"/>
              <w:rPr>
                <w:sz w:val="18"/>
                <w:szCs w:val="18"/>
              </w:rPr>
            </w:pPr>
          </w:p>
        </w:tc>
        <w:tc>
          <w:tcPr>
            <w:tcW w:w="1377" w:type="dxa"/>
            <w:tcBorders>
              <w:top w:val="single" w:sz="4" w:space="0" w:color="auto"/>
              <w:bottom w:val="single" w:sz="4" w:space="0" w:color="auto"/>
            </w:tcBorders>
          </w:tcPr>
          <w:p w14:paraId="5CB863D1" w14:textId="0373AB63" w:rsidR="00976635" w:rsidRPr="00EE5C66" w:rsidRDefault="00976635" w:rsidP="003E7825">
            <w:pPr>
              <w:spacing w:before="40" w:after="120" w:line="240" w:lineRule="exact"/>
              <w:rPr>
                <w:sz w:val="18"/>
                <w:szCs w:val="18"/>
              </w:rPr>
            </w:pPr>
          </w:p>
        </w:tc>
      </w:tr>
      <w:tr w:rsidR="001345C6" w:rsidRPr="00EE5C66" w14:paraId="219C14B3" w14:textId="77777777" w:rsidTr="00AF4A9C">
        <w:trPr>
          <w:cantSplit/>
        </w:trPr>
        <w:tc>
          <w:tcPr>
            <w:tcW w:w="2160" w:type="dxa"/>
            <w:tcBorders>
              <w:top w:val="single" w:sz="4" w:space="0" w:color="auto"/>
            </w:tcBorders>
          </w:tcPr>
          <w:p w14:paraId="568B12C6" w14:textId="05AE0D3F" w:rsidR="00976635" w:rsidRPr="00EE5C66" w:rsidRDefault="00976635" w:rsidP="003E7825">
            <w:pPr>
              <w:spacing w:before="40" w:after="120" w:line="240" w:lineRule="exact"/>
              <w:rPr>
                <w:sz w:val="18"/>
                <w:szCs w:val="18"/>
              </w:rPr>
            </w:pPr>
            <w:r w:rsidRPr="00EE5C66">
              <w:rPr>
                <w:sz w:val="18"/>
                <w:szCs w:val="18"/>
              </w:rPr>
              <w:t>Tyre size designation</w:t>
            </w:r>
          </w:p>
        </w:tc>
        <w:tc>
          <w:tcPr>
            <w:tcW w:w="1213" w:type="dxa"/>
            <w:tcBorders>
              <w:top w:val="single" w:sz="4" w:space="0" w:color="auto"/>
            </w:tcBorders>
          </w:tcPr>
          <w:p w14:paraId="305C18E9" w14:textId="77777777" w:rsidR="00976635" w:rsidRPr="00EE5C66" w:rsidRDefault="00976635" w:rsidP="003E7825">
            <w:pPr>
              <w:spacing w:before="40" w:after="120" w:line="240" w:lineRule="exact"/>
              <w:rPr>
                <w:sz w:val="18"/>
                <w:szCs w:val="18"/>
              </w:rPr>
            </w:pPr>
          </w:p>
        </w:tc>
        <w:tc>
          <w:tcPr>
            <w:tcW w:w="1162" w:type="dxa"/>
            <w:tcBorders>
              <w:top w:val="single" w:sz="4" w:space="0" w:color="auto"/>
            </w:tcBorders>
          </w:tcPr>
          <w:p w14:paraId="58347A76" w14:textId="77777777" w:rsidR="00976635" w:rsidRPr="00EE5C66" w:rsidRDefault="00976635" w:rsidP="003E7825">
            <w:pPr>
              <w:spacing w:before="40" w:after="120" w:line="240" w:lineRule="exact"/>
              <w:rPr>
                <w:sz w:val="18"/>
                <w:szCs w:val="18"/>
              </w:rPr>
            </w:pPr>
          </w:p>
        </w:tc>
        <w:tc>
          <w:tcPr>
            <w:tcW w:w="1173" w:type="dxa"/>
            <w:tcBorders>
              <w:top w:val="single" w:sz="4" w:space="0" w:color="auto"/>
            </w:tcBorders>
          </w:tcPr>
          <w:p w14:paraId="704AD635" w14:textId="77777777" w:rsidR="00976635" w:rsidRPr="00EE5C66" w:rsidRDefault="00976635" w:rsidP="003E7825">
            <w:pPr>
              <w:spacing w:before="40" w:after="120" w:line="240" w:lineRule="exact"/>
              <w:rPr>
                <w:sz w:val="18"/>
                <w:szCs w:val="18"/>
              </w:rPr>
            </w:pPr>
          </w:p>
        </w:tc>
        <w:tc>
          <w:tcPr>
            <w:tcW w:w="1336" w:type="dxa"/>
            <w:tcBorders>
              <w:top w:val="single" w:sz="4" w:space="0" w:color="auto"/>
            </w:tcBorders>
          </w:tcPr>
          <w:p w14:paraId="79DF3156" w14:textId="77777777" w:rsidR="00976635" w:rsidRPr="00EE5C66" w:rsidRDefault="00976635" w:rsidP="003E7825">
            <w:pPr>
              <w:spacing w:before="40" w:after="120" w:line="240" w:lineRule="exact"/>
              <w:rPr>
                <w:sz w:val="18"/>
                <w:szCs w:val="18"/>
              </w:rPr>
            </w:pPr>
          </w:p>
        </w:tc>
        <w:tc>
          <w:tcPr>
            <w:tcW w:w="1377" w:type="dxa"/>
            <w:tcBorders>
              <w:top w:val="single" w:sz="4" w:space="0" w:color="auto"/>
            </w:tcBorders>
          </w:tcPr>
          <w:p w14:paraId="0208AB30" w14:textId="382EE3A0" w:rsidR="00976635" w:rsidRPr="00EE5C66" w:rsidRDefault="00976635" w:rsidP="003E7825">
            <w:pPr>
              <w:spacing w:before="40" w:after="120" w:line="240" w:lineRule="exact"/>
              <w:rPr>
                <w:sz w:val="18"/>
                <w:szCs w:val="18"/>
              </w:rPr>
            </w:pPr>
          </w:p>
        </w:tc>
      </w:tr>
      <w:tr w:rsidR="001345C6" w:rsidRPr="00EE5C66" w14:paraId="5CDFB2B8" w14:textId="77777777" w:rsidTr="00AF4A9C">
        <w:trPr>
          <w:cantSplit/>
        </w:trPr>
        <w:tc>
          <w:tcPr>
            <w:tcW w:w="2160" w:type="dxa"/>
            <w:tcBorders>
              <w:top w:val="single" w:sz="4" w:space="0" w:color="auto"/>
            </w:tcBorders>
          </w:tcPr>
          <w:p w14:paraId="7BD2DCB6" w14:textId="77777777" w:rsidR="00976635" w:rsidRPr="00EE5C66" w:rsidRDefault="00976635" w:rsidP="003E7825">
            <w:pPr>
              <w:spacing w:before="40" w:after="120" w:line="240" w:lineRule="exact"/>
              <w:rPr>
                <w:sz w:val="18"/>
                <w:szCs w:val="18"/>
              </w:rPr>
            </w:pPr>
            <w:r w:rsidRPr="00EE5C66">
              <w:rPr>
                <w:sz w:val="18"/>
                <w:szCs w:val="18"/>
              </w:rPr>
              <w:t>Service description</w:t>
            </w:r>
          </w:p>
        </w:tc>
        <w:tc>
          <w:tcPr>
            <w:tcW w:w="1213" w:type="dxa"/>
            <w:tcBorders>
              <w:top w:val="single" w:sz="4" w:space="0" w:color="auto"/>
            </w:tcBorders>
          </w:tcPr>
          <w:p w14:paraId="636A201C" w14:textId="77777777" w:rsidR="00976635" w:rsidRPr="00EE5C66" w:rsidRDefault="00976635" w:rsidP="003E7825">
            <w:pPr>
              <w:spacing w:before="40" w:after="120" w:line="240" w:lineRule="exact"/>
              <w:rPr>
                <w:sz w:val="18"/>
                <w:szCs w:val="18"/>
              </w:rPr>
            </w:pPr>
          </w:p>
        </w:tc>
        <w:tc>
          <w:tcPr>
            <w:tcW w:w="1162" w:type="dxa"/>
            <w:tcBorders>
              <w:top w:val="single" w:sz="4" w:space="0" w:color="auto"/>
            </w:tcBorders>
          </w:tcPr>
          <w:p w14:paraId="795EC4E2" w14:textId="77777777" w:rsidR="00976635" w:rsidRPr="00EE5C66" w:rsidRDefault="00976635" w:rsidP="003E7825">
            <w:pPr>
              <w:spacing w:before="40" w:after="120" w:line="240" w:lineRule="exact"/>
              <w:rPr>
                <w:sz w:val="18"/>
                <w:szCs w:val="18"/>
              </w:rPr>
            </w:pPr>
          </w:p>
        </w:tc>
        <w:tc>
          <w:tcPr>
            <w:tcW w:w="1173" w:type="dxa"/>
            <w:tcBorders>
              <w:top w:val="single" w:sz="4" w:space="0" w:color="auto"/>
            </w:tcBorders>
          </w:tcPr>
          <w:p w14:paraId="43B415D3" w14:textId="77777777" w:rsidR="00976635" w:rsidRPr="00EE5C66" w:rsidRDefault="00976635" w:rsidP="003E7825">
            <w:pPr>
              <w:spacing w:before="40" w:after="120" w:line="240" w:lineRule="exact"/>
              <w:rPr>
                <w:sz w:val="18"/>
                <w:szCs w:val="18"/>
              </w:rPr>
            </w:pPr>
          </w:p>
        </w:tc>
        <w:tc>
          <w:tcPr>
            <w:tcW w:w="1336" w:type="dxa"/>
            <w:tcBorders>
              <w:top w:val="single" w:sz="4" w:space="0" w:color="auto"/>
            </w:tcBorders>
          </w:tcPr>
          <w:p w14:paraId="4FB64D33" w14:textId="77777777" w:rsidR="00976635" w:rsidRPr="00EE5C66" w:rsidRDefault="00976635" w:rsidP="003E7825">
            <w:pPr>
              <w:spacing w:before="40" w:after="120" w:line="240" w:lineRule="exact"/>
              <w:rPr>
                <w:sz w:val="18"/>
                <w:szCs w:val="18"/>
              </w:rPr>
            </w:pPr>
          </w:p>
        </w:tc>
        <w:tc>
          <w:tcPr>
            <w:tcW w:w="1377" w:type="dxa"/>
            <w:tcBorders>
              <w:top w:val="single" w:sz="4" w:space="0" w:color="auto"/>
            </w:tcBorders>
          </w:tcPr>
          <w:p w14:paraId="6EB62614" w14:textId="0274A3A3" w:rsidR="00976635" w:rsidRPr="00EE5C66" w:rsidRDefault="00976635" w:rsidP="003E7825">
            <w:pPr>
              <w:spacing w:before="40" w:after="120" w:line="240" w:lineRule="exact"/>
              <w:rPr>
                <w:sz w:val="18"/>
                <w:szCs w:val="18"/>
              </w:rPr>
            </w:pPr>
          </w:p>
        </w:tc>
      </w:tr>
      <w:tr w:rsidR="001345C6" w:rsidRPr="00EE5C66" w14:paraId="60D427B6" w14:textId="77777777" w:rsidTr="00AF4A9C">
        <w:trPr>
          <w:cantSplit/>
        </w:trPr>
        <w:tc>
          <w:tcPr>
            <w:tcW w:w="2160" w:type="dxa"/>
          </w:tcPr>
          <w:p w14:paraId="0CD81497" w14:textId="77777777" w:rsidR="00976635" w:rsidRPr="00EE5C66" w:rsidRDefault="00976635" w:rsidP="003E7825">
            <w:pPr>
              <w:spacing w:before="40" w:after="120" w:line="240" w:lineRule="exact"/>
              <w:rPr>
                <w:sz w:val="18"/>
                <w:szCs w:val="18"/>
              </w:rPr>
            </w:pPr>
            <w:r w:rsidRPr="00EE5C66">
              <w:rPr>
                <w:sz w:val="18"/>
                <w:szCs w:val="18"/>
              </w:rPr>
              <w:t>Test rim width code</w:t>
            </w:r>
          </w:p>
        </w:tc>
        <w:tc>
          <w:tcPr>
            <w:tcW w:w="1213" w:type="dxa"/>
          </w:tcPr>
          <w:p w14:paraId="589A8CDE" w14:textId="77777777" w:rsidR="00976635" w:rsidRPr="00EE5C66" w:rsidRDefault="00976635" w:rsidP="003E7825">
            <w:pPr>
              <w:spacing w:before="40" w:after="120" w:line="240" w:lineRule="exact"/>
              <w:rPr>
                <w:sz w:val="18"/>
                <w:szCs w:val="18"/>
              </w:rPr>
            </w:pPr>
          </w:p>
        </w:tc>
        <w:tc>
          <w:tcPr>
            <w:tcW w:w="1162" w:type="dxa"/>
          </w:tcPr>
          <w:p w14:paraId="3C1AFA57" w14:textId="77777777" w:rsidR="00976635" w:rsidRPr="00EE5C66" w:rsidRDefault="00976635" w:rsidP="003E7825">
            <w:pPr>
              <w:spacing w:before="40" w:after="120" w:line="240" w:lineRule="exact"/>
              <w:rPr>
                <w:sz w:val="18"/>
                <w:szCs w:val="18"/>
              </w:rPr>
            </w:pPr>
          </w:p>
        </w:tc>
        <w:tc>
          <w:tcPr>
            <w:tcW w:w="1173" w:type="dxa"/>
          </w:tcPr>
          <w:p w14:paraId="72029F57" w14:textId="77777777" w:rsidR="00976635" w:rsidRPr="00EE5C66" w:rsidRDefault="00976635" w:rsidP="003E7825">
            <w:pPr>
              <w:spacing w:before="40" w:after="120" w:line="240" w:lineRule="exact"/>
              <w:rPr>
                <w:sz w:val="18"/>
                <w:szCs w:val="18"/>
              </w:rPr>
            </w:pPr>
          </w:p>
        </w:tc>
        <w:tc>
          <w:tcPr>
            <w:tcW w:w="1336" w:type="dxa"/>
          </w:tcPr>
          <w:p w14:paraId="1E4A4229" w14:textId="77777777" w:rsidR="00976635" w:rsidRPr="00EE5C66" w:rsidRDefault="00976635" w:rsidP="003E7825">
            <w:pPr>
              <w:spacing w:before="40" w:after="120" w:line="240" w:lineRule="exact"/>
              <w:rPr>
                <w:sz w:val="18"/>
                <w:szCs w:val="18"/>
              </w:rPr>
            </w:pPr>
          </w:p>
        </w:tc>
        <w:tc>
          <w:tcPr>
            <w:tcW w:w="1377" w:type="dxa"/>
          </w:tcPr>
          <w:p w14:paraId="69A7AE3C" w14:textId="1FBC8515" w:rsidR="00976635" w:rsidRPr="00EE5C66" w:rsidRDefault="00976635" w:rsidP="003E7825">
            <w:pPr>
              <w:spacing w:before="40" w:after="120" w:line="240" w:lineRule="exact"/>
              <w:rPr>
                <w:sz w:val="18"/>
                <w:szCs w:val="18"/>
              </w:rPr>
            </w:pPr>
          </w:p>
        </w:tc>
      </w:tr>
      <w:tr w:rsidR="001345C6" w:rsidRPr="00EE5C66" w14:paraId="358102EA" w14:textId="77777777" w:rsidTr="00AF4A9C">
        <w:trPr>
          <w:cantSplit/>
        </w:trPr>
        <w:tc>
          <w:tcPr>
            <w:tcW w:w="2160" w:type="dxa"/>
          </w:tcPr>
          <w:p w14:paraId="46044AE2" w14:textId="77777777" w:rsidR="00976635" w:rsidRPr="00EE5C66" w:rsidRDefault="00976635" w:rsidP="003E7825">
            <w:pPr>
              <w:spacing w:before="40" w:after="120" w:line="240" w:lineRule="exact"/>
              <w:rPr>
                <w:sz w:val="18"/>
                <w:szCs w:val="18"/>
              </w:rPr>
            </w:pPr>
            <w:r w:rsidRPr="00EE5C66">
              <w:rPr>
                <w:sz w:val="18"/>
                <w:szCs w:val="18"/>
              </w:rPr>
              <w:t>Reference (test) inflation pressure</w:t>
            </w:r>
            <w:r w:rsidRPr="00EE5C66">
              <w:rPr>
                <w:sz w:val="18"/>
                <w:szCs w:val="18"/>
                <w:vertAlign w:val="superscript"/>
              </w:rPr>
              <w:t>(1)</w:t>
            </w:r>
            <w:r w:rsidRPr="00EE5C66">
              <w:rPr>
                <w:sz w:val="18"/>
                <w:szCs w:val="18"/>
              </w:rPr>
              <w:t xml:space="preserve"> (kPa)</w:t>
            </w:r>
          </w:p>
        </w:tc>
        <w:tc>
          <w:tcPr>
            <w:tcW w:w="1213" w:type="dxa"/>
          </w:tcPr>
          <w:p w14:paraId="2DB98ACE" w14:textId="77777777" w:rsidR="00976635" w:rsidRPr="00EE5C66" w:rsidRDefault="00976635" w:rsidP="003E7825">
            <w:pPr>
              <w:spacing w:before="40" w:after="120" w:line="240" w:lineRule="exact"/>
              <w:rPr>
                <w:sz w:val="18"/>
                <w:szCs w:val="18"/>
              </w:rPr>
            </w:pPr>
          </w:p>
        </w:tc>
        <w:tc>
          <w:tcPr>
            <w:tcW w:w="1162" w:type="dxa"/>
          </w:tcPr>
          <w:p w14:paraId="420EDE59" w14:textId="77777777" w:rsidR="00976635" w:rsidRPr="00EE5C66" w:rsidRDefault="00976635" w:rsidP="003E7825">
            <w:pPr>
              <w:spacing w:before="40" w:after="120" w:line="240" w:lineRule="exact"/>
              <w:rPr>
                <w:sz w:val="18"/>
                <w:szCs w:val="18"/>
              </w:rPr>
            </w:pPr>
          </w:p>
        </w:tc>
        <w:tc>
          <w:tcPr>
            <w:tcW w:w="1173" w:type="dxa"/>
          </w:tcPr>
          <w:p w14:paraId="4F74CA2F" w14:textId="77777777" w:rsidR="00976635" w:rsidRPr="00EE5C66" w:rsidRDefault="00976635" w:rsidP="003E7825">
            <w:pPr>
              <w:spacing w:before="40" w:after="120" w:line="240" w:lineRule="exact"/>
              <w:rPr>
                <w:sz w:val="18"/>
                <w:szCs w:val="18"/>
              </w:rPr>
            </w:pPr>
          </w:p>
        </w:tc>
        <w:tc>
          <w:tcPr>
            <w:tcW w:w="1336" w:type="dxa"/>
          </w:tcPr>
          <w:p w14:paraId="169551FB" w14:textId="77777777" w:rsidR="00976635" w:rsidRPr="00EE5C66" w:rsidRDefault="00976635" w:rsidP="003E7825">
            <w:pPr>
              <w:spacing w:before="40" w:after="120" w:line="240" w:lineRule="exact"/>
              <w:rPr>
                <w:sz w:val="18"/>
                <w:szCs w:val="18"/>
              </w:rPr>
            </w:pPr>
          </w:p>
        </w:tc>
        <w:tc>
          <w:tcPr>
            <w:tcW w:w="1377" w:type="dxa"/>
          </w:tcPr>
          <w:p w14:paraId="4E7D3C59" w14:textId="21D8D5F8" w:rsidR="00976635" w:rsidRPr="00EE5C66" w:rsidRDefault="00976635" w:rsidP="003E7825">
            <w:pPr>
              <w:spacing w:before="40" w:after="120" w:line="240" w:lineRule="exact"/>
              <w:rPr>
                <w:sz w:val="18"/>
                <w:szCs w:val="18"/>
              </w:rPr>
            </w:pPr>
          </w:p>
        </w:tc>
      </w:tr>
      <w:tr w:rsidR="001345C6" w:rsidRPr="00EE5C66" w14:paraId="0A76F672" w14:textId="77777777" w:rsidTr="00AF4A9C">
        <w:trPr>
          <w:cantSplit/>
        </w:trPr>
        <w:tc>
          <w:tcPr>
            <w:tcW w:w="2160" w:type="dxa"/>
          </w:tcPr>
          <w:p w14:paraId="3159AA05" w14:textId="77777777" w:rsidR="00976635" w:rsidRPr="00EE5C66" w:rsidRDefault="00976635" w:rsidP="003E7825">
            <w:pPr>
              <w:spacing w:before="40" w:after="120" w:line="240" w:lineRule="exact"/>
              <w:rPr>
                <w:sz w:val="18"/>
                <w:szCs w:val="18"/>
              </w:rPr>
            </w:pPr>
            <w:r w:rsidRPr="00EE5C66">
              <w:rPr>
                <w:sz w:val="18"/>
                <w:szCs w:val="18"/>
              </w:rPr>
              <w:t>Tyre loads F/R (kg)</w:t>
            </w:r>
          </w:p>
        </w:tc>
        <w:tc>
          <w:tcPr>
            <w:tcW w:w="1213" w:type="dxa"/>
          </w:tcPr>
          <w:p w14:paraId="57DC4194" w14:textId="77777777" w:rsidR="00976635" w:rsidRPr="00EE5C66" w:rsidRDefault="00976635" w:rsidP="003E7825">
            <w:pPr>
              <w:spacing w:before="40" w:after="120" w:line="240" w:lineRule="exact"/>
              <w:rPr>
                <w:sz w:val="18"/>
                <w:szCs w:val="18"/>
              </w:rPr>
            </w:pPr>
          </w:p>
        </w:tc>
        <w:tc>
          <w:tcPr>
            <w:tcW w:w="1162" w:type="dxa"/>
          </w:tcPr>
          <w:p w14:paraId="37CCBAB6" w14:textId="77777777" w:rsidR="00976635" w:rsidRPr="00EE5C66" w:rsidRDefault="00976635" w:rsidP="003E7825">
            <w:pPr>
              <w:spacing w:before="40" w:after="120" w:line="240" w:lineRule="exact"/>
              <w:rPr>
                <w:sz w:val="18"/>
                <w:szCs w:val="18"/>
              </w:rPr>
            </w:pPr>
          </w:p>
        </w:tc>
        <w:tc>
          <w:tcPr>
            <w:tcW w:w="1173" w:type="dxa"/>
          </w:tcPr>
          <w:p w14:paraId="442399D4" w14:textId="77777777" w:rsidR="00976635" w:rsidRPr="00EE5C66" w:rsidRDefault="00976635" w:rsidP="003E7825">
            <w:pPr>
              <w:spacing w:before="40" w:after="120" w:line="240" w:lineRule="exact"/>
              <w:rPr>
                <w:sz w:val="18"/>
                <w:szCs w:val="18"/>
              </w:rPr>
            </w:pPr>
          </w:p>
        </w:tc>
        <w:tc>
          <w:tcPr>
            <w:tcW w:w="1336" w:type="dxa"/>
          </w:tcPr>
          <w:p w14:paraId="5A5F9930" w14:textId="77777777" w:rsidR="00976635" w:rsidRPr="00EE5C66" w:rsidRDefault="00976635" w:rsidP="003E7825">
            <w:pPr>
              <w:spacing w:before="40" w:after="120" w:line="240" w:lineRule="exact"/>
              <w:rPr>
                <w:sz w:val="18"/>
                <w:szCs w:val="18"/>
              </w:rPr>
            </w:pPr>
          </w:p>
        </w:tc>
        <w:tc>
          <w:tcPr>
            <w:tcW w:w="1377" w:type="dxa"/>
          </w:tcPr>
          <w:p w14:paraId="24D13F52" w14:textId="7976B736" w:rsidR="00976635" w:rsidRPr="00EE5C66" w:rsidRDefault="00976635" w:rsidP="003E7825">
            <w:pPr>
              <w:spacing w:before="40" w:after="120" w:line="240" w:lineRule="exact"/>
              <w:rPr>
                <w:sz w:val="18"/>
                <w:szCs w:val="18"/>
              </w:rPr>
            </w:pPr>
          </w:p>
        </w:tc>
      </w:tr>
      <w:tr w:rsidR="001345C6" w:rsidRPr="00EE5C66" w14:paraId="4AF85C9B" w14:textId="77777777" w:rsidTr="00AF4A9C">
        <w:trPr>
          <w:cantSplit/>
        </w:trPr>
        <w:tc>
          <w:tcPr>
            <w:tcW w:w="2160" w:type="dxa"/>
          </w:tcPr>
          <w:p w14:paraId="10D93C19" w14:textId="74C0D4DD" w:rsidR="00976635" w:rsidRPr="00EE5C66" w:rsidRDefault="00976635" w:rsidP="003E7825">
            <w:pPr>
              <w:spacing w:before="40" w:after="120" w:line="240" w:lineRule="exact"/>
              <w:rPr>
                <w:sz w:val="18"/>
                <w:szCs w:val="18"/>
              </w:rPr>
            </w:pPr>
            <w:r w:rsidRPr="00EE5C66">
              <w:rPr>
                <w:sz w:val="18"/>
                <w:szCs w:val="18"/>
              </w:rPr>
              <w:t>Tyre loads F/R (</w:t>
            </w:r>
            <w:r w:rsidR="00736FF9" w:rsidRPr="00EE5C66">
              <w:rPr>
                <w:szCs w:val="18"/>
              </w:rPr>
              <w:t>% of load associated to LI</w:t>
            </w:r>
            <w:r w:rsidR="00736FF9" w:rsidRPr="00EE5C66">
              <w:rPr>
                <w:szCs w:val="18"/>
                <w:vertAlign w:val="superscript"/>
              </w:rPr>
              <w:t>(2)</w:t>
            </w:r>
            <w:r w:rsidRPr="00EE5C66">
              <w:rPr>
                <w:sz w:val="18"/>
                <w:szCs w:val="18"/>
              </w:rPr>
              <w:t>)</w:t>
            </w:r>
          </w:p>
        </w:tc>
        <w:tc>
          <w:tcPr>
            <w:tcW w:w="1213" w:type="dxa"/>
          </w:tcPr>
          <w:p w14:paraId="78E345E6" w14:textId="77777777" w:rsidR="00976635" w:rsidRPr="00EE5C66" w:rsidRDefault="00976635" w:rsidP="003E7825">
            <w:pPr>
              <w:spacing w:before="40" w:after="120" w:line="240" w:lineRule="exact"/>
              <w:rPr>
                <w:sz w:val="18"/>
                <w:szCs w:val="18"/>
              </w:rPr>
            </w:pPr>
          </w:p>
        </w:tc>
        <w:tc>
          <w:tcPr>
            <w:tcW w:w="1162" w:type="dxa"/>
          </w:tcPr>
          <w:p w14:paraId="41FD78F3" w14:textId="77777777" w:rsidR="00976635" w:rsidRPr="00EE5C66" w:rsidRDefault="00976635" w:rsidP="003E7825">
            <w:pPr>
              <w:spacing w:before="40" w:after="120" w:line="240" w:lineRule="exact"/>
              <w:rPr>
                <w:sz w:val="18"/>
                <w:szCs w:val="18"/>
              </w:rPr>
            </w:pPr>
          </w:p>
        </w:tc>
        <w:tc>
          <w:tcPr>
            <w:tcW w:w="1173" w:type="dxa"/>
          </w:tcPr>
          <w:p w14:paraId="3415C770" w14:textId="77777777" w:rsidR="00976635" w:rsidRPr="00EE5C66" w:rsidRDefault="00976635" w:rsidP="003E7825">
            <w:pPr>
              <w:spacing w:before="40" w:after="120" w:line="240" w:lineRule="exact"/>
              <w:rPr>
                <w:sz w:val="18"/>
                <w:szCs w:val="18"/>
              </w:rPr>
            </w:pPr>
          </w:p>
        </w:tc>
        <w:tc>
          <w:tcPr>
            <w:tcW w:w="1336" w:type="dxa"/>
          </w:tcPr>
          <w:p w14:paraId="1C530677" w14:textId="77777777" w:rsidR="00976635" w:rsidRPr="00EE5C66" w:rsidRDefault="00976635" w:rsidP="003E7825">
            <w:pPr>
              <w:spacing w:before="40" w:after="120" w:line="240" w:lineRule="exact"/>
              <w:rPr>
                <w:sz w:val="18"/>
                <w:szCs w:val="18"/>
              </w:rPr>
            </w:pPr>
          </w:p>
        </w:tc>
        <w:tc>
          <w:tcPr>
            <w:tcW w:w="1377" w:type="dxa"/>
          </w:tcPr>
          <w:p w14:paraId="4290E044" w14:textId="2084A8F8" w:rsidR="00976635" w:rsidRPr="00EE5C66" w:rsidRDefault="00976635" w:rsidP="003E7825">
            <w:pPr>
              <w:spacing w:before="40" w:after="120" w:line="240" w:lineRule="exact"/>
              <w:rPr>
                <w:sz w:val="18"/>
                <w:szCs w:val="18"/>
              </w:rPr>
            </w:pPr>
          </w:p>
        </w:tc>
      </w:tr>
      <w:tr w:rsidR="00976635" w:rsidRPr="00EE5C66" w14:paraId="05C9C318" w14:textId="77777777" w:rsidTr="00AF4A9C">
        <w:trPr>
          <w:cantSplit/>
        </w:trPr>
        <w:tc>
          <w:tcPr>
            <w:tcW w:w="2160" w:type="dxa"/>
            <w:tcBorders>
              <w:bottom w:val="single" w:sz="12" w:space="0" w:color="auto"/>
            </w:tcBorders>
          </w:tcPr>
          <w:p w14:paraId="35058039" w14:textId="77777777" w:rsidR="00976635" w:rsidRPr="00EE5C66" w:rsidRDefault="00976635" w:rsidP="003E7825">
            <w:pPr>
              <w:spacing w:before="40" w:after="120" w:line="240" w:lineRule="exact"/>
              <w:rPr>
                <w:sz w:val="18"/>
                <w:szCs w:val="18"/>
              </w:rPr>
            </w:pPr>
            <w:r w:rsidRPr="00EE5C66">
              <w:rPr>
                <w:sz w:val="18"/>
                <w:szCs w:val="18"/>
              </w:rPr>
              <w:t>Tyre pressure F/R (kPa)</w:t>
            </w:r>
          </w:p>
        </w:tc>
        <w:tc>
          <w:tcPr>
            <w:tcW w:w="1213" w:type="dxa"/>
            <w:tcBorders>
              <w:bottom w:val="single" w:sz="12" w:space="0" w:color="auto"/>
            </w:tcBorders>
          </w:tcPr>
          <w:p w14:paraId="2F14E359" w14:textId="77777777" w:rsidR="00976635" w:rsidRPr="00EE5C66" w:rsidRDefault="00976635" w:rsidP="003E7825">
            <w:pPr>
              <w:spacing w:before="40" w:after="120" w:line="240" w:lineRule="exact"/>
              <w:rPr>
                <w:sz w:val="18"/>
                <w:szCs w:val="18"/>
              </w:rPr>
            </w:pPr>
          </w:p>
        </w:tc>
        <w:tc>
          <w:tcPr>
            <w:tcW w:w="1162" w:type="dxa"/>
            <w:tcBorders>
              <w:bottom w:val="single" w:sz="12" w:space="0" w:color="auto"/>
            </w:tcBorders>
          </w:tcPr>
          <w:p w14:paraId="4F62A29A" w14:textId="77777777" w:rsidR="00976635" w:rsidRPr="00EE5C66" w:rsidRDefault="00976635" w:rsidP="003E7825">
            <w:pPr>
              <w:spacing w:before="40" w:after="120" w:line="240" w:lineRule="exact"/>
              <w:rPr>
                <w:sz w:val="18"/>
                <w:szCs w:val="18"/>
              </w:rPr>
            </w:pPr>
          </w:p>
        </w:tc>
        <w:tc>
          <w:tcPr>
            <w:tcW w:w="1173" w:type="dxa"/>
            <w:tcBorders>
              <w:bottom w:val="single" w:sz="12" w:space="0" w:color="auto"/>
            </w:tcBorders>
          </w:tcPr>
          <w:p w14:paraId="1604BC8C" w14:textId="77777777" w:rsidR="00976635" w:rsidRPr="00EE5C66" w:rsidRDefault="00976635" w:rsidP="003E7825">
            <w:pPr>
              <w:spacing w:before="40" w:after="120" w:line="240" w:lineRule="exact"/>
              <w:rPr>
                <w:sz w:val="18"/>
                <w:szCs w:val="18"/>
              </w:rPr>
            </w:pPr>
          </w:p>
        </w:tc>
        <w:tc>
          <w:tcPr>
            <w:tcW w:w="1336" w:type="dxa"/>
            <w:tcBorders>
              <w:bottom w:val="single" w:sz="12" w:space="0" w:color="auto"/>
            </w:tcBorders>
          </w:tcPr>
          <w:p w14:paraId="03152C83" w14:textId="77777777" w:rsidR="00976635" w:rsidRPr="00EE5C66" w:rsidRDefault="00976635" w:rsidP="003E7825">
            <w:pPr>
              <w:spacing w:before="40" w:after="120" w:line="240" w:lineRule="exact"/>
              <w:rPr>
                <w:sz w:val="18"/>
                <w:szCs w:val="18"/>
              </w:rPr>
            </w:pPr>
          </w:p>
        </w:tc>
        <w:tc>
          <w:tcPr>
            <w:tcW w:w="1377" w:type="dxa"/>
            <w:tcBorders>
              <w:bottom w:val="single" w:sz="12" w:space="0" w:color="auto"/>
            </w:tcBorders>
          </w:tcPr>
          <w:p w14:paraId="4EC20F17" w14:textId="382BCAF0" w:rsidR="00976635" w:rsidRPr="00EE5C66" w:rsidRDefault="00976635" w:rsidP="003E7825">
            <w:pPr>
              <w:spacing w:before="40" w:after="120" w:line="240" w:lineRule="exact"/>
              <w:rPr>
                <w:sz w:val="18"/>
                <w:szCs w:val="18"/>
              </w:rPr>
            </w:pPr>
          </w:p>
        </w:tc>
      </w:tr>
    </w:tbl>
    <w:p w14:paraId="70BB8E5F" w14:textId="217A6B25" w:rsidR="00976635" w:rsidRPr="00EE5C66" w:rsidRDefault="00976635" w:rsidP="006A12F3">
      <w:pPr>
        <w:spacing w:before="120" w:after="120"/>
        <w:ind w:left="2268" w:right="1134" w:hanging="1134"/>
        <w:jc w:val="both"/>
      </w:pPr>
      <w:r w:rsidRPr="00EE5C66">
        <w:t>5.</w:t>
      </w:r>
      <w:r w:rsidRPr="00EE5C66">
        <w:tab/>
        <w:t>Test results: average accelerations (</w:t>
      </w:r>
      <w:r w:rsidR="00C06840" w:rsidRPr="00EE5C66">
        <w:t>m ∙ s</w:t>
      </w:r>
      <w:r w:rsidR="00C06840" w:rsidRPr="00EE5C66">
        <w:rPr>
          <w:vertAlign w:val="superscript"/>
        </w:rPr>
        <w:noBreakHyphen/>
        <w:t>2</w:t>
      </w:r>
      <w:r w:rsidRPr="00EE5C66">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1282"/>
        <w:gridCol w:w="1109"/>
        <w:gridCol w:w="1195"/>
        <w:gridCol w:w="1149"/>
        <w:gridCol w:w="1156"/>
        <w:gridCol w:w="1236"/>
      </w:tblGrid>
      <w:tr w:rsidR="001345C6" w:rsidRPr="00BB5B81" w14:paraId="514F80E6" w14:textId="77777777" w:rsidTr="00AF4A9C">
        <w:trPr>
          <w:cantSplit/>
          <w:tblHeader/>
        </w:trPr>
        <w:tc>
          <w:tcPr>
            <w:tcW w:w="1193" w:type="dxa"/>
            <w:tcBorders>
              <w:bottom w:val="single" w:sz="12" w:space="0" w:color="auto"/>
            </w:tcBorders>
            <w:shd w:val="clear" w:color="auto" w:fill="auto"/>
          </w:tcPr>
          <w:p w14:paraId="35170C09" w14:textId="77777777" w:rsidR="00976635" w:rsidRPr="00BB5B81" w:rsidRDefault="00976635" w:rsidP="003E7825">
            <w:pPr>
              <w:spacing w:before="80" w:after="80" w:line="200" w:lineRule="exact"/>
              <w:rPr>
                <w:bCs/>
                <w:i/>
                <w:sz w:val="16"/>
                <w:szCs w:val="16"/>
              </w:rPr>
            </w:pPr>
            <w:r w:rsidRPr="00BB5B81">
              <w:rPr>
                <w:bCs/>
                <w:i/>
                <w:sz w:val="16"/>
                <w:szCs w:val="16"/>
              </w:rPr>
              <w:t>Run number</w:t>
            </w:r>
          </w:p>
        </w:tc>
        <w:tc>
          <w:tcPr>
            <w:tcW w:w="1111" w:type="dxa"/>
            <w:tcBorders>
              <w:bottom w:val="single" w:sz="12" w:space="0" w:color="auto"/>
            </w:tcBorders>
            <w:shd w:val="clear" w:color="auto" w:fill="auto"/>
          </w:tcPr>
          <w:p w14:paraId="50358E95" w14:textId="77777777" w:rsidR="00976635" w:rsidRPr="00BB5B81" w:rsidRDefault="00976635" w:rsidP="003E7825">
            <w:pPr>
              <w:spacing w:before="80" w:after="80" w:line="200" w:lineRule="exact"/>
              <w:jc w:val="center"/>
              <w:rPr>
                <w:bCs/>
                <w:i/>
                <w:sz w:val="16"/>
                <w:szCs w:val="16"/>
              </w:rPr>
            </w:pPr>
            <w:r w:rsidRPr="00BB5B81">
              <w:rPr>
                <w:bCs/>
                <w:i/>
                <w:sz w:val="16"/>
                <w:szCs w:val="16"/>
              </w:rPr>
              <w:t>Specification</w:t>
            </w:r>
          </w:p>
        </w:tc>
        <w:tc>
          <w:tcPr>
            <w:tcW w:w="961" w:type="dxa"/>
            <w:tcBorders>
              <w:bottom w:val="single" w:sz="12" w:space="0" w:color="auto"/>
            </w:tcBorders>
          </w:tcPr>
          <w:p w14:paraId="31ABD7C0" w14:textId="77777777" w:rsidR="00976635" w:rsidRPr="00BB5B81" w:rsidRDefault="00976635" w:rsidP="003E7825">
            <w:pPr>
              <w:spacing w:before="80" w:after="80" w:line="200" w:lineRule="exact"/>
              <w:jc w:val="center"/>
              <w:rPr>
                <w:bCs/>
                <w:i/>
                <w:sz w:val="16"/>
                <w:szCs w:val="16"/>
              </w:rPr>
            </w:pPr>
            <w:r w:rsidRPr="00BB5B81">
              <w:rPr>
                <w:bCs/>
                <w:i/>
                <w:sz w:val="16"/>
                <w:szCs w:val="16"/>
              </w:rPr>
              <w:t xml:space="preserve">SRTT </w:t>
            </w:r>
            <w:r w:rsidRPr="00BB5B81">
              <w:rPr>
                <w:bCs/>
                <w:i/>
                <w:sz w:val="24"/>
                <w:szCs w:val="24"/>
                <w:vertAlign w:val="subscript"/>
              </w:rPr>
              <w:t>(1st test)</w:t>
            </w:r>
          </w:p>
        </w:tc>
        <w:tc>
          <w:tcPr>
            <w:tcW w:w="1036" w:type="dxa"/>
            <w:tcBorders>
              <w:bottom w:val="single" w:sz="12" w:space="0" w:color="auto"/>
            </w:tcBorders>
          </w:tcPr>
          <w:p w14:paraId="2880B0A0" w14:textId="77777777" w:rsidR="00976635" w:rsidRPr="00BB5B81" w:rsidRDefault="00976635" w:rsidP="003E7825">
            <w:pPr>
              <w:spacing w:before="80" w:after="80" w:line="200" w:lineRule="exact"/>
              <w:jc w:val="center"/>
              <w:rPr>
                <w:bCs/>
                <w:i/>
                <w:sz w:val="16"/>
                <w:szCs w:val="16"/>
              </w:rPr>
            </w:pPr>
            <w:r w:rsidRPr="00BB5B81">
              <w:rPr>
                <w:bCs/>
                <w:i/>
                <w:sz w:val="16"/>
                <w:szCs w:val="16"/>
              </w:rPr>
              <w:t>Candidate 1</w:t>
            </w:r>
          </w:p>
        </w:tc>
        <w:tc>
          <w:tcPr>
            <w:tcW w:w="996" w:type="dxa"/>
            <w:tcBorders>
              <w:bottom w:val="single" w:sz="12" w:space="0" w:color="auto"/>
            </w:tcBorders>
          </w:tcPr>
          <w:p w14:paraId="6C04B5BA" w14:textId="77777777" w:rsidR="00976635" w:rsidRPr="00BB5B81" w:rsidRDefault="00976635" w:rsidP="003E7825">
            <w:pPr>
              <w:spacing w:before="80" w:after="80" w:line="200" w:lineRule="exact"/>
              <w:jc w:val="center"/>
              <w:rPr>
                <w:bCs/>
                <w:i/>
                <w:sz w:val="16"/>
                <w:szCs w:val="16"/>
              </w:rPr>
            </w:pPr>
            <w:r w:rsidRPr="00BB5B81">
              <w:rPr>
                <w:bCs/>
                <w:i/>
                <w:sz w:val="16"/>
                <w:szCs w:val="16"/>
              </w:rPr>
              <w:t>Candidate 2</w:t>
            </w:r>
          </w:p>
        </w:tc>
        <w:tc>
          <w:tcPr>
            <w:tcW w:w="1002" w:type="dxa"/>
            <w:tcBorders>
              <w:bottom w:val="single" w:sz="12" w:space="0" w:color="auto"/>
            </w:tcBorders>
          </w:tcPr>
          <w:p w14:paraId="0BBC84FA" w14:textId="77777777" w:rsidR="00976635" w:rsidRPr="00BB5B81" w:rsidRDefault="00976635" w:rsidP="003E7825">
            <w:pPr>
              <w:spacing w:before="80" w:after="80" w:line="200" w:lineRule="exact"/>
              <w:jc w:val="center"/>
              <w:rPr>
                <w:bCs/>
                <w:i/>
                <w:sz w:val="16"/>
                <w:szCs w:val="16"/>
              </w:rPr>
            </w:pPr>
            <w:r w:rsidRPr="00BB5B81">
              <w:rPr>
                <w:bCs/>
                <w:i/>
                <w:sz w:val="16"/>
                <w:szCs w:val="16"/>
              </w:rPr>
              <w:t>Candidate 3</w:t>
            </w:r>
          </w:p>
        </w:tc>
        <w:tc>
          <w:tcPr>
            <w:tcW w:w="1071" w:type="dxa"/>
            <w:tcBorders>
              <w:bottom w:val="single" w:sz="12" w:space="0" w:color="auto"/>
            </w:tcBorders>
          </w:tcPr>
          <w:p w14:paraId="5A462D95" w14:textId="77777777" w:rsidR="00976635" w:rsidRPr="00BB5B81" w:rsidRDefault="00976635" w:rsidP="003E7825">
            <w:pPr>
              <w:spacing w:before="80" w:after="80" w:line="200" w:lineRule="exact"/>
              <w:jc w:val="center"/>
              <w:rPr>
                <w:bCs/>
                <w:i/>
                <w:sz w:val="16"/>
                <w:szCs w:val="16"/>
              </w:rPr>
            </w:pPr>
            <w:r w:rsidRPr="00BB5B81">
              <w:rPr>
                <w:bCs/>
                <w:i/>
                <w:sz w:val="16"/>
                <w:szCs w:val="16"/>
              </w:rPr>
              <w:t xml:space="preserve">SRTT </w:t>
            </w:r>
            <w:r w:rsidRPr="00BB5B81">
              <w:rPr>
                <w:bCs/>
                <w:i/>
                <w:sz w:val="24"/>
                <w:szCs w:val="24"/>
                <w:vertAlign w:val="subscript"/>
              </w:rPr>
              <w:t>(2nd test)</w:t>
            </w:r>
          </w:p>
        </w:tc>
      </w:tr>
      <w:tr w:rsidR="001345C6" w:rsidRPr="00BB5B81" w14:paraId="69C330C4" w14:textId="77777777" w:rsidTr="00AF4A9C">
        <w:trPr>
          <w:cantSplit/>
        </w:trPr>
        <w:tc>
          <w:tcPr>
            <w:tcW w:w="1193" w:type="dxa"/>
            <w:tcBorders>
              <w:top w:val="single" w:sz="12" w:space="0" w:color="auto"/>
            </w:tcBorders>
            <w:shd w:val="clear" w:color="auto" w:fill="auto"/>
          </w:tcPr>
          <w:p w14:paraId="7210D43D" w14:textId="77777777" w:rsidR="00976635" w:rsidRPr="00BB5B81" w:rsidRDefault="00976635" w:rsidP="003E7825">
            <w:pPr>
              <w:spacing w:beforeLines="40" w:before="96" w:afterLines="40" w:after="96" w:line="220" w:lineRule="exact"/>
              <w:rPr>
                <w:bCs/>
                <w:sz w:val="18"/>
                <w:szCs w:val="18"/>
              </w:rPr>
            </w:pPr>
            <w:r w:rsidRPr="00BB5B81">
              <w:rPr>
                <w:bCs/>
                <w:sz w:val="18"/>
                <w:szCs w:val="18"/>
              </w:rPr>
              <w:t>1</w:t>
            </w:r>
          </w:p>
        </w:tc>
        <w:tc>
          <w:tcPr>
            <w:tcW w:w="1111" w:type="dxa"/>
            <w:tcBorders>
              <w:top w:val="single" w:sz="12" w:space="0" w:color="auto"/>
            </w:tcBorders>
            <w:shd w:val="clear" w:color="auto" w:fill="auto"/>
          </w:tcPr>
          <w:p w14:paraId="0AAB1C74" w14:textId="77777777" w:rsidR="00976635" w:rsidRPr="00BB5B81" w:rsidRDefault="00976635" w:rsidP="003E7825">
            <w:pPr>
              <w:spacing w:beforeLines="40" w:before="96" w:afterLines="40" w:after="96" w:line="220" w:lineRule="exact"/>
              <w:rPr>
                <w:bCs/>
                <w:sz w:val="18"/>
                <w:szCs w:val="18"/>
              </w:rPr>
            </w:pPr>
          </w:p>
        </w:tc>
        <w:tc>
          <w:tcPr>
            <w:tcW w:w="961" w:type="dxa"/>
            <w:tcBorders>
              <w:top w:val="single" w:sz="12" w:space="0" w:color="auto"/>
            </w:tcBorders>
          </w:tcPr>
          <w:p w14:paraId="616F3E05" w14:textId="77777777" w:rsidR="00976635" w:rsidRPr="00BB5B81" w:rsidRDefault="00976635" w:rsidP="003E7825">
            <w:pPr>
              <w:spacing w:beforeLines="40" w:before="96" w:afterLines="40" w:after="96" w:line="220" w:lineRule="exact"/>
              <w:jc w:val="center"/>
              <w:rPr>
                <w:bCs/>
                <w:sz w:val="18"/>
                <w:szCs w:val="18"/>
              </w:rPr>
            </w:pPr>
          </w:p>
        </w:tc>
        <w:tc>
          <w:tcPr>
            <w:tcW w:w="1036" w:type="dxa"/>
            <w:tcBorders>
              <w:top w:val="single" w:sz="12" w:space="0" w:color="auto"/>
            </w:tcBorders>
          </w:tcPr>
          <w:p w14:paraId="03AB2248" w14:textId="77777777" w:rsidR="00976635" w:rsidRPr="00BB5B81" w:rsidRDefault="00976635" w:rsidP="003E7825">
            <w:pPr>
              <w:spacing w:beforeLines="40" w:before="96" w:afterLines="40" w:after="96" w:line="220" w:lineRule="exact"/>
              <w:jc w:val="center"/>
              <w:rPr>
                <w:bCs/>
                <w:sz w:val="18"/>
                <w:szCs w:val="18"/>
              </w:rPr>
            </w:pPr>
          </w:p>
        </w:tc>
        <w:tc>
          <w:tcPr>
            <w:tcW w:w="996" w:type="dxa"/>
            <w:tcBorders>
              <w:top w:val="single" w:sz="12" w:space="0" w:color="auto"/>
            </w:tcBorders>
          </w:tcPr>
          <w:p w14:paraId="574EDD2D" w14:textId="77777777" w:rsidR="00976635" w:rsidRPr="00BB5B81" w:rsidRDefault="00976635" w:rsidP="003E7825">
            <w:pPr>
              <w:spacing w:beforeLines="40" w:before="96" w:afterLines="40" w:after="96" w:line="220" w:lineRule="exact"/>
              <w:jc w:val="center"/>
              <w:rPr>
                <w:bCs/>
                <w:sz w:val="18"/>
                <w:szCs w:val="18"/>
              </w:rPr>
            </w:pPr>
          </w:p>
        </w:tc>
        <w:tc>
          <w:tcPr>
            <w:tcW w:w="1002" w:type="dxa"/>
            <w:tcBorders>
              <w:top w:val="single" w:sz="12" w:space="0" w:color="auto"/>
            </w:tcBorders>
          </w:tcPr>
          <w:p w14:paraId="0787E9F5" w14:textId="77777777" w:rsidR="00976635" w:rsidRPr="00BB5B81" w:rsidRDefault="00976635" w:rsidP="003E7825">
            <w:pPr>
              <w:spacing w:beforeLines="40" w:before="96" w:afterLines="40" w:after="96" w:line="220" w:lineRule="exact"/>
              <w:jc w:val="center"/>
              <w:rPr>
                <w:bCs/>
                <w:sz w:val="18"/>
                <w:szCs w:val="18"/>
              </w:rPr>
            </w:pPr>
          </w:p>
        </w:tc>
        <w:tc>
          <w:tcPr>
            <w:tcW w:w="1071" w:type="dxa"/>
            <w:tcBorders>
              <w:top w:val="single" w:sz="12" w:space="0" w:color="auto"/>
            </w:tcBorders>
          </w:tcPr>
          <w:p w14:paraId="042710FB"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5C56CC3C" w14:textId="77777777" w:rsidTr="00AF4A9C">
        <w:trPr>
          <w:cantSplit/>
        </w:trPr>
        <w:tc>
          <w:tcPr>
            <w:tcW w:w="1193" w:type="dxa"/>
            <w:shd w:val="clear" w:color="auto" w:fill="auto"/>
          </w:tcPr>
          <w:p w14:paraId="0032C944" w14:textId="77777777" w:rsidR="00976635" w:rsidRPr="00BB5B81" w:rsidRDefault="00976635" w:rsidP="003E7825">
            <w:pPr>
              <w:spacing w:beforeLines="40" w:before="96" w:afterLines="40" w:after="96" w:line="220" w:lineRule="exact"/>
              <w:rPr>
                <w:bCs/>
                <w:sz w:val="18"/>
                <w:szCs w:val="18"/>
              </w:rPr>
            </w:pPr>
            <w:r w:rsidRPr="00BB5B81">
              <w:rPr>
                <w:bCs/>
                <w:sz w:val="18"/>
                <w:szCs w:val="18"/>
              </w:rPr>
              <w:t>2</w:t>
            </w:r>
          </w:p>
        </w:tc>
        <w:tc>
          <w:tcPr>
            <w:tcW w:w="1111" w:type="dxa"/>
            <w:shd w:val="clear" w:color="auto" w:fill="auto"/>
          </w:tcPr>
          <w:p w14:paraId="375FE50F" w14:textId="77777777" w:rsidR="00976635" w:rsidRPr="00BB5B81" w:rsidRDefault="00976635" w:rsidP="003E7825">
            <w:pPr>
              <w:spacing w:beforeLines="40" w:before="96" w:afterLines="40" w:after="96" w:line="220" w:lineRule="exact"/>
              <w:rPr>
                <w:bCs/>
                <w:sz w:val="18"/>
                <w:szCs w:val="18"/>
              </w:rPr>
            </w:pPr>
          </w:p>
        </w:tc>
        <w:tc>
          <w:tcPr>
            <w:tcW w:w="961" w:type="dxa"/>
          </w:tcPr>
          <w:p w14:paraId="74E3427F" w14:textId="77777777" w:rsidR="00976635" w:rsidRPr="00BB5B81" w:rsidRDefault="00976635" w:rsidP="003E7825">
            <w:pPr>
              <w:spacing w:beforeLines="40" w:before="96" w:afterLines="40" w:after="96" w:line="220" w:lineRule="exact"/>
              <w:jc w:val="center"/>
              <w:rPr>
                <w:bCs/>
                <w:sz w:val="18"/>
                <w:szCs w:val="18"/>
              </w:rPr>
            </w:pPr>
          </w:p>
        </w:tc>
        <w:tc>
          <w:tcPr>
            <w:tcW w:w="1036" w:type="dxa"/>
          </w:tcPr>
          <w:p w14:paraId="4D7AE664" w14:textId="77777777" w:rsidR="00976635" w:rsidRPr="00BB5B81" w:rsidRDefault="00976635" w:rsidP="003E7825">
            <w:pPr>
              <w:spacing w:beforeLines="40" w:before="96" w:afterLines="40" w:after="96" w:line="220" w:lineRule="exact"/>
              <w:jc w:val="center"/>
              <w:rPr>
                <w:bCs/>
                <w:sz w:val="18"/>
                <w:szCs w:val="18"/>
              </w:rPr>
            </w:pPr>
          </w:p>
        </w:tc>
        <w:tc>
          <w:tcPr>
            <w:tcW w:w="996" w:type="dxa"/>
          </w:tcPr>
          <w:p w14:paraId="7EE565AA" w14:textId="77777777" w:rsidR="00976635" w:rsidRPr="00BB5B81" w:rsidRDefault="00976635" w:rsidP="003E7825">
            <w:pPr>
              <w:spacing w:beforeLines="40" w:before="96" w:afterLines="40" w:after="96" w:line="220" w:lineRule="exact"/>
              <w:jc w:val="center"/>
              <w:rPr>
                <w:bCs/>
                <w:sz w:val="18"/>
                <w:szCs w:val="18"/>
              </w:rPr>
            </w:pPr>
          </w:p>
        </w:tc>
        <w:tc>
          <w:tcPr>
            <w:tcW w:w="1002" w:type="dxa"/>
          </w:tcPr>
          <w:p w14:paraId="417A14B5" w14:textId="77777777" w:rsidR="00976635" w:rsidRPr="00BB5B81" w:rsidRDefault="00976635" w:rsidP="003E7825">
            <w:pPr>
              <w:spacing w:beforeLines="40" w:before="96" w:afterLines="40" w:after="96" w:line="220" w:lineRule="exact"/>
              <w:jc w:val="center"/>
              <w:rPr>
                <w:bCs/>
                <w:sz w:val="18"/>
                <w:szCs w:val="18"/>
              </w:rPr>
            </w:pPr>
          </w:p>
        </w:tc>
        <w:tc>
          <w:tcPr>
            <w:tcW w:w="1071" w:type="dxa"/>
          </w:tcPr>
          <w:p w14:paraId="0379379A"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4FEF5353" w14:textId="77777777" w:rsidTr="00AF4A9C">
        <w:trPr>
          <w:cantSplit/>
        </w:trPr>
        <w:tc>
          <w:tcPr>
            <w:tcW w:w="1193" w:type="dxa"/>
            <w:shd w:val="clear" w:color="auto" w:fill="auto"/>
          </w:tcPr>
          <w:p w14:paraId="08E609F8" w14:textId="77777777" w:rsidR="00976635" w:rsidRPr="00BB5B81" w:rsidRDefault="00976635" w:rsidP="003E7825">
            <w:pPr>
              <w:spacing w:beforeLines="40" w:before="96" w:afterLines="40" w:after="96" w:line="220" w:lineRule="exact"/>
              <w:rPr>
                <w:bCs/>
                <w:sz w:val="18"/>
                <w:szCs w:val="18"/>
              </w:rPr>
            </w:pPr>
            <w:r w:rsidRPr="00BB5B81">
              <w:rPr>
                <w:bCs/>
                <w:sz w:val="18"/>
                <w:szCs w:val="18"/>
              </w:rPr>
              <w:t>3</w:t>
            </w:r>
          </w:p>
        </w:tc>
        <w:tc>
          <w:tcPr>
            <w:tcW w:w="1111" w:type="dxa"/>
            <w:shd w:val="clear" w:color="auto" w:fill="auto"/>
          </w:tcPr>
          <w:p w14:paraId="7C191F58" w14:textId="77777777" w:rsidR="00976635" w:rsidRPr="00BB5B81" w:rsidRDefault="00976635" w:rsidP="003E7825">
            <w:pPr>
              <w:spacing w:beforeLines="40" w:before="96" w:afterLines="40" w:after="96" w:line="220" w:lineRule="exact"/>
              <w:rPr>
                <w:bCs/>
                <w:sz w:val="18"/>
                <w:szCs w:val="18"/>
              </w:rPr>
            </w:pPr>
          </w:p>
        </w:tc>
        <w:tc>
          <w:tcPr>
            <w:tcW w:w="961" w:type="dxa"/>
          </w:tcPr>
          <w:p w14:paraId="6AD47245" w14:textId="77777777" w:rsidR="00976635" w:rsidRPr="00BB5B81" w:rsidRDefault="00976635" w:rsidP="003E7825">
            <w:pPr>
              <w:spacing w:beforeLines="40" w:before="96" w:afterLines="40" w:after="96" w:line="220" w:lineRule="exact"/>
              <w:jc w:val="center"/>
              <w:rPr>
                <w:bCs/>
                <w:sz w:val="18"/>
                <w:szCs w:val="18"/>
              </w:rPr>
            </w:pPr>
          </w:p>
        </w:tc>
        <w:tc>
          <w:tcPr>
            <w:tcW w:w="1036" w:type="dxa"/>
          </w:tcPr>
          <w:p w14:paraId="7330B248" w14:textId="77777777" w:rsidR="00976635" w:rsidRPr="00BB5B81" w:rsidRDefault="00976635" w:rsidP="003E7825">
            <w:pPr>
              <w:spacing w:beforeLines="40" w:before="96" w:afterLines="40" w:after="96" w:line="220" w:lineRule="exact"/>
              <w:jc w:val="center"/>
              <w:rPr>
                <w:bCs/>
                <w:sz w:val="18"/>
                <w:szCs w:val="18"/>
              </w:rPr>
            </w:pPr>
          </w:p>
        </w:tc>
        <w:tc>
          <w:tcPr>
            <w:tcW w:w="996" w:type="dxa"/>
          </w:tcPr>
          <w:p w14:paraId="2E345FAE" w14:textId="77777777" w:rsidR="00976635" w:rsidRPr="00BB5B81" w:rsidRDefault="00976635" w:rsidP="003E7825">
            <w:pPr>
              <w:spacing w:beforeLines="40" w:before="96" w:afterLines="40" w:after="96" w:line="220" w:lineRule="exact"/>
              <w:jc w:val="center"/>
              <w:rPr>
                <w:bCs/>
                <w:sz w:val="18"/>
                <w:szCs w:val="18"/>
              </w:rPr>
            </w:pPr>
          </w:p>
        </w:tc>
        <w:tc>
          <w:tcPr>
            <w:tcW w:w="1002" w:type="dxa"/>
          </w:tcPr>
          <w:p w14:paraId="2A4762DD" w14:textId="77777777" w:rsidR="00976635" w:rsidRPr="00BB5B81" w:rsidRDefault="00976635" w:rsidP="003E7825">
            <w:pPr>
              <w:spacing w:beforeLines="40" w:before="96" w:afterLines="40" w:after="96" w:line="220" w:lineRule="exact"/>
              <w:jc w:val="center"/>
              <w:rPr>
                <w:bCs/>
                <w:sz w:val="18"/>
                <w:szCs w:val="18"/>
              </w:rPr>
            </w:pPr>
          </w:p>
        </w:tc>
        <w:tc>
          <w:tcPr>
            <w:tcW w:w="1071" w:type="dxa"/>
          </w:tcPr>
          <w:p w14:paraId="0FA88B29"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62B76616" w14:textId="77777777" w:rsidTr="00AF4A9C">
        <w:trPr>
          <w:cantSplit/>
        </w:trPr>
        <w:tc>
          <w:tcPr>
            <w:tcW w:w="1193" w:type="dxa"/>
            <w:shd w:val="clear" w:color="auto" w:fill="auto"/>
          </w:tcPr>
          <w:p w14:paraId="2B5C702B" w14:textId="77777777" w:rsidR="00976635" w:rsidRPr="00BB5B81" w:rsidRDefault="00976635" w:rsidP="003E7825">
            <w:pPr>
              <w:spacing w:beforeLines="40" w:before="96" w:afterLines="40" w:after="96" w:line="220" w:lineRule="exact"/>
              <w:rPr>
                <w:bCs/>
                <w:sz w:val="18"/>
                <w:szCs w:val="18"/>
              </w:rPr>
            </w:pPr>
            <w:r w:rsidRPr="00BB5B81">
              <w:rPr>
                <w:bCs/>
                <w:sz w:val="18"/>
                <w:szCs w:val="18"/>
              </w:rPr>
              <w:t>4</w:t>
            </w:r>
          </w:p>
        </w:tc>
        <w:tc>
          <w:tcPr>
            <w:tcW w:w="1111" w:type="dxa"/>
            <w:shd w:val="clear" w:color="auto" w:fill="auto"/>
          </w:tcPr>
          <w:p w14:paraId="1447F35F" w14:textId="77777777" w:rsidR="00976635" w:rsidRPr="00BB5B81" w:rsidRDefault="00976635" w:rsidP="003E7825">
            <w:pPr>
              <w:spacing w:beforeLines="40" w:before="96" w:afterLines="40" w:after="96" w:line="220" w:lineRule="exact"/>
              <w:rPr>
                <w:bCs/>
                <w:sz w:val="18"/>
                <w:szCs w:val="18"/>
              </w:rPr>
            </w:pPr>
          </w:p>
        </w:tc>
        <w:tc>
          <w:tcPr>
            <w:tcW w:w="961" w:type="dxa"/>
          </w:tcPr>
          <w:p w14:paraId="27503D82" w14:textId="77777777" w:rsidR="00976635" w:rsidRPr="00BB5B81" w:rsidRDefault="00976635" w:rsidP="003E7825">
            <w:pPr>
              <w:spacing w:beforeLines="40" w:before="96" w:afterLines="40" w:after="96" w:line="220" w:lineRule="exact"/>
              <w:jc w:val="center"/>
              <w:rPr>
                <w:bCs/>
                <w:sz w:val="18"/>
                <w:szCs w:val="18"/>
              </w:rPr>
            </w:pPr>
          </w:p>
        </w:tc>
        <w:tc>
          <w:tcPr>
            <w:tcW w:w="1036" w:type="dxa"/>
          </w:tcPr>
          <w:p w14:paraId="4C546E55" w14:textId="77777777" w:rsidR="00976635" w:rsidRPr="00BB5B81" w:rsidRDefault="00976635" w:rsidP="003E7825">
            <w:pPr>
              <w:spacing w:beforeLines="40" w:before="96" w:afterLines="40" w:after="96" w:line="220" w:lineRule="exact"/>
              <w:jc w:val="center"/>
              <w:rPr>
                <w:bCs/>
                <w:sz w:val="18"/>
                <w:szCs w:val="18"/>
              </w:rPr>
            </w:pPr>
          </w:p>
        </w:tc>
        <w:tc>
          <w:tcPr>
            <w:tcW w:w="996" w:type="dxa"/>
          </w:tcPr>
          <w:p w14:paraId="5E197F01" w14:textId="77777777" w:rsidR="00976635" w:rsidRPr="00BB5B81" w:rsidRDefault="00976635" w:rsidP="003E7825">
            <w:pPr>
              <w:spacing w:beforeLines="40" w:before="96" w:afterLines="40" w:after="96" w:line="220" w:lineRule="exact"/>
              <w:jc w:val="center"/>
              <w:rPr>
                <w:bCs/>
                <w:sz w:val="18"/>
                <w:szCs w:val="18"/>
              </w:rPr>
            </w:pPr>
          </w:p>
        </w:tc>
        <w:tc>
          <w:tcPr>
            <w:tcW w:w="1002" w:type="dxa"/>
          </w:tcPr>
          <w:p w14:paraId="132A382F" w14:textId="77777777" w:rsidR="00976635" w:rsidRPr="00BB5B81" w:rsidRDefault="00976635" w:rsidP="003E7825">
            <w:pPr>
              <w:spacing w:beforeLines="40" w:before="96" w:afterLines="40" w:after="96" w:line="220" w:lineRule="exact"/>
              <w:jc w:val="center"/>
              <w:rPr>
                <w:bCs/>
                <w:sz w:val="18"/>
                <w:szCs w:val="18"/>
              </w:rPr>
            </w:pPr>
          </w:p>
        </w:tc>
        <w:tc>
          <w:tcPr>
            <w:tcW w:w="1071" w:type="dxa"/>
          </w:tcPr>
          <w:p w14:paraId="55BA2F5A"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2B6250C2" w14:textId="77777777" w:rsidTr="00AF4A9C">
        <w:trPr>
          <w:cantSplit/>
        </w:trPr>
        <w:tc>
          <w:tcPr>
            <w:tcW w:w="1193" w:type="dxa"/>
            <w:shd w:val="clear" w:color="auto" w:fill="auto"/>
          </w:tcPr>
          <w:p w14:paraId="30D44464" w14:textId="77777777" w:rsidR="00976635" w:rsidRPr="00BB5B81" w:rsidRDefault="00976635" w:rsidP="003E7825">
            <w:pPr>
              <w:spacing w:beforeLines="40" w:before="96" w:afterLines="40" w:after="96" w:line="220" w:lineRule="exact"/>
              <w:rPr>
                <w:bCs/>
                <w:sz w:val="18"/>
                <w:szCs w:val="18"/>
              </w:rPr>
            </w:pPr>
            <w:r w:rsidRPr="00BB5B81">
              <w:rPr>
                <w:bCs/>
                <w:sz w:val="18"/>
                <w:szCs w:val="18"/>
              </w:rPr>
              <w:t>5</w:t>
            </w:r>
          </w:p>
        </w:tc>
        <w:tc>
          <w:tcPr>
            <w:tcW w:w="1111" w:type="dxa"/>
            <w:shd w:val="clear" w:color="auto" w:fill="auto"/>
          </w:tcPr>
          <w:p w14:paraId="5A508778" w14:textId="77777777" w:rsidR="00976635" w:rsidRPr="00BB5B81" w:rsidRDefault="00976635" w:rsidP="003E7825">
            <w:pPr>
              <w:spacing w:beforeLines="40" w:before="96" w:afterLines="40" w:after="96" w:line="220" w:lineRule="exact"/>
              <w:rPr>
                <w:bCs/>
                <w:sz w:val="18"/>
                <w:szCs w:val="18"/>
              </w:rPr>
            </w:pPr>
          </w:p>
        </w:tc>
        <w:tc>
          <w:tcPr>
            <w:tcW w:w="961" w:type="dxa"/>
          </w:tcPr>
          <w:p w14:paraId="5E69E9F2" w14:textId="77777777" w:rsidR="00976635" w:rsidRPr="00BB5B81" w:rsidRDefault="00976635" w:rsidP="003E7825">
            <w:pPr>
              <w:spacing w:beforeLines="40" w:before="96" w:afterLines="40" w:after="96" w:line="220" w:lineRule="exact"/>
              <w:jc w:val="center"/>
              <w:rPr>
                <w:bCs/>
                <w:sz w:val="18"/>
                <w:szCs w:val="18"/>
              </w:rPr>
            </w:pPr>
          </w:p>
        </w:tc>
        <w:tc>
          <w:tcPr>
            <w:tcW w:w="1036" w:type="dxa"/>
          </w:tcPr>
          <w:p w14:paraId="2040E393" w14:textId="77777777" w:rsidR="00976635" w:rsidRPr="00BB5B81" w:rsidRDefault="00976635" w:rsidP="003E7825">
            <w:pPr>
              <w:spacing w:beforeLines="40" w:before="96" w:afterLines="40" w:after="96" w:line="220" w:lineRule="exact"/>
              <w:jc w:val="center"/>
              <w:rPr>
                <w:bCs/>
                <w:sz w:val="18"/>
                <w:szCs w:val="18"/>
              </w:rPr>
            </w:pPr>
          </w:p>
        </w:tc>
        <w:tc>
          <w:tcPr>
            <w:tcW w:w="996" w:type="dxa"/>
          </w:tcPr>
          <w:p w14:paraId="74673F23" w14:textId="77777777" w:rsidR="00976635" w:rsidRPr="00BB5B81" w:rsidRDefault="00976635" w:rsidP="003E7825">
            <w:pPr>
              <w:spacing w:beforeLines="40" w:before="96" w:afterLines="40" w:after="96" w:line="220" w:lineRule="exact"/>
              <w:jc w:val="center"/>
              <w:rPr>
                <w:bCs/>
                <w:sz w:val="18"/>
                <w:szCs w:val="18"/>
              </w:rPr>
            </w:pPr>
          </w:p>
        </w:tc>
        <w:tc>
          <w:tcPr>
            <w:tcW w:w="1002" w:type="dxa"/>
          </w:tcPr>
          <w:p w14:paraId="37EE1F85" w14:textId="77777777" w:rsidR="00976635" w:rsidRPr="00BB5B81" w:rsidRDefault="00976635" w:rsidP="003E7825">
            <w:pPr>
              <w:spacing w:beforeLines="40" w:before="96" w:afterLines="40" w:after="96" w:line="220" w:lineRule="exact"/>
              <w:jc w:val="center"/>
              <w:rPr>
                <w:bCs/>
                <w:sz w:val="18"/>
                <w:szCs w:val="18"/>
              </w:rPr>
            </w:pPr>
          </w:p>
        </w:tc>
        <w:tc>
          <w:tcPr>
            <w:tcW w:w="1071" w:type="dxa"/>
          </w:tcPr>
          <w:p w14:paraId="453C0A42"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3579F181" w14:textId="77777777" w:rsidTr="00AF4A9C">
        <w:trPr>
          <w:cantSplit/>
        </w:trPr>
        <w:tc>
          <w:tcPr>
            <w:tcW w:w="1193" w:type="dxa"/>
            <w:shd w:val="clear" w:color="auto" w:fill="auto"/>
          </w:tcPr>
          <w:p w14:paraId="75C0E097" w14:textId="77777777" w:rsidR="00976635" w:rsidRPr="00BB5B81" w:rsidRDefault="00976635" w:rsidP="003E7825">
            <w:pPr>
              <w:spacing w:beforeLines="40" w:before="96" w:afterLines="40" w:after="96" w:line="220" w:lineRule="exact"/>
              <w:rPr>
                <w:bCs/>
                <w:sz w:val="18"/>
                <w:szCs w:val="18"/>
              </w:rPr>
            </w:pPr>
            <w:r w:rsidRPr="00BB5B81">
              <w:rPr>
                <w:bCs/>
                <w:sz w:val="18"/>
                <w:szCs w:val="18"/>
              </w:rPr>
              <w:t>6</w:t>
            </w:r>
          </w:p>
        </w:tc>
        <w:tc>
          <w:tcPr>
            <w:tcW w:w="1111" w:type="dxa"/>
            <w:shd w:val="clear" w:color="auto" w:fill="auto"/>
          </w:tcPr>
          <w:p w14:paraId="0374F0F4" w14:textId="77777777" w:rsidR="00976635" w:rsidRPr="00BB5B81" w:rsidRDefault="00976635" w:rsidP="003E7825">
            <w:pPr>
              <w:spacing w:beforeLines="40" w:before="96" w:afterLines="40" w:after="96" w:line="220" w:lineRule="exact"/>
              <w:rPr>
                <w:bCs/>
                <w:sz w:val="18"/>
                <w:szCs w:val="18"/>
              </w:rPr>
            </w:pPr>
          </w:p>
        </w:tc>
        <w:tc>
          <w:tcPr>
            <w:tcW w:w="961" w:type="dxa"/>
          </w:tcPr>
          <w:p w14:paraId="384C69ED" w14:textId="77777777" w:rsidR="00976635" w:rsidRPr="00BB5B81" w:rsidRDefault="00976635" w:rsidP="003E7825">
            <w:pPr>
              <w:spacing w:beforeLines="40" w:before="96" w:afterLines="40" w:after="96" w:line="220" w:lineRule="exact"/>
              <w:jc w:val="center"/>
              <w:rPr>
                <w:bCs/>
                <w:sz w:val="18"/>
                <w:szCs w:val="18"/>
              </w:rPr>
            </w:pPr>
          </w:p>
        </w:tc>
        <w:tc>
          <w:tcPr>
            <w:tcW w:w="1036" w:type="dxa"/>
          </w:tcPr>
          <w:p w14:paraId="66888628" w14:textId="77777777" w:rsidR="00976635" w:rsidRPr="00BB5B81" w:rsidRDefault="00976635" w:rsidP="003E7825">
            <w:pPr>
              <w:spacing w:beforeLines="40" w:before="96" w:afterLines="40" w:after="96" w:line="220" w:lineRule="exact"/>
              <w:jc w:val="center"/>
              <w:rPr>
                <w:bCs/>
                <w:sz w:val="18"/>
                <w:szCs w:val="18"/>
              </w:rPr>
            </w:pPr>
          </w:p>
        </w:tc>
        <w:tc>
          <w:tcPr>
            <w:tcW w:w="996" w:type="dxa"/>
          </w:tcPr>
          <w:p w14:paraId="1E8F9D4D" w14:textId="77777777" w:rsidR="00976635" w:rsidRPr="00BB5B81" w:rsidRDefault="00976635" w:rsidP="003E7825">
            <w:pPr>
              <w:spacing w:beforeLines="40" w:before="96" w:afterLines="40" w:after="96" w:line="220" w:lineRule="exact"/>
              <w:jc w:val="center"/>
              <w:rPr>
                <w:bCs/>
                <w:sz w:val="18"/>
                <w:szCs w:val="18"/>
              </w:rPr>
            </w:pPr>
          </w:p>
        </w:tc>
        <w:tc>
          <w:tcPr>
            <w:tcW w:w="1002" w:type="dxa"/>
          </w:tcPr>
          <w:p w14:paraId="0692549D" w14:textId="77777777" w:rsidR="00976635" w:rsidRPr="00BB5B81" w:rsidRDefault="00976635" w:rsidP="003E7825">
            <w:pPr>
              <w:spacing w:beforeLines="40" w:before="96" w:afterLines="40" w:after="96" w:line="220" w:lineRule="exact"/>
              <w:jc w:val="center"/>
              <w:rPr>
                <w:bCs/>
                <w:sz w:val="18"/>
                <w:szCs w:val="18"/>
              </w:rPr>
            </w:pPr>
          </w:p>
        </w:tc>
        <w:tc>
          <w:tcPr>
            <w:tcW w:w="1071" w:type="dxa"/>
          </w:tcPr>
          <w:p w14:paraId="36C4C302"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61B20F2A" w14:textId="77777777" w:rsidTr="00AF4A9C">
        <w:trPr>
          <w:cantSplit/>
        </w:trPr>
        <w:tc>
          <w:tcPr>
            <w:tcW w:w="1193" w:type="dxa"/>
            <w:shd w:val="clear" w:color="auto" w:fill="auto"/>
          </w:tcPr>
          <w:p w14:paraId="2232AA2C" w14:textId="77777777" w:rsidR="00976635" w:rsidRPr="00BB5B81" w:rsidRDefault="00976635" w:rsidP="003E7825">
            <w:pPr>
              <w:spacing w:beforeLines="40" w:before="96" w:afterLines="40" w:after="96" w:line="220" w:lineRule="exact"/>
              <w:rPr>
                <w:bCs/>
                <w:sz w:val="18"/>
                <w:szCs w:val="18"/>
              </w:rPr>
            </w:pPr>
          </w:p>
        </w:tc>
        <w:tc>
          <w:tcPr>
            <w:tcW w:w="1111" w:type="dxa"/>
            <w:shd w:val="clear" w:color="auto" w:fill="auto"/>
          </w:tcPr>
          <w:p w14:paraId="0CB71854" w14:textId="77777777" w:rsidR="00976635" w:rsidRPr="00BB5B81" w:rsidRDefault="00976635" w:rsidP="003E7825">
            <w:pPr>
              <w:spacing w:beforeLines="40" w:before="96" w:afterLines="40" w:after="96" w:line="220" w:lineRule="exact"/>
              <w:rPr>
                <w:bCs/>
                <w:sz w:val="18"/>
                <w:szCs w:val="18"/>
              </w:rPr>
            </w:pPr>
          </w:p>
        </w:tc>
        <w:tc>
          <w:tcPr>
            <w:tcW w:w="961" w:type="dxa"/>
          </w:tcPr>
          <w:p w14:paraId="672D06C9" w14:textId="77777777" w:rsidR="00976635" w:rsidRPr="00BB5B81" w:rsidRDefault="00976635" w:rsidP="003E7825">
            <w:pPr>
              <w:spacing w:beforeLines="40" w:before="96" w:afterLines="40" w:after="96" w:line="220" w:lineRule="exact"/>
              <w:jc w:val="center"/>
              <w:rPr>
                <w:bCs/>
                <w:sz w:val="18"/>
                <w:szCs w:val="18"/>
              </w:rPr>
            </w:pPr>
          </w:p>
        </w:tc>
        <w:tc>
          <w:tcPr>
            <w:tcW w:w="1036" w:type="dxa"/>
          </w:tcPr>
          <w:p w14:paraId="456A36AB" w14:textId="77777777" w:rsidR="00976635" w:rsidRPr="00BB5B81" w:rsidRDefault="00976635" w:rsidP="003E7825">
            <w:pPr>
              <w:spacing w:beforeLines="40" w:before="96" w:afterLines="40" w:after="96" w:line="220" w:lineRule="exact"/>
              <w:jc w:val="center"/>
              <w:rPr>
                <w:bCs/>
                <w:sz w:val="18"/>
                <w:szCs w:val="18"/>
              </w:rPr>
            </w:pPr>
          </w:p>
        </w:tc>
        <w:tc>
          <w:tcPr>
            <w:tcW w:w="996" w:type="dxa"/>
          </w:tcPr>
          <w:p w14:paraId="16C01C4F" w14:textId="77777777" w:rsidR="00976635" w:rsidRPr="00BB5B81" w:rsidRDefault="00976635" w:rsidP="003E7825">
            <w:pPr>
              <w:spacing w:beforeLines="40" w:before="96" w:afterLines="40" w:after="96" w:line="220" w:lineRule="exact"/>
              <w:jc w:val="center"/>
              <w:rPr>
                <w:bCs/>
                <w:sz w:val="18"/>
                <w:szCs w:val="18"/>
              </w:rPr>
            </w:pPr>
          </w:p>
        </w:tc>
        <w:tc>
          <w:tcPr>
            <w:tcW w:w="1002" w:type="dxa"/>
          </w:tcPr>
          <w:p w14:paraId="630AC289" w14:textId="77777777" w:rsidR="00976635" w:rsidRPr="00BB5B81" w:rsidRDefault="00976635" w:rsidP="003E7825">
            <w:pPr>
              <w:spacing w:beforeLines="40" w:before="96" w:afterLines="40" w:after="96" w:line="220" w:lineRule="exact"/>
              <w:jc w:val="center"/>
              <w:rPr>
                <w:bCs/>
                <w:sz w:val="18"/>
                <w:szCs w:val="18"/>
              </w:rPr>
            </w:pPr>
          </w:p>
        </w:tc>
        <w:tc>
          <w:tcPr>
            <w:tcW w:w="1071" w:type="dxa"/>
          </w:tcPr>
          <w:p w14:paraId="2ED5F8AF"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40C5184F" w14:textId="77777777" w:rsidTr="00AF4A9C">
        <w:trPr>
          <w:cantSplit/>
        </w:trPr>
        <w:tc>
          <w:tcPr>
            <w:tcW w:w="1193" w:type="dxa"/>
            <w:shd w:val="clear" w:color="auto" w:fill="auto"/>
          </w:tcPr>
          <w:p w14:paraId="06FCA3F0" w14:textId="77777777" w:rsidR="00976635" w:rsidRPr="00BB5B81" w:rsidRDefault="00976635" w:rsidP="003E7825">
            <w:pPr>
              <w:spacing w:beforeLines="40" w:before="96" w:afterLines="40" w:after="96" w:line="220" w:lineRule="exact"/>
              <w:rPr>
                <w:bCs/>
                <w:sz w:val="18"/>
                <w:szCs w:val="18"/>
              </w:rPr>
            </w:pPr>
          </w:p>
        </w:tc>
        <w:tc>
          <w:tcPr>
            <w:tcW w:w="1111" w:type="dxa"/>
            <w:shd w:val="clear" w:color="auto" w:fill="auto"/>
          </w:tcPr>
          <w:p w14:paraId="2529F453" w14:textId="77777777" w:rsidR="00976635" w:rsidRPr="00BB5B81" w:rsidRDefault="00976635" w:rsidP="003E7825">
            <w:pPr>
              <w:spacing w:beforeLines="40" w:before="96" w:afterLines="40" w:after="96" w:line="220" w:lineRule="exact"/>
              <w:rPr>
                <w:bCs/>
                <w:sz w:val="18"/>
                <w:szCs w:val="18"/>
              </w:rPr>
            </w:pPr>
          </w:p>
        </w:tc>
        <w:tc>
          <w:tcPr>
            <w:tcW w:w="961" w:type="dxa"/>
          </w:tcPr>
          <w:p w14:paraId="558EC83A" w14:textId="77777777" w:rsidR="00976635" w:rsidRPr="00BB5B81" w:rsidRDefault="00976635" w:rsidP="003E7825">
            <w:pPr>
              <w:spacing w:beforeLines="40" w:before="96" w:afterLines="40" w:after="96" w:line="220" w:lineRule="exact"/>
              <w:jc w:val="center"/>
              <w:rPr>
                <w:bCs/>
                <w:sz w:val="18"/>
                <w:szCs w:val="18"/>
              </w:rPr>
            </w:pPr>
          </w:p>
        </w:tc>
        <w:tc>
          <w:tcPr>
            <w:tcW w:w="1036" w:type="dxa"/>
          </w:tcPr>
          <w:p w14:paraId="61A43C20" w14:textId="77777777" w:rsidR="00976635" w:rsidRPr="00BB5B81" w:rsidRDefault="00976635" w:rsidP="003E7825">
            <w:pPr>
              <w:spacing w:beforeLines="40" w:before="96" w:afterLines="40" w:after="96" w:line="220" w:lineRule="exact"/>
              <w:jc w:val="center"/>
              <w:rPr>
                <w:bCs/>
                <w:sz w:val="18"/>
                <w:szCs w:val="18"/>
              </w:rPr>
            </w:pPr>
          </w:p>
        </w:tc>
        <w:tc>
          <w:tcPr>
            <w:tcW w:w="996" w:type="dxa"/>
          </w:tcPr>
          <w:p w14:paraId="74A37668" w14:textId="77777777" w:rsidR="00976635" w:rsidRPr="00BB5B81" w:rsidRDefault="00976635" w:rsidP="003E7825">
            <w:pPr>
              <w:spacing w:beforeLines="40" w:before="96" w:afterLines="40" w:after="96" w:line="220" w:lineRule="exact"/>
              <w:jc w:val="center"/>
              <w:rPr>
                <w:bCs/>
                <w:sz w:val="18"/>
                <w:szCs w:val="18"/>
              </w:rPr>
            </w:pPr>
          </w:p>
        </w:tc>
        <w:tc>
          <w:tcPr>
            <w:tcW w:w="1002" w:type="dxa"/>
          </w:tcPr>
          <w:p w14:paraId="3E026B5E" w14:textId="77777777" w:rsidR="00976635" w:rsidRPr="00BB5B81" w:rsidRDefault="00976635" w:rsidP="003E7825">
            <w:pPr>
              <w:spacing w:beforeLines="40" w:before="96" w:afterLines="40" w:after="96" w:line="220" w:lineRule="exact"/>
              <w:jc w:val="center"/>
              <w:rPr>
                <w:bCs/>
                <w:sz w:val="18"/>
                <w:szCs w:val="18"/>
              </w:rPr>
            </w:pPr>
          </w:p>
        </w:tc>
        <w:tc>
          <w:tcPr>
            <w:tcW w:w="1071" w:type="dxa"/>
          </w:tcPr>
          <w:p w14:paraId="7DDDCB16"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1B6B6F6A" w14:textId="77777777" w:rsidTr="00AF4A9C">
        <w:trPr>
          <w:cantSplit/>
        </w:trPr>
        <w:tc>
          <w:tcPr>
            <w:tcW w:w="1193" w:type="dxa"/>
            <w:shd w:val="clear" w:color="auto" w:fill="auto"/>
          </w:tcPr>
          <w:p w14:paraId="6442585A" w14:textId="77777777" w:rsidR="00976635" w:rsidRPr="00BB5B81" w:rsidRDefault="00976635" w:rsidP="003E7825">
            <w:pPr>
              <w:spacing w:beforeLines="40" w:before="96" w:afterLines="40" w:after="96" w:line="220" w:lineRule="exact"/>
              <w:rPr>
                <w:bCs/>
                <w:sz w:val="18"/>
                <w:szCs w:val="18"/>
              </w:rPr>
            </w:pPr>
          </w:p>
        </w:tc>
        <w:tc>
          <w:tcPr>
            <w:tcW w:w="1111" w:type="dxa"/>
            <w:shd w:val="clear" w:color="auto" w:fill="auto"/>
          </w:tcPr>
          <w:p w14:paraId="604463BD" w14:textId="77777777" w:rsidR="00976635" w:rsidRPr="00BB5B81" w:rsidRDefault="00976635" w:rsidP="003E7825">
            <w:pPr>
              <w:spacing w:beforeLines="40" w:before="96" w:afterLines="40" w:after="96" w:line="220" w:lineRule="exact"/>
              <w:rPr>
                <w:bCs/>
                <w:sz w:val="18"/>
                <w:szCs w:val="18"/>
              </w:rPr>
            </w:pPr>
          </w:p>
        </w:tc>
        <w:tc>
          <w:tcPr>
            <w:tcW w:w="961" w:type="dxa"/>
          </w:tcPr>
          <w:p w14:paraId="3AB32AD8" w14:textId="77777777" w:rsidR="00976635" w:rsidRPr="00BB5B81" w:rsidRDefault="00976635" w:rsidP="003E7825">
            <w:pPr>
              <w:spacing w:beforeLines="40" w:before="96" w:afterLines="40" w:after="96" w:line="220" w:lineRule="exact"/>
              <w:jc w:val="center"/>
              <w:rPr>
                <w:bCs/>
                <w:sz w:val="18"/>
                <w:szCs w:val="18"/>
              </w:rPr>
            </w:pPr>
          </w:p>
        </w:tc>
        <w:tc>
          <w:tcPr>
            <w:tcW w:w="1036" w:type="dxa"/>
          </w:tcPr>
          <w:p w14:paraId="067F6A80" w14:textId="77777777" w:rsidR="00976635" w:rsidRPr="00BB5B81" w:rsidRDefault="00976635" w:rsidP="003E7825">
            <w:pPr>
              <w:spacing w:beforeLines="40" w:before="96" w:afterLines="40" w:after="96" w:line="220" w:lineRule="exact"/>
              <w:jc w:val="center"/>
              <w:rPr>
                <w:bCs/>
                <w:sz w:val="18"/>
                <w:szCs w:val="18"/>
              </w:rPr>
            </w:pPr>
          </w:p>
        </w:tc>
        <w:tc>
          <w:tcPr>
            <w:tcW w:w="996" w:type="dxa"/>
          </w:tcPr>
          <w:p w14:paraId="612575A8" w14:textId="77777777" w:rsidR="00976635" w:rsidRPr="00BB5B81" w:rsidRDefault="00976635" w:rsidP="003E7825">
            <w:pPr>
              <w:spacing w:beforeLines="40" w:before="96" w:afterLines="40" w:after="96" w:line="220" w:lineRule="exact"/>
              <w:jc w:val="center"/>
              <w:rPr>
                <w:bCs/>
                <w:sz w:val="18"/>
                <w:szCs w:val="18"/>
              </w:rPr>
            </w:pPr>
          </w:p>
        </w:tc>
        <w:tc>
          <w:tcPr>
            <w:tcW w:w="1002" w:type="dxa"/>
          </w:tcPr>
          <w:p w14:paraId="751FA0F8" w14:textId="77777777" w:rsidR="00976635" w:rsidRPr="00BB5B81" w:rsidRDefault="00976635" w:rsidP="003E7825">
            <w:pPr>
              <w:spacing w:beforeLines="40" w:before="96" w:afterLines="40" w:after="96" w:line="220" w:lineRule="exact"/>
              <w:jc w:val="center"/>
              <w:rPr>
                <w:bCs/>
                <w:sz w:val="18"/>
                <w:szCs w:val="18"/>
              </w:rPr>
            </w:pPr>
          </w:p>
        </w:tc>
        <w:tc>
          <w:tcPr>
            <w:tcW w:w="1071" w:type="dxa"/>
          </w:tcPr>
          <w:p w14:paraId="596F3C5C"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4E811128" w14:textId="77777777" w:rsidTr="00AF4A9C">
        <w:trPr>
          <w:cantSplit/>
        </w:trPr>
        <w:tc>
          <w:tcPr>
            <w:tcW w:w="1193" w:type="dxa"/>
            <w:shd w:val="clear" w:color="auto" w:fill="auto"/>
          </w:tcPr>
          <w:p w14:paraId="039DEEC2" w14:textId="77777777" w:rsidR="00976635" w:rsidRPr="00BB5B81" w:rsidRDefault="00976635" w:rsidP="003E7825">
            <w:pPr>
              <w:spacing w:beforeLines="40" w:before="96" w:afterLines="40" w:after="96" w:line="220" w:lineRule="exact"/>
              <w:rPr>
                <w:bCs/>
                <w:sz w:val="18"/>
                <w:szCs w:val="18"/>
              </w:rPr>
            </w:pPr>
            <w:r w:rsidRPr="00BB5B81">
              <w:rPr>
                <w:bCs/>
                <w:sz w:val="18"/>
                <w:szCs w:val="18"/>
              </w:rPr>
              <w:t>Mean</w:t>
            </w:r>
          </w:p>
        </w:tc>
        <w:tc>
          <w:tcPr>
            <w:tcW w:w="1111" w:type="dxa"/>
            <w:shd w:val="clear" w:color="auto" w:fill="auto"/>
          </w:tcPr>
          <w:p w14:paraId="5CDD3342" w14:textId="77777777" w:rsidR="00976635" w:rsidRPr="00BB5B81" w:rsidRDefault="00976635" w:rsidP="003E7825">
            <w:pPr>
              <w:spacing w:beforeLines="40" w:before="96" w:afterLines="40" w:after="96" w:line="220" w:lineRule="exact"/>
              <w:rPr>
                <w:bCs/>
                <w:sz w:val="18"/>
                <w:szCs w:val="18"/>
              </w:rPr>
            </w:pPr>
          </w:p>
        </w:tc>
        <w:tc>
          <w:tcPr>
            <w:tcW w:w="961" w:type="dxa"/>
          </w:tcPr>
          <w:p w14:paraId="2D046051" w14:textId="77777777" w:rsidR="00976635" w:rsidRPr="00BB5B81" w:rsidRDefault="00976635" w:rsidP="003E7825">
            <w:pPr>
              <w:spacing w:beforeLines="40" w:before="96" w:afterLines="40" w:after="96" w:line="220" w:lineRule="exact"/>
              <w:jc w:val="center"/>
              <w:rPr>
                <w:bCs/>
                <w:sz w:val="18"/>
                <w:szCs w:val="18"/>
              </w:rPr>
            </w:pPr>
          </w:p>
        </w:tc>
        <w:tc>
          <w:tcPr>
            <w:tcW w:w="1036" w:type="dxa"/>
          </w:tcPr>
          <w:p w14:paraId="1BEFC823" w14:textId="77777777" w:rsidR="00976635" w:rsidRPr="00BB5B81" w:rsidRDefault="00976635" w:rsidP="003E7825">
            <w:pPr>
              <w:spacing w:beforeLines="40" w:before="96" w:afterLines="40" w:after="96" w:line="220" w:lineRule="exact"/>
              <w:jc w:val="center"/>
              <w:rPr>
                <w:bCs/>
                <w:sz w:val="18"/>
                <w:szCs w:val="18"/>
              </w:rPr>
            </w:pPr>
          </w:p>
        </w:tc>
        <w:tc>
          <w:tcPr>
            <w:tcW w:w="996" w:type="dxa"/>
          </w:tcPr>
          <w:p w14:paraId="58DDAFD8" w14:textId="77777777" w:rsidR="00976635" w:rsidRPr="00BB5B81" w:rsidRDefault="00976635" w:rsidP="003E7825">
            <w:pPr>
              <w:spacing w:beforeLines="40" w:before="96" w:afterLines="40" w:after="96" w:line="220" w:lineRule="exact"/>
              <w:jc w:val="center"/>
              <w:rPr>
                <w:bCs/>
                <w:sz w:val="18"/>
                <w:szCs w:val="18"/>
              </w:rPr>
            </w:pPr>
          </w:p>
        </w:tc>
        <w:tc>
          <w:tcPr>
            <w:tcW w:w="1002" w:type="dxa"/>
          </w:tcPr>
          <w:p w14:paraId="4BAFD619" w14:textId="77777777" w:rsidR="00976635" w:rsidRPr="00BB5B81" w:rsidRDefault="00976635" w:rsidP="003E7825">
            <w:pPr>
              <w:spacing w:beforeLines="40" w:before="96" w:afterLines="40" w:after="96" w:line="220" w:lineRule="exact"/>
              <w:jc w:val="center"/>
              <w:rPr>
                <w:bCs/>
                <w:sz w:val="18"/>
                <w:szCs w:val="18"/>
              </w:rPr>
            </w:pPr>
          </w:p>
        </w:tc>
        <w:tc>
          <w:tcPr>
            <w:tcW w:w="1071" w:type="dxa"/>
          </w:tcPr>
          <w:p w14:paraId="33B554C0"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21BDAA47" w14:textId="77777777" w:rsidTr="00AF4A9C">
        <w:trPr>
          <w:cantSplit/>
        </w:trPr>
        <w:tc>
          <w:tcPr>
            <w:tcW w:w="1193" w:type="dxa"/>
            <w:shd w:val="clear" w:color="auto" w:fill="auto"/>
          </w:tcPr>
          <w:p w14:paraId="487C0957" w14:textId="3E62EB86" w:rsidR="00976635" w:rsidRPr="00BB5B81" w:rsidRDefault="00976635" w:rsidP="003E7825">
            <w:pPr>
              <w:spacing w:beforeLines="40" w:before="96" w:afterLines="40" w:after="96" w:line="220" w:lineRule="exact"/>
              <w:rPr>
                <w:bCs/>
                <w:sz w:val="18"/>
                <w:szCs w:val="18"/>
              </w:rPr>
            </w:pPr>
            <w:r w:rsidRPr="00EE5C66">
              <w:rPr>
                <w:sz w:val="18"/>
                <w:szCs w:val="18"/>
              </w:rPr>
              <w:t>Standard</w:t>
            </w:r>
            <w:r w:rsidRPr="00117D59">
              <w:rPr>
                <w:bCs/>
                <w:sz w:val="18"/>
                <w:szCs w:val="18"/>
              </w:rPr>
              <w:t xml:space="preserve"> </w:t>
            </w:r>
            <w:r w:rsidRPr="00BB5B81">
              <w:rPr>
                <w:bCs/>
                <w:sz w:val="18"/>
                <w:szCs w:val="18"/>
              </w:rPr>
              <w:t>deviation</w:t>
            </w:r>
          </w:p>
        </w:tc>
        <w:tc>
          <w:tcPr>
            <w:tcW w:w="1111" w:type="dxa"/>
            <w:shd w:val="clear" w:color="auto" w:fill="auto"/>
          </w:tcPr>
          <w:p w14:paraId="597F3854" w14:textId="77777777" w:rsidR="00976635" w:rsidRPr="00BB5B81" w:rsidRDefault="00976635" w:rsidP="003E7825">
            <w:pPr>
              <w:spacing w:beforeLines="40" w:before="96" w:afterLines="40" w:after="96" w:line="220" w:lineRule="exact"/>
              <w:rPr>
                <w:bCs/>
                <w:sz w:val="18"/>
                <w:szCs w:val="18"/>
              </w:rPr>
            </w:pPr>
          </w:p>
        </w:tc>
        <w:tc>
          <w:tcPr>
            <w:tcW w:w="961" w:type="dxa"/>
          </w:tcPr>
          <w:p w14:paraId="00A0D3AC" w14:textId="77777777" w:rsidR="00976635" w:rsidRPr="00BB5B81" w:rsidRDefault="00976635" w:rsidP="003E7825">
            <w:pPr>
              <w:spacing w:beforeLines="40" w:before="96" w:afterLines="40" w:after="96" w:line="220" w:lineRule="exact"/>
              <w:jc w:val="center"/>
              <w:rPr>
                <w:bCs/>
                <w:sz w:val="18"/>
                <w:szCs w:val="18"/>
              </w:rPr>
            </w:pPr>
          </w:p>
        </w:tc>
        <w:tc>
          <w:tcPr>
            <w:tcW w:w="1036" w:type="dxa"/>
          </w:tcPr>
          <w:p w14:paraId="34E52934" w14:textId="77777777" w:rsidR="00976635" w:rsidRPr="00BB5B81" w:rsidRDefault="00976635" w:rsidP="003E7825">
            <w:pPr>
              <w:spacing w:beforeLines="40" w:before="96" w:afterLines="40" w:after="96" w:line="220" w:lineRule="exact"/>
              <w:jc w:val="center"/>
              <w:rPr>
                <w:bCs/>
                <w:sz w:val="18"/>
                <w:szCs w:val="18"/>
              </w:rPr>
            </w:pPr>
          </w:p>
        </w:tc>
        <w:tc>
          <w:tcPr>
            <w:tcW w:w="996" w:type="dxa"/>
          </w:tcPr>
          <w:p w14:paraId="566A80D0" w14:textId="77777777" w:rsidR="00976635" w:rsidRPr="00BB5B81" w:rsidRDefault="00976635" w:rsidP="003E7825">
            <w:pPr>
              <w:spacing w:beforeLines="40" w:before="96" w:afterLines="40" w:after="96" w:line="220" w:lineRule="exact"/>
              <w:jc w:val="center"/>
              <w:rPr>
                <w:bCs/>
                <w:sz w:val="18"/>
                <w:szCs w:val="18"/>
              </w:rPr>
            </w:pPr>
          </w:p>
        </w:tc>
        <w:tc>
          <w:tcPr>
            <w:tcW w:w="1002" w:type="dxa"/>
          </w:tcPr>
          <w:p w14:paraId="4EDC977F" w14:textId="77777777" w:rsidR="00976635" w:rsidRPr="00BB5B81" w:rsidRDefault="00976635" w:rsidP="003E7825">
            <w:pPr>
              <w:spacing w:beforeLines="40" w:before="96" w:afterLines="40" w:after="96" w:line="220" w:lineRule="exact"/>
              <w:jc w:val="center"/>
              <w:rPr>
                <w:bCs/>
                <w:sz w:val="18"/>
                <w:szCs w:val="18"/>
              </w:rPr>
            </w:pPr>
          </w:p>
        </w:tc>
        <w:tc>
          <w:tcPr>
            <w:tcW w:w="1071" w:type="dxa"/>
          </w:tcPr>
          <w:p w14:paraId="7FACC2E4" w14:textId="77777777" w:rsidR="00976635" w:rsidRPr="00BB5B81" w:rsidRDefault="00976635" w:rsidP="003E7825">
            <w:pPr>
              <w:spacing w:beforeLines="40" w:before="96" w:afterLines="40" w:after="96" w:line="220" w:lineRule="exact"/>
              <w:jc w:val="center"/>
              <w:rPr>
                <w:bCs/>
                <w:sz w:val="18"/>
                <w:szCs w:val="18"/>
              </w:rPr>
            </w:pPr>
          </w:p>
        </w:tc>
      </w:tr>
      <w:tr w:rsidR="001345C6" w:rsidRPr="00BB5B81" w14:paraId="75CCD139" w14:textId="77777777" w:rsidTr="00AF4A9C">
        <w:trPr>
          <w:cantSplit/>
        </w:trPr>
        <w:tc>
          <w:tcPr>
            <w:tcW w:w="1193" w:type="dxa"/>
            <w:shd w:val="clear" w:color="auto" w:fill="auto"/>
          </w:tcPr>
          <w:p w14:paraId="043A2C9B" w14:textId="34E4523B" w:rsidR="00976635" w:rsidRPr="00BB5B81" w:rsidRDefault="00976635" w:rsidP="003E7825">
            <w:pPr>
              <w:spacing w:beforeLines="40" w:before="96" w:afterLines="40" w:after="96" w:line="220" w:lineRule="exact"/>
              <w:rPr>
                <w:bCs/>
                <w:sz w:val="18"/>
                <w:szCs w:val="18"/>
              </w:rPr>
            </w:pPr>
            <w:r w:rsidRPr="00BB5B81">
              <w:rPr>
                <w:bCs/>
                <w:sz w:val="18"/>
                <w:szCs w:val="18"/>
              </w:rPr>
              <w:t xml:space="preserve">Slip ratio </w:t>
            </w:r>
            <w:r w:rsidR="00AF4A9C">
              <w:rPr>
                <w:bCs/>
                <w:sz w:val="18"/>
                <w:szCs w:val="18"/>
              </w:rPr>
              <w:br/>
            </w:r>
            <w:r w:rsidRPr="00BB5B81">
              <w:rPr>
                <w:bCs/>
                <w:sz w:val="18"/>
                <w:szCs w:val="18"/>
              </w:rPr>
              <w:t>(</w:t>
            </w:r>
            <w:r w:rsidRPr="00BB5B81">
              <w:rPr>
                <w:bCs/>
                <w:sz w:val="18"/>
                <w:szCs w:val="18"/>
                <w:lang w:eastAsia="ja-JP"/>
              </w:rPr>
              <w:t>p</w:t>
            </w:r>
            <w:r w:rsidRPr="00BB5B81">
              <w:rPr>
                <w:bCs/>
                <w:sz w:val="18"/>
                <w:szCs w:val="18"/>
              </w:rPr>
              <w:t>er cent)</w:t>
            </w:r>
          </w:p>
        </w:tc>
        <w:tc>
          <w:tcPr>
            <w:tcW w:w="1111" w:type="dxa"/>
            <w:shd w:val="clear" w:color="auto" w:fill="auto"/>
          </w:tcPr>
          <w:p w14:paraId="46CDDC5F" w14:textId="77777777" w:rsidR="00976635" w:rsidRPr="00BB5B81" w:rsidRDefault="00976635" w:rsidP="003E7825">
            <w:pPr>
              <w:spacing w:beforeLines="40" w:before="96" w:afterLines="40" w:after="96" w:line="220" w:lineRule="exact"/>
              <w:rPr>
                <w:bCs/>
                <w:sz w:val="18"/>
                <w:szCs w:val="18"/>
              </w:rPr>
            </w:pPr>
          </w:p>
        </w:tc>
        <w:tc>
          <w:tcPr>
            <w:tcW w:w="961" w:type="dxa"/>
            <w:tcBorders>
              <w:bottom w:val="single" w:sz="4" w:space="0" w:color="auto"/>
            </w:tcBorders>
          </w:tcPr>
          <w:p w14:paraId="628C0CD7" w14:textId="77777777" w:rsidR="00976635" w:rsidRPr="00BB5B81" w:rsidRDefault="00976635" w:rsidP="003E7825">
            <w:pPr>
              <w:spacing w:beforeLines="40" w:before="96" w:afterLines="40" w:after="96" w:line="220" w:lineRule="exact"/>
              <w:jc w:val="center"/>
              <w:rPr>
                <w:bCs/>
                <w:sz w:val="18"/>
                <w:szCs w:val="18"/>
              </w:rPr>
            </w:pPr>
          </w:p>
        </w:tc>
        <w:tc>
          <w:tcPr>
            <w:tcW w:w="1036" w:type="dxa"/>
            <w:tcBorders>
              <w:bottom w:val="single" w:sz="4" w:space="0" w:color="auto"/>
            </w:tcBorders>
          </w:tcPr>
          <w:p w14:paraId="31D57643" w14:textId="77777777" w:rsidR="00976635" w:rsidRPr="00BB5B81" w:rsidRDefault="00976635" w:rsidP="003E7825">
            <w:pPr>
              <w:spacing w:beforeLines="40" w:before="96" w:afterLines="40" w:after="96" w:line="220" w:lineRule="exact"/>
              <w:jc w:val="center"/>
              <w:rPr>
                <w:bCs/>
                <w:sz w:val="18"/>
                <w:szCs w:val="18"/>
              </w:rPr>
            </w:pPr>
          </w:p>
        </w:tc>
        <w:tc>
          <w:tcPr>
            <w:tcW w:w="996" w:type="dxa"/>
            <w:tcBorders>
              <w:bottom w:val="single" w:sz="4" w:space="0" w:color="auto"/>
            </w:tcBorders>
          </w:tcPr>
          <w:p w14:paraId="6526C03B" w14:textId="77777777" w:rsidR="00976635" w:rsidRPr="00BB5B81" w:rsidRDefault="00976635" w:rsidP="003E7825">
            <w:pPr>
              <w:spacing w:beforeLines="40" w:before="96" w:afterLines="40" w:after="96" w:line="220" w:lineRule="exact"/>
              <w:jc w:val="center"/>
              <w:rPr>
                <w:bCs/>
                <w:sz w:val="18"/>
                <w:szCs w:val="18"/>
              </w:rPr>
            </w:pPr>
          </w:p>
        </w:tc>
        <w:tc>
          <w:tcPr>
            <w:tcW w:w="1002" w:type="dxa"/>
            <w:tcBorders>
              <w:bottom w:val="single" w:sz="4" w:space="0" w:color="auto"/>
            </w:tcBorders>
          </w:tcPr>
          <w:p w14:paraId="1AA973BF" w14:textId="77777777" w:rsidR="00976635" w:rsidRPr="00BB5B81" w:rsidRDefault="00976635" w:rsidP="003E7825">
            <w:pPr>
              <w:spacing w:beforeLines="40" w:before="96" w:afterLines="40" w:after="96" w:line="220" w:lineRule="exact"/>
              <w:jc w:val="center"/>
              <w:rPr>
                <w:bCs/>
                <w:sz w:val="18"/>
                <w:szCs w:val="18"/>
              </w:rPr>
            </w:pPr>
          </w:p>
        </w:tc>
        <w:tc>
          <w:tcPr>
            <w:tcW w:w="1071" w:type="dxa"/>
          </w:tcPr>
          <w:p w14:paraId="71CA37D5" w14:textId="77777777" w:rsidR="00976635" w:rsidRPr="00BB5B81" w:rsidRDefault="00976635" w:rsidP="003E7825">
            <w:pPr>
              <w:spacing w:beforeLines="40" w:before="96" w:afterLines="40" w:after="96" w:line="220" w:lineRule="exact"/>
              <w:jc w:val="center"/>
              <w:rPr>
                <w:bCs/>
                <w:sz w:val="18"/>
                <w:szCs w:val="18"/>
              </w:rPr>
            </w:pPr>
          </w:p>
        </w:tc>
      </w:tr>
      <w:tr w:rsidR="001345C6" w:rsidRPr="00EE5C66" w14:paraId="45C4CBAC" w14:textId="77777777" w:rsidTr="00AF4A9C">
        <w:trPr>
          <w:cantSplit/>
        </w:trPr>
        <w:tc>
          <w:tcPr>
            <w:tcW w:w="1193" w:type="dxa"/>
            <w:shd w:val="clear" w:color="auto" w:fill="auto"/>
          </w:tcPr>
          <w:p w14:paraId="031C8EC2" w14:textId="380AFB2D" w:rsidR="001852E5" w:rsidRPr="00EE5C66" w:rsidRDefault="005C1AF4" w:rsidP="003E7825">
            <w:pPr>
              <w:spacing w:beforeLines="40" w:before="96" w:afterLines="40" w:after="96" w:line="220" w:lineRule="exact"/>
              <w:rPr>
                <w:bCs/>
                <w:sz w:val="18"/>
                <w:szCs w:val="18"/>
              </w:rPr>
            </w:pPr>
            <w:r w:rsidRPr="00EE5C66">
              <w:rPr>
                <w:bCs/>
                <w:sz w:val="18"/>
                <w:szCs w:val="18"/>
              </w:rPr>
              <w:t>Coefficient of variation</w:t>
            </w:r>
          </w:p>
        </w:tc>
        <w:tc>
          <w:tcPr>
            <w:tcW w:w="1111" w:type="dxa"/>
            <w:shd w:val="clear" w:color="auto" w:fill="auto"/>
          </w:tcPr>
          <w:p w14:paraId="799D5D13" w14:textId="4676143E" w:rsidR="001852E5" w:rsidRPr="00EE5C66" w:rsidRDefault="005C1AF4" w:rsidP="003E7825">
            <w:pPr>
              <w:spacing w:beforeLines="40" w:before="96" w:afterLines="40" w:after="96" w:line="220" w:lineRule="exact"/>
              <w:rPr>
                <w:bCs/>
                <w:sz w:val="18"/>
                <w:szCs w:val="18"/>
              </w:rPr>
            </w:pPr>
            <w:r w:rsidRPr="00EE5C66">
              <w:rPr>
                <w:bCs/>
                <w:i/>
                <w:sz w:val="18"/>
                <w:szCs w:val="18"/>
              </w:rPr>
              <w:t>CV</w:t>
            </w:r>
            <w:r w:rsidRPr="00EE5C66">
              <w:rPr>
                <w:bCs/>
                <w:i/>
                <w:sz w:val="18"/>
                <w:szCs w:val="18"/>
                <w:vertAlign w:val="subscript"/>
              </w:rPr>
              <w:t>AA</w:t>
            </w:r>
            <w:r w:rsidRPr="00EE5C66">
              <w:rPr>
                <w:bCs/>
                <w:sz w:val="18"/>
                <w:szCs w:val="18"/>
              </w:rPr>
              <w:t> </w:t>
            </w:r>
            <w:r w:rsidR="001852E5" w:rsidRPr="00EE5C66">
              <w:rPr>
                <w:bCs/>
                <w:sz w:val="18"/>
                <w:szCs w:val="18"/>
              </w:rPr>
              <w:t>≤</w:t>
            </w:r>
            <w:r w:rsidR="001852E5" w:rsidRPr="00EE5C66">
              <w:rPr>
                <w:rFonts w:ascii="TimesNewRoman,Italic" w:eastAsia="TimesNewRoman,Italic" w:cs="TimesNewRoman,Italic"/>
                <w:bCs/>
                <w:iCs/>
                <w:sz w:val="18"/>
                <w:szCs w:val="18"/>
                <w:lang w:eastAsia="ja-JP"/>
              </w:rPr>
              <w:t> </w:t>
            </w:r>
            <w:r w:rsidR="001852E5" w:rsidRPr="00EE5C66">
              <w:rPr>
                <w:bCs/>
                <w:sz w:val="18"/>
                <w:szCs w:val="18"/>
              </w:rPr>
              <w:t>6</w:t>
            </w:r>
            <w:r w:rsidRPr="00EE5C66">
              <w:rPr>
                <w:bCs/>
                <w:sz w:val="18"/>
                <w:szCs w:val="18"/>
              </w:rPr>
              <w:t> %</w:t>
            </w:r>
          </w:p>
        </w:tc>
        <w:tc>
          <w:tcPr>
            <w:tcW w:w="961" w:type="dxa"/>
            <w:tcBorders>
              <w:bottom w:val="single" w:sz="4" w:space="0" w:color="auto"/>
            </w:tcBorders>
          </w:tcPr>
          <w:p w14:paraId="25088F60" w14:textId="77777777" w:rsidR="001852E5" w:rsidRPr="00EE5C66" w:rsidRDefault="001852E5" w:rsidP="003E7825">
            <w:pPr>
              <w:spacing w:beforeLines="40" w:before="96" w:afterLines="40" w:after="96" w:line="220" w:lineRule="exact"/>
              <w:jc w:val="center"/>
              <w:rPr>
                <w:bCs/>
                <w:sz w:val="18"/>
                <w:szCs w:val="18"/>
              </w:rPr>
            </w:pPr>
          </w:p>
        </w:tc>
        <w:tc>
          <w:tcPr>
            <w:tcW w:w="1036" w:type="dxa"/>
            <w:tcBorders>
              <w:bottom w:val="single" w:sz="4" w:space="0" w:color="auto"/>
            </w:tcBorders>
          </w:tcPr>
          <w:p w14:paraId="54712ED0" w14:textId="77777777" w:rsidR="001852E5" w:rsidRPr="00EE5C66" w:rsidRDefault="001852E5" w:rsidP="003E7825">
            <w:pPr>
              <w:spacing w:beforeLines="40" w:before="96" w:afterLines="40" w:after="96" w:line="220" w:lineRule="exact"/>
              <w:jc w:val="center"/>
              <w:rPr>
                <w:bCs/>
                <w:sz w:val="18"/>
                <w:szCs w:val="18"/>
              </w:rPr>
            </w:pPr>
          </w:p>
        </w:tc>
        <w:tc>
          <w:tcPr>
            <w:tcW w:w="996" w:type="dxa"/>
            <w:tcBorders>
              <w:bottom w:val="single" w:sz="4" w:space="0" w:color="auto"/>
            </w:tcBorders>
          </w:tcPr>
          <w:p w14:paraId="151DD2B5" w14:textId="77777777" w:rsidR="001852E5" w:rsidRPr="00EE5C66" w:rsidRDefault="001852E5" w:rsidP="003E7825">
            <w:pPr>
              <w:spacing w:beforeLines="40" w:before="96" w:afterLines="40" w:after="96" w:line="220" w:lineRule="exact"/>
              <w:jc w:val="center"/>
              <w:rPr>
                <w:bCs/>
                <w:sz w:val="18"/>
                <w:szCs w:val="18"/>
              </w:rPr>
            </w:pPr>
          </w:p>
        </w:tc>
        <w:tc>
          <w:tcPr>
            <w:tcW w:w="1002" w:type="dxa"/>
            <w:tcBorders>
              <w:bottom w:val="single" w:sz="4" w:space="0" w:color="auto"/>
            </w:tcBorders>
          </w:tcPr>
          <w:p w14:paraId="342927DF" w14:textId="77777777" w:rsidR="001852E5" w:rsidRPr="00EE5C66" w:rsidRDefault="001852E5" w:rsidP="003E7825">
            <w:pPr>
              <w:spacing w:beforeLines="40" w:before="96" w:afterLines="40" w:after="96" w:line="220" w:lineRule="exact"/>
              <w:jc w:val="center"/>
              <w:rPr>
                <w:bCs/>
                <w:sz w:val="18"/>
                <w:szCs w:val="18"/>
              </w:rPr>
            </w:pPr>
          </w:p>
        </w:tc>
        <w:tc>
          <w:tcPr>
            <w:tcW w:w="1071" w:type="dxa"/>
          </w:tcPr>
          <w:p w14:paraId="29EB5FBE" w14:textId="77777777" w:rsidR="001852E5" w:rsidRPr="00EE5C66" w:rsidRDefault="001852E5" w:rsidP="003E7825">
            <w:pPr>
              <w:spacing w:beforeLines="40" w:before="96" w:afterLines="40" w:after="96" w:line="220" w:lineRule="exact"/>
              <w:jc w:val="center"/>
              <w:rPr>
                <w:bCs/>
                <w:sz w:val="18"/>
                <w:szCs w:val="18"/>
              </w:rPr>
            </w:pPr>
          </w:p>
        </w:tc>
      </w:tr>
      <w:tr w:rsidR="001345C6" w:rsidRPr="00EE5C66" w14:paraId="0EC2A7E9" w14:textId="77777777" w:rsidTr="00AF4A9C">
        <w:trPr>
          <w:cantSplit/>
        </w:trPr>
        <w:tc>
          <w:tcPr>
            <w:tcW w:w="1193" w:type="dxa"/>
            <w:shd w:val="clear" w:color="auto" w:fill="auto"/>
          </w:tcPr>
          <w:p w14:paraId="29C6628C" w14:textId="3ECAB253" w:rsidR="001852E5" w:rsidRPr="00EE5C66" w:rsidRDefault="00720601" w:rsidP="003E7825">
            <w:pPr>
              <w:spacing w:beforeLines="40" w:before="96" w:afterLines="40" w:after="96" w:line="220" w:lineRule="exact"/>
              <w:rPr>
                <w:bCs/>
                <w:sz w:val="18"/>
                <w:szCs w:val="18"/>
              </w:rPr>
            </w:pPr>
            <w:r w:rsidRPr="00EE5C66">
              <w:rPr>
                <w:bCs/>
                <w:sz w:val="18"/>
                <w:szCs w:val="18"/>
              </w:rPr>
              <w:t xml:space="preserve">Coefficient of </w:t>
            </w:r>
            <w:r w:rsidR="001852E5" w:rsidRPr="00EE5C66">
              <w:rPr>
                <w:bCs/>
                <w:sz w:val="18"/>
                <w:szCs w:val="18"/>
              </w:rPr>
              <w:t xml:space="preserve">Validation </w:t>
            </w:r>
            <w:r w:rsidR="001852E5" w:rsidRPr="00EE5C66">
              <w:rPr>
                <w:bCs/>
                <w:strike/>
                <w:sz w:val="18"/>
                <w:szCs w:val="18"/>
              </w:rPr>
              <w:t>SRTT</w:t>
            </w:r>
          </w:p>
        </w:tc>
        <w:tc>
          <w:tcPr>
            <w:tcW w:w="1111" w:type="dxa"/>
            <w:shd w:val="clear" w:color="auto" w:fill="auto"/>
          </w:tcPr>
          <w:p w14:paraId="3ABF5F44" w14:textId="06204CCC" w:rsidR="001852E5" w:rsidRPr="00EE5C66" w:rsidRDefault="00B51E46" w:rsidP="003E7825">
            <w:pPr>
              <w:spacing w:beforeLines="40" w:before="96" w:afterLines="40" w:after="96" w:line="220" w:lineRule="exact"/>
              <w:rPr>
                <w:bCs/>
                <w:sz w:val="18"/>
                <w:szCs w:val="18"/>
              </w:rPr>
            </w:pPr>
            <w:proofErr w:type="spellStart"/>
            <w:r w:rsidRPr="00EE5C66">
              <w:rPr>
                <w:bCs/>
                <w:i/>
                <w:sz w:val="18"/>
                <w:szCs w:val="18"/>
              </w:rPr>
              <w:t>CVal</w:t>
            </w:r>
            <w:r w:rsidRPr="00EE5C66">
              <w:rPr>
                <w:bCs/>
                <w:i/>
                <w:sz w:val="18"/>
                <w:szCs w:val="18"/>
                <w:vertAlign w:val="subscript"/>
              </w:rPr>
              <w:t>AA</w:t>
            </w:r>
            <w:proofErr w:type="spellEnd"/>
            <w:r w:rsidRPr="00EE5C66">
              <w:rPr>
                <w:bCs/>
                <w:sz w:val="18"/>
                <w:szCs w:val="18"/>
              </w:rPr>
              <w:t>(SRTT)</w:t>
            </w:r>
            <w:r w:rsidR="00720601" w:rsidRPr="00EE5C66">
              <w:rPr>
                <w:bCs/>
                <w:sz w:val="18"/>
                <w:szCs w:val="18"/>
              </w:rPr>
              <w:t xml:space="preserve"> ≤</w:t>
            </w:r>
            <w:r w:rsidR="00720601" w:rsidRPr="00EE5C66">
              <w:rPr>
                <w:bCs/>
                <w:sz w:val="18"/>
                <w:szCs w:val="18"/>
                <w:lang w:eastAsia="ja-JP"/>
              </w:rPr>
              <w:t> 6 %</w:t>
            </w:r>
          </w:p>
        </w:tc>
        <w:tc>
          <w:tcPr>
            <w:tcW w:w="961" w:type="dxa"/>
            <w:tcBorders>
              <w:bottom w:val="single" w:sz="4" w:space="0" w:color="auto"/>
              <w:tl2br w:val="single" w:sz="4" w:space="0" w:color="auto"/>
              <w:tr2bl w:val="single" w:sz="4" w:space="0" w:color="auto"/>
            </w:tcBorders>
          </w:tcPr>
          <w:p w14:paraId="5AB67557" w14:textId="77777777" w:rsidR="001852E5" w:rsidRPr="00EE5C66" w:rsidRDefault="001852E5" w:rsidP="003E7825">
            <w:pPr>
              <w:spacing w:beforeLines="40" w:before="96" w:afterLines="40" w:after="96" w:line="220" w:lineRule="exact"/>
              <w:jc w:val="center"/>
              <w:rPr>
                <w:bCs/>
                <w:sz w:val="18"/>
                <w:szCs w:val="18"/>
              </w:rPr>
            </w:pPr>
          </w:p>
        </w:tc>
        <w:tc>
          <w:tcPr>
            <w:tcW w:w="1036" w:type="dxa"/>
            <w:tcBorders>
              <w:bottom w:val="single" w:sz="4" w:space="0" w:color="auto"/>
              <w:tl2br w:val="single" w:sz="4" w:space="0" w:color="auto"/>
              <w:tr2bl w:val="single" w:sz="4" w:space="0" w:color="auto"/>
            </w:tcBorders>
          </w:tcPr>
          <w:p w14:paraId="24C068F1" w14:textId="77777777" w:rsidR="001852E5" w:rsidRPr="00EE5C66" w:rsidRDefault="001852E5" w:rsidP="003E7825">
            <w:pPr>
              <w:spacing w:beforeLines="40" w:before="96" w:afterLines="40" w:after="96" w:line="220" w:lineRule="exact"/>
              <w:jc w:val="center"/>
              <w:rPr>
                <w:bCs/>
                <w:sz w:val="18"/>
                <w:szCs w:val="18"/>
              </w:rPr>
            </w:pPr>
          </w:p>
        </w:tc>
        <w:tc>
          <w:tcPr>
            <w:tcW w:w="996" w:type="dxa"/>
            <w:tcBorders>
              <w:bottom w:val="single" w:sz="4" w:space="0" w:color="auto"/>
              <w:tl2br w:val="single" w:sz="4" w:space="0" w:color="auto"/>
              <w:tr2bl w:val="single" w:sz="4" w:space="0" w:color="auto"/>
            </w:tcBorders>
          </w:tcPr>
          <w:p w14:paraId="0486B355" w14:textId="77777777" w:rsidR="001852E5" w:rsidRPr="00EE5C66" w:rsidRDefault="001852E5" w:rsidP="003E7825">
            <w:pPr>
              <w:spacing w:beforeLines="40" w:before="96" w:afterLines="40" w:after="96" w:line="220" w:lineRule="exact"/>
              <w:jc w:val="center"/>
              <w:rPr>
                <w:bCs/>
                <w:sz w:val="18"/>
                <w:szCs w:val="18"/>
              </w:rPr>
            </w:pPr>
          </w:p>
        </w:tc>
        <w:tc>
          <w:tcPr>
            <w:tcW w:w="1002" w:type="dxa"/>
            <w:tcBorders>
              <w:bottom w:val="single" w:sz="4" w:space="0" w:color="auto"/>
              <w:tl2br w:val="single" w:sz="4" w:space="0" w:color="auto"/>
              <w:tr2bl w:val="single" w:sz="4" w:space="0" w:color="auto"/>
            </w:tcBorders>
          </w:tcPr>
          <w:p w14:paraId="3E9A65D2" w14:textId="77777777" w:rsidR="001852E5" w:rsidRPr="00EE5C66" w:rsidRDefault="001852E5" w:rsidP="003E7825">
            <w:pPr>
              <w:spacing w:beforeLines="40" w:before="96" w:afterLines="40" w:after="96" w:line="220" w:lineRule="exact"/>
              <w:jc w:val="center"/>
              <w:rPr>
                <w:bCs/>
                <w:sz w:val="18"/>
                <w:szCs w:val="18"/>
              </w:rPr>
            </w:pPr>
          </w:p>
        </w:tc>
        <w:tc>
          <w:tcPr>
            <w:tcW w:w="1071" w:type="dxa"/>
            <w:tcBorders>
              <w:bottom w:val="single" w:sz="4" w:space="0" w:color="auto"/>
            </w:tcBorders>
          </w:tcPr>
          <w:p w14:paraId="44410DFE" w14:textId="77777777" w:rsidR="001852E5" w:rsidRPr="00EE5C66" w:rsidRDefault="001852E5" w:rsidP="003E7825">
            <w:pPr>
              <w:spacing w:beforeLines="40" w:before="96" w:afterLines="40" w:after="96" w:line="220" w:lineRule="exact"/>
              <w:jc w:val="center"/>
              <w:rPr>
                <w:bCs/>
                <w:sz w:val="18"/>
                <w:szCs w:val="18"/>
              </w:rPr>
            </w:pPr>
          </w:p>
        </w:tc>
      </w:tr>
      <w:tr w:rsidR="001345C6" w:rsidRPr="00EE5C66" w14:paraId="37EF77F2" w14:textId="77777777" w:rsidTr="00AF4A9C">
        <w:trPr>
          <w:cantSplit/>
        </w:trPr>
        <w:tc>
          <w:tcPr>
            <w:tcW w:w="1193" w:type="dxa"/>
            <w:tcBorders>
              <w:top w:val="single" w:sz="4" w:space="0" w:color="auto"/>
              <w:left w:val="single" w:sz="4" w:space="0" w:color="auto"/>
              <w:bottom w:val="single" w:sz="4" w:space="0" w:color="auto"/>
              <w:right w:val="single" w:sz="4" w:space="0" w:color="auto"/>
            </w:tcBorders>
            <w:shd w:val="clear" w:color="auto" w:fill="auto"/>
          </w:tcPr>
          <w:p w14:paraId="4F64C4D4" w14:textId="580E7CD9" w:rsidR="00CE2781" w:rsidRPr="00EE5C66" w:rsidRDefault="00CE2781" w:rsidP="003E7825">
            <w:pPr>
              <w:spacing w:beforeLines="40" w:before="96" w:afterLines="40" w:after="96" w:line="220" w:lineRule="exact"/>
              <w:rPr>
                <w:bCs/>
                <w:sz w:val="18"/>
                <w:szCs w:val="18"/>
              </w:rPr>
            </w:pPr>
            <w:r w:rsidRPr="00EE5C66">
              <w:rPr>
                <w:bCs/>
                <w:sz w:val="18"/>
                <w:szCs w:val="18"/>
              </w:rPr>
              <w:t>SRTT weighted average</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67DFE669" w14:textId="77777777" w:rsidR="00CE2781" w:rsidRPr="00EE5C66" w:rsidRDefault="00CE2781" w:rsidP="003E7825">
            <w:pPr>
              <w:spacing w:beforeLines="40" w:before="96" w:afterLines="40" w:after="96" w:line="220" w:lineRule="exact"/>
              <w:rPr>
                <w:bCs/>
                <w:strike/>
                <w:sz w:val="18"/>
                <w:szCs w:val="18"/>
              </w:rPr>
            </w:pPr>
          </w:p>
        </w:tc>
        <w:tc>
          <w:tcPr>
            <w:tcW w:w="96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972B7B" w14:textId="3751F12A" w:rsidR="00CE2781" w:rsidRPr="00EE5C66" w:rsidRDefault="00CE2781" w:rsidP="003E7825">
            <w:pPr>
              <w:spacing w:beforeLines="40" w:before="96" w:afterLines="40" w:after="96" w:line="220" w:lineRule="exact"/>
              <w:jc w:val="center"/>
              <w:rPr>
                <w:bCs/>
                <w:sz w:val="18"/>
                <w:szCs w:val="18"/>
              </w:rPr>
            </w:pPr>
          </w:p>
        </w:tc>
        <w:tc>
          <w:tcPr>
            <w:tcW w:w="1036" w:type="dxa"/>
            <w:tcBorders>
              <w:top w:val="single" w:sz="4" w:space="0" w:color="auto"/>
              <w:left w:val="single" w:sz="4" w:space="0" w:color="auto"/>
              <w:bottom w:val="single" w:sz="4" w:space="0" w:color="auto"/>
              <w:right w:val="single" w:sz="4" w:space="0" w:color="auto"/>
              <w:tl2br w:val="nil"/>
              <w:tr2bl w:val="nil"/>
            </w:tcBorders>
          </w:tcPr>
          <w:p w14:paraId="296BBF4A" w14:textId="77777777" w:rsidR="00CE2781" w:rsidRPr="00EE5C66" w:rsidRDefault="00CE2781" w:rsidP="003E7825">
            <w:pPr>
              <w:spacing w:beforeLines="40" w:before="96" w:afterLines="40" w:after="96" w:line="220" w:lineRule="exact"/>
              <w:jc w:val="center"/>
              <w:rPr>
                <w:bCs/>
                <w:sz w:val="18"/>
                <w:szCs w:val="18"/>
              </w:rPr>
            </w:pPr>
          </w:p>
        </w:tc>
        <w:tc>
          <w:tcPr>
            <w:tcW w:w="996" w:type="dxa"/>
            <w:tcBorders>
              <w:top w:val="single" w:sz="4" w:space="0" w:color="auto"/>
              <w:left w:val="single" w:sz="4" w:space="0" w:color="auto"/>
              <w:bottom w:val="single" w:sz="4" w:space="0" w:color="auto"/>
              <w:right w:val="single" w:sz="4" w:space="0" w:color="auto"/>
              <w:tl2br w:val="nil"/>
              <w:tr2bl w:val="nil"/>
            </w:tcBorders>
          </w:tcPr>
          <w:p w14:paraId="259636CD" w14:textId="77777777" w:rsidR="00CE2781" w:rsidRPr="00EE5C66" w:rsidRDefault="00CE2781" w:rsidP="003E7825">
            <w:pPr>
              <w:spacing w:beforeLines="40" w:before="96" w:afterLines="40" w:after="96" w:line="220" w:lineRule="exact"/>
              <w:jc w:val="center"/>
              <w:rPr>
                <w:bCs/>
                <w:sz w:val="18"/>
                <w:szCs w:val="18"/>
              </w:rPr>
            </w:pPr>
          </w:p>
        </w:tc>
        <w:tc>
          <w:tcPr>
            <w:tcW w:w="1002" w:type="dxa"/>
            <w:tcBorders>
              <w:top w:val="single" w:sz="4" w:space="0" w:color="auto"/>
              <w:left w:val="single" w:sz="4" w:space="0" w:color="auto"/>
              <w:bottom w:val="single" w:sz="4" w:space="0" w:color="auto"/>
              <w:right w:val="single" w:sz="4" w:space="0" w:color="auto"/>
              <w:tl2br w:val="nil"/>
              <w:tr2bl w:val="nil"/>
            </w:tcBorders>
          </w:tcPr>
          <w:p w14:paraId="0EC123CD" w14:textId="77777777" w:rsidR="00CE2781" w:rsidRPr="00EE5C66" w:rsidRDefault="00CE2781" w:rsidP="003E7825">
            <w:pPr>
              <w:spacing w:beforeLines="40" w:before="96" w:afterLines="40" w:after="96" w:line="220" w:lineRule="exact"/>
              <w:jc w:val="center"/>
              <w:rPr>
                <w:bCs/>
                <w:sz w:val="18"/>
                <w:szCs w:val="18"/>
              </w:rPr>
            </w:pPr>
          </w:p>
        </w:tc>
        <w:tc>
          <w:tcPr>
            <w:tcW w:w="10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2873455" w14:textId="77777777" w:rsidR="00CE2781" w:rsidRPr="00EE5C66" w:rsidRDefault="00CE2781" w:rsidP="003E7825">
            <w:pPr>
              <w:spacing w:beforeLines="40" w:before="96" w:afterLines="40" w:after="96" w:line="220" w:lineRule="exact"/>
              <w:jc w:val="center"/>
              <w:rPr>
                <w:bCs/>
                <w:sz w:val="18"/>
                <w:szCs w:val="18"/>
              </w:rPr>
            </w:pPr>
          </w:p>
        </w:tc>
      </w:tr>
      <w:tr w:rsidR="001345C6" w:rsidRPr="00EE5C66" w14:paraId="17BCFBA0" w14:textId="77777777" w:rsidTr="00AF4A9C">
        <w:trPr>
          <w:cantSplit/>
        </w:trPr>
        <w:tc>
          <w:tcPr>
            <w:tcW w:w="1193" w:type="dxa"/>
            <w:tcBorders>
              <w:top w:val="single" w:sz="4" w:space="0" w:color="auto"/>
              <w:left w:val="single" w:sz="4" w:space="0" w:color="auto"/>
              <w:bottom w:val="single" w:sz="12" w:space="0" w:color="auto"/>
              <w:right w:val="single" w:sz="4" w:space="0" w:color="auto"/>
            </w:tcBorders>
            <w:shd w:val="clear" w:color="auto" w:fill="auto"/>
          </w:tcPr>
          <w:p w14:paraId="78D95B4C" w14:textId="4FAC8103" w:rsidR="00CE2781" w:rsidRPr="00EE5C66" w:rsidRDefault="00CE2781" w:rsidP="003E7825">
            <w:pPr>
              <w:spacing w:beforeLines="40" w:before="96" w:afterLines="40" w:after="96" w:line="220" w:lineRule="exact"/>
              <w:rPr>
                <w:bCs/>
                <w:sz w:val="18"/>
                <w:szCs w:val="18"/>
              </w:rPr>
            </w:pPr>
            <w:r w:rsidRPr="00EE5C66">
              <w:rPr>
                <w:bCs/>
                <w:sz w:val="18"/>
                <w:szCs w:val="18"/>
              </w:rPr>
              <w:t>Snow grip index</w:t>
            </w:r>
          </w:p>
        </w:tc>
        <w:tc>
          <w:tcPr>
            <w:tcW w:w="1111" w:type="dxa"/>
            <w:tcBorders>
              <w:top w:val="single" w:sz="4" w:space="0" w:color="auto"/>
              <w:left w:val="single" w:sz="4" w:space="0" w:color="auto"/>
              <w:bottom w:val="single" w:sz="12" w:space="0" w:color="auto"/>
              <w:right w:val="single" w:sz="4" w:space="0" w:color="auto"/>
            </w:tcBorders>
            <w:shd w:val="clear" w:color="auto" w:fill="auto"/>
          </w:tcPr>
          <w:p w14:paraId="45907163" w14:textId="77777777" w:rsidR="00CE2781" w:rsidRPr="00EE5C66" w:rsidRDefault="00CE2781" w:rsidP="003E7825">
            <w:pPr>
              <w:spacing w:beforeLines="40" w:before="96" w:afterLines="40" w:after="96" w:line="220" w:lineRule="exact"/>
              <w:rPr>
                <w:bCs/>
                <w:strike/>
                <w:sz w:val="18"/>
                <w:szCs w:val="18"/>
              </w:rPr>
            </w:pPr>
          </w:p>
        </w:tc>
        <w:tc>
          <w:tcPr>
            <w:tcW w:w="961" w:type="dxa"/>
            <w:tcBorders>
              <w:top w:val="single" w:sz="4" w:space="0" w:color="auto"/>
              <w:left w:val="single" w:sz="4" w:space="0" w:color="auto"/>
              <w:bottom w:val="single" w:sz="12" w:space="0" w:color="auto"/>
              <w:right w:val="single" w:sz="4" w:space="0" w:color="auto"/>
              <w:tl2br w:val="nil"/>
              <w:tr2bl w:val="nil"/>
            </w:tcBorders>
          </w:tcPr>
          <w:p w14:paraId="515AC9B1" w14:textId="77777777" w:rsidR="00CE2781" w:rsidRPr="00EE5C66" w:rsidRDefault="00CE2781" w:rsidP="003E7825">
            <w:pPr>
              <w:spacing w:beforeLines="40" w:before="96" w:afterLines="40" w:after="96" w:line="220" w:lineRule="exact"/>
              <w:jc w:val="center"/>
              <w:rPr>
                <w:bCs/>
                <w:sz w:val="18"/>
                <w:szCs w:val="18"/>
              </w:rPr>
            </w:pPr>
            <w:r w:rsidRPr="00EE5C66">
              <w:rPr>
                <w:bCs/>
                <w:sz w:val="18"/>
                <w:szCs w:val="18"/>
              </w:rPr>
              <w:t>1.00</w:t>
            </w:r>
          </w:p>
        </w:tc>
        <w:tc>
          <w:tcPr>
            <w:tcW w:w="1036" w:type="dxa"/>
            <w:tcBorders>
              <w:top w:val="single" w:sz="4" w:space="0" w:color="auto"/>
              <w:left w:val="single" w:sz="4" w:space="0" w:color="auto"/>
              <w:bottom w:val="single" w:sz="12" w:space="0" w:color="auto"/>
              <w:right w:val="single" w:sz="4" w:space="0" w:color="auto"/>
              <w:tl2br w:val="nil"/>
              <w:tr2bl w:val="nil"/>
            </w:tcBorders>
          </w:tcPr>
          <w:p w14:paraId="22F86644" w14:textId="77777777" w:rsidR="00CE2781" w:rsidRPr="00EE5C66" w:rsidRDefault="00CE2781" w:rsidP="003E7825">
            <w:pPr>
              <w:spacing w:beforeLines="40" w:before="96" w:afterLines="40" w:after="96" w:line="220" w:lineRule="exact"/>
              <w:jc w:val="center"/>
              <w:rPr>
                <w:bCs/>
                <w:sz w:val="18"/>
                <w:szCs w:val="18"/>
              </w:rPr>
            </w:pPr>
          </w:p>
        </w:tc>
        <w:tc>
          <w:tcPr>
            <w:tcW w:w="996" w:type="dxa"/>
            <w:tcBorders>
              <w:top w:val="single" w:sz="4" w:space="0" w:color="auto"/>
              <w:left w:val="single" w:sz="4" w:space="0" w:color="auto"/>
              <w:bottom w:val="single" w:sz="12" w:space="0" w:color="auto"/>
              <w:right w:val="single" w:sz="4" w:space="0" w:color="auto"/>
              <w:tl2br w:val="nil"/>
              <w:tr2bl w:val="nil"/>
            </w:tcBorders>
          </w:tcPr>
          <w:p w14:paraId="2E7805D0" w14:textId="77777777" w:rsidR="00CE2781" w:rsidRPr="00EE5C66" w:rsidRDefault="00CE2781" w:rsidP="003E7825">
            <w:pPr>
              <w:spacing w:beforeLines="40" w:before="96" w:afterLines="40" w:after="96" w:line="220" w:lineRule="exact"/>
              <w:jc w:val="center"/>
              <w:rPr>
                <w:bCs/>
                <w:sz w:val="18"/>
                <w:szCs w:val="18"/>
              </w:rPr>
            </w:pPr>
          </w:p>
        </w:tc>
        <w:tc>
          <w:tcPr>
            <w:tcW w:w="1002" w:type="dxa"/>
            <w:tcBorders>
              <w:top w:val="single" w:sz="4" w:space="0" w:color="auto"/>
              <w:left w:val="single" w:sz="4" w:space="0" w:color="auto"/>
              <w:bottom w:val="single" w:sz="12" w:space="0" w:color="auto"/>
              <w:right w:val="single" w:sz="4" w:space="0" w:color="auto"/>
              <w:tl2br w:val="nil"/>
              <w:tr2bl w:val="nil"/>
            </w:tcBorders>
          </w:tcPr>
          <w:p w14:paraId="4D83BE80" w14:textId="77777777" w:rsidR="00CE2781" w:rsidRPr="00EE5C66" w:rsidRDefault="00CE2781" w:rsidP="003E7825">
            <w:pPr>
              <w:spacing w:beforeLines="40" w:before="96" w:afterLines="40" w:after="96" w:line="220" w:lineRule="exact"/>
              <w:jc w:val="center"/>
              <w:rPr>
                <w:bCs/>
                <w:sz w:val="18"/>
                <w:szCs w:val="18"/>
              </w:rPr>
            </w:pPr>
          </w:p>
        </w:tc>
        <w:tc>
          <w:tcPr>
            <w:tcW w:w="1071"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52300858" w14:textId="77777777" w:rsidR="00CE2781" w:rsidRPr="00EE5C66" w:rsidRDefault="00CE2781" w:rsidP="003E7825">
            <w:pPr>
              <w:spacing w:beforeLines="40" w:before="96" w:afterLines="40" w:after="96" w:line="220" w:lineRule="exact"/>
              <w:jc w:val="center"/>
              <w:rPr>
                <w:bCs/>
                <w:sz w:val="18"/>
                <w:szCs w:val="18"/>
              </w:rPr>
            </w:pPr>
          </w:p>
        </w:tc>
      </w:tr>
    </w:tbl>
    <w:p w14:paraId="0F91BB69" w14:textId="41474270" w:rsidR="00091F95" w:rsidRPr="00BB5B81" w:rsidRDefault="00720601" w:rsidP="006A32B9">
      <w:pPr>
        <w:spacing w:before="120" w:after="120"/>
        <w:ind w:left="1134" w:right="1134"/>
        <w:jc w:val="both"/>
      </w:pPr>
      <w:r w:rsidRPr="00BB5B81">
        <w:t>…</w:t>
      </w:r>
      <w:r w:rsidR="00AF4A9C" w:rsidRPr="00CD42B7">
        <w:rPr>
          <w:bCs/>
        </w:rPr>
        <w:t>"</w:t>
      </w:r>
    </w:p>
    <w:p w14:paraId="5A840263" w14:textId="7C0D9A09" w:rsidR="00091F95" w:rsidRPr="00BB5B81" w:rsidRDefault="00091F95" w:rsidP="00091F95">
      <w:pPr>
        <w:spacing w:after="120" w:line="240" w:lineRule="auto"/>
        <w:ind w:left="1134"/>
        <w:rPr>
          <w:i/>
          <w:iCs/>
        </w:rPr>
      </w:pPr>
      <w:r w:rsidRPr="00BB5B81">
        <w:rPr>
          <w:i/>
          <w:iCs/>
        </w:rPr>
        <w:t xml:space="preserve">Annex 7 - Appendix 3, </w:t>
      </w:r>
      <w:r w:rsidRPr="006A12F3">
        <w:t xml:space="preserve">add </w:t>
      </w:r>
      <w:r w:rsidR="00EE5C66">
        <w:t xml:space="preserve">new </w:t>
      </w:r>
      <w:r w:rsidRPr="006A12F3">
        <w:t>footnote</w:t>
      </w:r>
      <w:r w:rsidR="00736FF9" w:rsidRPr="006A12F3">
        <w:t>s (1) and (2)</w:t>
      </w:r>
      <w:r w:rsidRPr="006A12F3">
        <w:t>:</w:t>
      </w:r>
    </w:p>
    <w:p w14:paraId="0B414E7C" w14:textId="36EAD95E" w:rsidR="00736FF9" w:rsidRPr="00EE5C66" w:rsidRDefault="00091F95" w:rsidP="00091F95">
      <w:pPr>
        <w:spacing w:before="120" w:after="120"/>
        <w:ind w:left="1134" w:right="1134"/>
        <w:jc w:val="both"/>
        <w:rPr>
          <w:sz w:val="18"/>
          <w:szCs w:val="18"/>
        </w:rPr>
      </w:pPr>
      <w:r w:rsidRPr="00EE5C66">
        <w:rPr>
          <w:sz w:val="18"/>
          <w:szCs w:val="18"/>
        </w:rPr>
        <w:t>“</w:t>
      </w:r>
      <w:r w:rsidRPr="00EE5C66">
        <w:rPr>
          <w:sz w:val="18"/>
          <w:szCs w:val="18"/>
          <w:vertAlign w:val="superscript"/>
        </w:rPr>
        <w:t>(1)</w:t>
      </w:r>
      <w:r w:rsidRPr="00EE5C66">
        <w:rPr>
          <w:sz w:val="18"/>
          <w:szCs w:val="18"/>
        </w:rPr>
        <w:t xml:space="preserve"> </w:t>
      </w:r>
      <w:r w:rsidR="009C457A" w:rsidRPr="00EE5C66">
        <w:rPr>
          <w:sz w:val="18"/>
          <w:szCs w:val="18"/>
        </w:rPr>
        <w:t xml:space="preserve">corresponding to the indication of the inflation pressure marked on the sidewall as required by paragraph 4.1. of this Regulation </w:t>
      </w:r>
    </w:p>
    <w:p w14:paraId="3BA3095D" w14:textId="05B0793B" w:rsidR="003E25A6" w:rsidRPr="00BB5B81" w:rsidRDefault="00736FF9" w:rsidP="006A12F3">
      <w:pPr>
        <w:spacing w:before="120" w:after="120"/>
        <w:ind w:left="1418" w:right="1134" w:hanging="284"/>
        <w:jc w:val="both"/>
      </w:pPr>
      <w:r w:rsidRPr="00EE5C66">
        <w:rPr>
          <w:sz w:val="18"/>
          <w:szCs w:val="18"/>
          <w:vertAlign w:val="superscript"/>
        </w:rPr>
        <w:t>(2)</w:t>
      </w:r>
      <w:r w:rsidRPr="00EE5C66">
        <w:rPr>
          <w:sz w:val="18"/>
          <w:szCs w:val="18"/>
        </w:rPr>
        <w:tab/>
        <w:t>refer to single load</w:t>
      </w:r>
      <w:r w:rsidR="00B62BD4" w:rsidRPr="00CD42B7">
        <w:rPr>
          <w:bCs/>
        </w:rPr>
        <w:t>"</w:t>
      </w:r>
    </w:p>
    <w:p w14:paraId="4ED78DE7" w14:textId="75C8D6C6" w:rsidR="000336CA" w:rsidRPr="00BB5B81" w:rsidRDefault="006A32B9" w:rsidP="00AF4A9C">
      <w:pPr>
        <w:pStyle w:val="SingleTxtG"/>
        <w:jc w:val="center"/>
      </w:pPr>
      <w:r w:rsidRPr="00BB5B81">
        <w:rPr>
          <w:rFonts w:cs="Times New Roman"/>
          <w:u w:val="single"/>
        </w:rPr>
        <w:tab/>
      </w:r>
      <w:r w:rsidRPr="00BB5B81">
        <w:rPr>
          <w:rFonts w:cs="Times New Roman"/>
          <w:u w:val="single"/>
        </w:rPr>
        <w:tab/>
      </w:r>
      <w:r w:rsidRPr="00BB5B81">
        <w:rPr>
          <w:rFonts w:cs="Times New Roman"/>
          <w:u w:val="single"/>
        </w:rPr>
        <w:tab/>
      </w:r>
    </w:p>
    <w:sectPr w:rsidR="000336CA" w:rsidRPr="00BB5B81" w:rsidSect="008F2598">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6EBC" w14:textId="77777777" w:rsidR="00451410" w:rsidRDefault="00451410" w:rsidP="006A32B9">
      <w:pPr>
        <w:spacing w:line="240" w:lineRule="auto"/>
      </w:pPr>
      <w:r>
        <w:separator/>
      </w:r>
    </w:p>
  </w:endnote>
  <w:endnote w:type="continuationSeparator" w:id="0">
    <w:p w14:paraId="1AE10B43" w14:textId="77777777" w:rsidR="00451410" w:rsidRDefault="00451410" w:rsidP="006A3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Greek Courier">
    <w:altName w:val="Symbol"/>
    <w:charset w:val="02"/>
    <w:family w:val="modern"/>
    <w:pitch w:val="fixed"/>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9059" w14:textId="33512DAB" w:rsidR="00451410" w:rsidRPr="00923752" w:rsidRDefault="00451410" w:rsidP="00D1389E">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591AB1">
      <w:rPr>
        <w:b/>
        <w:noProof/>
        <w:sz w:val="18"/>
      </w:rPr>
      <w:t>18</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7CDB" w14:textId="767962AE" w:rsidR="00451410" w:rsidRPr="00923752" w:rsidRDefault="00451410" w:rsidP="00D1389E">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591AB1">
      <w:rPr>
        <w:b/>
        <w:noProof/>
        <w:sz w:val="18"/>
      </w:rPr>
      <w:t>19</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ABC1" w14:textId="65DAA6D4" w:rsidR="00451410" w:rsidRDefault="00451410" w:rsidP="00451410">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C16484E" wp14:editId="11ABB6F3">
          <wp:simplePos x="0" y="0"/>
          <wp:positionH relativeFrom="column">
            <wp:posOffset>5447278</wp:posOffset>
          </wp:positionH>
          <wp:positionV relativeFrom="paragraph">
            <wp:posOffset>72059</wp:posOffset>
          </wp:positionV>
          <wp:extent cx="561975" cy="561975"/>
          <wp:effectExtent l="0" t="0" r="9525" b="9525"/>
          <wp:wrapNone/>
          <wp:docPr id="1" name="Picture 1" descr="https://undocs.org/m2/QRCode.ashx?DS=ECE/TRANS/WP.29/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20/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B3B0DB4" wp14:editId="0389A74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01A1E9" w14:textId="4E496EE6" w:rsidR="00451410" w:rsidRDefault="00451410" w:rsidP="00451410">
    <w:pPr>
      <w:pStyle w:val="Footer"/>
      <w:ind w:right="1134"/>
      <w:rPr>
        <w:sz w:val="20"/>
      </w:rPr>
    </w:pPr>
    <w:r>
      <w:rPr>
        <w:sz w:val="20"/>
      </w:rPr>
      <w:t>GE.19-22111(E)</w:t>
    </w:r>
  </w:p>
  <w:p w14:paraId="3887F99E" w14:textId="70BEE16B" w:rsidR="00451410" w:rsidRPr="00451410" w:rsidRDefault="00451410" w:rsidP="0045141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9803C" w14:textId="77777777" w:rsidR="00451410" w:rsidRDefault="00451410" w:rsidP="006A32B9">
      <w:pPr>
        <w:spacing w:line="240" w:lineRule="auto"/>
      </w:pPr>
      <w:r>
        <w:separator/>
      </w:r>
    </w:p>
  </w:footnote>
  <w:footnote w:type="continuationSeparator" w:id="0">
    <w:p w14:paraId="55FCAB75" w14:textId="77777777" w:rsidR="00451410" w:rsidRDefault="00451410" w:rsidP="006A32B9">
      <w:pPr>
        <w:spacing w:line="240" w:lineRule="auto"/>
      </w:pPr>
      <w:r>
        <w:continuationSeparator/>
      </w:r>
    </w:p>
  </w:footnote>
  <w:footnote w:id="1">
    <w:p w14:paraId="6F72B06D" w14:textId="77777777" w:rsidR="00451410" w:rsidRPr="00EC4B12" w:rsidRDefault="00451410" w:rsidP="0023753F">
      <w:pPr>
        <w:pStyle w:val="FootnoteText"/>
        <w:rPr>
          <w:lang w:val="en-US"/>
        </w:rPr>
      </w:pPr>
      <w:r>
        <w:tab/>
      </w:r>
      <w:r w:rsidRPr="00827BD3">
        <w:rPr>
          <w:rStyle w:val="FootnoteReference"/>
          <w:sz w:val="20"/>
        </w:rPr>
        <w:t>*</w:t>
      </w:r>
      <w:r w:rsidRPr="007406A7">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68C0" w14:textId="6016DD07" w:rsidR="00451410" w:rsidRDefault="00451410">
    <w:pPr>
      <w:pStyle w:val="Header"/>
    </w:pPr>
    <w:r w:rsidRPr="004557EF">
      <w:t>ECE/TRANS/WP.29/2020/6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DFAA" w14:textId="1D31338C" w:rsidR="00451410" w:rsidRDefault="00451410" w:rsidP="00F6757D">
    <w:pPr>
      <w:pStyle w:val="Header"/>
      <w:jc w:val="right"/>
    </w:pPr>
    <w:r w:rsidRPr="004557EF">
      <w:t>ECE/TRANS/WP.29/2020/6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D76D2"/>
    <w:multiLevelType w:val="hybridMultilevel"/>
    <w:tmpl w:val="632E4C68"/>
    <w:lvl w:ilvl="0" w:tplc="B920A8E8">
      <w:start w:val="1"/>
      <w:numFmt w:val="decimal"/>
      <w:lvlText w:val="%1"/>
      <w:lvlJc w:val="left"/>
      <w:pPr>
        <w:ind w:left="417" w:hanging="360"/>
      </w:pPr>
      <w:rPr>
        <w:rFonts w:hint="default"/>
        <w:sz w:val="20"/>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 w15:restartNumberingAfterBreak="0">
    <w:nsid w:val="6D45358B"/>
    <w:multiLevelType w:val="hybridMultilevel"/>
    <w:tmpl w:val="A5D66B3C"/>
    <w:lvl w:ilvl="0" w:tplc="080C0017">
      <w:start w:val="1"/>
      <w:numFmt w:val="lowerLetter"/>
      <w:lvlText w:val="%1)"/>
      <w:lvlJc w:val="left"/>
      <w:pPr>
        <w:ind w:left="417" w:hanging="360"/>
      </w:pPr>
      <w:rPr>
        <w:rFonts w:hint="default"/>
        <w:sz w:val="20"/>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grammar="clean"/>
  <w:documentProtection w:edit="trackedChanges" w:enforcement="0"/>
  <w:defaultTabStop w:val="709"/>
  <w:hyphenationZone w:val="425"/>
  <w:evenAndOddHeaders/>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B9"/>
    <w:rsid w:val="00012CC9"/>
    <w:rsid w:val="00013055"/>
    <w:rsid w:val="00014CC2"/>
    <w:rsid w:val="000336CA"/>
    <w:rsid w:val="000505A2"/>
    <w:rsid w:val="00053ACF"/>
    <w:rsid w:val="000570A5"/>
    <w:rsid w:val="000805A1"/>
    <w:rsid w:val="00080639"/>
    <w:rsid w:val="000809C4"/>
    <w:rsid w:val="00084418"/>
    <w:rsid w:val="000867C3"/>
    <w:rsid w:val="000911D4"/>
    <w:rsid w:val="00091F95"/>
    <w:rsid w:val="000A0EB9"/>
    <w:rsid w:val="000A1280"/>
    <w:rsid w:val="000A1ECA"/>
    <w:rsid w:val="000A1EE8"/>
    <w:rsid w:val="000A2C96"/>
    <w:rsid w:val="000B3C85"/>
    <w:rsid w:val="000C0A56"/>
    <w:rsid w:val="000C53D4"/>
    <w:rsid w:val="000D0F5B"/>
    <w:rsid w:val="000F7BA0"/>
    <w:rsid w:val="00105793"/>
    <w:rsid w:val="00113DC5"/>
    <w:rsid w:val="00117D59"/>
    <w:rsid w:val="00122BE7"/>
    <w:rsid w:val="001345C6"/>
    <w:rsid w:val="00134951"/>
    <w:rsid w:val="0016170B"/>
    <w:rsid w:val="00162C86"/>
    <w:rsid w:val="001659C5"/>
    <w:rsid w:val="00175E0F"/>
    <w:rsid w:val="00182257"/>
    <w:rsid w:val="001852E5"/>
    <w:rsid w:val="00194129"/>
    <w:rsid w:val="001962AA"/>
    <w:rsid w:val="001A562B"/>
    <w:rsid w:val="001A7B6F"/>
    <w:rsid w:val="001E2F89"/>
    <w:rsid w:val="001F5C21"/>
    <w:rsid w:val="00200E2E"/>
    <w:rsid w:val="00213A29"/>
    <w:rsid w:val="00214D43"/>
    <w:rsid w:val="00226D06"/>
    <w:rsid w:val="00233003"/>
    <w:rsid w:val="00234B4C"/>
    <w:rsid w:val="00236A1A"/>
    <w:rsid w:val="0023753F"/>
    <w:rsid w:val="00240865"/>
    <w:rsid w:val="00247F3F"/>
    <w:rsid w:val="00251672"/>
    <w:rsid w:val="00257B75"/>
    <w:rsid w:val="00261E52"/>
    <w:rsid w:val="002623B9"/>
    <w:rsid w:val="002859AE"/>
    <w:rsid w:val="00286C93"/>
    <w:rsid w:val="00294E49"/>
    <w:rsid w:val="002A4699"/>
    <w:rsid w:val="002A6E19"/>
    <w:rsid w:val="002B3F72"/>
    <w:rsid w:val="002B63F4"/>
    <w:rsid w:val="002B759E"/>
    <w:rsid w:val="002C5C6F"/>
    <w:rsid w:val="002D0E41"/>
    <w:rsid w:val="002D3188"/>
    <w:rsid w:val="002D4508"/>
    <w:rsid w:val="002F227A"/>
    <w:rsid w:val="002F325F"/>
    <w:rsid w:val="002F48F6"/>
    <w:rsid w:val="00300345"/>
    <w:rsid w:val="00311044"/>
    <w:rsid w:val="00317F85"/>
    <w:rsid w:val="00321ACA"/>
    <w:rsid w:val="00327792"/>
    <w:rsid w:val="00335448"/>
    <w:rsid w:val="00335A6E"/>
    <w:rsid w:val="00337825"/>
    <w:rsid w:val="003411BC"/>
    <w:rsid w:val="00344732"/>
    <w:rsid w:val="00345CCD"/>
    <w:rsid w:val="00353EAD"/>
    <w:rsid w:val="003553C1"/>
    <w:rsid w:val="0036069A"/>
    <w:rsid w:val="00362C58"/>
    <w:rsid w:val="00363923"/>
    <w:rsid w:val="00372EE8"/>
    <w:rsid w:val="00377C58"/>
    <w:rsid w:val="00380245"/>
    <w:rsid w:val="0038347A"/>
    <w:rsid w:val="00384927"/>
    <w:rsid w:val="00391D35"/>
    <w:rsid w:val="003B5284"/>
    <w:rsid w:val="003C6ADE"/>
    <w:rsid w:val="003D22F3"/>
    <w:rsid w:val="003D4766"/>
    <w:rsid w:val="003E1750"/>
    <w:rsid w:val="003E25A6"/>
    <w:rsid w:val="003E7825"/>
    <w:rsid w:val="003F1F43"/>
    <w:rsid w:val="0040667C"/>
    <w:rsid w:val="00431237"/>
    <w:rsid w:val="004313E3"/>
    <w:rsid w:val="00432346"/>
    <w:rsid w:val="0043505A"/>
    <w:rsid w:val="00436564"/>
    <w:rsid w:val="00437C49"/>
    <w:rsid w:val="00446233"/>
    <w:rsid w:val="00451410"/>
    <w:rsid w:val="004557EF"/>
    <w:rsid w:val="0045645D"/>
    <w:rsid w:val="00461FEA"/>
    <w:rsid w:val="004626F8"/>
    <w:rsid w:val="00465340"/>
    <w:rsid w:val="004676F3"/>
    <w:rsid w:val="0047212C"/>
    <w:rsid w:val="0047243A"/>
    <w:rsid w:val="0048658A"/>
    <w:rsid w:val="0049037B"/>
    <w:rsid w:val="00492BBF"/>
    <w:rsid w:val="00493E13"/>
    <w:rsid w:val="004A25CE"/>
    <w:rsid w:val="004A58E2"/>
    <w:rsid w:val="004B37D9"/>
    <w:rsid w:val="004C066C"/>
    <w:rsid w:val="004C5421"/>
    <w:rsid w:val="004C598C"/>
    <w:rsid w:val="004D0E40"/>
    <w:rsid w:val="004D6BBF"/>
    <w:rsid w:val="004E2195"/>
    <w:rsid w:val="004F2FAA"/>
    <w:rsid w:val="00521A46"/>
    <w:rsid w:val="00526E36"/>
    <w:rsid w:val="005278CB"/>
    <w:rsid w:val="00542FAB"/>
    <w:rsid w:val="0055167E"/>
    <w:rsid w:val="005604D7"/>
    <w:rsid w:val="00562A2E"/>
    <w:rsid w:val="00564C5F"/>
    <w:rsid w:val="00570069"/>
    <w:rsid w:val="00570C3B"/>
    <w:rsid w:val="00591AB1"/>
    <w:rsid w:val="00595F69"/>
    <w:rsid w:val="00596C49"/>
    <w:rsid w:val="005A56D3"/>
    <w:rsid w:val="005B5CEF"/>
    <w:rsid w:val="005B7EE4"/>
    <w:rsid w:val="005C1AF4"/>
    <w:rsid w:val="005D01A7"/>
    <w:rsid w:val="005D3C8C"/>
    <w:rsid w:val="005E1EE7"/>
    <w:rsid w:val="005E2A3F"/>
    <w:rsid w:val="005F55EC"/>
    <w:rsid w:val="00601329"/>
    <w:rsid w:val="00616A70"/>
    <w:rsid w:val="00627688"/>
    <w:rsid w:val="00631129"/>
    <w:rsid w:val="00634473"/>
    <w:rsid w:val="0063537B"/>
    <w:rsid w:val="00636E32"/>
    <w:rsid w:val="006451E7"/>
    <w:rsid w:val="0064628B"/>
    <w:rsid w:val="00650A98"/>
    <w:rsid w:val="006553BB"/>
    <w:rsid w:val="006760A6"/>
    <w:rsid w:val="00686253"/>
    <w:rsid w:val="006959D3"/>
    <w:rsid w:val="006A12F3"/>
    <w:rsid w:val="006A32B9"/>
    <w:rsid w:val="006B2941"/>
    <w:rsid w:val="006D46C9"/>
    <w:rsid w:val="006F169A"/>
    <w:rsid w:val="006F33F3"/>
    <w:rsid w:val="006F5477"/>
    <w:rsid w:val="007018B8"/>
    <w:rsid w:val="007037D8"/>
    <w:rsid w:val="00710AB1"/>
    <w:rsid w:val="00713F60"/>
    <w:rsid w:val="00720601"/>
    <w:rsid w:val="007218B6"/>
    <w:rsid w:val="0073153C"/>
    <w:rsid w:val="00732511"/>
    <w:rsid w:val="00736FF9"/>
    <w:rsid w:val="00741E75"/>
    <w:rsid w:val="007463C3"/>
    <w:rsid w:val="00747E09"/>
    <w:rsid w:val="007508C3"/>
    <w:rsid w:val="0075401B"/>
    <w:rsid w:val="007558EF"/>
    <w:rsid w:val="007622D4"/>
    <w:rsid w:val="007745BC"/>
    <w:rsid w:val="0077580B"/>
    <w:rsid w:val="00796A33"/>
    <w:rsid w:val="007A1A17"/>
    <w:rsid w:val="007A284E"/>
    <w:rsid w:val="007A39C1"/>
    <w:rsid w:val="007A6557"/>
    <w:rsid w:val="007A7650"/>
    <w:rsid w:val="007B6159"/>
    <w:rsid w:val="007B6F5A"/>
    <w:rsid w:val="007B7A41"/>
    <w:rsid w:val="007C5931"/>
    <w:rsid w:val="007C6D43"/>
    <w:rsid w:val="007D1798"/>
    <w:rsid w:val="007E32A7"/>
    <w:rsid w:val="007F0788"/>
    <w:rsid w:val="007F0F6B"/>
    <w:rsid w:val="007F2271"/>
    <w:rsid w:val="007F55A3"/>
    <w:rsid w:val="007F5C2B"/>
    <w:rsid w:val="008047D6"/>
    <w:rsid w:val="00816F71"/>
    <w:rsid w:val="00817398"/>
    <w:rsid w:val="00827E3A"/>
    <w:rsid w:val="00833571"/>
    <w:rsid w:val="00836346"/>
    <w:rsid w:val="008414AB"/>
    <w:rsid w:val="00853C97"/>
    <w:rsid w:val="00876B1B"/>
    <w:rsid w:val="008819DB"/>
    <w:rsid w:val="00883712"/>
    <w:rsid w:val="008859FD"/>
    <w:rsid w:val="008948CC"/>
    <w:rsid w:val="00894B18"/>
    <w:rsid w:val="008A0E1B"/>
    <w:rsid w:val="008A4959"/>
    <w:rsid w:val="008A5603"/>
    <w:rsid w:val="008B326A"/>
    <w:rsid w:val="008B7832"/>
    <w:rsid w:val="008C2D8A"/>
    <w:rsid w:val="008E16BF"/>
    <w:rsid w:val="008E20EB"/>
    <w:rsid w:val="008E7CBF"/>
    <w:rsid w:val="008F2598"/>
    <w:rsid w:val="0091492B"/>
    <w:rsid w:val="00924369"/>
    <w:rsid w:val="009267AA"/>
    <w:rsid w:val="00926F36"/>
    <w:rsid w:val="00940D55"/>
    <w:rsid w:val="009439E6"/>
    <w:rsid w:val="00950E06"/>
    <w:rsid w:val="00955505"/>
    <w:rsid w:val="00956225"/>
    <w:rsid w:val="00960ABB"/>
    <w:rsid w:val="00960BF9"/>
    <w:rsid w:val="00971F8F"/>
    <w:rsid w:val="009734CF"/>
    <w:rsid w:val="00976635"/>
    <w:rsid w:val="00980E2B"/>
    <w:rsid w:val="009824DA"/>
    <w:rsid w:val="00984609"/>
    <w:rsid w:val="00990D19"/>
    <w:rsid w:val="00995D8B"/>
    <w:rsid w:val="009B24D6"/>
    <w:rsid w:val="009B563E"/>
    <w:rsid w:val="009C1FA6"/>
    <w:rsid w:val="009C457A"/>
    <w:rsid w:val="009D09D8"/>
    <w:rsid w:val="009D3863"/>
    <w:rsid w:val="009E4C6F"/>
    <w:rsid w:val="00A018C6"/>
    <w:rsid w:val="00A02595"/>
    <w:rsid w:val="00A07ACE"/>
    <w:rsid w:val="00A137EB"/>
    <w:rsid w:val="00A31442"/>
    <w:rsid w:val="00A47DCC"/>
    <w:rsid w:val="00A514DD"/>
    <w:rsid w:val="00A531BD"/>
    <w:rsid w:val="00A537A3"/>
    <w:rsid w:val="00A55577"/>
    <w:rsid w:val="00A675B4"/>
    <w:rsid w:val="00A82575"/>
    <w:rsid w:val="00A85411"/>
    <w:rsid w:val="00A93F3A"/>
    <w:rsid w:val="00A944D5"/>
    <w:rsid w:val="00A97DE8"/>
    <w:rsid w:val="00AA15D4"/>
    <w:rsid w:val="00AB52DF"/>
    <w:rsid w:val="00AC3854"/>
    <w:rsid w:val="00AD1863"/>
    <w:rsid w:val="00AD38FC"/>
    <w:rsid w:val="00AE0D5B"/>
    <w:rsid w:val="00AE2871"/>
    <w:rsid w:val="00AF2E13"/>
    <w:rsid w:val="00AF4A9C"/>
    <w:rsid w:val="00B003D8"/>
    <w:rsid w:val="00B1311D"/>
    <w:rsid w:val="00B15C58"/>
    <w:rsid w:val="00B24543"/>
    <w:rsid w:val="00B263A2"/>
    <w:rsid w:val="00B37E18"/>
    <w:rsid w:val="00B51E46"/>
    <w:rsid w:val="00B62BD4"/>
    <w:rsid w:val="00B631E5"/>
    <w:rsid w:val="00B662C4"/>
    <w:rsid w:val="00B673EF"/>
    <w:rsid w:val="00B7415F"/>
    <w:rsid w:val="00B82CB1"/>
    <w:rsid w:val="00B8440D"/>
    <w:rsid w:val="00B9029C"/>
    <w:rsid w:val="00B966A2"/>
    <w:rsid w:val="00BA3035"/>
    <w:rsid w:val="00BB46A0"/>
    <w:rsid w:val="00BB5B81"/>
    <w:rsid w:val="00BC5DC4"/>
    <w:rsid w:val="00BE0949"/>
    <w:rsid w:val="00BE7EC7"/>
    <w:rsid w:val="00BF016A"/>
    <w:rsid w:val="00BF3B43"/>
    <w:rsid w:val="00C02BB8"/>
    <w:rsid w:val="00C036D0"/>
    <w:rsid w:val="00C043AB"/>
    <w:rsid w:val="00C06840"/>
    <w:rsid w:val="00C071C4"/>
    <w:rsid w:val="00C12962"/>
    <w:rsid w:val="00C149C4"/>
    <w:rsid w:val="00C31F39"/>
    <w:rsid w:val="00C361DF"/>
    <w:rsid w:val="00C4400A"/>
    <w:rsid w:val="00C52CFF"/>
    <w:rsid w:val="00C74B2E"/>
    <w:rsid w:val="00C8276E"/>
    <w:rsid w:val="00C8465F"/>
    <w:rsid w:val="00CA0D11"/>
    <w:rsid w:val="00CB509A"/>
    <w:rsid w:val="00CB584C"/>
    <w:rsid w:val="00CC26CA"/>
    <w:rsid w:val="00CD42B7"/>
    <w:rsid w:val="00CD7E39"/>
    <w:rsid w:val="00CE002B"/>
    <w:rsid w:val="00CE2781"/>
    <w:rsid w:val="00CE55B6"/>
    <w:rsid w:val="00CF57B9"/>
    <w:rsid w:val="00D022B5"/>
    <w:rsid w:val="00D0477C"/>
    <w:rsid w:val="00D07B75"/>
    <w:rsid w:val="00D105A9"/>
    <w:rsid w:val="00D1389E"/>
    <w:rsid w:val="00D37A08"/>
    <w:rsid w:val="00D50E0E"/>
    <w:rsid w:val="00D517E9"/>
    <w:rsid w:val="00D54D55"/>
    <w:rsid w:val="00D63A7F"/>
    <w:rsid w:val="00D747F1"/>
    <w:rsid w:val="00D80E02"/>
    <w:rsid w:val="00D84DBD"/>
    <w:rsid w:val="00D87EDE"/>
    <w:rsid w:val="00D93863"/>
    <w:rsid w:val="00DB052D"/>
    <w:rsid w:val="00DB0BA5"/>
    <w:rsid w:val="00DB6FB7"/>
    <w:rsid w:val="00DD1484"/>
    <w:rsid w:val="00DD6D15"/>
    <w:rsid w:val="00DF0B3B"/>
    <w:rsid w:val="00E0725F"/>
    <w:rsid w:val="00E20242"/>
    <w:rsid w:val="00E26C40"/>
    <w:rsid w:val="00E340C7"/>
    <w:rsid w:val="00E36ACF"/>
    <w:rsid w:val="00E46D22"/>
    <w:rsid w:val="00E55431"/>
    <w:rsid w:val="00E6434F"/>
    <w:rsid w:val="00E71FBB"/>
    <w:rsid w:val="00E75D98"/>
    <w:rsid w:val="00E77D7C"/>
    <w:rsid w:val="00E812FD"/>
    <w:rsid w:val="00E87E07"/>
    <w:rsid w:val="00E93EC2"/>
    <w:rsid w:val="00EC5663"/>
    <w:rsid w:val="00EC7A3D"/>
    <w:rsid w:val="00EE1BCF"/>
    <w:rsid w:val="00EE5C66"/>
    <w:rsid w:val="00EF285F"/>
    <w:rsid w:val="00EF51AC"/>
    <w:rsid w:val="00F049CE"/>
    <w:rsid w:val="00F138F2"/>
    <w:rsid w:val="00F20C02"/>
    <w:rsid w:val="00F23752"/>
    <w:rsid w:val="00F26434"/>
    <w:rsid w:val="00F27388"/>
    <w:rsid w:val="00F50860"/>
    <w:rsid w:val="00F62B97"/>
    <w:rsid w:val="00F6757D"/>
    <w:rsid w:val="00F70F76"/>
    <w:rsid w:val="00F776D5"/>
    <w:rsid w:val="00F857A1"/>
    <w:rsid w:val="00F97BF0"/>
    <w:rsid w:val="00FA3947"/>
    <w:rsid w:val="00FA6AC5"/>
    <w:rsid w:val="00FB02F5"/>
    <w:rsid w:val="00FC17E7"/>
    <w:rsid w:val="00FC2D7B"/>
    <w:rsid w:val="00FD2CBC"/>
    <w:rsid w:val="00FE49F8"/>
    <w:rsid w:val="00FF2DF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866363"/>
  <w15:chartTrackingRefBased/>
  <w15:docId w15:val="{89414072-F092-4A2C-A272-5D6EB8E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1D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h1"/>
    <w:basedOn w:val="SingleTxtG"/>
    <w:next w:val="SingleTxtG"/>
    <w:link w:val="Heading1Char"/>
    <w:qFormat/>
    <w:rsid w:val="006A32B9"/>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1 Char"/>
    <w:basedOn w:val="DefaultParagraphFont"/>
    <w:link w:val="Heading1"/>
    <w:rsid w:val="006A32B9"/>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6A32B9"/>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CD7E39"/>
    <w:rPr>
      <w:rFonts w:ascii="Times New Roman" w:hAnsi="Times New Roman"/>
      <w:sz w:val="20"/>
      <w:lang w:val="en-GB"/>
    </w:rPr>
  </w:style>
  <w:style w:type="paragraph" w:customStyle="1" w:styleId="SingleTxtG">
    <w:name w:val="_ Single Txt_G"/>
    <w:basedOn w:val="Normal"/>
    <w:link w:val="SingleTxtGChar"/>
    <w:qFormat/>
    <w:rsid w:val="00CD7E39"/>
    <w:pPr>
      <w:spacing w:after="120"/>
      <w:ind w:left="1134" w:right="1134"/>
      <w:jc w:val="both"/>
    </w:pPr>
    <w:rPr>
      <w:rFonts w:eastAsiaTheme="minorHAnsi" w:cstheme="minorBidi"/>
      <w:szCs w:val="22"/>
    </w:rPr>
  </w:style>
  <w:style w:type="character" w:styleId="FootnoteReference">
    <w:name w:val="footnote reference"/>
    <w:aliases w:val="4_G,(Footnote Reference),BVI fnr, BVI fnr,Footnote symbol,Footnote,Footnote Reference Superscript,SUPERS,-E Fußnotenzeichen"/>
    <w:uiPriority w:val="99"/>
    <w:qFormat/>
    <w:rsid w:val="006A32B9"/>
    <w:rPr>
      <w:rFonts w:ascii="Times New Roman" w:hAnsi="Times New Roman"/>
      <w:sz w:val="18"/>
      <w:vertAlign w:val="superscript"/>
    </w:rPr>
  </w:style>
  <w:style w:type="paragraph" w:styleId="FootnoteText">
    <w:name w:val="footnote text"/>
    <w:aliases w:val="5_G,PP,5_G_6"/>
    <w:basedOn w:val="Normal"/>
    <w:link w:val="FootnoteTextChar1"/>
    <w:qFormat/>
    <w:rsid w:val="006A32B9"/>
    <w:pPr>
      <w:tabs>
        <w:tab w:val="right" w:pos="1021"/>
      </w:tabs>
      <w:spacing w:line="220" w:lineRule="exact"/>
      <w:ind w:left="1134" w:right="1134" w:hanging="1134"/>
    </w:pPr>
    <w:rPr>
      <w:sz w:val="18"/>
    </w:rPr>
  </w:style>
  <w:style w:type="character" w:customStyle="1" w:styleId="FootnoteTextChar">
    <w:name w:val="Footnote Text Char"/>
    <w:aliases w:val="Footnote Text Char Char"/>
    <w:basedOn w:val="DefaultParagraphFont"/>
    <w:rsid w:val="006A32B9"/>
    <w:rPr>
      <w:rFonts w:ascii="Times New Roman" w:eastAsia="Times New Roman" w:hAnsi="Times New Roman" w:cs="Times New Roman"/>
      <w:sz w:val="20"/>
      <w:szCs w:val="20"/>
      <w:lang w:val="en-GB"/>
    </w:rPr>
  </w:style>
  <w:style w:type="character" w:styleId="CommentReference">
    <w:name w:val="annotation reference"/>
    <w:rsid w:val="006A32B9"/>
    <w:rPr>
      <w:sz w:val="6"/>
    </w:rPr>
  </w:style>
  <w:style w:type="paragraph" w:styleId="CommentText">
    <w:name w:val="annotation text"/>
    <w:basedOn w:val="Normal"/>
    <w:link w:val="CommentTextChar"/>
    <w:uiPriority w:val="99"/>
    <w:rsid w:val="006A32B9"/>
  </w:style>
  <w:style w:type="character" w:customStyle="1" w:styleId="CommentTextChar">
    <w:name w:val="Comment Text Char"/>
    <w:basedOn w:val="DefaultParagraphFont"/>
    <w:link w:val="CommentText"/>
    <w:uiPriority w:val="99"/>
    <w:rsid w:val="006A32B9"/>
    <w:rPr>
      <w:rFonts w:ascii="Times New Roman" w:eastAsia="Times New Roman" w:hAnsi="Times New Roman" w:cs="Times New Roman"/>
      <w:sz w:val="20"/>
      <w:szCs w:val="20"/>
      <w:lang w:val="en-GB"/>
    </w:rPr>
  </w:style>
  <w:style w:type="paragraph" w:customStyle="1" w:styleId="H1G">
    <w:name w:val="_ H_1_G"/>
    <w:basedOn w:val="Normal"/>
    <w:next w:val="Normal"/>
    <w:link w:val="H1GChar"/>
    <w:qFormat/>
    <w:rsid w:val="006A32B9"/>
    <w:pPr>
      <w:keepNext/>
      <w:keepLines/>
      <w:tabs>
        <w:tab w:val="right" w:pos="851"/>
      </w:tabs>
      <w:spacing w:before="360" w:after="240" w:line="270" w:lineRule="exact"/>
      <w:ind w:left="1134" w:right="1134" w:hanging="1134"/>
    </w:pPr>
    <w:rPr>
      <w:b/>
      <w:sz w:val="24"/>
    </w:rPr>
  </w:style>
  <w:style w:type="character" w:styleId="Emphasis">
    <w:name w:val="Emphasis"/>
    <w:uiPriority w:val="20"/>
    <w:qFormat/>
    <w:rsid w:val="006A32B9"/>
    <w:rPr>
      <w:i/>
      <w:iCs/>
    </w:rPr>
  </w:style>
  <w:style w:type="paragraph" w:styleId="Footer">
    <w:name w:val="footer"/>
    <w:aliases w:val="3_G"/>
    <w:basedOn w:val="Normal"/>
    <w:link w:val="FooterChar"/>
    <w:rsid w:val="006A32B9"/>
    <w:pPr>
      <w:spacing w:line="240" w:lineRule="auto"/>
    </w:pPr>
    <w:rPr>
      <w:sz w:val="16"/>
    </w:rPr>
  </w:style>
  <w:style w:type="character" w:customStyle="1" w:styleId="FooterChar">
    <w:name w:val="Footer Char"/>
    <w:aliases w:val="3_G Char"/>
    <w:basedOn w:val="DefaultParagraphFont"/>
    <w:link w:val="Footer"/>
    <w:rsid w:val="006A32B9"/>
    <w:rPr>
      <w:rFonts w:ascii="Times New Roman" w:eastAsia="Times New Roman" w:hAnsi="Times New Roman" w:cs="Times New Roman"/>
      <w:sz w:val="16"/>
      <w:szCs w:val="20"/>
      <w:lang w:val="en-GB"/>
    </w:rPr>
  </w:style>
  <w:style w:type="character" w:customStyle="1" w:styleId="FootnoteTextChar1">
    <w:name w:val="Footnote Text Char1"/>
    <w:aliases w:val="5_G Char,PP Char,5_G_6 Char"/>
    <w:link w:val="FootnoteText"/>
    <w:locked/>
    <w:rsid w:val="006A32B9"/>
    <w:rPr>
      <w:rFonts w:ascii="Times New Roman" w:eastAsia="Times New Roman" w:hAnsi="Times New Roman" w:cs="Times New Roman"/>
      <w:sz w:val="18"/>
      <w:szCs w:val="20"/>
      <w:lang w:val="en-GB"/>
    </w:rPr>
  </w:style>
  <w:style w:type="paragraph" w:styleId="BalloonText">
    <w:name w:val="Balloon Text"/>
    <w:basedOn w:val="Normal"/>
    <w:link w:val="BalloonTextChar"/>
    <w:uiPriority w:val="99"/>
    <w:semiHidden/>
    <w:unhideWhenUsed/>
    <w:rsid w:val="006A32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2B9"/>
    <w:rPr>
      <w:rFonts w:ascii="Segoe UI" w:eastAsia="Times New Roman" w:hAnsi="Segoe UI" w:cs="Segoe UI"/>
      <w:sz w:val="18"/>
      <w:szCs w:val="18"/>
      <w:lang w:val="en-GB"/>
    </w:rPr>
  </w:style>
  <w:style w:type="character" w:styleId="PlaceholderText">
    <w:name w:val="Placeholder Text"/>
    <w:basedOn w:val="DefaultParagraphFont"/>
    <w:uiPriority w:val="99"/>
    <w:semiHidden/>
    <w:rsid w:val="003D22F3"/>
    <w:rPr>
      <w:color w:val="808080"/>
    </w:rPr>
  </w:style>
  <w:style w:type="paragraph" w:styleId="CommentSubject">
    <w:name w:val="annotation subject"/>
    <w:basedOn w:val="CommentText"/>
    <w:next w:val="CommentText"/>
    <w:link w:val="CommentSubjectChar"/>
    <w:uiPriority w:val="99"/>
    <w:semiHidden/>
    <w:unhideWhenUsed/>
    <w:rsid w:val="002F48F6"/>
    <w:pPr>
      <w:spacing w:line="240" w:lineRule="auto"/>
    </w:pPr>
    <w:rPr>
      <w:b/>
      <w:bCs/>
    </w:rPr>
  </w:style>
  <w:style w:type="character" w:customStyle="1" w:styleId="CommentSubjectChar">
    <w:name w:val="Comment Subject Char"/>
    <w:basedOn w:val="CommentTextChar"/>
    <w:link w:val="CommentSubject"/>
    <w:uiPriority w:val="99"/>
    <w:semiHidden/>
    <w:rsid w:val="002F48F6"/>
    <w:rPr>
      <w:rFonts w:ascii="Times New Roman" w:eastAsia="Times New Roman" w:hAnsi="Times New Roman" w:cs="Times New Roman"/>
      <w:b/>
      <w:bCs/>
      <w:sz w:val="20"/>
      <w:szCs w:val="20"/>
      <w:lang w:val="en-GB"/>
    </w:rPr>
  </w:style>
  <w:style w:type="character" w:customStyle="1" w:styleId="HChGChar">
    <w:name w:val="_ H _Ch_G Char"/>
    <w:link w:val="HChG"/>
    <w:rsid w:val="008A5603"/>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0D0F5B"/>
    <w:pPr>
      <w:ind w:left="720"/>
      <w:contextualSpacing/>
    </w:pPr>
  </w:style>
  <w:style w:type="paragraph" w:styleId="Header">
    <w:name w:val="header"/>
    <w:aliases w:val="6_G"/>
    <w:basedOn w:val="Normal"/>
    <w:link w:val="HeaderChar"/>
    <w:rsid w:val="0047243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47243A"/>
    <w:rPr>
      <w:rFonts w:ascii="Times New Roman" w:eastAsia="Times New Roman" w:hAnsi="Times New Roman" w:cs="Times New Roman"/>
      <w:b/>
      <w:sz w:val="18"/>
      <w:szCs w:val="20"/>
      <w:lang w:val="en-GB"/>
    </w:rPr>
  </w:style>
  <w:style w:type="character" w:styleId="PageNumber">
    <w:name w:val="page number"/>
    <w:aliases w:val="7_G"/>
    <w:rsid w:val="0047243A"/>
    <w:rPr>
      <w:rFonts w:ascii="Times New Roman" w:hAnsi="Times New Roman"/>
      <w:b/>
      <w:sz w:val="18"/>
    </w:rPr>
  </w:style>
  <w:style w:type="paragraph" w:styleId="Revision">
    <w:name w:val="Revision"/>
    <w:hidden/>
    <w:uiPriority w:val="99"/>
    <w:semiHidden/>
    <w:rsid w:val="00CC26CA"/>
    <w:pPr>
      <w:spacing w:after="0" w:line="240" w:lineRule="auto"/>
    </w:pPr>
    <w:rPr>
      <w:rFonts w:ascii="Times New Roman" w:eastAsia="Times New Roman" w:hAnsi="Times New Roman" w:cs="Times New Roman"/>
      <w:sz w:val="20"/>
      <w:szCs w:val="20"/>
      <w:lang w:val="en-GB"/>
    </w:rPr>
  </w:style>
  <w:style w:type="character" w:customStyle="1" w:styleId="H1GChar">
    <w:name w:val="_ H_1_G Char"/>
    <w:link w:val="H1G"/>
    <w:rsid w:val="0023753F"/>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6587">
      <w:bodyDiv w:val="1"/>
      <w:marLeft w:val="0"/>
      <w:marRight w:val="0"/>
      <w:marTop w:val="0"/>
      <w:marBottom w:val="0"/>
      <w:divBdr>
        <w:top w:val="none" w:sz="0" w:space="0" w:color="auto"/>
        <w:left w:val="none" w:sz="0" w:space="0" w:color="auto"/>
        <w:bottom w:val="none" w:sz="0" w:space="0" w:color="auto"/>
        <w:right w:val="none" w:sz="0" w:space="0" w:color="auto"/>
      </w:divBdr>
    </w:div>
    <w:div w:id="487791429">
      <w:bodyDiv w:val="1"/>
      <w:marLeft w:val="0"/>
      <w:marRight w:val="0"/>
      <w:marTop w:val="0"/>
      <w:marBottom w:val="0"/>
      <w:divBdr>
        <w:top w:val="none" w:sz="0" w:space="0" w:color="auto"/>
        <w:left w:val="none" w:sz="0" w:space="0" w:color="auto"/>
        <w:bottom w:val="none" w:sz="0" w:space="0" w:color="auto"/>
        <w:right w:val="none" w:sz="0" w:space="0" w:color="auto"/>
      </w:divBdr>
    </w:div>
    <w:div w:id="735132262">
      <w:bodyDiv w:val="1"/>
      <w:marLeft w:val="0"/>
      <w:marRight w:val="0"/>
      <w:marTop w:val="0"/>
      <w:marBottom w:val="0"/>
      <w:divBdr>
        <w:top w:val="none" w:sz="0" w:space="0" w:color="auto"/>
        <w:left w:val="none" w:sz="0" w:space="0" w:color="auto"/>
        <w:bottom w:val="none" w:sz="0" w:space="0" w:color="auto"/>
        <w:right w:val="none" w:sz="0" w:space="0" w:color="auto"/>
      </w:divBdr>
    </w:div>
    <w:div w:id="868376208">
      <w:bodyDiv w:val="1"/>
      <w:marLeft w:val="0"/>
      <w:marRight w:val="0"/>
      <w:marTop w:val="0"/>
      <w:marBottom w:val="0"/>
      <w:divBdr>
        <w:top w:val="none" w:sz="0" w:space="0" w:color="auto"/>
        <w:left w:val="none" w:sz="0" w:space="0" w:color="auto"/>
        <w:bottom w:val="none" w:sz="0" w:space="0" w:color="auto"/>
        <w:right w:val="none" w:sz="0" w:space="0" w:color="auto"/>
      </w:divBdr>
    </w:div>
    <w:div w:id="957101876">
      <w:bodyDiv w:val="1"/>
      <w:marLeft w:val="0"/>
      <w:marRight w:val="0"/>
      <w:marTop w:val="0"/>
      <w:marBottom w:val="0"/>
      <w:divBdr>
        <w:top w:val="none" w:sz="0" w:space="0" w:color="auto"/>
        <w:left w:val="none" w:sz="0" w:space="0" w:color="auto"/>
        <w:bottom w:val="none" w:sz="0" w:space="0" w:color="auto"/>
        <w:right w:val="none" w:sz="0" w:space="0" w:color="auto"/>
      </w:divBdr>
    </w:div>
    <w:div w:id="1030568308">
      <w:bodyDiv w:val="1"/>
      <w:marLeft w:val="0"/>
      <w:marRight w:val="0"/>
      <w:marTop w:val="0"/>
      <w:marBottom w:val="0"/>
      <w:divBdr>
        <w:top w:val="none" w:sz="0" w:space="0" w:color="auto"/>
        <w:left w:val="none" w:sz="0" w:space="0" w:color="auto"/>
        <w:bottom w:val="none" w:sz="0" w:space="0" w:color="auto"/>
        <w:right w:val="none" w:sz="0" w:space="0" w:color="auto"/>
      </w:divBdr>
    </w:div>
    <w:div w:id="1118600354">
      <w:bodyDiv w:val="1"/>
      <w:marLeft w:val="0"/>
      <w:marRight w:val="0"/>
      <w:marTop w:val="0"/>
      <w:marBottom w:val="0"/>
      <w:divBdr>
        <w:top w:val="none" w:sz="0" w:space="0" w:color="auto"/>
        <w:left w:val="none" w:sz="0" w:space="0" w:color="auto"/>
        <w:bottom w:val="none" w:sz="0" w:space="0" w:color="auto"/>
        <w:right w:val="none" w:sz="0" w:space="0" w:color="auto"/>
      </w:divBdr>
    </w:div>
    <w:div w:id="1226254578">
      <w:bodyDiv w:val="1"/>
      <w:marLeft w:val="0"/>
      <w:marRight w:val="0"/>
      <w:marTop w:val="0"/>
      <w:marBottom w:val="0"/>
      <w:divBdr>
        <w:top w:val="none" w:sz="0" w:space="0" w:color="auto"/>
        <w:left w:val="none" w:sz="0" w:space="0" w:color="auto"/>
        <w:bottom w:val="none" w:sz="0" w:space="0" w:color="auto"/>
        <w:right w:val="none" w:sz="0" w:space="0" w:color="auto"/>
      </w:divBdr>
    </w:div>
    <w:div w:id="1390347927">
      <w:bodyDiv w:val="1"/>
      <w:marLeft w:val="0"/>
      <w:marRight w:val="0"/>
      <w:marTop w:val="0"/>
      <w:marBottom w:val="0"/>
      <w:divBdr>
        <w:top w:val="none" w:sz="0" w:space="0" w:color="auto"/>
        <w:left w:val="none" w:sz="0" w:space="0" w:color="auto"/>
        <w:bottom w:val="none" w:sz="0" w:space="0" w:color="auto"/>
        <w:right w:val="none" w:sz="0" w:space="0" w:color="auto"/>
      </w:divBdr>
    </w:div>
    <w:div w:id="1786459286">
      <w:bodyDiv w:val="1"/>
      <w:marLeft w:val="0"/>
      <w:marRight w:val="0"/>
      <w:marTop w:val="0"/>
      <w:marBottom w:val="0"/>
      <w:divBdr>
        <w:top w:val="none" w:sz="0" w:space="0" w:color="auto"/>
        <w:left w:val="none" w:sz="0" w:space="0" w:color="auto"/>
        <w:bottom w:val="none" w:sz="0" w:space="0" w:color="auto"/>
        <w:right w:val="none" w:sz="0" w:space="0" w:color="auto"/>
      </w:divBdr>
    </w:div>
    <w:div w:id="1883591330">
      <w:bodyDiv w:val="1"/>
      <w:marLeft w:val="0"/>
      <w:marRight w:val="0"/>
      <w:marTop w:val="0"/>
      <w:marBottom w:val="0"/>
      <w:divBdr>
        <w:top w:val="none" w:sz="0" w:space="0" w:color="auto"/>
        <w:left w:val="none" w:sz="0" w:space="0" w:color="auto"/>
        <w:bottom w:val="none" w:sz="0" w:space="0" w:color="auto"/>
        <w:right w:val="none" w:sz="0" w:space="0" w:color="auto"/>
      </w:divBdr>
    </w:div>
    <w:div w:id="1953855840">
      <w:bodyDiv w:val="1"/>
      <w:marLeft w:val="0"/>
      <w:marRight w:val="0"/>
      <w:marTop w:val="0"/>
      <w:marBottom w:val="0"/>
      <w:divBdr>
        <w:top w:val="none" w:sz="0" w:space="0" w:color="auto"/>
        <w:left w:val="none" w:sz="0" w:space="0" w:color="auto"/>
        <w:bottom w:val="none" w:sz="0" w:space="0" w:color="auto"/>
        <w:right w:val="none" w:sz="0" w:space="0" w:color="auto"/>
      </w:divBdr>
    </w:div>
    <w:div w:id="2010406599">
      <w:bodyDiv w:val="1"/>
      <w:marLeft w:val="0"/>
      <w:marRight w:val="0"/>
      <w:marTop w:val="0"/>
      <w:marBottom w:val="0"/>
      <w:divBdr>
        <w:top w:val="none" w:sz="0" w:space="0" w:color="auto"/>
        <w:left w:val="none" w:sz="0" w:space="0" w:color="auto"/>
        <w:bottom w:val="none" w:sz="0" w:space="0" w:color="auto"/>
        <w:right w:val="none" w:sz="0" w:space="0" w:color="auto"/>
      </w:divBdr>
    </w:div>
    <w:div w:id="2101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F05F-059A-4E5E-AC18-A5F4E11B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4929</Words>
  <Characters>28096</Characters>
  <Application>Microsoft Office Word</Application>
  <DocSecurity>0</DocSecurity>
  <Lines>234</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ECE/TRANS/WP.29/2020/6</vt:lpstr>
      <vt:lpstr/>
    </vt:vector>
  </TitlesOfParts>
  <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ECE/TRANS/WP.29/2020/6</dc:title>
  <dc:subject>1922111</dc:subject>
  <dc:creator>Generic Pdf eng</dc:creator>
  <cp:keywords/>
  <dc:description/>
  <cp:lastModifiedBy>Lucille Caillot</cp:lastModifiedBy>
  <cp:revision>2</cp:revision>
  <cp:lastPrinted>2019-12-19T14:22:00Z</cp:lastPrinted>
  <dcterms:created xsi:type="dcterms:W3CDTF">2020-02-04T09:39:00Z</dcterms:created>
  <dcterms:modified xsi:type="dcterms:W3CDTF">2020-02-04T09:39:00Z</dcterms:modified>
</cp:coreProperties>
</file>