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A6B8531" w14:textId="77777777" w:rsidTr="00C97039">
        <w:trPr>
          <w:trHeight w:hRule="exact" w:val="851"/>
        </w:trPr>
        <w:tc>
          <w:tcPr>
            <w:tcW w:w="1276" w:type="dxa"/>
            <w:tcBorders>
              <w:bottom w:val="single" w:sz="4" w:space="0" w:color="auto"/>
            </w:tcBorders>
          </w:tcPr>
          <w:p w14:paraId="4DFF2314" w14:textId="77777777" w:rsidR="00F35BAF" w:rsidRPr="00DB58B5" w:rsidRDefault="00F35BAF" w:rsidP="00C3108A"/>
        </w:tc>
        <w:tc>
          <w:tcPr>
            <w:tcW w:w="2268" w:type="dxa"/>
            <w:tcBorders>
              <w:bottom w:val="single" w:sz="4" w:space="0" w:color="auto"/>
            </w:tcBorders>
            <w:vAlign w:val="bottom"/>
          </w:tcPr>
          <w:p w14:paraId="4FF1825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214546" w14:textId="77777777" w:rsidR="00F35BAF" w:rsidRPr="00DB58B5" w:rsidRDefault="00C3108A" w:rsidP="00C3108A">
            <w:pPr>
              <w:jc w:val="right"/>
            </w:pPr>
            <w:r w:rsidRPr="00C3108A">
              <w:rPr>
                <w:sz w:val="40"/>
              </w:rPr>
              <w:t>ECE</w:t>
            </w:r>
            <w:r>
              <w:t>/TRANS/WP.11/2020/17</w:t>
            </w:r>
          </w:p>
        </w:tc>
      </w:tr>
      <w:tr w:rsidR="00F35BAF" w:rsidRPr="00DB58B5" w14:paraId="13B73CA3" w14:textId="77777777" w:rsidTr="00C97039">
        <w:trPr>
          <w:trHeight w:hRule="exact" w:val="2835"/>
        </w:trPr>
        <w:tc>
          <w:tcPr>
            <w:tcW w:w="1276" w:type="dxa"/>
            <w:tcBorders>
              <w:top w:val="single" w:sz="4" w:space="0" w:color="auto"/>
              <w:bottom w:val="single" w:sz="12" w:space="0" w:color="auto"/>
            </w:tcBorders>
          </w:tcPr>
          <w:p w14:paraId="49E17EE5" w14:textId="77777777" w:rsidR="00F35BAF" w:rsidRPr="00DB58B5" w:rsidRDefault="00F35BAF" w:rsidP="00C97039">
            <w:pPr>
              <w:spacing w:before="120"/>
              <w:jc w:val="center"/>
            </w:pPr>
            <w:r>
              <w:rPr>
                <w:noProof/>
                <w:lang w:eastAsia="fr-CH"/>
              </w:rPr>
              <w:drawing>
                <wp:inline distT="0" distB="0" distL="0" distR="0" wp14:anchorId="4A14F5D8" wp14:editId="212845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CDE5B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7F2851A" w14:textId="77777777" w:rsidR="00F35BAF" w:rsidRDefault="00C3108A" w:rsidP="00C97039">
            <w:pPr>
              <w:spacing w:before="240"/>
            </w:pPr>
            <w:r>
              <w:t xml:space="preserve">Distr. </w:t>
            </w:r>
            <w:proofErr w:type="gramStart"/>
            <w:r>
              <w:t>générale</w:t>
            </w:r>
            <w:proofErr w:type="gramEnd"/>
          </w:p>
          <w:p w14:paraId="2DE93EBE" w14:textId="77777777" w:rsidR="00C3108A" w:rsidRDefault="00C3108A" w:rsidP="00C3108A">
            <w:pPr>
              <w:spacing w:line="240" w:lineRule="exact"/>
            </w:pPr>
            <w:r>
              <w:t>27 juillet 2020</w:t>
            </w:r>
          </w:p>
          <w:p w14:paraId="6818C215" w14:textId="77777777" w:rsidR="00C3108A" w:rsidRDefault="00C3108A" w:rsidP="00C3108A">
            <w:pPr>
              <w:spacing w:line="240" w:lineRule="exact"/>
            </w:pPr>
            <w:r>
              <w:t>Français</w:t>
            </w:r>
          </w:p>
          <w:p w14:paraId="18DA8F46" w14:textId="77777777" w:rsidR="00C3108A" w:rsidRPr="00DB58B5" w:rsidRDefault="00C3108A" w:rsidP="00C3108A">
            <w:pPr>
              <w:spacing w:line="240" w:lineRule="exact"/>
            </w:pPr>
            <w:r>
              <w:t>Original : anglais</w:t>
            </w:r>
          </w:p>
        </w:tc>
      </w:tr>
    </w:tbl>
    <w:p w14:paraId="779DE246" w14:textId="77777777" w:rsidR="007F20FA" w:rsidRPr="000312C0" w:rsidRDefault="007F20FA" w:rsidP="007F20FA">
      <w:pPr>
        <w:spacing w:before="120"/>
        <w:rPr>
          <w:b/>
          <w:sz w:val="28"/>
          <w:szCs w:val="28"/>
        </w:rPr>
      </w:pPr>
      <w:r w:rsidRPr="000312C0">
        <w:rPr>
          <w:b/>
          <w:sz w:val="28"/>
          <w:szCs w:val="28"/>
        </w:rPr>
        <w:t>Commission économique pour l</w:t>
      </w:r>
      <w:r w:rsidR="00514EF8">
        <w:rPr>
          <w:b/>
          <w:sz w:val="28"/>
          <w:szCs w:val="28"/>
        </w:rPr>
        <w:t>’</w:t>
      </w:r>
      <w:r w:rsidRPr="000312C0">
        <w:rPr>
          <w:b/>
          <w:sz w:val="28"/>
          <w:szCs w:val="28"/>
        </w:rPr>
        <w:t>Europe</w:t>
      </w:r>
    </w:p>
    <w:p w14:paraId="7EFE85F2" w14:textId="77777777" w:rsidR="007F20FA" w:rsidRDefault="007F20FA" w:rsidP="007F20FA">
      <w:pPr>
        <w:spacing w:before="120"/>
        <w:rPr>
          <w:sz w:val="28"/>
          <w:szCs w:val="28"/>
        </w:rPr>
      </w:pPr>
      <w:r w:rsidRPr="00685843">
        <w:rPr>
          <w:sz w:val="28"/>
          <w:szCs w:val="28"/>
        </w:rPr>
        <w:t>Comité des transports intérieurs</w:t>
      </w:r>
    </w:p>
    <w:p w14:paraId="05659220" w14:textId="77777777" w:rsidR="00C3108A" w:rsidRPr="00685843" w:rsidRDefault="00C3108A" w:rsidP="00305801">
      <w:pPr>
        <w:spacing w:before="120"/>
        <w:rPr>
          <w:b/>
          <w:sz w:val="24"/>
          <w:szCs w:val="24"/>
        </w:rPr>
      </w:pPr>
      <w:r>
        <w:rPr>
          <w:b/>
          <w:sz w:val="24"/>
          <w:szCs w:val="24"/>
        </w:rPr>
        <w:t>Groupe de travail du transport des denrées périssables</w:t>
      </w:r>
    </w:p>
    <w:p w14:paraId="24A376D2" w14:textId="77777777" w:rsidR="00C3108A" w:rsidRPr="00F30D47" w:rsidRDefault="00C3108A" w:rsidP="00305801">
      <w:pPr>
        <w:spacing w:before="120"/>
        <w:rPr>
          <w:b/>
        </w:rPr>
      </w:pPr>
      <w:r w:rsidRPr="00840314">
        <w:rPr>
          <w:rFonts w:eastAsia="Times New Roman"/>
          <w:b/>
          <w:lang w:val="fr-FR"/>
        </w:rPr>
        <w:t>Soixante-seizième</w:t>
      </w:r>
      <w:r>
        <w:rPr>
          <w:b/>
        </w:rPr>
        <w:t xml:space="preserve"> </w:t>
      </w:r>
      <w:r w:rsidRPr="00F30D47">
        <w:rPr>
          <w:b/>
        </w:rPr>
        <w:t>session</w:t>
      </w:r>
    </w:p>
    <w:p w14:paraId="2E121BAD" w14:textId="77777777" w:rsidR="00C3108A" w:rsidRDefault="00C3108A" w:rsidP="00305801">
      <w:r>
        <w:t xml:space="preserve">Genève, </w:t>
      </w:r>
      <w:r w:rsidRPr="00840314">
        <w:rPr>
          <w:rFonts w:eastAsia="Times New Roman"/>
          <w:lang w:val="fr-FR"/>
        </w:rPr>
        <w:t>13-16 octobre 2020</w:t>
      </w:r>
    </w:p>
    <w:p w14:paraId="07BC76F8" w14:textId="77777777" w:rsidR="00C3108A" w:rsidRDefault="00C3108A" w:rsidP="00305801">
      <w:r>
        <w:t xml:space="preserve">Point </w:t>
      </w:r>
      <w:r w:rsidRPr="00840314">
        <w:rPr>
          <w:rFonts w:eastAsia="Times New Roman"/>
          <w:lang w:val="fr-FR"/>
        </w:rPr>
        <w:t xml:space="preserve">5 d) </w:t>
      </w:r>
      <w:r>
        <w:t>de l</w:t>
      </w:r>
      <w:r w:rsidR="00514EF8">
        <w:t>’</w:t>
      </w:r>
      <w:r>
        <w:t>ordre du jour provisoire</w:t>
      </w:r>
    </w:p>
    <w:p w14:paraId="642CC7A2" w14:textId="77777777" w:rsidR="00C3108A" w:rsidRPr="00840314" w:rsidRDefault="00C3108A" w:rsidP="00C3108A">
      <w:pPr>
        <w:rPr>
          <w:rFonts w:eastAsia="Times New Roman"/>
          <w:b/>
          <w:lang w:val="fr-FR"/>
        </w:rPr>
      </w:pPr>
      <w:r w:rsidRPr="00840314">
        <w:rPr>
          <w:rFonts w:eastAsia="Times New Roman"/>
          <w:b/>
          <w:lang w:val="fr-FR"/>
        </w:rPr>
        <w:t>État et mise en œuvre de l</w:t>
      </w:r>
      <w:r w:rsidR="00514EF8">
        <w:rPr>
          <w:rFonts w:eastAsia="Times New Roman"/>
          <w:b/>
          <w:lang w:val="fr-FR"/>
        </w:rPr>
        <w:t>’</w:t>
      </w:r>
      <w:r w:rsidRPr="00840314">
        <w:rPr>
          <w:rFonts w:eastAsia="Times New Roman"/>
          <w:b/>
          <w:lang w:val="fr-FR"/>
        </w:rPr>
        <w:t xml:space="preserve">ATP : </w:t>
      </w:r>
      <w:r w:rsidRPr="00840314">
        <w:rPr>
          <w:rFonts w:eastAsia="Times New Roman"/>
          <w:b/>
          <w:lang w:val="fr-FR"/>
        </w:rPr>
        <w:br/>
        <w:t>Échange d</w:t>
      </w:r>
      <w:r w:rsidR="00514EF8">
        <w:rPr>
          <w:rFonts w:eastAsia="Times New Roman"/>
          <w:b/>
          <w:lang w:val="fr-FR"/>
        </w:rPr>
        <w:t>’</w:t>
      </w:r>
      <w:r w:rsidRPr="00840314">
        <w:rPr>
          <w:rFonts w:eastAsia="Times New Roman"/>
          <w:b/>
          <w:lang w:val="fr-FR"/>
        </w:rPr>
        <w:t xml:space="preserve">informations entre les Parties </w:t>
      </w:r>
      <w:r w:rsidRPr="00840314">
        <w:rPr>
          <w:rFonts w:eastAsia="Times New Roman"/>
          <w:b/>
          <w:lang w:val="fr-FR"/>
        </w:rPr>
        <w:br/>
        <w:t>en vertu de l</w:t>
      </w:r>
      <w:r w:rsidR="00514EF8">
        <w:rPr>
          <w:rFonts w:eastAsia="Times New Roman"/>
          <w:b/>
          <w:lang w:val="fr-FR"/>
        </w:rPr>
        <w:t>’</w:t>
      </w:r>
      <w:r w:rsidRPr="00840314">
        <w:rPr>
          <w:rFonts w:eastAsia="Times New Roman"/>
          <w:b/>
          <w:lang w:val="fr-FR"/>
        </w:rPr>
        <w:t>article 6 de l</w:t>
      </w:r>
      <w:r w:rsidR="00514EF8">
        <w:rPr>
          <w:rFonts w:eastAsia="Times New Roman"/>
          <w:b/>
          <w:lang w:val="fr-FR"/>
        </w:rPr>
        <w:t>’</w:t>
      </w:r>
      <w:r w:rsidRPr="00840314">
        <w:rPr>
          <w:rFonts w:eastAsia="Times New Roman"/>
          <w:b/>
          <w:lang w:val="fr-FR"/>
        </w:rPr>
        <w:t>ATP</w:t>
      </w:r>
    </w:p>
    <w:p w14:paraId="24F36CE4" w14:textId="77777777" w:rsidR="00C3108A" w:rsidRPr="00840314" w:rsidRDefault="00C3108A" w:rsidP="006710C3">
      <w:pPr>
        <w:pStyle w:val="HChG"/>
        <w:rPr>
          <w:lang w:val="fr-FR"/>
        </w:rPr>
      </w:pPr>
      <w:r w:rsidRPr="00840314">
        <w:rPr>
          <w:lang w:val="fr-FR"/>
        </w:rPr>
        <w:tab/>
      </w:r>
      <w:r w:rsidRPr="00840314">
        <w:rPr>
          <w:lang w:val="fr-FR"/>
        </w:rPr>
        <w:tab/>
        <w:t>Réponses au questionnaire sur la mise en œuvre de l</w:t>
      </w:r>
      <w:r w:rsidR="00514EF8">
        <w:rPr>
          <w:lang w:val="fr-FR"/>
        </w:rPr>
        <w:t>’</w:t>
      </w:r>
      <w:r w:rsidRPr="00840314">
        <w:rPr>
          <w:lang w:val="fr-FR"/>
        </w:rPr>
        <w:t>ATP</w:t>
      </w:r>
      <w:r w:rsidR="006710C3" w:rsidRPr="006710C3">
        <w:rPr>
          <w:rStyle w:val="FootnoteReference"/>
          <w:b w:val="0"/>
          <w:bCs/>
          <w:sz w:val="20"/>
          <w:vertAlign w:val="baseline"/>
        </w:rPr>
        <w:footnoteReference w:customMarkFollows="1" w:id="2"/>
        <w:t>*</w:t>
      </w:r>
    </w:p>
    <w:p w14:paraId="29A534E8" w14:textId="77777777" w:rsidR="00C3108A" w:rsidRPr="00840314" w:rsidRDefault="00C3108A" w:rsidP="006710C3">
      <w:pPr>
        <w:pStyle w:val="H1G"/>
        <w:rPr>
          <w:lang w:val="fr-FR"/>
        </w:rPr>
      </w:pPr>
      <w:r w:rsidRPr="00840314">
        <w:rPr>
          <w:lang w:val="fr-FR"/>
        </w:rPr>
        <w:tab/>
      </w:r>
      <w:r w:rsidRPr="00840314">
        <w:rPr>
          <w:lang w:val="fr-FR"/>
        </w:rPr>
        <w:tab/>
        <w:t>Note du secrétariat</w:t>
      </w:r>
    </w:p>
    <w:p w14:paraId="41EB6619" w14:textId="77777777" w:rsidR="00C3108A" w:rsidRPr="00840314" w:rsidRDefault="00C3108A" w:rsidP="006710C3">
      <w:pPr>
        <w:pStyle w:val="HChG"/>
        <w:rPr>
          <w:lang w:val="fr-FR"/>
        </w:rPr>
      </w:pPr>
      <w:r w:rsidRPr="00840314">
        <w:rPr>
          <w:lang w:val="fr-FR"/>
        </w:rPr>
        <w:tab/>
      </w:r>
      <w:r w:rsidRPr="00840314">
        <w:rPr>
          <w:lang w:val="fr-FR"/>
        </w:rPr>
        <w:tab/>
        <w:t>Introduction</w:t>
      </w:r>
    </w:p>
    <w:p w14:paraId="7EB8A14C" w14:textId="77777777" w:rsidR="00C3108A" w:rsidRPr="00840314" w:rsidRDefault="00C3108A" w:rsidP="006710C3">
      <w:pPr>
        <w:pStyle w:val="SingleTxtG"/>
        <w:rPr>
          <w:lang w:val="fr-FR"/>
        </w:rPr>
      </w:pPr>
      <w:r w:rsidRPr="00840314">
        <w:rPr>
          <w:lang w:val="fr-FR"/>
        </w:rPr>
        <w:t>1.</w:t>
      </w:r>
      <w:r w:rsidRPr="00840314">
        <w:rPr>
          <w:lang w:val="fr-FR"/>
        </w:rPr>
        <w:tab/>
        <w:t>À sa soixante-quinzième session, en 2019, le WP.11 a remercié les 22</w:t>
      </w:r>
      <w:r w:rsidR="00522CB1">
        <w:rPr>
          <w:lang w:val="fr-FR"/>
        </w:rPr>
        <w:t> </w:t>
      </w:r>
      <w:r w:rsidRPr="00840314">
        <w:rPr>
          <w:lang w:val="fr-FR"/>
        </w:rPr>
        <w:t>pays qui avaient fourni des renseignements en réponse au questionnaire sur la mise en œuvre de l</w:t>
      </w:r>
      <w:r w:rsidR="00514EF8">
        <w:rPr>
          <w:lang w:val="fr-FR"/>
        </w:rPr>
        <w:t>’</w:t>
      </w:r>
      <w:r w:rsidRPr="00840314">
        <w:rPr>
          <w:lang w:val="fr-FR"/>
        </w:rPr>
        <w:t>ATP en 2018 et a souligné que toutes les Parties contractantes à l</w:t>
      </w:r>
      <w:r w:rsidR="00514EF8">
        <w:rPr>
          <w:lang w:val="fr-FR"/>
        </w:rPr>
        <w:t>’</w:t>
      </w:r>
      <w:r w:rsidRPr="00840314">
        <w:rPr>
          <w:lang w:val="fr-FR"/>
        </w:rPr>
        <w:t>ATP étaient tenues de le faire car il s</w:t>
      </w:r>
      <w:r w:rsidR="00514EF8">
        <w:rPr>
          <w:lang w:val="fr-FR"/>
        </w:rPr>
        <w:t>’</w:t>
      </w:r>
      <w:r w:rsidRPr="00840314">
        <w:rPr>
          <w:lang w:val="fr-FR"/>
        </w:rPr>
        <w:t>agissait d</w:t>
      </w:r>
      <w:r w:rsidR="00514EF8">
        <w:rPr>
          <w:lang w:val="fr-FR"/>
        </w:rPr>
        <w:t>’</w:t>
      </w:r>
      <w:r w:rsidRPr="00840314">
        <w:rPr>
          <w:lang w:val="fr-FR"/>
        </w:rPr>
        <w:t>un moyen d</w:t>
      </w:r>
      <w:r w:rsidR="00514EF8">
        <w:rPr>
          <w:lang w:val="fr-FR"/>
        </w:rPr>
        <w:t>’</w:t>
      </w:r>
      <w:r w:rsidRPr="00840314">
        <w:rPr>
          <w:lang w:val="fr-FR"/>
        </w:rPr>
        <w:t>harmoniser l</w:t>
      </w:r>
      <w:r w:rsidR="00514EF8">
        <w:rPr>
          <w:lang w:val="fr-FR"/>
        </w:rPr>
        <w:t>’</w:t>
      </w:r>
      <w:r w:rsidRPr="00840314">
        <w:rPr>
          <w:lang w:val="fr-FR"/>
        </w:rPr>
        <w:t>application de l</w:t>
      </w:r>
      <w:r w:rsidR="00514EF8">
        <w:rPr>
          <w:lang w:val="fr-FR"/>
        </w:rPr>
        <w:t>’</w:t>
      </w:r>
      <w:r w:rsidRPr="00840314">
        <w:rPr>
          <w:lang w:val="fr-FR"/>
        </w:rPr>
        <w:t>accord.</w:t>
      </w:r>
    </w:p>
    <w:p w14:paraId="0C10E71C" w14:textId="77777777" w:rsidR="00C3108A" w:rsidRPr="00840314" w:rsidRDefault="00C3108A" w:rsidP="006710C3">
      <w:pPr>
        <w:pStyle w:val="SingleTxtG"/>
        <w:rPr>
          <w:lang w:val="fr-FR"/>
        </w:rPr>
      </w:pPr>
      <w:r w:rsidRPr="00840314">
        <w:rPr>
          <w:lang w:val="fr-FR"/>
        </w:rPr>
        <w:t>2.</w:t>
      </w:r>
      <w:r w:rsidRPr="00840314">
        <w:rPr>
          <w:lang w:val="fr-FR"/>
        </w:rPr>
        <w:tab/>
        <w:t>Le secrétariat a invité tous les pays représentés au WP.11 à répondre au questionnaire en communiquant leurs données pour 2019. Les données reçues sont présentées dans les tableaux ci-après.</w:t>
      </w:r>
    </w:p>
    <w:p w14:paraId="7F7ED271" w14:textId="77777777" w:rsidR="00F9573C" w:rsidRDefault="00C3108A" w:rsidP="006710C3">
      <w:pPr>
        <w:pStyle w:val="SingleTxtG"/>
        <w:rPr>
          <w:lang w:val="fr-FR"/>
        </w:rPr>
      </w:pPr>
      <w:r w:rsidRPr="00840314">
        <w:rPr>
          <w:lang w:val="fr-FR"/>
        </w:rPr>
        <w:t>3.</w:t>
      </w:r>
      <w:r w:rsidRPr="00840314">
        <w:rPr>
          <w:lang w:val="fr-FR"/>
        </w:rPr>
        <w:tab/>
        <w:t>Des informations sur le nombre de contrôles effectués et d</w:t>
      </w:r>
      <w:r w:rsidR="00514EF8">
        <w:rPr>
          <w:lang w:val="fr-FR"/>
        </w:rPr>
        <w:t>’</w:t>
      </w:r>
      <w:r w:rsidRPr="00840314">
        <w:rPr>
          <w:lang w:val="fr-FR"/>
        </w:rPr>
        <w:t>infractions relevées en 2019 ont été communiquées par 12</w:t>
      </w:r>
      <w:r w:rsidR="00D05498">
        <w:rPr>
          <w:lang w:val="fr-FR"/>
        </w:rPr>
        <w:t> </w:t>
      </w:r>
      <w:r w:rsidRPr="00840314">
        <w:rPr>
          <w:lang w:val="fr-FR"/>
        </w:rPr>
        <w:t>pays</w:t>
      </w:r>
      <w:r w:rsidR="007B50CE">
        <w:rPr>
          <w:lang w:val="fr-FR"/>
        </w:rPr>
        <w:t> </w:t>
      </w:r>
      <w:r w:rsidRPr="00840314">
        <w:rPr>
          <w:lang w:val="fr-FR"/>
        </w:rPr>
        <w:t>: Belgique, Bosnie-Herzégovine, Danemark, Espagne, Finlande, France, Grèce, Hongrie, Italie, Lettonie, Pologne et Tchéquie (voir</w:t>
      </w:r>
      <w:r w:rsidR="00522CB1">
        <w:rPr>
          <w:lang w:val="fr-FR"/>
        </w:rPr>
        <w:t> </w:t>
      </w:r>
      <w:r w:rsidRPr="00840314">
        <w:rPr>
          <w:lang w:val="fr-FR"/>
        </w:rPr>
        <w:t>tableau</w:t>
      </w:r>
      <w:r w:rsidR="00522CB1">
        <w:rPr>
          <w:lang w:val="fr-FR"/>
        </w:rPr>
        <w:t> </w:t>
      </w:r>
      <w:r w:rsidRPr="00840314">
        <w:rPr>
          <w:lang w:val="fr-FR"/>
        </w:rPr>
        <w:t>1 ci-dessous).</w:t>
      </w:r>
    </w:p>
    <w:p w14:paraId="3F5C3EE0" w14:textId="77777777" w:rsidR="00C3108A" w:rsidRDefault="00C3108A" w:rsidP="000F34D9">
      <w:pPr>
        <w:pStyle w:val="Heading1"/>
        <w:spacing w:after="120"/>
        <w:ind w:left="0"/>
        <w:rPr>
          <w:lang w:val="fr-FR"/>
        </w:rPr>
      </w:pPr>
      <w:r>
        <w:rPr>
          <w:lang w:val="fr-FR"/>
        </w:rPr>
        <w:br w:type="page"/>
      </w:r>
      <w:r w:rsidRPr="000F34D9">
        <w:rPr>
          <w:lang w:val="fr-FR"/>
        </w:rPr>
        <w:lastRenderedPageBreak/>
        <w:t>Tableau 1</w:t>
      </w:r>
      <w:r w:rsidR="006710C3">
        <w:rPr>
          <w:lang w:val="fr-FR"/>
        </w:rPr>
        <w:t xml:space="preserve"> </w:t>
      </w:r>
      <w:r w:rsidRPr="00840314">
        <w:rPr>
          <w:lang w:val="fr-FR"/>
        </w:rPr>
        <w:br/>
      </w:r>
      <w:r w:rsidRPr="000F34D9">
        <w:rPr>
          <w:b/>
          <w:bCs/>
          <w:lang w:val="fr-FR"/>
        </w:rPr>
        <w:t>Nombre de contrôles effectués et d</w:t>
      </w:r>
      <w:r w:rsidR="00514EF8">
        <w:rPr>
          <w:b/>
          <w:bCs/>
          <w:lang w:val="fr-FR"/>
        </w:rPr>
        <w:t>’</w:t>
      </w:r>
      <w:r w:rsidRPr="000F34D9">
        <w:rPr>
          <w:b/>
          <w:bCs/>
          <w:lang w:val="fr-FR"/>
        </w:rPr>
        <w:t>infractions relevées en 2019</w:t>
      </w:r>
    </w:p>
    <w:tbl>
      <w:tblPr>
        <w:tblW w:w="9637" w:type="dxa"/>
        <w:tblLayout w:type="fixed"/>
        <w:tblCellMar>
          <w:left w:w="0" w:type="dxa"/>
          <w:right w:w="0" w:type="dxa"/>
        </w:tblCellMar>
        <w:tblLook w:val="01E0" w:firstRow="1" w:lastRow="1" w:firstColumn="1" w:lastColumn="1" w:noHBand="0" w:noVBand="0"/>
      </w:tblPr>
      <w:tblGrid>
        <w:gridCol w:w="3333"/>
        <w:gridCol w:w="575"/>
        <w:gridCol w:w="534"/>
        <w:gridCol w:w="476"/>
        <w:gridCol w:w="547"/>
        <w:gridCol w:w="447"/>
        <w:gridCol w:w="468"/>
        <w:gridCol w:w="526"/>
        <w:gridCol w:w="466"/>
        <w:gridCol w:w="698"/>
        <w:gridCol w:w="503"/>
        <w:gridCol w:w="503"/>
        <w:gridCol w:w="561"/>
      </w:tblGrid>
      <w:tr w:rsidR="000F34D9" w:rsidRPr="005E1BA7" w14:paraId="4DF61D4C" w14:textId="77777777" w:rsidTr="00522CB1">
        <w:trPr>
          <w:tblHeader/>
        </w:trPr>
        <w:tc>
          <w:tcPr>
            <w:tcW w:w="1729" w:type="pct"/>
            <w:tcBorders>
              <w:top w:val="single" w:sz="4" w:space="0" w:color="auto"/>
              <w:bottom w:val="single" w:sz="12" w:space="0" w:color="auto"/>
            </w:tcBorders>
            <w:shd w:val="clear" w:color="auto" w:fill="auto"/>
            <w:vAlign w:val="bottom"/>
          </w:tcPr>
          <w:p w14:paraId="50E4DABC" w14:textId="77777777" w:rsidR="000F34D9" w:rsidRPr="0057293B" w:rsidRDefault="000F34D9" w:rsidP="0034226E">
            <w:pPr>
              <w:spacing w:before="80" w:after="80" w:line="200" w:lineRule="exact"/>
              <w:rPr>
                <w:i/>
                <w:sz w:val="16"/>
                <w:szCs w:val="16"/>
              </w:rPr>
            </w:pPr>
            <w:r w:rsidRPr="0057293B">
              <w:rPr>
                <w:i/>
                <w:iCs/>
                <w:sz w:val="16"/>
                <w:szCs w:val="16"/>
                <w:lang w:val="fr-FR"/>
              </w:rPr>
              <w:t>Pays</w:t>
            </w:r>
          </w:p>
        </w:tc>
        <w:tc>
          <w:tcPr>
            <w:tcW w:w="298" w:type="pct"/>
            <w:tcBorders>
              <w:top w:val="single" w:sz="4" w:space="0" w:color="auto"/>
              <w:bottom w:val="single" w:sz="12" w:space="0" w:color="auto"/>
            </w:tcBorders>
            <w:shd w:val="clear" w:color="auto" w:fill="auto"/>
            <w:vAlign w:val="bottom"/>
          </w:tcPr>
          <w:p w14:paraId="76A84372" w14:textId="77777777" w:rsidR="000F34D9" w:rsidRPr="005E1BA7" w:rsidRDefault="000F34D9" w:rsidP="0034226E">
            <w:pPr>
              <w:spacing w:before="80" w:after="80" w:line="200" w:lineRule="exact"/>
              <w:ind w:right="57"/>
              <w:jc w:val="right"/>
              <w:rPr>
                <w:i/>
                <w:sz w:val="16"/>
              </w:rPr>
            </w:pPr>
            <w:r w:rsidRPr="005E1BA7">
              <w:rPr>
                <w:i/>
                <w:sz w:val="16"/>
              </w:rPr>
              <w:t>BE</w:t>
            </w:r>
          </w:p>
        </w:tc>
        <w:tc>
          <w:tcPr>
            <w:tcW w:w="277" w:type="pct"/>
            <w:tcBorders>
              <w:top w:val="single" w:sz="4" w:space="0" w:color="auto"/>
              <w:bottom w:val="single" w:sz="12" w:space="0" w:color="auto"/>
            </w:tcBorders>
            <w:shd w:val="clear" w:color="auto" w:fill="BFBFBF" w:themeFill="background1" w:themeFillShade="BF"/>
            <w:vAlign w:val="bottom"/>
          </w:tcPr>
          <w:p w14:paraId="303074DC" w14:textId="77777777" w:rsidR="000F34D9" w:rsidRPr="005E1BA7" w:rsidRDefault="000F34D9" w:rsidP="0034226E">
            <w:pPr>
              <w:spacing w:before="80" w:after="80" w:line="200" w:lineRule="exact"/>
              <w:ind w:right="57"/>
              <w:jc w:val="right"/>
              <w:rPr>
                <w:i/>
                <w:sz w:val="16"/>
              </w:rPr>
            </w:pPr>
            <w:r w:rsidRPr="005E1BA7">
              <w:rPr>
                <w:i/>
                <w:sz w:val="16"/>
              </w:rPr>
              <w:t>BiH</w:t>
            </w:r>
          </w:p>
        </w:tc>
        <w:tc>
          <w:tcPr>
            <w:tcW w:w="247" w:type="pct"/>
            <w:tcBorders>
              <w:top w:val="single" w:sz="4" w:space="0" w:color="auto"/>
              <w:bottom w:val="single" w:sz="12" w:space="0" w:color="auto"/>
            </w:tcBorders>
            <w:shd w:val="clear" w:color="auto" w:fill="auto"/>
            <w:vAlign w:val="bottom"/>
          </w:tcPr>
          <w:p w14:paraId="4DFFECEB" w14:textId="77777777" w:rsidR="000F34D9" w:rsidRPr="005E1BA7" w:rsidRDefault="000F34D9" w:rsidP="0034226E">
            <w:pPr>
              <w:spacing w:before="80" w:after="80" w:line="200" w:lineRule="exact"/>
              <w:ind w:right="57"/>
              <w:jc w:val="right"/>
              <w:rPr>
                <w:i/>
                <w:sz w:val="16"/>
              </w:rPr>
            </w:pPr>
            <w:r w:rsidRPr="005E1BA7">
              <w:rPr>
                <w:i/>
                <w:sz w:val="16"/>
              </w:rPr>
              <w:t>CZ</w:t>
            </w:r>
          </w:p>
        </w:tc>
        <w:tc>
          <w:tcPr>
            <w:tcW w:w="284" w:type="pct"/>
            <w:tcBorders>
              <w:top w:val="single" w:sz="4" w:space="0" w:color="auto"/>
              <w:bottom w:val="single" w:sz="12" w:space="0" w:color="auto"/>
            </w:tcBorders>
            <w:shd w:val="clear" w:color="auto" w:fill="BFBFBF" w:themeFill="background1" w:themeFillShade="BF"/>
            <w:vAlign w:val="bottom"/>
          </w:tcPr>
          <w:p w14:paraId="6E30DAC5" w14:textId="77777777" w:rsidR="000F34D9" w:rsidRPr="005E1BA7" w:rsidRDefault="000F34D9" w:rsidP="0034226E">
            <w:pPr>
              <w:spacing w:before="80" w:after="80" w:line="200" w:lineRule="exact"/>
              <w:ind w:right="57"/>
              <w:jc w:val="right"/>
              <w:rPr>
                <w:i/>
                <w:sz w:val="16"/>
              </w:rPr>
            </w:pPr>
            <w:r w:rsidRPr="005E1BA7">
              <w:rPr>
                <w:i/>
                <w:sz w:val="16"/>
              </w:rPr>
              <w:t>DK</w:t>
            </w:r>
          </w:p>
        </w:tc>
        <w:tc>
          <w:tcPr>
            <w:tcW w:w="232" w:type="pct"/>
            <w:tcBorders>
              <w:top w:val="single" w:sz="4" w:space="0" w:color="auto"/>
              <w:bottom w:val="single" w:sz="12" w:space="0" w:color="auto"/>
            </w:tcBorders>
            <w:shd w:val="clear" w:color="auto" w:fill="auto"/>
            <w:vAlign w:val="bottom"/>
          </w:tcPr>
          <w:p w14:paraId="6345AAE1" w14:textId="77777777" w:rsidR="000F34D9" w:rsidRPr="005E1BA7" w:rsidRDefault="000F34D9" w:rsidP="0034226E">
            <w:pPr>
              <w:spacing w:before="80" w:after="80" w:line="200" w:lineRule="exact"/>
              <w:ind w:right="57"/>
              <w:jc w:val="right"/>
              <w:rPr>
                <w:i/>
                <w:sz w:val="16"/>
              </w:rPr>
            </w:pPr>
            <w:r w:rsidRPr="005E1BA7">
              <w:rPr>
                <w:i/>
                <w:sz w:val="16"/>
              </w:rPr>
              <w:t>FIN</w:t>
            </w:r>
          </w:p>
        </w:tc>
        <w:tc>
          <w:tcPr>
            <w:tcW w:w="243" w:type="pct"/>
            <w:tcBorders>
              <w:top w:val="single" w:sz="4" w:space="0" w:color="auto"/>
              <w:bottom w:val="single" w:sz="12" w:space="0" w:color="auto"/>
            </w:tcBorders>
            <w:shd w:val="clear" w:color="auto" w:fill="BFBFBF" w:themeFill="background1" w:themeFillShade="BF"/>
            <w:vAlign w:val="bottom"/>
          </w:tcPr>
          <w:p w14:paraId="02B96890" w14:textId="77777777" w:rsidR="000F34D9" w:rsidRPr="005E1BA7" w:rsidRDefault="000F34D9" w:rsidP="0034226E">
            <w:pPr>
              <w:spacing w:before="80" w:after="80" w:line="200" w:lineRule="exact"/>
              <w:ind w:right="57"/>
              <w:jc w:val="right"/>
              <w:rPr>
                <w:i/>
                <w:sz w:val="16"/>
              </w:rPr>
            </w:pPr>
            <w:r w:rsidRPr="005E1BA7">
              <w:rPr>
                <w:i/>
                <w:sz w:val="16"/>
              </w:rPr>
              <w:t>FRA</w:t>
            </w:r>
          </w:p>
        </w:tc>
        <w:tc>
          <w:tcPr>
            <w:tcW w:w="273" w:type="pct"/>
            <w:tcBorders>
              <w:top w:val="single" w:sz="4" w:space="0" w:color="auto"/>
              <w:bottom w:val="single" w:sz="12" w:space="0" w:color="auto"/>
            </w:tcBorders>
            <w:shd w:val="clear" w:color="auto" w:fill="auto"/>
            <w:vAlign w:val="bottom"/>
          </w:tcPr>
          <w:p w14:paraId="1DED023B" w14:textId="77777777" w:rsidR="000F34D9" w:rsidRPr="005E1BA7" w:rsidRDefault="000F34D9" w:rsidP="0034226E">
            <w:pPr>
              <w:spacing w:before="80" w:after="80" w:line="200" w:lineRule="exact"/>
              <w:ind w:right="57"/>
              <w:jc w:val="right"/>
              <w:rPr>
                <w:i/>
                <w:sz w:val="16"/>
              </w:rPr>
            </w:pPr>
            <w:r w:rsidRPr="005E1BA7">
              <w:rPr>
                <w:i/>
                <w:sz w:val="16"/>
              </w:rPr>
              <w:t>GR</w:t>
            </w:r>
          </w:p>
        </w:tc>
        <w:tc>
          <w:tcPr>
            <w:tcW w:w="242" w:type="pct"/>
            <w:tcBorders>
              <w:top w:val="single" w:sz="4" w:space="0" w:color="auto"/>
              <w:bottom w:val="single" w:sz="12" w:space="0" w:color="auto"/>
            </w:tcBorders>
            <w:shd w:val="clear" w:color="auto" w:fill="BFBFBF" w:themeFill="background1" w:themeFillShade="BF"/>
            <w:vAlign w:val="bottom"/>
          </w:tcPr>
          <w:p w14:paraId="287B4177" w14:textId="77777777" w:rsidR="000F34D9" w:rsidRPr="005E1BA7" w:rsidRDefault="000F34D9" w:rsidP="0034226E">
            <w:pPr>
              <w:spacing w:before="80" w:after="80" w:line="200" w:lineRule="exact"/>
              <w:ind w:right="57"/>
              <w:jc w:val="right"/>
              <w:rPr>
                <w:i/>
                <w:sz w:val="16"/>
              </w:rPr>
            </w:pPr>
            <w:r w:rsidRPr="005E1BA7">
              <w:rPr>
                <w:i/>
                <w:sz w:val="16"/>
              </w:rPr>
              <w:t>HUN</w:t>
            </w:r>
          </w:p>
        </w:tc>
        <w:tc>
          <w:tcPr>
            <w:tcW w:w="362" w:type="pct"/>
            <w:tcBorders>
              <w:top w:val="single" w:sz="4" w:space="0" w:color="auto"/>
              <w:bottom w:val="single" w:sz="12" w:space="0" w:color="auto"/>
            </w:tcBorders>
            <w:shd w:val="clear" w:color="auto" w:fill="auto"/>
            <w:vAlign w:val="bottom"/>
          </w:tcPr>
          <w:p w14:paraId="1B8B4D45" w14:textId="77777777" w:rsidR="000F34D9" w:rsidRPr="005E1BA7" w:rsidRDefault="000F34D9" w:rsidP="0034226E">
            <w:pPr>
              <w:spacing w:before="80" w:after="80" w:line="200" w:lineRule="exact"/>
              <w:ind w:right="57"/>
              <w:jc w:val="right"/>
              <w:rPr>
                <w:i/>
                <w:sz w:val="16"/>
              </w:rPr>
            </w:pPr>
            <w:r w:rsidRPr="005E1BA7">
              <w:rPr>
                <w:i/>
                <w:sz w:val="16"/>
              </w:rPr>
              <w:t>IT</w:t>
            </w:r>
          </w:p>
        </w:tc>
        <w:tc>
          <w:tcPr>
            <w:tcW w:w="261" w:type="pct"/>
            <w:tcBorders>
              <w:top w:val="single" w:sz="4" w:space="0" w:color="auto"/>
              <w:bottom w:val="single" w:sz="12" w:space="0" w:color="auto"/>
            </w:tcBorders>
            <w:shd w:val="clear" w:color="auto" w:fill="BFBFBF" w:themeFill="background1" w:themeFillShade="BF"/>
            <w:vAlign w:val="bottom"/>
          </w:tcPr>
          <w:p w14:paraId="4A201E24" w14:textId="77777777" w:rsidR="000F34D9" w:rsidRPr="005E1BA7" w:rsidRDefault="000F34D9" w:rsidP="0034226E">
            <w:pPr>
              <w:spacing w:before="80" w:after="80" w:line="200" w:lineRule="exact"/>
              <w:ind w:right="57"/>
              <w:jc w:val="right"/>
              <w:rPr>
                <w:i/>
                <w:sz w:val="16"/>
              </w:rPr>
            </w:pPr>
            <w:r w:rsidRPr="005E1BA7">
              <w:rPr>
                <w:i/>
                <w:sz w:val="16"/>
              </w:rPr>
              <w:t>LV</w:t>
            </w:r>
          </w:p>
        </w:tc>
        <w:tc>
          <w:tcPr>
            <w:tcW w:w="261" w:type="pct"/>
            <w:tcBorders>
              <w:top w:val="single" w:sz="4" w:space="0" w:color="auto"/>
              <w:bottom w:val="single" w:sz="12" w:space="0" w:color="auto"/>
            </w:tcBorders>
            <w:shd w:val="clear" w:color="auto" w:fill="auto"/>
            <w:vAlign w:val="bottom"/>
          </w:tcPr>
          <w:p w14:paraId="4D312F42" w14:textId="77777777" w:rsidR="000F34D9" w:rsidRPr="005E1BA7" w:rsidRDefault="000F34D9" w:rsidP="0034226E">
            <w:pPr>
              <w:spacing w:before="80" w:after="80" w:line="200" w:lineRule="exact"/>
              <w:ind w:right="57"/>
              <w:jc w:val="right"/>
              <w:rPr>
                <w:i/>
                <w:sz w:val="16"/>
              </w:rPr>
            </w:pPr>
            <w:r w:rsidRPr="005E1BA7">
              <w:rPr>
                <w:i/>
                <w:sz w:val="16"/>
              </w:rPr>
              <w:t>POL</w:t>
            </w:r>
          </w:p>
        </w:tc>
        <w:tc>
          <w:tcPr>
            <w:tcW w:w="292" w:type="pct"/>
            <w:tcBorders>
              <w:top w:val="single" w:sz="4" w:space="0" w:color="auto"/>
              <w:bottom w:val="single" w:sz="12" w:space="0" w:color="auto"/>
            </w:tcBorders>
            <w:shd w:val="clear" w:color="auto" w:fill="BFBFBF" w:themeFill="background1" w:themeFillShade="BF"/>
            <w:vAlign w:val="bottom"/>
          </w:tcPr>
          <w:p w14:paraId="72EECB31" w14:textId="77777777" w:rsidR="000F34D9" w:rsidRPr="005E1BA7" w:rsidRDefault="000F34D9" w:rsidP="0034226E">
            <w:pPr>
              <w:spacing w:before="80" w:after="80" w:line="200" w:lineRule="exact"/>
              <w:ind w:right="57"/>
              <w:jc w:val="right"/>
              <w:rPr>
                <w:i/>
                <w:sz w:val="16"/>
              </w:rPr>
            </w:pPr>
            <w:r w:rsidRPr="005E1BA7">
              <w:rPr>
                <w:i/>
                <w:sz w:val="16"/>
              </w:rPr>
              <w:t>SP</w:t>
            </w:r>
          </w:p>
        </w:tc>
      </w:tr>
      <w:tr w:rsidR="000F34D9" w:rsidRPr="005E1BA7" w14:paraId="414316B9" w14:textId="77777777" w:rsidTr="00522CB1">
        <w:tc>
          <w:tcPr>
            <w:tcW w:w="1729" w:type="pct"/>
            <w:tcBorders>
              <w:top w:val="single" w:sz="12" w:space="0" w:color="auto"/>
            </w:tcBorders>
            <w:shd w:val="clear" w:color="auto" w:fill="auto"/>
          </w:tcPr>
          <w:p w14:paraId="75CEC83E" w14:textId="77777777" w:rsidR="000F34D9" w:rsidRPr="0057293B" w:rsidRDefault="000F34D9" w:rsidP="0034226E">
            <w:pPr>
              <w:spacing w:before="40" w:after="40" w:line="220" w:lineRule="exact"/>
              <w:rPr>
                <w:sz w:val="18"/>
                <w:szCs w:val="18"/>
              </w:rPr>
            </w:pPr>
            <w:r w:rsidRPr="0057293B">
              <w:rPr>
                <w:sz w:val="18"/>
                <w:szCs w:val="18"/>
                <w:lang w:val="fr-FR"/>
              </w:rPr>
              <w:t>Nombre de contrôles routiers ATP</w:t>
            </w:r>
          </w:p>
        </w:tc>
        <w:tc>
          <w:tcPr>
            <w:tcW w:w="298" w:type="pct"/>
            <w:tcBorders>
              <w:top w:val="single" w:sz="12" w:space="0" w:color="auto"/>
            </w:tcBorders>
            <w:shd w:val="clear" w:color="auto" w:fill="auto"/>
            <w:vAlign w:val="bottom"/>
          </w:tcPr>
          <w:p w14:paraId="18E4F859" w14:textId="77777777" w:rsidR="000F34D9" w:rsidRPr="005E1BA7" w:rsidRDefault="000F34D9" w:rsidP="0034226E">
            <w:pPr>
              <w:spacing w:before="40" w:after="40" w:line="220" w:lineRule="exact"/>
              <w:ind w:right="57"/>
              <w:jc w:val="right"/>
              <w:rPr>
                <w:sz w:val="18"/>
                <w:szCs w:val="18"/>
              </w:rPr>
            </w:pPr>
            <w:r w:rsidRPr="005E1BA7">
              <w:rPr>
                <w:sz w:val="18"/>
              </w:rPr>
              <w:t>2</w:t>
            </w:r>
            <w:r>
              <w:rPr>
                <w:sz w:val="18"/>
              </w:rPr>
              <w:t xml:space="preserve"> </w:t>
            </w:r>
            <w:r w:rsidRPr="005E1BA7">
              <w:rPr>
                <w:sz w:val="18"/>
              </w:rPr>
              <w:t>897</w:t>
            </w:r>
          </w:p>
        </w:tc>
        <w:tc>
          <w:tcPr>
            <w:tcW w:w="277" w:type="pct"/>
            <w:tcBorders>
              <w:top w:val="single" w:sz="12" w:space="0" w:color="auto"/>
            </w:tcBorders>
            <w:shd w:val="clear" w:color="auto" w:fill="BFBFBF" w:themeFill="background1" w:themeFillShade="BF"/>
            <w:vAlign w:val="bottom"/>
          </w:tcPr>
          <w:p w14:paraId="231831B2" w14:textId="77777777" w:rsidR="000F34D9" w:rsidRPr="005E1BA7" w:rsidRDefault="000F34D9" w:rsidP="0034226E">
            <w:pPr>
              <w:spacing w:before="40" w:after="40" w:line="220" w:lineRule="exact"/>
              <w:ind w:right="57"/>
              <w:jc w:val="right"/>
              <w:rPr>
                <w:sz w:val="18"/>
                <w:szCs w:val="18"/>
              </w:rPr>
            </w:pPr>
            <w:r w:rsidRPr="005E1BA7">
              <w:rPr>
                <w:sz w:val="18"/>
              </w:rPr>
              <w:t>143</w:t>
            </w:r>
          </w:p>
        </w:tc>
        <w:tc>
          <w:tcPr>
            <w:tcW w:w="247" w:type="pct"/>
            <w:tcBorders>
              <w:top w:val="single" w:sz="12" w:space="0" w:color="auto"/>
            </w:tcBorders>
            <w:shd w:val="clear" w:color="auto" w:fill="auto"/>
            <w:vAlign w:val="bottom"/>
          </w:tcPr>
          <w:p w14:paraId="72373874" w14:textId="77777777" w:rsidR="000F34D9" w:rsidRPr="005E1BA7" w:rsidRDefault="000F34D9" w:rsidP="0034226E">
            <w:pPr>
              <w:spacing w:before="40" w:after="40" w:line="220" w:lineRule="exact"/>
              <w:ind w:right="57"/>
              <w:jc w:val="right"/>
              <w:rPr>
                <w:sz w:val="18"/>
                <w:szCs w:val="18"/>
              </w:rPr>
            </w:pPr>
            <w:r w:rsidRPr="005E1BA7">
              <w:rPr>
                <w:sz w:val="18"/>
              </w:rPr>
              <w:t>1</w:t>
            </w:r>
            <w:r>
              <w:rPr>
                <w:sz w:val="18"/>
              </w:rPr>
              <w:t xml:space="preserve"> </w:t>
            </w:r>
            <w:r w:rsidRPr="005E1BA7">
              <w:rPr>
                <w:sz w:val="18"/>
              </w:rPr>
              <w:t>214</w:t>
            </w:r>
          </w:p>
        </w:tc>
        <w:tc>
          <w:tcPr>
            <w:tcW w:w="284" w:type="pct"/>
            <w:tcBorders>
              <w:top w:val="single" w:sz="12" w:space="0" w:color="auto"/>
            </w:tcBorders>
            <w:shd w:val="clear" w:color="auto" w:fill="BFBFBF" w:themeFill="background1" w:themeFillShade="BF"/>
            <w:vAlign w:val="bottom"/>
          </w:tcPr>
          <w:p w14:paraId="4B7D9C39" w14:textId="77777777" w:rsidR="000F34D9" w:rsidRPr="005E1BA7" w:rsidRDefault="000F34D9" w:rsidP="0034226E">
            <w:pPr>
              <w:spacing w:before="40" w:after="40" w:line="220" w:lineRule="exact"/>
              <w:ind w:right="57"/>
              <w:jc w:val="right"/>
              <w:rPr>
                <w:sz w:val="18"/>
                <w:szCs w:val="18"/>
              </w:rPr>
            </w:pPr>
            <w:r w:rsidRPr="005E1BA7">
              <w:rPr>
                <w:sz w:val="18"/>
                <w:szCs w:val="18"/>
              </w:rPr>
              <w:t>**</w:t>
            </w:r>
          </w:p>
        </w:tc>
        <w:tc>
          <w:tcPr>
            <w:tcW w:w="232" w:type="pct"/>
            <w:tcBorders>
              <w:top w:val="single" w:sz="12" w:space="0" w:color="auto"/>
            </w:tcBorders>
            <w:shd w:val="clear" w:color="auto" w:fill="auto"/>
            <w:vAlign w:val="bottom"/>
          </w:tcPr>
          <w:p w14:paraId="2CDF07B5" w14:textId="77777777" w:rsidR="000F34D9" w:rsidRPr="005E1BA7" w:rsidRDefault="000F34D9" w:rsidP="0034226E">
            <w:pPr>
              <w:spacing w:before="40" w:after="40" w:line="220" w:lineRule="exact"/>
              <w:ind w:right="57"/>
              <w:jc w:val="right"/>
              <w:rPr>
                <w:sz w:val="18"/>
                <w:szCs w:val="18"/>
              </w:rPr>
            </w:pPr>
            <w:r w:rsidRPr="005E1BA7">
              <w:rPr>
                <w:sz w:val="18"/>
              </w:rPr>
              <w:t>133</w:t>
            </w:r>
          </w:p>
        </w:tc>
        <w:tc>
          <w:tcPr>
            <w:tcW w:w="243" w:type="pct"/>
            <w:tcBorders>
              <w:top w:val="single" w:sz="12" w:space="0" w:color="auto"/>
            </w:tcBorders>
            <w:shd w:val="clear" w:color="auto" w:fill="BFBFBF" w:themeFill="background1" w:themeFillShade="BF"/>
            <w:vAlign w:val="bottom"/>
          </w:tcPr>
          <w:p w14:paraId="03376BCC" w14:textId="77777777" w:rsidR="000F34D9" w:rsidRPr="005E1BA7" w:rsidRDefault="000F34D9" w:rsidP="0034226E">
            <w:pPr>
              <w:spacing w:before="40" w:after="40" w:line="220" w:lineRule="exact"/>
              <w:ind w:right="57"/>
              <w:jc w:val="right"/>
              <w:rPr>
                <w:sz w:val="18"/>
                <w:szCs w:val="18"/>
              </w:rPr>
            </w:pPr>
            <w:r w:rsidRPr="005E1BA7">
              <w:rPr>
                <w:sz w:val="18"/>
              </w:rPr>
              <w:t>824</w:t>
            </w:r>
          </w:p>
        </w:tc>
        <w:tc>
          <w:tcPr>
            <w:tcW w:w="273" w:type="pct"/>
            <w:tcBorders>
              <w:top w:val="single" w:sz="12" w:space="0" w:color="auto"/>
            </w:tcBorders>
            <w:shd w:val="clear" w:color="auto" w:fill="auto"/>
            <w:vAlign w:val="bottom"/>
          </w:tcPr>
          <w:p w14:paraId="002F17B4" w14:textId="77777777" w:rsidR="000F34D9" w:rsidRPr="005E1BA7" w:rsidRDefault="000F34D9" w:rsidP="0034226E">
            <w:pPr>
              <w:spacing w:before="40" w:after="40" w:line="220" w:lineRule="exact"/>
              <w:ind w:right="57"/>
              <w:jc w:val="right"/>
              <w:rPr>
                <w:sz w:val="18"/>
                <w:szCs w:val="18"/>
              </w:rPr>
            </w:pPr>
            <w:r w:rsidRPr="005E1BA7">
              <w:rPr>
                <w:sz w:val="18"/>
              </w:rPr>
              <w:t>203</w:t>
            </w:r>
          </w:p>
        </w:tc>
        <w:tc>
          <w:tcPr>
            <w:tcW w:w="242" w:type="pct"/>
            <w:tcBorders>
              <w:top w:val="single" w:sz="12" w:space="0" w:color="auto"/>
            </w:tcBorders>
            <w:shd w:val="clear" w:color="auto" w:fill="BFBFBF" w:themeFill="background1" w:themeFillShade="BF"/>
            <w:vAlign w:val="bottom"/>
          </w:tcPr>
          <w:p w14:paraId="29ACF669" w14:textId="77777777" w:rsidR="000F34D9" w:rsidRPr="005E1BA7" w:rsidRDefault="000F34D9" w:rsidP="0034226E">
            <w:pPr>
              <w:spacing w:before="40" w:after="40" w:line="220" w:lineRule="exact"/>
              <w:ind w:right="57"/>
              <w:jc w:val="right"/>
              <w:rPr>
                <w:sz w:val="18"/>
                <w:szCs w:val="18"/>
              </w:rPr>
            </w:pPr>
            <w:r w:rsidRPr="005E1BA7">
              <w:rPr>
                <w:sz w:val="18"/>
              </w:rPr>
              <w:t>70</w:t>
            </w:r>
          </w:p>
        </w:tc>
        <w:tc>
          <w:tcPr>
            <w:tcW w:w="362" w:type="pct"/>
            <w:tcBorders>
              <w:top w:val="single" w:sz="12" w:space="0" w:color="auto"/>
            </w:tcBorders>
            <w:shd w:val="clear" w:color="auto" w:fill="auto"/>
            <w:vAlign w:val="bottom"/>
          </w:tcPr>
          <w:p w14:paraId="6B75F673" w14:textId="77777777" w:rsidR="000F34D9" w:rsidRPr="005E1BA7" w:rsidRDefault="000F34D9" w:rsidP="0034226E">
            <w:pPr>
              <w:spacing w:before="40" w:after="40" w:line="220" w:lineRule="exact"/>
              <w:ind w:right="57"/>
              <w:jc w:val="right"/>
              <w:rPr>
                <w:sz w:val="18"/>
                <w:szCs w:val="18"/>
              </w:rPr>
            </w:pPr>
            <w:r w:rsidRPr="005E1BA7">
              <w:rPr>
                <w:sz w:val="18"/>
                <w:szCs w:val="18"/>
              </w:rPr>
              <w:t>*</w:t>
            </w:r>
          </w:p>
        </w:tc>
        <w:tc>
          <w:tcPr>
            <w:tcW w:w="261" w:type="pct"/>
            <w:tcBorders>
              <w:top w:val="single" w:sz="12" w:space="0" w:color="auto"/>
            </w:tcBorders>
            <w:shd w:val="clear" w:color="auto" w:fill="BFBFBF" w:themeFill="background1" w:themeFillShade="BF"/>
            <w:vAlign w:val="bottom"/>
          </w:tcPr>
          <w:p w14:paraId="277C8155" w14:textId="77777777" w:rsidR="000F34D9" w:rsidRPr="005E1BA7" w:rsidDel="00D34592" w:rsidRDefault="000F34D9" w:rsidP="0034226E">
            <w:pPr>
              <w:spacing w:before="40" w:after="40" w:line="220" w:lineRule="exact"/>
              <w:ind w:right="57"/>
              <w:jc w:val="right"/>
              <w:rPr>
                <w:sz w:val="18"/>
                <w:szCs w:val="18"/>
              </w:rPr>
            </w:pPr>
            <w:r w:rsidRPr="005E1BA7">
              <w:rPr>
                <w:sz w:val="18"/>
              </w:rPr>
              <w:t>304</w:t>
            </w:r>
          </w:p>
        </w:tc>
        <w:tc>
          <w:tcPr>
            <w:tcW w:w="261" w:type="pct"/>
            <w:tcBorders>
              <w:top w:val="single" w:sz="12" w:space="0" w:color="auto"/>
            </w:tcBorders>
            <w:shd w:val="clear" w:color="auto" w:fill="auto"/>
            <w:vAlign w:val="bottom"/>
          </w:tcPr>
          <w:p w14:paraId="6E7A4E8D" w14:textId="77777777" w:rsidR="000F34D9" w:rsidRPr="005E1BA7" w:rsidRDefault="000F34D9" w:rsidP="0034226E">
            <w:pPr>
              <w:spacing w:before="40" w:after="40" w:line="220" w:lineRule="exact"/>
              <w:ind w:right="57"/>
              <w:jc w:val="right"/>
              <w:rPr>
                <w:sz w:val="18"/>
                <w:szCs w:val="18"/>
              </w:rPr>
            </w:pPr>
            <w:r w:rsidRPr="005E1BA7">
              <w:rPr>
                <w:sz w:val="18"/>
              </w:rPr>
              <w:t>5</w:t>
            </w:r>
            <w:r>
              <w:rPr>
                <w:sz w:val="18"/>
              </w:rPr>
              <w:t xml:space="preserve"> </w:t>
            </w:r>
            <w:r w:rsidRPr="005E1BA7">
              <w:rPr>
                <w:sz w:val="18"/>
              </w:rPr>
              <w:t>236</w:t>
            </w:r>
          </w:p>
        </w:tc>
        <w:tc>
          <w:tcPr>
            <w:tcW w:w="292" w:type="pct"/>
            <w:tcBorders>
              <w:top w:val="single" w:sz="12" w:space="0" w:color="auto"/>
            </w:tcBorders>
            <w:shd w:val="clear" w:color="auto" w:fill="BFBFBF" w:themeFill="background1" w:themeFillShade="BF"/>
            <w:vAlign w:val="bottom"/>
          </w:tcPr>
          <w:p w14:paraId="65246BA9" w14:textId="77777777" w:rsidR="000F34D9" w:rsidRPr="005E1BA7" w:rsidRDefault="000F34D9" w:rsidP="0034226E">
            <w:pPr>
              <w:spacing w:before="40" w:after="40" w:line="220" w:lineRule="exact"/>
              <w:ind w:right="57"/>
              <w:jc w:val="right"/>
              <w:rPr>
                <w:sz w:val="18"/>
                <w:szCs w:val="18"/>
              </w:rPr>
            </w:pPr>
            <w:r w:rsidRPr="005E1BA7">
              <w:rPr>
                <w:sz w:val="18"/>
              </w:rPr>
              <w:t>1</w:t>
            </w:r>
            <w:r>
              <w:rPr>
                <w:sz w:val="18"/>
              </w:rPr>
              <w:t xml:space="preserve"> </w:t>
            </w:r>
            <w:r w:rsidRPr="005E1BA7">
              <w:rPr>
                <w:sz w:val="18"/>
              </w:rPr>
              <w:t>245</w:t>
            </w:r>
          </w:p>
        </w:tc>
      </w:tr>
      <w:tr w:rsidR="000F34D9" w:rsidRPr="005E1BA7" w14:paraId="2590F243" w14:textId="77777777" w:rsidTr="00522CB1">
        <w:tc>
          <w:tcPr>
            <w:tcW w:w="1729" w:type="pct"/>
            <w:shd w:val="clear" w:color="auto" w:fill="auto"/>
          </w:tcPr>
          <w:p w14:paraId="45CB995D" w14:textId="77777777" w:rsidR="000F34D9" w:rsidRPr="0057293B" w:rsidRDefault="000F34D9" w:rsidP="0034226E">
            <w:pPr>
              <w:spacing w:before="40" w:after="40" w:line="220" w:lineRule="exact"/>
              <w:rPr>
                <w:sz w:val="18"/>
                <w:szCs w:val="18"/>
              </w:rPr>
            </w:pPr>
            <w:r w:rsidRPr="0057293B">
              <w:rPr>
                <w:sz w:val="18"/>
                <w:lang w:val="fr-FR"/>
              </w:rPr>
              <w:t>Nombre de contrôles ferroviaires ATP</w:t>
            </w:r>
          </w:p>
        </w:tc>
        <w:tc>
          <w:tcPr>
            <w:tcW w:w="298" w:type="pct"/>
            <w:shd w:val="clear" w:color="auto" w:fill="auto"/>
            <w:vAlign w:val="bottom"/>
          </w:tcPr>
          <w:p w14:paraId="2EC75CAD"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77" w:type="pct"/>
            <w:shd w:val="clear" w:color="auto" w:fill="BFBFBF" w:themeFill="background1" w:themeFillShade="BF"/>
            <w:vAlign w:val="bottom"/>
          </w:tcPr>
          <w:p w14:paraId="313B3529"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47" w:type="pct"/>
            <w:shd w:val="clear" w:color="auto" w:fill="auto"/>
            <w:vAlign w:val="bottom"/>
          </w:tcPr>
          <w:p w14:paraId="47733757"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84" w:type="pct"/>
            <w:shd w:val="clear" w:color="auto" w:fill="BFBFBF" w:themeFill="background1" w:themeFillShade="BF"/>
            <w:vAlign w:val="bottom"/>
          </w:tcPr>
          <w:p w14:paraId="2A1EEF74" w14:textId="77777777" w:rsidR="000F34D9" w:rsidRPr="005E1BA7" w:rsidRDefault="000F34D9" w:rsidP="0034226E">
            <w:pPr>
              <w:spacing w:before="40" w:after="40" w:line="220" w:lineRule="exact"/>
              <w:ind w:right="57"/>
              <w:jc w:val="right"/>
              <w:rPr>
                <w:sz w:val="18"/>
                <w:szCs w:val="18"/>
              </w:rPr>
            </w:pPr>
            <w:r w:rsidRPr="005E1BA7">
              <w:rPr>
                <w:sz w:val="18"/>
                <w:szCs w:val="18"/>
              </w:rPr>
              <w:t>**</w:t>
            </w:r>
          </w:p>
        </w:tc>
        <w:tc>
          <w:tcPr>
            <w:tcW w:w="232" w:type="pct"/>
            <w:shd w:val="clear" w:color="auto" w:fill="auto"/>
            <w:vAlign w:val="bottom"/>
          </w:tcPr>
          <w:p w14:paraId="7FD50FBA"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43" w:type="pct"/>
            <w:shd w:val="clear" w:color="auto" w:fill="BFBFBF" w:themeFill="background1" w:themeFillShade="BF"/>
            <w:vAlign w:val="bottom"/>
          </w:tcPr>
          <w:p w14:paraId="2BC94390"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73" w:type="pct"/>
            <w:shd w:val="clear" w:color="auto" w:fill="auto"/>
            <w:vAlign w:val="bottom"/>
          </w:tcPr>
          <w:p w14:paraId="6331C1DA"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42" w:type="pct"/>
            <w:shd w:val="clear" w:color="auto" w:fill="BFBFBF" w:themeFill="background1" w:themeFillShade="BF"/>
            <w:vAlign w:val="bottom"/>
          </w:tcPr>
          <w:p w14:paraId="06E6C089"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362" w:type="pct"/>
            <w:shd w:val="clear" w:color="auto" w:fill="auto"/>
            <w:vAlign w:val="bottom"/>
          </w:tcPr>
          <w:p w14:paraId="5D74F04E" w14:textId="77777777" w:rsidR="000F34D9" w:rsidRPr="005E1BA7" w:rsidRDefault="000F34D9" w:rsidP="0034226E">
            <w:pPr>
              <w:spacing w:before="40" w:after="40" w:line="220" w:lineRule="exact"/>
              <w:ind w:right="57"/>
              <w:jc w:val="right"/>
              <w:rPr>
                <w:sz w:val="18"/>
                <w:szCs w:val="18"/>
              </w:rPr>
            </w:pPr>
          </w:p>
        </w:tc>
        <w:tc>
          <w:tcPr>
            <w:tcW w:w="261" w:type="pct"/>
            <w:shd w:val="clear" w:color="auto" w:fill="BFBFBF" w:themeFill="background1" w:themeFillShade="BF"/>
            <w:vAlign w:val="bottom"/>
          </w:tcPr>
          <w:p w14:paraId="6A33C470" w14:textId="77777777" w:rsidR="000F34D9" w:rsidRPr="005E1BA7" w:rsidDel="00D34592" w:rsidRDefault="000F34D9" w:rsidP="0034226E">
            <w:pPr>
              <w:spacing w:before="40" w:after="40" w:line="220" w:lineRule="exact"/>
              <w:ind w:right="57"/>
              <w:jc w:val="right"/>
              <w:rPr>
                <w:sz w:val="18"/>
                <w:szCs w:val="18"/>
              </w:rPr>
            </w:pPr>
            <w:r w:rsidRPr="005E1BA7">
              <w:rPr>
                <w:sz w:val="18"/>
              </w:rPr>
              <w:t>0</w:t>
            </w:r>
          </w:p>
        </w:tc>
        <w:tc>
          <w:tcPr>
            <w:tcW w:w="261" w:type="pct"/>
            <w:shd w:val="clear" w:color="auto" w:fill="auto"/>
            <w:vAlign w:val="bottom"/>
          </w:tcPr>
          <w:p w14:paraId="5F03F04D"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92" w:type="pct"/>
            <w:shd w:val="clear" w:color="auto" w:fill="BFBFBF" w:themeFill="background1" w:themeFillShade="BF"/>
            <w:vAlign w:val="bottom"/>
          </w:tcPr>
          <w:p w14:paraId="35269E3A" w14:textId="77777777" w:rsidR="000F34D9" w:rsidRPr="005E1BA7" w:rsidRDefault="000F34D9" w:rsidP="0034226E">
            <w:pPr>
              <w:spacing w:before="40" w:after="40" w:line="220" w:lineRule="exact"/>
              <w:ind w:right="57"/>
              <w:jc w:val="right"/>
              <w:rPr>
                <w:sz w:val="18"/>
                <w:szCs w:val="18"/>
              </w:rPr>
            </w:pPr>
            <w:r w:rsidRPr="005E1BA7">
              <w:rPr>
                <w:sz w:val="18"/>
              </w:rPr>
              <w:t>11</w:t>
            </w:r>
          </w:p>
        </w:tc>
      </w:tr>
      <w:tr w:rsidR="000F34D9" w:rsidRPr="005E1BA7" w14:paraId="5CED0A75" w14:textId="77777777" w:rsidTr="00522CB1">
        <w:tc>
          <w:tcPr>
            <w:tcW w:w="1729" w:type="pct"/>
            <w:shd w:val="clear" w:color="auto" w:fill="auto"/>
          </w:tcPr>
          <w:p w14:paraId="44AAA9FD" w14:textId="77777777" w:rsidR="000F34D9" w:rsidRPr="00C35334" w:rsidRDefault="000F34D9" w:rsidP="0034226E">
            <w:pPr>
              <w:spacing w:before="40" w:after="40" w:line="220" w:lineRule="exact"/>
              <w:rPr>
                <w:sz w:val="18"/>
                <w:szCs w:val="18"/>
              </w:rPr>
            </w:pPr>
            <w:r w:rsidRPr="00C35334">
              <w:rPr>
                <w:sz w:val="18"/>
                <w:lang w:val="fr-FR"/>
              </w:rPr>
              <w:t>Nombre d</w:t>
            </w:r>
            <w:r w:rsidR="00514EF8">
              <w:rPr>
                <w:sz w:val="18"/>
                <w:lang w:val="fr-FR"/>
              </w:rPr>
              <w:t>’</w:t>
            </w:r>
            <w:r w:rsidRPr="00C35334">
              <w:rPr>
                <w:sz w:val="18"/>
                <w:lang w:val="fr-FR"/>
              </w:rPr>
              <w:t xml:space="preserve">infractions liées aux documents </w:t>
            </w:r>
            <w:r w:rsidR="00522CB1">
              <w:rPr>
                <w:lang w:val="fr-FR"/>
              </w:rPr>
              <w:t>−</w:t>
            </w:r>
            <w:r w:rsidRPr="00C35334">
              <w:rPr>
                <w:sz w:val="18"/>
                <w:lang w:val="fr-FR"/>
              </w:rPr>
              <w:t xml:space="preserve"> Véhicules domestiques/étrangers</w:t>
            </w:r>
          </w:p>
        </w:tc>
        <w:tc>
          <w:tcPr>
            <w:tcW w:w="298" w:type="pct"/>
            <w:shd w:val="clear" w:color="auto" w:fill="auto"/>
            <w:vAlign w:val="bottom"/>
          </w:tcPr>
          <w:p w14:paraId="62482AD8" w14:textId="77777777" w:rsidR="000F34D9" w:rsidRPr="005E1BA7" w:rsidRDefault="000F34D9" w:rsidP="0034226E">
            <w:pPr>
              <w:spacing w:before="40" w:after="40" w:line="220" w:lineRule="exact"/>
              <w:ind w:right="57"/>
              <w:jc w:val="right"/>
              <w:rPr>
                <w:sz w:val="18"/>
                <w:szCs w:val="18"/>
              </w:rPr>
            </w:pPr>
            <w:r w:rsidRPr="005E1BA7">
              <w:rPr>
                <w:sz w:val="18"/>
                <w:szCs w:val="18"/>
              </w:rPr>
              <w:t>194/4</w:t>
            </w:r>
          </w:p>
        </w:tc>
        <w:tc>
          <w:tcPr>
            <w:tcW w:w="277" w:type="pct"/>
            <w:shd w:val="clear" w:color="auto" w:fill="BFBFBF" w:themeFill="background1" w:themeFillShade="BF"/>
            <w:vAlign w:val="bottom"/>
          </w:tcPr>
          <w:p w14:paraId="05A09BCE"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7" w:type="pct"/>
            <w:shd w:val="clear" w:color="auto" w:fill="auto"/>
            <w:vAlign w:val="bottom"/>
          </w:tcPr>
          <w:p w14:paraId="7D85E08F" w14:textId="77777777" w:rsidR="000F34D9" w:rsidRPr="005E1BA7" w:rsidRDefault="000F34D9" w:rsidP="0034226E">
            <w:pPr>
              <w:spacing w:before="40" w:after="40" w:line="220" w:lineRule="exact"/>
              <w:ind w:right="57"/>
              <w:jc w:val="right"/>
              <w:rPr>
                <w:sz w:val="18"/>
                <w:szCs w:val="18"/>
              </w:rPr>
            </w:pPr>
            <w:r w:rsidRPr="005E1BA7">
              <w:rPr>
                <w:sz w:val="18"/>
                <w:szCs w:val="18"/>
              </w:rPr>
              <w:t>0/10</w:t>
            </w:r>
          </w:p>
        </w:tc>
        <w:tc>
          <w:tcPr>
            <w:tcW w:w="284" w:type="pct"/>
            <w:shd w:val="clear" w:color="auto" w:fill="BFBFBF" w:themeFill="background1" w:themeFillShade="BF"/>
            <w:vAlign w:val="bottom"/>
          </w:tcPr>
          <w:p w14:paraId="1404CD08"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32" w:type="pct"/>
            <w:shd w:val="clear" w:color="auto" w:fill="auto"/>
            <w:vAlign w:val="bottom"/>
          </w:tcPr>
          <w:p w14:paraId="173A61C8" w14:textId="77777777" w:rsidR="000F34D9" w:rsidRPr="005E1BA7" w:rsidRDefault="000F34D9" w:rsidP="0034226E">
            <w:pPr>
              <w:spacing w:before="40" w:after="40" w:line="220" w:lineRule="exact"/>
              <w:ind w:right="57"/>
              <w:jc w:val="right"/>
              <w:rPr>
                <w:sz w:val="18"/>
                <w:szCs w:val="18"/>
              </w:rPr>
            </w:pPr>
            <w:r w:rsidRPr="005E1BA7">
              <w:rPr>
                <w:sz w:val="18"/>
                <w:szCs w:val="18"/>
              </w:rPr>
              <w:t>3/11</w:t>
            </w:r>
          </w:p>
        </w:tc>
        <w:tc>
          <w:tcPr>
            <w:tcW w:w="243" w:type="pct"/>
            <w:shd w:val="clear" w:color="auto" w:fill="BFBFBF" w:themeFill="background1" w:themeFillShade="BF"/>
            <w:vAlign w:val="bottom"/>
          </w:tcPr>
          <w:p w14:paraId="35C60023" w14:textId="77777777" w:rsidR="000F34D9" w:rsidRPr="005E1BA7" w:rsidRDefault="000F34D9" w:rsidP="0034226E">
            <w:pPr>
              <w:spacing w:before="40" w:after="40" w:line="220" w:lineRule="exact"/>
              <w:ind w:right="57"/>
              <w:jc w:val="right"/>
              <w:rPr>
                <w:sz w:val="18"/>
                <w:szCs w:val="18"/>
              </w:rPr>
            </w:pPr>
            <w:r w:rsidRPr="005E1BA7">
              <w:rPr>
                <w:sz w:val="18"/>
                <w:szCs w:val="18"/>
              </w:rPr>
              <w:t>19/0</w:t>
            </w:r>
          </w:p>
        </w:tc>
        <w:tc>
          <w:tcPr>
            <w:tcW w:w="273" w:type="pct"/>
            <w:shd w:val="clear" w:color="auto" w:fill="auto"/>
            <w:vAlign w:val="bottom"/>
          </w:tcPr>
          <w:p w14:paraId="08000753" w14:textId="77777777" w:rsidR="000F34D9" w:rsidRPr="005E1BA7" w:rsidRDefault="000F34D9" w:rsidP="0034226E">
            <w:pPr>
              <w:spacing w:before="40" w:after="40" w:line="220" w:lineRule="exact"/>
              <w:ind w:right="57"/>
              <w:jc w:val="right"/>
              <w:rPr>
                <w:sz w:val="18"/>
                <w:szCs w:val="18"/>
              </w:rPr>
            </w:pPr>
            <w:r w:rsidRPr="005E1BA7">
              <w:rPr>
                <w:sz w:val="18"/>
                <w:szCs w:val="18"/>
              </w:rPr>
              <w:t>2/1</w:t>
            </w:r>
          </w:p>
        </w:tc>
        <w:tc>
          <w:tcPr>
            <w:tcW w:w="242" w:type="pct"/>
            <w:shd w:val="clear" w:color="auto" w:fill="BFBFBF" w:themeFill="background1" w:themeFillShade="BF"/>
            <w:vAlign w:val="bottom"/>
          </w:tcPr>
          <w:p w14:paraId="0425AF02" w14:textId="77777777" w:rsidR="000F34D9" w:rsidRPr="005E1BA7" w:rsidRDefault="000F34D9" w:rsidP="0034226E">
            <w:pPr>
              <w:spacing w:before="40" w:after="40" w:line="220" w:lineRule="exact"/>
              <w:ind w:right="57"/>
              <w:jc w:val="right"/>
              <w:rPr>
                <w:sz w:val="18"/>
                <w:szCs w:val="18"/>
              </w:rPr>
            </w:pPr>
            <w:r w:rsidRPr="005E1BA7">
              <w:rPr>
                <w:sz w:val="18"/>
                <w:szCs w:val="18"/>
              </w:rPr>
              <w:t>5/5</w:t>
            </w:r>
          </w:p>
        </w:tc>
        <w:tc>
          <w:tcPr>
            <w:tcW w:w="362" w:type="pct"/>
            <w:shd w:val="clear" w:color="auto" w:fill="auto"/>
            <w:vAlign w:val="bottom"/>
          </w:tcPr>
          <w:p w14:paraId="34B78784" w14:textId="77777777" w:rsidR="000F34D9" w:rsidRPr="005E1BA7" w:rsidRDefault="000F34D9" w:rsidP="0034226E">
            <w:pPr>
              <w:spacing w:before="40" w:after="40" w:line="220" w:lineRule="exact"/>
              <w:ind w:right="57"/>
              <w:jc w:val="right"/>
              <w:rPr>
                <w:sz w:val="18"/>
                <w:szCs w:val="18"/>
              </w:rPr>
            </w:pPr>
            <w:r w:rsidRPr="005E1BA7">
              <w:rPr>
                <w:sz w:val="18"/>
                <w:szCs w:val="18"/>
              </w:rPr>
              <w:t>245/20</w:t>
            </w:r>
          </w:p>
        </w:tc>
        <w:tc>
          <w:tcPr>
            <w:tcW w:w="261" w:type="pct"/>
            <w:shd w:val="clear" w:color="auto" w:fill="BFBFBF" w:themeFill="background1" w:themeFillShade="BF"/>
            <w:vAlign w:val="bottom"/>
          </w:tcPr>
          <w:p w14:paraId="7FD697BC" w14:textId="77777777" w:rsidR="000F34D9" w:rsidRPr="005E1BA7" w:rsidDel="00D34592" w:rsidRDefault="000F34D9" w:rsidP="0034226E">
            <w:pPr>
              <w:spacing w:before="40" w:after="40" w:line="220" w:lineRule="exact"/>
              <w:ind w:right="57"/>
              <w:jc w:val="right"/>
              <w:rPr>
                <w:sz w:val="18"/>
                <w:szCs w:val="18"/>
              </w:rPr>
            </w:pPr>
            <w:r w:rsidRPr="005E1BA7">
              <w:rPr>
                <w:sz w:val="18"/>
                <w:szCs w:val="18"/>
              </w:rPr>
              <w:t>4/2</w:t>
            </w:r>
          </w:p>
        </w:tc>
        <w:tc>
          <w:tcPr>
            <w:tcW w:w="261" w:type="pct"/>
            <w:shd w:val="clear" w:color="auto" w:fill="auto"/>
            <w:vAlign w:val="bottom"/>
          </w:tcPr>
          <w:p w14:paraId="6687FDC2" w14:textId="77777777" w:rsidR="000F34D9" w:rsidRPr="005E1BA7" w:rsidRDefault="000F34D9" w:rsidP="0034226E">
            <w:pPr>
              <w:spacing w:before="40" w:after="40" w:line="220" w:lineRule="exact"/>
              <w:ind w:right="57"/>
              <w:jc w:val="right"/>
              <w:rPr>
                <w:sz w:val="18"/>
                <w:szCs w:val="18"/>
              </w:rPr>
            </w:pPr>
            <w:r w:rsidRPr="005E1BA7">
              <w:rPr>
                <w:sz w:val="18"/>
                <w:szCs w:val="18"/>
              </w:rPr>
              <w:t>9/26</w:t>
            </w:r>
          </w:p>
        </w:tc>
        <w:tc>
          <w:tcPr>
            <w:tcW w:w="292" w:type="pct"/>
            <w:shd w:val="clear" w:color="auto" w:fill="BFBFBF" w:themeFill="background1" w:themeFillShade="BF"/>
            <w:vAlign w:val="bottom"/>
          </w:tcPr>
          <w:p w14:paraId="0A1EDC10" w14:textId="77777777" w:rsidR="000F34D9" w:rsidRPr="005E1BA7" w:rsidRDefault="000F34D9" w:rsidP="0034226E">
            <w:pPr>
              <w:spacing w:before="40" w:after="40" w:line="220" w:lineRule="exact"/>
              <w:ind w:right="57"/>
              <w:jc w:val="right"/>
              <w:rPr>
                <w:sz w:val="18"/>
                <w:szCs w:val="18"/>
              </w:rPr>
            </w:pPr>
            <w:r w:rsidRPr="005E1BA7">
              <w:rPr>
                <w:sz w:val="18"/>
                <w:szCs w:val="18"/>
              </w:rPr>
              <w:t>916/23</w:t>
            </w:r>
          </w:p>
        </w:tc>
      </w:tr>
      <w:tr w:rsidR="000F34D9" w:rsidRPr="005E1BA7" w14:paraId="060D5B44" w14:textId="77777777" w:rsidTr="00522CB1">
        <w:tc>
          <w:tcPr>
            <w:tcW w:w="1729" w:type="pct"/>
            <w:shd w:val="clear" w:color="auto" w:fill="auto"/>
          </w:tcPr>
          <w:p w14:paraId="0CB710A2" w14:textId="77777777" w:rsidR="000F34D9" w:rsidRPr="00C35334" w:rsidRDefault="000F34D9" w:rsidP="0034226E">
            <w:pPr>
              <w:spacing w:before="40" w:after="40" w:line="220" w:lineRule="exact"/>
              <w:rPr>
                <w:sz w:val="18"/>
                <w:szCs w:val="18"/>
              </w:rPr>
            </w:pPr>
            <w:r w:rsidRPr="00C35334">
              <w:rPr>
                <w:sz w:val="18"/>
                <w:lang w:val="fr-FR"/>
              </w:rPr>
              <w:t>Nombre d</w:t>
            </w:r>
            <w:r w:rsidR="00514EF8">
              <w:rPr>
                <w:sz w:val="18"/>
                <w:lang w:val="fr-FR"/>
              </w:rPr>
              <w:t>’</w:t>
            </w:r>
            <w:r w:rsidRPr="00C35334">
              <w:rPr>
                <w:sz w:val="18"/>
                <w:lang w:val="fr-FR"/>
              </w:rPr>
              <w:t xml:space="preserve">infractions liées au dispositif thermique </w:t>
            </w:r>
            <w:r w:rsidR="00522CB1">
              <w:rPr>
                <w:lang w:val="fr-FR"/>
              </w:rPr>
              <w:t>−</w:t>
            </w:r>
            <w:r w:rsidRPr="00C35334">
              <w:rPr>
                <w:sz w:val="18"/>
                <w:lang w:val="fr-FR"/>
              </w:rPr>
              <w:t xml:space="preserve"> Véhicules domestiques/étrangers</w:t>
            </w:r>
          </w:p>
        </w:tc>
        <w:tc>
          <w:tcPr>
            <w:tcW w:w="298" w:type="pct"/>
            <w:shd w:val="clear" w:color="auto" w:fill="auto"/>
            <w:vAlign w:val="bottom"/>
          </w:tcPr>
          <w:p w14:paraId="6605E06E"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77" w:type="pct"/>
            <w:shd w:val="clear" w:color="auto" w:fill="BFBFBF" w:themeFill="background1" w:themeFillShade="BF"/>
            <w:vAlign w:val="bottom"/>
          </w:tcPr>
          <w:p w14:paraId="0A7FC40A"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7" w:type="pct"/>
            <w:shd w:val="clear" w:color="auto" w:fill="auto"/>
            <w:vAlign w:val="bottom"/>
          </w:tcPr>
          <w:p w14:paraId="62907292" w14:textId="77777777" w:rsidR="000F34D9" w:rsidRPr="005E1BA7" w:rsidRDefault="000F34D9" w:rsidP="0034226E">
            <w:pPr>
              <w:spacing w:before="40" w:after="40" w:line="220" w:lineRule="exact"/>
              <w:ind w:right="57"/>
              <w:jc w:val="right"/>
              <w:rPr>
                <w:sz w:val="18"/>
                <w:szCs w:val="18"/>
              </w:rPr>
            </w:pPr>
            <w:r w:rsidRPr="005E1BA7">
              <w:rPr>
                <w:sz w:val="18"/>
                <w:szCs w:val="18"/>
              </w:rPr>
              <w:t>2/15</w:t>
            </w:r>
          </w:p>
        </w:tc>
        <w:tc>
          <w:tcPr>
            <w:tcW w:w="284" w:type="pct"/>
            <w:shd w:val="clear" w:color="auto" w:fill="BFBFBF" w:themeFill="background1" w:themeFillShade="BF"/>
            <w:vAlign w:val="bottom"/>
          </w:tcPr>
          <w:p w14:paraId="5A883B0E"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32" w:type="pct"/>
            <w:shd w:val="clear" w:color="auto" w:fill="auto"/>
            <w:vAlign w:val="bottom"/>
          </w:tcPr>
          <w:p w14:paraId="374E7721"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3" w:type="pct"/>
            <w:shd w:val="clear" w:color="auto" w:fill="BFBFBF" w:themeFill="background1" w:themeFillShade="BF"/>
            <w:vAlign w:val="bottom"/>
          </w:tcPr>
          <w:p w14:paraId="583D0E2B"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73" w:type="pct"/>
            <w:shd w:val="clear" w:color="auto" w:fill="auto"/>
            <w:vAlign w:val="bottom"/>
          </w:tcPr>
          <w:p w14:paraId="39557804"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2" w:type="pct"/>
            <w:shd w:val="clear" w:color="auto" w:fill="BFBFBF" w:themeFill="background1" w:themeFillShade="BF"/>
            <w:vAlign w:val="bottom"/>
          </w:tcPr>
          <w:p w14:paraId="1EE9F69D"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362" w:type="pct"/>
            <w:shd w:val="clear" w:color="auto" w:fill="auto"/>
            <w:vAlign w:val="bottom"/>
          </w:tcPr>
          <w:p w14:paraId="10A6B19D" w14:textId="77777777" w:rsidR="000F34D9" w:rsidRPr="005E1BA7" w:rsidRDefault="000F34D9" w:rsidP="0034226E">
            <w:pPr>
              <w:spacing w:before="40" w:after="40" w:line="220" w:lineRule="exact"/>
              <w:ind w:right="57"/>
              <w:jc w:val="right"/>
              <w:rPr>
                <w:sz w:val="18"/>
                <w:szCs w:val="18"/>
              </w:rPr>
            </w:pPr>
            <w:r w:rsidRPr="005E1BA7">
              <w:rPr>
                <w:sz w:val="18"/>
                <w:szCs w:val="18"/>
              </w:rPr>
              <w:t>129/3</w:t>
            </w:r>
          </w:p>
        </w:tc>
        <w:tc>
          <w:tcPr>
            <w:tcW w:w="261" w:type="pct"/>
            <w:shd w:val="clear" w:color="auto" w:fill="BFBFBF" w:themeFill="background1" w:themeFillShade="BF"/>
            <w:vAlign w:val="bottom"/>
          </w:tcPr>
          <w:p w14:paraId="65F89FEF" w14:textId="77777777" w:rsidR="000F34D9" w:rsidRPr="005E1BA7" w:rsidDel="00D34592" w:rsidRDefault="000F34D9" w:rsidP="0034226E">
            <w:pPr>
              <w:spacing w:before="40" w:after="40" w:line="220" w:lineRule="exact"/>
              <w:ind w:right="57"/>
              <w:jc w:val="right"/>
              <w:rPr>
                <w:sz w:val="18"/>
                <w:szCs w:val="18"/>
              </w:rPr>
            </w:pPr>
            <w:r w:rsidRPr="005E1BA7">
              <w:rPr>
                <w:sz w:val="18"/>
                <w:szCs w:val="18"/>
              </w:rPr>
              <w:t>3/1</w:t>
            </w:r>
          </w:p>
        </w:tc>
        <w:tc>
          <w:tcPr>
            <w:tcW w:w="261" w:type="pct"/>
            <w:shd w:val="clear" w:color="auto" w:fill="auto"/>
            <w:vAlign w:val="bottom"/>
          </w:tcPr>
          <w:p w14:paraId="0E1C941B"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92" w:type="pct"/>
            <w:shd w:val="clear" w:color="auto" w:fill="BFBFBF" w:themeFill="background1" w:themeFillShade="BF"/>
            <w:vAlign w:val="bottom"/>
          </w:tcPr>
          <w:p w14:paraId="796A8215"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r>
      <w:tr w:rsidR="000F34D9" w:rsidRPr="005E1BA7" w14:paraId="450D7F2C" w14:textId="77777777" w:rsidTr="00522CB1">
        <w:tc>
          <w:tcPr>
            <w:tcW w:w="1729" w:type="pct"/>
            <w:shd w:val="clear" w:color="auto" w:fill="auto"/>
          </w:tcPr>
          <w:p w14:paraId="4972E817" w14:textId="77777777" w:rsidR="000F34D9" w:rsidRPr="00C35334" w:rsidRDefault="000F34D9" w:rsidP="0034226E">
            <w:pPr>
              <w:spacing w:before="40" w:after="40" w:line="220" w:lineRule="exact"/>
              <w:rPr>
                <w:sz w:val="18"/>
                <w:szCs w:val="18"/>
              </w:rPr>
            </w:pPr>
            <w:r w:rsidRPr="00C35334">
              <w:rPr>
                <w:sz w:val="18"/>
                <w:lang w:val="fr-FR"/>
              </w:rPr>
              <w:t>Nombre d</w:t>
            </w:r>
            <w:r w:rsidR="00514EF8">
              <w:rPr>
                <w:sz w:val="18"/>
                <w:lang w:val="fr-FR"/>
              </w:rPr>
              <w:t>’</w:t>
            </w:r>
            <w:r w:rsidRPr="00C35334">
              <w:rPr>
                <w:sz w:val="18"/>
                <w:lang w:val="fr-FR"/>
              </w:rPr>
              <w:t xml:space="preserve">infractions liées à la caisse </w:t>
            </w:r>
            <w:r w:rsidR="00522CB1">
              <w:rPr>
                <w:lang w:val="fr-FR"/>
              </w:rPr>
              <w:t>−</w:t>
            </w:r>
            <w:r w:rsidRPr="00C35334">
              <w:rPr>
                <w:sz w:val="18"/>
                <w:lang w:val="fr-FR"/>
              </w:rPr>
              <w:t xml:space="preserve"> Véhicules domestiques/étrangers</w:t>
            </w:r>
          </w:p>
        </w:tc>
        <w:tc>
          <w:tcPr>
            <w:tcW w:w="298" w:type="pct"/>
            <w:shd w:val="clear" w:color="auto" w:fill="auto"/>
            <w:vAlign w:val="bottom"/>
          </w:tcPr>
          <w:p w14:paraId="583E9086"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77" w:type="pct"/>
            <w:shd w:val="clear" w:color="auto" w:fill="BFBFBF" w:themeFill="background1" w:themeFillShade="BF"/>
            <w:vAlign w:val="bottom"/>
          </w:tcPr>
          <w:p w14:paraId="733B3A2C"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7" w:type="pct"/>
            <w:shd w:val="clear" w:color="auto" w:fill="auto"/>
            <w:vAlign w:val="bottom"/>
          </w:tcPr>
          <w:p w14:paraId="42338D7D" w14:textId="77777777" w:rsidR="000F34D9" w:rsidRPr="005E1BA7" w:rsidRDefault="000F34D9" w:rsidP="0034226E">
            <w:pPr>
              <w:spacing w:before="40" w:after="40" w:line="220" w:lineRule="exact"/>
              <w:ind w:right="57"/>
              <w:jc w:val="right"/>
              <w:rPr>
                <w:sz w:val="18"/>
                <w:szCs w:val="18"/>
              </w:rPr>
            </w:pPr>
            <w:r w:rsidRPr="005E1BA7">
              <w:rPr>
                <w:sz w:val="18"/>
                <w:szCs w:val="18"/>
              </w:rPr>
              <w:t>3/9</w:t>
            </w:r>
          </w:p>
        </w:tc>
        <w:tc>
          <w:tcPr>
            <w:tcW w:w="284" w:type="pct"/>
            <w:shd w:val="clear" w:color="auto" w:fill="BFBFBF" w:themeFill="background1" w:themeFillShade="BF"/>
            <w:vAlign w:val="bottom"/>
          </w:tcPr>
          <w:p w14:paraId="4EC7D6A4" w14:textId="77777777" w:rsidR="000F34D9" w:rsidRPr="005E1BA7" w:rsidRDefault="000F34D9" w:rsidP="0034226E">
            <w:pPr>
              <w:spacing w:before="40" w:after="40" w:line="220" w:lineRule="exact"/>
              <w:ind w:right="57"/>
              <w:jc w:val="right"/>
              <w:rPr>
                <w:sz w:val="18"/>
                <w:szCs w:val="18"/>
              </w:rPr>
            </w:pPr>
            <w:r w:rsidRPr="005E1BA7">
              <w:rPr>
                <w:sz w:val="18"/>
                <w:szCs w:val="18"/>
              </w:rPr>
              <w:t>5/0</w:t>
            </w:r>
          </w:p>
        </w:tc>
        <w:tc>
          <w:tcPr>
            <w:tcW w:w="232" w:type="pct"/>
            <w:shd w:val="clear" w:color="auto" w:fill="auto"/>
            <w:vAlign w:val="bottom"/>
          </w:tcPr>
          <w:p w14:paraId="6382306F" w14:textId="77777777" w:rsidR="000F34D9" w:rsidRPr="005E1BA7" w:rsidRDefault="000F34D9" w:rsidP="0034226E">
            <w:pPr>
              <w:spacing w:before="40" w:after="40" w:line="220" w:lineRule="exact"/>
              <w:ind w:right="57"/>
              <w:jc w:val="right"/>
              <w:rPr>
                <w:sz w:val="18"/>
                <w:szCs w:val="18"/>
              </w:rPr>
            </w:pPr>
            <w:r w:rsidRPr="005E1BA7">
              <w:rPr>
                <w:sz w:val="18"/>
                <w:szCs w:val="18"/>
              </w:rPr>
              <w:t>1/0</w:t>
            </w:r>
          </w:p>
        </w:tc>
        <w:tc>
          <w:tcPr>
            <w:tcW w:w="243" w:type="pct"/>
            <w:shd w:val="clear" w:color="auto" w:fill="BFBFBF" w:themeFill="background1" w:themeFillShade="BF"/>
            <w:vAlign w:val="bottom"/>
          </w:tcPr>
          <w:p w14:paraId="148910E2" w14:textId="77777777" w:rsidR="000F34D9" w:rsidRPr="005E1BA7" w:rsidRDefault="000F34D9" w:rsidP="0034226E">
            <w:pPr>
              <w:spacing w:before="40" w:after="40" w:line="220" w:lineRule="exact"/>
              <w:ind w:right="57"/>
              <w:jc w:val="right"/>
              <w:rPr>
                <w:sz w:val="18"/>
                <w:szCs w:val="18"/>
              </w:rPr>
            </w:pPr>
            <w:r w:rsidRPr="005E1BA7">
              <w:rPr>
                <w:sz w:val="18"/>
                <w:szCs w:val="18"/>
              </w:rPr>
              <w:t>25/0</w:t>
            </w:r>
          </w:p>
        </w:tc>
        <w:tc>
          <w:tcPr>
            <w:tcW w:w="273" w:type="pct"/>
            <w:shd w:val="clear" w:color="auto" w:fill="auto"/>
            <w:vAlign w:val="bottom"/>
          </w:tcPr>
          <w:p w14:paraId="6959598F"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2" w:type="pct"/>
            <w:shd w:val="clear" w:color="auto" w:fill="BFBFBF" w:themeFill="background1" w:themeFillShade="BF"/>
            <w:vAlign w:val="bottom"/>
          </w:tcPr>
          <w:p w14:paraId="23CDAA47"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362" w:type="pct"/>
            <w:shd w:val="clear" w:color="auto" w:fill="auto"/>
            <w:vAlign w:val="bottom"/>
          </w:tcPr>
          <w:p w14:paraId="240A2BC7" w14:textId="77777777" w:rsidR="000F34D9" w:rsidRPr="005E1BA7" w:rsidRDefault="000F34D9" w:rsidP="0034226E">
            <w:pPr>
              <w:spacing w:before="40" w:after="40" w:line="220" w:lineRule="exact"/>
              <w:ind w:right="57"/>
              <w:jc w:val="right"/>
              <w:rPr>
                <w:sz w:val="18"/>
                <w:szCs w:val="18"/>
              </w:rPr>
            </w:pPr>
            <w:r w:rsidRPr="005E1BA7">
              <w:rPr>
                <w:sz w:val="18"/>
                <w:szCs w:val="18"/>
              </w:rPr>
              <w:t>933/52</w:t>
            </w:r>
          </w:p>
        </w:tc>
        <w:tc>
          <w:tcPr>
            <w:tcW w:w="261" w:type="pct"/>
            <w:shd w:val="clear" w:color="auto" w:fill="BFBFBF" w:themeFill="background1" w:themeFillShade="BF"/>
            <w:vAlign w:val="bottom"/>
          </w:tcPr>
          <w:p w14:paraId="353E3DCC" w14:textId="77777777" w:rsidR="000F34D9" w:rsidRPr="005E1BA7" w:rsidDel="00D34592" w:rsidRDefault="000F34D9" w:rsidP="0034226E">
            <w:pPr>
              <w:spacing w:before="40" w:after="40" w:line="220" w:lineRule="exact"/>
              <w:ind w:right="57"/>
              <w:jc w:val="right"/>
              <w:rPr>
                <w:sz w:val="18"/>
                <w:szCs w:val="18"/>
              </w:rPr>
            </w:pPr>
            <w:r w:rsidRPr="005E1BA7">
              <w:rPr>
                <w:sz w:val="18"/>
                <w:szCs w:val="18"/>
              </w:rPr>
              <w:t>2/2</w:t>
            </w:r>
          </w:p>
        </w:tc>
        <w:tc>
          <w:tcPr>
            <w:tcW w:w="261" w:type="pct"/>
            <w:shd w:val="clear" w:color="auto" w:fill="auto"/>
            <w:vAlign w:val="bottom"/>
          </w:tcPr>
          <w:p w14:paraId="2FD5800B"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92" w:type="pct"/>
            <w:shd w:val="clear" w:color="auto" w:fill="BFBFBF" w:themeFill="background1" w:themeFillShade="BF"/>
            <w:vAlign w:val="bottom"/>
          </w:tcPr>
          <w:p w14:paraId="2C9E0408"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r>
      <w:tr w:rsidR="000F34D9" w:rsidRPr="005E1BA7" w14:paraId="02609D96" w14:textId="77777777" w:rsidTr="00522CB1">
        <w:tc>
          <w:tcPr>
            <w:tcW w:w="1729" w:type="pct"/>
            <w:tcBorders>
              <w:bottom w:val="single" w:sz="4" w:space="0" w:color="auto"/>
            </w:tcBorders>
            <w:shd w:val="clear" w:color="auto" w:fill="auto"/>
          </w:tcPr>
          <w:p w14:paraId="31D493C7" w14:textId="77777777" w:rsidR="000F34D9" w:rsidRPr="00C35334" w:rsidRDefault="000F34D9" w:rsidP="0034226E">
            <w:pPr>
              <w:spacing w:before="40" w:after="40" w:line="220" w:lineRule="exact"/>
              <w:rPr>
                <w:sz w:val="18"/>
                <w:szCs w:val="18"/>
              </w:rPr>
            </w:pPr>
            <w:r w:rsidRPr="00C35334">
              <w:rPr>
                <w:sz w:val="18"/>
                <w:lang w:val="fr-FR"/>
              </w:rPr>
              <w:t xml:space="preserve">Autres infractions </w:t>
            </w:r>
            <w:r w:rsidR="00522CB1">
              <w:rPr>
                <w:lang w:val="fr-FR"/>
              </w:rPr>
              <w:t>−</w:t>
            </w:r>
            <w:r w:rsidRPr="00C35334">
              <w:rPr>
                <w:sz w:val="18"/>
                <w:lang w:val="fr-FR"/>
              </w:rPr>
              <w:t xml:space="preserve"> Véhicules domestiques/étrangers</w:t>
            </w:r>
          </w:p>
        </w:tc>
        <w:tc>
          <w:tcPr>
            <w:tcW w:w="298" w:type="pct"/>
            <w:tcBorders>
              <w:bottom w:val="single" w:sz="4" w:space="0" w:color="auto"/>
            </w:tcBorders>
            <w:shd w:val="clear" w:color="auto" w:fill="auto"/>
            <w:vAlign w:val="bottom"/>
          </w:tcPr>
          <w:p w14:paraId="4335F623"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77" w:type="pct"/>
            <w:tcBorders>
              <w:bottom w:val="single" w:sz="4" w:space="0" w:color="auto"/>
            </w:tcBorders>
            <w:shd w:val="clear" w:color="auto" w:fill="BFBFBF" w:themeFill="background1" w:themeFillShade="BF"/>
            <w:vAlign w:val="bottom"/>
          </w:tcPr>
          <w:p w14:paraId="08306314"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7" w:type="pct"/>
            <w:tcBorders>
              <w:bottom w:val="single" w:sz="4" w:space="0" w:color="auto"/>
            </w:tcBorders>
            <w:shd w:val="clear" w:color="auto" w:fill="auto"/>
            <w:vAlign w:val="bottom"/>
          </w:tcPr>
          <w:p w14:paraId="435598E2"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84" w:type="pct"/>
            <w:tcBorders>
              <w:bottom w:val="single" w:sz="4" w:space="0" w:color="auto"/>
            </w:tcBorders>
            <w:shd w:val="clear" w:color="auto" w:fill="BFBFBF" w:themeFill="background1" w:themeFillShade="BF"/>
            <w:vAlign w:val="bottom"/>
          </w:tcPr>
          <w:p w14:paraId="45D6ECCB"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32" w:type="pct"/>
            <w:tcBorders>
              <w:bottom w:val="single" w:sz="4" w:space="0" w:color="auto"/>
            </w:tcBorders>
            <w:shd w:val="clear" w:color="auto" w:fill="auto"/>
            <w:vAlign w:val="bottom"/>
          </w:tcPr>
          <w:p w14:paraId="614707A7"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3" w:type="pct"/>
            <w:tcBorders>
              <w:bottom w:val="single" w:sz="4" w:space="0" w:color="auto"/>
            </w:tcBorders>
            <w:shd w:val="clear" w:color="auto" w:fill="BFBFBF" w:themeFill="background1" w:themeFillShade="BF"/>
            <w:vAlign w:val="bottom"/>
          </w:tcPr>
          <w:p w14:paraId="7CFD7EAF"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73" w:type="pct"/>
            <w:tcBorders>
              <w:bottom w:val="single" w:sz="4" w:space="0" w:color="auto"/>
            </w:tcBorders>
            <w:shd w:val="clear" w:color="auto" w:fill="auto"/>
            <w:vAlign w:val="bottom"/>
          </w:tcPr>
          <w:p w14:paraId="23F20ACB"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242" w:type="pct"/>
            <w:tcBorders>
              <w:bottom w:val="single" w:sz="4" w:space="0" w:color="auto"/>
            </w:tcBorders>
            <w:shd w:val="clear" w:color="auto" w:fill="BFBFBF" w:themeFill="background1" w:themeFillShade="BF"/>
            <w:vAlign w:val="bottom"/>
          </w:tcPr>
          <w:p w14:paraId="1794D41B" w14:textId="77777777" w:rsidR="000F34D9" w:rsidRPr="005E1BA7" w:rsidRDefault="000F34D9" w:rsidP="0034226E">
            <w:pPr>
              <w:spacing w:before="40" w:after="40" w:line="220" w:lineRule="exact"/>
              <w:ind w:right="57"/>
              <w:jc w:val="right"/>
              <w:rPr>
                <w:sz w:val="18"/>
                <w:szCs w:val="18"/>
              </w:rPr>
            </w:pPr>
            <w:r w:rsidRPr="005E1BA7">
              <w:rPr>
                <w:sz w:val="18"/>
                <w:szCs w:val="18"/>
              </w:rPr>
              <w:t>0/0</w:t>
            </w:r>
          </w:p>
        </w:tc>
        <w:tc>
          <w:tcPr>
            <w:tcW w:w="362" w:type="pct"/>
            <w:tcBorders>
              <w:bottom w:val="single" w:sz="4" w:space="0" w:color="auto"/>
            </w:tcBorders>
            <w:shd w:val="clear" w:color="auto" w:fill="auto"/>
            <w:vAlign w:val="bottom"/>
          </w:tcPr>
          <w:p w14:paraId="4399D8CA" w14:textId="77777777" w:rsidR="000F34D9" w:rsidRPr="005E1BA7" w:rsidRDefault="000F34D9" w:rsidP="0034226E">
            <w:pPr>
              <w:spacing w:before="40" w:after="40" w:line="220" w:lineRule="exact"/>
              <w:ind w:right="57"/>
              <w:jc w:val="right"/>
              <w:rPr>
                <w:sz w:val="18"/>
                <w:szCs w:val="18"/>
              </w:rPr>
            </w:pPr>
            <w:r w:rsidRPr="005E1BA7">
              <w:rPr>
                <w:sz w:val="18"/>
                <w:szCs w:val="18"/>
              </w:rPr>
              <w:t>47/4</w:t>
            </w:r>
          </w:p>
        </w:tc>
        <w:tc>
          <w:tcPr>
            <w:tcW w:w="261" w:type="pct"/>
            <w:tcBorders>
              <w:bottom w:val="single" w:sz="4" w:space="0" w:color="auto"/>
            </w:tcBorders>
            <w:shd w:val="clear" w:color="auto" w:fill="BFBFBF" w:themeFill="background1" w:themeFillShade="BF"/>
            <w:vAlign w:val="bottom"/>
          </w:tcPr>
          <w:p w14:paraId="001E9414" w14:textId="77777777" w:rsidR="000F34D9" w:rsidRPr="005E1BA7" w:rsidDel="00D34592" w:rsidRDefault="000F34D9" w:rsidP="0034226E">
            <w:pPr>
              <w:spacing w:before="40" w:after="40" w:line="220" w:lineRule="exact"/>
              <w:ind w:right="57"/>
              <w:jc w:val="right"/>
              <w:rPr>
                <w:sz w:val="18"/>
                <w:szCs w:val="18"/>
              </w:rPr>
            </w:pPr>
            <w:r w:rsidRPr="005E1BA7">
              <w:rPr>
                <w:sz w:val="18"/>
                <w:szCs w:val="18"/>
              </w:rPr>
              <w:t>0/0</w:t>
            </w:r>
          </w:p>
        </w:tc>
        <w:tc>
          <w:tcPr>
            <w:tcW w:w="261" w:type="pct"/>
            <w:tcBorders>
              <w:bottom w:val="single" w:sz="4" w:space="0" w:color="auto"/>
            </w:tcBorders>
            <w:shd w:val="clear" w:color="auto" w:fill="auto"/>
            <w:vAlign w:val="bottom"/>
          </w:tcPr>
          <w:p w14:paraId="30237CD0" w14:textId="77777777" w:rsidR="000F34D9" w:rsidRPr="005E1BA7" w:rsidRDefault="000F34D9" w:rsidP="0034226E">
            <w:pPr>
              <w:spacing w:before="40" w:after="40" w:line="220" w:lineRule="exact"/>
              <w:ind w:right="57"/>
              <w:jc w:val="right"/>
              <w:rPr>
                <w:sz w:val="18"/>
                <w:szCs w:val="18"/>
              </w:rPr>
            </w:pPr>
            <w:r w:rsidRPr="005E1BA7">
              <w:rPr>
                <w:sz w:val="18"/>
                <w:szCs w:val="18"/>
              </w:rPr>
              <w:t>0/1</w:t>
            </w:r>
          </w:p>
        </w:tc>
        <w:tc>
          <w:tcPr>
            <w:tcW w:w="292" w:type="pct"/>
            <w:tcBorders>
              <w:bottom w:val="single" w:sz="4" w:space="0" w:color="auto"/>
            </w:tcBorders>
            <w:shd w:val="clear" w:color="auto" w:fill="BFBFBF" w:themeFill="background1" w:themeFillShade="BF"/>
            <w:vAlign w:val="bottom"/>
          </w:tcPr>
          <w:p w14:paraId="5C77FE38" w14:textId="77777777" w:rsidR="000F34D9" w:rsidRPr="005E1BA7" w:rsidRDefault="000F34D9" w:rsidP="0034226E">
            <w:pPr>
              <w:spacing w:before="40" w:after="40" w:line="220" w:lineRule="exact"/>
              <w:ind w:right="57"/>
              <w:jc w:val="right"/>
              <w:rPr>
                <w:sz w:val="18"/>
                <w:szCs w:val="18"/>
              </w:rPr>
            </w:pPr>
            <w:r w:rsidRPr="005E1BA7">
              <w:rPr>
                <w:sz w:val="18"/>
                <w:szCs w:val="18"/>
              </w:rPr>
              <w:t>34/2</w:t>
            </w:r>
          </w:p>
        </w:tc>
      </w:tr>
      <w:tr w:rsidR="000F34D9" w:rsidRPr="003B1829" w14:paraId="575A5F36" w14:textId="77777777" w:rsidTr="00522CB1">
        <w:tc>
          <w:tcPr>
            <w:tcW w:w="1729" w:type="pct"/>
            <w:tcBorders>
              <w:top w:val="single" w:sz="4" w:space="0" w:color="auto"/>
              <w:bottom w:val="single" w:sz="4" w:space="0" w:color="auto"/>
            </w:tcBorders>
            <w:shd w:val="clear" w:color="auto" w:fill="auto"/>
          </w:tcPr>
          <w:p w14:paraId="4F8A44E7" w14:textId="77777777" w:rsidR="000F34D9" w:rsidRPr="00C35334" w:rsidRDefault="000F34D9" w:rsidP="0034226E">
            <w:pPr>
              <w:spacing w:before="80" w:after="80" w:line="220" w:lineRule="exact"/>
              <w:rPr>
                <w:bCs/>
                <w:sz w:val="18"/>
                <w:szCs w:val="18"/>
              </w:rPr>
            </w:pPr>
            <w:r w:rsidRPr="00C35334">
              <w:rPr>
                <w:bCs/>
                <w:sz w:val="18"/>
                <w:lang w:val="fr-FR"/>
              </w:rPr>
              <w:t>Nombre total d</w:t>
            </w:r>
            <w:r w:rsidR="00514EF8">
              <w:rPr>
                <w:bCs/>
                <w:sz w:val="18"/>
                <w:lang w:val="fr-FR"/>
              </w:rPr>
              <w:t>’</w:t>
            </w:r>
            <w:r w:rsidRPr="00C35334">
              <w:rPr>
                <w:bCs/>
                <w:sz w:val="18"/>
                <w:lang w:val="fr-FR"/>
              </w:rPr>
              <w:t>infractions − Véhicules domestiques/étrangers</w:t>
            </w:r>
          </w:p>
        </w:tc>
        <w:tc>
          <w:tcPr>
            <w:tcW w:w="298" w:type="pct"/>
            <w:tcBorders>
              <w:top w:val="single" w:sz="4" w:space="0" w:color="auto"/>
              <w:bottom w:val="single" w:sz="4" w:space="0" w:color="auto"/>
            </w:tcBorders>
            <w:shd w:val="clear" w:color="auto" w:fill="auto"/>
            <w:vAlign w:val="bottom"/>
          </w:tcPr>
          <w:p w14:paraId="068241B8" w14:textId="77777777" w:rsidR="000F34D9" w:rsidRPr="003B1829" w:rsidRDefault="000F34D9" w:rsidP="00522CB1">
            <w:pPr>
              <w:spacing w:before="40" w:after="40" w:line="220" w:lineRule="exact"/>
              <w:ind w:right="57"/>
              <w:jc w:val="right"/>
              <w:rPr>
                <w:bCs/>
                <w:sz w:val="18"/>
                <w:szCs w:val="18"/>
              </w:rPr>
            </w:pPr>
            <w:r w:rsidRPr="00522CB1">
              <w:rPr>
                <w:sz w:val="18"/>
              </w:rPr>
              <w:t>194</w:t>
            </w:r>
            <w:r w:rsidRPr="003B1829">
              <w:rPr>
                <w:bCs/>
                <w:sz w:val="18"/>
                <w:szCs w:val="18"/>
              </w:rPr>
              <w:t>/4</w:t>
            </w:r>
          </w:p>
        </w:tc>
        <w:tc>
          <w:tcPr>
            <w:tcW w:w="277" w:type="pct"/>
            <w:tcBorders>
              <w:top w:val="single" w:sz="4" w:space="0" w:color="auto"/>
              <w:bottom w:val="single" w:sz="4" w:space="0" w:color="auto"/>
            </w:tcBorders>
            <w:shd w:val="clear" w:color="auto" w:fill="BFBFBF" w:themeFill="background1" w:themeFillShade="BF"/>
            <w:vAlign w:val="bottom"/>
          </w:tcPr>
          <w:p w14:paraId="4E1FD442" w14:textId="77777777" w:rsidR="000F34D9" w:rsidRPr="003B1829" w:rsidRDefault="000F34D9" w:rsidP="00522CB1">
            <w:pPr>
              <w:spacing w:before="40" w:after="40" w:line="220" w:lineRule="exact"/>
              <w:ind w:right="57"/>
              <w:jc w:val="right"/>
              <w:rPr>
                <w:bCs/>
                <w:sz w:val="18"/>
                <w:szCs w:val="18"/>
              </w:rPr>
            </w:pPr>
            <w:r w:rsidRPr="003B1829">
              <w:rPr>
                <w:bCs/>
                <w:sz w:val="18"/>
              </w:rPr>
              <w:t>0</w:t>
            </w:r>
          </w:p>
        </w:tc>
        <w:tc>
          <w:tcPr>
            <w:tcW w:w="247" w:type="pct"/>
            <w:tcBorders>
              <w:top w:val="single" w:sz="4" w:space="0" w:color="auto"/>
              <w:bottom w:val="single" w:sz="4" w:space="0" w:color="auto"/>
            </w:tcBorders>
            <w:shd w:val="clear" w:color="auto" w:fill="auto"/>
            <w:vAlign w:val="bottom"/>
          </w:tcPr>
          <w:p w14:paraId="361ECC75" w14:textId="77777777" w:rsidR="000F34D9" w:rsidRPr="003B1829" w:rsidRDefault="000F34D9" w:rsidP="00522CB1">
            <w:pPr>
              <w:spacing w:before="40" w:after="40" w:line="220" w:lineRule="exact"/>
              <w:ind w:right="57"/>
              <w:jc w:val="right"/>
              <w:rPr>
                <w:bCs/>
                <w:sz w:val="18"/>
                <w:szCs w:val="18"/>
              </w:rPr>
            </w:pPr>
            <w:r w:rsidRPr="003B1829">
              <w:rPr>
                <w:bCs/>
                <w:sz w:val="18"/>
                <w:szCs w:val="18"/>
              </w:rPr>
              <w:t>5/</w:t>
            </w:r>
            <w:r w:rsidRPr="00522CB1">
              <w:rPr>
                <w:sz w:val="18"/>
              </w:rPr>
              <w:t>34</w:t>
            </w:r>
          </w:p>
        </w:tc>
        <w:tc>
          <w:tcPr>
            <w:tcW w:w="284" w:type="pct"/>
            <w:tcBorders>
              <w:top w:val="single" w:sz="4" w:space="0" w:color="auto"/>
              <w:bottom w:val="single" w:sz="4" w:space="0" w:color="auto"/>
            </w:tcBorders>
            <w:shd w:val="clear" w:color="auto" w:fill="BFBFBF" w:themeFill="background1" w:themeFillShade="BF"/>
            <w:vAlign w:val="bottom"/>
          </w:tcPr>
          <w:p w14:paraId="56966E3B" w14:textId="77777777" w:rsidR="000F34D9" w:rsidRPr="003B1829" w:rsidRDefault="000F34D9" w:rsidP="00522CB1">
            <w:pPr>
              <w:spacing w:before="40" w:after="40" w:line="220" w:lineRule="exact"/>
              <w:ind w:right="57"/>
              <w:jc w:val="right"/>
              <w:rPr>
                <w:bCs/>
                <w:sz w:val="18"/>
                <w:szCs w:val="18"/>
              </w:rPr>
            </w:pPr>
            <w:r w:rsidRPr="003B1829">
              <w:rPr>
                <w:bCs/>
                <w:sz w:val="18"/>
                <w:szCs w:val="18"/>
              </w:rPr>
              <w:t>5/0</w:t>
            </w:r>
          </w:p>
        </w:tc>
        <w:tc>
          <w:tcPr>
            <w:tcW w:w="232" w:type="pct"/>
            <w:tcBorders>
              <w:top w:val="single" w:sz="4" w:space="0" w:color="auto"/>
              <w:bottom w:val="single" w:sz="4" w:space="0" w:color="auto"/>
            </w:tcBorders>
            <w:shd w:val="clear" w:color="auto" w:fill="auto"/>
            <w:vAlign w:val="bottom"/>
          </w:tcPr>
          <w:p w14:paraId="640FC372" w14:textId="77777777" w:rsidR="000F34D9" w:rsidRPr="003B1829" w:rsidRDefault="000F34D9" w:rsidP="00522CB1">
            <w:pPr>
              <w:spacing w:before="40" w:after="40" w:line="220" w:lineRule="exact"/>
              <w:ind w:right="57"/>
              <w:jc w:val="right"/>
              <w:rPr>
                <w:bCs/>
                <w:sz w:val="18"/>
                <w:szCs w:val="18"/>
              </w:rPr>
            </w:pPr>
            <w:r w:rsidRPr="003B1829">
              <w:rPr>
                <w:bCs/>
                <w:sz w:val="18"/>
                <w:szCs w:val="18"/>
              </w:rPr>
              <w:t>4/</w:t>
            </w:r>
            <w:r w:rsidRPr="00522CB1">
              <w:rPr>
                <w:sz w:val="18"/>
              </w:rPr>
              <w:t>11</w:t>
            </w:r>
          </w:p>
        </w:tc>
        <w:tc>
          <w:tcPr>
            <w:tcW w:w="243" w:type="pct"/>
            <w:tcBorders>
              <w:top w:val="single" w:sz="4" w:space="0" w:color="auto"/>
              <w:bottom w:val="single" w:sz="4" w:space="0" w:color="auto"/>
            </w:tcBorders>
            <w:shd w:val="clear" w:color="auto" w:fill="BFBFBF" w:themeFill="background1" w:themeFillShade="BF"/>
            <w:vAlign w:val="bottom"/>
          </w:tcPr>
          <w:p w14:paraId="4BC9C979" w14:textId="77777777" w:rsidR="000F34D9" w:rsidRPr="003B1829" w:rsidRDefault="000F34D9" w:rsidP="00522CB1">
            <w:pPr>
              <w:spacing w:before="40" w:after="40" w:line="220" w:lineRule="exact"/>
              <w:ind w:right="57"/>
              <w:jc w:val="right"/>
              <w:rPr>
                <w:bCs/>
                <w:sz w:val="18"/>
                <w:szCs w:val="18"/>
              </w:rPr>
            </w:pPr>
            <w:r w:rsidRPr="003B1829">
              <w:rPr>
                <w:bCs/>
                <w:sz w:val="18"/>
                <w:szCs w:val="18"/>
              </w:rPr>
              <w:t>44/0</w:t>
            </w:r>
          </w:p>
        </w:tc>
        <w:tc>
          <w:tcPr>
            <w:tcW w:w="273" w:type="pct"/>
            <w:tcBorders>
              <w:top w:val="single" w:sz="4" w:space="0" w:color="auto"/>
              <w:bottom w:val="single" w:sz="4" w:space="0" w:color="auto"/>
            </w:tcBorders>
            <w:shd w:val="clear" w:color="auto" w:fill="auto"/>
            <w:vAlign w:val="bottom"/>
          </w:tcPr>
          <w:p w14:paraId="174317BA" w14:textId="77777777" w:rsidR="000F34D9" w:rsidRPr="003B1829" w:rsidRDefault="000F34D9" w:rsidP="00522CB1">
            <w:pPr>
              <w:spacing w:before="40" w:after="40" w:line="220" w:lineRule="exact"/>
              <w:ind w:right="57"/>
              <w:jc w:val="right"/>
              <w:rPr>
                <w:bCs/>
                <w:sz w:val="18"/>
                <w:szCs w:val="18"/>
              </w:rPr>
            </w:pPr>
            <w:r w:rsidRPr="003B1829">
              <w:rPr>
                <w:bCs/>
                <w:sz w:val="18"/>
                <w:szCs w:val="18"/>
              </w:rPr>
              <w:t>2/1</w:t>
            </w:r>
          </w:p>
        </w:tc>
        <w:tc>
          <w:tcPr>
            <w:tcW w:w="242" w:type="pct"/>
            <w:tcBorders>
              <w:top w:val="single" w:sz="4" w:space="0" w:color="auto"/>
              <w:bottom w:val="single" w:sz="4" w:space="0" w:color="auto"/>
            </w:tcBorders>
            <w:shd w:val="clear" w:color="auto" w:fill="BFBFBF" w:themeFill="background1" w:themeFillShade="BF"/>
            <w:vAlign w:val="bottom"/>
          </w:tcPr>
          <w:p w14:paraId="03F1FC36" w14:textId="77777777" w:rsidR="000F34D9" w:rsidRPr="003B1829" w:rsidRDefault="000F34D9" w:rsidP="00522CB1">
            <w:pPr>
              <w:spacing w:before="40" w:after="40" w:line="220" w:lineRule="exact"/>
              <w:ind w:right="57"/>
              <w:jc w:val="right"/>
              <w:rPr>
                <w:bCs/>
                <w:sz w:val="18"/>
                <w:szCs w:val="18"/>
              </w:rPr>
            </w:pPr>
            <w:r w:rsidRPr="003B1829">
              <w:rPr>
                <w:bCs/>
                <w:sz w:val="18"/>
                <w:szCs w:val="18"/>
              </w:rPr>
              <w:t>5/5</w:t>
            </w:r>
          </w:p>
        </w:tc>
        <w:tc>
          <w:tcPr>
            <w:tcW w:w="362" w:type="pct"/>
            <w:tcBorders>
              <w:top w:val="single" w:sz="4" w:space="0" w:color="auto"/>
              <w:bottom w:val="single" w:sz="4" w:space="0" w:color="auto"/>
            </w:tcBorders>
            <w:shd w:val="clear" w:color="auto" w:fill="auto"/>
            <w:vAlign w:val="bottom"/>
          </w:tcPr>
          <w:p w14:paraId="75655B96" w14:textId="77777777" w:rsidR="000F34D9" w:rsidRPr="003B1829" w:rsidRDefault="000F34D9" w:rsidP="00522CB1">
            <w:pPr>
              <w:spacing w:before="40" w:after="40" w:line="220" w:lineRule="exact"/>
              <w:ind w:right="57"/>
              <w:jc w:val="right"/>
              <w:rPr>
                <w:bCs/>
                <w:sz w:val="18"/>
                <w:szCs w:val="18"/>
              </w:rPr>
            </w:pPr>
            <w:r w:rsidRPr="003B1829">
              <w:rPr>
                <w:bCs/>
                <w:sz w:val="18"/>
                <w:szCs w:val="18"/>
              </w:rPr>
              <w:t>1</w:t>
            </w:r>
            <w:r>
              <w:rPr>
                <w:bCs/>
                <w:sz w:val="18"/>
                <w:szCs w:val="18"/>
              </w:rPr>
              <w:t xml:space="preserve"> </w:t>
            </w:r>
            <w:r w:rsidRPr="003B1829">
              <w:rPr>
                <w:bCs/>
                <w:sz w:val="18"/>
                <w:szCs w:val="18"/>
              </w:rPr>
              <w:t>354/</w:t>
            </w:r>
            <w:r w:rsidRPr="00522CB1">
              <w:rPr>
                <w:sz w:val="18"/>
              </w:rPr>
              <w:t>79</w:t>
            </w:r>
          </w:p>
        </w:tc>
        <w:tc>
          <w:tcPr>
            <w:tcW w:w="261" w:type="pct"/>
            <w:tcBorders>
              <w:top w:val="single" w:sz="4" w:space="0" w:color="auto"/>
              <w:bottom w:val="single" w:sz="4" w:space="0" w:color="auto"/>
            </w:tcBorders>
            <w:shd w:val="clear" w:color="auto" w:fill="BFBFBF" w:themeFill="background1" w:themeFillShade="BF"/>
            <w:vAlign w:val="bottom"/>
          </w:tcPr>
          <w:p w14:paraId="4C777DA1" w14:textId="77777777" w:rsidR="000F34D9" w:rsidRPr="003B1829" w:rsidDel="00D34592" w:rsidRDefault="000F34D9" w:rsidP="00522CB1">
            <w:pPr>
              <w:spacing w:before="40" w:after="40" w:line="220" w:lineRule="exact"/>
              <w:ind w:right="57"/>
              <w:jc w:val="right"/>
              <w:rPr>
                <w:bCs/>
                <w:sz w:val="18"/>
                <w:szCs w:val="18"/>
              </w:rPr>
            </w:pPr>
            <w:r w:rsidRPr="003B1829">
              <w:rPr>
                <w:bCs/>
                <w:sz w:val="18"/>
                <w:szCs w:val="18"/>
              </w:rPr>
              <w:t>9/5</w:t>
            </w:r>
          </w:p>
        </w:tc>
        <w:tc>
          <w:tcPr>
            <w:tcW w:w="261" w:type="pct"/>
            <w:tcBorders>
              <w:top w:val="single" w:sz="4" w:space="0" w:color="auto"/>
              <w:bottom w:val="single" w:sz="4" w:space="0" w:color="auto"/>
            </w:tcBorders>
            <w:shd w:val="clear" w:color="auto" w:fill="auto"/>
            <w:vAlign w:val="bottom"/>
          </w:tcPr>
          <w:p w14:paraId="1F1B784F" w14:textId="77777777" w:rsidR="000F34D9" w:rsidRPr="003B1829" w:rsidRDefault="000F34D9" w:rsidP="00522CB1">
            <w:pPr>
              <w:spacing w:before="40" w:after="40" w:line="220" w:lineRule="exact"/>
              <w:ind w:right="57"/>
              <w:jc w:val="right"/>
              <w:rPr>
                <w:bCs/>
                <w:sz w:val="18"/>
                <w:szCs w:val="18"/>
              </w:rPr>
            </w:pPr>
            <w:r w:rsidRPr="003B1829">
              <w:rPr>
                <w:bCs/>
                <w:sz w:val="18"/>
                <w:szCs w:val="18"/>
              </w:rPr>
              <w:t>9/</w:t>
            </w:r>
            <w:r w:rsidRPr="00522CB1">
              <w:rPr>
                <w:sz w:val="18"/>
              </w:rPr>
              <w:t>27</w:t>
            </w:r>
          </w:p>
        </w:tc>
        <w:tc>
          <w:tcPr>
            <w:tcW w:w="292" w:type="pct"/>
            <w:tcBorders>
              <w:top w:val="single" w:sz="4" w:space="0" w:color="auto"/>
              <w:bottom w:val="single" w:sz="4" w:space="0" w:color="auto"/>
            </w:tcBorders>
            <w:shd w:val="clear" w:color="auto" w:fill="BFBFBF" w:themeFill="background1" w:themeFillShade="BF"/>
            <w:vAlign w:val="bottom"/>
          </w:tcPr>
          <w:p w14:paraId="7BE33AF9" w14:textId="77777777" w:rsidR="000F34D9" w:rsidRPr="003B1829" w:rsidRDefault="000F34D9" w:rsidP="00522CB1">
            <w:pPr>
              <w:spacing w:before="40" w:after="40" w:line="220" w:lineRule="exact"/>
              <w:ind w:right="57"/>
              <w:jc w:val="right"/>
              <w:rPr>
                <w:bCs/>
                <w:sz w:val="18"/>
                <w:szCs w:val="18"/>
              </w:rPr>
            </w:pPr>
            <w:r w:rsidRPr="003B1829">
              <w:rPr>
                <w:bCs/>
                <w:sz w:val="18"/>
                <w:szCs w:val="18"/>
              </w:rPr>
              <w:t>950/25</w:t>
            </w:r>
          </w:p>
        </w:tc>
      </w:tr>
      <w:tr w:rsidR="000F34D9" w:rsidRPr="005E1BA7" w14:paraId="2480B0B0" w14:textId="77777777" w:rsidTr="00522CB1">
        <w:tc>
          <w:tcPr>
            <w:tcW w:w="1729" w:type="pct"/>
            <w:tcBorders>
              <w:top w:val="single" w:sz="4" w:space="0" w:color="auto"/>
              <w:bottom w:val="single" w:sz="12" w:space="0" w:color="auto"/>
            </w:tcBorders>
            <w:shd w:val="clear" w:color="auto" w:fill="auto"/>
          </w:tcPr>
          <w:p w14:paraId="41038517" w14:textId="77777777" w:rsidR="000F34D9" w:rsidRPr="005E1BA7" w:rsidRDefault="000F34D9" w:rsidP="0034226E">
            <w:pPr>
              <w:spacing w:before="40" w:after="40" w:line="220" w:lineRule="exact"/>
              <w:rPr>
                <w:sz w:val="18"/>
                <w:szCs w:val="18"/>
              </w:rPr>
            </w:pPr>
            <w:r w:rsidRPr="00C35334">
              <w:rPr>
                <w:sz w:val="18"/>
                <w:lang w:val="fr-FR"/>
              </w:rPr>
              <w:t>Pourcentage d</w:t>
            </w:r>
            <w:r w:rsidR="00514EF8">
              <w:rPr>
                <w:sz w:val="18"/>
                <w:lang w:val="fr-FR"/>
              </w:rPr>
              <w:t>’</w:t>
            </w:r>
            <w:r w:rsidRPr="00C35334">
              <w:rPr>
                <w:sz w:val="18"/>
                <w:lang w:val="fr-FR"/>
              </w:rPr>
              <w:t>engins défectueux (%)</w:t>
            </w:r>
          </w:p>
        </w:tc>
        <w:tc>
          <w:tcPr>
            <w:tcW w:w="298" w:type="pct"/>
            <w:tcBorders>
              <w:top w:val="single" w:sz="4" w:space="0" w:color="auto"/>
              <w:bottom w:val="single" w:sz="12" w:space="0" w:color="auto"/>
            </w:tcBorders>
            <w:shd w:val="clear" w:color="auto" w:fill="auto"/>
            <w:vAlign w:val="bottom"/>
          </w:tcPr>
          <w:p w14:paraId="3F15A177"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77" w:type="pct"/>
            <w:tcBorders>
              <w:top w:val="single" w:sz="4" w:space="0" w:color="auto"/>
              <w:bottom w:val="single" w:sz="12" w:space="0" w:color="auto"/>
            </w:tcBorders>
            <w:shd w:val="clear" w:color="auto" w:fill="BFBFBF" w:themeFill="background1" w:themeFillShade="BF"/>
            <w:vAlign w:val="bottom"/>
          </w:tcPr>
          <w:p w14:paraId="3BE03177" w14:textId="77777777" w:rsidR="000F34D9" w:rsidRPr="005E1BA7" w:rsidRDefault="000F34D9" w:rsidP="0034226E">
            <w:pPr>
              <w:spacing w:before="40" w:after="40" w:line="220" w:lineRule="exact"/>
              <w:ind w:right="57"/>
              <w:jc w:val="right"/>
              <w:rPr>
                <w:sz w:val="18"/>
                <w:szCs w:val="18"/>
              </w:rPr>
            </w:pPr>
            <w:r w:rsidRPr="005E1BA7">
              <w:rPr>
                <w:sz w:val="18"/>
              </w:rPr>
              <w:t>0</w:t>
            </w:r>
          </w:p>
        </w:tc>
        <w:tc>
          <w:tcPr>
            <w:tcW w:w="247" w:type="pct"/>
            <w:tcBorders>
              <w:top w:val="single" w:sz="4" w:space="0" w:color="auto"/>
              <w:bottom w:val="single" w:sz="12" w:space="0" w:color="auto"/>
            </w:tcBorders>
            <w:shd w:val="clear" w:color="auto" w:fill="auto"/>
            <w:vAlign w:val="bottom"/>
          </w:tcPr>
          <w:p w14:paraId="22D676E7" w14:textId="77777777" w:rsidR="000F34D9" w:rsidRPr="005E1BA7" w:rsidRDefault="000F34D9" w:rsidP="0034226E">
            <w:pPr>
              <w:spacing w:before="40" w:after="40" w:line="220" w:lineRule="exact"/>
              <w:ind w:right="57"/>
              <w:jc w:val="right"/>
              <w:rPr>
                <w:sz w:val="18"/>
                <w:szCs w:val="18"/>
              </w:rPr>
            </w:pPr>
            <w:r w:rsidRPr="005E1BA7">
              <w:rPr>
                <w:sz w:val="18"/>
              </w:rPr>
              <w:t>3</w:t>
            </w:r>
          </w:p>
        </w:tc>
        <w:tc>
          <w:tcPr>
            <w:tcW w:w="284" w:type="pct"/>
            <w:tcBorders>
              <w:top w:val="single" w:sz="4" w:space="0" w:color="auto"/>
              <w:bottom w:val="single" w:sz="12" w:space="0" w:color="auto"/>
            </w:tcBorders>
            <w:shd w:val="clear" w:color="auto" w:fill="BFBFBF" w:themeFill="background1" w:themeFillShade="BF"/>
            <w:vAlign w:val="bottom"/>
          </w:tcPr>
          <w:p w14:paraId="189C3923" w14:textId="77777777" w:rsidR="000F34D9" w:rsidRPr="005E1BA7" w:rsidRDefault="000F34D9" w:rsidP="0034226E">
            <w:pPr>
              <w:spacing w:before="40" w:after="40" w:line="220" w:lineRule="exact"/>
              <w:ind w:right="57"/>
              <w:jc w:val="right"/>
              <w:rPr>
                <w:sz w:val="18"/>
                <w:szCs w:val="18"/>
              </w:rPr>
            </w:pPr>
            <w:r w:rsidRPr="005E1BA7">
              <w:rPr>
                <w:sz w:val="18"/>
                <w:szCs w:val="18"/>
              </w:rPr>
              <w:t>***</w:t>
            </w:r>
          </w:p>
        </w:tc>
        <w:tc>
          <w:tcPr>
            <w:tcW w:w="232" w:type="pct"/>
            <w:tcBorders>
              <w:top w:val="single" w:sz="4" w:space="0" w:color="auto"/>
              <w:bottom w:val="single" w:sz="12" w:space="0" w:color="auto"/>
            </w:tcBorders>
            <w:shd w:val="clear" w:color="auto" w:fill="auto"/>
            <w:vAlign w:val="bottom"/>
          </w:tcPr>
          <w:p w14:paraId="3C48B68D" w14:textId="77777777" w:rsidR="000F34D9" w:rsidRPr="005E1BA7" w:rsidRDefault="000F34D9" w:rsidP="0034226E">
            <w:pPr>
              <w:spacing w:before="40" w:after="40" w:line="220" w:lineRule="exact"/>
              <w:ind w:right="57"/>
              <w:jc w:val="right"/>
              <w:rPr>
                <w:sz w:val="18"/>
                <w:szCs w:val="18"/>
              </w:rPr>
            </w:pPr>
            <w:r w:rsidRPr="005E1BA7">
              <w:rPr>
                <w:sz w:val="18"/>
              </w:rPr>
              <w:t>11</w:t>
            </w:r>
            <w:r>
              <w:rPr>
                <w:sz w:val="18"/>
              </w:rPr>
              <w:t>,</w:t>
            </w:r>
            <w:r w:rsidRPr="005E1BA7">
              <w:rPr>
                <w:sz w:val="18"/>
              </w:rPr>
              <w:t>3</w:t>
            </w:r>
          </w:p>
        </w:tc>
        <w:tc>
          <w:tcPr>
            <w:tcW w:w="243" w:type="pct"/>
            <w:tcBorders>
              <w:top w:val="single" w:sz="4" w:space="0" w:color="auto"/>
              <w:bottom w:val="single" w:sz="12" w:space="0" w:color="auto"/>
            </w:tcBorders>
            <w:shd w:val="clear" w:color="auto" w:fill="BFBFBF" w:themeFill="background1" w:themeFillShade="BF"/>
            <w:vAlign w:val="bottom"/>
          </w:tcPr>
          <w:p w14:paraId="4C9019F6" w14:textId="77777777" w:rsidR="000F34D9" w:rsidRPr="005E1BA7" w:rsidRDefault="000F34D9" w:rsidP="0034226E">
            <w:pPr>
              <w:spacing w:before="40" w:after="40" w:line="220" w:lineRule="exact"/>
              <w:ind w:right="57"/>
              <w:jc w:val="right"/>
              <w:rPr>
                <w:sz w:val="18"/>
                <w:szCs w:val="18"/>
              </w:rPr>
            </w:pPr>
            <w:r w:rsidRPr="005E1BA7">
              <w:rPr>
                <w:sz w:val="18"/>
              </w:rPr>
              <w:t>4</w:t>
            </w:r>
            <w:r>
              <w:rPr>
                <w:sz w:val="18"/>
              </w:rPr>
              <w:t>,</w:t>
            </w:r>
            <w:r w:rsidRPr="005E1BA7">
              <w:rPr>
                <w:sz w:val="18"/>
              </w:rPr>
              <w:t>98</w:t>
            </w:r>
          </w:p>
        </w:tc>
        <w:tc>
          <w:tcPr>
            <w:tcW w:w="273" w:type="pct"/>
            <w:tcBorders>
              <w:top w:val="single" w:sz="4" w:space="0" w:color="auto"/>
              <w:bottom w:val="single" w:sz="12" w:space="0" w:color="auto"/>
            </w:tcBorders>
            <w:shd w:val="clear" w:color="auto" w:fill="auto"/>
            <w:vAlign w:val="bottom"/>
          </w:tcPr>
          <w:p w14:paraId="4F40CAEF" w14:textId="77777777" w:rsidR="000F34D9" w:rsidRPr="005E1BA7" w:rsidRDefault="000F34D9" w:rsidP="0034226E">
            <w:pPr>
              <w:spacing w:before="40" w:after="40" w:line="220" w:lineRule="exact"/>
              <w:ind w:right="57"/>
              <w:jc w:val="right"/>
              <w:rPr>
                <w:sz w:val="18"/>
                <w:szCs w:val="18"/>
              </w:rPr>
            </w:pPr>
            <w:r w:rsidRPr="005E1BA7">
              <w:rPr>
                <w:sz w:val="18"/>
                <w:szCs w:val="18"/>
              </w:rPr>
              <w:t>*</w:t>
            </w:r>
          </w:p>
        </w:tc>
        <w:tc>
          <w:tcPr>
            <w:tcW w:w="242" w:type="pct"/>
            <w:tcBorders>
              <w:top w:val="single" w:sz="4" w:space="0" w:color="auto"/>
              <w:bottom w:val="single" w:sz="12" w:space="0" w:color="auto"/>
            </w:tcBorders>
            <w:shd w:val="clear" w:color="auto" w:fill="BFBFBF" w:themeFill="background1" w:themeFillShade="BF"/>
            <w:vAlign w:val="bottom"/>
          </w:tcPr>
          <w:p w14:paraId="03B60121" w14:textId="77777777" w:rsidR="000F34D9" w:rsidRPr="005E1BA7" w:rsidRDefault="000F34D9" w:rsidP="0034226E">
            <w:pPr>
              <w:spacing w:before="40" w:after="40" w:line="220" w:lineRule="exact"/>
              <w:ind w:right="57"/>
              <w:jc w:val="right"/>
              <w:rPr>
                <w:sz w:val="18"/>
                <w:szCs w:val="18"/>
              </w:rPr>
            </w:pPr>
            <w:r w:rsidRPr="005E1BA7">
              <w:rPr>
                <w:sz w:val="18"/>
              </w:rPr>
              <w:t>14</w:t>
            </w:r>
          </w:p>
        </w:tc>
        <w:tc>
          <w:tcPr>
            <w:tcW w:w="362" w:type="pct"/>
            <w:tcBorders>
              <w:top w:val="single" w:sz="4" w:space="0" w:color="auto"/>
              <w:bottom w:val="single" w:sz="12" w:space="0" w:color="auto"/>
            </w:tcBorders>
            <w:shd w:val="clear" w:color="auto" w:fill="auto"/>
            <w:vAlign w:val="bottom"/>
          </w:tcPr>
          <w:p w14:paraId="7855FB58" w14:textId="77777777" w:rsidR="000F34D9" w:rsidRPr="005E1BA7" w:rsidRDefault="000F34D9" w:rsidP="0034226E">
            <w:pPr>
              <w:spacing w:before="40" w:after="40" w:line="220" w:lineRule="exact"/>
              <w:ind w:right="57"/>
              <w:jc w:val="right"/>
              <w:rPr>
                <w:sz w:val="18"/>
                <w:szCs w:val="18"/>
              </w:rPr>
            </w:pPr>
            <w:r w:rsidRPr="005E1BA7">
              <w:rPr>
                <w:sz w:val="18"/>
                <w:szCs w:val="18"/>
              </w:rPr>
              <w:t>*</w:t>
            </w:r>
          </w:p>
        </w:tc>
        <w:tc>
          <w:tcPr>
            <w:tcW w:w="261" w:type="pct"/>
            <w:tcBorders>
              <w:top w:val="single" w:sz="4" w:space="0" w:color="auto"/>
              <w:bottom w:val="single" w:sz="12" w:space="0" w:color="auto"/>
            </w:tcBorders>
            <w:shd w:val="clear" w:color="auto" w:fill="BFBFBF" w:themeFill="background1" w:themeFillShade="BF"/>
            <w:vAlign w:val="bottom"/>
          </w:tcPr>
          <w:p w14:paraId="15984D31" w14:textId="77777777" w:rsidR="000F34D9" w:rsidRPr="005E1BA7" w:rsidDel="00D34592" w:rsidRDefault="000F34D9" w:rsidP="0034226E">
            <w:pPr>
              <w:spacing w:before="40" w:after="40" w:line="220" w:lineRule="exact"/>
              <w:ind w:right="57"/>
              <w:jc w:val="right"/>
              <w:rPr>
                <w:sz w:val="18"/>
                <w:szCs w:val="18"/>
              </w:rPr>
            </w:pPr>
            <w:r w:rsidRPr="005E1BA7">
              <w:rPr>
                <w:sz w:val="18"/>
              </w:rPr>
              <w:t>4</w:t>
            </w:r>
            <w:r>
              <w:rPr>
                <w:sz w:val="18"/>
              </w:rPr>
              <w:t>,</w:t>
            </w:r>
            <w:r w:rsidRPr="005E1BA7">
              <w:rPr>
                <w:sz w:val="18"/>
              </w:rPr>
              <w:t>06</w:t>
            </w:r>
          </w:p>
        </w:tc>
        <w:tc>
          <w:tcPr>
            <w:tcW w:w="261" w:type="pct"/>
            <w:tcBorders>
              <w:top w:val="single" w:sz="4" w:space="0" w:color="auto"/>
              <w:bottom w:val="single" w:sz="12" w:space="0" w:color="auto"/>
            </w:tcBorders>
            <w:shd w:val="clear" w:color="auto" w:fill="auto"/>
            <w:vAlign w:val="bottom"/>
          </w:tcPr>
          <w:p w14:paraId="0ED60BC6" w14:textId="77777777" w:rsidR="000F34D9" w:rsidRPr="005E1BA7" w:rsidRDefault="000F34D9" w:rsidP="0034226E">
            <w:pPr>
              <w:spacing w:before="40" w:after="40" w:line="220" w:lineRule="exact"/>
              <w:ind w:right="57"/>
              <w:jc w:val="right"/>
              <w:rPr>
                <w:sz w:val="18"/>
                <w:szCs w:val="18"/>
              </w:rPr>
            </w:pPr>
            <w:r w:rsidRPr="005E1BA7">
              <w:rPr>
                <w:sz w:val="18"/>
                <w:szCs w:val="18"/>
              </w:rPr>
              <w:t>*</w:t>
            </w:r>
          </w:p>
        </w:tc>
        <w:tc>
          <w:tcPr>
            <w:tcW w:w="292" w:type="pct"/>
            <w:tcBorders>
              <w:top w:val="single" w:sz="4" w:space="0" w:color="auto"/>
              <w:bottom w:val="single" w:sz="12" w:space="0" w:color="auto"/>
            </w:tcBorders>
            <w:shd w:val="clear" w:color="auto" w:fill="BFBFBF" w:themeFill="background1" w:themeFillShade="BF"/>
            <w:vAlign w:val="bottom"/>
          </w:tcPr>
          <w:p w14:paraId="448E5C88" w14:textId="77777777" w:rsidR="000F34D9" w:rsidRPr="005E1BA7" w:rsidRDefault="000F34D9" w:rsidP="0034226E">
            <w:pPr>
              <w:spacing w:before="40" w:after="40" w:line="220" w:lineRule="exact"/>
              <w:ind w:right="57"/>
              <w:jc w:val="right"/>
              <w:rPr>
                <w:sz w:val="18"/>
                <w:szCs w:val="18"/>
              </w:rPr>
            </w:pPr>
            <w:r w:rsidRPr="005E1BA7">
              <w:rPr>
                <w:sz w:val="18"/>
              </w:rPr>
              <w:t>3</w:t>
            </w:r>
            <w:r>
              <w:rPr>
                <w:sz w:val="18"/>
              </w:rPr>
              <w:t>,</w:t>
            </w:r>
            <w:r w:rsidRPr="005E1BA7">
              <w:rPr>
                <w:sz w:val="18"/>
              </w:rPr>
              <w:t>69</w:t>
            </w:r>
          </w:p>
        </w:tc>
      </w:tr>
    </w:tbl>
    <w:p w14:paraId="78071D43" w14:textId="77777777" w:rsidR="00C3108A" w:rsidRPr="0034226E" w:rsidRDefault="00C3108A" w:rsidP="0034226E">
      <w:pPr>
        <w:pStyle w:val="SingleTxtG"/>
        <w:kinsoku/>
        <w:overflowPunct/>
        <w:autoSpaceDE/>
        <w:autoSpaceDN/>
        <w:adjustRightInd/>
        <w:snapToGrid/>
        <w:spacing w:before="120" w:after="0"/>
        <w:ind w:left="0"/>
        <w:jc w:val="left"/>
        <w:rPr>
          <w:rFonts w:eastAsia="Times New Roman"/>
          <w:i/>
          <w:iCs/>
          <w:sz w:val="18"/>
          <w:szCs w:val="18"/>
          <w:lang w:val="ru-RU"/>
        </w:rPr>
      </w:pPr>
      <w:proofErr w:type="gramStart"/>
      <w:r w:rsidRPr="0034226E">
        <w:rPr>
          <w:rFonts w:eastAsia="Times New Roman"/>
          <w:i/>
          <w:iCs/>
          <w:sz w:val="18"/>
          <w:szCs w:val="18"/>
          <w:lang w:val="ru-RU"/>
        </w:rPr>
        <w:t>Notes</w:t>
      </w:r>
      <w:r w:rsidR="006D66C5">
        <w:rPr>
          <w:rFonts w:eastAsia="Times New Roman"/>
          <w:i/>
          <w:iCs/>
          <w:sz w:val="18"/>
          <w:szCs w:val="18"/>
        </w:rPr>
        <w:t> </w:t>
      </w:r>
      <w:r w:rsidRPr="0034226E">
        <w:rPr>
          <w:rFonts w:eastAsia="Times New Roman"/>
          <w:i/>
          <w:iCs/>
          <w:sz w:val="18"/>
          <w:szCs w:val="18"/>
          <w:lang w:val="ru-RU"/>
        </w:rPr>
        <w:t>:</w:t>
      </w:r>
      <w:proofErr w:type="gramEnd"/>
    </w:p>
    <w:p w14:paraId="43FA7E90" w14:textId="77777777" w:rsidR="00C3108A" w:rsidRPr="00840314" w:rsidRDefault="00C3108A" w:rsidP="0034226E">
      <w:pPr>
        <w:pStyle w:val="SingleTxtG"/>
        <w:kinsoku/>
        <w:overflowPunct/>
        <w:autoSpaceDE/>
        <w:autoSpaceDN/>
        <w:adjustRightInd/>
        <w:snapToGrid/>
        <w:spacing w:after="0" w:line="220" w:lineRule="exact"/>
        <w:ind w:left="567" w:right="0" w:hanging="567"/>
        <w:jc w:val="left"/>
        <w:rPr>
          <w:i/>
          <w:iCs/>
          <w:sz w:val="18"/>
          <w:szCs w:val="18"/>
          <w:lang w:val="fr-FR"/>
        </w:rPr>
      </w:pPr>
      <w:r w:rsidRPr="006D66C5">
        <w:rPr>
          <w:sz w:val="18"/>
          <w:szCs w:val="18"/>
          <w:lang w:val="fr-FR"/>
        </w:rPr>
        <w:t>*</w:t>
      </w:r>
      <w:r w:rsidRPr="00840314">
        <w:rPr>
          <w:lang w:val="fr-FR"/>
        </w:rPr>
        <w:tab/>
      </w:r>
      <w:r w:rsidRPr="0034226E">
        <w:rPr>
          <w:rFonts w:eastAsia="Times New Roman"/>
          <w:i/>
          <w:iCs/>
          <w:sz w:val="18"/>
          <w:szCs w:val="18"/>
          <w:lang w:val="ru-RU"/>
        </w:rPr>
        <w:t>Renseignements non disponibles.</w:t>
      </w:r>
    </w:p>
    <w:p w14:paraId="7BD63173" w14:textId="77777777" w:rsidR="00C3108A" w:rsidRPr="00514EF8" w:rsidRDefault="00C3108A" w:rsidP="0034226E">
      <w:pPr>
        <w:pStyle w:val="SingleTxtG"/>
        <w:kinsoku/>
        <w:overflowPunct/>
        <w:autoSpaceDE/>
        <w:autoSpaceDN/>
        <w:adjustRightInd/>
        <w:snapToGrid/>
        <w:spacing w:after="0" w:line="220" w:lineRule="exact"/>
        <w:ind w:left="567" w:right="0" w:hanging="567"/>
        <w:jc w:val="left"/>
        <w:rPr>
          <w:rFonts w:eastAsia="Times New Roman"/>
          <w:i/>
          <w:iCs/>
          <w:sz w:val="18"/>
          <w:szCs w:val="18"/>
        </w:rPr>
      </w:pPr>
      <w:r w:rsidRPr="006D66C5">
        <w:rPr>
          <w:i/>
          <w:iCs/>
          <w:sz w:val="18"/>
          <w:szCs w:val="18"/>
          <w:lang w:val="fr-FR"/>
        </w:rPr>
        <w:t>**</w:t>
      </w:r>
      <w:r w:rsidRPr="00840314">
        <w:rPr>
          <w:lang w:val="fr-FR"/>
        </w:rPr>
        <w:tab/>
      </w:r>
      <w:r w:rsidRPr="00514EF8">
        <w:rPr>
          <w:rFonts w:eastAsia="Times New Roman"/>
          <w:i/>
          <w:iCs/>
          <w:sz w:val="18"/>
          <w:szCs w:val="18"/>
        </w:rPr>
        <w:t>Au Danemark, les contrôles sont effectués dans le cadre du contrôle alimentaire général et pendant certaines campagnes de contrôles routiers, de sorte que ce nombre n</w:t>
      </w:r>
      <w:r w:rsidR="00514EF8" w:rsidRPr="00514EF8">
        <w:rPr>
          <w:rFonts w:eastAsia="Times New Roman"/>
          <w:i/>
          <w:iCs/>
          <w:sz w:val="18"/>
          <w:szCs w:val="18"/>
        </w:rPr>
        <w:t>’</w:t>
      </w:r>
      <w:r w:rsidRPr="00514EF8">
        <w:rPr>
          <w:rFonts w:eastAsia="Times New Roman"/>
          <w:i/>
          <w:iCs/>
          <w:sz w:val="18"/>
          <w:szCs w:val="18"/>
        </w:rPr>
        <w:t>est pas consigné dans les systèmes informatiques.</w:t>
      </w:r>
    </w:p>
    <w:p w14:paraId="6334127E" w14:textId="77777777" w:rsidR="00C3108A" w:rsidRPr="00840314" w:rsidRDefault="00C3108A" w:rsidP="008916D1">
      <w:pPr>
        <w:pStyle w:val="SingleTxtG"/>
        <w:kinsoku/>
        <w:overflowPunct/>
        <w:autoSpaceDE/>
        <w:autoSpaceDN/>
        <w:adjustRightInd/>
        <w:snapToGrid/>
        <w:spacing w:after="240" w:line="220" w:lineRule="exact"/>
        <w:ind w:left="567" w:right="0" w:hanging="567"/>
        <w:jc w:val="left"/>
        <w:rPr>
          <w:i/>
          <w:iCs/>
          <w:sz w:val="18"/>
          <w:szCs w:val="18"/>
          <w:lang w:val="fr-FR"/>
        </w:rPr>
      </w:pPr>
      <w:r w:rsidRPr="00514EF8">
        <w:rPr>
          <w:rFonts w:eastAsia="Times New Roman"/>
          <w:i/>
          <w:iCs/>
          <w:sz w:val="18"/>
          <w:szCs w:val="18"/>
        </w:rPr>
        <w:t>***</w:t>
      </w:r>
      <w:r w:rsidRPr="00514EF8">
        <w:rPr>
          <w:rFonts w:eastAsia="Times New Roman"/>
          <w:i/>
          <w:iCs/>
          <w:sz w:val="18"/>
          <w:szCs w:val="18"/>
        </w:rPr>
        <w:tab/>
        <w:t>Au Danemark, les pourcentages ne sont pas disponibles car le nombre de contrôles n</w:t>
      </w:r>
      <w:r w:rsidR="00514EF8" w:rsidRPr="00514EF8">
        <w:rPr>
          <w:rFonts w:eastAsia="Times New Roman"/>
          <w:i/>
          <w:iCs/>
          <w:sz w:val="18"/>
          <w:szCs w:val="18"/>
        </w:rPr>
        <w:t>’</w:t>
      </w:r>
      <w:r w:rsidRPr="00514EF8">
        <w:rPr>
          <w:rFonts w:eastAsia="Times New Roman"/>
          <w:i/>
          <w:iCs/>
          <w:sz w:val="18"/>
          <w:szCs w:val="18"/>
        </w:rPr>
        <w:t>est pas facilement accessible du fait qu</w:t>
      </w:r>
      <w:r w:rsidR="00514EF8" w:rsidRPr="00514EF8">
        <w:rPr>
          <w:rFonts w:eastAsia="Times New Roman"/>
          <w:i/>
          <w:iCs/>
          <w:sz w:val="18"/>
          <w:szCs w:val="18"/>
        </w:rPr>
        <w:t>’</w:t>
      </w:r>
      <w:r w:rsidRPr="00514EF8">
        <w:rPr>
          <w:rFonts w:eastAsia="Times New Roman"/>
          <w:i/>
          <w:iCs/>
          <w:sz w:val="18"/>
          <w:szCs w:val="18"/>
        </w:rPr>
        <w:t>ils sont enregistrés en tant que partie intégrante du contrôle alimentaire général.</w:t>
      </w:r>
    </w:p>
    <w:p w14:paraId="5FB66694" w14:textId="77777777" w:rsidR="00C3108A" w:rsidRPr="00840314" w:rsidRDefault="00C3108A" w:rsidP="0034226E">
      <w:pPr>
        <w:pStyle w:val="SingleTxtG"/>
        <w:rPr>
          <w:lang w:val="fr-FR"/>
        </w:rPr>
      </w:pPr>
      <w:r w:rsidRPr="00840314">
        <w:rPr>
          <w:lang w:val="fr-FR"/>
        </w:rPr>
        <w:t>4.</w:t>
      </w:r>
      <w:r w:rsidRPr="00840314">
        <w:rPr>
          <w:lang w:val="fr-FR"/>
        </w:rPr>
        <w:tab/>
        <w:t>Des renseignements complémentaires concernant le nombre de certificats délivrés en 2019 ont été communiqués par</w:t>
      </w:r>
      <w:r w:rsidRPr="00840314">
        <w:rPr>
          <w:i/>
          <w:iCs/>
          <w:lang w:val="fr-FR"/>
        </w:rPr>
        <w:t xml:space="preserve"> </w:t>
      </w:r>
      <w:r w:rsidRPr="00840314">
        <w:rPr>
          <w:lang w:val="fr-FR"/>
        </w:rPr>
        <w:t>21 pays</w:t>
      </w:r>
      <w:r w:rsidR="00D05498">
        <w:rPr>
          <w:lang w:val="fr-FR"/>
        </w:rPr>
        <w:t> </w:t>
      </w:r>
      <w:r w:rsidRPr="00840314">
        <w:rPr>
          <w:lang w:val="fr-FR"/>
        </w:rPr>
        <w:t>: Belgique, Bosnie-Herzégovine, Croatie, Danemark, Espagne, Fédération de Russie, Finlande, France, Grèce, Hongrie, Italie, Lettonie, Norvège, Pologne, Portugal, Royaume-Uni, Slovaquie, Slovénie, Suède, Tchéquie et Turquie (voir tableau 2 ci-dessous).</w:t>
      </w:r>
    </w:p>
    <w:p w14:paraId="738A30CD" w14:textId="77777777" w:rsidR="00C3108A" w:rsidRDefault="00C3108A" w:rsidP="0034226E">
      <w:pPr>
        <w:pStyle w:val="Heading1"/>
        <w:spacing w:after="120"/>
        <w:ind w:left="0"/>
        <w:rPr>
          <w:b/>
          <w:bCs/>
          <w:lang w:val="fr-FR"/>
        </w:rPr>
      </w:pPr>
      <w:r w:rsidRPr="00840314">
        <w:rPr>
          <w:lang w:val="fr-FR"/>
        </w:rPr>
        <w:t>Tableau 2</w:t>
      </w:r>
      <w:r w:rsidR="0034226E">
        <w:rPr>
          <w:lang w:val="fr-FR"/>
        </w:rPr>
        <w:t xml:space="preserve"> </w:t>
      </w:r>
      <w:r w:rsidR="0034226E">
        <w:rPr>
          <w:lang w:val="fr-FR"/>
        </w:rPr>
        <w:br/>
      </w:r>
      <w:r w:rsidRPr="00840314">
        <w:rPr>
          <w:b/>
          <w:bCs/>
          <w:lang w:val="fr-FR"/>
        </w:rPr>
        <w:t>Renseignements complémentaires concernant l</w:t>
      </w:r>
      <w:r w:rsidR="00514EF8">
        <w:rPr>
          <w:b/>
          <w:bCs/>
          <w:lang w:val="fr-FR"/>
        </w:rPr>
        <w:t>’</w:t>
      </w:r>
      <w:r w:rsidRPr="00840314">
        <w:rPr>
          <w:b/>
          <w:bCs/>
          <w:lang w:val="fr-FR"/>
        </w:rPr>
        <w:t>application de l</w:t>
      </w:r>
      <w:r w:rsidR="00514EF8">
        <w:rPr>
          <w:b/>
          <w:bCs/>
          <w:lang w:val="fr-FR"/>
        </w:rPr>
        <w:t>’</w:t>
      </w:r>
      <w:r w:rsidRPr="00840314">
        <w:rPr>
          <w:b/>
          <w:bCs/>
          <w:lang w:val="fr-FR"/>
        </w:rPr>
        <w:t>ATP</w:t>
      </w:r>
      <w:r w:rsidR="00D05498">
        <w:rPr>
          <w:b/>
          <w:bCs/>
          <w:lang w:val="fr-FR"/>
        </w:rPr>
        <w:t> </w:t>
      </w:r>
      <w:r w:rsidRPr="00840314">
        <w:rPr>
          <w:b/>
          <w:bCs/>
          <w:lang w:val="fr-FR"/>
        </w:rPr>
        <w:t xml:space="preserve">: </w:t>
      </w:r>
      <w:r>
        <w:rPr>
          <w:b/>
          <w:bCs/>
          <w:lang w:val="fr-FR"/>
        </w:rPr>
        <w:t>n</w:t>
      </w:r>
      <w:r w:rsidRPr="00840314">
        <w:rPr>
          <w:b/>
          <w:bCs/>
          <w:lang w:val="fr-FR"/>
        </w:rPr>
        <w:t>ombre de certificats délivrés en 2019</w:t>
      </w:r>
    </w:p>
    <w:tbl>
      <w:tblPr>
        <w:tblW w:w="9637" w:type="dxa"/>
        <w:tblLayout w:type="fixed"/>
        <w:tblCellMar>
          <w:left w:w="0" w:type="dxa"/>
          <w:right w:w="0" w:type="dxa"/>
        </w:tblCellMar>
        <w:tblLook w:val="01E0" w:firstRow="1" w:lastRow="1" w:firstColumn="1" w:lastColumn="1" w:noHBand="0" w:noVBand="0"/>
      </w:tblPr>
      <w:tblGrid>
        <w:gridCol w:w="2832"/>
        <w:gridCol w:w="572"/>
        <w:gridCol w:w="709"/>
        <w:gridCol w:w="538"/>
        <w:gridCol w:w="532"/>
        <w:gridCol w:w="601"/>
        <w:gridCol w:w="545"/>
        <w:gridCol w:w="561"/>
        <w:gridCol w:w="684"/>
        <w:gridCol w:w="407"/>
        <w:gridCol w:w="503"/>
        <w:gridCol w:w="671"/>
        <w:gridCol w:w="482"/>
      </w:tblGrid>
      <w:tr w:rsidR="0034226E" w:rsidRPr="00603DE1" w14:paraId="56C47C9A" w14:textId="77777777" w:rsidTr="0034226E">
        <w:trPr>
          <w:cantSplit/>
          <w:tblHeader/>
        </w:trPr>
        <w:tc>
          <w:tcPr>
            <w:tcW w:w="1469" w:type="pct"/>
            <w:tcBorders>
              <w:top w:val="single" w:sz="4" w:space="0" w:color="auto"/>
              <w:bottom w:val="single" w:sz="12" w:space="0" w:color="auto"/>
            </w:tcBorders>
            <w:shd w:val="clear" w:color="auto" w:fill="auto"/>
            <w:vAlign w:val="bottom"/>
          </w:tcPr>
          <w:p w14:paraId="177F1E0A" w14:textId="77777777" w:rsidR="0034226E" w:rsidRPr="00603DE1" w:rsidRDefault="0034226E" w:rsidP="0034226E">
            <w:pPr>
              <w:spacing w:before="80" w:after="80" w:line="200" w:lineRule="exact"/>
              <w:rPr>
                <w:i/>
                <w:sz w:val="16"/>
                <w:szCs w:val="18"/>
              </w:rPr>
            </w:pPr>
            <w:r w:rsidRPr="0034226E">
              <w:rPr>
                <w:i/>
                <w:iCs/>
                <w:sz w:val="16"/>
                <w:lang w:val="fr-FR"/>
              </w:rPr>
              <w:t>Pays</w:t>
            </w:r>
          </w:p>
        </w:tc>
        <w:tc>
          <w:tcPr>
            <w:tcW w:w="665" w:type="pct"/>
            <w:gridSpan w:val="2"/>
            <w:tcBorders>
              <w:top w:val="single" w:sz="4" w:space="0" w:color="auto"/>
              <w:bottom w:val="single" w:sz="12" w:space="0" w:color="auto"/>
            </w:tcBorders>
            <w:shd w:val="clear" w:color="auto" w:fill="auto"/>
            <w:vAlign w:val="bottom"/>
          </w:tcPr>
          <w:p w14:paraId="02B018F6" w14:textId="77777777" w:rsidR="0034226E" w:rsidRPr="00603DE1" w:rsidRDefault="0034226E" w:rsidP="0034226E">
            <w:pPr>
              <w:spacing w:before="80" w:after="80" w:line="200" w:lineRule="exact"/>
              <w:jc w:val="right"/>
              <w:rPr>
                <w:i/>
                <w:sz w:val="16"/>
                <w:szCs w:val="18"/>
              </w:rPr>
            </w:pPr>
            <w:r w:rsidRPr="00603DE1">
              <w:rPr>
                <w:i/>
                <w:sz w:val="16"/>
                <w:szCs w:val="18"/>
              </w:rPr>
              <w:t>BE</w:t>
            </w:r>
          </w:p>
        </w:tc>
        <w:tc>
          <w:tcPr>
            <w:tcW w:w="279" w:type="pct"/>
            <w:tcBorders>
              <w:top w:val="single" w:sz="4" w:space="0" w:color="auto"/>
              <w:bottom w:val="single" w:sz="12" w:space="0" w:color="auto"/>
            </w:tcBorders>
            <w:shd w:val="clear" w:color="auto" w:fill="auto"/>
            <w:vAlign w:val="bottom"/>
          </w:tcPr>
          <w:p w14:paraId="38BA591A" w14:textId="77777777" w:rsidR="0034226E" w:rsidRPr="00603DE1" w:rsidRDefault="0034226E" w:rsidP="0034226E">
            <w:pPr>
              <w:spacing w:before="80" w:after="80" w:line="200" w:lineRule="exact"/>
              <w:jc w:val="right"/>
              <w:rPr>
                <w:i/>
                <w:sz w:val="16"/>
                <w:szCs w:val="18"/>
              </w:rPr>
            </w:pPr>
            <w:r w:rsidRPr="00603DE1">
              <w:rPr>
                <w:i/>
                <w:sz w:val="16"/>
                <w:szCs w:val="18"/>
              </w:rPr>
              <w:t>BiH</w:t>
            </w:r>
          </w:p>
        </w:tc>
        <w:tc>
          <w:tcPr>
            <w:tcW w:w="276" w:type="pct"/>
            <w:tcBorders>
              <w:top w:val="single" w:sz="4" w:space="0" w:color="auto"/>
              <w:bottom w:val="single" w:sz="12" w:space="0" w:color="auto"/>
            </w:tcBorders>
            <w:shd w:val="clear" w:color="auto" w:fill="auto"/>
            <w:vAlign w:val="bottom"/>
          </w:tcPr>
          <w:p w14:paraId="5FF91C14" w14:textId="77777777" w:rsidR="0034226E" w:rsidRPr="00603DE1" w:rsidRDefault="0034226E" w:rsidP="0034226E">
            <w:pPr>
              <w:spacing w:before="80" w:after="80" w:line="200" w:lineRule="exact"/>
              <w:jc w:val="right"/>
              <w:rPr>
                <w:i/>
                <w:sz w:val="16"/>
                <w:szCs w:val="18"/>
              </w:rPr>
            </w:pPr>
            <w:r w:rsidRPr="00603DE1">
              <w:rPr>
                <w:i/>
                <w:sz w:val="16"/>
                <w:szCs w:val="18"/>
              </w:rPr>
              <w:t>CRO</w:t>
            </w:r>
          </w:p>
        </w:tc>
        <w:tc>
          <w:tcPr>
            <w:tcW w:w="312" w:type="pct"/>
            <w:tcBorders>
              <w:top w:val="single" w:sz="4" w:space="0" w:color="auto"/>
              <w:bottom w:val="single" w:sz="12" w:space="0" w:color="auto"/>
            </w:tcBorders>
            <w:shd w:val="clear" w:color="auto" w:fill="auto"/>
            <w:vAlign w:val="bottom"/>
          </w:tcPr>
          <w:p w14:paraId="72B70FBE" w14:textId="77777777" w:rsidR="0034226E" w:rsidRPr="00603DE1" w:rsidRDefault="0034226E" w:rsidP="0034226E">
            <w:pPr>
              <w:spacing w:before="80" w:after="80" w:line="200" w:lineRule="exact"/>
              <w:jc w:val="right"/>
              <w:rPr>
                <w:i/>
                <w:sz w:val="16"/>
                <w:szCs w:val="18"/>
              </w:rPr>
            </w:pPr>
            <w:r w:rsidRPr="00603DE1">
              <w:rPr>
                <w:i/>
                <w:sz w:val="16"/>
                <w:szCs w:val="18"/>
              </w:rPr>
              <w:t>CZ</w:t>
            </w:r>
          </w:p>
        </w:tc>
        <w:tc>
          <w:tcPr>
            <w:tcW w:w="283" w:type="pct"/>
            <w:tcBorders>
              <w:top w:val="single" w:sz="4" w:space="0" w:color="auto"/>
              <w:bottom w:val="single" w:sz="12" w:space="0" w:color="auto"/>
            </w:tcBorders>
            <w:shd w:val="clear" w:color="auto" w:fill="auto"/>
            <w:vAlign w:val="bottom"/>
          </w:tcPr>
          <w:p w14:paraId="73E3DC1D" w14:textId="77777777" w:rsidR="0034226E" w:rsidRPr="00603DE1" w:rsidRDefault="0034226E" w:rsidP="0034226E">
            <w:pPr>
              <w:spacing w:before="80" w:after="80" w:line="200" w:lineRule="exact"/>
              <w:jc w:val="right"/>
              <w:rPr>
                <w:i/>
                <w:sz w:val="16"/>
                <w:szCs w:val="18"/>
              </w:rPr>
            </w:pPr>
            <w:r w:rsidRPr="00603DE1">
              <w:rPr>
                <w:i/>
                <w:sz w:val="16"/>
                <w:szCs w:val="18"/>
              </w:rPr>
              <w:t>DK</w:t>
            </w:r>
          </w:p>
        </w:tc>
        <w:tc>
          <w:tcPr>
            <w:tcW w:w="291" w:type="pct"/>
            <w:tcBorders>
              <w:top w:val="single" w:sz="4" w:space="0" w:color="auto"/>
              <w:bottom w:val="single" w:sz="12" w:space="0" w:color="auto"/>
            </w:tcBorders>
            <w:shd w:val="clear" w:color="auto" w:fill="auto"/>
            <w:vAlign w:val="bottom"/>
          </w:tcPr>
          <w:p w14:paraId="07803A8D" w14:textId="77777777" w:rsidR="0034226E" w:rsidRPr="00603DE1" w:rsidRDefault="0034226E" w:rsidP="0034226E">
            <w:pPr>
              <w:spacing w:before="80" w:after="80" w:line="200" w:lineRule="exact"/>
              <w:jc w:val="right"/>
              <w:rPr>
                <w:i/>
                <w:sz w:val="16"/>
                <w:szCs w:val="18"/>
              </w:rPr>
            </w:pPr>
            <w:r w:rsidRPr="00603DE1">
              <w:rPr>
                <w:i/>
                <w:sz w:val="16"/>
              </w:rPr>
              <w:t>FIN</w:t>
            </w:r>
          </w:p>
        </w:tc>
        <w:tc>
          <w:tcPr>
            <w:tcW w:w="355" w:type="pct"/>
            <w:tcBorders>
              <w:top w:val="single" w:sz="4" w:space="0" w:color="auto"/>
              <w:bottom w:val="single" w:sz="12" w:space="0" w:color="auto"/>
            </w:tcBorders>
            <w:shd w:val="clear" w:color="auto" w:fill="auto"/>
            <w:vAlign w:val="bottom"/>
          </w:tcPr>
          <w:p w14:paraId="5D52E9FE" w14:textId="77777777" w:rsidR="0034226E" w:rsidRPr="00603DE1" w:rsidRDefault="0034226E" w:rsidP="0034226E">
            <w:pPr>
              <w:spacing w:before="80" w:after="80" w:line="200" w:lineRule="exact"/>
              <w:jc w:val="right"/>
              <w:rPr>
                <w:i/>
                <w:sz w:val="16"/>
                <w:szCs w:val="18"/>
              </w:rPr>
            </w:pPr>
            <w:r w:rsidRPr="00603DE1">
              <w:rPr>
                <w:i/>
                <w:sz w:val="16"/>
                <w:szCs w:val="18"/>
              </w:rPr>
              <w:t>FRA</w:t>
            </w:r>
          </w:p>
        </w:tc>
        <w:tc>
          <w:tcPr>
            <w:tcW w:w="211" w:type="pct"/>
            <w:tcBorders>
              <w:top w:val="single" w:sz="4" w:space="0" w:color="auto"/>
              <w:bottom w:val="single" w:sz="12" w:space="0" w:color="auto"/>
            </w:tcBorders>
            <w:shd w:val="clear" w:color="auto" w:fill="auto"/>
            <w:vAlign w:val="bottom"/>
          </w:tcPr>
          <w:p w14:paraId="50E7AD02" w14:textId="77777777" w:rsidR="0034226E" w:rsidRPr="00603DE1" w:rsidRDefault="0034226E" w:rsidP="0034226E">
            <w:pPr>
              <w:spacing w:before="80" w:after="80" w:line="200" w:lineRule="exact"/>
              <w:jc w:val="right"/>
              <w:rPr>
                <w:i/>
                <w:sz w:val="16"/>
                <w:szCs w:val="18"/>
              </w:rPr>
            </w:pPr>
            <w:r w:rsidRPr="00603DE1">
              <w:rPr>
                <w:i/>
                <w:sz w:val="16"/>
                <w:szCs w:val="18"/>
              </w:rPr>
              <w:t>GR</w:t>
            </w:r>
          </w:p>
        </w:tc>
        <w:tc>
          <w:tcPr>
            <w:tcW w:w="261" w:type="pct"/>
            <w:tcBorders>
              <w:top w:val="single" w:sz="4" w:space="0" w:color="auto"/>
              <w:bottom w:val="single" w:sz="12" w:space="0" w:color="auto"/>
            </w:tcBorders>
            <w:shd w:val="clear" w:color="auto" w:fill="auto"/>
            <w:vAlign w:val="bottom"/>
          </w:tcPr>
          <w:p w14:paraId="62E5099B" w14:textId="77777777" w:rsidR="0034226E" w:rsidRPr="00603DE1" w:rsidRDefault="0034226E" w:rsidP="0034226E">
            <w:pPr>
              <w:spacing w:before="80" w:after="80" w:line="200" w:lineRule="exact"/>
              <w:ind w:right="57"/>
              <w:jc w:val="right"/>
              <w:rPr>
                <w:i/>
                <w:sz w:val="16"/>
                <w:szCs w:val="18"/>
              </w:rPr>
            </w:pPr>
            <w:r w:rsidRPr="00603DE1">
              <w:rPr>
                <w:i/>
                <w:sz w:val="16"/>
                <w:szCs w:val="18"/>
              </w:rPr>
              <w:t>HUN</w:t>
            </w:r>
          </w:p>
        </w:tc>
        <w:tc>
          <w:tcPr>
            <w:tcW w:w="348" w:type="pct"/>
            <w:tcBorders>
              <w:top w:val="single" w:sz="4" w:space="0" w:color="auto"/>
              <w:bottom w:val="single" w:sz="12" w:space="0" w:color="auto"/>
            </w:tcBorders>
            <w:shd w:val="clear" w:color="auto" w:fill="auto"/>
            <w:vAlign w:val="bottom"/>
          </w:tcPr>
          <w:p w14:paraId="07AE5E06" w14:textId="77777777" w:rsidR="0034226E" w:rsidRPr="00603DE1" w:rsidRDefault="0034226E" w:rsidP="0034226E">
            <w:pPr>
              <w:spacing w:before="80" w:after="80" w:line="200" w:lineRule="exact"/>
              <w:ind w:right="57"/>
              <w:jc w:val="right"/>
              <w:rPr>
                <w:i/>
                <w:sz w:val="16"/>
                <w:szCs w:val="18"/>
              </w:rPr>
            </w:pPr>
            <w:r w:rsidRPr="00603DE1">
              <w:rPr>
                <w:i/>
                <w:sz w:val="16"/>
                <w:szCs w:val="18"/>
              </w:rPr>
              <w:t>IT</w:t>
            </w:r>
          </w:p>
        </w:tc>
        <w:tc>
          <w:tcPr>
            <w:tcW w:w="250" w:type="pct"/>
            <w:tcBorders>
              <w:top w:val="single" w:sz="4" w:space="0" w:color="auto"/>
              <w:bottom w:val="single" w:sz="12" w:space="0" w:color="auto"/>
            </w:tcBorders>
            <w:shd w:val="clear" w:color="auto" w:fill="auto"/>
            <w:vAlign w:val="bottom"/>
          </w:tcPr>
          <w:p w14:paraId="4759B012" w14:textId="77777777" w:rsidR="0034226E" w:rsidRPr="00603DE1" w:rsidRDefault="0034226E" w:rsidP="0034226E">
            <w:pPr>
              <w:spacing w:before="80" w:after="80" w:line="200" w:lineRule="exact"/>
              <w:ind w:right="57"/>
              <w:jc w:val="right"/>
              <w:rPr>
                <w:i/>
                <w:sz w:val="16"/>
                <w:szCs w:val="18"/>
              </w:rPr>
            </w:pPr>
            <w:r w:rsidRPr="00603DE1">
              <w:rPr>
                <w:i/>
                <w:sz w:val="16"/>
                <w:szCs w:val="18"/>
              </w:rPr>
              <w:t>LV</w:t>
            </w:r>
          </w:p>
        </w:tc>
      </w:tr>
      <w:tr w:rsidR="0034226E" w:rsidRPr="00603DE1" w14:paraId="620961E1" w14:textId="77777777" w:rsidTr="0034226E">
        <w:trPr>
          <w:tblHeader/>
        </w:trPr>
        <w:tc>
          <w:tcPr>
            <w:tcW w:w="1766" w:type="pct"/>
            <w:gridSpan w:val="2"/>
            <w:tcBorders>
              <w:top w:val="single" w:sz="12" w:space="0" w:color="auto"/>
            </w:tcBorders>
            <w:shd w:val="clear" w:color="auto" w:fill="auto"/>
          </w:tcPr>
          <w:p w14:paraId="4AED0686" w14:textId="77777777" w:rsidR="0034226E" w:rsidRPr="00603DE1" w:rsidRDefault="0034226E" w:rsidP="0034226E">
            <w:pPr>
              <w:spacing w:before="40" w:after="40" w:line="220" w:lineRule="exact"/>
              <w:rPr>
                <w:sz w:val="18"/>
                <w:szCs w:val="18"/>
              </w:rPr>
            </w:pPr>
            <w:r w:rsidRPr="0034226E">
              <w:rPr>
                <w:sz w:val="18"/>
                <w:lang w:val="fr-FR"/>
              </w:rPr>
              <w:t>1</w:t>
            </w:r>
            <w:r w:rsidRPr="0034226E">
              <w:rPr>
                <w:sz w:val="18"/>
                <w:vertAlign w:val="superscript"/>
                <w:lang w:val="fr-FR"/>
              </w:rPr>
              <w:t>er</w:t>
            </w:r>
            <w:r w:rsidRPr="0034226E">
              <w:rPr>
                <w:sz w:val="18"/>
                <w:lang w:val="fr-FR"/>
              </w:rPr>
              <w:t xml:space="preserve"> certificat (nouveaux engins seulement)</w:t>
            </w:r>
          </w:p>
        </w:tc>
        <w:tc>
          <w:tcPr>
            <w:tcW w:w="368" w:type="pct"/>
            <w:tcBorders>
              <w:top w:val="single" w:sz="12" w:space="0" w:color="auto"/>
            </w:tcBorders>
            <w:shd w:val="clear" w:color="auto" w:fill="auto"/>
            <w:vAlign w:val="bottom"/>
          </w:tcPr>
          <w:p w14:paraId="02200FB6" w14:textId="77777777" w:rsidR="0034226E" w:rsidRPr="00603DE1" w:rsidRDefault="0034226E" w:rsidP="0034226E">
            <w:pPr>
              <w:spacing w:before="40" w:after="40" w:line="220" w:lineRule="exact"/>
              <w:jc w:val="right"/>
              <w:rPr>
                <w:sz w:val="18"/>
                <w:szCs w:val="18"/>
              </w:rPr>
            </w:pPr>
            <w:r w:rsidRPr="00603DE1">
              <w:rPr>
                <w:sz w:val="18"/>
              </w:rPr>
              <w:t>545</w:t>
            </w:r>
          </w:p>
        </w:tc>
        <w:tc>
          <w:tcPr>
            <w:tcW w:w="279" w:type="pct"/>
            <w:tcBorders>
              <w:top w:val="single" w:sz="12" w:space="0" w:color="auto"/>
            </w:tcBorders>
            <w:shd w:val="clear" w:color="auto" w:fill="auto"/>
            <w:vAlign w:val="bottom"/>
          </w:tcPr>
          <w:p w14:paraId="2307621B" w14:textId="77777777" w:rsidR="0034226E" w:rsidRPr="00603DE1" w:rsidRDefault="0034226E" w:rsidP="0034226E">
            <w:pPr>
              <w:spacing w:before="40" w:after="40" w:line="220" w:lineRule="exact"/>
              <w:jc w:val="right"/>
              <w:rPr>
                <w:sz w:val="18"/>
                <w:szCs w:val="18"/>
              </w:rPr>
            </w:pPr>
            <w:r w:rsidRPr="00603DE1">
              <w:rPr>
                <w:sz w:val="18"/>
              </w:rPr>
              <w:t>39</w:t>
            </w:r>
          </w:p>
        </w:tc>
        <w:tc>
          <w:tcPr>
            <w:tcW w:w="276" w:type="pct"/>
            <w:tcBorders>
              <w:top w:val="single" w:sz="12" w:space="0" w:color="auto"/>
            </w:tcBorders>
            <w:shd w:val="clear" w:color="auto" w:fill="auto"/>
            <w:vAlign w:val="bottom"/>
          </w:tcPr>
          <w:p w14:paraId="6D4B66FF" w14:textId="77777777" w:rsidR="0034226E" w:rsidRPr="00603DE1" w:rsidRDefault="0034226E" w:rsidP="0034226E">
            <w:pPr>
              <w:spacing w:before="40" w:after="40" w:line="220" w:lineRule="exact"/>
              <w:jc w:val="right"/>
              <w:rPr>
                <w:sz w:val="18"/>
                <w:szCs w:val="18"/>
              </w:rPr>
            </w:pPr>
            <w:r w:rsidRPr="00603DE1">
              <w:rPr>
                <w:sz w:val="18"/>
              </w:rPr>
              <w:t>136</w:t>
            </w:r>
          </w:p>
        </w:tc>
        <w:tc>
          <w:tcPr>
            <w:tcW w:w="312" w:type="pct"/>
            <w:tcBorders>
              <w:top w:val="single" w:sz="12" w:space="0" w:color="auto"/>
            </w:tcBorders>
            <w:shd w:val="clear" w:color="auto" w:fill="auto"/>
            <w:vAlign w:val="bottom"/>
          </w:tcPr>
          <w:p w14:paraId="00BB3688" w14:textId="77777777" w:rsidR="0034226E" w:rsidRPr="00603DE1" w:rsidRDefault="0034226E" w:rsidP="0034226E">
            <w:pPr>
              <w:spacing w:before="40" w:after="40" w:line="220" w:lineRule="exact"/>
              <w:jc w:val="right"/>
              <w:rPr>
                <w:sz w:val="18"/>
                <w:szCs w:val="18"/>
              </w:rPr>
            </w:pPr>
            <w:r w:rsidRPr="00603DE1">
              <w:rPr>
                <w:sz w:val="18"/>
              </w:rPr>
              <w:t>488</w:t>
            </w:r>
          </w:p>
        </w:tc>
        <w:tc>
          <w:tcPr>
            <w:tcW w:w="283" w:type="pct"/>
            <w:tcBorders>
              <w:top w:val="single" w:sz="12" w:space="0" w:color="auto"/>
            </w:tcBorders>
            <w:shd w:val="clear" w:color="auto" w:fill="auto"/>
            <w:vAlign w:val="bottom"/>
          </w:tcPr>
          <w:p w14:paraId="2927B67B" w14:textId="77777777" w:rsidR="0034226E" w:rsidRPr="00603DE1" w:rsidRDefault="0034226E" w:rsidP="0034226E">
            <w:pPr>
              <w:spacing w:before="40" w:after="40" w:line="220" w:lineRule="exact"/>
              <w:jc w:val="right"/>
              <w:rPr>
                <w:sz w:val="18"/>
                <w:szCs w:val="18"/>
              </w:rPr>
            </w:pPr>
            <w:r w:rsidRPr="00603DE1">
              <w:rPr>
                <w:sz w:val="18"/>
              </w:rPr>
              <w:t>1</w:t>
            </w:r>
            <w:r>
              <w:rPr>
                <w:sz w:val="18"/>
              </w:rPr>
              <w:t xml:space="preserve"> </w:t>
            </w:r>
            <w:r w:rsidRPr="00603DE1">
              <w:rPr>
                <w:sz w:val="18"/>
              </w:rPr>
              <w:t>056</w:t>
            </w:r>
          </w:p>
        </w:tc>
        <w:tc>
          <w:tcPr>
            <w:tcW w:w="291" w:type="pct"/>
            <w:tcBorders>
              <w:top w:val="single" w:sz="12" w:space="0" w:color="auto"/>
            </w:tcBorders>
            <w:shd w:val="clear" w:color="auto" w:fill="auto"/>
            <w:vAlign w:val="bottom"/>
          </w:tcPr>
          <w:p w14:paraId="73905390" w14:textId="77777777" w:rsidR="0034226E" w:rsidRPr="00603DE1" w:rsidRDefault="0034226E" w:rsidP="0034226E">
            <w:pPr>
              <w:spacing w:before="40" w:after="40" w:line="220" w:lineRule="exact"/>
              <w:jc w:val="right"/>
              <w:rPr>
                <w:sz w:val="18"/>
                <w:szCs w:val="18"/>
              </w:rPr>
            </w:pPr>
            <w:r w:rsidRPr="00603DE1">
              <w:rPr>
                <w:sz w:val="18"/>
              </w:rPr>
              <w:t>723</w:t>
            </w:r>
          </w:p>
        </w:tc>
        <w:tc>
          <w:tcPr>
            <w:tcW w:w="355" w:type="pct"/>
            <w:tcBorders>
              <w:top w:val="single" w:sz="12" w:space="0" w:color="auto"/>
            </w:tcBorders>
            <w:shd w:val="clear" w:color="auto" w:fill="auto"/>
            <w:vAlign w:val="bottom"/>
          </w:tcPr>
          <w:p w14:paraId="02E2C094" w14:textId="77777777" w:rsidR="0034226E" w:rsidRPr="00603DE1" w:rsidRDefault="0034226E" w:rsidP="0034226E">
            <w:pPr>
              <w:spacing w:before="40" w:after="40" w:line="220" w:lineRule="exact"/>
              <w:jc w:val="right"/>
              <w:rPr>
                <w:sz w:val="18"/>
                <w:szCs w:val="18"/>
              </w:rPr>
            </w:pPr>
            <w:r w:rsidRPr="00603DE1">
              <w:rPr>
                <w:sz w:val="18"/>
                <w:szCs w:val="18"/>
              </w:rPr>
              <w:t>18</w:t>
            </w:r>
            <w:r>
              <w:rPr>
                <w:sz w:val="18"/>
                <w:szCs w:val="18"/>
              </w:rPr>
              <w:t xml:space="preserve"> </w:t>
            </w:r>
            <w:r w:rsidRPr="00603DE1">
              <w:rPr>
                <w:sz w:val="18"/>
                <w:szCs w:val="18"/>
              </w:rPr>
              <w:t>607</w:t>
            </w:r>
          </w:p>
        </w:tc>
        <w:tc>
          <w:tcPr>
            <w:tcW w:w="211" w:type="pct"/>
            <w:tcBorders>
              <w:top w:val="single" w:sz="12" w:space="0" w:color="auto"/>
            </w:tcBorders>
            <w:shd w:val="clear" w:color="auto" w:fill="auto"/>
            <w:vAlign w:val="bottom"/>
          </w:tcPr>
          <w:p w14:paraId="50029002" w14:textId="77777777" w:rsidR="0034226E" w:rsidRPr="00603DE1" w:rsidRDefault="0034226E" w:rsidP="0034226E">
            <w:pPr>
              <w:spacing w:before="40" w:after="40" w:line="220" w:lineRule="exact"/>
              <w:jc w:val="right"/>
              <w:rPr>
                <w:sz w:val="18"/>
                <w:szCs w:val="18"/>
              </w:rPr>
            </w:pPr>
            <w:r w:rsidRPr="00603DE1">
              <w:rPr>
                <w:sz w:val="18"/>
              </w:rPr>
              <w:t>56</w:t>
            </w:r>
          </w:p>
        </w:tc>
        <w:tc>
          <w:tcPr>
            <w:tcW w:w="261" w:type="pct"/>
            <w:tcBorders>
              <w:top w:val="single" w:sz="12" w:space="0" w:color="auto"/>
            </w:tcBorders>
            <w:shd w:val="clear" w:color="auto" w:fill="auto"/>
            <w:vAlign w:val="bottom"/>
          </w:tcPr>
          <w:p w14:paraId="0D5B76F2" w14:textId="77777777" w:rsidR="0034226E" w:rsidRPr="00603DE1" w:rsidRDefault="0034226E" w:rsidP="0034226E">
            <w:pPr>
              <w:spacing w:before="40" w:after="40" w:line="220" w:lineRule="exact"/>
              <w:ind w:right="57"/>
              <w:jc w:val="right"/>
              <w:rPr>
                <w:sz w:val="18"/>
                <w:szCs w:val="18"/>
              </w:rPr>
            </w:pPr>
            <w:r w:rsidRPr="00603DE1">
              <w:rPr>
                <w:sz w:val="18"/>
              </w:rPr>
              <w:t>35</w:t>
            </w:r>
          </w:p>
        </w:tc>
        <w:tc>
          <w:tcPr>
            <w:tcW w:w="348" w:type="pct"/>
            <w:tcBorders>
              <w:top w:val="single" w:sz="12" w:space="0" w:color="auto"/>
            </w:tcBorders>
            <w:shd w:val="clear" w:color="auto" w:fill="auto"/>
            <w:vAlign w:val="bottom"/>
          </w:tcPr>
          <w:p w14:paraId="08EEE0B5" w14:textId="77777777" w:rsidR="0034226E" w:rsidRPr="00603DE1" w:rsidRDefault="0034226E" w:rsidP="0034226E">
            <w:pPr>
              <w:spacing w:before="40" w:after="40" w:line="220" w:lineRule="exact"/>
              <w:ind w:right="57"/>
              <w:jc w:val="right"/>
              <w:rPr>
                <w:sz w:val="18"/>
                <w:szCs w:val="18"/>
              </w:rPr>
            </w:pPr>
            <w:r w:rsidRPr="00603DE1">
              <w:rPr>
                <w:sz w:val="18"/>
              </w:rPr>
              <w:t>1</w:t>
            </w:r>
            <w:r>
              <w:rPr>
                <w:sz w:val="18"/>
              </w:rPr>
              <w:t xml:space="preserve"> </w:t>
            </w:r>
            <w:r w:rsidRPr="00603DE1">
              <w:rPr>
                <w:sz w:val="18"/>
              </w:rPr>
              <w:t>385</w:t>
            </w:r>
          </w:p>
        </w:tc>
        <w:tc>
          <w:tcPr>
            <w:tcW w:w="250" w:type="pct"/>
            <w:tcBorders>
              <w:top w:val="single" w:sz="12" w:space="0" w:color="auto"/>
            </w:tcBorders>
            <w:shd w:val="clear" w:color="auto" w:fill="auto"/>
            <w:vAlign w:val="bottom"/>
          </w:tcPr>
          <w:p w14:paraId="4F2F3B79" w14:textId="77777777" w:rsidR="0034226E" w:rsidRPr="00603DE1" w:rsidRDefault="0034226E" w:rsidP="0034226E">
            <w:pPr>
              <w:spacing w:before="40" w:after="40" w:line="220" w:lineRule="exact"/>
              <w:ind w:right="57"/>
              <w:jc w:val="right"/>
              <w:rPr>
                <w:sz w:val="18"/>
                <w:szCs w:val="18"/>
              </w:rPr>
            </w:pPr>
            <w:r w:rsidRPr="00603DE1">
              <w:rPr>
                <w:sz w:val="18"/>
              </w:rPr>
              <w:t>0</w:t>
            </w:r>
          </w:p>
        </w:tc>
      </w:tr>
      <w:tr w:rsidR="0034226E" w:rsidRPr="00603DE1" w14:paraId="7D765AB9" w14:textId="77777777" w:rsidTr="0034226E">
        <w:trPr>
          <w:tblHeader/>
        </w:trPr>
        <w:tc>
          <w:tcPr>
            <w:tcW w:w="1766" w:type="pct"/>
            <w:gridSpan w:val="2"/>
            <w:shd w:val="clear" w:color="auto" w:fill="auto"/>
            <w:vAlign w:val="center"/>
          </w:tcPr>
          <w:p w14:paraId="1CFCD52C" w14:textId="77777777" w:rsidR="0034226E" w:rsidRPr="00840314" w:rsidRDefault="0034226E" w:rsidP="0034226E">
            <w:pPr>
              <w:spacing w:before="40" w:after="40" w:line="220" w:lineRule="exact"/>
              <w:rPr>
                <w:sz w:val="18"/>
                <w:szCs w:val="18"/>
                <w:lang w:val="fr-FR"/>
              </w:rPr>
            </w:pPr>
            <w:r w:rsidRPr="0034226E">
              <w:rPr>
                <w:sz w:val="18"/>
                <w:lang w:val="fr-FR"/>
              </w:rPr>
              <w:t>2e certificat (contrôles)</w:t>
            </w:r>
          </w:p>
        </w:tc>
        <w:tc>
          <w:tcPr>
            <w:tcW w:w="368" w:type="pct"/>
            <w:shd w:val="clear" w:color="auto" w:fill="auto"/>
            <w:vAlign w:val="bottom"/>
          </w:tcPr>
          <w:p w14:paraId="2A8ACA0F" w14:textId="77777777" w:rsidR="0034226E" w:rsidRPr="00603DE1" w:rsidRDefault="0034226E" w:rsidP="0034226E">
            <w:pPr>
              <w:spacing w:before="40" w:after="40" w:line="220" w:lineRule="exact"/>
              <w:jc w:val="right"/>
              <w:rPr>
                <w:sz w:val="18"/>
                <w:szCs w:val="18"/>
              </w:rPr>
            </w:pPr>
            <w:r w:rsidRPr="00603DE1">
              <w:rPr>
                <w:sz w:val="18"/>
              </w:rPr>
              <w:t>189</w:t>
            </w:r>
          </w:p>
        </w:tc>
        <w:tc>
          <w:tcPr>
            <w:tcW w:w="279" w:type="pct"/>
            <w:shd w:val="clear" w:color="auto" w:fill="auto"/>
            <w:vAlign w:val="bottom"/>
          </w:tcPr>
          <w:p w14:paraId="29766975" w14:textId="77777777" w:rsidR="0034226E" w:rsidRPr="00603DE1" w:rsidRDefault="0034226E" w:rsidP="0034226E">
            <w:pPr>
              <w:spacing w:before="40" w:after="40" w:line="220" w:lineRule="exact"/>
              <w:jc w:val="right"/>
              <w:rPr>
                <w:sz w:val="18"/>
                <w:szCs w:val="18"/>
              </w:rPr>
            </w:pPr>
            <w:r w:rsidRPr="00603DE1">
              <w:rPr>
                <w:sz w:val="18"/>
              </w:rPr>
              <w:t>0</w:t>
            </w:r>
          </w:p>
        </w:tc>
        <w:tc>
          <w:tcPr>
            <w:tcW w:w="276" w:type="pct"/>
            <w:shd w:val="clear" w:color="auto" w:fill="auto"/>
            <w:vAlign w:val="bottom"/>
          </w:tcPr>
          <w:p w14:paraId="3EB87656" w14:textId="77777777" w:rsidR="0034226E" w:rsidRPr="00603DE1" w:rsidRDefault="0034226E" w:rsidP="0034226E">
            <w:pPr>
              <w:spacing w:before="40" w:after="40" w:line="220" w:lineRule="exact"/>
              <w:jc w:val="right"/>
              <w:rPr>
                <w:sz w:val="18"/>
                <w:szCs w:val="18"/>
              </w:rPr>
            </w:pPr>
            <w:r w:rsidRPr="00603DE1">
              <w:rPr>
                <w:sz w:val="18"/>
              </w:rPr>
              <w:t>214</w:t>
            </w:r>
          </w:p>
        </w:tc>
        <w:tc>
          <w:tcPr>
            <w:tcW w:w="312" w:type="pct"/>
            <w:shd w:val="clear" w:color="auto" w:fill="auto"/>
            <w:vAlign w:val="bottom"/>
          </w:tcPr>
          <w:p w14:paraId="45A089FF" w14:textId="77777777" w:rsidR="0034226E" w:rsidRPr="00603DE1" w:rsidRDefault="0034226E" w:rsidP="0034226E">
            <w:pPr>
              <w:spacing w:before="40" w:after="40" w:line="220" w:lineRule="exact"/>
              <w:jc w:val="right"/>
              <w:rPr>
                <w:sz w:val="18"/>
                <w:szCs w:val="18"/>
              </w:rPr>
            </w:pPr>
            <w:r w:rsidRPr="00603DE1">
              <w:rPr>
                <w:sz w:val="18"/>
              </w:rPr>
              <w:t>1</w:t>
            </w:r>
            <w:r>
              <w:rPr>
                <w:sz w:val="18"/>
              </w:rPr>
              <w:t xml:space="preserve"> </w:t>
            </w:r>
            <w:r w:rsidRPr="00603DE1">
              <w:rPr>
                <w:sz w:val="18"/>
              </w:rPr>
              <w:t>214</w:t>
            </w:r>
          </w:p>
        </w:tc>
        <w:tc>
          <w:tcPr>
            <w:tcW w:w="283" w:type="pct"/>
            <w:shd w:val="clear" w:color="auto" w:fill="auto"/>
            <w:vAlign w:val="bottom"/>
          </w:tcPr>
          <w:p w14:paraId="3ADAE3CA" w14:textId="77777777" w:rsidR="0034226E" w:rsidRPr="00603DE1" w:rsidRDefault="0034226E" w:rsidP="0034226E">
            <w:pPr>
              <w:spacing w:before="40" w:after="40" w:line="220" w:lineRule="exact"/>
              <w:jc w:val="right"/>
              <w:rPr>
                <w:sz w:val="18"/>
                <w:szCs w:val="18"/>
              </w:rPr>
            </w:pPr>
            <w:r w:rsidRPr="00603DE1">
              <w:rPr>
                <w:sz w:val="18"/>
              </w:rPr>
              <w:t>173</w:t>
            </w:r>
          </w:p>
        </w:tc>
        <w:tc>
          <w:tcPr>
            <w:tcW w:w="291" w:type="pct"/>
            <w:shd w:val="clear" w:color="auto" w:fill="auto"/>
            <w:vAlign w:val="bottom"/>
          </w:tcPr>
          <w:p w14:paraId="7A61824A" w14:textId="77777777" w:rsidR="0034226E" w:rsidRPr="00603DE1" w:rsidRDefault="0034226E" w:rsidP="0034226E">
            <w:pPr>
              <w:spacing w:before="40" w:after="40" w:line="220" w:lineRule="exact"/>
              <w:jc w:val="right"/>
              <w:rPr>
                <w:sz w:val="18"/>
                <w:szCs w:val="18"/>
              </w:rPr>
            </w:pPr>
            <w:r w:rsidRPr="00603DE1">
              <w:rPr>
                <w:sz w:val="18"/>
              </w:rPr>
              <w:t>307</w:t>
            </w:r>
          </w:p>
        </w:tc>
        <w:tc>
          <w:tcPr>
            <w:tcW w:w="355" w:type="pct"/>
            <w:shd w:val="clear" w:color="auto" w:fill="auto"/>
            <w:vAlign w:val="bottom"/>
          </w:tcPr>
          <w:p w14:paraId="09D03CC8" w14:textId="77777777" w:rsidR="0034226E" w:rsidRPr="00603DE1" w:rsidRDefault="0034226E" w:rsidP="0034226E">
            <w:pPr>
              <w:spacing w:before="40" w:after="40" w:line="220" w:lineRule="exact"/>
              <w:jc w:val="right"/>
              <w:rPr>
                <w:sz w:val="18"/>
                <w:szCs w:val="18"/>
              </w:rPr>
            </w:pPr>
            <w:r w:rsidRPr="00603DE1">
              <w:rPr>
                <w:sz w:val="18"/>
              </w:rPr>
              <w:t>7</w:t>
            </w:r>
            <w:r>
              <w:rPr>
                <w:sz w:val="18"/>
              </w:rPr>
              <w:t xml:space="preserve"> </w:t>
            </w:r>
            <w:r w:rsidRPr="00603DE1">
              <w:rPr>
                <w:sz w:val="18"/>
              </w:rPr>
              <w:t>372</w:t>
            </w:r>
          </w:p>
        </w:tc>
        <w:tc>
          <w:tcPr>
            <w:tcW w:w="211" w:type="pct"/>
            <w:shd w:val="clear" w:color="auto" w:fill="auto"/>
            <w:vAlign w:val="bottom"/>
          </w:tcPr>
          <w:p w14:paraId="14B88DB7" w14:textId="77777777" w:rsidR="0034226E" w:rsidRPr="00603DE1" w:rsidRDefault="0034226E" w:rsidP="0034226E">
            <w:pPr>
              <w:spacing w:before="40" w:after="40" w:line="220" w:lineRule="exact"/>
              <w:jc w:val="right"/>
              <w:rPr>
                <w:sz w:val="18"/>
                <w:szCs w:val="18"/>
              </w:rPr>
            </w:pPr>
            <w:r w:rsidRPr="00603DE1">
              <w:rPr>
                <w:sz w:val="18"/>
              </w:rPr>
              <w:t>76</w:t>
            </w:r>
          </w:p>
        </w:tc>
        <w:tc>
          <w:tcPr>
            <w:tcW w:w="261" w:type="pct"/>
            <w:shd w:val="clear" w:color="auto" w:fill="auto"/>
            <w:vAlign w:val="bottom"/>
          </w:tcPr>
          <w:p w14:paraId="07215CC8" w14:textId="77777777" w:rsidR="0034226E" w:rsidRPr="00603DE1" w:rsidRDefault="0034226E" w:rsidP="0034226E">
            <w:pPr>
              <w:spacing w:before="40" w:after="40" w:line="220" w:lineRule="exact"/>
              <w:ind w:right="57"/>
              <w:jc w:val="right"/>
              <w:rPr>
                <w:sz w:val="18"/>
                <w:szCs w:val="18"/>
              </w:rPr>
            </w:pPr>
            <w:r w:rsidRPr="00603DE1">
              <w:rPr>
                <w:sz w:val="18"/>
              </w:rPr>
              <w:t>0</w:t>
            </w:r>
          </w:p>
        </w:tc>
        <w:tc>
          <w:tcPr>
            <w:tcW w:w="348" w:type="pct"/>
            <w:shd w:val="clear" w:color="auto" w:fill="auto"/>
            <w:vAlign w:val="bottom"/>
          </w:tcPr>
          <w:p w14:paraId="25F11A15" w14:textId="77777777" w:rsidR="0034226E" w:rsidRPr="00603DE1" w:rsidRDefault="0034226E" w:rsidP="0034226E">
            <w:pPr>
              <w:spacing w:before="40" w:after="40" w:line="220" w:lineRule="exact"/>
              <w:ind w:right="57"/>
              <w:jc w:val="right"/>
              <w:rPr>
                <w:sz w:val="18"/>
                <w:szCs w:val="18"/>
              </w:rPr>
            </w:pPr>
            <w:r w:rsidRPr="00603DE1">
              <w:rPr>
                <w:sz w:val="18"/>
              </w:rPr>
              <w:t>6</w:t>
            </w:r>
            <w:r>
              <w:rPr>
                <w:sz w:val="18"/>
              </w:rPr>
              <w:t xml:space="preserve"> </w:t>
            </w:r>
            <w:r w:rsidRPr="00603DE1">
              <w:rPr>
                <w:sz w:val="18"/>
              </w:rPr>
              <w:t>485</w:t>
            </w:r>
          </w:p>
        </w:tc>
        <w:tc>
          <w:tcPr>
            <w:tcW w:w="250" w:type="pct"/>
            <w:shd w:val="clear" w:color="auto" w:fill="auto"/>
            <w:vAlign w:val="bottom"/>
          </w:tcPr>
          <w:p w14:paraId="2D825EAA" w14:textId="77777777" w:rsidR="0034226E" w:rsidRPr="00603DE1" w:rsidRDefault="0034226E" w:rsidP="0034226E">
            <w:pPr>
              <w:spacing w:before="40" w:after="40" w:line="220" w:lineRule="exact"/>
              <w:ind w:right="57"/>
              <w:jc w:val="right"/>
              <w:rPr>
                <w:sz w:val="18"/>
                <w:szCs w:val="18"/>
              </w:rPr>
            </w:pPr>
            <w:r w:rsidRPr="00603DE1">
              <w:rPr>
                <w:sz w:val="18"/>
              </w:rPr>
              <w:t>270</w:t>
            </w:r>
          </w:p>
        </w:tc>
      </w:tr>
      <w:tr w:rsidR="0034226E" w:rsidRPr="00603DE1" w14:paraId="7183AA4E" w14:textId="77777777" w:rsidTr="0034226E">
        <w:trPr>
          <w:tblHeader/>
        </w:trPr>
        <w:tc>
          <w:tcPr>
            <w:tcW w:w="1766" w:type="pct"/>
            <w:gridSpan w:val="2"/>
            <w:shd w:val="clear" w:color="auto" w:fill="auto"/>
          </w:tcPr>
          <w:p w14:paraId="40836989" w14:textId="77777777" w:rsidR="0034226E" w:rsidRPr="00603DE1" w:rsidRDefault="0034226E" w:rsidP="0034226E">
            <w:pPr>
              <w:spacing w:before="40" w:after="40" w:line="220" w:lineRule="exact"/>
              <w:rPr>
                <w:sz w:val="18"/>
                <w:szCs w:val="18"/>
              </w:rPr>
            </w:pPr>
            <w:r w:rsidRPr="0034226E">
              <w:rPr>
                <w:sz w:val="18"/>
                <w:lang w:val="fr-FR"/>
              </w:rPr>
              <w:t>2</w:t>
            </w:r>
            <w:r w:rsidRPr="0034226E">
              <w:rPr>
                <w:sz w:val="18"/>
                <w:vertAlign w:val="superscript"/>
                <w:lang w:val="fr-FR"/>
              </w:rPr>
              <w:t>e</w:t>
            </w:r>
            <w:r w:rsidRPr="0034226E">
              <w:rPr>
                <w:sz w:val="18"/>
                <w:lang w:val="fr-FR"/>
              </w:rPr>
              <w:t xml:space="preserve"> certificat (valeurs K)</w:t>
            </w:r>
          </w:p>
        </w:tc>
        <w:tc>
          <w:tcPr>
            <w:tcW w:w="368" w:type="pct"/>
            <w:shd w:val="clear" w:color="auto" w:fill="auto"/>
            <w:vAlign w:val="bottom"/>
          </w:tcPr>
          <w:p w14:paraId="0C749034" w14:textId="77777777" w:rsidR="0034226E" w:rsidRPr="00603DE1" w:rsidRDefault="0034226E" w:rsidP="0034226E">
            <w:pPr>
              <w:spacing w:before="40" w:after="40" w:line="220" w:lineRule="exact"/>
              <w:jc w:val="right"/>
              <w:rPr>
                <w:sz w:val="18"/>
                <w:szCs w:val="18"/>
              </w:rPr>
            </w:pPr>
            <w:r w:rsidRPr="00603DE1">
              <w:rPr>
                <w:sz w:val="18"/>
              </w:rPr>
              <w:t>0</w:t>
            </w:r>
          </w:p>
        </w:tc>
        <w:tc>
          <w:tcPr>
            <w:tcW w:w="279" w:type="pct"/>
            <w:shd w:val="clear" w:color="auto" w:fill="auto"/>
            <w:vAlign w:val="bottom"/>
          </w:tcPr>
          <w:p w14:paraId="6ECCCFCA" w14:textId="77777777" w:rsidR="0034226E" w:rsidRPr="00603DE1" w:rsidRDefault="0034226E" w:rsidP="0034226E">
            <w:pPr>
              <w:spacing w:before="40" w:after="40" w:line="220" w:lineRule="exact"/>
              <w:jc w:val="right"/>
              <w:rPr>
                <w:sz w:val="18"/>
                <w:szCs w:val="18"/>
              </w:rPr>
            </w:pPr>
            <w:r w:rsidRPr="00603DE1">
              <w:rPr>
                <w:sz w:val="18"/>
              </w:rPr>
              <w:t>64</w:t>
            </w:r>
          </w:p>
        </w:tc>
        <w:tc>
          <w:tcPr>
            <w:tcW w:w="276" w:type="pct"/>
            <w:shd w:val="clear" w:color="auto" w:fill="auto"/>
            <w:vAlign w:val="bottom"/>
          </w:tcPr>
          <w:p w14:paraId="424C5B5D" w14:textId="77777777" w:rsidR="0034226E" w:rsidRPr="00603DE1" w:rsidRDefault="0034226E" w:rsidP="0034226E">
            <w:pPr>
              <w:spacing w:before="40" w:after="40" w:line="220" w:lineRule="exact"/>
              <w:jc w:val="right"/>
              <w:rPr>
                <w:sz w:val="18"/>
                <w:szCs w:val="18"/>
              </w:rPr>
            </w:pPr>
            <w:r w:rsidRPr="00603DE1">
              <w:rPr>
                <w:sz w:val="18"/>
              </w:rPr>
              <w:t>91</w:t>
            </w:r>
          </w:p>
        </w:tc>
        <w:tc>
          <w:tcPr>
            <w:tcW w:w="312" w:type="pct"/>
            <w:shd w:val="clear" w:color="auto" w:fill="auto"/>
            <w:vAlign w:val="bottom"/>
          </w:tcPr>
          <w:p w14:paraId="0659D6AE" w14:textId="77777777" w:rsidR="0034226E" w:rsidRPr="00603DE1" w:rsidRDefault="0034226E" w:rsidP="0034226E">
            <w:pPr>
              <w:spacing w:before="40" w:after="40" w:line="220" w:lineRule="exact"/>
              <w:jc w:val="right"/>
              <w:rPr>
                <w:sz w:val="18"/>
                <w:szCs w:val="18"/>
              </w:rPr>
            </w:pPr>
            <w:r w:rsidRPr="00603DE1">
              <w:rPr>
                <w:sz w:val="18"/>
              </w:rPr>
              <w:t>3</w:t>
            </w:r>
          </w:p>
        </w:tc>
        <w:tc>
          <w:tcPr>
            <w:tcW w:w="283" w:type="pct"/>
            <w:shd w:val="clear" w:color="auto" w:fill="auto"/>
            <w:vAlign w:val="bottom"/>
          </w:tcPr>
          <w:p w14:paraId="3F8D8729" w14:textId="77777777" w:rsidR="0034226E" w:rsidRPr="00603DE1" w:rsidRDefault="0034226E" w:rsidP="0034226E">
            <w:pPr>
              <w:spacing w:before="40" w:after="40" w:line="220" w:lineRule="exact"/>
              <w:jc w:val="right"/>
              <w:rPr>
                <w:sz w:val="18"/>
                <w:szCs w:val="18"/>
              </w:rPr>
            </w:pPr>
            <w:r w:rsidRPr="00603DE1">
              <w:rPr>
                <w:sz w:val="18"/>
              </w:rPr>
              <w:t>0</w:t>
            </w:r>
          </w:p>
        </w:tc>
        <w:tc>
          <w:tcPr>
            <w:tcW w:w="291" w:type="pct"/>
            <w:shd w:val="clear" w:color="auto" w:fill="auto"/>
            <w:vAlign w:val="bottom"/>
          </w:tcPr>
          <w:p w14:paraId="33870158" w14:textId="77777777" w:rsidR="0034226E" w:rsidRPr="00603DE1" w:rsidRDefault="0034226E" w:rsidP="0034226E">
            <w:pPr>
              <w:spacing w:before="40" w:after="40" w:line="220" w:lineRule="exact"/>
              <w:jc w:val="right"/>
              <w:rPr>
                <w:sz w:val="18"/>
                <w:szCs w:val="18"/>
              </w:rPr>
            </w:pPr>
            <w:r w:rsidRPr="00603DE1">
              <w:rPr>
                <w:sz w:val="18"/>
              </w:rPr>
              <w:t>1</w:t>
            </w:r>
          </w:p>
        </w:tc>
        <w:tc>
          <w:tcPr>
            <w:tcW w:w="355" w:type="pct"/>
            <w:shd w:val="clear" w:color="auto" w:fill="auto"/>
            <w:vAlign w:val="bottom"/>
          </w:tcPr>
          <w:p w14:paraId="5D4B5174" w14:textId="77777777" w:rsidR="0034226E" w:rsidRPr="00603DE1" w:rsidRDefault="0034226E" w:rsidP="0034226E">
            <w:pPr>
              <w:spacing w:before="40" w:after="40" w:line="220" w:lineRule="exact"/>
              <w:jc w:val="right"/>
              <w:rPr>
                <w:sz w:val="18"/>
                <w:szCs w:val="18"/>
              </w:rPr>
            </w:pPr>
            <w:r w:rsidRPr="00603DE1">
              <w:rPr>
                <w:sz w:val="18"/>
              </w:rPr>
              <w:t>124</w:t>
            </w:r>
          </w:p>
        </w:tc>
        <w:tc>
          <w:tcPr>
            <w:tcW w:w="211" w:type="pct"/>
            <w:shd w:val="clear" w:color="auto" w:fill="auto"/>
            <w:vAlign w:val="bottom"/>
          </w:tcPr>
          <w:p w14:paraId="2D80A9BB" w14:textId="77777777" w:rsidR="0034226E" w:rsidRPr="00603DE1" w:rsidRDefault="0034226E" w:rsidP="0034226E">
            <w:pPr>
              <w:spacing w:before="40" w:after="40" w:line="220" w:lineRule="exact"/>
              <w:jc w:val="right"/>
              <w:rPr>
                <w:sz w:val="18"/>
                <w:szCs w:val="18"/>
              </w:rPr>
            </w:pPr>
            <w:r w:rsidRPr="00603DE1">
              <w:rPr>
                <w:sz w:val="18"/>
              </w:rPr>
              <w:t>83</w:t>
            </w:r>
          </w:p>
        </w:tc>
        <w:tc>
          <w:tcPr>
            <w:tcW w:w="261" w:type="pct"/>
            <w:shd w:val="clear" w:color="auto" w:fill="auto"/>
            <w:vAlign w:val="bottom"/>
          </w:tcPr>
          <w:p w14:paraId="3BFC3590" w14:textId="77777777" w:rsidR="0034226E" w:rsidRPr="00603DE1" w:rsidRDefault="0034226E" w:rsidP="0034226E">
            <w:pPr>
              <w:spacing w:before="40" w:after="40" w:line="220" w:lineRule="exact"/>
              <w:ind w:right="57"/>
              <w:jc w:val="right"/>
              <w:rPr>
                <w:sz w:val="18"/>
                <w:szCs w:val="18"/>
              </w:rPr>
            </w:pPr>
            <w:r w:rsidRPr="00603DE1">
              <w:rPr>
                <w:sz w:val="18"/>
              </w:rPr>
              <w:t>27</w:t>
            </w:r>
          </w:p>
        </w:tc>
        <w:tc>
          <w:tcPr>
            <w:tcW w:w="348" w:type="pct"/>
            <w:shd w:val="clear" w:color="auto" w:fill="auto"/>
            <w:vAlign w:val="bottom"/>
          </w:tcPr>
          <w:p w14:paraId="559FABDB" w14:textId="77777777" w:rsidR="0034226E" w:rsidRPr="00603DE1" w:rsidRDefault="0034226E" w:rsidP="0034226E">
            <w:pPr>
              <w:spacing w:before="40" w:after="40" w:line="220" w:lineRule="exact"/>
              <w:ind w:right="57"/>
              <w:jc w:val="right"/>
              <w:rPr>
                <w:sz w:val="18"/>
                <w:szCs w:val="18"/>
              </w:rPr>
            </w:pPr>
            <w:r w:rsidRPr="00603DE1">
              <w:rPr>
                <w:sz w:val="18"/>
              </w:rPr>
              <w:t>1</w:t>
            </w:r>
            <w:r>
              <w:rPr>
                <w:sz w:val="18"/>
              </w:rPr>
              <w:t xml:space="preserve"> </w:t>
            </w:r>
            <w:r w:rsidRPr="00603DE1">
              <w:rPr>
                <w:sz w:val="18"/>
              </w:rPr>
              <w:t>531</w:t>
            </w:r>
          </w:p>
        </w:tc>
        <w:tc>
          <w:tcPr>
            <w:tcW w:w="250" w:type="pct"/>
            <w:shd w:val="clear" w:color="auto" w:fill="auto"/>
            <w:vAlign w:val="bottom"/>
          </w:tcPr>
          <w:p w14:paraId="6990C287" w14:textId="77777777" w:rsidR="0034226E" w:rsidRPr="00603DE1" w:rsidRDefault="0034226E" w:rsidP="0034226E">
            <w:pPr>
              <w:spacing w:before="40" w:after="40" w:line="220" w:lineRule="exact"/>
              <w:ind w:right="57"/>
              <w:jc w:val="right"/>
              <w:rPr>
                <w:sz w:val="18"/>
                <w:szCs w:val="18"/>
              </w:rPr>
            </w:pPr>
            <w:r w:rsidRPr="00603DE1">
              <w:rPr>
                <w:sz w:val="18"/>
              </w:rPr>
              <w:t>0</w:t>
            </w:r>
          </w:p>
        </w:tc>
      </w:tr>
      <w:tr w:rsidR="0034226E" w:rsidRPr="00603DE1" w14:paraId="43BBA6D1" w14:textId="77777777" w:rsidTr="0034226E">
        <w:trPr>
          <w:tblHeader/>
        </w:trPr>
        <w:tc>
          <w:tcPr>
            <w:tcW w:w="1766" w:type="pct"/>
            <w:gridSpan w:val="2"/>
            <w:shd w:val="clear" w:color="auto" w:fill="auto"/>
          </w:tcPr>
          <w:p w14:paraId="63295670" w14:textId="77777777" w:rsidR="0034226E" w:rsidRPr="00603DE1" w:rsidRDefault="0034226E" w:rsidP="0034226E">
            <w:pPr>
              <w:spacing w:before="40" w:after="40" w:line="220" w:lineRule="exact"/>
              <w:rPr>
                <w:sz w:val="18"/>
                <w:szCs w:val="18"/>
              </w:rPr>
            </w:pPr>
            <w:r w:rsidRPr="0034226E">
              <w:rPr>
                <w:sz w:val="18"/>
                <w:lang w:val="fr-FR"/>
              </w:rPr>
              <w:t>3</w:t>
            </w:r>
            <w:r w:rsidRPr="0034226E">
              <w:rPr>
                <w:sz w:val="18"/>
                <w:vertAlign w:val="superscript"/>
                <w:lang w:val="fr-FR"/>
              </w:rPr>
              <w:t>e</w:t>
            </w:r>
            <w:r w:rsidRPr="0034226E">
              <w:rPr>
                <w:sz w:val="18"/>
                <w:lang w:val="fr-FR"/>
              </w:rPr>
              <w:t xml:space="preserve"> certificat (contrôles)</w:t>
            </w:r>
          </w:p>
        </w:tc>
        <w:tc>
          <w:tcPr>
            <w:tcW w:w="368" w:type="pct"/>
            <w:shd w:val="clear" w:color="auto" w:fill="auto"/>
            <w:vAlign w:val="bottom"/>
          </w:tcPr>
          <w:p w14:paraId="43E5FA4D" w14:textId="77777777" w:rsidR="0034226E" w:rsidRPr="00603DE1" w:rsidRDefault="0034226E" w:rsidP="0034226E">
            <w:pPr>
              <w:spacing w:before="40" w:after="40" w:line="220" w:lineRule="exact"/>
              <w:jc w:val="right"/>
              <w:rPr>
                <w:sz w:val="18"/>
                <w:szCs w:val="18"/>
              </w:rPr>
            </w:pPr>
            <w:r w:rsidRPr="00603DE1">
              <w:rPr>
                <w:sz w:val="18"/>
              </w:rPr>
              <w:t>186</w:t>
            </w:r>
          </w:p>
        </w:tc>
        <w:tc>
          <w:tcPr>
            <w:tcW w:w="279" w:type="pct"/>
            <w:shd w:val="clear" w:color="auto" w:fill="auto"/>
            <w:vAlign w:val="bottom"/>
          </w:tcPr>
          <w:p w14:paraId="68C04039" w14:textId="77777777" w:rsidR="0034226E" w:rsidRPr="00603DE1" w:rsidRDefault="0034226E" w:rsidP="0034226E">
            <w:pPr>
              <w:spacing w:before="40" w:after="40" w:line="220" w:lineRule="exact"/>
              <w:jc w:val="right"/>
              <w:rPr>
                <w:sz w:val="18"/>
                <w:szCs w:val="18"/>
              </w:rPr>
            </w:pPr>
            <w:r w:rsidRPr="00603DE1">
              <w:rPr>
                <w:sz w:val="18"/>
              </w:rPr>
              <w:t>0</w:t>
            </w:r>
          </w:p>
        </w:tc>
        <w:tc>
          <w:tcPr>
            <w:tcW w:w="276" w:type="pct"/>
            <w:shd w:val="clear" w:color="auto" w:fill="auto"/>
            <w:vAlign w:val="bottom"/>
          </w:tcPr>
          <w:p w14:paraId="326CCC42" w14:textId="77777777" w:rsidR="0034226E" w:rsidRPr="00603DE1" w:rsidRDefault="0034226E" w:rsidP="0034226E">
            <w:pPr>
              <w:spacing w:before="40" w:after="40" w:line="220" w:lineRule="exact"/>
              <w:jc w:val="right"/>
              <w:rPr>
                <w:sz w:val="18"/>
                <w:szCs w:val="18"/>
              </w:rPr>
            </w:pPr>
            <w:r w:rsidRPr="00603DE1">
              <w:rPr>
                <w:sz w:val="18"/>
              </w:rPr>
              <w:t>0</w:t>
            </w:r>
          </w:p>
        </w:tc>
        <w:tc>
          <w:tcPr>
            <w:tcW w:w="312" w:type="pct"/>
            <w:shd w:val="clear" w:color="auto" w:fill="auto"/>
            <w:vAlign w:val="bottom"/>
          </w:tcPr>
          <w:p w14:paraId="12E4DBFE" w14:textId="77777777" w:rsidR="0034226E" w:rsidRPr="00603DE1" w:rsidRDefault="0034226E" w:rsidP="0034226E">
            <w:pPr>
              <w:spacing w:before="40" w:after="40" w:line="220" w:lineRule="exact"/>
              <w:jc w:val="right"/>
              <w:rPr>
                <w:sz w:val="18"/>
                <w:szCs w:val="18"/>
              </w:rPr>
            </w:pPr>
            <w:r w:rsidRPr="00603DE1">
              <w:rPr>
                <w:sz w:val="18"/>
              </w:rPr>
              <w:t>**</w:t>
            </w:r>
          </w:p>
        </w:tc>
        <w:tc>
          <w:tcPr>
            <w:tcW w:w="283" w:type="pct"/>
            <w:shd w:val="clear" w:color="auto" w:fill="auto"/>
            <w:vAlign w:val="bottom"/>
          </w:tcPr>
          <w:p w14:paraId="70D854D8" w14:textId="77777777" w:rsidR="0034226E" w:rsidRPr="00603DE1" w:rsidRDefault="0034226E" w:rsidP="0034226E">
            <w:pPr>
              <w:spacing w:before="40" w:after="40" w:line="220" w:lineRule="exact"/>
              <w:jc w:val="right"/>
              <w:rPr>
                <w:sz w:val="18"/>
                <w:szCs w:val="18"/>
              </w:rPr>
            </w:pPr>
            <w:r w:rsidRPr="00603DE1">
              <w:rPr>
                <w:sz w:val="18"/>
              </w:rPr>
              <w:t>3</w:t>
            </w:r>
          </w:p>
        </w:tc>
        <w:tc>
          <w:tcPr>
            <w:tcW w:w="291" w:type="pct"/>
            <w:shd w:val="clear" w:color="auto" w:fill="auto"/>
            <w:vAlign w:val="bottom"/>
          </w:tcPr>
          <w:p w14:paraId="363BDDCD" w14:textId="77777777" w:rsidR="0034226E" w:rsidRPr="00603DE1" w:rsidRDefault="0034226E" w:rsidP="0034226E">
            <w:pPr>
              <w:spacing w:before="40" w:after="40" w:line="220" w:lineRule="exact"/>
              <w:jc w:val="right"/>
              <w:rPr>
                <w:sz w:val="18"/>
                <w:szCs w:val="18"/>
              </w:rPr>
            </w:pPr>
            <w:r w:rsidRPr="00603DE1">
              <w:rPr>
                <w:sz w:val="18"/>
              </w:rPr>
              <w:t>145</w:t>
            </w:r>
          </w:p>
        </w:tc>
        <w:tc>
          <w:tcPr>
            <w:tcW w:w="355" w:type="pct"/>
            <w:shd w:val="clear" w:color="auto" w:fill="auto"/>
            <w:vAlign w:val="bottom"/>
          </w:tcPr>
          <w:p w14:paraId="31B8DAB7" w14:textId="77777777" w:rsidR="0034226E" w:rsidRPr="00603DE1" w:rsidRDefault="0034226E" w:rsidP="0034226E">
            <w:pPr>
              <w:spacing w:before="40" w:after="40" w:line="220" w:lineRule="exact"/>
              <w:jc w:val="right"/>
              <w:rPr>
                <w:sz w:val="18"/>
                <w:szCs w:val="18"/>
              </w:rPr>
            </w:pPr>
            <w:r w:rsidRPr="00603DE1">
              <w:rPr>
                <w:sz w:val="18"/>
              </w:rPr>
              <w:t>3</w:t>
            </w:r>
            <w:r>
              <w:rPr>
                <w:sz w:val="18"/>
              </w:rPr>
              <w:t xml:space="preserve"> </w:t>
            </w:r>
            <w:r w:rsidRPr="00603DE1">
              <w:rPr>
                <w:sz w:val="18"/>
              </w:rPr>
              <w:t>908</w:t>
            </w:r>
          </w:p>
        </w:tc>
        <w:tc>
          <w:tcPr>
            <w:tcW w:w="211" w:type="pct"/>
            <w:shd w:val="clear" w:color="auto" w:fill="auto"/>
            <w:vAlign w:val="bottom"/>
          </w:tcPr>
          <w:p w14:paraId="1BAB5EC6" w14:textId="77777777" w:rsidR="0034226E" w:rsidRPr="00603DE1" w:rsidRDefault="0034226E" w:rsidP="0034226E">
            <w:pPr>
              <w:spacing w:before="40" w:after="40" w:line="220" w:lineRule="exact"/>
              <w:jc w:val="right"/>
              <w:rPr>
                <w:sz w:val="18"/>
                <w:szCs w:val="18"/>
              </w:rPr>
            </w:pPr>
            <w:r w:rsidRPr="00603DE1">
              <w:rPr>
                <w:sz w:val="18"/>
              </w:rPr>
              <w:t>45</w:t>
            </w:r>
          </w:p>
        </w:tc>
        <w:tc>
          <w:tcPr>
            <w:tcW w:w="261" w:type="pct"/>
            <w:shd w:val="clear" w:color="auto" w:fill="auto"/>
            <w:vAlign w:val="bottom"/>
          </w:tcPr>
          <w:p w14:paraId="185F7F90" w14:textId="77777777" w:rsidR="0034226E" w:rsidRPr="00603DE1" w:rsidRDefault="0034226E" w:rsidP="0034226E">
            <w:pPr>
              <w:spacing w:before="40" w:after="40" w:line="220" w:lineRule="exact"/>
              <w:ind w:right="57"/>
              <w:jc w:val="right"/>
              <w:rPr>
                <w:sz w:val="18"/>
                <w:szCs w:val="18"/>
              </w:rPr>
            </w:pPr>
            <w:r w:rsidRPr="00603DE1">
              <w:rPr>
                <w:sz w:val="18"/>
              </w:rPr>
              <w:t>0</w:t>
            </w:r>
          </w:p>
        </w:tc>
        <w:tc>
          <w:tcPr>
            <w:tcW w:w="348" w:type="pct"/>
            <w:shd w:val="clear" w:color="auto" w:fill="auto"/>
            <w:vAlign w:val="bottom"/>
          </w:tcPr>
          <w:p w14:paraId="22AD828B" w14:textId="77777777" w:rsidR="0034226E" w:rsidRPr="00603DE1" w:rsidRDefault="0034226E" w:rsidP="0034226E">
            <w:pPr>
              <w:spacing w:before="40" w:after="40" w:line="220" w:lineRule="exact"/>
              <w:ind w:right="57"/>
              <w:jc w:val="right"/>
              <w:rPr>
                <w:sz w:val="18"/>
                <w:szCs w:val="18"/>
              </w:rPr>
            </w:pPr>
            <w:r w:rsidRPr="00603DE1">
              <w:rPr>
                <w:sz w:val="18"/>
              </w:rPr>
              <w:t>8</w:t>
            </w:r>
            <w:r>
              <w:rPr>
                <w:sz w:val="18"/>
              </w:rPr>
              <w:t xml:space="preserve"> </w:t>
            </w:r>
            <w:r w:rsidRPr="00603DE1">
              <w:rPr>
                <w:sz w:val="18"/>
              </w:rPr>
              <w:t>713</w:t>
            </w:r>
          </w:p>
        </w:tc>
        <w:tc>
          <w:tcPr>
            <w:tcW w:w="250" w:type="pct"/>
            <w:shd w:val="clear" w:color="auto" w:fill="auto"/>
            <w:vAlign w:val="bottom"/>
          </w:tcPr>
          <w:p w14:paraId="7575D00E" w14:textId="77777777" w:rsidR="0034226E" w:rsidRPr="00603DE1" w:rsidRDefault="0034226E" w:rsidP="0034226E">
            <w:pPr>
              <w:spacing w:before="40" w:after="40" w:line="220" w:lineRule="exact"/>
              <w:ind w:right="57"/>
              <w:jc w:val="right"/>
              <w:rPr>
                <w:sz w:val="18"/>
                <w:szCs w:val="18"/>
              </w:rPr>
            </w:pPr>
            <w:r w:rsidRPr="00603DE1">
              <w:rPr>
                <w:sz w:val="18"/>
              </w:rPr>
              <w:t>30</w:t>
            </w:r>
          </w:p>
        </w:tc>
      </w:tr>
      <w:tr w:rsidR="0034226E" w:rsidRPr="00603DE1" w14:paraId="0FDDFFB4" w14:textId="77777777" w:rsidTr="0034226E">
        <w:trPr>
          <w:tblHeader/>
        </w:trPr>
        <w:tc>
          <w:tcPr>
            <w:tcW w:w="1766" w:type="pct"/>
            <w:gridSpan w:val="2"/>
            <w:shd w:val="clear" w:color="auto" w:fill="auto"/>
          </w:tcPr>
          <w:p w14:paraId="10FB71FA" w14:textId="77777777" w:rsidR="0034226E" w:rsidRPr="00603DE1" w:rsidRDefault="0034226E" w:rsidP="0034226E">
            <w:pPr>
              <w:spacing w:before="40" w:after="40" w:line="220" w:lineRule="exact"/>
              <w:rPr>
                <w:sz w:val="18"/>
                <w:szCs w:val="18"/>
              </w:rPr>
            </w:pPr>
            <w:r w:rsidRPr="0034226E">
              <w:rPr>
                <w:sz w:val="18"/>
                <w:lang w:val="fr-FR"/>
              </w:rPr>
              <w:t>3</w:t>
            </w:r>
            <w:r w:rsidRPr="0034226E">
              <w:rPr>
                <w:sz w:val="18"/>
                <w:vertAlign w:val="superscript"/>
                <w:lang w:val="fr-FR"/>
              </w:rPr>
              <w:t>e</w:t>
            </w:r>
            <w:r w:rsidRPr="0034226E">
              <w:rPr>
                <w:sz w:val="18"/>
                <w:lang w:val="fr-FR"/>
              </w:rPr>
              <w:t xml:space="preserve"> certificat (valeurs K)</w:t>
            </w:r>
          </w:p>
        </w:tc>
        <w:tc>
          <w:tcPr>
            <w:tcW w:w="368" w:type="pct"/>
            <w:shd w:val="clear" w:color="auto" w:fill="auto"/>
            <w:vAlign w:val="bottom"/>
          </w:tcPr>
          <w:p w14:paraId="19503354" w14:textId="77777777" w:rsidR="0034226E" w:rsidRPr="00603DE1" w:rsidRDefault="0034226E" w:rsidP="0034226E">
            <w:pPr>
              <w:spacing w:before="40" w:after="40" w:line="220" w:lineRule="exact"/>
              <w:jc w:val="right"/>
              <w:rPr>
                <w:sz w:val="18"/>
                <w:szCs w:val="18"/>
              </w:rPr>
            </w:pPr>
            <w:r w:rsidRPr="00603DE1">
              <w:rPr>
                <w:sz w:val="18"/>
              </w:rPr>
              <w:t>0</w:t>
            </w:r>
          </w:p>
        </w:tc>
        <w:tc>
          <w:tcPr>
            <w:tcW w:w="279" w:type="pct"/>
            <w:shd w:val="clear" w:color="auto" w:fill="auto"/>
            <w:vAlign w:val="bottom"/>
          </w:tcPr>
          <w:p w14:paraId="34CDD723" w14:textId="77777777" w:rsidR="0034226E" w:rsidRPr="00603DE1" w:rsidRDefault="0034226E" w:rsidP="0034226E">
            <w:pPr>
              <w:spacing w:before="40" w:after="40" w:line="220" w:lineRule="exact"/>
              <w:jc w:val="right"/>
              <w:rPr>
                <w:sz w:val="18"/>
                <w:szCs w:val="18"/>
              </w:rPr>
            </w:pPr>
            <w:r w:rsidRPr="00603DE1">
              <w:rPr>
                <w:sz w:val="18"/>
              </w:rPr>
              <w:t>40</w:t>
            </w:r>
          </w:p>
        </w:tc>
        <w:tc>
          <w:tcPr>
            <w:tcW w:w="276" w:type="pct"/>
            <w:shd w:val="clear" w:color="auto" w:fill="auto"/>
            <w:vAlign w:val="bottom"/>
          </w:tcPr>
          <w:p w14:paraId="57C32757" w14:textId="77777777" w:rsidR="0034226E" w:rsidRPr="00603DE1" w:rsidRDefault="0034226E" w:rsidP="0034226E">
            <w:pPr>
              <w:spacing w:before="40" w:after="40" w:line="220" w:lineRule="exact"/>
              <w:jc w:val="right"/>
              <w:rPr>
                <w:sz w:val="18"/>
                <w:szCs w:val="18"/>
              </w:rPr>
            </w:pPr>
            <w:r w:rsidRPr="00603DE1">
              <w:rPr>
                <w:sz w:val="18"/>
              </w:rPr>
              <w:t>0</w:t>
            </w:r>
          </w:p>
        </w:tc>
        <w:tc>
          <w:tcPr>
            <w:tcW w:w="312" w:type="pct"/>
            <w:shd w:val="clear" w:color="auto" w:fill="auto"/>
            <w:vAlign w:val="bottom"/>
          </w:tcPr>
          <w:p w14:paraId="74C91556" w14:textId="77777777" w:rsidR="0034226E" w:rsidRPr="00603DE1" w:rsidRDefault="0034226E" w:rsidP="0034226E">
            <w:pPr>
              <w:spacing w:before="40" w:after="40" w:line="220" w:lineRule="exact"/>
              <w:jc w:val="right"/>
              <w:rPr>
                <w:sz w:val="18"/>
                <w:szCs w:val="18"/>
              </w:rPr>
            </w:pPr>
            <w:r w:rsidRPr="00603DE1">
              <w:rPr>
                <w:sz w:val="18"/>
                <w:szCs w:val="18"/>
              </w:rPr>
              <w:t>**</w:t>
            </w:r>
          </w:p>
        </w:tc>
        <w:tc>
          <w:tcPr>
            <w:tcW w:w="283" w:type="pct"/>
            <w:shd w:val="clear" w:color="auto" w:fill="auto"/>
            <w:vAlign w:val="bottom"/>
          </w:tcPr>
          <w:p w14:paraId="61447130" w14:textId="77777777" w:rsidR="0034226E" w:rsidRPr="00603DE1" w:rsidRDefault="0034226E" w:rsidP="0034226E">
            <w:pPr>
              <w:spacing w:before="40" w:after="40" w:line="220" w:lineRule="exact"/>
              <w:jc w:val="right"/>
              <w:rPr>
                <w:sz w:val="18"/>
                <w:szCs w:val="18"/>
              </w:rPr>
            </w:pPr>
            <w:r w:rsidRPr="00603DE1">
              <w:rPr>
                <w:sz w:val="18"/>
              </w:rPr>
              <w:t>0</w:t>
            </w:r>
          </w:p>
        </w:tc>
        <w:tc>
          <w:tcPr>
            <w:tcW w:w="291" w:type="pct"/>
            <w:shd w:val="clear" w:color="auto" w:fill="auto"/>
            <w:vAlign w:val="bottom"/>
          </w:tcPr>
          <w:p w14:paraId="19B71C7A" w14:textId="77777777" w:rsidR="0034226E" w:rsidRPr="00603DE1" w:rsidRDefault="0034226E" w:rsidP="0034226E">
            <w:pPr>
              <w:spacing w:before="40" w:after="40" w:line="220" w:lineRule="exact"/>
              <w:jc w:val="right"/>
              <w:rPr>
                <w:sz w:val="18"/>
                <w:szCs w:val="18"/>
              </w:rPr>
            </w:pPr>
            <w:r w:rsidRPr="00603DE1">
              <w:rPr>
                <w:sz w:val="18"/>
              </w:rPr>
              <w:t>1</w:t>
            </w:r>
          </w:p>
        </w:tc>
        <w:tc>
          <w:tcPr>
            <w:tcW w:w="355" w:type="pct"/>
            <w:shd w:val="clear" w:color="auto" w:fill="auto"/>
            <w:vAlign w:val="bottom"/>
          </w:tcPr>
          <w:p w14:paraId="20CC263A" w14:textId="77777777" w:rsidR="0034226E" w:rsidRPr="00603DE1" w:rsidRDefault="0034226E" w:rsidP="0034226E">
            <w:pPr>
              <w:spacing w:before="40" w:after="40" w:line="220" w:lineRule="exact"/>
              <w:jc w:val="right"/>
              <w:rPr>
                <w:sz w:val="18"/>
                <w:szCs w:val="18"/>
              </w:rPr>
            </w:pPr>
            <w:r w:rsidRPr="00603DE1">
              <w:rPr>
                <w:sz w:val="18"/>
              </w:rPr>
              <w:t>363</w:t>
            </w:r>
          </w:p>
        </w:tc>
        <w:tc>
          <w:tcPr>
            <w:tcW w:w="211" w:type="pct"/>
            <w:shd w:val="clear" w:color="auto" w:fill="auto"/>
            <w:vAlign w:val="bottom"/>
          </w:tcPr>
          <w:p w14:paraId="52E3317F" w14:textId="77777777" w:rsidR="0034226E" w:rsidRPr="00603DE1" w:rsidRDefault="0034226E" w:rsidP="0034226E">
            <w:pPr>
              <w:spacing w:before="40" w:after="40" w:line="220" w:lineRule="exact"/>
              <w:jc w:val="right"/>
              <w:rPr>
                <w:sz w:val="18"/>
                <w:szCs w:val="18"/>
              </w:rPr>
            </w:pPr>
            <w:r w:rsidRPr="00603DE1">
              <w:rPr>
                <w:sz w:val="18"/>
              </w:rPr>
              <w:t>54</w:t>
            </w:r>
          </w:p>
        </w:tc>
        <w:tc>
          <w:tcPr>
            <w:tcW w:w="261" w:type="pct"/>
            <w:shd w:val="clear" w:color="auto" w:fill="auto"/>
            <w:vAlign w:val="bottom"/>
          </w:tcPr>
          <w:p w14:paraId="70EEB857" w14:textId="77777777" w:rsidR="0034226E" w:rsidRPr="00603DE1" w:rsidRDefault="0034226E" w:rsidP="0034226E">
            <w:pPr>
              <w:spacing w:before="40" w:after="40" w:line="220" w:lineRule="exact"/>
              <w:ind w:right="57"/>
              <w:jc w:val="right"/>
              <w:rPr>
                <w:sz w:val="18"/>
                <w:szCs w:val="18"/>
              </w:rPr>
            </w:pPr>
            <w:r w:rsidRPr="00603DE1">
              <w:rPr>
                <w:sz w:val="18"/>
              </w:rPr>
              <w:t>5</w:t>
            </w:r>
          </w:p>
        </w:tc>
        <w:tc>
          <w:tcPr>
            <w:tcW w:w="348" w:type="pct"/>
            <w:shd w:val="clear" w:color="auto" w:fill="auto"/>
            <w:vAlign w:val="bottom"/>
          </w:tcPr>
          <w:p w14:paraId="1122CE54" w14:textId="77777777" w:rsidR="0034226E" w:rsidRPr="00603DE1" w:rsidRDefault="0034226E" w:rsidP="0034226E">
            <w:pPr>
              <w:spacing w:before="40" w:after="40" w:line="220" w:lineRule="exact"/>
              <w:ind w:right="57"/>
              <w:jc w:val="right"/>
              <w:rPr>
                <w:sz w:val="18"/>
                <w:szCs w:val="18"/>
              </w:rPr>
            </w:pPr>
            <w:r w:rsidRPr="00603DE1">
              <w:rPr>
                <w:sz w:val="18"/>
              </w:rPr>
              <w:t>2</w:t>
            </w:r>
            <w:r>
              <w:rPr>
                <w:sz w:val="18"/>
              </w:rPr>
              <w:t xml:space="preserve"> </w:t>
            </w:r>
            <w:r w:rsidRPr="00603DE1">
              <w:rPr>
                <w:sz w:val="18"/>
              </w:rPr>
              <w:t>006</w:t>
            </w:r>
          </w:p>
        </w:tc>
        <w:tc>
          <w:tcPr>
            <w:tcW w:w="250" w:type="pct"/>
            <w:shd w:val="clear" w:color="auto" w:fill="auto"/>
            <w:vAlign w:val="bottom"/>
          </w:tcPr>
          <w:p w14:paraId="7F523591" w14:textId="77777777" w:rsidR="0034226E" w:rsidRPr="00603DE1" w:rsidRDefault="0034226E" w:rsidP="0034226E">
            <w:pPr>
              <w:spacing w:before="40" w:after="40" w:line="220" w:lineRule="exact"/>
              <w:ind w:right="57"/>
              <w:jc w:val="right"/>
              <w:rPr>
                <w:sz w:val="18"/>
                <w:szCs w:val="18"/>
              </w:rPr>
            </w:pPr>
            <w:r w:rsidRPr="00603DE1">
              <w:rPr>
                <w:sz w:val="18"/>
              </w:rPr>
              <w:t>0</w:t>
            </w:r>
          </w:p>
        </w:tc>
      </w:tr>
      <w:tr w:rsidR="0034226E" w:rsidRPr="00603DE1" w14:paraId="6D83374E" w14:textId="77777777" w:rsidTr="0034226E">
        <w:trPr>
          <w:tblHeader/>
        </w:trPr>
        <w:tc>
          <w:tcPr>
            <w:tcW w:w="1766" w:type="pct"/>
            <w:gridSpan w:val="2"/>
            <w:shd w:val="clear" w:color="auto" w:fill="auto"/>
          </w:tcPr>
          <w:p w14:paraId="52A751F7" w14:textId="77777777" w:rsidR="0034226E" w:rsidRPr="00603DE1" w:rsidRDefault="0034226E" w:rsidP="0034226E">
            <w:pPr>
              <w:spacing w:before="40" w:after="40" w:line="220" w:lineRule="exact"/>
              <w:rPr>
                <w:sz w:val="18"/>
                <w:szCs w:val="18"/>
              </w:rPr>
            </w:pPr>
            <w:r w:rsidRPr="0034226E">
              <w:rPr>
                <w:sz w:val="18"/>
                <w:lang w:val="fr-FR"/>
              </w:rPr>
              <w:t>4</w:t>
            </w:r>
            <w:r w:rsidRPr="0034226E">
              <w:rPr>
                <w:sz w:val="18"/>
                <w:vertAlign w:val="superscript"/>
                <w:lang w:val="fr-FR"/>
              </w:rPr>
              <w:t>e</w:t>
            </w:r>
            <w:r w:rsidRPr="0034226E">
              <w:rPr>
                <w:sz w:val="18"/>
                <w:lang w:val="fr-FR"/>
              </w:rPr>
              <w:t xml:space="preserve"> certificat (contrôles)</w:t>
            </w:r>
          </w:p>
        </w:tc>
        <w:tc>
          <w:tcPr>
            <w:tcW w:w="368" w:type="pct"/>
            <w:shd w:val="clear" w:color="auto" w:fill="auto"/>
            <w:vAlign w:val="bottom"/>
          </w:tcPr>
          <w:p w14:paraId="780045B2" w14:textId="77777777" w:rsidR="0034226E" w:rsidRPr="00603DE1" w:rsidRDefault="0034226E" w:rsidP="0034226E">
            <w:pPr>
              <w:spacing w:before="40" w:after="40" w:line="220" w:lineRule="exact"/>
              <w:jc w:val="right"/>
              <w:rPr>
                <w:sz w:val="18"/>
                <w:szCs w:val="18"/>
              </w:rPr>
            </w:pPr>
            <w:r w:rsidRPr="00603DE1">
              <w:rPr>
                <w:sz w:val="18"/>
              </w:rPr>
              <w:t>61</w:t>
            </w:r>
          </w:p>
        </w:tc>
        <w:tc>
          <w:tcPr>
            <w:tcW w:w="279" w:type="pct"/>
            <w:shd w:val="clear" w:color="auto" w:fill="auto"/>
            <w:vAlign w:val="bottom"/>
          </w:tcPr>
          <w:p w14:paraId="3D7EBD1E" w14:textId="77777777" w:rsidR="0034226E" w:rsidRPr="00603DE1" w:rsidRDefault="0034226E" w:rsidP="0034226E">
            <w:pPr>
              <w:spacing w:before="40" w:after="40" w:line="220" w:lineRule="exact"/>
              <w:jc w:val="right"/>
              <w:rPr>
                <w:sz w:val="18"/>
                <w:szCs w:val="18"/>
              </w:rPr>
            </w:pPr>
            <w:r w:rsidRPr="00603DE1">
              <w:rPr>
                <w:sz w:val="18"/>
              </w:rPr>
              <w:t>0</w:t>
            </w:r>
          </w:p>
        </w:tc>
        <w:tc>
          <w:tcPr>
            <w:tcW w:w="276" w:type="pct"/>
            <w:shd w:val="clear" w:color="auto" w:fill="auto"/>
            <w:vAlign w:val="bottom"/>
          </w:tcPr>
          <w:p w14:paraId="422A00B0" w14:textId="77777777" w:rsidR="0034226E" w:rsidRPr="00603DE1" w:rsidRDefault="0034226E" w:rsidP="0034226E">
            <w:pPr>
              <w:spacing w:before="40" w:after="40" w:line="220" w:lineRule="exact"/>
              <w:jc w:val="right"/>
              <w:rPr>
                <w:sz w:val="18"/>
                <w:szCs w:val="18"/>
              </w:rPr>
            </w:pPr>
            <w:r w:rsidRPr="00603DE1">
              <w:rPr>
                <w:sz w:val="18"/>
              </w:rPr>
              <w:t>0</w:t>
            </w:r>
          </w:p>
        </w:tc>
        <w:tc>
          <w:tcPr>
            <w:tcW w:w="312" w:type="pct"/>
            <w:shd w:val="clear" w:color="auto" w:fill="auto"/>
            <w:vAlign w:val="bottom"/>
          </w:tcPr>
          <w:p w14:paraId="60694324" w14:textId="77777777" w:rsidR="0034226E" w:rsidRPr="00603DE1" w:rsidRDefault="0034226E" w:rsidP="0034226E">
            <w:pPr>
              <w:spacing w:before="40" w:after="40" w:line="220" w:lineRule="exact"/>
              <w:jc w:val="right"/>
              <w:rPr>
                <w:sz w:val="18"/>
                <w:szCs w:val="18"/>
              </w:rPr>
            </w:pPr>
            <w:r w:rsidRPr="00603DE1">
              <w:rPr>
                <w:sz w:val="18"/>
                <w:szCs w:val="18"/>
              </w:rPr>
              <w:t>**</w:t>
            </w:r>
          </w:p>
        </w:tc>
        <w:tc>
          <w:tcPr>
            <w:tcW w:w="283" w:type="pct"/>
            <w:shd w:val="clear" w:color="auto" w:fill="auto"/>
            <w:vAlign w:val="bottom"/>
          </w:tcPr>
          <w:p w14:paraId="4141A8CD" w14:textId="77777777" w:rsidR="0034226E" w:rsidRPr="00603DE1" w:rsidRDefault="0034226E" w:rsidP="0034226E">
            <w:pPr>
              <w:spacing w:before="40" w:after="40" w:line="220" w:lineRule="exact"/>
              <w:jc w:val="right"/>
              <w:rPr>
                <w:sz w:val="18"/>
                <w:szCs w:val="18"/>
              </w:rPr>
            </w:pPr>
            <w:r w:rsidRPr="00603DE1">
              <w:rPr>
                <w:sz w:val="18"/>
              </w:rPr>
              <w:t>0</w:t>
            </w:r>
          </w:p>
        </w:tc>
        <w:tc>
          <w:tcPr>
            <w:tcW w:w="291" w:type="pct"/>
            <w:shd w:val="clear" w:color="auto" w:fill="auto"/>
            <w:vAlign w:val="bottom"/>
          </w:tcPr>
          <w:p w14:paraId="0EF58975" w14:textId="77777777" w:rsidR="0034226E" w:rsidRPr="00603DE1" w:rsidRDefault="0034226E" w:rsidP="0034226E">
            <w:pPr>
              <w:spacing w:before="40" w:after="40" w:line="220" w:lineRule="exact"/>
              <w:jc w:val="right"/>
              <w:rPr>
                <w:sz w:val="18"/>
                <w:szCs w:val="18"/>
              </w:rPr>
            </w:pPr>
            <w:r w:rsidRPr="00603DE1">
              <w:rPr>
                <w:sz w:val="18"/>
              </w:rPr>
              <w:t>53</w:t>
            </w:r>
          </w:p>
        </w:tc>
        <w:tc>
          <w:tcPr>
            <w:tcW w:w="355" w:type="pct"/>
            <w:shd w:val="clear" w:color="auto" w:fill="auto"/>
            <w:vAlign w:val="bottom"/>
          </w:tcPr>
          <w:p w14:paraId="7CA6FDD4" w14:textId="77777777" w:rsidR="0034226E" w:rsidRPr="00603DE1" w:rsidRDefault="0034226E" w:rsidP="0034226E">
            <w:pPr>
              <w:spacing w:before="40" w:after="40" w:line="220" w:lineRule="exact"/>
              <w:jc w:val="right"/>
              <w:rPr>
                <w:sz w:val="18"/>
                <w:szCs w:val="18"/>
              </w:rPr>
            </w:pPr>
            <w:r w:rsidRPr="00603DE1">
              <w:rPr>
                <w:sz w:val="18"/>
              </w:rPr>
              <w:t>29</w:t>
            </w:r>
          </w:p>
        </w:tc>
        <w:tc>
          <w:tcPr>
            <w:tcW w:w="211" w:type="pct"/>
            <w:shd w:val="clear" w:color="auto" w:fill="auto"/>
            <w:vAlign w:val="bottom"/>
          </w:tcPr>
          <w:p w14:paraId="2D64B44A" w14:textId="77777777" w:rsidR="0034226E" w:rsidRPr="00603DE1" w:rsidRDefault="0034226E" w:rsidP="0034226E">
            <w:pPr>
              <w:spacing w:before="40" w:after="40" w:line="220" w:lineRule="exact"/>
              <w:jc w:val="right"/>
              <w:rPr>
                <w:sz w:val="18"/>
                <w:szCs w:val="18"/>
              </w:rPr>
            </w:pPr>
            <w:r w:rsidRPr="00603DE1">
              <w:rPr>
                <w:sz w:val="18"/>
              </w:rPr>
              <w:t>7</w:t>
            </w:r>
          </w:p>
        </w:tc>
        <w:tc>
          <w:tcPr>
            <w:tcW w:w="261" w:type="pct"/>
            <w:shd w:val="clear" w:color="auto" w:fill="auto"/>
            <w:vAlign w:val="bottom"/>
          </w:tcPr>
          <w:p w14:paraId="0B65418B" w14:textId="77777777" w:rsidR="0034226E" w:rsidRPr="00603DE1" w:rsidRDefault="0034226E" w:rsidP="0034226E">
            <w:pPr>
              <w:spacing w:before="40" w:after="40" w:line="220" w:lineRule="exact"/>
              <w:ind w:right="57"/>
              <w:jc w:val="right"/>
              <w:rPr>
                <w:sz w:val="18"/>
                <w:szCs w:val="18"/>
              </w:rPr>
            </w:pPr>
            <w:r w:rsidRPr="00603DE1">
              <w:rPr>
                <w:sz w:val="18"/>
              </w:rPr>
              <w:t>0</w:t>
            </w:r>
          </w:p>
        </w:tc>
        <w:tc>
          <w:tcPr>
            <w:tcW w:w="348" w:type="pct"/>
            <w:shd w:val="clear" w:color="auto" w:fill="auto"/>
            <w:vAlign w:val="bottom"/>
          </w:tcPr>
          <w:p w14:paraId="46902FFC" w14:textId="77777777" w:rsidR="0034226E" w:rsidRPr="00603DE1" w:rsidRDefault="0034226E" w:rsidP="0034226E">
            <w:pPr>
              <w:spacing w:before="40" w:after="40" w:line="220" w:lineRule="exact"/>
              <w:ind w:right="57"/>
              <w:jc w:val="right"/>
              <w:rPr>
                <w:sz w:val="18"/>
                <w:szCs w:val="18"/>
              </w:rPr>
            </w:pPr>
            <w:r w:rsidRPr="00603DE1">
              <w:rPr>
                <w:sz w:val="18"/>
              </w:rPr>
              <w:t>8</w:t>
            </w:r>
            <w:r>
              <w:rPr>
                <w:sz w:val="18"/>
              </w:rPr>
              <w:t xml:space="preserve"> </w:t>
            </w:r>
            <w:r w:rsidRPr="00603DE1">
              <w:rPr>
                <w:sz w:val="18"/>
              </w:rPr>
              <w:t>367</w:t>
            </w:r>
          </w:p>
        </w:tc>
        <w:tc>
          <w:tcPr>
            <w:tcW w:w="250" w:type="pct"/>
            <w:shd w:val="clear" w:color="auto" w:fill="auto"/>
            <w:vAlign w:val="bottom"/>
          </w:tcPr>
          <w:p w14:paraId="248DC31F" w14:textId="77777777" w:rsidR="0034226E" w:rsidRPr="00603DE1" w:rsidRDefault="0034226E" w:rsidP="0034226E">
            <w:pPr>
              <w:spacing w:before="40" w:after="40" w:line="220" w:lineRule="exact"/>
              <w:ind w:right="57"/>
              <w:jc w:val="right"/>
              <w:rPr>
                <w:sz w:val="18"/>
                <w:szCs w:val="18"/>
              </w:rPr>
            </w:pPr>
            <w:r w:rsidRPr="00603DE1">
              <w:rPr>
                <w:sz w:val="18"/>
              </w:rPr>
              <w:t>4</w:t>
            </w:r>
          </w:p>
        </w:tc>
      </w:tr>
      <w:tr w:rsidR="0034226E" w:rsidRPr="00603DE1" w14:paraId="3A4AE479" w14:textId="77777777" w:rsidTr="0034226E">
        <w:trPr>
          <w:tblHeader/>
        </w:trPr>
        <w:tc>
          <w:tcPr>
            <w:tcW w:w="1766" w:type="pct"/>
            <w:gridSpan w:val="2"/>
            <w:shd w:val="clear" w:color="auto" w:fill="auto"/>
          </w:tcPr>
          <w:p w14:paraId="5DED8A45" w14:textId="77777777" w:rsidR="0034226E" w:rsidRPr="00603DE1" w:rsidRDefault="0034226E" w:rsidP="0034226E">
            <w:pPr>
              <w:spacing w:before="40" w:after="40" w:line="220" w:lineRule="exact"/>
              <w:rPr>
                <w:sz w:val="18"/>
                <w:szCs w:val="18"/>
              </w:rPr>
            </w:pPr>
            <w:r w:rsidRPr="0034226E">
              <w:rPr>
                <w:sz w:val="18"/>
                <w:lang w:val="fr-FR"/>
              </w:rPr>
              <w:t>4</w:t>
            </w:r>
            <w:r w:rsidRPr="0034226E">
              <w:rPr>
                <w:sz w:val="18"/>
                <w:vertAlign w:val="superscript"/>
                <w:lang w:val="fr-FR"/>
              </w:rPr>
              <w:t>e</w:t>
            </w:r>
            <w:r w:rsidRPr="0034226E">
              <w:rPr>
                <w:sz w:val="18"/>
                <w:lang w:val="fr-FR"/>
              </w:rPr>
              <w:t xml:space="preserve"> certificat (valeurs K)</w:t>
            </w:r>
          </w:p>
        </w:tc>
        <w:tc>
          <w:tcPr>
            <w:tcW w:w="368" w:type="pct"/>
            <w:shd w:val="clear" w:color="auto" w:fill="auto"/>
            <w:vAlign w:val="bottom"/>
          </w:tcPr>
          <w:p w14:paraId="7CDE584C" w14:textId="77777777" w:rsidR="0034226E" w:rsidRPr="00603DE1" w:rsidRDefault="0034226E" w:rsidP="0034226E">
            <w:pPr>
              <w:spacing w:before="40" w:after="40" w:line="220" w:lineRule="exact"/>
              <w:jc w:val="right"/>
              <w:rPr>
                <w:sz w:val="18"/>
                <w:szCs w:val="18"/>
              </w:rPr>
            </w:pPr>
            <w:r w:rsidRPr="00603DE1">
              <w:rPr>
                <w:sz w:val="18"/>
              </w:rPr>
              <w:t>0</w:t>
            </w:r>
          </w:p>
        </w:tc>
        <w:tc>
          <w:tcPr>
            <w:tcW w:w="279" w:type="pct"/>
            <w:shd w:val="clear" w:color="auto" w:fill="auto"/>
            <w:vAlign w:val="bottom"/>
          </w:tcPr>
          <w:p w14:paraId="78EE56A3" w14:textId="77777777" w:rsidR="0034226E" w:rsidRPr="00603DE1" w:rsidRDefault="0034226E" w:rsidP="0034226E">
            <w:pPr>
              <w:spacing w:before="40" w:after="40" w:line="220" w:lineRule="exact"/>
              <w:jc w:val="right"/>
              <w:rPr>
                <w:sz w:val="18"/>
                <w:szCs w:val="18"/>
              </w:rPr>
            </w:pPr>
            <w:r w:rsidRPr="00603DE1">
              <w:rPr>
                <w:sz w:val="18"/>
              </w:rPr>
              <w:t>0</w:t>
            </w:r>
          </w:p>
        </w:tc>
        <w:tc>
          <w:tcPr>
            <w:tcW w:w="276" w:type="pct"/>
            <w:shd w:val="clear" w:color="auto" w:fill="auto"/>
            <w:vAlign w:val="bottom"/>
          </w:tcPr>
          <w:p w14:paraId="6A7EB54E" w14:textId="77777777" w:rsidR="0034226E" w:rsidRPr="00603DE1" w:rsidRDefault="0034226E" w:rsidP="0034226E">
            <w:pPr>
              <w:spacing w:before="40" w:after="40" w:line="220" w:lineRule="exact"/>
              <w:jc w:val="right"/>
              <w:rPr>
                <w:sz w:val="18"/>
                <w:szCs w:val="18"/>
              </w:rPr>
            </w:pPr>
            <w:r w:rsidRPr="00603DE1">
              <w:rPr>
                <w:sz w:val="18"/>
              </w:rPr>
              <w:t>0</w:t>
            </w:r>
          </w:p>
        </w:tc>
        <w:tc>
          <w:tcPr>
            <w:tcW w:w="312" w:type="pct"/>
            <w:shd w:val="clear" w:color="auto" w:fill="auto"/>
            <w:vAlign w:val="bottom"/>
          </w:tcPr>
          <w:p w14:paraId="19FE688D" w14:textId="77777777" w:rsidR="0034226E" w:rsidRPr="00603DE1" w:rsidRDefault="0034226E" w:rsidP="0034226E">
            <w:pPr>
              <w:spacing w:before="40" w:after="40" w:line="220" w:lineRule="exact"/>
              <w:jc w:val="right"/>
              <w:rPr>
                <w:sz w:val="18"/>
                <w:szCs w:val="18"/>
              </w:rPr>
            </w:pPr>
            <w:r w:rsidRPr="00603DE1">
              <w:rPr>
                <w:sz w:val="18"/>
                <w:szCs w:val="18"/>
              </w:rPr>
              <w:t>**</w:t>
            </w:r>
          </w:p>
        </w:tc>
        <w:tc>
          <w:tcPr>
            <w:tcW w:w="283" w:type="pct"/>
            <w:shd w:val="clear" w:color="auto" w:fill="auto"/>
            <w:vAlign w:val="bottom"/>
          </w:tcPr>
          <w:p w14:paraId="4FFD9C53" w14:textId="77777777" w:rsidR="0034226E" w:rsidRPr="00603DE1" w:rsidRDefault="0034226E" w:rsidP="0034226E">
            <w:pPr>
              <w:spacing w:before="40" w:after="40" w:line="220" w:lineRule="exact"/>
              <w:jc w:val="right"/>
              <w:rPr>
                <w:sz w:val="18"/>
                <w:szCs w:val="18"/>
              </w:rPr>
            </w:pPr>
            <w:r w:rsidRPr="00603DE1">
              <w:rPr>
                <w:sz w:val="18"/>
              </w:rPr>
              <w:t>0</w:t>
            </w:r>
          </w:p>
        </w:tc>
        <w:tc>
          <w:tcPr>
            <w:tcW w:w="291" w:type="pct"/>
            <w:shd w:val="clear" w:color="auto" w:fill="auto"/>
            <w:vAlign w:val="bottom"/>
          </w:tcPr>
          <w:p w14:paraId="4F62F158" w14:textId="77777777" w:rsidR="0034226E" w:rsidRPr="00603DE1" w:rsidRDefault="0034226E" w:rsidP="0034226E">
            <w:pPr>
              <w:spacing w:before="40" w:after="40" w:line="220" w:lineRule="exact"/>
              <w:jc w:val="right"/>
              <w:rPr>
                <w:sz w:val="18"/>
                <w:szCs w:val="18"/>
              </w:rPr>
            </w:pPr>
            <w:r w:rsidRPr="00603DE1">
              <w:rPr>
                <w:sz w:val="18"/>
              </w:rPr>
              <w:t>0</w:t>
            </w:r>
          </w:p>
        </w:tc>
        <w:tc>
          <w:tcPr>
            <w:tcW w:w="355" w:type="pct"/>
            <w:shd w:val="clear" w:color="auto" w:fill="auto"/>
            <w:vAlign w:val="bottom"/>
          </w:tcPr>
          <w:p w14:paraId="21D1AAF7" w14:textId="77777777" w:rsidR="0034226E" w:rsidRPr="00603DE1" w:rsidRDefault="0034226E" w:rsidP="0034226E">
            <w:pPr>
              <w:spacing w:before="40" w:after="40" w:line="220" w:lineRule="exact"/>
              <w:jc w:val="right"/>
              <w:rPr>
                <w:sz w:val="18"/>
                <w:szCs w:val="18"/>
              </w:rPr>
            </w:pPr>
            <w:r w:rsidRPr="00603DE1">
              <w:rPr>
                <w:sz w:val="18"/>
              </w:rPr>
              <w:t>50</w:t>
            </w:r>
          </w:p>
        </w:tc>
        <w:tc>
          <w:tcPr>
            <w:tcW w:w="211" w:type="pct"/>
            <w:shd w:val="clear" w:color="auto" w:fill="auto"/>
            <w:vAlign w:val="bottom"/>
          </w:tcPr>
          <w:p w14:paraId="03989216" w14:textId="77777777" w:rsidR="0034226E" w:rsidRPr="00603DE1" w:rsidRDefault="0034226E" w:rsidP="0034226E">
            <w:pPr>
              <w:spacing w:before="40" w:after="40" w:line="220" w:lineRule="exact"/>
              <w:jc w:val="right"/>
              <w:rPr>
                <w:sz w:val="18"/>
                <w:szCs w:val="18"/>
              </w:rPr>
            </w:pPr>
            <w:r w:rsidRPr="00603DE1">
              <w:rPr>
                <w:sz w:val="18"/>
              </w:rPr>
              <w:t>29</w:t>
            </w:r>
          </w:p>
        </w:tc>
        <w:tc>
          <w:tcPr>
            <w:tcW w:w="261" w:type="pct"/>
            <w:shd w:val="clear" w:color="auto" w:fill="auto"/>
            <w:vAlign w:val="bottom"/>
          </w:tcPr>
          <w:p w14:paraId="0F290CFE" w14:textId="77777777" w:rsidR="0034226E" w:rsidRPr="00603DE1" w:rsidRDefault="0034226E" w:rsidP="0034226E">
            <w:pPr>
              <w:spacing w:before="40" w:after="40" w:line="220" w:lineRule="exact"/>
              <w:ind w:right="57"/>
              <w:jc w:val="right"/>
              <w:rPr>
                <w:sz w:val="18"/>
                <w:szCs w:val="18"/>
              </w:rPr>
            </w:pPr>
            <w:r w:rsidRPr="00603DE1">
              <w:rPr>
                <w:sz w:val="18"/>
              </w:rPr>
              <w:t>0</w:t>
            </w:r>
          </w:p>
        </w:tc>
        <w:tc>
          <w:tcPr>
            <w:tcW w:w="348" w:type="pct"/>
            <w:shd w:val="clear" w:color="auto" w:fill="auto"/>
            <w:vAlign w:val="bottom"/>
          </w:tcPr>
          <w:p w14:paraId="34E42C30" w14:textId="77777777" w:rsidR="0034226E" w:rsidRPr="00603DE1" w:rsidRDefault="0034226E" w:rsidP="0034226E">
            <w:pPr>
              <w:spacing w:before="40" w:after="40" w:line="220" w:lineRule="exact"/>
              <w:ind w:right="57"/>
              <w:jc w:val="right"/>
              <w:rPr>
                <w:sz w:val="18"/>
                <w:szCs w:val="18"/>
              </w:rPr>
            </w:pPr>
            <w:r w:rsidRPr="00603DE1">
              <w:rPr>
                <w:sz w:val="18"/>
              </w:rPr>
              <w:t>1</w:t>
            </w:r>
            <w:r>
              <w:rPr>
                <w:sz w:val="18"/>
              </w:rPr>
              <w:t xml:space="preserve"> </w:t>
            </w:r>
            <w:r w:rsidRPr="00603DE1">
              <w:rPr>
                <w:sz w:val="18"/>
              </w:rPr>
              <w:t>361</w:t>
            </w:r>
          </w:p>
        </w:tc>
        <w:tc>
          <w:tcPr>
            <w:tcW w:w="250" w:type="pct"/>
            <w:shd w:val="clear" w:color="auto" w:fill="auto"/>
            <w:vAlign w:val="bottom"/>
          </w:tcPr>
          <w:p w14:paraId="308004F4" w14:textId="77777777" w:rsidR="0034226E" w:rsidRPr="00603DE1" w:rsidRDefault="0034226E" w:rsidP="0034226E">
            <w:pPr>
              <w:spacing w:before="40" w:after="40" w:line="220" w:lineRule="exact"/>
              <w:ind w:right="57"/>
              <w:jc w:val="right"/>
              <w:rPr>
                <w:sz w:val="18"/>
                <w:szCs w:val="18"/>
              </w:rPr>
            </w:pPr>
            <w:r w:rsidRPr="00603DE1">
              <w:rPr>
                <w:sz w:val="18"/>
              </w:rPr>
              <w:t>0</w:t>
            </w:r>
          </w:p>
        </w:tc>
      </w:tr>
      <w:tr w:rsidR="0034226E" w:rsidRPr="00603DE1" w14:paraId="162F393F" w14:textId="77777777" w:rsidTr="0034226E">
        <w:trPr>
          <w:tblHeader/>
        </w:trPr>
        <w:tc>
          <w:tcPr>
            <w:tcW w:w="1766" w:type="pct"/>
            <w:gridSpan w:val="2"/>
            <w:shd w:val="clear" w:color="auto" w:fill="auto"/>
          </w:tcPr>
          <w:p w14:paraId="662BDC02" w14:textId="77777777" w:rsidR="0034226E" w:rsidRPr="00603DE1" w:rsidRDefault="006E6A4B" w:rsidP="0034226E">
            <w:pPr>
              <w:spacing w:before="40" w:after="40" w:line="220" w:lineRule="exact"/>
              <w:rPr>
                <w:sz w:val="18"/>
                <w:szCs w:val="18"/>
              </w:rPr>
            </w:pPr>
            <w:r w:rsidRPr="006E6A4B">
              <w:rPr>
                <w:sz w:val="18"/>
                <w:lang w:val="fr-FR"/>
              </w:rPr>
              <w:t>5</w:t>
            </w:r>
            <w:r w:rsidRPr="006E6A4B">
              <w:rPr>
                <w:sz w:val="18"/>
                <w:vertAlign w:val="superscript"/>
                <w:lang w:val="fr-FR"/>
              </w:rPr>
              <w:t>e</w:t>
            </w:r>
            <w:r w:rsidRPr="006E6A4B">
              <w:rPr>
                <w:sz w:val="18"/>
                <w:lang w:val="fr-FR"/>
              </w:rPr>
              <w:t xml:space="preserve"> certificat (contrôles)</w:t>
            </w:r>
          </w:p>
        </w:tc>
        <w:tc>
          <w:tcPr>
            <w:tcW w:w="368" w:type="pct"/>
            <w:shd w:val="clear" w:color="auto" w:fill="auto"/>
            <w:vAlign w:val="bottom"/>
          </w:tcPr>
          <w:p w14:paraId="3BA421B4" w14:textId="77777777" w:rsidR="0034226E" w:rsidRPr="00603DE1" w:rsidRDefault="0034226E" w:rsidP="0034226E">
            <w:pPr>
              <w:spacing w:before="40" w:after="40" w:line="220" w:lineRule="exact"/>
              <w:jc w:val="right"/>
              <w:rPr>
                <w:sz w:val="18"/>
                <w:szCs w:val="18"/>
              </w:rPr>
            </w:pPr>
            <w:r w:rsidRPr="00603DE1">
              <w:rPr>
                <w:sz w:val="18"/>
              </w:rPr>
              <w:t>11</w:t>
            </w:r>
          </w:p>
        </w:tc>
        <w:tc>
          <w:tcPr>
            <w:tcW w:w="279" w:type="pct"/>
            <w:shd w:val="clear" w:color="auto" w:fill="auto"/>
            <w:vAlign w:val="bottom"/>
          </w:tcPr>
          <w:p w14:paraId="22ADBC3A" w14:textId="77777777" w:rsidR="0034226E" w:rsidRPr="00603DE1" w:rsidRDefault="0034226E" w:rsidP="0034226E">
            <w:pPr>
              <w:spacing w:before="40" w:after="40" w:line="220" w:lineRule="exact"/>
              <w:jc w:val="right"/>
              <w:rPr>
                <w:sz w:val="18"/>
                <w:szCs w:val="18"/>
              </w:rPr>
            </w:pPr>
            <w:r w:rsidRPr="00603DE1">
              <w:rPr>
                <w:sz w:val="18"/>
              </w:rPr>
              <w:t>0</w:t>
            </w:r>
          </w:p>
        </w:tc>
        <w:tc>
          <w:tcPr>
            <w:tcW w:w="276" w:type="pct"/>
            <w:shd w:val="clear" w:color="auto" w:fill="auto"/>
            <w:vAlign w:val="bottom"/>
          </w:tcPr>
          <w:p w14:paraId="7E1ABBA2" w14:textId="77777777" w:rsidR="0034226E" w:rsidRPr="00603DE1" w:rsidRDefault="0034226E" w:rsidP="0034226E">
            <w:pPr>
              <w:spacing w:before="40" w:after="40" w:line="220" w:lineRule="exact"/>
              <w:jc w:val="right"/>
              <w:rPr>
                <w:sz w:val="18"/>
                <w:szCs w:val="18"/>
              </w:rPr>
            </w:pPr>
            <w:r w:rsidRPr="00603DE1">
              <w:rPr>
                <w:sz w:val="18"/>
              </w:rPr>
              <w:t>0</w:t>
            </w:r>
          </w:p>
        </w:tc>
        <w:tc>
          <w:tcPr>
            <w:tcW w:w="312" w:type="pct"/>
            <w:shd w:val="clear" w:color="auto" w:fill="auto"/>
            <w:vAlign w:val="bottom"/>
          </w:tcPr>
          <w:p w14:paraId="629D2964" w14:textId="77777777" w:rsidR="0034226E" w:rsidRPr="00603DE1" w:rsidRDefault="0034226E" w:rsidP="0034226E">
            <w:pPr>
              <w:spacing w:before="40" w:after="40" w:line="220" w:lineRule="exact"/>
              <w:jc w:val="right"/>
              <w:rPr>
                <w:sz w:val="18"/>
                <w:szCs w:val="18"/>
              </w:rPr>
            </w:pPr>
            <w:r w:rsidRPr="00603DE1">
              <w:rPr>
                <w:sz w:val="18"/>
                <w:szCs w:val="18"/>
              </w:rPr>
              <w:t>**</w:t>
            </w:r>
          </w:p>
        </w:tc>
        <w:tc>
          <w:tcPr>
            <w:tcW w:w="283" w:type="pct"/>
            <w:shd w:val="clear" w:color="auto" w:fill="auto"/>
            <w:vAlign w:val="bottom"/>
          </w:tcPr>
          <w:p w14:paraId="4249BEC4" w14:textId="77777777" w:rsidR="0034226E" w:rsidRPr="00603DE1" w:rsidRDefault="0034226E" w:rsidP="0034226E">
            <w:pPr>
              <w:spacing w:before="40" w:after="40" w:line="220" w:lineRule="exact"/>
              <w:jc w:val="right"/>
              <w:rPr>
                <w:sz w:val="18"/>
                <w:szCs w:val="18"/>
              </w:rPr>
            </w:pPr>
            <w:r w:rsidRPr="00603DE1">
              <w:rPr>
                <w:sz w:val="18"/>
              </w:rPr>
              <w:t>0</w:t>
            </w:r>
          </w:p>
        </w:tc>
        <w:tc>
          <w:tcPr>
            <w:tcW w:w="291" w:type="pct"/>
            <w:shd w:val="clear" w:color="auto" w:fill="auto"/>
            <w:vAlign w:val="bottom"/>
          </w:tcPr>
          <w:p w14:paraId="22282C16" w14:textId="77777777" w:rsidR="0034226E" w:rsidRPr="00603DE1" w:rsidRDefault="0034226E" w:rsidP="0034226E">
            <w:pPr>
              <w:spacing w:before="40" w:after="40" w:line="220" w:lineRule="exact"/>
              <w:jc w:val="right"/>
              <w:rPr>
                <w:sz w:val="18"/>
                <w:szCs w:val="18"/>
              </w:rPr>
            </w:pPr>
            <w:r w:rsidRPr="00603DE1">
              <w:rPr>
                <w:sz w:val="18"/>
              </w:rPr>
              <w:t>26</w:t>
            </w:r>
          </w:p>
        </w:tc>
        <w:tc>
          <w:tcPr>
            <w:tcW w:w="355" w:type="pct"/>
            <w:shd w:val="clear" w:color="auto" w:fill="auto"/>
            <w:vAlign w:val="bottom"/>
          </w:tcPr>
          <w:p w14:paraId="7A301B62" w14:textId="77777777" w:rsidR="0034226E" w:rsidRPr="00603DE1" w:rsidRDefault="0034226E" w:rsidP="0034226E">
            <w:pPr>
              <w:spacing w:before="40" w:after="40" w:line="220" w:lineRule="exact"/>
              <w:jc w:val="right"/>
              <w:rPr>
                <w:sz w:val="18"/>
                <w:szCs w:val="18"/>
              </w:rPr>
            </w:pPr>
            <w:r w:rsidRPr="00603DE1">
              <w:rPr>
                <w:sz w:val="18"/>
              </w:rPr>
              <w:t>0</w:t>
            </w:r>
          </w:p>
        </w:tc>
        <w:tc>
          <w:tcPr>
            <w:tcW w:w="211" w:type="pct"/>
            <w:shd w:val="clear" w:color="auto" w:fill="auto"/>
            <w:vAlign w:val="bottom"/>
          </w:tcPr>
          <w:p w14:paraId="2297852D" w14:textId="77777777" w:rsidR="0034226E" w:rsidRPr="00603DE1" w:rsidRDefault="0034226E" w:rsidP="0034226E">
            <w:pPr>
              <w:spacing w:before="40" w:after="40" w:line="220" w:lineRule="exact"/>
              <w:jc w:val="right"/>
              <w:rPr>
                <w:sz w:val="18"/>
                <w:szCs w:val="18"/>
              </w:rPr>
            </w:pPr>
            <w:r w:rsidRPr="00603DE1">
              <w:rPr>
                <w:sz w:val="18"/>
              </w:rPr>
              <w:t>3</w:t>
            </w:r>
          </w:p>
        </w:tc>
        <w:tc>
          <w:tcPr>
            <w:tcW w:w="261" w:type="pct"/>
            <w:shd w:val="clear" w:color="auto" w:fill="auto"/>
            <w:vAlign w:val="bottom"/>
          </w:tcPr>
          <w:p w14:paraId="29DCCB84" w14:textId="77777777" w:rsidR="0034226E" w:rsidRPr="00603DE1" w:rsidRDefault="0034226E" w:rsidP="0034226E">
            <w:pPr>
              <w:spacing w:before="40" w:after="40" w:line="220" w:lineRule="exact"/>
              <w:ind w:right="57"/>
              <w:jc w:val="right"/>
              <w:rPr>
                <w:sz w:val="18"/>
                <w:szCs w:val="18"/>
              </w:rPr>
            </w:pPr>
            <w:r w:rsidRPr="00603DE1">
              <w:rPr>
                <w:sz w:val="18"/>
              </w:rPr>
              <w:t>0</w:t>
            </w:r>
          </w:p>
        </w:tc>
        <w:tc>
          <w:tcPr>
            <w:tcW w:w="348" w:type="pct"/>
            <w:shd w:val="clear" w:color="auto" w:fill="auto"/>
            <w:vAlign w:val="bottom"/>
          </w:tcPr>
          <w:p w14:paraId="16785B53" w14:textId="77777777" w:rsidR="0034226E" w:rsidRPr="00603DE1" w:rsidRDefault="0034226E" w:rsidP="0034226E">
            <w:pPr>
              <w:spacing w:before="40" w:after="40" w:line="220" w:lineRule="exact"/>
              <w:ind w:right="57"/>
              <w:jc w:val="right"/>
              <w:rPr>
                <w:sz w:val="18"/>
                <w:szCs w:val="18"/>
              </w:rPr>
            </w:pPr>
            <w:r w:rsidRPr="00603DE1">
              <w:rPr>
                <w:sz w:val="18"/>
              </w:rPr>
              <w:t>0</w:t>
            </w:r>
          </w:p>
        </w:tc>
        <w:tc>
          <w:tcPr>
            <w:tcW w:w="250" w:type="pct"/>
            <w:shd w:val="clear" w:color="auto" w:fill="auto"/>
            <w:vAlign w:val="bottom"/>
          </w:tcPr>
          <w:p w14:paraId="225446DC" w14:textId="77777777" w:rsidR="0034226E" w:rsidRPr="00603DE1" w:rsidRDefault="0034226E" w:rsidP="0034226E">
            <w:pPr>
              <w:spacing w:before="40" w:after="40" w:line="220" w:lineRule="exact"/>
              <w:ind w:right="57"/>
              <w:jc w:val="right"/>
              <w:rPr>
                <w:sz w:val="18"/>
                <w:szCs w:val="18"/>
              </w:rPr>
            </w:pPr>
            <w:r w:rsidRPr="00603DE1">
              <w:rPr>
                <w:sz w:val="18"/>
              </w:rPr>
              <w:t>0</w:t>
            </w:r>
          </w:p>
        </w:tc>
      </w:tr>
      <w:tr w:rsidR="0034226E" w:rsidRPr="00603DE1" w14:paraId="7DD5F9C0" w14:textId="77777777" w:rsidTr="0034226E">
        <w:trPr>
          <w:tblHeader/>
        </w:trPr>
        <w:tc>
          <w:tcPr>
            <w:tcW w:w="1766" w:type="pct"/>
            <w:gridSpan w:val="2"/>
            <w:tcBorders>
              <w:bottom w:val="single" w:sz="4" w:space="0" w:color="auto"/>
            </w:tcBorders>
            <w:shd w:val="clear" w:color="auto" w:fill="auto"/>
          </w:tcPr>
          <w:p w14:paraId="2CB3D8C4" w14:textId="77777777" w:rsidR="0034226E" w:rsidRPr="00603DE1" w:rsidRDefault="006E6A4B" w:rsidP="0034226E">
            <w:pPr>
              <w:spacing w:before="40" w:after="40" w:line="220" w:lineRule="exact"/>
              <w:rPr>
                <w:sz w:val="18"/>
                <w:szCs w:val="18"/>
              </w:rPr>
            </w:pPr>
            <w:r w:rsidRPr="006E6A4B">
              <w:rPr>
                <w:sz w:val="18"/>
                <w:lang w:val="fr-FR"/>
              </w:rPr>
              <w:t>5</w:t>
            </w:r>
            <w:r w:rsidRPr="006E6A4B">
              <w:rPr>
                <w:sz w:val="18"/>
                <w:vertAlign w:val="superscript"/>
                <w:lang w:val="fr-FR"/>
              </w:rPr>
              <w:t>e</w:t>
            </w:r>
            <w:r w:rsidRPr="006E6A4B">
              <w:rPr>
                <w:sz w:val="18"/>
                <w:lang w:val="fr-FR"/>
              </w:rPr>
              <w:t xml:space="preserve"> certificat (valeurs K)</w:t>
            </w:r>
          </w:p>
        </w:tc>
        <w:tc>
          <w:tcPr>
            <w:tcW w:w="368" w:type="pct"/>
            <w:tcBorders>
              <w:bottom w:val="single" w:sz="4" w:space="0" w:color="auto"/>
            </w:tcBorders>
            <w:shd w:val="clear" w:color="auto" w:fill="auto"/>
            <w:vAlign w:val="bottom"/>
          </w:tcPr>
          <w:p w14:paraId="0A8F977F" w14:textId="77777777" w:rsidR="0034226E" w:rsidRPr="00603DE1" w:rsidRDefault="0034226E" w:rsidP="0034226E">
            <w:pPr>
              <w:spacing w:before="40" w:after="40" w:line="220" w:lineRule="exact"/>
              <w:jc w:val="right"/>
              <w:rPr>
                <w:sz w:val="18"/>
                <w:szCs w:val="18"/>
              </w:rPr>
            </w:pPr>
            <w:r w:rsidRPr="00603DE1">
              <w:rPr>
                <w:sz w:val="18"/>
              </w:rPr>
              <w:t>0</w:t>
            </w:r>
          </w:p>
        </w:tc>
        <w:tc>
          <w:tcPr>
            <w:tcW w:w="279" w:type="pct"/>
            <w:tcBorders>
              <w:bottom w:val="single" w:sz="4" w:space="0" w:color="auto"/>
            </w:tcBorders>
            <w:shd w:val="clear" w:color="auto" w:fill="auto"/>
            <w:vAlign w:val="bottom"/>
          </w:tcPr>
          <w:p w14:paraId="41B390C5" w14:textId="77777777" w:rsidR="0034226E" w:rsidRPr="00603DE1" w:rsidRDefault="0034226E" w:rsidP="0034226E">
            <w:pPr>
              <w:spacing w:before="40" w:after="40" w:line="220" w:lineRule="exact"/>
              <w:jc w:val="right"/>
              <w:rPr>
                <w:sz w:val="18"/>
                <w:szCs w:val="18"/>
              </w:rPr>
            </w:pPr>
            <w:r w:rsidRPr="00603DE1">
              <w:rPr>
                <w:sz w:val="18"/>
              </w:rPr>
              <w:t>0</w:t>
            </w:r>
          </w:p>
        </w:tc>
        <w:tc>
          <w:tcPr>
            <w:tcW w:w="276" w:type="pct"/>
            <w:tcBorders>
              <w:bottom w:val="single" w:sz="4" w:space="0" w:color="auto"/>
            </w:tcBorders>
            <w:shd w:val="clear" w:color="auto" w:fill="auto"/>
            <w:vAlign w:val="bottom"/>
          </w:tcPr>
          <w:p w14:paraId="20C5A0CC" w14:textId="77777777" w:rsidR="0034226E" w:rsidRPr="00603DE1" w:rsidRDefault="0034226E" w:rsidP="0034226E">
            <w:pPr>
              <w:spacing w:before="40" w:after="40" w:line="220" w:lineRule="exact"/>
              <w:jc w:val="right"/>
              <w:rPr>
                <w:sz w:val="18"/>
                <w:szCs w:val="18"/>
              </w:rPr>
            </w:pPr>
            <w:r w:rsidRPr="00603DE1">
              <w:rPr>
                <w:sz w:val="18"/>
              </w:rPr>
              <w:t>0</w:t>
            </w:r>
          </w:p>
        </w:tc>
        <w:tc>
          <w:tcPr>
            <w:tcW w:w="312" w:type="pct"/>
            <w:tcBorders>
              <w:bottom w:val="single" w:sz="4" w:space="0" w:color="auto"/>
            </w:tcBorders>
            <w:shd w:val="clear" w:color="auto" w:fill="auto"/>
            <w:vAlign w:val="bottom"/>
          </w:tcPr>
          <w:p w14:paraId="58B673AC" w14:textId="77777777" w:rsidR="0034226E" w:rsidRPr="00603DE1" w:rsidRDefault="0034226E" w:rsidP="0034226E">
            <w:pPr>
              <w:spacing w:before="40" w:after="40" w:line="220" w:lineRule="exact"/>
              <w:jc w:val="right"/>
              <w:rPr>
                <w:sz w:val="18"/>
                <w:szCs w:val="18"/>
              </w:rPr>
            </w:pPr>
            <w:r w:rsidRPr="00603DE1">
              <w:rPr>
                <w:sz w:val="18"/>
                <w:szCs w:val="18"/>
              </w:rPr>
              <w:t>**</w:t>
            </w:r>
          </w:p>
        </w:tc>
        <w:tc>
          <w:tcPr>
            <w:tcW w:w="283" w:type="pct"/>
            <w:tcBorders>
              <w:bottom w:val="single" w:sz="4" w:space="0" w:color="auto"/>
            </w:tcBorders>
            <w:shd w:val="clear" w:color="auto" w:fill="auto"/>
            <w:vAlign w:val="bottom"/>
          </w:tcPr>
          <w:p w14:paraId="6A8064D9" w14:textId="77777777" w:rsidR="0034226E" w:rsidRPr="00603DE1" w:rsidRDefault="0034226E" w:rsidP="0034226E">
            <w:pPr>
              <w:spacing w:before="40" w:after="40" w:line="220" w:lineRule="exact"/>
              <w:jc w:val="right"/>
              <w:rPr>
                <w:sz w:val="18"/>
                <w:szCs w:val="18"/>
              </w:rPr>
            </w:pPr>
            <w:r w:rsidRPr="00603DE1">
              <w:rPr>
                <w:sz w:val="18"/>
              </w:rPr>
              <w:t>0</w:t>
            </w:r>
          </w:p>
        </w:tc>
        <w:tc>
          <w:tcPr>
            <w:tcW w:w="291" w:type="pct"/>
            <w:tcBorders>
              <w:bottom w:val="single" w:sz="4" w:space="0" w:color="auto"/>
            </w:tcBorders>
            <w:shd w:val="clear" w:color="auto" w:fill="auto"/>
            <w:vAlign w:val="bottom"/>
          </w:tcPr>
          <w:p w14:paraId="5AA9D117" w14:textId="77777777" w:rsidR="0034226E" w:rsidRPr="00603DE1" w:rsidRDefault="0034226E" w:rsidP="0034226E">
            <w:pPr>
              <w:spacing w:before="40" w:after="40" w:line="220" w:lineRule="exact"/>
              <w:jc w:val="right"/>
              <w:rPr>
                <w:sz w:val="18"/>
                <w:szCs w:val="18"/>
              </w:rPr>
            </w:pPr>
            <w:r w:rsidRPr="00603DE1">
              <w:rPr>
                <w:sz w:val="18"/>
              </w:rPr>
              <w:t>0</w:t>
            </w:r>
          </w:p>
        </w:tc>
        <w:tc>
          <w:tcPr>
            <w:tcW w:w="355" w:type="pct"/>
            <w:tcBorders>
              <w:bottom w:val="single" w:sz="4" w:space="0" w:color="auto"/>
            </w:tcBorders>
            <w:shd w:val="clear" w:color="auto" w:fill="auto"/>
            <w:vAlign w:val="bottom"/>
          </w:tcPr>
          <w:p w14:paraId="3FC74DA6" w14:textId="77777777" w:rsidR="0034226E" w:rsidRPr="00603DE1" w:rsidRDefault="0034226E" w:rsidP="0034226E">
            <w:pPr>
              <w:spacing w:before="40" w:after="40" w:line="220" w:lineRule="exact"/>
              <w:jc w:val="right"/>
              <w:rPr>
                <w:sz w:val="18"/>
                <w:szCs w:val="18"/>
              </w:rPr>
            </w:pPr>
            <w:r w:rsidRPr="00603DE1">
              <w:rPr>
                <w:sz w:val="18"/>
              </w:rPr>
              <w:t>6</w:t>
            </w:r>
          </w:p>
        </w:tc>
        <w:tc>
          <w:tcPr>
            <w:tcW w:w="211" w:type="pct"/>
            <w:tcBorders>
              <w:bottom w:val="single" w:sz="4" w:space="0" w:color="auto"/>
            </w:tcBorders>
            <w:shd w:val="clear" w:color="auto" w:fill="auto"/>
            <w:vAlign w:val="bottom"/>
          </w:tcPr>
          <w:p w14:paraId="5BFAC187" w14:textId="77777777" w:rsidR="0034226E" w:rsidRPr="00603DE1" w:rsidRDefault="0034226E" w:rsidP="0034226E">
            <w:pPr>
              <w:spacing w:before="40" w:after="40" w:line="220" w:lineRule="exact"/>
              <w:jc w:val="right"/>
              <w:rPr>
                <w:sz w:val="18"/>
                <w:szCs w:val="18"/>
              </w:rPr>
            </w:pPr>
            <w:r w:rsidRPr="00603DE1">
              <w:rPr>
                <w:sz w:val="18"/>
              </w:rPr>
              <w:t>4</w:t>
            </w:r>
          </w:p>
        </w:tc>
        <w:tc>
          <w:tcPr>
            <w:tcW w:w="261" w:type="pct"/>
            <w:tcBorders>
              <w:bottom w:val="single" w:sz="4" w:space="0" w:color="auto"/>
            </w:tcBorders>
            <w:shd w:val="clear" w:color="auto" w:fill="auto"/>
            <w:vAlign w:val="bottom"/>
          </w:tcPr>
          <w:p w14:paraId="3DDF4B48" w14:textId="77777777" w:rsidR="0034226E" w:rsidRPr="00603DE1" w:rsidRDefault="0034226E" w:rsidP="0034226E">
            <w:pPr>
              <w:spacing w:before="40" w:after="40" w:line="220" w:lineRule="exact"/>
              <w:ind w:right="57"/>
              <w:jc w:val="right"/>
              <w:rPr>
                <w:sz w:val="18"/>
                <w:szCs w:val="18"/>
              </w:rPr>
            </w:pPr>
            <w:r w:rsidRPr="00603DE1">
              <w:rPr>
                <w:sz w:val="18"/>
              </w:rPr>
              <w:t>0</w:t>
            </w:r>
          </w:p>
        </w:tc>
        <w:tc>
          <w:tcPr>
            <w:tcW w:w="348" w:type="pct"/>
            <w:tcBorders>
              <w:bottom w:val="single" w:sz="4" w:space="0" w:color="auto"/>
            </w:tcBorders>
            <w:shd w:val="clear" w:color="auto" w:fill="auto"/>
            <w:vAlign w:val="bottom"/>
          </w:tcPr>
          <w:p w14:paraId="3A57F0EF" w14:textId="77777777" w:rsidR="0034226E" w:rsidRPr="00603DE1" w:rsidRDefault="0034226E" w:rsidP="0034226E">
            <w:pPr>
              <w:spacing w:before="40" w:after="40" w:line="220" w:lineRule="exact"/>
              <w:ind w:right="57"/>
              <w:jc w:val="right"/>
              <w:rPr>
                <w:sz w:val="18"/>
                <w:szCs w:val="18"/>
              </w:rPr>
            </w:pPr>
            <w:r w:rsidRPr="00603DE1">
              <w:rPr>
                <w:sz w:val="18"/>
              </w:rPr>
              <w:t>1</w:t>
            </w:r>
            <w:r>
              <w:rPr>
                <w:sz w:val="18"/>
              </w:rPr>
              <w:t xml:space="preserve"> </w:t>
            </w:r>
            <w:r w:rsidRPr="00603DE1">
              <w:rPr>
                <w:sz w:val="18"/>
              </w:rPr>
              <w:t>683</w:t>
            </w:r>
          </w:p>
        </w:tc>
        <w:tc>
          <w:tcPr>
            <w:tcW w:w="250" w:type="pct"/>
            <w:tcBorders>
              <w:bottom w:val="single" w:sz="4" w:space="0" w:color="auto"/>
            </w:tcBorders>
            <w:shd w:val="clear" w:color="auto" w:fill="auto"/>
            <w:vAlign w:val="bottom"/>
          </w:tcPr>
          <w:p w14:paraId="5AC2CA41" w14:textId="77777777" w:rsidR="0034226E" w:rsidRPr="00603DE1" w:rsidRDefault="0034226E" w:rsidP="0034226E">
            <w:pPr>
              <w:spacing w:before="40" w:after="40" w:line="220" w:lineRule="exact"/>
              <w:ind w:right="57"/>
              <w:jc w:val="right"/>
              <w:rPr>
                <w:sz w:val="18"/>
                <w:szCs w:val="18"/>
              </w:rPr>
            </w:pPr>
            <w:r w:rsidRPr="00603DE1">
              <w:rPr>
                <w:sz w:val="18"/>
              </w:rPr>
              <w:t>0</w:t>
            </w:r>
          </w:p>
        </w:tc>
      </w:tr>
      <w:tr w:rsidR="0034226E" w:rsidRPr="00603DE1" w14:paraId="1F20D8AB" w14:textId="77777777" w:rsidTr="0034226E">
        <w:trPr>
          <w:tblHeader/>
        </w:trPr>
        <w:tc>
          <w:tcPr>
            <w:tcW w:w="1469" w:type="pct"/>
            <w:tcBorders>
              <w:top w:val="single" w:sz="4" w:space="0" w:color="auto"/>
              <w:bottom w:val="single" w:sz="4" w:space="0" w:color="auto"/>
            </w:tcBorders>
            <w:shd w:val="clear" w:color="auto" w:fill="auto"/>
          </w:tcPr>
          <w:p w14:paraId="14DB284C" w14:textId="77777777" w:rsidR="0034226E" w:rsidRPr="00603DE1" w:rsidRDefault="006E6A4B" w:rsidP="006E6A4B">
            <w:pPr>
              <w:tabs>
                <w:tab w:val="left" w:pos="284"/>
              </w:tabs>
              <w:spacing w:before="80" w:after="80" w:line="220" w:lineRule="exact"/>
              <w:ind w:left="284"/>
              <w:rPr>
                <w:b/>
                <w:sz w:val="18"/>
                <w:szCs w:val="18"/>
              </w:rPr>
            </w:pPr>
            <w:r w:rsidRPr="006E6A4B">
              <w:rPr>
                <w:b/>
                <w:bCs/>
                <w:sz w:val="18"/>
                <w:lang w:val="fr-FR"/>
              </w:rPr>
              <w:t>Total</w:t>
            </w:r>
          </w:p>
        </w:tc>
        <w:tc>
          <w:tcPr>
            <w:tcW w:w="665" w:type="pct"/>
            <w:gridSpan w:val="2"/>
            <w:tcBorders>
              <w:top w:val="single" w:sz="4" w:space="0" w:color="auto"/>
              <w:bottom w:val="single" w:sz="4" w:space="0" w:color="auto"/>
            </w:tcBorders>
            <w:shd w:val="clear" w:color="auto" w:fill="auto"/>
            <w:vAlign w:val="bottom"/>
          </w:tcPr>
          <w:p w14:paraId="36A5B4AA" w14:textId="77777777" w:rsidR="0034226E" w:rsidRPr="00603DE1" w:rsidRDefault="0034226E" w:rsidP="0034226E">
            <w:pPr>
              <w:spacing w:before="80" w:after="80" w:line="220" w:lineRule="exact"/>
              <w:jc w:val="right"/>
              <w:rPr>
                <w:b/>
                <w:sz w:val="18"/>
                <w:szCs w:val="18"/>
              </w:rPr>
            </w:pPr>
            <w:r w:rsidRPr="00603DE1">
              <w:rPr>
                <w:b/>
                <w:sz w:val="18"/>
              </w:rPr>
              <w:t>992</w:t>
            </w:r>
          </w:p>
        </w:tc>
        <w:tc>
          <w:tcPr>
            <w:tcW w:w="279" w:type="pct"/>
            <w:tcBorders>
              <w:top w:val="single" w:sz="4" w:space="0" w:color="auto"/>
              <w:bottom w:val="single" w:sz="4" w:space="0" w:color="auto"/>
            </w:tcBorders>
            <w:shd w:val="clear" w:color="auto" w:fill="auto"/>
            <w:vAlign w:val="bottom"/>
          </w:tcPr>
          <w:p w14:paraId="0E10BB6C" w14:textId="77777777" w:rsidR="0034226E" w:rsidRPr="00603DE1" w:rsidRDefault="0034226E" w:rsidP="0034226E">
            <w:pPr>
              <w:spacing w:before="80" w:after="80" w:line="220" w:lineRule="exact"/>
              <w:jc w:val="right"/>
              <w:rPr>
                <w:b/>
                <w:sz w:val="18"/>
                <w:szCs w:val="18"/>
              </w:rPr>
            </w:pPr>
            <w:r w:rsidRPr="00603DE1">
              <w:rPr>
                <w:b/>
                <w:sz w:val="18"/>
              </w:rPr>
              <w:t>143</w:t>
            </w:r>
          </w:p>
        </w:tc>
        <w:tc>
          <w:tcPr>
            <w:tcW w:w="276" w:type="pct"/>
            <w:tcBorders>
              <w:top w:val="single" w:sz="4" w:space="0" w:color="auto"/>
              <w:bottom w:val="single" w:sz="4" w:space="0" w:color="auto"/>
            </w:tcBorders>
            <w:shd w:val="clear" w:color="auto" w:fill="auto"/>
            <w:vAlign w:val="bottom"/>
          </w:tcPr>
          <w:p w14:paraId="32F2D3A9" w14:textId="77777777" w:rsidR="0034226E" w:rsidRPr="00603DE1" w:rsidRDefault="0034226E" w:rsidP="0034226E">
            <w:pPr>
              <w:spacing w:before="80" w:after="80" w:line="220" w:lineRule="exact"/>
              <w:jc w:val="right"/>
              <w:rPr>
                <w:b/>
                <w:sz w:val="18"/>
                <w:szCs w:val="18"/>
              </w:rPr>
            </w:pPr>
            <w:r w:rsidRPr="00603DE1">
              <w:rPr>
                <w:b/>
                <w:sz w:val="18"/>
              </w:rPr>
              <w:t>441</w:t>
            </w:r>
          </w:p>
        </w:tc>
        <w:tc>
          <w:tcPr>
            <w:tcW w:w="312" w:type="pct"/>
            <w:tcBorders>
              <w:top w:val="single" w:sz="4" w:space="0" w:color="auto"/>
              <w:bottom w:val="single" w:sz="4" w:space="0" w:color="auto"/>
            </w:tcBorders>
            <w:shd w:val="clear" w:color="auto" w:fill="auto"/>
            <w:vAlign w:val="bottom"/>
          </w:tcPr>
          <w:p w14:paraId="28AEC16E" w14:textId="77777777" w:rsidR="0034226E" w:rsidRPr="00603DE1" w:rsidRDefault="0034226E" w:rsidP="0034226E">
            <w:pPr>
              <w:spacing w:before="80" w:after="80" w:line="220" w:lineRule="exact"/>
              <w:jc w:val="right"/>
              <w:rPr>
                <w:b/>
                <w:sz w:val="18"/>
                <w:szCs w:val="18"/>
              </w:rPr>
            </w:pPr>
            <w:r w:rsidRPr="00603DE1">
              <w:rPr>
                <w:b/>
                <w:sz w:val="18"/>
              </w:rPr>
              <w:t>1 705</w:t>
            </w:r>
          </w:p>
        </w:tc>
        <w:tc>
          <w:tcPr>
            <w:tcW w:w="283" w:type="pct"/>
            <w:tcBorders>
              <w:top w:val="single" w:sz="4" w:space="0" w:color="auto"/>
              <w:bottom w:val="single" w:sz="4" w:space="0" w:color="auto"/>
            </w:tcBorders>
            <w:shd w:val="clear" w:color="auto" w:fill="auto"/>
            <w:vAlign w:val="bottom"/>
          </w:tcPr>
          <w:p w14:paraId="533F53EE" w14:textId="77777777" w:rsidR="0034226E" w:rsidRPr="00603DE1" w:rsidRDefault="0034226E" w:rsidP="0034226E">
            <w:pPr>
              <w:spacing w:before="80" w:after="80" w:line="220" w:lineRule="exact"/>
              <w:jc w:val="right"/>
              <w:rPr>
                <w:b/>
                <w:sz w:val="18"/>
                <w:szCs w:val="18"/>
              </w:rPr>
            </w:pPr>
            <w:r w:rsidRPr="00603DE1">
              <w:rPr>
                <w:b/>
                <w:sz w:val="18"/>
              </w:rPr>
              <w:t>1 232</w:t>
            </w:r>
          </w:p>
        </w:tc>
        <w:tc>
          <w:tcPr>
            <w:tcW w:w="291" w:type="pct"/>
            <w:tcBorders>
              <w:top w:val="single" w:sz="4" w:space="0" w:color="auto"/>
              <w:bottom w:val="single" w:sz="4" w:space="0" w:color="auto"/>
            </w:tcBorders>
            <w:shd w:val="clear" w:color="auto" w:fill="auto"/>
            <w:vAlign w:val="bottom"/>
          </w:tcPr>
          <w:p w14:paraId="3F83A96D" w14:textId="77777777" w:rsidR="0034226E" w:rsidRPr="00603DE1" w:rsidRDefault="0034226E" w:rsidP="0034226E">
            <w:pPr>
              <w:spacing w:before="80" w:after="80" w:line="220" w:lineRule="exact"/>
              <w:jc w:val="right"/>
              <w:rPr>
                <w:b/>
                <w:sz w:val="18"/>
                <w:szCs w:val="18"/>
              </w:rPr>
            </w:pPr>
            <w:r w:rsidRPr="00603DE1">
              <w:rPr>
                <w:b/>
                <w:sz w:val="18"/>
              </w:rPr>
              <w:t>1 254</w:t>
            </w:r>
          </w:p>
        </w:tc>
        <w:tc>
          <w:tcPr>
            <w:tcW w:w="355" w:type="pct"/>
            <w:tcBorders>
              <w:top w:val="single" w:sz="4" w:space="0" w:color="auto"/>
              <w:bottom w:val="single" w:sz="4" w:space="0" w:color="auto"/>
            </w:tcBorders>
            <w:shd w:val="clear" w:color="auto" w:fill="auto"/>
            <w:vAlign w:val="bottom"/>
          </w:tcPr>
          <w:p w14:paraId="39079DE1" w14:textId="77777777" w:rsidR="0034226E" w:rsidRPr="00603DE1" w:rsidRDefault="0034226E" w:rsidP="0034226E">
            <w:pPr>
              <w:spacing w:before="80" w:after="80" w:line="220" w:lineRule="exact"/>
              <w:jc w:val="right"/>
              <w:rPr>
                <w:b/>
                <w:sz w:val="18"/>
                <w:szCs w:val="18"/>
              </w:rPr>
            </w:pPr>
            <w:r w:rsidRPr="00603DE1">
              <w:rPr>
                <w:b/>
                <w:sz w:val="18"/>
                <w:szCs w:val="18"/>
              </w:rPr>
              <w:t>32 871</w:t>
            </w:r>
          </w:p>
        </w:tc>
        <w:tc>
          <w:tcPr>
            <w:tcW w:w="211" w:type="pct"/>
            <w:tcBorders>
              <w:top w:val="single" w:sz="4" w:space="0" w:color="auto"/>
              <w:bottom w:val="single" w:sz="4" w:space="0" w:color="auto"/>
            </w:tcBorders>
            <w:shd w:val="clear" w:color="auto" w:fill="auto"/>
            <w:vAlign w:val="bottom"/>
          </w:tcPr>
          <w:p w14:paraId="74408E10" w14:textId="77777777" w:rsidR="0034226E" w:rsidRPr="00603DE1" w:rsidRDefault="0034226E" w:rsidP="0034226E">
            <w:pPr>
              <w:spacing w:before="80" w:after="80" w:line="220" w:lineRule="exact"/>
              <w:jc w:val="right"/>
              <w:rPr>
                <w:b/>
                <w:sz w:val="18"/>
                <w:szCs w:val="18"/>
              </w:rPr>
            </w:pPr>
            <w:r w:rsidRPr="00603DE1">
              <w:rPr>
                <w:b/>
                <w:sz w:val="18"/>
              </w:rPr>
              <w:t>357</w:t>
            </w:r>
          </w:p>
        </w:tc>
        <w:tc>
          <w:tcPr>
            <w:tcW w:w="261" w:type="pct"/>
            <w:tcBorders>
              <w:top w:val="single" w:sz="4" w:space="0" w:color="auto"/>
              <w:bottom w:val="single" w:sz="4" w:space="0" w:color="auto"/>
            </w:tcBorders>
            <w:shd w:val="clear" w:color="auto" w:fill="auto"/>
            <w:vAlign w:val="bottom"/>
          </w:tcPr>
          <w:p w14:paraId="6B96E708" w14:textId="77777777" w:rsidR="0034226E" w:rsidRPr="00603DE1" w:rsidRDefault="0034226E" w:rsidP="0034226E">
            <w:pPr>
              <w:spacing w:before="80" w:after="80" w:line="220" w:lineRule="exact"/>
              <w:ind w:right="57"/>
              <w:jc w:val="right"/>
              <w:rPr>
                <w:b/>
                <w:sz w:val="18"/>
                <w:szCs w:val="18"/>
              </w:rPr>
            </w:pPr>
            <w:r w:rsidRPr="00603DE1">
              <w:rPr>
                <w:b/>
                <w:sz w:val="18"/>
              </w:rPr>
              <w:t>67</w:t>
            </w:r>
          </w:p>
        </w:tc>
        <w:tc>
          <w:tcPr>
            <w:tcW w:w="348" w:type="pct"/>
            <w:tcBorders>
              <w:top w:val="single" w:sz="4" w:space="0" w:color="auto"/>
              <w:bottom w:val="single" w:sz="4" w:space="0" w:color="auto"/>
            </w:tcBorders>
            <w:shd w:val="clear" w:color="auto" w:fill="auto"/>
            <w:vAlign w:val="bottom"/>
          </w:tcPr>
          <w:p w14:paraId="172A1B6A" w14:textId="77777777" w:rsidR="0034226E" w:rsidRPr="00603DE1" w:rsidRDefault="0034226E" w:rsidP="0034226E">
            <w:pPr>
              <w:spacing w:before="80" w:after="80" w:line="220" w:lineRule="exact"/>
              <w:ind w:right="57"/>
              <w:jc w:val="right"/>
              <w:rPr>
                <w:b/>
                <w:sz w:val="18"/>
                <w:szCs w:val="18"/>
              </w:rPr>
            </w:pPr>
            <w:r w:rsidRPr="00603DE1">
              <w:rPr>
                <w:b/>
                <w:sz w:val="18"/>
                <w:szCs w:val="18"/>
              </w:rPr>
              <w:t>31 531</w:t>
            </w:r>
          </w:p>
        </w:tc>
        <w:tc>
          <w:tcPr>
            <w:tcW w:w="250" w:type="pct"/>
            <w:tcBorders>
              <w:top w:val="single" w:sz="4" w:space="0" w:color="auto"/>
              <w:bottom w:val="single" w:sz="4" w:space="0" w:color="auto"/>
            </w:tcBorders>
            <w:shd w:val="clear" w:color="auto" w:fill="auto"/>
            <w:vAlign w:val="bottom"/>
          </w:tcPr>
          <w:p w14:paraId="456A6E93" w14:textId="77777777" w:rsidR="0034226E" w:rsidRPr="00603DE1" w:rsidRDefault="0034226E" w:rsidP="0034226E">
            <w:pPr>
              <w:spacing w:before="80" w:after="80" w:line="220" w:lineRule="exact"/>
              <w:ind w:right="57"/>
              <w:jc w:val="right"/>
              <w:rPr>
                <w:b/>
                <w:sz w:val="18"/>
                <w:szCs w:val="18"/>
              </w:rPr>
            </w:pPr>
            <w:r w:rsidRPr="00603DE1">
              <w:rPr>
                <w:b/>
                <w:sz w:val="18"/>
              </w:rPr>
              <w:t>304</w:t>
            </w:r>
          </w:p>
        </w:tc>
      </w:tr>
      <w:tr w:rsidR="0034226E" w:rsidRPr="00603DE1" w14:paraId="63AD001B" w14:textId="77777777" w:rsidTr="0034226E">
        <w:trPr>
          <w:tblHeader/>
        </w:trPr>
        <w:tc>
          <w:tcPr>
            <w:tcW w:w="1469" w:type="pct"/>
            <w:tcBorders>
              <w:top w:val="single" w:sz="4" w:space="0" w:color="auto"/>
              <w:bottom w:val="single" w:sz="12" w:space="0" w:color="auto"/>
            </w:tcBorders>
            <w:shd w:val="clear" w:color="auto" w:fill="auto"/>
          </w:tcPr>
          <w:p w14:paraId="4A24D4BD" w14:textId="77777777" w:rsidR="0034226E" w:rsidRPr="00603DE1" w:rsidRDefault="006E6A4B" w:rsidP="0034226E">
            <w:pPr>
              <w:spacing w:before="40" w:after="40" w:line="220" w:lineRule="exact"/>
              <w:rPr>
                <w:b/>
                <w:sz w:val="18"/>
                <w:szCs w:val="18"/>
              </w:rPr>
            </w:pPr>
            <w:r w:rsidRPr="006E6A4B">
              <w:rPr>
                <w:sz w:val="18"/>
                <w:lang w:val="fr-FR"/>
              </w:rPr>
              <w:t>Duplicata délivrés</w:t>
            </w:r>
          </w:p>
        </w:tc>
        <w:tc>
          <w:tcPr>
            <w:tcW w:w="665" w:type="pct"/>
            <w:gridSpan w:val="2"/>
            <w:tcBorders>
              <w:top w:val="single" w:sz="4" w:space="0" w:color="auto"/>
              <w:bottom w:val="single" w:sz="12" w:space="0" w:color="auto"/>
            </w:tcBorders>
            <w:shd w:val="clear" w:color="auto" w:fill="auto"/>
            <w:vAlign w:val="bottom"/>
          </w:tcPr>
          <w:p w14:paraId="02022E7B" w14:textId="77777777" w:rsidR="0034226E" w:rsidRPr="00603DE1" w:rsidRDefault="0034226E" w:rsidP="0034226E">
            <w:pPr>
              <w:spacing w:before="40" w:after="40" w:line="220" w:lineRule="exact"/>
              <w:jc w:val="right"/>
              <w:rPr>
                <w:sz w:val="18"/>
                <w:szCs w:val="18"/>
              </w:rPr>
            </w:pPr>
            <w:r w:rsidRPr="00603DE1">
              <w:rPr>
                <w:sz w:val="18"/>
              </w:rPr>
              <w:t>3</w:t>
            </w:r>
          </w:p>
        </w:tc>
        <w:tc>
          <w:tcPr>
            <w:tcW w:w="279" w:type="pct"/>
            <w:tcBorders>
              <w:top w:val="single" w:sz="4" w:space="0" w:color="auto"/>
              <w:bottom w:val="single" w:sz="12" w:space="0" w:color="auto"/>
            </w:tcBorders>
            <w:shd w:val="clear" w:color="auto" w:fill="auto"/>
            <w:vAlign w:val="bottom"/>
          </w:tcPr>
          <w:p w14:paraId="28BDD3AA" w14:textId="77777777" w:rsidR="0034226E" w:rsidRPr="00603DE1" w:rsidRDefault="0034226E" w:rsidP="0034226E">
            <w:pPr>
              <w:spacing w:before="40" w:after="40" w:line="220" w:lineRule="exact"/>
              <w:jc w:val="right"/>
              <w:rPr>
                <w:sz w:val="18"/>
                <w:szCs w:val="18"/>
              </w:rPr>
            </w:pPr>
            <w:r w:rsidRPr="00603DE1">
              <w:rPr>
                <w:sz w:val="18"/>
              </w:rPr>
              <w:t>0</w:t>
            </w:r>
          </w:p>
        </w:tc>
        <w:tc>
          <w:tcPr>
            <w:tcW w:w="276" w:type="pct"/>
            <w:tcBorders>
              <w:top w:val="single" w:sz="4" w:space="0" w:color="auto"/>
              <w:bottom w:val="single" w:sz="12" w:space="0" w:color="auto"/>
            </w:tcBorders>
            <w:shd w:val="clear" w:color="auto" w:fill="auto"/>
            <w:vAlign w:val="bottom"/>
          </w:tcPr>
          <w:p w14:paraId="156DF655" w14:textId="77777777" w:rsidR="0034226E" w:rsidRPr="00603DE1" w:rsidRDefault="0034226E" w:rsidP="0034226E">
            <w:pPr>
              <w:spacing w:before="40" w:after="40" w:line="220" w:lineRule="exact"/>
              <w:jc w:val="right"/>
              <w:rPr>
                <w:sz w:val="18"/>
                <w:szCs w:val="18"/>
              </w:rPr>
            </w:pPr>
            <w:r w:rsidRPr="00603DE1">
              <w:rPr>
                <w:sz w:val="18"/>
              </w:rPr>
              <w:t>0</w:t>
            </w:r>
          </w:p>
        </w:tc>
        <w:tc>
          <w:tcPr>
            <w:tcW w:w="312" w:type="pct"/>
            <w:tcBorders>
              <w:top w:val="single" w:sz="4" w:space="0" w:color="auto"/>
              <w:bottom w:val="single" w:sz="12" w:space="0" w:color="auto"/>
            </w:tcBorders>
            <w:shd w:val="clear" w:color="auto" w:fill="auto"/>
            <w:vAlign w:val="bottom"/>
          </w:tcPr>
          <w:p w14:paraId="368FCFA1" w14:textId="77777777" w:rsidR="0034226E" w:rsidRPr="00603DE1" w:rsidRDefault="0034226E" w:rsidP="0034226E">
            <w:pPr>
              <w:spacing w:before="40" w:after="40" w:line="220" w:lineRule="exact"/>
              <w:jc w:val="right"/>
              <w:rPr>
                <w:sz w:val="18"/>
                <w:szCs w:val="18"/>
              </w:rPr>
            </w:pPr>
            <w:r w:rsidRPr="00603DE1">
              <w:rPr>
                <w:sz w:val="18"/>
              </w:rPr>
              <w:t>3</w:t>
            </w:r>
          </w:p>
        </w:tc>
        <w:tc>
          <w:tcPr>
            <w:tcW w:w="283" w:type="pct"/>
            <w:tcBorders>
              <w:top w:val="single" w:sz="4" w:space="0" w:color="auto"/>
              <w:bottom w:val="single" w:sz="12" w:space="0" w:color="auto"/>
            </w:tcBorders>
            <w:shd w:val="clear" w:color="auto" w:fill="auto"/>
            <w:vAlign w:val="bottom"/>
          </w:tcPr>
          <w:p w14:paraId="461D2888" w14:textId="77777777" w:rsidR="0034226E" w:rsidRPr="00603DE1" w:rsidRDefault="0034226E" w:rsidP="0034226E">
            <w:pPr>
              <w:spacing w:before="40" w:after="40" w:line="220" w:lineRule="exact"/>
              <w:jc w:val="right"/>
              <w:rPr>
                <w:sz w:val="18"/>
                <w:szCs w:val="18"/>
              </w:rPr>
            </w:pPr>
            <w:r w:rsidRPr="00603DE1">
              <w:rPr>
                <w:sz w:val="18"/>
              </w:rPr>
              <w:t>63</w:t>
            </w:r>
          </w:p>
        </w:tc>
        <w:tc>
          <w:tcPr>
            <w:tcW w:w="291" w:type="pct"/>
            <w:tcBorders>
              <w:top w:val="single" w:sz="4" w:space="0" w:color="auto"/>
              <w:bottom w:val="single" w:sz="12" w:space="0" w:color="auto"/>
            </w:tcBorders>
            <w:shd w:val="clear" w:color="auto" w:fill="auto"/>
            <w:vAlign w:val="bottom"/>
          </w:tcPr>
          <w:p w14:paraId="67A8C976" w14:textId="77777777" w:rsidR="0034226E" w:rsidRPr="00603DE1" w:rsidRDefault="0034226E" w:rsidP="0034226E">
            <w:pPr>
              <w:spacing w:before="40" w:after="40" w:line="220" w:lineRule="exact"/>
              <w:jc w:val="right"/>
              <w:rPr>
                <w:sz w:val="18"/>
                <w:szCs w:val="18"/>
              </w:rPr>
            </w:pPr>
          </w:p>
        </w:tc>
        <w:tc>
          <w:tcPr>
            <w:tcW w:w="355" w:type="pct"/>
            <w:tcBorders>
              <w:top w:val="single" w:sz="4" w:space="0" w:color="auto"/>
              <w:bottom w:val="single" w:sz="12" w:space="0" w:color="auto"/>
            </w:tcBorders>
            <w:shd w:val="clear" w:color="auto" w:fill="auto"/>
            <w:vAlign w:val="bottom"/>
          </w:tcPr>
          <w:p w14:paraId="5145AED3" w14:textId="77777777" w:rsidR="0034226E" w:rsidRPr="00603DE1" w:rsidRDefault="0034226E" w:rsidP="0034226E">
            <w:pPr>
              <w:spacing w:before="40" w:after="40" w:line="220" w:lineRule="exact"/>
              <w:jc w:val="right"/>
              <w:rPr>
                <w:sz w:val="18"/>
                <w:szCs w:val="18"/>
              </w:rPr>
            </w:pPr>
            <w:r w:rsidRPr="00603DE1">
              <w:rPr>
                <w:sz w:val="18"/>
              </w:rPr>
              <w:t>310</w:t>
            </w:r>
          </w:p>
        </w:tc>
        <w:tc>
          <w:tcPr>
            <w:tcW w:w="211" w:type="pct"/>
            <w:tcBorders>
              <w:top w:val="single" w:sz="4" w:space="0" w:color="auto"/>
              <w:bottom w:val="single" w:sz="12" w:space="0" w:color="auto"/>
            </w:tcBorders>
            <w:shd w:val="clear" w:color="auto" w:fill="auto"/>
            <w:vAlign w:val="bottom"/>
          </w:tcPr>
          <w:p w14:paraId="7950B143" w14:textId="77777777" w:rsidR="0034226E" w:rsidRPr="00603DE1" w:rsidRDefault="0034226E" w:rsidP="0034226E">
            <w:pPr>
              <w:spacing w:before="40" w:after="40" w:line="220" w:lineRule="exact"/>
              <w:jc w:val="right"/>
              <w:rPr>
                <w:sz w:val="18"/>
                <w:szCs w:val="18"/>
              </w:rPr>
            </w:pPr>
            <w:r w:rsidRPr="00603DE1">
              <w:rPr>
                <w:sz w:val="18"/>
              </w:rPr>
              <w:t>0</w:t>
            </w:r>
          </w:p>
        </w:tc>
        <w:tc>
          <w:tcPr>
            <w:tcW w:w="261" w:type="pct"/>
            <w:tcBorders>
              <w:top w:val="single" w:sz="4" w:space="0" w:color="auto"/>
              <w:bottom w:val="single" w:sz="12" w:space="0" w:color="auto"/>
            </w:tcBorders>
            <w:shd w:val="clear" w:color="auto" w:fill="auto"/>
            <w:vAlign w:val="bottom"/>
          </w:tcPr>
          <w:p w14:paraId="27AD44A9" w14:textId="77777777" w:rsidR="0034226E" w:rsidRPr="00603DE1" w:rsidRDefault="0034226E" w:rsidP="0034226E">
            <w:pPr>
              <w:spacing w:before="40" w:after="40" w:line="220" w:lineRule="exact"/>
              <w:ind w:right="57"/>
              <w:jc w:val="right"/>
              <w:rPr>
                <w:sz w:val="18"/>
                <w:szCs w:val="18"/>
              </w:rPr>
            </w:pPr>
            <w:r w:rsidRPr="00603DE1">
              <w:rPr>
                <w:sz w:val="18"/>
              </w:rPr>
              <w:t>0</w:t>
            </w:r>
          </w:p>
        </w:tc>
        <w:tc>
          <w:tcPr>
            <w:tcW w:w="348" w:type="pct"/>
            <w:tcBorders>
              <w:top w:val="single" w:sz="4" w:space="0" w:color="auto"/>
              <w:bottom w:val="single" w:sz="12" w:space="0" w:color="auto"/>
            </w:tcBorders>
            <w:shd w:val="clear" w:color="auto" w:fill="auto"/>
            <w:vAlign w:val="bottom"/>
          </w:tcPr>
          <w:p w14:paraId="3D2FE1D5" w14:textId="77777777" w:rsidR="0034226E" w:rsidRPr="00603DE1" w:rsidRDefault="0034226E" w:rsidP="0034226E">
            <w:pPr>
              <w:spacing w:before="40" w:after="40" w:line="220" w:lineRule="exact"/>
              <w:ind w:right="57"/>
              <w:jc w:val="right"/>
              <w:rPr>
                <w:sz w:val="18"/>
                <w:szCs w:val="18"/>
              </w:rPr>
            </w:pPr>
            <w:r w:rsidRPr="00603DE1">
              <w:rPr>
                <w:sz w:val="18"/>
              </w:rPr>
              <w:t>693</w:t>
            </w:r>
          </w:p>
        </w:tc>
        <w:tc>
          <w:tcPr>
            <w:tcW w:w="250" w:type="pct"/>
            <w:tcBorders>
              <w:top w:val="single" w:sz="4" w:space="0" w:color="auto"/>
              <w:bottom w:val="single" w:sz="12" w:space="0" w:color="auto"/>
            </w:tcBorders>
            <w:shd w:val="clear" w:color="auto" w:fill="auto"/>
            <w:vAlign w:val="bottom"/>
          </w:tcPr>
          <w:p w14:paraId="70F78B6E" w14:textId="77777777" w:rsidR="0034226E" w:rsidRPr="00603DE1" w:rsidRDefault="0034226E" w:rsidP="0034226E">
            <w:pPr>
              <w:spacing w:before="40" w:after="40" w:line="220" w:lineRule="exact"/>
              <w:ind w:right="57"/>
              <w:jc w:val="right"/>
              <w:rPr>
                <w:sz w:val="18"/>
                <w:szCs w:val="18"/>
              </w:rPr>
            </w:pPr>
            <w:r w:rsidRPr="00603DE1">
              <w:rPr>
                <w:sz w:val="18"/>
              </w:rPr>
              <w:t>0</w:t>
            </w:r>
          </w:p>
        </w:tc>
      </w:tr>
    </w:tbl>
    <w:p w14:paraId="7EEA0377" w14:textId="77777777" w:rsidR="00C3108A" w:rsidRPr="00090684" w:rsidRDefault="00C3108A" w:rsidP="006D66C5">
      <w:pPr>
        <w:pStyle w:val="SingleTxtG"/>
        <w:kinsoku/>
        <w:overflowPunct/>
        <w:autoSpaceDE/>
        <w:autoSpaceDN/>
        <w:adjustRightInd/>
        <w:snapToGrid/>
        <w:spacing w:before="120" w:after="0" w:line="220" w:lineRule="exact"/>
        <w:ind w:left="567" w:right="0" w:hanging="567"/>
        <w:jc w:val="left"/>
        <w:rPr>
          <w:rFonts w:eastAsia="Times New Roman"/>
          <w:i/>
          <w:iCs/>
          <w:sz w:val="18"/>
          <w:szCs w:val="18"/>
        </w:rPr>
      </w:pPr>
      <w:r w:rsidRPr="006D66C5">
        <w:rPr>
          <w:i/>
          <w:iCs/>
          <w:sz w:val="18"/>
          <w:szCs w:val="18"/>
          <w:lang w:val="fr-FR"/>
        </w:rPr>
        <w:t>*</w:t>
      </w:r>
      <w:r w:rsidRPr="00840314">
        <w:rPr>
          <w:lang w:val="fr-FR"/>
        </w:rPr>
        <w:tab/>
      </w:r>
      <w:r w:rsidRPr="006D66C5">
        <w:rPr>
          <w:rFonts w:eastAsia="Times New Roman"/>
          <w:i/>
          <w:iCs/>
          <w:sz w:val="18"/>
          <w:szCs w:val="18"/>
        </w:rPr>
        <w:t>Les certificats désignés comme «</w:t>
      </w:r>
      <w:r w:rsidR="002745E3">
        <w:rPr>
          <w:rFonts w:eastAsia="Times New Roman"/>
          <w:i/>
          <w:iCs/>
          <w:sz w:val="18"/>
          <w:szCs w:val="18"/>
        </w:rPr>
        <w:t> </w:t>
      </w:r>
      <w:r w:rsidRPr="006D66C5">
        <w:rPr>
          <w:rFonts w:eastAsia="Times New Roman"/>
          <w:i/>
          <w:iCs/>
          <w:sz w:val="18"/>
          <w:szCs w:val="18"/>
        </w:rPr>
        <w:t>duplicata</w:t>
      </w:r>
      <w:r w:rsidR="002745E3">
        <w:rPr>
          <w:rFonts w:eastAsia="Times New Roman"/>
          <w:i/>
          <w:iCs/>
          <w:sz w:val="18"/>
          <w:szCs w:val="18"/>
        </w:rPr>
        <w:t> </w:t>
      </w:r>
      <w:r w:rsidRPr="006D66C5">
        <w:rPr>
          <w:rFonts w:eastAsia="Times New Roman"/>
          <w:i/>
          <w:iCs/>
          <w:sz w:val="18"/>
          <w:szCs w:val="18"/>
        </w:rPr>
        <w:t xml:space="preserve">» ne sont pas délivrés en Finlande. </w:t>
      </w:r>
      <w:r w:rsidRPr="00090684">
        <w:rPr>
          <w:rFonts w:eastAsia="Times New Roman"/>
          <w:i/>
          <w:iCs/>
          <w:sz w:val="18"/>
          <w:szCs w:val="18"/>
        </w:rPr>
        <w:t>À la place, de nouveaux certificats sont délivrés pour remplacer ceux qui ont été perdus ou invalidés. Le nombre de ces certificats était de 49 en 2019, et ce nombre est inclus dans les chiffres du tableau.</w:t>
      </w:r>
    </w:p>
    <w:p w14:paraId="7293EF81" w14:textId="77777777" w:rsidR="00C3108A" w:rsidRPr="00090684" w:rsidRDefault="00C3108A" w:rsidP="006D66C5">
      <w:pPr>
        <w:pStyle w:val="SingleTxtG"/>
        <w:kinsoku/>
        <w:overflowPunct/>
        <w:autoSpaceDE/>
        <w:autoSpaceDN/>
        <w:adjustRightInd/>
        <w:snapToGrid/>
        <w:spacing w:line="220" w:lineRule="exact"/>
        <w:ind w:left="567" w:right="0" w:hanging="567"/>
        <w:jc w:val="left"/>
        <w:rPr>
          <w:rFonts w:eastAsia="Times New Roman"/>
          <w:i/>
          <w:iCs/>
          <w:sz w:val="18"/>
          <w:szCs w:val="18"/>
        </w:rPr>
      </w:pPr>
      <w:r w:rsidRPr="006D66C5">
        <w:rPr>
          <w:sz w:val="18"/>
          <w:szCs w:val="18"/>
          <w:lang w:val="fr-FR"/>
        </w:rPr>
        <w:t>**</w:t>
      </w:r>
      <w:r w:rsidRPr="00840314">
        <w:rPr>
          <w:lang w:val="fr-FR"/>
        </w:rPr>
        <w:tab/>
      </w:r>
      <w:r w:rsidRPr="00090684">
        <w:rPr>
          <w:rFonts w:eastAsia="Times New Roman"/>
          <w:i/>
          <w:iCs/>
          <w:sz w:val="18"/>
          <w:szCs w:val="18"/>
        </w:rPr>
        <w:t>Renseignements non disponibles.</w:t>
      </w:r>
    </w:p>
    <w:p w14:paraId="30580AB2" w14:textId="77777777" w:rsidR="00C3108A" w:rsidRDefault="00C3108A" w:rsidP="006D66C5">
      <w:pPr>
        <w:pStyle w:val="Heading1"/>
        <w:spacing w:after="120"/>
        <w:ind w:left="0"/>
        <w:rPr>
          <w:lang w:val="fr-FR"/>
        </w:rPr>
      </w:pPr>
      <w:bookmarkStart w:id="0" w:name="_GoBack"/>
      <w:bookmarkEnd w:id="0"/>
      <w:r w:rsidRPr="00840314">
        <w:rPr>
          <w:lang w:val="fr-FR"/>
        </w:rPr>
        <w:lastRenderedPageBreak/>
        <w:t>Tableau 2 (</w:t>
      </w:r>
      <w:r w:rsidRPr="006D66C5">
        <w:rPr>
          <w:i/>
          <w:iCs/>
          <w:lang w:val="fr-FR"/>
        </w:rPr>
        <w:t>suite</w:t>
      </w:r>
      <w:r w:rsidRPr="00840314">
        <w:rPr>
          <w:lang w:val="fr-FR"/>
        </w:rPr>
        <w:t>)</w:t>
      </w:r>
    </w:p>
    <w:tbl>
      <w:tblPr>
        <w:tblW w:w="9637" w:type="dxa"/>
        <w:tblLayout w:type="fixed"/>
        <w:tblCellMar>
          <w:left w:w="0" w:type="dxa"/>
          <w:right w:w="0" w:type="dxa"/>
        </w:tblCellMar>
        <w:tblLook w:val="01E0" w:firstRow="1" w:lastRow="1" w:firstColumn="1" w:lastColumn="1" w:noHBand="0" w:noVBand="0"/>
      </w:tblPr>
      <w:tblGrid>
        <w:gridCol w:w="3829"/>
        <w:gridCol w:w="422"/>
        <w:gridCol w:w="709"/>
        <w:gridCol w:w="709"/>
        <w:gridCol w:w="569"/>
        <w:gridCol w:w="567"/>
        <w:gridCol w:w="567"/>
        <w:gridCol w:w="707"/>
        <w:gridCol w:w="426"/>
        <w:gridCol w:w="567"/>
        <w:gridCol w:w="565"/>
      </w:tblGrid>
      <w:tr w:rsidR="006D66C5" w:rsidRPr="0043599F" w14:paraId="482AD9CF" w14:textId="77777777" w:rsidTr="00090684">
        <w:trPr>
          <w:cantSplit/>
          <w:tblHeader/>
        </w:trPr>
        <w:tc>
          <w:tcPr>
            <w:tcW w:w="1987" w:type="pct"/>
            <w:tcBorders>
              <w:top w:val="single" w:sz="4" w:space="0" w:color="auto"/>
              <w:bottom w:val="single" w:sz="12" w:space="0" w:color="auto"/>
            </w:tcBorders>
            <w:shd w:val="clear" w:color="auto" w:fill="auto"/>
            <w:vAlign w:val="bottom"/>
          </w:tcPr>
          <w:p w14:paraId="3C9F189E" w14:textId="77777777" w:rsidR="006D66C5" w:rsidRPr="0043599F" w:rsidRDefault="008916D1" w:rsidP="008916D1">
            <w:pPr>
              <w:keepNext/>
              <w:suppressAutoHyphens w:val="0"/>
              <w:spacing w:before="80" w:after="80" w:line="200" w:lineRule="exact"/>
              <w:rPr>
                <w:i/>
                <w:sz w:val="16"/>
                <w:szCs w:val="18"/>
              </w:rPr>
            </w:pPr>
            <w:r w:rsidRPr="008916D1">
              <w:rPr>
                <w:i/>
                <w:iCs/>
                <w:sz w:val="16"/>
                <w:lang w:val="fr-FR"/>
              </w:rPr>
              <w:t>Pays</w:t>
            </w:r>
          </w:p>
        </w:tc>
        <w:tc>
          <w:tcPr>
            <w:tcW w:w="219" w:type="pct"/>
            <w:tcBorders>
              <w:top w:val="single" w:sz="4" w:space="0" w:color="auto"/>
              <w:bottom w:val="single" w:sz="12" w:space="0" w:color="auto"/>
            </w:tcBorders>
            <w:shd w:val="clear" w:color="auto" w:fill="auto"/>
            <w:vAlign w:val="bottom"/>
          </w:tcPr>
          <w:p w14:paraId="3E8049F4"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NW</w:t>
            </w:r>
          </w:p>
        </w:tc>
        <w:tc>
          <w:tcPr>
            <w:tcW w:w="368" w:type="pct"/>
            <w:tcBorders>
              <w:top w:val="single" w:sz="4" w:space="0" w:color="auto"/>
              <w:bottom w:val="single" w:sz="12" w:space="0" w:color="auto"/>
            </w:tcBorders>
            <w:shd w:val="clear" w:color="auto" w:fill="auto"/>
            <w:vAlign w:val="bottom"/>
          </w:tcPr>
          <w:p w14:paraId="5AA1E656"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POL</w:t>
            </w:r>
          </w:p>
        </w:tc>
        <w:tc>
          <w:tcPr>
            <w:tcW w:w="368" w:type="pct"/>
            <w:tcBorders>
              <w:top w:val="single" w:sz="4" w:space="0" w:color="auto"/>
              <w:bottom w:val="single" w:sz="12" w:space="0" w:color="auto"/>
            </w:tcBorders>
            <w:shd w:val="clear" w:color="auto" w:fill="auto"/>
            <w:vAlign w:val="bottom"/>
          </w:tcPr>
          <w:p w14:paraId="100E6323" w14:textId="77777777" w:rsidR="006D66C5" w:rsidRPr="0043599F" w:rsidRDefault="006D66C5" w:rsidP="008916D1">
            <w:pPr>
              <w:keepNext/>
              <w:suppressAutoHyphens w:val="0"/>
              <w:spacing w:before="80" w:after="80" w:line="200" w:lineRule="exact"/>
              <w:jc w:val="right"/>
              <w:rPr>
                <w:i/>
                <w:sz w:val="16"/>
                <w:szCs w:val="18"/>
              </w:rPr>
            </w:pPr>
            <w:r w:rsidRPr="0043599F">
              <w:rPr>
                <w:i/>
                <w:sz w:val="16"/>
              </w:rPr>
              <w:t>РО</w:t>
            </w:r>
            <w:r w:rsidR="002745E3">
              <w:rPr>
                <w:i/>
                <w:sz w:val="16"/>
              </w:rPr>
              <w:t>R</w:t>
            </w:r>
          </w:p>
        </w:tc>
        <w:tc>
          <w:tcPr>
            <w:tcW w:w="295" w:type="pct"/>
            <w:tcBorders>
              <w:top w:val="single" w:sz="4" w:space="0" w:color="auto"/>
              <w:bottom w:val="single" w:sz="12" w:space="0" w:color="auto"/>
            </w:tcBorders>
            <w:shd w:val="clear" w:color="auto" w:fill="auto"/>
            <w:vAlign w:val="bottom"/>
          </w:tcPr>
          <w:p w14:paraId="12FDECCA"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RF</w:t>
            </w:r>
          </w:p>
        </w:tc>
        <w:tc>
          <w:tcPr>
            <w:tcW w:w="294" w:type="pct"/>
            <w:tcBorders>
              <w:top w:val="single" w:sz="4" w:space="0" w:color="auto"/>
              <w:bottom w:val="single" w:sz="12" w:space="0" w:color="auto"/>
            </w:tcBorders>
            <w:shd w:val="clear" w:color="auto" w:fill="auto"/>
            <w:vAlign w:val="bottom"/>
          </w:tcPr>
          <w:p w14:paraId="3271C844"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SK</w:t>
            </w:r>
          </w:p>
        </w:tc>
        <w:tc>
          <w:tcPr>
            <w:tcW w:w="294" w:type="pct"/>
            <w:tcBorders>
              <w:top w:val="single" w:sz="4" w:space="0" w:color="auto"/>
              <w:bottom w:val="single" w:sz="12" w:space="0" w:color="auto"/>
            </w:tcBorders>
            <w:shd w:val="clear" w:color="auto" w:fill="auto"/>
            <w:vAlign w:val="bottom"/>
          </w:tcPr>
          <w:p w14:paraId="521CAC19"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SLV</w:t>
            </w:r>
          </w:p>
        </w:tc>
        <w:tc>
          <w:tcPr>
            <w:tcW w:w="367" w:type="pct"/>
            <w:tcBorders>
              <w:top w:val="single" w:sz="4" w:space="0" w:color="auto"/>
              <w:bottom w:val="single" w:sz="12" w:space="0" w:color="auto"/>
            </w:tcBorders>
            <w:shd w:val="clear" w:color="auto" w:fill="auto"/>
            <w:vAlign w:val="bottom"/>
          </w:tcPr>
          <w:p w14:paraId="31031B4B"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SP</w:t>
            </w:r>
          </w:p>
        </w:tc>
        <w:tc>
          <w:tcPr>
            <w:tcW w:w="221" w:type="pct"/>
            <w:tcBorders>
              <w:top w:val="single" w:sz="4" w:space="0" w:color="auto"/>
              <w:bottom w:val="single" w:sz="12" w:space="0" w:color="auto"/>
            </w:tcBorders>
            <w:shd w:val="clear" w:color="auto" w:fill="auto"/>
            <w:vAlign w:val="bottom"/>
          </w:tcPr>
          <w:p w14:paraId="5F3AC869"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SW</w:t>
            </w:r>
          </w:p>
        </w:tc>
        <w:tc>
          <w:tcPr>
            <w:tcW w:w="294" w:type="pct"/>
            <w:tcBorders>
              <w:top w:val="single" w:sz="4" w:space="0" w:color="auto"/>
              <w:bottom w:val="single" w:sz="12" w:space="0" w:color="auto"/>
            </w:tcBorders>
            <w:shd w:val="clear" w:color="auto" w:fill="auto"/>
            <w:vAlign w:val="bottom"/>
          </w:tcPr>
          <w:p w14:paraId="6D275EE0"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TUR</w:t>
            </w:r>
          </w:p>
        </w:tc>
        <w:tc>
          <w:tcPr>
            <w:tcW w:w="293" w:type="pct"/>
            <w:tcBorders>
              <w:top w:val="single" w:sz="4" w:space="0" w:color="auto"/>
              <w:bottom w:val="single" w:sz="12" w:space="0" w:color="auto"/>
            </w:tcBorders>
            <w:shd w:val="clear" w:color="auto" w:fill="auto"/>
            <w:vAlign w:val="bottom"/>
          </w:tcPr>
          <w:p w14:paraId="1A6FA573" w14:textId="77777777" w:rsidR="006D66C5" w:rsidRPr="0043599F" w:rsidRDefault="006D66C5" w:rsidP="008916D1">
            <w:pPr>
              <w:keepNext/>
              <w:suppressAutoHyphens w:val="0"/>
              <w:spacing w:before="80" w:after="80" w:line="200" w:lineRule="exact"/>
              <w:jc w:val="right"/>
              <w:rPr>
                <w:i/>
                <w:sz w:val="16"/>
                <w:szCs w:val="18"/>
              </w:rPr>
            </w:pPr>
            <w:r w:rsidRPr="0043599F">
              <w:rPr>
                <w:i/>
                <w:sz w:val="16"/>
                <w:szCs w:val="18"/>
              </w:rPr>
              <w:t>UK</w:t>
            </w:r>
          </w:p>
        </w:tc>
      </w:tr>
      <w:tr w:rsidR="006D66C5" w:rsidRPr="0043599F" w14:paraId="15B46504" w14:textId="77777777" w:rsidTr="00090684">
        <w:trPr>
          <w:tblHeader/>
        </w:trPr>
        <w:tc>
          <w:tcPr>
            <w:tcW w:w="1987" w:type="pct"/>
            <w:tcBorders>
              <w:top w:val="single" w:sz="12" w:space="0" w:color="auto"/>
            </w:tcBorders>
            <w:shd w:val="clear" w:color="auto" w:fill="auto"/>
          </w:tcPr>
          <w:p w14:paraId="2EF2BA69" w14:textId="77777777" w:rsidR="006D66C5" w:rsidRPr="0043599F" w:rsidRDefault="008916D1" w:rsidP="008916D1">
            <w:pPr>
              <w:keepNext/>
              <w:suppressAutoHyphens w:val="0"/>
              <w:spacing w:before="40" w:after="40" w:line="220" w:lineRule="exact"/>
              <w:rPr>
                <w:sz w:val="18"/>
                <w:szCs w:val="18"/>
              </w:rPr>
            </w:pPr>
            <w:r w:rsidRPr="008916D1">
              <w:rPr>
                <w:sz w:val="18"/>
                <w:lang w:val="fr-FR"/>
              </w:rPr>
              <w:t>1</w:t>
            </w:r>
            <w:r w:rsidRPr="008916D1">
              <w:rPr>
                <w:sz w:val="18"/>
                <w:vertAlign w:val="superscript"/>
                <w:lang w:val="fr-FR"/>
              </w:rPr>
              <w:t>er</w:t>
            </w:r>
            <w:r w:rsidRPr="008916D1">
              <w:rPr>
                <w:sz w:val="18"/>
                <w:lang w:val="fr-FR"/>
              </w:rPr>
              <w:t xml:space="preserve"> certificat (nouveaux engins seulement)</w:t>
            </w:r>
          </w:p>
        </w:tc>
        <w:tc>
          <w:tcPr>
            <w:tcW w:w="219" w:type="pct"/>
            <w:tcBorders>
              <w:top w:val="single" w:sz="12" w:space="0" w:color="auto"/>
            </w:tcBorders>
            <w:shd w:val="clear" w:color="auto" w:fill="auto"/>
            <w:vAlign w:val="bottom"/>
          </w:tcPr>
          <w:p w14:paraId="30E60A50" w14:textId="77777777" w:rsidR="006D66C5" w:rsidRPr="0043599F" w:rsidRDefault="006D66C5" w:rsidP="008916D1">
            <w:pPr>
              <w:keepNext/>
              <w:suppressAutoHyphens w:val="0"/>
              <w:spacing w:before="40" w:after="40" w:line="220" w:lineRule="exact"/>
              <w:jc w:val="right"/>
              <w:rPr>
                <w:sz w:val="18"/>
                <w:szCs w:val="18"/>
              </w:rPr>
            </w:pPr>
            <w:r w:rsidRPr="0043599F">
              <w:rPr>
                <w:sz w:val="18"/>
              </w:rPr>
              <w:t>49</w:t>
            </w:r>
          </w:p>
        </w:tc>
        <w:tc>
          <w:tcPr>
            <w:tcW w:w="368" w:type="pct"/>
            <w:tcBorders>
              <w:top w:val="single" w:sz="12" w:space="0" w:color="auto"/>
            </w:tcBorders>
            <w:shd w:val="clear" w:color="auto" w:fill="auto"/>
            <w:vAlign w:val="bottom"/>
          </w:tcPr>
          <w:p w14:paraId="04267370" w14:textId="77777777" w:rsidR="006D66C5" w:rsidRPr="0043599F" w:rsidRDefault="006D66C5" w:rsidP="008916D1">
            <w:pPr>
              <w:keepNext/>
              <w:suppressAutoHyphens w:val="0"/>
              <w:spacing w:before="40" w:after="40" w:line="220" w:lineRule="exact"/>
              <w:jc w:val="right"/>
              <w:rPr>
                <w:sz w:val="18"/>
                <w:szCs w:val="18"/>
              </w:rPr>
            </w:pPr>
            <w:r w:rsidRPr="0043599F">
              <w:rPr>
                <w:sz w:val="18"/>
              </w:rPr>
              <w:t>2</w:t>
            </w:r>
            <w:r>
              <w:rPr>
                <w:sz w:val="18"/>
              </w:rPr>
              <w:t xml:space="preserve"> </w:t>
            </w:r>
            <w:r w:rsidRPr="0043599F">
              <w:rPr>
                <w:sz w:val="18"/>
              </w:rPr>
              <w:t>669</w:t>
            </w:r>
          </w:p>
        </w:tc>
        <w:tc>
          <w:tcPr>
            <w:tcW w:w="368" w:type="pct"/>
            <w:tcBorders>
              <w:top w:val="single" w:sz="12" w:space="0" w:color="auto"/>
            </w:tcBorders>
            <w:shd w:val="clear" w:color="auto" w:fill="auto"/>
            <w:vAlign w:val="bottom"/>
          </w:tcPr>
          <w:p w14:paraId="52273108" w14:textId="77777777" w:rsidR="006D66C5" w:rsidRPr="0043599F" w:rsidRDefault="006D66C5" w:rsidP="008916D1">
            <w:pPr>
              <w:keepNext/>
              <w:suppressAutoHyphens w:val="0"/>
              <w:spacing w:before="40" w:after="40" w:line="220" w:lineRule="exact"/>
              <w:jc w:val="right"/>
              <w:rPr>
                <w:sz w:val="18"/>
                <w:szCs w:val="18"/>
              </w:rPr>
            </w:pPr>
            <w:r w:rsidRPr="0043599F">
              <w:rPr>
                <w:sz w:val="18"/>
              </w:rPr>
              <w:t>981</w:t>
            </w:r>
          </w:p>
        </w:tc>
        <w:tc>
          <w:tcPr>
            <w:tcW w:w="295" w:type="pct"/>
            <w:tcBorders>
              <w:top w:val="single" w:sz="12" w:space="0" w:color="auto"/>
            </w:tcBorders>
            <w:shd w:val="clear" w:color="auto" w:fill="auto"/>
            <w:vAlign w:val="bottom"/>
          </w:tcPr>
          <w:p w14:paraId="4490D33A"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tcBorders>
              <w:top w:val="single" w:sz="12" w:space="0" w:color="auto"/>
            </w:tcBorders>
            <w:shd w:val="clear" w:color="auto" w:fill="auto"/>
            <w:vAlign w:val="bottom"/>
          </w:tcPr>
          <w:p w14:paraId="03043150" w14:textId="77777777" w:rsidR="006D66C5" w:rsidRPr="0043599F" w:rsidRDefault="006D66C5" w:rsidP="008916D1">
            <w:pPr>
              <w:keepNext/>
              <w:suppressAutoHyphens w:val="0"/>
              <w:spacing w:before="40" w:after="40" w:line="220" w:lineRule="exact"/>
              <w:jc w:val="right"/>
              <w:rPr>
                <w:sz w:val="18"/>
                <w:szCs w:val="18"/>
              </w:rPr>
            </w:pPr>
            <w:r w:rsidRPr="0043599F">
              <w:rPr>
                <w:sz w:val="18"/>
              </w:rPr>
              <w:t>473</w:t>
            </w:r>
          </w:p>
        </w:tc>
        <w:tc>
          <w:tcPr>
            <w:tcW w:w="294" w:type="pct"/>
            <w:tcBorders>
              <w:top w:val="single" w:sz="12" w:space="0" w:color="auto"/>
            </w:tcBorders>
            <w:shd w:val="clear" w:color="auto" w:fill="auto"/>
            <w:vAlign w:val="bottom"/>
          </w:tcPr>
          <w:p w14:paraId="52E48A5A" w14:textId="77777777" w:rsidR="006D66C5" w:rsidRPr="0043599F" w:rsidRDefault="006D66C5" w:rsidP="008916D1">
            <w:pPr>
              <w:keepNext/>
              <w:suppressAutoHyphens w:val="0"/>
              <w:spacing w:before="40" w:after="40" w:line="220" w:lineRule="exact"/>
              <w:jc w:val="right"/>
              <w:rPr>
                <w:sz w:val="18"/>
                <w:szCs w:val="18"/>
              </w:rPr>
            </w:pPr>
            <w:r w:rsidRPr="0043599F">
              <w:rPr>
                <w:sz w:val="18"/>
              </w:rPr>
              <w:t>36</w:t>
            </w:r>
          </w:p>
        </w:tc>
        <w:tc>
          <w:tcPr>
            <w:tcW w:w="367" w:type="pct"/>
            <w:tcBorders>
              <w:top w:val="single" w:sz="12" w:space="0" w:color="auto"/>
            </w:tcBorders>
            <w:shd w:val="clear" w:color="auto" w:fill="auto"/>
            <w:vAlign w:val="bottom"/>
          </w:tcPr>
          <w:p w14:paraId="249C72B2"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10</w:t>
            </w:r>
            <w:r>
              <w:rPr>
                <w:sz w:val="18"/>
                <w:szCs w:val="18"/>
              </w:rPr>
              <w:t xml:space="preserve"> </w:t>
            </w:r>
            <w:r w:rsidRPr="0043599F">
              <w:rPr>
                <w:sz w:val="18"/>
                <w:szCs w:val="18"/>
              </w:rPr>
              <w:t>972</w:t>
            </w:r>
          </w:p>
        </w:tc>
        <w:tc>
          <w:tcPr>
            <w:tcW w:w="221" w:type="pct"/>
            <w:tcBorders>
              <w:top w:val="single" w:sz="12" w:space="0" w:color="auto"/>
            </w:tcBorders>
            <w:shd w:val="clear" w:color="auto" w:fill="auto"/>
            <w:vAlign w:val="bottom"/>
          </w:tcPr>
          <w:p w14:paraId="20E8D289" w14:textId="77777777" w:rsidR="006D66C5" w:rsidRPr="0043599F" w:rsidRDefault="006D66C5" w:rsidP="008916D1">
            <w:pPr>
              <w:keepNext/>
              <w:suppressAutoHyphens w:val="0"/>
              <w:spacing w:before="40" w:after="40" w:line="220" w:lineRule="exact"/>
              <w:jc w:val="right"/>
              <w:rPr>
                <w:sz w:val="18"/>
                <w:szCs w:val="18"/>
              </w:rPr>
            </w:pPr>
            <w:r w:rsidRPr="0043599F">
              <w:rPr>
                <w:sz w:val="18"/>
              </w:rPr>
              <w:t>725</w:t>
            </w:r>
          </w:p>
        </w:tc>
        <w:tc>
          <w:tcPr>
            <w:tcW w:w="294" w:type="pct"/>
            <w:tcBorders>
              <w:top w:val="single" w:sz="12" w:space="0" w:color="auto"/>
            </w:tcBorders>
            <w:shd w:val="clear" w:color="auto" w:fill="auto"/>
            <w:vAlign w:val="bottom"/>
          </w:tcPr>
          <w:p w14:paraId="1EE18A45" w14:textId="77777777" w:rsidR="006D66C5" w:rsidRPr="0043599F" w:rsidRDefault="006D66C5" w:rsidP="008916D1">
            <w:pPr>
              <w:keepNext/>
              <w:suppressAutoHyphens w:val="0"/>
              <w:spacing w:before="40" w:after="40" w:line="220" w:lineRule="exact"/>
              <w:jc w:val="right"/>
              <w:rPr>
                <w:sz w:val="18"/>
                <w:szCs w:val="18"/>
              </w:rPr>
            </w:pPr>
            <w:r w:rsidRPr="0043599F">
              <w:rPr>
                <w:sz w:val="18"/>
              </w:rPr>
              <w:t>360</w:t>
            </w:r>
          </w:p>
        </w:tc>
        <w:tc>
          <w:tcPr>
            <w:tcW w:w="293" w:type="pct"/>
            <w:tcBorders>
              <w:top w:val="single" w:sz="12" w:space="0" w:color="auto"/>
            </w:tcBorders>
            <w:shd w:val="clear" w:color="auto" w:fill="auto"/>
            <w:vAlign w:val="bottom"/>
          </w:tcPr>
          <w:p w14:paraId="4D822AE5" w14:textId="77777777" w:rsidR="006D66C5" w:rsidRPr="0043599F" w:rsidRDefault="006D66C5" w:rsidP="008916D1">
            <w:pPr>
              <w:keepNext/>
              <w:suppressAutoHyphens w:val="0"/>
              <w:spacing w:before="40" w:after="40" w:line="220" w:lineRule="exact"/>
              <w:jc w:val="right"/>
              <w:rPr>
                <w:sz w:val="18"/>
                <w:szCs w:val="18"/>
              </w:rPr>
            </w:pPr>
            <w:r w:rsidRPr="0043599F">
              <w:rPr>
                <w:sz w:val="18"/>
              </w:rPr>
              <w:t>1</w:t>
            </w:r>
            <w:r>
              <w:rPr>
                <w:sz w:val="18"/>
              </w:rPr>
              <w:t xml:space="preserve"> </w:t>
            </w:r>
            <w:r w:rsidRPr="0043599F">
              <w:rPr>
                <w:sz w:val="18"/>
              </w:rPr>
              <w:t>597</w:t>
            </w:r>
          </w:p>
        </w:tc>
      </w:tr>
      <w:tr w:rsidR="006D66C5" w:rsidRPr="0043599F" w14:paraId="6C7E4386" w14:textId="77777777" w:rsidTr="00090684">
        <w:trPr>
          <w:tblHeader/>
        </w:trPr>
        <w:tc>
          <w:tcPr>
            <w:tcW w:w="1987" w:type="pct"/>
            <w:shd w:val="clear" w:color="auto" w:fill="auto"/>
          </w:tcPr>
          <w:p w14:paraId="44940B6A" w14:textId="77777777" w:rsidR="006D66C5" w:rsidRPr="0043599F" w:rsidRDefault="008916D1" w:rsidP="008916D1">
            <w:pPr>
              <w:keepNext/>
              <w:suppressAutoHyphens w:val="0"/>
              <w:spacing w:before="40" w:after="40" w:line="220" w:lineRule="exact"/>
              <w:rPr>
                <w:sz w:val="18"/>
                <w:szCs w:val="18"/>
              </w:rPr>
            </w:pPr>
            <w:r w:rsidRPr="008916D1">
              <w:rPr>
                <w:sz w:val="18"/>
                <w:lang w:val="fr-FR"/>
              </w:rPr>
              <w:t>2</w:t>
            </w:r>
            <w:r w:rsidRPr="008916D1">
              <w:rPr>
                <w:sz w:val="18"/>
                <w:vertAlign w:val="superscript"/>
                <w:lang w:val="fr-FR"/>
              </w:rPr>
              <w:t>e</w:t>
            </w:r>
            <w:r w:rsidRPr="008916D1">
              <w:rPr>
                <w:sz w:val="18"/>
                <w:lang w:val="fr-FR"/>
              </w:rPr>
              <w:t xml:space="preserve"> certificat (contrôles)</w:t>
            </w:r>
          </w:p>
        </w:tc>
        <w:tc>
          <w:tcPr>
            <w:tcW w:w="219" w:type="pct"/>
            <w:shd w:val="clear" w:color="auto" w:fill="auto"/>
            <w:vAlign w:val="bottom"/>
          </w:tcPr>
          <w:p w14:paraId="7E86CDDA"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8" w:type="pct"/>
            <w:shd w:val="clear" w:color="auto" w:fill="auto"/>
            <w:vAlign w:val="bottom"/>
          </w:tcPr>
          <w:p w14:paraId="14941710" w14:textId="77777777" w:rsidR="006D66C5" w:rsidRPr="0043599F" w:rsidRDefault="006D66C5" w:rsidP="008916D1">
            <w:pPr>
              <w:keepNext/>
              <w:suppressAutoHyphens w:val="0"/>
              <w:spacing w:before="40" w:after="40" w:line="220" w:lineRule="exact"/>
              <w:jc w:val="right"/>
              <w:rPr>
                <w:sz w:val="18"/>
                <w:szCs w:val="18"/>
              </w:rPr>
            </w:pPr>
            <w:r w:rsidRPr="0043599F">
              <w:rPr>
                <w:sz w:val="18"/>
              </w:rPr>
              <w:t>2</w:t>
            </w:r>
            <w:r>
              <w:rPr>
                <w:sz w:val="18"/>
              </w:rPr>
              <w:t xml:space="preserve"> </w:t>
            </w:r>
            <w:r w:rsidRPr="0043599F">
              <w:rPr>
                <w:sz w:val="18"/>
              </w:rPr>
              <w:t>488</w:t>
            </w:r>
          </w:p>
        </w:tc>
        <w:tc>
          <w:tcPr>
            <w:tcW w:w="368" w:type="pct"/>
            <w:shd w:val="clear" w:color="auto" w:fill="auto"/>
            <w:vAlign w:val="bottom"/>
          </w:tcPr>
          <w:p w14:paraId="104585D3" w14:textId="77777777" w:rsidR="006D66C5" w:rsidRPr="0043599F" w:rsidRDefault="006D66C5" w:rsidP="008916D1">
            <w:pPr>
              <w:keepNext/>
              <w:suppressAutoHyphens w:val="0"/>
              <w:spacing w:before="40" w:after="40" w:line="220" w:lineRule="exact"/>
              <w:jc w:val="right"/>
              <w:rPr>
                <w:sz w:val="18"/>
                <w:szCs w:val="18"/>
              </w:rPr>
            </w:pPr>
            <w:r w:rsidRPr="0043599F">
              <w:rPr>
                <w:sz w:val="18"/>
              </w:rPr>
              <w:t>504</w:t>
            </w:r>
          </w:p>
        </w:tc>
        <w:tc>
          <w:tcPr>
            <w:tcW w:w="295" w:type="pct"/>
            <w:shd w:val="clear" w:color="auto" w:fill="auto"/>
            <w:vAlign w:val="bottom"/>
          </w:tcPr>
          <w:p w14:paraId="562BAE4B"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shd w:val="clear" w:color="auto" w:fill="auto"/>
            <w:vAlign w:val="bottom"/>
          </w:tcPr>
          <w:p w14:paraId="64CA4763" w14:textId="77777777" w:rsidR="006D66C5" w:rsidRPr="0043599F" w:rsidRDefault="006D66C5" w:rsidP="008916D1">
            <w:pPr>
              <w:keepNext/>
              <w:suppressAutoHyphens w:val="0"/>
              <w:spacing w:before="40" w:after="40" w:line="220" w:lineRule="exact"/>
              <w:jc w:val="right"/>
              <w:rPr>
                <w:sz w:val="18"/>
                <w:szCs w:val="18"/>
              </w:rPr>
            </w:pPr>
            <w:r w:rsidRPr="0043599F">
              <w:rPr>
                <w:sz w:val="18"/>
              </w:rPr>
              <w:t>115</w:t>
            </w:r>
          </w:p>
        </w:tc>
        <w:tc>
          <w:tcPr>
            <w:tcW w:w="294" w:type="pct"/>
            <w:shd w:val="clear" w:color="auto" w:fill="auto"/>
            <w:vAlign w:val="bottom"/>
          </w:tcPr>
          <w:p w14:paraId="3F21A07E" w14:textId="77777777" w:rsidR="006D66C5" w:rsidRPr="0043599F" w:rsidRDefault="006D66C5" w:rsidP="008916D1">
            <w:pPr>
              <w:keepNext/>
              <w:suppressAutoHyphens w:val="0"/>
              <w:spacing w:before="40" w:after="40" w:line="220" w:lineRule="exact"/>
              <w:jc w:val="right"/>
              <w:rPr>
                <w:sz w:val="18"/>
                <w:szCs w:val="18"/>
              </w:rPr>
            </w:pPr>
            <w:r w:rsidRPr="0043599F">
              <w:rPr>
                <w:sz w:val="18"/>
              </w:rPr>
              <w:t>93</w:t>
            </w:r>
          </w:p>
        </w:tc>
        <w:tc>
          <w:tcPr>
            <w:tcW w:w="367" w:type="pct"/>
            <w:shd w:val="clear" w:color="auto" w:fill="auto"/>
            <w:vAlign w:val="bottom"/>
          </w:tcPr>
          <w:p w14:paraId="0816E176" w14:textId="77777777" w:rsidR="006D66C5" w:rsidRPr="0043599F" w:rsidRDefault="006D66C5" w:rsidP="008916D1">
            <w:pPr>
              <w:keepNext/>
              <w:suppressAutoHyphens w:val="0"/>
              <w:spacing w:before="40" w:after="40" w:line="220" w:lineRule="exact"/>
              <w:jc w:val="right"/>
              <w:rPr>
                <w:sz w:val="18"/>
                <w:szCs w:val="18"/>
              </w:rPr>
            </w:pPr>
            <w:r w:rsidRPr="0043599F">
              <w:rPr>
                <w:sz w:val="18"/>
              </w:rPr>
              <w:t>6</w:t>
            </w:r>
            <w:r>
              <w:rPr>
                <w:sz w:val="18"/>
              </w:rPr>
              <w:t xml:space="preserve"> </w:t>
            </w:r>
            <w:r w:rsidRPr="0043599F">
              <w:rPr>
                <w:sz w:val="18"/>
              </w:rPr>
              <w:t>057</w:t>
            </w:r>
          </w:p>
        </w:tc>
        <w:tc>
          <w:tcPr>
            <w:tcW w:w="221" w:type="pct"/>
            <w:shd w:val="clear" w:color="auto" w:fill="auto"/>
            <w:vAlign w:val="bottom"/>
          </w:tcPr>
          <w:p w14:paraId="70D41D9E" w14:textId="77777777" w:rsidR="006D66C5" w:rsidRPr="0043599F" w:rsidRDefault="006D66C5" w:rsidP="008916D1">
            <w:pPr>
              <w:keepNext/>
              <w:suppressAutoHyphens w:val="0"/>
              <w:spacing w:before="40" w:after="40" w:line="220" w:lineRule="exact"/>
              <w:jc w:val="right"/>
              <w:rPr>
                <w:sz w:val="18"/>
                <w:szCs w:val="18"/>
              </w:rPr>
            </w:pPr>
            <w:r w:rsidRPr="0043599F">
              <w:rPr>
                <w:sz w:val="18"/>
              </w:rPr>
              <w:t>48</w:t>
            </w:r>
          </w:p>
        </w:tc>
        <w:tc>
          <w:tcPr>
            <w:tcW w:w="294" w:type="pct"/>
            <w:shd w:val="clear" w:color="auto" w:fill="auto"/>
            <w:vAlign w:val="bottom"/>
          </w:tcPr>
          <w:p w14:paraId="1481279E" w14:textId="77777777" w:rsidR="006D66C5" w:rsidRPr="0043599F" w:rsidRDefault="006D66C5" w:rsidP="008916D1">
            <w:pPr>
              <w:keepNext/>
              <w:suppressAutoHyphens w:val="0"/>
              <w:spacing w:before="40" w:after="40" w:line="220" w:lineRule="exact"/>
              <w:jc w:val="right"/>
              <w:rPr>
                <w:sz w:val="18"/>
                <w:szCs w:val="18"/>
              </w:rPr>
            </w:pPr>
            <w:r w:rsidRPr="0043599F">
              <w:rPr>
                <w:sz w:val="18"/>
              </w:rPr>
              <w:t>360</w:t>
            </w:r>
          </w:p>
        </w:tc>
        <w:tc>
          <w:tcPr>
            <w:tcW w:w="293" w:type="pct"/>
            <w:shd w:val="clear" w:color="auto" w:fill="auto"/>
            <w:vAlign w:val="bottom"/>
          </w:tcPr>
          <w:p w14:paraId="39D99D8F" w14:textId="77777777" w:rsidR="006D66C5" w:rsidRPr="0043599F" w:rsidRDefault="006D66C5" w:rsidP="008916D1">
            <w:pPr>
              <w:keepNext/>
              <w:suppressAutoHyphens w:val="0"/>
              <w:spacing w:before="40" w:after="40" w:line="220" w:lineRule="exact"/>
              <w:jc w:val="right"/>
              <w:rPr>
                <w:sz w:val="18"/>
                <w:szCs w:val="18"/>
              </w:rPr>
            </w:pPr>
            <w:r w:rsidRPr="0043599F">
              <w:rPr>
                <w:sz w:val="18"/>
              </w:rPr>
              <w:t>85</w:t>
            </w:r>
          </w:p>
        </w:tc>
      </w:tr>
      <w:tr w:rsidR="006D66C5" w:rsidRPr="0043599F" w14:paraId="1A8BA8CB" w14:textId="77777777" w:rsidTr="00090684">
        <w:trPr>
          <w:tblHeader/>
        </w:trPr>
        <w:tc>
          <w:tcPr>
            <w:tcW w:w="1987" w:type="pct"/>
            <w:shd w:val="clear" w:color="auto" w:fill="auto"/>
          </w:tcPr>
          <w:p w14:paraId="42F15DF2" w14:textId="77777777" w:rsidR="006D66C5" w:rsidRPr="0043599F" w:rsidRDefault="008916D1" w:rsidP="008916D1">
            <w:pPr>
              <w:keepNext/>
              <w:suppressAutoHyphens w:val="0"/>
              <w:spacing w:before="40" w:after="40" w:line="220" w:lineRule="exact"/>
              <w:rPr>
                <w:sz w:val="18"/>
                <w:szCs w:val="18"/>
              </w:rPr>
            </w:pPr>
            <w:r w:rsidRPr="008916D1">
              <w:rPr>
                <w:sz w:val="18"/>
                <w:lang w:val="fr-FR"/>
              </w:rPr>
              <w:t>2</w:t>
            </w:r>
            <w:r w:rsidRPr="008916D1">
              <w:rPr>
                <w:sz w:val="18"/>
                <w:vertAlign w:val="superscript"/>
                <w:lang w:val="fr-FR"/>
              </w:rPr>
              <w:t>e</w:t>
            </w:r>
            <w:r w:rsidRPr="008916D1">
              <w:rPr>
                <w:sz w:val="18"/>
                <w:lang w:val="fr-FR"/>
              </w:rPr>
              <w:t xml:space="preserve"> certificat (valeurs K)</w:t>
            </w:r>
          </w:p>
        </w:tc>
        <w:tc>
          <w:tcPr>
            <w:tcW w:w="219" w:type="pct"/>
            <w:shd w:val="clear" w:color="auto" w:fill="auto"/>
            <w:vAlign w:val="bottom"/>
          </w:tcPr>
          <w:p w14:paraId="40ADE6E7" w14:textId="77777777" w:rsidR="006D66C5" w:rsidRPr="0043599F" w:rsidRDefault="006D66C5" w:rsidP="008916D1">
            <w:pPr>
              <w:keepNext/>
              <w:suppressAutoHyphens w:val="0"/>
              <w:spacing w:before="40" w:after="40" w:line="220" w:lineRule="exact"/>
              <w:jc w:val="right"/>
              <w:rPr>
                <w:sz w:val="18"/>
                <w:szCs w:val="18"/>
              </w:rPr>
            </w:pPr>
            <w:r w:rsidRPr="0043599F">
              <w:rPr>
                <w:sz w:val="18"/>
              </w:rPr>
              <w:t>5</w:t>
            </w:r>
          </w:p>
        </w:tc>
        <w:tc>
          <w:tcPr>
            <w:tcW w:w="368" w:type="pct"/>
            <w:shd w:val="clear" w:color="auto" w:fill="auto"/>
            <w:vAlign w:val="bottom"/>
          </w:tcPr>
          <w:p w14:paraId="6A800B86" w14:textId="77777777" w:rsidR="006D66C5" w:rsidRPr="0043599F" w:rsidRDefault="006D66C5" w:rsidP="008916D1">
            <w:pPr>
              <w:keepNext/>
              <w:suppressAutoHyphens w:val="0"/>
              <w:spacing w:before="40" w:after="40" w:line="220" w:lineRule="exact"/>
              <w:jc w:val="right"/>
              <w:rPr>
                <w:sz w:val="18"/>
                <w:szCs w:val="18"/>
              </w:rPr>
            </w:pPr>
            <w:r w:rsidRPr="0043599F">
              <w:rPr>
                <w:sz w:val="18"/>
              </w:rPr>
              <w:t>2</w:t>
            </w:r>
          </w:p>
        </w:tc>
        <w:tc>
          <w:tcPr>
            <w:tcW w:w="368" w:type="pct"/>
            <w:shd w:val="clear" w:color="auto" w:fill="auto"/>
            <w:vAlign w:val="bottom"/>
          </w:tcPr>
          <w:p w14:paraId="4D470B31" w14:textId="77777777" w:rsidR="006D66C5" w:rsidRPr="0043599F" w:rsidRDefault="006D66C5" w:rsidP="008916D1">
            <w:pPr>
              <w:keepNext/>
              <w:suppressAutoHyphens w:val="0"/>
              <w:spacing w:before="40" w:after="40" w:line="220" w:lineRule="exact"/>
              <w:jc w:val="right"/>
              <w:rPr>
                <w:sz w:val="18"/>
                <w:szCs w:val="18"/>
              </w:rPr>
            </w:pPr>
            <w:r w:rsidRPr="0043599F">
              <w:rPr>
                <w:sz w:val="18"/>
              </w:rPr>
              <w:t>3</w:t>
            </w:r>
          </w:p>
        </w:tc>
        <w:tc>
          <w:tcPr>
            <w:tcW w:w="295" w:type="pct"/>
            <w:shd w:val="clear" w:color="auto" w:fill="auto"/>
            <w:vAlign w:val="bottom"/>
          </w:tcPr>
          <w:p w14:paraId="398525C7"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shd w:val="clear" w:color="auto" w:fill="auto"/>
            <w:vAlign w:val="bottom"/>
          </w:tcPr>
          <w:p w14:paraId="44070801"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shd w:val="clear" w:color="auto" w:fill="auto"/>
            <w:vAlign w:val="bottom"/>
          </w:tcPr>
          <w:p w14:paraId="5CCAD77E"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7" w:type="pct"/>
            <w:shd w:val="clear" w:color="auto" w:fill="auto"/>
            <w:vAlign w:val="bottom"/>
          </w:tcPr>
          <w:p w14:paraId="6CB9E166" w14:textId="77777777" w:rsidR="006D66C5" w:rsidRPr="0043599F" w:rsidRDefault="006D66C5" w:rsidP="008916D1">
            <w:pPr>
              <w:keepNext/>
              <w:suppressAutoHyphens w:val="0"/>
              <w:spacing w:before="40" w:after="40" w:line="220" w:lineRule="exact"/>
              <w:jc w:val="right"/>
              <w:rPr>
                <w:sz w:val="18"/>
                <w:szCs w:val="18"/>
              </w:rPr>
            </w:pPr>
            <w:r w:rsidRPr="0043599F">
              <w:rPr>
                <w:sz w:val="18"/>
              </w:rPr>
              <w:t>597</w:t>
            </w:r>
          </w:p>
        </w:tc>
        <w:tc>
          <w:tcPr>
            <w:tcW w:w="221" w:type="pct"/>
            <w:shd w:val="clear" w:color="auto" w:fill="auto"/>
            <w:vAlign w:val="bottom"/>
          </w:tcPr>
          <w:p w14:paraId="32090416"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shd w:val="clear" w:color="auto" w:fill="auto"/>
            <w:vAlign w:val="bottom"/>
          </w:tcPr>
          <w:p w14:paraId="1EEE878D"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3" w:type="pct"/>
            <w:shd w:val="clear" w:color="auto" w:fill="auto"/>
            <w:vAlign w:val="bottom"/>
          </w:tcPr>
          <w:p w14:paraId="3FD2F19B"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r>
      <w:tr w:rsidR="006D66C5" w:rsidRPr="0043599F" w14:paraId="4CDF5A25" w14:textId="77777777" w:rsidTr="00090684">
        <w:trPr>
          <w:tblHeader/>
        </w:trPr>
        <w:tc>
          <w:tcPr>
            <w:tcW w:w="1987" w:type="pct"/>
            <w:shd w:val="clear" w:color="auto" w:fill="auto"/>
          </w:tcPr>
          <w:p w14:paraId="7AD73348" w14:textId="77777777" w:rsidR="006D66C5" w:rsidRPr="0043599F" w:rsidRDefault="008916D1" w:rsidP="008916D1">
            <w:pPr>
              <w:keepNext/>
              <w:suppressAutoHyphens w:val="0"/>
              <w:spacing w:before="40" w:after="40" w:line="220" w:lineRule="exact"/>
              <w:rPr>
                <w:sz w:val="18"/>
                <w:szCs w:val="18"/>
              </w:rPr>
            </w:pPr>
            <w:r w:rsidRPr="008916D1">
              <w:rPr>
                <w:sz w:val="18"/>
                <w:lang w:val="fr-FR"/>
              </w:rPr>
              <w:t>3</w:t>
            </w:r>
            <w:r w:rsidRPr="008916D1">
              <w:rPr>
                <w:sz w:val="18"/>
                <w:vertAlign w:val="superscript"/>
                <w:lang w:val="fr-FR"/>
              </w:rPr>
              <w:t>e</w:t>
            </w:r>
            <w:r w:rsidRPr="008916D1">
              <w:rPr>
                <w:sz w:val="18"/>
                <w:lang w:val="fr-FR"/>
              </w:rPr>
              <w:t xml:space="preserve"> certificat (contrôles)</w:t>
            </w:r>
          </w:p>
        </w:tc>
        <w:tc>
          <w:tcPr>
            <w:tcW w:w="219" w:type="pct"/>
            <w:shd w:val="clear" w:color="auto" w:fill="auto"/>
            <w:vAlign w:val="bottom"/>
          </w:tcPr>
          <w:p w14:paraId="2CD7528F"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8" w:type="pct"/>
            <w:shd w:val="clear" w:color="auto" w:fill="auto"/>
            <w:vAlign w:val="bottom"/>
          </w:tcPr>
          <w:p w14:paraId="5B870619" w14:textId="77777777" w:rsidR="006D66C5" w:rsidRPr="0043599F" w:rsidRDefault="006D66C5" w:rsidP="008916D1">
            <w:pPr>
              <w:keepNext/>
              <w:suppressAutoHyphens w:val="0"/>
              <w:spacing w:before="40" w:after="40" w:line="220" w:lineRule="exact"/>
              <w:jc w:val="right"/>
              <w:rPr>
                <w:sz w:val="18"/>
                <w:szCs w:val="18"/>
              </w:rPr>
            </w:pPr>
            <w:r w:rsidRPr="0043599F">
              <w:rPr>
                <w:sz w:val="18"/>
              </w:rPr>
              <w:t>1</w:t>
            </w:r>
            <w:r>
              <w:rPr>
                <w:sz w:val="18"/>
              </w:rPr>
              <w:t xml:space="preserve"> </w:t>
            </w:r>
            <w:r w:rsidRPr="0043599F">
              <w:rPr>
                <w:sz w:val="18"/>
              </w:rPr>
              <w:t>402</w:t>
            </w:r>
          </w:p>
        </w:tc>
        <w:tc>
          <w:tcPr>
            <w:tcW w:w="368" w:type="pct"/>
            <w:shd w:val="clear" w:color="auto" w:fill="auto"/>
            <w:vAlign w:val="bottom"/>
          </w:tcPr>
          <w:p w14:paraId="6601D83A"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5" w:type="pct"/>
            <w:shd w:val="clear" w:color="auto" w:fill="auto"/>
            <w:vAlign w:val="bottom"/>
          </w:tcPr>
          <w:p w14:paraId="6FD11F88"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shd w:val="clear" w:color="auto" w:fill="auto"/>
            <w:vAlign w:val="bottom"/>
          </w:tcPr>
          <w:p w14:paraId="44B384EA" w14:textId="77777777" w:rsidR="006D66C5" w:rsidRPr="0043599F" w:rsidRDefault="006D66C5" w:rsidP="008916D1">
            <w:pPr>
              <w:keepNext/>
              <w:suppressAutoHyphens w:val="0"/>
              <w:spacing w:before="40" w:after="40" w:line="220" w:lineRule="exact"/>
              <w:jc w:val="right"/>
              <w:rPr>
                <w:sz w:val="18"/>
                <w:szCs w:val="18"/>
              </w:rPr>
            </w:pPr>
            <w:r w:rsidRPr="0043599F">
              <w:rPr>
                <w:sz w:val="18"/>
              </w:rPr>
              <w:t>36</w:t>
            </w:r>
          </w:p>
        </w:tc>
        <w:tc>
          <w:tcPr>
            <w:tcW w:w="294" w:type="pct"/>
            <w:shd w:val="clear" w:color="auto" w:fill="auto"/>
            <w:vAlign w:val="bottom"/>
          </w:tcPr>
          <w:p w14:paraId="35FEDD0D" w14:textId="77777777" w:rsidR="006D66C5" w:rsidRPr="0043599F" w:rsidRDefault="006D66C5" w:rsidP="008916D1">
            <w:pPr>
              <w:keepNext/>
              <w:suppressAutoHyphens w:val="0"/>
              <w:spacing w:before="40" w:after="40" w:line="220" w:lineRule="exact"/>
              <w:jc w:val="right"/>
              <w:rPr>
                <w:sz w:val="18"/>
                <w:szCs w:val="18"/>
              </w:rPr>
            </w:pPr>
            <w:r w:rsidRPr="0043599F">
              <w:rPr>
                <w:sz w:val="18"/>
              </w:rPr>
              <w:t>99</w:t>
            </w:r>
          </w:p>
        </w:tc>
        <w:tc>
          <w:tcPr>
            <w:tcW w:w="367" w:type="pct"/>
            <w:shd w:val="clear" w:color="auto" w:fill="auto"/>
            <w:vAlign w:val="bottom"/>
          </w:tcPr>
          <w:p w14:paraId="0D72FF9C" w14:textId="77777777" w:rsidR="006D66C5" w:rsidRPr="0043599F" w:rsidRDefault="006D66C5" w:rsidP="008916D1">
            <w:pPr>
              <w:keepNext/>
              <w:suppressAutoHyphens w:val="0"/>
              <w:spacing w:before="40" w:after="40" w:line="220" w:lineRule="exact"/>
              <w:jc w:val="right"/>
              <w:rPr>
                <w:sz w:val="18"/>
                <w:szCs w:val="18"/>
              </w:rPr>
            </w:pPr>
            <w:r w:rsidRPr="0043599F">
              <w:rPr>
                <w:sz w:val="18"/>
              </w:rPr>
              <w:t>4</w:t>
            </w:r>
            <w:r>
              <w:rPr>
                <w:sz w:val="18"/>
              </w:rPr>
              <w:t xml:space="preserve"> </w:t>
            </w:r>
            <w:r w:rsidRPr="0043599F">
              <w:rPr>
                <w:sz w:val="18"/>
              </w:rPr>
              <w:t>853</w:t>
            </w:r>
          </w:p>
        </w:tc>
        <w:tc>
          <w:tcPr>
            <w:tcW w:w="221" w:type="pct"/>
            <w:shd w:val="clear" w:color="auto" w:fill="auto"/>
            <w:vAlign w:val="bottom"/>
          </w:tcPr>
          <w:p w14:paraId="0FC4CCE1" w14:textId="77777777" w:rsidR="006D66C5" w:rsidRPr="0043599F" w:rsidRDefault="006D66C5" w:rsidP="008916D1">
            <w:pPr>
              <w:keepNext/>
              <w:suppressAutoHyphens w:val="0"/>
              <w:spacing w:before="40" w:after="40" w:line="220" w:lineRule="exact"/>
              <w:jc w:val="right"/>
              <w:rPr>
                <w:sz w:val="18"/>
                <w:szCs w:val="18"/>
              </w:rPr>
            </w:pPr>
            <w:r w:rsidRPr="0043599F">
              <w:rPr>
                <w:sz w:val="18"/>
              </w:rPr>
              <w:t>4</w:t>
            </w:r>
          </w:p>
        </w:tc>
        <w:tc>
          <w:tcPr>
            <w:tcW w:w="294" w:type="pct"/>
            <w:shd w:val="clear" w:color="auto" w:fill="auto"/>
            <w:vAlign w:val="bottom"/>
          </w:tcPr>
          <w:p w14:paraId="0BF498FA"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3" w:type="pct"/>
            <w:shd w:val="clear" w:color="auto" w:fill="auto"/>
            <w:vAlign w:val="bottom"/>
          </w:tcPr>
          <w:p w14:paraId="419D5C01" w14:textId="77777777" w:rsidR="006D66C5" w:rsidRPr="0043599F" w:rsidRDefault="006D66C5" w:rsidP="008916D1">
            <w:pPr>
              <w:keepNext/>
              <w:suppressAutoHyphens w:val="0"/>
              <w:spacing w:before="40" w:after="40" w:line="220" w:lineRule="exact"/>
              <w:jc w:val="right"/>
              <w:rPr>
                <w:sz w:val="18"/>
                <w:szCs w:val="18"/>
              </w:rPr>
            </w:pPr>
            <w:r w:rsidRPr="0043599F">
              <w:rPr>
                <w:sz w:val="18"/>
              </w:rPr>
              <w:t>41</w:t>
            </w:r>
          </w:p>
        </w:tc>
      </w:tr>
      <w:tr w:rsidR="006D66C5" w:rsidRPr="0043599F" w14:paraId="29C327E7" w14:textId="77777777" w:rsidTr="00090684">
        <w:trPr>
          <w:tblHeader/>
        </w:trPr>
        <w:tc>
          <w:tcPr>
            <w:tcW w:w="1987" w:type="pct"/>
            <w:shd w:val="clear" w:color="auto" w:fill="auto"/>
          </w:tcPr>
          <w:p w14:paraId="2F9217BB" w14:textId="77777777" w:rsidR="006D66C5" w:rsidRPr="0043599F" w:rsidRDefault="008916D1" w:rsidP="008916D1">
            <w:pPr>
              <w:keepNext/>
              <w:suppressAutoHyphens w:val="0"/>
              <w:spacing w:before="40" w:after="40" w:line="220" w:lineRule="exact"/>
              <w:rPr>
                <w:sz w:val="18"/>
                <w:szCs w:val="18"/>
              </w:rPr>
            </w:pPr>
            <w:r w:rsidRPr="008916D1">
              <w:rPr>
                <w:sz w:val="18"/>
                <w:lang w:val="fr-FR"/>
              </w:rPr>
              <w:t>3</w:t>
            </w:r>
            <w:r w:rsidRPr="008916D1">
              <w:rPr>
                <w:sz w:val="18"/>
                <w:vertAlign w:val="superscript"/>
                <w:lang w:val="fr-FR"/>
              </w:rPr>
              <w:t>e</w:t>
            </w:r>
            <w:r w:rsidRPr="008916D1">
              <w:rPr>
                <w:sz w:val="18"/>
                <w:lang w:val="fr-FR"/>
              </w:rPr>
              <w:t xml:space="preserve"> certificat (valeurs K)</w:t>
            </w:r>
          </w:p>
        </w:tc>
        <w:tc>
          <w:tcPr>
            <w:tcW w:w="219" w:type="pct"/>
            <w:shd w:val="clear" w:color="auto" w:fill="auto"/>
            <w:vAlign w:val="bottom"/>
          </w:tcPr>
          <w:p w14:paraId="12A5360E" w14:textId="77777777" w:rsidR="006D66C5" w:rsidRPr="0043599F" w:rsidRDefault="006D66C5" w:rsidP="008916D1">
            <w:pPr>
              <w:keepNext/>
              <w:suppressAutoHyphens w:val="0"/>
              <w:spacing w:before="40" w:after="40" w:line="220" w:lineRule="exact"/>
              <w:jc w:val="right"/>
              <w:rPr>
                <w:sz w:val="18"/>
                <w:szCs w:val="18"/>
              </w:rPr>
            </w:pPr>
            <w:r w:rsidRPr="0043599F">
              <w:rPr>
                <w:sz w:val="18"/>
              </w:rPr>
              <w:t>1</w:t>
            </w:r>
          </w:p>
        </w:tc>
        <w:tc>
          <w:tcPr>
            <w:tcW w:w="368" w:type="pct"/>
            <w:shd w:val="clear" w:color="auto" w:fill="auto"/>
            <w:vAlign w:val="bottom"/>
          </w:tcPr>
          <w:p w14:paraId="671777BF" w14:textId="77777777" w:rsidR="006D66C5" w:rsidRPr="0043599F" w:rsidRDefault="006D66C5" w:rsidP="008916D1">
            <w:pPr>
              <w:keepNext/>
              <w:suppressAutoHyphens w:val="0"/>
              <w:spacing w:before="40" w:after="40" w:line="220" w:lineRule="exact"/>
              <w:jc w:val="right"/>
              <w:rPr>
                <w:sz w:val="18"/>
                <w:szCs w:val="18"/>
              </w:rPr>
            </w:pPr>
            <w:r w:rsidRPr="0043599F">
              <w:rPr>
                <w:sz w:val="18"/>
              </w:rPr>
              <w:t>1</w:t>
            </w:r>
          </w:p>
        </w:tc>
        <w:tc>
          <w:tcPr>
            <w:tcW w:w="368" w:type="pct"/>
            <w:shd w:val="clear" w:color="auto" w:fill="auto"/>
            <w:vAlign w:val="bottom"/>
          </w:tcPr>
          <w:p w14:paraId="0A59D13A" w14:textId="77777777" w:rsidR="006D66C5" w:rsidRPr="0043599F" w:rsidRDefault="006D66C5" w:rsidP="008916D1">
            <w:pPr>
              <w:keepNext/>
              <w:suppressAutoHyphens w:val="0"/>
              <w:spacing w:before="40" w:after="40" w:line="220" w:lineRule="exact"/>
              <w:jc w:val="right"/>
              <w:rPr>
                <w:sz w:val="18"/>
                <w:szCs w:val="18"/>
              </w:rPr>
            </w:pPr>
            <w:r w:rsidRPr="0043599F">
              <w:rPr>
                <w:sz w:val="18"/>
              </w:rPr>
              <w:t>467</w:t>
            </w:r>
          </w:p>
        </w:tc>
        <w:tc>
          <w:tcPr>
            <w:tcW w:w="295" w:type="pct"/>
            <w:shd w:val="clear" w:color="auto" w:fill="auto"/>
            <w:vAlign w:val="bottom"/>
          </w:tcPr>
          <w:p w14:paraId="32BC54B2"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shd w:val="clear" w:color="auto" w:fill="auto"/>
            <w:vAlign w:val="bottom"/>
          </w:tcPr>
          <w:p w14:paraId="7E09F419"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shd w:val="clear" w:color="auto" w:fill="auto"/>
            <w:vAlign w:val="bottom"/>
          </w:tcPr>
          <w:p w14:paraId="5EE64F34"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7" w:type="pct"/>
            <w:shd w:val="clear" w:color="auto" w:fill="auto"/>
            <w:vAlign w:val="bottom"/>
          </w:tcPr>
          <w:p w14:paraId="44795BED" w14:textId="77777777" w:rsidR="006D66C5" w:rsidRPr="0043599F" w:rsidRDefault="006D66C5" w:rsidP="008916D1">
            <w:pPr>
              <w:keepNext/>
              <w:suppressAutoHyphens w:val="0"/>
              <w:spacing w:before="40" w:after="40" w:line="220" w:lineRule="exact"/>
              <w:jc w:val="right"/>
              <w:rPr>
                <w:sz w:val="18"/>
                <w:szCs w:val="18"/>
              </w:rPr>
            </w:pPr>
            <w:r w:rsidRPr="0043599F">
              <w:rPr>
                <w:sz w:val="18"/>
              </w:rPr>
              <w:t>680</w:t>
            </w:r>
          </w:p>
        </w:tc>
        <w:tc>
          <w:tcPr>
            <w:tcW w:w="221" w:type="pct"/>
            <w:shd w:val="clear" w:color="auto" w:fill="auto"/>
            <w:vAlign w:val="bottom"/>
          </w:tcPr>
          <w:p w14:paraId="7EC86B5C"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shd w:val="clear" w:color="auto" w:fill="auto"/>
            <w:vAlign w:val="bottom"/>
          </w:tcPr>
          <w:p w14:paraId="69CBA793"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3" w:type="pct"/>
            <w:shd w:val="clear" w:color="auto" w:fill="auto"/>
            <w:vAlign w:val="bottom"/>
          </w:tcPr>
          <w:p w14:paraId="44E895AF"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r>
      <w:tr w:rsidR="006D66C5" w:rsidRPr="0043599F" w14:paraId="2E7A945B" w14:textId="77777777" w:rsidTr="00090684">
        <w:trPr>
          <w:tblHeader/>
        </w:trPr>
        <w:tc>
          <w:tcPr>
            <w:tcW w:w="1987" w:type="pct"/>
            <w:shd w:val="clear" w:color="auto" w:fill="auto"/>
          </w:tcPr>
          <w:p w14:paraId="3EDE8DC7" w14:textId="77777777" w:rsidR="006D66C5" w:rsidRPr="0043599F" w:rsidRDefault="008916D1" w:rsidP="008916D1">
            <w:pPr>
              <w:keepNext/>
              <w:suppressAutoHyphens w:val="0"/>
              <w:spacing w:before="40" w:after="40" w:line="220" w:lineRule="exact"/>
              <w:rPr>
                <w:sz w:val="18"/>
                <w:szCs w:val="18"/>
              </w:rPr>
            </w:pPr>
            <w:r w:rsidRPr="008916D1">
              <w:rPr>
                <w:sz w:val="18"/>
                <w:lang w:val="fr-FR"/>
              </w:rPr>
              <w:t>4</w:t>
            </w:r>
            <w:r w:rsidRPr="008916D1">
              <w:rPr>
                <w:sz w:val="18"/>
                <w:vertAlign w:val="superscript"/>
                <w:lang w:val="fr-FR"/>
              </w:rPr>
              <w:t>e</w:t>
            </w:r>
            <w:r w:rsidRPr="008916D1">
              <w:rPr>
                <w:sz w:val="18"/>
                <w:lang w:val="fr-FR"/>
              </w:rPr>
              <w:t xml:space="preserve"> certificat (contrôles)</w:t>
            </w:r>
          </w:p>
        </w:tc>
        <w:tc>
          <w:tcPr>
            <w:tcW w:w="219" w:type="pct"/>
            <w:shd w:val="clear" w:color="auto" w:fill="auto"/>
            <w:vAlign w:val="bottom"/>
          </w:tcPr>
          <w:p w14:paraId="7AF1E25B"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8" w:type="pct"/>
            <w:shd w:val="clear" w:color="auto" w:fill="auto"/>
            <w:vAlign w:val="bottom"/>
          </w:tcPr>
          <w:p w14:paraId="2C85BFCF" w14:textId="77777777" w:rsidR="006D66C5" w:rsidRPr="0043599F" w:rsidRDefault="006D66C5" w:rsidP="008916D1">
            <w:pPr>
              <w:keepNext/>
              <w:suppressAutoHyphens w:val="0"/>
              <w:spacing w:before="40" w:after="40" w:line="220" w:lineRule="exact"/>
              <w:jc w:val="right"/>
              <w:rPr>
                <w:sz w:val="18"/>
                <w:szCs w:val="18"/>
              </w:rPr>
            </w:pPr>
            <w:r w:rsidRPr="0043599F">
              <w:rPr>
                <w:sz w:val="18"/>
              </w:rPr>
              <w:t>916</w:t>
            </w:r>
          </w:p>
        </w:tc>
        <w:tc>
          <w:tcPr>
            <w:tcW w:w="368" w:type="pct"/>
            <w:shd w:val="clear" w:color="auto" w:fill="auto"/>
            <w:vAlign w:val="bottom"/>
          </w:tcPr>
          <w:p w14:paraId="221C40B1"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5" w:type="pct"/>
            <w:shd w:val="clear" w:color="auto" w:fill="auto"/>
            <w:vAlign w:val="bottom"/>
          </w:tcPr>
          <w:p w14:paraId="30EA8DA2"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shd w:val="clear" w:color="auto" w:fill="auto"/>
            <w:vAlign w:val="bottom"/>
          </w:tcPr>
          <w:p w14:paraId="314856B2" w14:textId="77777777" w:rsidR="006D66C5" w:rsidRPr="0043599F" w:rsidRDefault="006D66C5" w:rsidP="008916D1">
            <w:pPr>
              <w:keepNext/>
              <w:suppressAutoHyphens w:val="0"/>
              <w:spacing w:before="40" w:after="40" w:line="220" w:lineRule="exact"/>
              <w:jc w:val="right"/>
              <w:rPr>
                <w:sz w:val="18"/>
                <w:szCs w:val="18"/>
              </w:rPr>
            </w:pPr>
            <w:r w:rsidRPr="0043599F">
              <w:rPr>
                <w:sz w:val="18"/>
              </w:rPr>
              <w:t>14</w:t>
            </w:r>
          </w:p>
        </w:tc>
        <w:tc>
          <w:tcPr>
            <w:tcW w:w="294" w:type="pct"/>
            <w:shd w:val="clear" w:color="auto" w:fill="auto"/>
            <w:vAlign w:val="bottom"/>
          </w:tcPr>
          <w:p w14:paraId="3F32B225" w14:textId="77777777" w:rsidR="006D66C5" w:rsidRPr="0043599F" w:rsidRDefault="006D66C5" w:rsidP="008916D1">
            <w:pPr>
              <w:keepNext/>
              <w:suppressAutoHyphens w:val="0"/>
              <w:spacing w:before="40" w:after="40" w:line="220" w:lineRule="exact"/>
              <w:jc w:val="right"/>
              <w:rPr>
                <w:sz w:val="18"/>
                <w:szCs w:val="18"/>
              </w:rPr>
            </w:pPr>
            <w:r w:rsidRPr="0043599F">
              <w:rPr>
                <w:sz w:val="18"/>
              </w:rPr>
              <w:t>60</w:t>
            </w:r>
          </w:p>
        </w:tc>
        <w:tc>
          <w:tcPr>
            <w:tcW w:w="367" w:type="pct"/>
            <w:shd w:val="clear" w:color="auto" w:fill="auto"/>
            <w:vAlign w:val="bottom"/>
          </w:tcPr>
          <w:p w14:paraId="16E91A39" w14:textId="77777777" w:rsidR="006D66C5" w:rsidRPr="0043599F" w:rsidRDefault="006D66C5" w:rsidP="008916D1">
            <w:pPr>
              <w:keepNext/>
              <w:suppressAutoHyphens w:val="0"/>
              <w:spacing w:before="40" w:after="40" w:line="220" w:lineRule="exact"/>
              <w:jc w:val="right"/>
              <w:rPr>
                <w:sz w:val="18"/>
                <w:szCs w:val="18"/>
              </w:rPr>
            </w:pPr>
            <w:r w:rsidRPr="0043599F">
              <w:rPr>
                <w:sz w:val="18"/>
              </w:rPr>
              <w:t>8</w:t>
            </w:r>
            <w:r>
              <w:rPr>
                <w:sz w:val="18"/>
              </w:rPr>
              <w:t xml:space="preserve"> </w:t>
            </w:r>
            <w:r w:rsidRPr="0043599F">
              <w:rPr>
                <w:sz w:val="18"/>
              </w:rPr>
              <w:t>720</w:t>
            </w:r>
          </w:p>
        </w:tc>
        <w:tc>
          <w:tcPr>
            <w:tcW w:w="221" w:type="pct"/>
            <w:shd w:val="clear" w:color="auto" w:fill="auto"/>
            <w:vAlign w:val="bottom"/>
          </w:tcPr>
          <w:p w14:paraId="079FBBF3" w14:textId="77777777" w:rsidR="006D66C5" w:rsidRPr="0043599F" w:rsidRDefault="006D66C5" w:rsidP="008916D1">
            <w:pPr>
              <w:keepNext/>
              <w:suppressAutoHyphens w:val="0"/>
              <w:spacing w:before="40" w:after="40" w:line="220" w:lineRule="exact"/>
              <w:jc w:val="right"/>
              <w:rPr>
                <w:sz w:val="18"/>
                <w:szCs w:val="18"/>
              </w:rPr>
            </w:pPr>
            <w:r w:rsidRPr="0043599F">
              <w:rPr>
                <w:sz w:val="18"/>
              </w:rPr>
              <w:t>31</w:t>
            </w:r>
          </w:p>
        </w:tc>
        <w:tc>
          <w:tcPr>
            <w:tcW w:w="294" w:type="pct"/>
            <w:shd w:val="clear" w:color="auto" w:fill="auto"/>
            <w:vAlign w:val="bottom"/>
          </w:tcPr>
          <w:p w14:paraId="15FA1872"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3" w:type="pct"/>
            <w:shd w:val="clear" w:color="auto" w:fill="auto"/>
            <w:vAlign w:val="bottom"/>
          </w:tcPr>
          <w:p w14:paraId="3688859C" w14:textId="77777777" w:rsidR="006D66C5" w:rsidRPr="0043599F" w:rsidRDefault="006D66C5" w:rsidP="008916D1">
            <w:pPr>
              <w:keepNext/>
              <w:suppressAutoHyphens w:val="0"/>
              <w:spacing w:before="40" w:after="40" w:line="220" w:lineRule="exact"/>
              <w:jc w:val="right"/>
              <w:rPr>
                <w:sz w:val="18"/>
                <w:szCs w:val="18"/>
              </w:rPr>
            </w:pPr>
            <w:r w:rsidRPr="0043599F">
              <w:rPr>
                <w:sz w:val="18"/>
              </w:rPr>
              <w:t>16</w:t>
            </w:r>
          </w:p>
        </w:tc>
      </w:tr>
      <w:tr w:rsidR="006D66C5" w:rsidRPr="0043599F" w14:paraId="362248E0" w14:textId="77777777" w:rsidTr="00090684">
        <w:trPr>
          <w:tblHeader/>
        </w:trPr>
        <w:tc>
          <w:tcPr>
            <w:tcW w:w="1987" w:type="pct"/>
            <w:shd w:val="clear" w:color="auto" w:fill="auto"/>
          </w:tcPr>
          <w:p w14:paraId="2F9A2301" w14:textId="77777777" w:rsidR="006D66C5" w:rsidRPr="0043599F" w:rsidRDefault="008916D1" w:rsidP="008916D1">
            <w:pPr>
              <w:keepNext/>
              <w:suppressAutoHyphens w:val="0"/>
              <w:spacing w:before="40" w:after="40" w:line="220" w:lineRule="exact"/>
              <w:rPr>
                <w:sz w:val="18"/>
                <w:szCs w:val="18"/>
              </w:rPr>
            </w:pPr>
            <w:r w:rsidRPr="008916D1">
              <w:rPr>
                <w:sz w:val="18"/>
                <w:lang w:val="fr-FR"/>
              </w:rPr>
              <w:t>4</w:t>
            </w:r>
            <w:r w:rsidRPr="008916D1">
              <w:rPr>
                <w:sz w:val="18"/>
                <w:vertAlign w:val="superscript"/>
                <w:lang w:val="fr-FR"/>
              </w:rPr>
              <w:t>e</w:t>
            </w:r>
            <w:r w:rsidRPr="008916D1">
              <w:rPr>
                <w:sz w:val="18"/>
                <w:lang w:val="fr-FR"/>
              </w:rPr>
              <w:t xml:space="preserve"> certificat (valeurs K)</w:t>
            </w:r>
          </w:p>
        </w:tc>
        <w:tc>
          <w:tcPr>
            <w:tcW w:w="219" w:type="pct"/>
            <w:shd w:val="clear" w:color="auto" w:fill="auto"/>
            <w:vAlign w:val="bottom"/>
          </w:tcPr>
          <w:p w14:paraId="473D9CD4"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8" w:type="pct"/>
            <w:shd w:val="clear" w:color="auto" w:fill="auto"/>
            <w:vAlign w:val="bottom"/>
          </w:tcPr>
          <w:p w14:paraId="21B64516" w14:textId="77777777" w:rsidR="006D66C5" w:rsidRPr="0043599F" w:rsidRDefault="006D66C5" w:rsidP="008916D1">
            <w:pPr>
              <w:keepNext/>
              <w:suppressAutoHyphens w:val="0"/>
              <w:spacing w:before="40" w:after="40" w:line="220" w:lineRule="exact"/>
              <w:jc w:val="right"/>
              <w:rPr>
                <w:sz w:val="18"/>
                <w:szCs w:val="18"/>
              </w:rPr>
            </w:pPr>
            <w:r w:rsidRPr="0043599F">
              <w:rPr>
                <w:sz w:val="18"/>
              </w:rPr>
              <w:t>1</w:t>
            </w:r>
          </w:p>
        </w:tc>
        <w:tc>
          <w:tcPr>
            <w:tcW w:w="368" w:type="pct"/>
            <w:shd w:val="clear" w:color="auto" w:fill="auto"/>
            <w:vAlign w:val="bottom"/>
          </w:tcPr>
          <w:p w14:paraId="68852F30"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5" w:type="pct"/>
            <w:shd w:val="clear" w:color="auto" w:fill="auto"/>
            <w:vAlign w:val="bottom"/>
          </w:tcPr>
          <w:p w14:paraId="5870283E"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shd w:val="clear" w:color="auto" w:fill="auto"/>
            <w:vAlign w:val="bottom"/>
          </w:tcPr>
          <w:p w14:paraId="61C4AA43"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shd w:val="clear" w:color="auto" w:fill="auto"/>
            <w:vAlign w:val="bottom"/>
          </w:tcPr>
          <w:p w14:paraId="50C4C114"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7" w:type="pct"/>
            <w:shd w:val="clear" w:color="auto" w:fill="auto"/>
            <w:vAlign w:val="bottom"/>
          </w:tcPr>
          <w:p w14:paraId="272FF5F5" w14:textId="77777777" w:rsidR="006D66C5" w:rsidRPr="0043599F" w:rsidRDefault="006D66C5" w:rsidP="008916D1">
            <w:pPr>
              <w:keepNext/>
              <w:suppressAutoHyphens w:val="0"/>
              <w:spacing w:before="40" w:after="40" w:line="220" w:lineRule="exact"/>
              <w:jc w:val="right"/>
              <w:rPr>
                <w:sz w:val="18"/>
                <w:szCs w:val="18"/>
              </w:rPr>
            </w:pPr>
            <w:r w:rsidRPr="0043599F">
              <w:rPr>
                <w:sz w:val="18"/>
              </w:rPr>
              <w:t>1</w:t>
            </w:r>
            <w:r>
              <w:rPr>
                <w:sz w:val="18"/>
              </w:rPr>
              <w:t xml:space="preserve"> </w:t>
            </w:r>
            <w:r w:rsidRPr="0043599F">
              <w:rPr>
                <w:sz w:val="18"/>
              </w:rPr>
              <w:t>007</w:t>
            </w:r>
          </w:p>
        </w:tc>
        <w:tc>
          <w:tcPr>
            <w:tcW w:w="221" w:type="pct"/>
            <w:shd w:val="clear" w:color="auto" w:fill="auto"/>
            <w:vAlign w:val="bottom"/>
          </w:tcPr>
          <w:p w14:paraId="75FB7BBC"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shd w:val="clear" w:color="auto" w:fill="auto"/>
            <w:vAlign w:val="bottom"/>
          </w:tcPr>
          <w:p w14:paraId="4BC6E34B"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3" w:type="pct"/>
            <w:shd w:val="clear" w:color="auto" w:fill="auto"/>
            <w:vAlign w:val="bottom"/>
          </w:tcPr>
          <w:p w14:paraId="280A81CC"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r>
      <w:tr w:rsidR="006D66C5" w:rsidRPr="0043599F" w14:paraId="4CEE2592" w14:textId="77777777" w:rsidTr="00090684">
        <w:trPr>
          <w:tblHeader/>
        </w:trPr>
        <w:tc>
          <w:tcPr>
            <w:tcW w:w="1987" w:type="pct"/>
            <w:shd w:val="clear" w:color="auto" w:fill="auto"/>
          </w:tcPr>
          <w:p w14:paraId="5C528414" w14:textId="77777777" w:rsidR="006D66C5" w:rsidRPr="0043599F" w:rsidRDefault="008916D1" w:rsidP="008916D1">
            <w:pPr>
              <w:keepNext/>
              <w:suppressAutoHyphens w:val="0"/>
              <w:spacing w:before="40" w:after="40" w:line="220" w:lineRule="exact"/>
              <w:rPr>
                <w:sz w:val="18"/>
                <w:szCs w:val="18"/>
              </w:rPr>
            </w:pPr>
            <w:r w:rsidRPr="008916D1">
              <w:rPr>
                <w:sz w:val="18"/>
                <w:lang w:val="fr-FR"/>
              </w:rPr>
              <w:t>5</w:t>
            </w:r>
            <w:r w:rsidRPr="008916D1">
              <w:rPr>
                <w:sz w:val="18"/>
                <w:vertAlign w:val="superscript"/>
                <w:lang w:val="fr-FR"/>
              </w:rPr>
              <w:t>e</w:t>
            </w:r>
            <w:r w:rsidRPr="008916D1">
              <w:rPr>
                <w:sz w:val="18"/>
                <w:lang w:val="fr-FR"/>
              </w:rPr>
              <w:t xml:space="preserve"> certificat (contrôles)</w:t>
            </w:r>
          </w:p>
        </w:tc>
        <w:tc>
          <w:tcPr>
            <w:tcW w:w="219" w:type="pct"/>
            <w:shd w:val="clear" w:color="auto" w:fill="auto"/>
            <w:vAlign w:val="bottom"/>
          </w:tcPr>
          <w:p w14:paraId="64A1D0C6"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8" w:type="pct"/>
            <w:shd w:val="clear" w:color="auto" w:fill="auto"/>
            <w:vAlign w:val="bottom"/>
          </w:tcPr>
          <w:p w14:paraId="2ED33025" w14:textId="77777777" w:rsidR="006D66C5" w:rsidRPr="0043599F" w:rsidRDefault="006D66C5" w:rsidP="008916D1">
            <w:pPr>
              <w:keepNext/>
              <w:suppressAutoHyphens w:val="0"/>
              <w:spacing w:before="40" w:after="40" w:line="220" w:lineRule="exact"/>
              <w:jc w:val="right"/>
              <w:rPr>
                <w:sz w:val="18"/>
                <w:szCs w:val="18"/>
              </w:rPr>
            </w:pPr>
            <w:r w:rsidRPr="0043599F">
              <w:rPr>
                <w:sz w:val="18"/>
              </w:rPr>
              <w:t>418</w:t>
            </w:r>
          </w:p>
        </w:tc>
        <w:tc>
          <w:tcPr>
            <w:tcW w:w="368" w:type="pct"/>
            <w:shd w:val="clear" w:color="auto" w:fill="auto"/>
            <w:vAlign w:val="bottom"/>
          </w:tcPr>
          <w:p w14:paraId="76EACAB6"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5" w:type="pct"/>
            <w:shd w:val="clear" w:color="auto" w:fill="auto"/>
            <w:vAlign w:val="bottom"/>
          </w:tcPr>
          <w:p w14:paraId="286FAF11"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shd w:val="clear" w:color="auto" w:fill="auto"/>
            <w:vAlign w:val="bottom"/>
          </w:tcPr>
          <w:p w14:paraId="5F9BD7E5"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shd w:val="clear" w:color="auto" w:fill="auto"/>
            <w:vAlign w:val="bottom"/>
          </w:tcPr>
          <w:p w14:paraId="78B65949" w14:textId="77777777" w:rsidR="006D66C5" w:rsidRPr="0043599F" w:rsidRDefault="006D66C5" w:rsidP="008916D1">
            <w:pPr>
              <w:keepNext/>
              <w:suppressAutoHyphens w:val="0"/>
              <w:spacing w:before="40" w:after="40" w:line="220" w:lineRule="exact"/>
              <w:jc w:val="right"/>
              <w:rPr>
                <w:sz w:val="18"/>
                <w:szCs w:val="18"/>
              </w:rPr>
            </w:pPr>
            <w:r w:rsidRPr="0043599F">
              <w:rPr>
                <w:sz w:val="18"/>
              </w:rPr>
              <w:t>143</w:t>
            </w:r>
          </w:p>
        </w:tc>
        <w:tc>
          <w:tcPr>
            <w:tcW w:w="367" w:type="pct"/>
            <w:shd w:val="clear" w:color="auto" w:fill="auto"/>
            <w:vAlign w:val="bottom"/>
          </w:tcPr>
          <w:p w14:paraId="068C3158" w14:textId="77777777" w:rsidR="006D66C5" w:rsidRPr="0043599F" w:rsidRDefault="006D66C5" w:rsidP="008916D1">
            <w:pPr>
              <w:keepNext/>
              <w:suppressAutoHyphens w:val="0"/>
              <w:spacing w:before="40" w:after="40" w:line="220" w:lineRule="exact"/>
              <w:jc w:val="right"/>
              <w:rPr>
                <w:sz w:val="18"/>
                <w:szCs w:val="18"/>
              </w:rPr>
            </w:pPr>
            <w:r w:rsidRPr="0043599F">
              <w:rPr>
                <w:sz w:val="18"/>
              </w:rPr>
              <w:t>8</w:t>
            </w:r>
            <w:r>
              <w:rPr>
                <w:sz w:val="18"/>
              </w:rPr>
              <w:t xml:space="preserve"> </w:t>
            </w:r>
            <w:r w:rsidRPr="0043599F">
              <w:rPr>
                <w:sz w:val="18"/>
              </w:rPr>
              <w:t>745</w:t>
            </w:r>
          </w:p>
        </w:tc>
        <w:tc>
          <w:tcPr>
            <w:tcW w:w="221" w:type="pct"/>
            <w:shd w:val="clear" w:color="auto" w:fill="auto"/>
            <w:vAlign w:val="bottom"/>
          </w:tcPr>
          <w:p w14:paraId="4B4DBF21"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shd w:val="clear" w:color="auto" w:fill="auto"/>
            <w:vAlign w:val="bottom"/>
          </w:tcPr>
          <w:p w14:paraId="00AA3DBE"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3" w:type="pct"/>
            <w:shd w:val="clear" w:color="auto" w:fill="auto"/>
            <w:vAlign w:val="bottom"/>
          </w:tcPr>
          <w:p w14:paraId="1E0F52F4"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r>
      <w:tr w:rsidR="006D66C5" w:rsidRPr="0043599F" w14:paraId="583B9025" w14:textId="77777777" w:rsidTr="00090684">
        <w:trPr>
          <w:tblHeader/>
        </w:trPr>
        <w:tc>
          <w:tcPr>
            <w:tcW w:w="1987" w:type="pct"/>
            <w:tcBorders>
              <w:bottom w:val="single" w:sz="4" w:space="0" w:color="auto"/>
            </w:tcBorders>
            <w:shd w:val="clear" w:color="auto" w:fill="auto"/>
          </w:tcPr>
          <w:p w14:paraId="67242997" w14:textId="77777777" w:rsidR="006D66C5" w:rsidRPr="0043599F" w:rsidRDefault="008916D1" w:rsidP="008916D1">
            <w:pPr>
              <w:keepNext/>
              <w:suppressAutoHyphens w:val="0"/>
              <w:spacing w:before="40" w:after="40" w:line="220" w:lineRule="exact"/>
              <w:rPr>
                <w:sz w:val="18"/>
                <w:szCs w:val="18"/>
              </w:rPr>
            </w:pPr>
            <w:r w:rsidRPr="008916D1">
              <w:rPr>
                <w:sz w:val="18"/>
                <w:lang w:val="fr-FR"/>
              </w:rPr>
              <w:t>5</w:t>
            </w:r>
            <w:r w:rsidRPr="008916D1">
              <w:rPr>
                <w:sz w:val="18"/>
                <w:vertAlign w:val="superscript"/>
                <w:lang w:val="fr-FR"/>
              </w:rPr>
              <w:t>e</w:t>
            </w:r>
            <w:r w:rsidRPr="008916D1">
              <w:rPr>
                <w:sz w:val="18"/>
                <w:lang w:val="fr-FR"/>
              </w:rPr>
              <w:t xml:space="preserve"> certificat (valeurs K)</w:t>
            </w:r>
          </w:p>
        </w:tc>
        <w:tc>
          <w:tcPr>
            <w:tcW w:w="219" w:type="pct"/>
            <w:tcBorders>
              <w:bottom w:val="single" w:sz="4" w:space="0" w:color="auto"/>
            </w:tcBorders>
            <w:shd w:val="clear" w:color="auto" w:fill="auto"/>
            <w:vAlign w:val="bottom"/>
          </w:tcPr>
          <w:p w14:paraId="715C7C64"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8" w:type="pct"/>
            <w:tcBorders>
              <w:bottom w:val="single" w:sz="4" w:space="0" w:color="auto"/>
            </w:tcBorders>
            <w:shd w:val="clear" w:color="auto" w:fill="auto"/>
            <w:vAlign w:val="bottom"/>
          </w:tcPr>
          <w:p w14:paraId="041CEFCF" w14:textId="77777777" w:rsidR="006D66C5" w:rsidRPr="0043599F" w:rsidRDefault="006D66C5" w:rsidP="008916D1">
            <w:pPr>
              <w:keepNext/>
              <w:suppressAutoHyphens w:val="0"/>
              <w:spacing w:before="40" w:after="40" w:line="220" w:lineRule="exact"/>
              <w:jc w:val="right"/>
              <w:rPr>
                <w:sz w:val="18"/>
                <w:szCs w:val="18"/>
              </w:rPr>
            </w:pPr>
            <w:r w:rsidRPr="0043599F">
              <w:rPr>
                <w:sz w:val="18"/>
              </w:rPr>
              <w:t>11</w:t>
            </w:r>
          </w:p>
        </w:tc>
        <w:tc>
          <w:tcPr>
            <w:tcW w:w="368" w:type="pct"/>
            <w:tcBorders>
              <w:bottom w:val="single" w:sz="4" w:space="0" w:color="auto"/>
            </w:tcBorders>
            <w:shd w:val="clear" w:color="auto" w:fill="auto"/>
            <w:vAlign w:val="bottom"/>
          </w:tcPr>
          <w:p w14:paraId="652885D4"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5" w:type="pct"/>
            <w:tcBorders>
              <w:bottom w:val="single" w:sz="4" w:space="0" w:color="auto"/>
            </w:tcBorders>
            <w:shd w:val="clear" w:color="auto" w:fill="auto"/>
            <w:vAlign w:val="bottom"/>
          </w:tcPr>
          <w:p w14:paraId="5EA3079B"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c>
          <w:tcPr>
            <w:tcW w:w="294" w:type="pct"/>
            <w:tcBorders>
              <w:bottom w:val="single" w:sz="4" w:space="0" w:color="auto"/>
            </w:tcBorders>
            <w:shd w:val="clear" w:color="auto" w:fill="auto"/>
            <w:vAlign w:val="bottom"/>
          </w:tcPr>
          <w:p w14:paraId="2F67AD3C"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tcBorders>
              <w:bottom w:val="single" w:sz="4" w:space="0" w:color="auto"/>
            </w:tcBorders>
            <w:shd w:val="clear" w:color="auto" w:fill="auto"/>
            <w:vAlign w:val="bottom"/>
          </w:tcPr>
          <w:p w14:paraId="376DAE2A"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367" w:type="pct"/>
            <w:tcBorders>
              <w:bottom w:val="single" w:sz="4" w:space="0" w:color="auto"/>
            </w:tcBorders>
            <w:shd w:val="clear" w:color="auto" w:fill="auto"/>
            <w:vAlign w:val="bottom"/>
          </w:tcPr>
          <w:p w14:paraId="05BF5329" w14:textId="77777777" w:rsidR="006D66C5" w:rsidRPr="0043599F" w:rsidRDefault="006D66C5" w:rsidP="008916D1">
            <w:pPr>
              <w:keepNext/>
              <w:suppressAutoHyphens w:val="0"/>
              <w:spacing w:before="40" w:after="40" w:line="220" w:lineRule="exact"/>
              <w:jc w:val="right"/>
              <w:rPr>
                <w:sz w:val="18"/>
                <w:szCs w:val="18"/>
              </w:rPr>
            </w:pPr>
            <w:r w:rsidRPr="0043599F">
              <w:rPr>
                <w:sz w:val="18"/>
              </w:rPr>
              <w:t>2</w:t>
            </w:r>
            <w:r>
              <w:rPr>
                <w:sz w:val="18"/>
              </w:rPr>
              <w:t xml:space="preserve"> </w:t>
            </w:r>
            <w:r w:rsidRPr="0043599F">
              <w:rPr>
                <w:sz w:val="18"/>
              </w:rPr>
              <w:t>095</w:t>
            </w:r>
          </w:p>
        </w:tc>
        <w:tc>
          <w:tcPr>
            <w:tcW w:w="221" w:type="pct"/>
            <w:tcBorders>
              <w:bottom w:val="single" w:sz="4" w:space="0" w:color="auto"/>
            </w:tcBorders>
            <w:shd w:val="clear" w:color="auto" w:fill="auto"/>
            <w:vAlign w:val="bottom"/>
          </w:tcPr>
          <w:p w14:paraId="17E5ED77"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tcBorders>
              <w:bottom w:val="single" w:sz="4" w:space="0" w:color="auto"/>
            </w:tcBorders>
            <w:shd w:val="clear" w:color="auto" w:fill="auto"/>
            <w:vAlign w:val="bottom"/>
          </w:tcPr>
          <w:p w14:paraId="6AD3B017"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3" w:type="pct"/>
            <w:tcBorders>
              <w:bottom w:val="single" w:sz="4" w:space="0" w:color="auto"/>
            </w:tcBorders>
            <w:shd w:val="clear" w:color="auto" w:fill="auto"/>
            <w:vAlign w:val="bottom"/>
          </w:tcPr>
          <w:p w14:paraId="56175598"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r>
      <w:tr w:rsidR="006D66C5" w:rsidRPr="0043599F" w14:paraId="668B313A" w14:textId="77777777" w:rsidTr="00090684">
        <w:trPr>
          <w:tblHeader/>
        </w:trPr>
        <w:tc>
          <w:tcPr>
            <w:tcW w:w="1987" w:type="pct"/>
            <w:tcBorders>
              <w:top w:val="single" w:sz="4" w:space="0" w:color="auto"/>
              <w:bottom w:val="single" w:sz="4" w:space="0" w:color="auto"/>
            </w:tcBorders>
            <w:shd w:val="clear" w:color="auto" w:fill="auto"/>
          </w:tcPr>
          <w:p w14:paraId="0015B2D0" w14:textId="77777777" w:rsidR="006D66C5" w:rsidRPr="0043599F" w:rsidRDefault="008916D1" w:rsidP="002745E3">
            <w:pPr>
              <w:keepNext/>
              <w:tabs>
                <w:tab w:val="left" w:pos="284"/>
              </w:tabs>
              <w:spacing w:before="80" w:after="80" w:line="220" w:lineRule="exact"/>
              <w:ind w:left="284"/>
              <w:rPr>
                <w:b/>
                <w:sz w:val="18"/>
                <w:szCs w:val="18"/>
              </w:rPr>
            </w:pPr>
            <w:r w:rsidRPr="008916D1">
              <w:rPr>
                <w:b/>
                <w:bCs/>
                <w:sz w:val="18"/>
                <w:lang w:val="fr-FR"/>
              </w:rPr>
              <w:t>Total</w:t>
            </w:r>
          </w:p>
        </w:tc>
        <w:tc>
          <w:tcPr>
            <w:tcW w:w="219" w:type="pct"/>
            <w:tcBorders>
              <w:top w:val="single" w:sz="4" w:space="0" w:color="auto"/>
              <w:bottom w:val="single" w:sz="4" w:space="0" w:color="auto"/>
            </w:tcBorders>
            <w:shd w:val="clear" w:color="auto" w:fill="auto"/>
            <w:vAlign w:val="bottom"/>
          </w:tcPr>
          <w:p w14:paraId="5B798118" w14:textId="77777777" w:rsidR="006D66C5" w:rsidRPr="0043599F" w:rsidRDefault="006D66C5" w:rsidP="008916D1">
            <w:pPr>
              <w:keepNext/>
              <w:suppressAutoHyphens w:val="0"/>
              <w:spacing w:before="80" w:after="80" w:line="220" w:lineRule="exact"/>
              <w:jc w:val="right"/>
              <w:rPr>
                <w:b/>
                <w:sz w:val="18"/>
                <w:szCs w:val="18"/>
              </w:rPr>
            </w:pPr>
            <w:r w:rsidRPr="0043599F">
              <w:rPr>
                <w:b/>
                <w:sz w:val="18"/>
              </w:rPr>
              <w:t>55</w:t>
            </w:r>
          </w:p>
        </w:tc>
        <w:tc>
          <w:tcPr>
            <w:tcW w:w="368" w:type="pct"/>
            <w:tcBorders>
              <w:top w:val="single" w:sz="4" w:space="0" w:color="auto"/>
              <w:bottom w:val="single" w:sz="4" w:space="0" w:color="auto"/>
            </w:tcBorders>
            <w:shd w:val="clear" w:color="auto" w:fill="auto"/>
            <w:vAlign w:val="bottom"/>
          </w:tcPr>
          <w:p w14:paraId="5F5A6403" w14:textId="77777777" w:rsidR="006D66C5" w:rsidRPr="0043599F" w:rsidRDefault="006D66C5" w:rsidP="008916D1">
            <w:pPr>
              <w:keepNext/>
              <w:suppressAutoHyphens w:val="0"/>
              <w:spacing w:before="80" w:after="80" w:line="220" w:lineRule="exact"/>
              <w:jc w:val="right"/>
              <w:rPr>
                <w:b/>
                <w:sz w:val="18"/>
                <w:szCs w:val="18"/>
              </w:rPr>
            </w:pPr>
            <w:r w:rsidRPr="0043599F">
              <w:rPr>
                <w:b/>
                <w:sz w:val="18"/>
              </w:rPr>
              <w:t>7 908</w:t>
            </w:r>
          </w:p>
        </w:tc>
        <w:tc>
          <w:tcPr>
            <w:tcW w:w="368" w:type="pct"/>
            <w:tcBorders>
              <w:top w:val="single" w:sz="4" w:space="0" w:color="auto"/>
              <w:bottom w:val="single" w:sz="4" w:space="0" w:color="auto"/>
            </w:tcBorders>
            <w:shd w:val="clear" w:color="auto" w:fill="auto"/>
            <w:vAlign w:val="bottom"/>
          </w:tcPr>
          <w:p w14:paraId="29BBBCF4" w14:textId="77777777" w:rsidR="006D66C5" w:rsidRPr="0043599F" w:rsidRDefault="006D66C5" w:rsidP="008916D1">
            <w:pPr>
              <w:keepNext/>
              <w:suppressAutoHyphens w:val="0"/>
              <w:spacing w:before="80" w:after="80" w:line="220" w:lineRule="exact"/>
              <w:jc w:val="right"/>
              <w:rPr>
                <w:b/>
                <w:sz w:val="18"/>
                <w:szCs w:val="18"/>
              </w:rPr>
            </w:pPr>
            <w:r w:rsidRPr="0043599F">
              <w:rPr>
                <w:b/>
                <w:sz w:val="18"/>
              </w:rPr>
              <w:t>2 283</w:t>
            </w:r>
          </w:p>
        </w:tc>
        <w:tc>
          <w:tcPr>
            <w:tcW w:w="295" w:type="pct"/>
            <w:tcBorders>
              <w:top w:val="single" w:sz="4" w:space="0" w:color="auto"/>
              <w:bottom w:val="single" w:sz="4" w:space="0" w:color="auto"/>
            </w:tcBorders>
            <w:shd w:val="clear" w:color="auto" w:fill="auto"/>
            <w:vAlign w:val="bottom"/>
          </w:tcPr>
          <w:p w14:paraId="224CABC4" w14:textId="77777777" w:rsidR="006D66C5" w:rsidRPr="0043599F" w:rsidRDefault="006D66C5" w:rsidP="008916D1">
            <w:pPr>
              <w:keepNext/>
              <w:suppressAutoHyphens w:val="0"/>
              <w:spacing w:before="80" w:after="80" w:line="220" w:lineRule="exact"/>
              <w:jc w:val="right"/>
              <w:rPr>
                <w:b/>
                <w:sz w:val="18"/>
                <w:szCs w:val="18"/>
              </w:rPr>
            </w:pPr>
            <w:r w:rsidRPr="0043599F">
              <w:rPr>
                <w:b/>
                <w:sz w:val="18"/>
                <w:szCs w:val="18"/>
              </w:rPr>
              <w:t>**</w:t>
            </w:r>
          </w:p>
        </w:tc>
        <w:tc>
          <w:tcPr>
            <w:tcW w:w="294" w:type="pct"/>
            <w:tcBorders>
              <w:top w:val="single" w:sz="4" w:space="0" w:color="auto"/>
              <w:bottom w:val="single" w:sz="4" w:space="0" w:color="auto"/>
            </w:tcBorders>
            <w:shd w:val="clear" w:color="auto" w:fill="auto"/>
            <w:vAlign w:val="bottom"/>
          </w:tcPr>
          <w:p w14:paraId="726650D9" w14:textId="77777777" w:rsidR="006D66C5" w:rsidRPr="0043599F" w:rsidRDefault="006D66C5" w:rsidP="008916D1">
            <w:pPr>
              <w:keepNext/>
              <w:suppressAutoHyphens w:val="0"/>
              <w:spacing w:before="80" w:after="80" w:line="220" w:lineRule="exact"/>
              <w:jc w:val="right"/>
              <w:rPr>
                <w:b/>
                <w:sz w:val="18"/>
                <w:szCs w:val="18"/>
              </w:rPr>
            </w:pPr>
            <w:r w:rsidRPr="0043599F">
              <w:rPr>
                <w:b/>
                <w:sz w:val="18"/>
              </w:rPr>
              <w:t>638</w:t>
            </w:r>
          </w:p>
        </w:tc>
        <w:tc>
          <w:tcPr>
            <w:tcW w:w="294" w:type="pct"/>
            <w:tcBorders>
              <w:top w:val="single" w:sz="4" w:space="0" w:color="auto"/>
              <w:bottom w:val="single" w:sz="4" w:space="0" w:color="auto"/>
            </w:tcBorders>
            <w:shd w:val="clear" w:color="auto" w:fill="auto"/>
            <w:vAlign w:val="bottom"/>
          </w:tcPr>
          <w:p w14:paraId="5A387C15" w14:textId="77777777" w:rsidR="006D66C5" w:rsidRPr="0043599F" w:rsidRDefault="006D66C5" w:rsidP="008916D1">
            <w:pPr>
              <w:keepNext/>
              <w:suppressAutoHyphens w:val="0"/>
              <w:spacing w:before="80" w:after="80" w:line="220" w:lineRule="exact"/>
              <w:jc w:val="right"/>
              <w:rPr>
                <w:b/>
                <w:sz w:val="18"/>
                <w:szCs w:val="18"/>
              </w:rPr>
            </w:pPr>
            <w:r w:rsidRPr="0043599F">
              <w:rPr>
                <w:b/>
                <w:sz w:val="18"/>
              </w:rPr>
              <w:t>531</w:t>
            </w:r>
          </w:p>
        </w:tc>
        <w:tc>
          <w:tcPr>
            <w:tcW w:w="367" w:type="pct"/>
            <w:tcBorders>
              <w:top w:val="single" w:sz="4" w:space="0" w:color="auto"/>
              <w:bottom w:val="single" w:sz="4" w:space="0" w:color="auto"/>
            </w:tcBorders>
            <w:shd w:val="clear" w:color="auto" w:fill="auto"/>
            <w:vAlign w:val="bottom"/>
          </w:tcPr>
          <w:p w14:paraId="43FD1728" w14:textId="77777777" w:rsidR="006D66C5" w:rsidRPr="0043599F" w:rsidRDefault="006D66C5" w:rsidP="008916D1">
            <w:pPr>
              <w:keepNext/>
              <w:suppressAutoHyphens w:val="0"/>
              <w:spacing w:before="80" w:after="80" w:line="220" w:lineRule="exact"/>
              <w:jc w:val="right"/>
              <w:rPr>
                <w:b/>
                <w:sz w:val="18"/>
                <w:szCs w:val="18"/>
              </w:rPr>
            </w:pPr>
            <w:r w:rsidRPr="0043599F">
              <w:rPr>
                <w:b/>
                <w:sz w:val="18"/>
                <w:szCs w:val="18"/>
              </w:rPr>
              <w:t>43 934</w:t>
            </w:r>
          </w:p>
        </w:tc>
        <w:tc>
          <w:tcPr>
            <w:tcW w:w="221" w:type="pct"/>
            <w:tcBorders>
              <w:top w:val="single" w:sz="4" w:space="0" w:color="auto"/>
              <w:bottom w:val="single" w:sz="4" w:space="0" w:color="auto"/>
            </w:tcBorders>
            <w:shd w:val="clear" w:color="auto" w:fill="auto"/>
            <w:vAlign w:val="bottom"/>
          </w:tcPr>
          <w:p w14:paraId="5F6E3817" w14:textId="77777777" w:rsidR="006D66C5" w:rsidRPr="0043599F" w:rsidRDefault="006D66C5" w:rsidP="008916D1">
            <w:pPr>
              <w:keepNext/>
              <w:suppressAutoHyphens w:val="0"/>
              <w:spacing w:before="80" w:after="80" w:line="220" w:lineRule="exact"/>
              <w:jc w:val="right"/>
              <w:rPr>
                <w:b/>
                <w:sz w:val="18"/>
                <w:szCs w:val="18"/>
              </w:rPr>
            </w:pPr>
            <w:r w:rsidRPr="0043599F">
              <w:rPr>
                <w:b/>
                <w:sz w:val="18"/>
              </w:rPr>
              <w:t>808</w:t>
            </w:r>
          </w:p>
        </w:tc>
        <w:tc>
          <w:tcPr>
            <w:tcW w:w="294" w:type="pct"/>
            <w:tcBorders>
              <w:top w:val="single" w:sz="4" w:space="0" w:color="auto"/>
              <w:bottom w:val="single" w:sz="4" w:space="0" w:color="auto"/>
            </w:tcBorders>
            <w:shd w:val="clear" w:color="auto" w:fill="auto"/>
            <w:vAlign w:val="bottom"/>
          </w:tcPr>
          <w:p w14:paraId="226AAD0A" w14:textId="77777777" w:rsidR="006D66C5" w:rsidRPr="0043599F" w:rsidRDefault="006D66C5" w:rsidP="008916D1">
            <w:pPr>
              <w:keepNext/>
              <w:suppressAutoHyphens w:val="0"/>
              <w:spacing w:before="80" w:after="80" w:line="220" w:lineRule="exact"/>
              <w:jc w:val="right"/>
              <w:rPr>
                <w:b/>
                <w:sz w:val="18"/>
                <w:szCs w:val="18"/>
              </w:rPr>
            </w:pPr>
            <w:r w:rsidRPr="0043599F">
              <w:rPr>
                <w:b/>
                <w:sz w:val="18"/>
              </w:rPr>
              <w:t>720</w:t>
            </w:r>
          </w:p>
        </w:tc>
        <w:tc>
          <w:tcPr>
            <w:tcW w:w="293" w:type="pct"/>
            <w:tcBorders>
              <w:top w:val="single" w:sz="4" w:space="0" w:color="auto"/>
              <w:bottom w:val="single" w:sz="4" w:space="0" w:color="auto"/>
            </w:tcBorders>
            <w:shd w:val="clear" w:color="auto" w:fill="auto"/>
            <w:vAlign w:val="bottom"/>
          </w:tcPr>
          <w:p w14:paraId="717D1493" w14:textId="77777777" w:rsidR="006D66C5" w:rsidRPr="0043599F" w:rsidRDefault="006D66C5" w:rsidP="008916D1">
            <w:pPr>
              <w:keepNext/>
              <w:suppressAutoHyphens w:val="0"/>
              <w:spacing w:before="80" w:after="80" w:line="220" w:lineRule="exact"/>
              <w:jc w:val="right"/>
              <w:rPr>
                <w:b/>
                <w:sz w:val="18"/>
                <w:szCs w:val="18"/>
              </w:rPr>
            </w:pPr>
            <w:r w:rsidRPr="0043599F">
              <w:rPr>
                <w:b/>
                <w:sz w:val="18"/>
              </w:rPr>
              <w:t>1 843</w:t>
            </w:r>
          </w:p>
        </w:tc>
      </w:tr>
      <w:tr w:rsidR="006D66C5" w:rsidRPr="0043599F" w14:paraId="32688706" w14:textId="77777777" w:rsidTr="00090684">
        <w:trPr>
          <w:tblHeader/>
        </w:trPr>
        <w:tc>
          <w:tcPr>
            <w:tcW w:w="1987" w:type="pct"/>
            <w:tcBorders>
              <w:top w:val="single" w:sz="4" w:space="0" w:color="auto"/>
              <w:bottom w:val="single" w:sz="12" w:space="0" w:color="auto"/>
            </w:tcBorders>
            <w:shd w:val="clear" w:color="auto" w:fill="auto"/>
          </w:tcPr>
          <w:p w14:paraId="04EC7895" w14:textId="77777777" w:rsidR="006D66C5" w:rsidRPr="0043599F" w:rsidRDefault="008916D1" w:rsidP="008916D1">
            <w:pPr>
              <w:keepNext/>
              <w:suppressAutoHyphens w:val="0"/>
              <w:spacing w:before="40" w:after="40" w:line="220" w:lineRule="exact"/>
              <w:rPr>
                <w:b/>
                <w:sz w:val="18"/>
                <w:szCs w:val="18"/>
              </w:rPr>
            </w:pPr>
            <w:r w:rsidRPr="008916D1">
              <w:rPr>
                <w:sz w:val="18"/>
                <w:lang w:val="fr-FR"/>
              </w:rPr>
              <w:t>Duplicata délivrés</w:t>
            </w:r>
          </w:p>
        </w:tc>
        <w:tc>
          <w:tcPr>
            <w:tcW w:w="219" w:type="pct"/>
            <w:tcBorders>
              <w:top w:val="single" w:sz="4" w:space="0" w:color="auto"/>
              <w:bottom w:val="single" w:sz="12" w:space="0" w:color="auto"/>
            </w:tcBorders>
            <w:shd w:val="clear" w:color="auto" w:fill="auto"/>
            <w:vAlign w:val="bottom"/>
          </w:tcPr>
          <w:p w14:paraId="7EDA9EED" w14:textId="77777777" w:rsidR="006D66C5" w:rsidRPr="0043599F" w:rsidRDefault="006D66C5" w:rsidP="008916D1">
            <w:pPr>
              <w:keepNext/>
              <w:suppressAutoHyphens w:val="0"/>
              <w:spacing w:before="40" w:after="40" w:line="220" w:lineRule="exact"/>
              <w:jc w:val="right"/>
              <w:rPr>
                <w:sz w:val="18"/>
                <w:szCs w:val="18"/>
              </w:rPr>
            </w:pPr>
            <w:r w:rsidRPr="0043599F">
              <w:rPr>
                <w:sz w:val="18"/>
              </w:rPr>
              <w:t>1</w:t>
            </w:r>
          </w:p>
        </w:tc>
        <w:tc>
          <w:tcPr>
            <w:tcW w:w="368" w:type="pct"/>
            <w:tcBorders>
              <w:top w:val="single" w:sz="4" w:space="0" w:color="auto"/>
              <w:bottom w:val="single" w:sz="12" w:space="0" w:color="auto"/>
            </w:tcBorders>
            <w:shd w:val="clear" w:color="auto" w:fill="auto"/>
            <w:vAlign w:val="bottom"/>
          </w:tcPr>
          <w:p w14:paraId="240FF025" w14:textId="77777777" w:rsidR="006D66C5" w:rsidRPr="0043599F" w:rsidRDefault="006D66C5" w:rsidP="008916D1">
            <w:pPr>
              <w:keepNext/>
              <w:suppressAutoHyphens w:val="0"/>
              <w:spacing w:before="40" w:after="40" w:line="220" w:lineRule="exact"/>
              <w:jc w:val="right"/>
              <w:rPr>
                <w:sz w:val="18"/>
                <w:szCs w:val="18"/>
              </w:rPr>
            </w:pPr>
            <w:r w:rsidRPr="0043599F">
              <w:rPr>
                <w:sz w:val="18"/>
              </w:rPr>
              <w:t>42</w:t>
            </w:r>
          </w:p>
        </w:tc>
        <w:tc>
          <w:tcPr>
            <w:tcW w:w="368" w:type="pct"/>
            <w:tcBorders>
              <w:top w:val="single" w:sz="4" w:space="0" w:color="auto"/>
              <w:bottom w:val="single" w:sz="12" w:space="0" w:color="auto"/>
            </w:tcBorders>
            <w:shd w:val="clear" w:color="auto" w:fill="auto"/>
            <w:vAlign w:val="bottom"/>
          </w:tcPr>
          <w:p w14:paraId="127C93A3" w14:textId="77777777" w:rsidR="006D66C5" w:rsidRPr="0043599F" w:rsidRDefault="006D66C5" w:rsidP="008916D1">
            <w:pPr>
              <w:keepNext/>
              <w:suppressAutoHyphens w:val="0"/>
              <w:spacing w:before="40" w:after="40" w:line="220" w:lineRule="exact"/>
              <w:jc w:val="right"/>
              <w:rPr>
                <w:sz w:val="18"/>
                <w:szCs w:val="18"/>
              </w:rPr>
            </w:pPr>
            <w:r w:rsidRPr="0043599F">
              <w:rPr>
                <w:sz w:val="18"/>
              </w:rPr>
              <w:t>32</w:t>
            </w:r>
          </w:p>
        </w:tc>
        <w:tc>
          <w:tcPr>
            <w:tcW w:w="295" w:type="pct"/>
            <w:tcBorders>
              <w:top w:val="single" w:sz="4" w:space="0" w:color="auto"/>
              <w:bottom w:val="single" w:sz="12" w:space="0" w:color="auto"/>
            </w:tcBorders>
            <w:shd w:val="clear" w:color="auto" w:fill="auto"/>
            <w:vAlign w:val="bottom"/>
          </w:tcPr>
          <w:p w14:paraId="50387FAC" w14:textId="77777777" w:rsidR="006D66C5" w:rsidRPr="0043599F" w:rsidRDefault="006D66C5" w:rsidP="008916D1">
            <w:pPr>
              <w:keepNext/>
              <w:suppressAutoHyphens w:val="0"/>
              <w:spacing w:before="40" w:after="40" w:line="220" w:lineRule="exact"/>
              <w:jc w:val="right"/>
              <w:rPr>
                <w:sz w:val="18"/>
                <w:szCs w:val="18"/>
              </w:rPr>
            </w:pPr>
            <w:r w:rsidRPr="0043599F">
              <w:rPr>
                <w:sz w:val="18"/>
              </w:rPr>
              <w:t>3701</w:t>
            </w:r>
          </w:p>
        </w:tc>
        <w:tc>
          <w:tcPr>
            <w:tcW w:w="294" w:type="pct"/>
            <w:tcBorders>
              <w:top w:val="single" w:sz="4" w:space="0" w:color="auto"/>
              <w:bottom w:val="single" w:sz="12" w:space="0" w:color="auto"/>
            </w:tcBorders>
            <w:shd w:val="clear" w:color="auto" w:fill="auto"/>
            <w:vAlign w:val="bottom"/>
          </w:tcPr>
          <w:p w14:paraId="2286D0D0" w14:textId="77777777" w:rsidR="006D66C5" w:rsidRPr="0043599F" w:rsidRDefault="006D66C5" w:rsidP="008916D1">
            <w:pPr>
              <w:keepNext/>
              <w:suppressAutoHyphens w:val="0"/>
              <w:spacing w:before="40" w:after="40" w:line="220" w:lineRule="exact"/>
              <w:jc w:val="right"/>
              <w:rPr>
                <w:sz w:val="18"/>
                <w:szCs w:val="18"/>
              </w:rPr>
            </w:pPr>
            <w:r w:rsidRPr="0043599F">
              <w:rPr>
                <w:sz w:val="18"/>
              </w:rPr>
              <w:t>0</w:t>
            </w:r>
          </w:p>
        </w:tc>
        <w:tc>
          <w:tcPr>
            <w:tcW w:w="294" w:type="pct"/>
            <w:tcBorders>
              <w:top w:val="single" w:sz="4" w:space="0" w:color="auto"/>
              <w:bottom w:val="single" w:sz="12" w:space="0" w:color="auto"/>
            </w:tcBorders>
            <w:shd w:val="clear" w:color="auto" w:fill="auto"/>
            <w:vAlign w:val="bottom"/>
          </w:tcPr>
          <w:p w14:paraId="2905818C" w14:textId="77777777" w:rsidR="006D66C5" w:rsidRPr="0043599F" w:rsidRDefault="006D66C5" w:rsidP="008916D1">
            <w:pPr>
              <w:keepNext/>
              <w:suppressAutoHyphens w:val="0"/>
              <w:spacing w:before="40" w:after="40" w:line="220" w:lineRule="exact"/>
              <w:jc w:val="right"/>
              <w:rPr>
                <w:sz w:val="18"/>
                <w:szCs w:val="18"/>
              </w:rPr>
            </w:pPr>
            <w:r w:rsidRPr="0043599F">
              <w:rPr>
                <w:sz w:val="18"/>
              </w:rPr>
              <w:t>103</w:t>
            </w:r>
          </w:p>
        </w:tc>
        <w:tc>
          <w:tcPr>
            <w:tcW w:w="367" w:type="pct"/>
            <w:tcBorders>
              <w:top w:val="single" w:sz="4" w:space="0" w:color="auto"/>
              <w:bottom w:val="single" w:sz="12" w:space="0" w:color="auto"/>
            </w:tcBorders>
            <w:shd w:val="clear" w:color="auto" w:fill="auto"/>
            <w:vAlign w:val="bottom"/>
          </w:tcPr>
          <w:p w14:paraId="5347A45C" w14:textId="77777777" w:rsidR="006D66C5" w:rsidRPr="0043599F" w:rsidRDefault="006D66C5" w:rsidP="008916D1">
            <w:pPr>
              <w:keepNext/>
              <w:suppressAutoHyphens w:val="0"/>
              <w:spacing w:before="40" w:after="40" w:line="220" w:lineRule="exact"/>
              <w:jc w:val="right"/>
              <w:rPr>
                <w:sz w:val="18"/>
                <w:szCs w:val="18"/>
              </w:rPr>
            </w:pPr>
            <w:r w:rsidRPr="0043599F">
              <w:rPr>
                <w:sz w:val="18"/>
              </w:rPr>
              <w:t>523</w:t>
            </w:r>
          </w:p>
        </w:tc>
        <w:tc>
          <w:tcPr>
            <w:tcW w:w="221" w:type="pct"/>
            <w:tcBorders>
              <w:top w:val="single" w:sz="4" w:space="0" w:color="auto"/>
              <w:bottom w:val="single" w:sz="12" w:space="0" w:color="auto"/>
            </w:tcBorders>
            <w:shd w:val="clear" w:color="auto" w:fill="auto"/>
            <w:vAlign w:val="bottom"/>
          </w:tcPr>
          <w:p w14:paraId="7E7948B7" w14:textId="77777777" w:rsidR="006D66C5" w:rsidRPr="0043599F" w:rsidRDefault="006D66C5" w:rsidP="008916D1">
            <w:pPr>
              <w:keepNext/>
              <w:suppressAutoHyphens w:val="0"/>
              <w:spacing w:before="40" w:after="40" w:line="220" w:lineRule="exact"/>
              <w:jc w:val="right"/>
              <w:rPr>
                <w:sz w:val="18"/>
                <w:szCs w:val="18"/>
              </w:rPr>
            </w:pPr>
            <w:r w:rsidRPr="0043599F">
              <w:rPr>
                <w:sz w:val="18"/>
              </w:rPr>
              <w:t>1</w:t>
            </w:r>
          </w:p>
        </w:tc>
        <w:tc>
          <w:tcPr>
            <w:tcW w:w="294" w:type="pct"/>
            <w:tcBorders>
              <w:top w:val="single" w:sz="4" w:space="0" w:color="auto"/>
              <w:bottom w:val="single" w:sz="12" w:space="0" w:color="auto"/>
            </w:tcBorders>
            <w:shd w:val="clear" w:color="auto" w:fill="auto"/>
            <w:vAlign w:val="bottom"/>
          </w:tcPr>
          <w:p w14:paraId="0DE798E2" w14:textId="77777777" w:rsidR="006D66C5" w:rsidRPr="0043599F" w:rsidRDefault="006D66C5" w:rsidP="008916D1">
            <w:pPr>
              <w:keepNext/>
              <w:suppressAutoHyphens w:val="0"/>
              <w:spacing w:before="40" w:after="40" w:line="220" w:lineRule="exact"/>
              <w:jc w:val="right"/>
              <w:rPr>
                <w:sz w:val="18"/>
                <w:szCs w:val="18"/>
              </w:rPr>
            </w:pPr>
          </w:p>
        </w:tc>
        <w:tc>
          <w:tcPr>
            <w:tcW w:w="293" w:type="pct"/>
            <w:tcBorders>
              <w:top w:val="single" w:sz="4" w:space="0" w:color="auto"/>
              <w:bottom w:val="single" w:sz="12" w:space="0" w:color="auto"/>
            </w:tcBorders>
            <w:shd w:val="clear" w:color="auto" w:fill="auto"/>
            <w:vAlign w:val="bottom"/>
          </w:tcPr>
          <w:p w14:paraId="08E0C815" w14:textId="77777777" w:rsidR="006D66C5" w:rsidRPr="0043599F" w:rsidRDefault="006D66C5" w:rsidP="008916D1">
            <w:pPr>
              <w:keepNext/>
              <w:suppressAutoHyphens w:val="0"/>
              <w:spacing w:before="40" w:after="40" w:line="220" w:lineRule="exact"/>
              <w:jc w:val="right"/>
              <w:rPr>
                <w:sz w:val="18"/>
                <w:szCs w:val="18"/>
              </w:rPr>
            </w:pPr>
            <w:r w:rsidRPr="0043599F">
              <w:rPr>
                <w:sz w:val="18"/>
                <w:szCs w:val="18"/>
              </w:rPr>
              <w:t>***</w:t>
            </w:r>
          </w:p>
        </w:tc>
      </w:tr>
    </w:tbl>
    <w:p w14:paraId="6F10D043" w14:textId="77777777" w:rsidR="00C3108A" w:rsidRPr="008916D1" w:rsidRDefault="00C3108A" w:rsidP="008916D1">
      <w:pPr>
        <w:pStyle w:val="SingleTxtG"/>
        <w:kinsoku/>
        <w:overflowPunct/>
        <w:autoSpaceDE/>
        <w:autoSpaceDN/>
        <w:adjustRightInd/>
        <w:snapToGrid/>
        <w:spacing w:before="120" w:after="0" w:line="220" w:lineRule="exact"/>
        <w:ind w:left="567" w:right="0" w:hanging="567"/>
        <w:jc w:val="left"/>
        <w:rPr>
          <w:rFonts w:eastAsia="Times New Roman"/>
          <w:i/>
          <w:iCs/>
          <w:sz w:val="18"/>
          <w:szCs w:val="18"/>
          <w:lang w:val="ru-RU"/>
        </w:rPr>
      </w:pPr>
      <w:r w:rsidRPr="008916D1">
        <w:rPr>
          <w:sz w:val="18"/>
          <w:szCs w:val="18"/>
          <w:lang w:val="fr-FR"/>
        </w:rPr>
        <w:t>**</w:t>
      </w:r>
      <w:r w:rsidRPr="00840314">
        <w:rPr>
          <w:lang w:val="fr-FR"/>
        </w:rPr>
        <w:tab/>
      </w:r>
      <w:r w:rsidRPr="008916D1">
        <w:rPr>
          <w:rFonts w:eastAsia="Times New Roman"/>
          <w:i/>
          <w:iCs/>
          <w:sz w:val="18"/>
          <w:szCs w:val="18"/>
          <w:lang w:val="ru-RU"/>
        </w:rPr>
        <w:t>Renseignements non disponibles.</w:t>
      </w:r>
    </w:p>
    <w:p w14:paraId="7312876F" w14:textId="77777777" w:rsidR="00C3108A" w:rsidRPr="00090684" w:rsidRDefault="00C3108A" w:rsidP="008916D1">
      <w:pPr>
        <w:pStyle w:val="SingleTxtG"/>
        <w:kinsoku/>
        <w:overflowPunct/>
        <w:autoSpaceDE/>
        <w:autoSpaceDN/>
        <w:adjustRightInd/>
        <w:snapToGrid/>
        <w:spacing w:after="240" w:line="220" w:lineRule="exact"/>
        <w:ind w:left="567" w:right="0" w:hanging="567"/>
        <w:jc w:val="left"/>
        <w:rPr>
          <w:rFonts w:eastAsia="Times New Roman"/>
          <w:i/>
          <w:iCs/>
          <w:sz w:val="18"/>
          <w:szCs w:val="18"/>
        </w:rPr>
      </w:pPr>
      <w:r w:rsidRPr="008916D1">
        <w:rPr>
          <w:i/>
          <w:iCs/>
          <w:sz w:val="18"/>
          <w:szCs w:val="18"/>
          <w:lang w:val="fr-FR"/>
        </w:rPr>
        <w:t>***</w:t>
      </w:r>
      <w:r w:rsidRPr="00840314">
        <w:rPr>
          <w:lang w:val="fr-FR"/>
        </w:rPr>
        <w:tab/>
      </w:r>
      <w:r w:rsidRPr="00033716">
        <w:rPr>
          <w:rFonts w:eastAsia="Times New Roman"/>
          <w:i/>
          <w:iCs/>
          <w:sz w:val="18"/>
          <w:szCs w:val="18"/>
        </w:rPr>
        <w:t>Les certificats désignés comme «</w:t>
      </w:r>
      <w:r w:rsidR="00033716">
        <w:rPr>
          <w:rFonts w:eastAsia="Times New Roman"/>
          <w:i/>
          <w:iCs/>
          <w:sz w:val="18"/>
          <w:szCs w:val="18"/>
        </w:rPr>
        <w:t> </w:t>
      </w:r>
      <w:r w:rsidRPr="00033716">
        <w:rPr>
          <w:rFonts w:eastAsia="Times New Roman"/>
          <w:i/>
          <w:iCs/>
          <w:sz w:val="18"/>
          <w:szCs w:val="18"/>
        </w:rPr>
        <w:t>duplicata</w:t>
      </w:r>
      <w:r w:rsidR="00033716">
        <w:rPr>
          <w:rFonts w:eastAsia="Times New Roman"/>
          <w:i/>
          <w:iCs/>
          <w:sz w:val="18"/>
          <w:szCs w:val="18"/>
        </w:rPr>
        <w:t> </w:t>
      </w:r>
      <w:r w:rsidRPr="00033716">
        <w:rPr>
          <w:rFonts w:eastAsia="Times New Roman"/>
          <w:i/>
          <w:iCs/>
          <w:sz w:val="18"/>
          <w:szCs w:val="18"/>
        </w:rPr>
        <w:t xml:space="preserve">» ne sont pas délivrés au Royaume-Uni. </w:t>
      </w:r>
      <w:r w:rsidRPr="00090684">
        <w:rPr>
          <w:rFonts w:eastAsia="Times New Roman"/>
          <w:i/>
          <w:iCs/>
          <w:sz w:val="18"/>
          <w:szCs w:val="18"/>
        </w:rPr>
        <w:t>À la place, de nouveaux certificats sont délivrés pour remplacer ceux qui ont été perdus ou invalidés. Le nombre de ces certificats était de 41 en 2019, et ce nombre est inclus dans les chiffres du tableau.</w:t>
      </w:r>
    </w:p>
    <w:p w14:paraId="28E29926" w14:textId="77777777" w:rsidR="00C3108A" w:rsidRPr="00840314" w:rsidRDefault="00C3108A" w:rsidP="0034226E">
      <w:pPr>
        <w:pStyle w:val="SingleTxtG"/>
        <w:rPr>
          <w:lang w:val="fr-FR"/>
        </w:rPr>
      </w:pPr>
      <w:r w:rsidRPr="00840314">
        <w:rPr>
          <w:lang w:val="fr-FR"/>
        </w:rPr>
        <w:t>5.</w:t>
      </w:r>
      <w:r w:rsidRPr="00840314">
        <w:rPr>
          <w:lang w:val="fr-FR"/>
        </w:rPr>
        <w:tab/>
        <w:t>Les pays ont été invités à répondre à la question suivante</w:t>
      </w:r>
      <w:r w:rsidR="00D05498">
        <w:rPr>
          <w:lang w:val="fr-FR"/>
        </w:rPr>
        <w:t> </w:t>
      </w:r>
      <w:r w:rsidRPr="00840314">
        <w:rPr>
          <w:lang w:val="fr-FR"/>
        </w:rPr>
        <w:t xml:space="preserve">: </w:t>
      </w:r>
      <w:r>
        <w:rPr>
          <w:lang w:val="fr-FR"/>
        </w:rPr>
        <w:t>c</w:t>
      </w:r>
      <w:r w:rsidRPr="00840314">
        <w:rPr>
          <w:lang w:val="fr-FR"/>
        </w:rPr>
        <w:t xml:space="preserve">omment les colis et </w:t>
      </w:r>
      <w:proofErr w:type="gramStart"/>
      <w:r w:rsidRPr="00840314">
        <w:rPr>
          <w:lang w:val="fr-FR"/>
        </w:rPr>
        <w:t>petits</w:t>
      </w:r>
      <w:proofErr w:type="gramEnd"/>
      <w:r w:rsidRPr="00840314">
        <w:rPr>
          <w:lang w:val="fr-FR"/>
        </w:rPr>
        <w:t xml:space="preserve"> conteneurs utilisés pour le transport de denrées périssables sont-ils réglementés dans votre pays</w:t>
      </w:r>
      <w:r w:rsidR="00033716">
        <w:rPr>
          <w:lang w:val="fr-FR"/>
        </w:rPr>
        <w:t> </w:t>
      </w:r>
      <w:r w:rsidRPr="00840314">
        <w:rPr>
          <w:lang w:val="fr-FR"/>
        </w:rPr>
        <w:t xml:space="preserve">? Les réponses figurent </w:t>
      </w:r>
      <w:r>
        <w:rPr>
          <w:lang w:val="fr-FR"/>
        </w:rPr>
        <w:t>dans l</w:t>
      </w:r>
      <w:r w:rsidR="00514EF8">
        <w:rPr>
          <w:lang w:val="fr-FR"/>
        </w:rPr>
        <w:t>’</w:t>
      </w:r>
      <w:r w:rsidRPr="00840314">
        <w:rPr>
          <w:lang w:val="fr-FR"/>
        </w:rPr>
        <w:t>annexe</w:t>
      </w:r>
      <w:r w:rsidR="00033716">
        <w:rPr>
          <w:lang w:val="fr-FR"/>
        </w:rPr>
        <w:t> </w:t>
      </w:r>
      <w:r>
        <w:rPr>
          <w:lang w:val="fr-FR"/>
        </w:rPr>
        <w:t xml:space="preserve">I </w:t>
      </w:r>
      <w:r w:rsidRPr="00840314">
        <w:rPr>
          <w:lang w:val="fr-FR"/>
        </w:rPr>
        <w:t>au présent document.</w:t>
      </w:r>
    </w:p>
    <w:p w14:paraId="181A08F8" w14:textId="77777777" w:rsidR="00C3108A" w:rsidRDefault="00C3108A" w:rsidP="0034226E">
      <w:pPr>
        <w:pStyle w:val="SingleTxtG"/>
        <w:rPr>
          <w:lang w:val="fr-FR"/>
        </w:rPr>
      </w:pPr>
      <w:r w:rsidRPr="00840314">
        <w:rPr>
          <w:lang w:val="fr-FR"/>
        </w:rPr>
        <w:t>6.</w:t>
      </w:r>
      <w:r w:rsidRPr="00840314">
        <w:rPr>
          <w:lang w:val="fr-FR"/>
        </w:rPr>
        <w:tab/>
        <w:t xml:space="preserve">Le secrétariat a également demandé aux pays de fournir des renseignements sur les mesures supplémentaires prises pour gérer le transport transfrontière de denrées périssables </w:t>
      </w:r>
      <w:proofErr w:type="gramStart"/>
      <w:r w:rsidRPr="00840314">
        <w:rPr>
          <w:lang w:val="fr-FR"/>
        </w:rPr>
        <w:t>suite à</w:t>
      </w:r>
      <w:proofErr w:type="gramEnd"/>
      <w:r w:rsidRPr="00840314">
        <w:rPr>
          <w:lang w:val="fr-FR"/>
        </w:rPr>
        <w:t xml:space="preserve"> la pandémie de COVID-19. Les réponses figurent </w:t>
      </w:r>
      <w:r>
        <w:rPr>
          <w:lang w:val="fr-FR"/>
        </w:rPr>
        <w:t>dans l</w:t>
      </w:r>
      <w:r w:rsidR="00514EF8">
        <w:rPr>
          <w:lang w:val="fr-FR"/>
        </w:rPr>
        <w:t>’</w:t>
      </w:r>
      <w:r w:rsidRPr="00840314">
        <w:rPr>
          <w:lang w:val="fr-FR"/>
        </w:rPr>
        <w:t>annexe</w:t>
      </w:r>
      <w:r w:rsidR="00033716">
        <w:rPr>
          <w:lang w:val="fr-FR"/>
        </w:rPr>
        <w:t> </w:t>
      </w:r>
      <w:r w:rsidRPr="00840314">
        <w:rPr>
          <w:lang w:val="fr-FR"/>
        </w:rPr>
        <w:t>II au présent document.</w:t>
      </w:r>
    </w:p>
    <w:p w14:paraId="39D6D47B" w14:textId="77777777" w:rsidR="00C3108A" w:rsidRPr="00840314" w:rsidRDefault="00C3108A" w:rsidP="00494940">
      <w:pPr>
        <w:pStyle w:val="HChG"/>
        <w:rPr>
          <w:lang w:val="fr-FR"/>
        </w:rPr>
      </w:pPr>
      <w:r>
        <w:rPr>
          <w:lang w:val="fr-FR"/>
        </w:rPr>
        <w:br w:type="page"/>
      </w:r>
      <w:r w:rsidRPr="00840314">
        <w:rPr>
          <w:lang w:val="fr-FR"/>
        </w:rPr>
        <w:lastRenderedPageBreak/>
        <w:t>Annexe I</w:t>
      </w:r>
    </w:p>
    <w:p w14:paraId="01A249FB" w14:textId="77777777" w:rsidR="00C3108A" w:rsidRPr="00840314" w:rsidRDefault="00C3108A" w:rsidP="00CC51E3">
      <w:pPr>
        <w:pStyle w:val="SingleTxtG"/>
        <w:spacing w:after="240"/>
        <w:rPr>
          <w:lang w:val="fr-FR"/>
        </w:rPr>
      </w:pPr>
      <w:r w:rsidRPr="00840314">
        <w:rPr>
          <w:lang w:val="fr-FR"/>
        </w:rPr>
        <w:t xml:space="preserve">Réponses à la question </w:t>
      </w:r>
      <w:r>
        <w:rPr>
          <w:lang w:val="fr-FR"/>
        </w:rPr>
        <w:t>suivante</w:t>
      </w:r>
      <w:r w:rsidR="00494940">
        <w:rPr>
          <w:lang w:val="fr-FR"/>
        </w:rPr>
        <w:t> </w:t>
      </w:r>
      <w:r w:rsidRPr="00840314">
        <w:rPr>
          <w:lang w:val="fr-FR"/>
        </w:rPr>
        <w:t xml:space="preserve">: </w:t>
      </w:r>
      <w:r>
        <w:rPr>
          <w:lang w:val="fr-FR"/>
        </w:rPr>
        <w:t>c</w:t>
      </w:r>
      <w:r w:rsidRPr="00840314">
        <w:rPr>
          <w:lang w:val="fr-FR"/>
        </w:rPr>
        <w:t>omment les colis et petits conteneurs utilisés pour le transport de denrées périssables sont-ils réglementés dans votre pays (voir</w:t>
      </w:r>
      <w:r w:rsidR="00CC51E3">
        <w:rPr>
          <w:lang w:val="fr-FR"/>
        </w:rPr>
        <w:t> </w:t>
      </w:r>
      <w:r w:rsidRPr="00840314">
        <w:rPr>
          <w:lang w:val="fr-FR"/>
        </w:rPr>
        <w:t>ECE/TRANS/WP.11/241, par.</w:t>
      </w:r>
      <w:r w:rsidR="00494940">
        <w:rPr>
          <w:lang w:val="fr-FR"/>
        </w:rPr>
        <w:t> </w:t>
      </w:r>
      <w:r w:rsidRPr="00840314">
        <w:rPr>
          <w:lang w:val="fr-FR"/>
        </w:rPr>
        <w:t>39)</w:t>
      </w:r>
      <w:r>
        <w:rPr>
          <w:lang w:val="fr-FR"/>
        </w:rPr>
        <w:t>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7997"/>
      </w:tblGrid>
      <w:tr w:rsidR="00C3108A" w:rsidRPr="00840314" w14:paraId="1470CECA" w14:textId="77777777" w:rsidTr="00CC51E3">
        <w:trPr>
          <w:trHeight w:val="300"/>
        </w:trPr>
        <w:tc>
          <w:tcPr>
            <w:tcW w:w="800" w:type="pct"/>
            <w:shd w:val="clear" w:color="auto" w:fill="auto"/>
            <w:noWrap/>
          </w:tcPr>
          <w:p w14:paraId="49FCC6C0"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Belgique</w:t>
            </w:r>
          </w:p>
        </w:tc>
        <w:tc>
          <w:tcPr>
            <w:tcW w:w="4200" w:type="pct"/>
          </w:tcPr>
          <w:p w14:paraId="01617FCF" w14:textId="77777777" w:rsidR="00C3108A" w:rsidRPr="00840314" w:rsidRDefault="00C3108A" w:rsidP="00CC51E3">
            <w:pPr>
              <w:spacing w:before="40" w:after="80"/>
              <w:jc w:val="both"/>
              <w:rPr>
                <w:rFonts w:asciiTheme="majorBidi" w:hAnsiTheme="majorBidi" w:cstheme="majorBidi"/>
                <w:shd w:val="clear" w:color="auto" w:fill="FFFFFF"/>
                <w:lang w:val="fr-FR"/>
              </w:rPr>
            </w:pPr>
            <w:r w:rsidRPr="00840314">
              <w:rPr>
                <w:lang w:val="fr-FR"/>
              </w:rPr>
              <w:t>La législation belge ne contient pas de disposition sur ces petits colis qui ne sont pas réglementés au niveau de l</w:t>
            </w:r>
            <w:r w:rsidR="00514EF8">
              <w:rPr>
                <w:lang w:val="fr-FR"/>
              </w:rPr>
              <w:t>’</w:t>
            </w:r>
            <w:r w:rsidRPr="00840314">
              <w:rPr>
                <w:lang w:val="fr-FR"/>
              </w:rPr>
              <w:t>UNECE.</w:t>
            </w:r>
          </w:p>
        </w:tc>
      </w:tr>
      <w:tr w:rsidR="00C3108A" w:rsidRPr="00840314" w14:paraId="5E0B074A" w14:textId="77777777" w:rsidTr="00CC51E3">
        <w:trPr>
          <w:trHeight w:val="300"/>
        </w:trPr>
        <w:tc>
          <w:tcPr>
            <w:tcW w:w="800" w:type="pct"/>
            <w:shd w:val="clear" w:color="auto" w:fill="auto"/>
            <w:noWrap/>
          </w:tcPr>
          <w:p w14:paraId="46B9E3C4"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Croatie</w:t>
            </w:r>
          </w:p>
        </w:tc>
        <w:tc>
          <w:tcPr>
            <w:tcW w:w="4200" w:type="pct"/>
          </w:tcPr>
          <w:p w14:paraId="6463A703"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Notre pays n</w:t>
            </w:r>
            <w:r w:rsidR="00514EF8">
              <w:rPr>
                <w:lang w:val="fr-FR"/>
              </w:rPr>
              <w:t>’</w:t>
            </w:r>
            <w:r w:rsidRPr="00840314">
              <w:rPr>
                <w:lang w:val="fr-FR"/>
              </w:rPr>
              <w:t>a pas adopté de réglementation concernant les colis et les petits conteneurs utilisés pour le transport de denrées périssables.</w:t>
            </w:r>
          </w:p>
        </w:tc>
      </w:tr>
      <w:tr w:rsidR="00C3108A" w:rsidRPr="00840314" w14:paraId="635C3CD0" w14:textId="77777777" w:rsidTr="00CC51E3">
        <w:trPr>
          <w:trHeight w:val="300"/>
        </w:trPr>
        <w:tc>
          <w:tcPr>
            <w:tcW w:w="800" w:type="pct"/>
            <w:shd w:val="clear" w:color="auto" w:fill="auto"/>
            <w:noWrap/>
          </w:tcPr>
          <w:p w14:paraId="68237C9E"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Tchéquie</w:t>
            </w:r>
          </w:p>
        </w:tc>
        <w:tc>
          <w:tcPr>
            <w:tcW w:w="4200" w:type="pct"/>
          </w:tcPr>
          <w:p w14:paraId="3470B854"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Notre pays n</w:t>
            </w:r>
            <w:r w:rsidR="00514EF8">
              <w:rPr>
                <w:lang w:val="fr-FR"/>
              </w:rPr>
              <w:t>’</w:t>
            </w:r>
            <w:r w:rsidRPr="00840314">
              <w:rPr>
                <w:lang w:val="fr-FR"/>
              </w:rPr>
              <w:t>a pas adopté de réglementation particulière concernant les petits conteneurs utilisés pour le transport de denrées périssables.</w:t>
            </w:r>
          </w:p>
        </w:tc>
      </w:tr>
      <w:tr w:rsidR="00C3108A" w:rsidRPr="00840314" w14:paraId="4A9A7E27" w14:textId="77777777" w:rsidTr="00CC51E3">
        <w:trPr>
          <w:trHeight w:val="300"/>
        </w:trPr>
        <w:tc>
          <w:tcPr>
            <w:tcW w:w="800" w:type="pct"/>
            <w:shd w:val="clear" w:color="auto" w:fill="auto"/>
            <w:noWrap/>
          </w:tcPr>
          <w:p w14:paraId="6495F0A5" w14:textId="77777777" w:rsidR="00C3108A" w:rsidRPr="00840314" w:rsidRDefault="00C3108A" w:rsidP="00494940">
            <w:pPr>
              <w:spacing w:before="40" w:after="80"/>
              <w:rPr>
                <w:rFonts w:asciiTheme="majorBidi" w:hAnsiTheme="majorBidi" w:cstheme="majorBidi"/>
                <w:shd w:val="clear" w:color="auto" w:fill="FFFFFF"/>
                <w:lang w:val="fr-FR"/>
              </w:rPr>
            </w:pPr>
            <w:r w:rsidRPr="00840314">
              <w:rPr>
                <w:lang w:val="fr-FR"/>
              </w:rPr>
              <w:t>Danemark</w:t>
            </w:r>
          </w:p>
        </w:tc>
        <w:tc>
          <w:tcPr>
            <w:tcW w:w="4200" w:type="pct"/>
          </w:tcPr>
          <w:p w14:paraId="673DD829"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Les règles de l</w:t>
            </w:r>
            <w:r w:rsidR="00514EF8">
              <w:rPr>
                <w:lang w:val="fr-FR"/>
              </w:rPr>
              <w:t>’</w:t>
            </w:r>
            <w:r w:rsidRPr="00840314">
              <w:rPr>
                <w:lang w:val="fr-FR"/>
              </w:rPr>
              <w:t>ATP sont appliquées en vertu d</w:t>
            </w:r>
            <w:r w:rsidR="00514EF8">
              <w:rPr>
                <w:lang w:val="fr-FR"/>
              </w:rPr>
              <w:t>’</w:t>
            </w:r>
            <w:r w:rsidRPr="00840314">
              <w:rPr>
                <w:lang w:val="fr-FR"/>
              </w:rPr>
              <w:t>une réglementation nationale comprenant tous les éléments de l</w:t>
            </w:r>
            <w:r w:rsidR="00514EF8">
              <w:rPr>
                <w:lang w:val="fr-FR"/>
              </w:rPr>
              <w:t>’</w:t>
            </w:r>
            <w:r w:rsidRPr="00840314">
              <w:rPr>
                <w:lang w:val="fr-FR"/>
              </w:rPr>
              <w:t>Accord. Les équipements qui ne sont pas couverts par cet instrument doivent être conformes à la législation de l</w:t>
            </w:r>
            <w:r w:rsidR="00514EF8">
              <w:rPr>
                <w:lang w:val="fr-FR"/>
              </w:rPr>
              <w:t>’</w:t>
            </w:r>
            <w:r w:rsidRPr="00840314">
              <w:rPr>
                <w:lang w:val="fr-FR"/>
              </w:rPr>
              <w:t>UE</w:t>
            </w:r>
            <w:r>
              <w:rPr>
                <w:lang w:val="fr-FR"/>
              </w:rPr>
              <w:t>,</w:t>
            </w:r>
            <w:r w:rsidRPr="00840314">
              <w:rPr>
                <w:lang w:val="fr-FR"/>
              </w:rPr>
              <w:t xml:space="preserve"> ainsi qu</w:t>
            </w:r>
            <w:r w:rsidR="00514EF8">
              <w:rPr>
                <w:lang w:val="fr-FR"/>
              </w:rPr>
              <w:t>’</w:t>
            </w:r>
            <w:r w:rsidRPr="00840314">
              <w:rPr>
                <w:lang w:val="fr-FR"/>
              </w:rPr>
              <w:t>à la législation danoise complémentaire régissant les questions liées à l</w:t>
            </w:r>
            <w:r w:rsidR="00514EF8">
              <w:rPr>
                <w:lang w:val="fr-FR"/>
              </w:rPr>
              <w:t>’</w:t>
            </w:r>
            <w:r w:rsidRPr="00840314">
              <w:rPr>
                <w:lang w:val="fr-FR"/>
              </w:rPr>
              <w:t>hygiène, à la sécurité et aux usages appropriés dans le secteur alimentaire.</w:t>
            </w:r>
          </w:p>
        </w:tc>
      </w:tr>
      <w:tr w:rsidR="00C3108A" w:rsidRPr="00840314" w14:paraId="6B6B7158" w14:textId="77777777" w:rsidTr="00CC51E3">
        <w:trPr>
          <w:trHeight w:val="300"/>
        </w:trPr>
        <w:tc>
          <w:tcPr>
            <w:tcW w:w="800" w:type="pct"/>
            <w:shd w:val="clear" w:color="auto" w:fill="auto"/>
            <w:noWrap/>
          </w:tcPr>
          <w:p w14:paraId="23E66F2B"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Finlande</w:t>
            </w:r>
          </w:p>
        </w:tc>
        <w:tc>
          <w:tcPr>
            <w:tcW w:w="4200" w:type="pct"/>
          </w:tcPr>
          <w:p w14:paraId="5A4385A8"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Tous les règlements relatifs au transport de denrées alimentaires sont directement issus de la législation de l</w:t>
            </w:r>
            <w:r w:rsidR="00514EF8">
              <w:rPr>
                <w:lang w:val="fr-FR"/>
              </w:rPr>
              <w:t>’</w:t>
            </w:r>
            <w:r w:rsidRPr="00840314">
              <w:rPr>
                <w:lang w:val="fr-FR"/>
              </w:rPr>
              <w:t>UE. Notre pays n</w:t>
            </w:r>
            <w:r w:rsidR="00514EF8">
              <w:rPr>
                <w:lang w:val="fr-FR"/>
              </w:rPr>
              <w:t>’</w:t>
            </w:r>
            <w:r w:rsidRPr="00840314">
              <w:rPr>
                <w:lang w:val="fr-FR"/>
              </w:rPr>
              <w:t>a pas adopté de réglementation nationale concernant les colis et les petits conteneurs utilisés pour le transport de denrées périssables. Aucun certificat n</w:t>
            </w:r>
            <w:r w:rsidR="00514EF8">
              <w:rPr>
                <w:lang w:val="fr-FR"/>
              </w:rPr>
              <w:t>’</w:t>
            </w:r>
            <w:r w:rsidRPr="00840314">
              <w:rPr>
                <w:lang w:val="fr-FR"/>
              </w:rPr>
              <w:t>est délivré en Finlande concernant des colis ou des petits conteneurs. Certaines questions ont été posées concernant les essais et le certificat ATP.</w:t>
            </w:r>
          </w:p>
        </w:tc>
      </w:tr>
      <w:tr w:rsidR="00C3108A" w:rsidRPr="00840314" w14:paraId="00DCA200" w14:textId="77777777" w:rsidTr="00CC51E3">
        <w:trPr>
          <w:trHeight w:val="300"/>
        </w:trPr>
        <w:tc>
          <w:tcPr>
            <w:tcW w:w="800" w:type="pct"/>
            <w:shd w:val="clear" w:color="auto" w:fill="auto"/>
            <w:noWrap/>
          </w:tcPr>
          <w:p w14:paraId="13E82BB7" w14:textId="77777777" w:rsidR="00C3108A" w:rsidRPr="00840314" w:rsidRDefault="00C3108A" w:rsidP="00CC51E3">
            <w:pPr>
              <w:spacing w:before="40" w:after="80"/>
              <w:rPr>
                <w:rFonts w:asciiTheme="majorBidi" w:hAnsiTheme="majorBidi" w:cstheme="majorBidi"/>
                <w:color w:val="000000"/>
                <w:lang w:val="fr-FR"/>
              </w:rPr>
            </w:pPr>
            <w:r w:rsidRPr="00840314">
              <w:rPr>
                <w:lang w:val="fr-FR"/>
              </w:rPr>
              <w:t>France</w:t>
            </w:r>
          </w:p>
        </w:tc>
        <w:tc>
          <w:tcPr>
            <w:tcW w:w="4200" w:type="pct"/>
          </w:tcPr>
          <w:p w14:paraId="4CE1D0F0" w14:textId="77777777" w:rsidR="00C3108A" w:rsidRPr="00840314" w:rsidRDefault="00C3108A" w:rsidP="00CC51E3">
            <w:pPr>
              <w:spacing w:before="40" w:after="80"/>
              <w:rPr>
                <w:szCs w:val="22"/>
                <w:lang w:val="fr-FR"/>
              </w:rPr>
            </w:pPr>
            <w:r w:rsidRPr="00840314">
              <w:rPr>
                <w:lang w:val="fr-FR"/>
              </w:rPr>
              <w:t>Pour les petits conteneurs, les règles de l</w:t>
            </w:r>
            <w:r w:rsidR="00514EF8">
              <w:rPr>
                <w:lang w:val="fr-FR"/>
              </w:rPr>
              <w:t>’</w:t>
            </w:r>
            <w:r w:rsidRPr="00840314">
              <w:rPr>
                <w:lang w:val="fr-FR"/>
              </w:rPr>
              <w:t>ATP sont étendues aux transports nationaux.</w:t>
            </w:r>
          </w:p>
          <w:p w14:paraId="0E196FA4"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Pour les colis, il n</w:t>
            </w:r>
            <w:r w:rsidR="00514EF8">
              <w:rPr>
                <w:lang w:val="fr-FR"/>
              </w:rPr>
              <w:t>’</w:t>
            </w:r>
            <w:r w:rsidRPr="00840314">
              <w:rPr>
                <w:lang w:val="fr-FR"/>
              </w:rPr>
              <w:t>existe pas de réglementation spécifique</w:t>
            </w:r>
            <w:r w:rsidR="00D05498">
              <w:rPr>
                <w:lang w:val="fr-FR"/>
              </w:rPr>
              <w:t> </w:t>
            </w:r>
            <w:r w:rsidRPr="00840314">
              <w:rPr>
                <w:lang w:val="fr-FR"/>
              </w:rPr>
              <w:t>; seule une norme volontaire est en projet pour le moment.</w:t>
            </w:r>
          </w:p>
        </w:tc>
      </w:tr>
      <w:tr w:rsidR="00C3108A" w:rsidRPr="00840314" w14:paraId="31FA6EDF" w14:textId="77777777" w:rsidTr="00CC51E3">
        <w:trPr>
          <w:trHeight w:val="300"/>
        </w:trPr>
        <w:tc>
          <w:tcPr>
            <w:tcW w:w="800" w:type="pct"/>
            <w:shd w:val="clear" w:color="auto" w:fill="auto"/>
            <w:noWrap/>
          </w:tcPr>
          <w:p w14:paraId="2B3F8F0D"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Hongrie</w:t>
            </w:r>
          </w:p>
        </w:tc>
        <w:tc>
          <w:tcPr>
            <w:tcW w:w="4200" w:type="pct"/>
          </w:tcPr>
          <w:p w14:paraId="405FB047" w14:textId="77777777" w:rsidR="00C3108A" w:rsidRPr="00840314" w:rsidRDefault="00C3108A" w:rsidP="00CC51E3">
            <w:pPr>
              <w:spacing w:before="40" w:after="80"/>
              <w:jc w:val="both"/>
              <w:rPr>
                <w:rFonts w:asciiTheme="majorBidi" w:hAnsiTheme="majorBidi" w:cstheme="majorBidi"/>
                <w:shd w:val="clear" w:color="auto" w:fill="FFFFFF"/>
                <w:lang w:val="fr-FR"/>
              </w:rPr>
            </w:pPr>
            <w:r w:rsidRPr="00840314">
              <w:rPr>
                <w:lang w:val="fr-FR"/>
              </w:rPr>
              <w:t>Les colis et les petits conteneurs utilisés pour le transport de denrées périssables ne sont pas réglementés</w:t>
            </w:r>
            <w:r w:rsidRPr="00840314">
              <w:rPr>
                <w:i/>
                <w:iCs/>
                <w:lang w:val="fr-FR"/>
              </w:rPr>
              <w:t xml:space="preserve"> </w:t>
            </w:r>
            <w:r w:rsidRPr="00840314">
              <w:rPr>
                <w:lang w:val="fr-FR"/>
              </w:rPr>
              <w:t>en Hongrie.</w:t>
            </w:r>
          </w:p>
        </w:tc>
      </w:tr>
      <w:tr w:rsidR="00C3108A" w:rsidRPr="00840314" w14:paraId="465FBA25" w14:textId="77777777" w:rsidTr="00CC51E3">
        <w:trPr>
          <w:trHeight w:val="300"/>
        </w:trPr>
        <w:tc>
          <w:tcPr>
            <w:tcW w:w="800" w:type="pct"/>
            <w:shd w:val="clear" w:color="auto" w:fill="auto"/>
            <w:noWrap/>
          </w:tcPr>
          <w:p w14:paraId="6F7C1F59" w14:textId="77777777" w:rsidR="00C3108A" w:rsidRPr="00840314" w:rsidRDefault="00C3108A" w:rsidP="00CC51E3">
            <w:pPr>
              <w:spacing w:before="40" w:after="80"/>
              <w:rPr>
                <w:rFonts w:asciiTheme="majorBidi" w:hAnsiTheme="majorBidi" w:cstheme="majorBidi"/>
                <w:color w:val="000000"/>
                <w:lang w:val="fr-FR"/>
              </w:rPr>
            </w:pPr>
            <w:r w:rsidRPr="00840314">
              <w:rPr>
                <w:lang w:val="fr-FR"/>
              </w:rPr>
              <w:t>Italie</w:t>
            </w:r>
          </w:p>
        </w:tc>
        <w:tc>
          <w:tcPr>
            <w:tcW w:w="4200" w:type="pct"/>
          </w:tcPr>
          <w:p w14:paraId="07CB9E55" w14:textId="77777777" w:rsidR="00C3108A" w:rsidRPr="00840314" w:rsidRDefault="00C3108A" w:rsidP="00CC51E3">
            <w:pPr>
              <w:spacing w:before="40" w:after="120"/>
              <w:jc w:val="both"/>
              <w:rPr>
                <w:szCs w:val="22"/>
                <w:lang w:val="fr-FR"/>
              </w:rPr>
            </w:pPr>
            <w:r w:rsidRPr="00840314">
              <w:rPr>
                <w:lang w:val="fr-FR"/>
              </w:rPr>
              <w:t>Conformément à l</w:t>
            </w:r>
            <w:r w:rsidR="00514EF8">
              <w:rPr>
                <w:lang w:val="fr-FR"/>
              </w:rPr>
              <w:t>’</w:t>
            </w:r>
            <w:r w:rsidRPr="00840314">
              <w:rPr>
                <w:lang w:val="fr-FR"/>
              </w:rPr>
              <w:t xml:space="preserve">ATP </w:t>
            </w:r>
            <w:r>
              <w:rPr>
                <w:lang w:val="fr-FR"/>
              </w:rPr>
              <w:t xml:space="preserve">et aux </w:t>
            </w:r>
            <w:r w:rsidRPr="00840314">
              <w:rPr>
                <w:lang w:val="fr-FR"/>
              </w:rPr>
              <w:t>circulaire</w:t>
            </w:r>
            <w:r>
              <w:rPr>
                <w:lang w:val="fr-FR"/>
              </w:rPr>
              <w:t>s</w:t>
            </w:r>
            <w:r w:rsidRPr="00840314">
              <w:rPr>
                <w:lang w:val="fr-FR"/>
              </w:rPr>
              <w:t xml:space="preserve"> n</w:t>
            </w:r>
            <w:r w:rsidR="00C2167E" w:rsidRPr="00C2167E">
              <w:rPr>
                <w:vertAlign w:val="superscript"/>
                <w:lang w:val="fr-FR"/>
              </w:rPr>
              <w:t>o</w:t>
            </w:r>
            <w:r w:rsidR="00C2167E">
              <w:rPr>
                <w:lang w:val="fr-FR"/>
              </w:rPr>
              <w:t> </w:t>
            </w:r>
            <w:r w:rsidRPr="00840314">
              <w:rPr>
                <w:lang w:val="fr-FR"/>
              </w:rPr>
              <w:t>24035 de 2015 et n</w:t>
            </w:r>
            <w:r w:rsidR="00C2167E" w:rsidRPr="00C2167E">
              <w:rPr>
                <w:vertAlign w:val="superscript"/>
                <w:lang w:val="fr-FR"/>
              </w:rPr>
              <w:t>o</w:t>
            </w:r>
            <w:r w:rsidR="00C2167E">
              <w:rPr>
                <w:lang w:val="fr-FR"/>
              </w:rPr>
              <w:t> </w:t>
            </w:r>
            <w:r w:rsidRPr="00840314">
              <w:rPr>
                <w:lang w:val="fr-FR"/>
              </w:rPr>
              <w:t xml:space="preserve">10811 de 2014 de la DIV3 DGMOT du Ministère des infrastructures et des transports, un certificat ATP renouvelable peut être délivré pour des conteneurs identiques produits en série </w:t>
            </w:r>
            <w:r>
              <w:rPr>
                <w:lang w:val="fr-FR"/>
              </w:rPr>
              <w:t xml:space="preserve">et </w:t>
            </w:r>
            <w:r w:rsidRPr="00840314">
              <w:rPr>
                <w:lang w:val="fr-FR"/>
              </w:rPr>
              <w:t>dont le volume interne est inférieur à 2</w:t>
            </w:r>
            <w:r w:rsidR="00C2167E">
              <w:rPr>
                <w:lang w:val="fr-FR"/>
              </w:rPr>
              <w:t> </w:t>
            </w:r>
            <w:r w:rsidRPr="00840314">
              <w:rPr>
                <w:lang w:val="fr-FR"/>
              </w:rPr>
              <w:t>m</w:t>
            </w:r>
            <w:r w:rsidRPr="00840314">
              <w:rPr>
                <w:vertAlign w:val="superscript"/>
                <w:lang w:val="fr-FR"/>
              </w:rPr>
              <w:t>3</w:t>
            </w:r>
            <w:r w:rsidRPr="00840314">
              <w:rPr>
                <w:lang w:val="fr-FR"/>
              </w:rPr>
              <w:t xml:space="preserve">. </w:t>
            </w:r>
          </w:p>
          <w:p w14:paraId="2985E63E" w14:textId="77777777" w:rsidR="00C3108A" w:rsidRPr="00840314" w:rsidRDefault="00C3108A" w:rsidP="00CC51E3">
            <w:pPr>
              <w:spacing w:before="40" w:after="120"/>
              <w:jc w:val="both"/>
              <w:rPr>
                <w:szCs w:val="22"/>
                <w:lang w:val="fr-FR"/>
              </w:rPr>
            </w:pPr>
            <w:r w:rsidRPr="00840314">
              <w:rPr>
                <w:lang w:val="fr-FR"/>
              </w:rPr>
              <w:t>Le renouvellement d</w:t>
            </w:r>
            <w:r>
              <w:rPr>
                <w:lang w:val="fr-FR"/>
              </w:rPr>
              <w:t>u</w:t>
            </w:r>
            <w:r w:rsidRPr="00840314">
              <w:rPr>
                <w:lang w:val="fr-FR"/>
              </w:rPr>
              <w:t xml:space="preserve"> certificat susmentionné peut être effectué par des experts en établissant un rapport de synthèse </w:t>
            </w:r>
            <w:proofErr w:type="gramStart"/>
            <w:r w:rsidRPr="00840314">
              <w:rPr>
                <w:lang w:val="fr-FR"/>
              </w:rPr>
              <w:t>suite au</w:t>
            </w:r>
            <w:proofErr w:type="gramEnd"/>
            <w:r w:rsidRPr="00840314">
              <w:rPr>
                <w:lang w:val="fr-FR"/>
              </w:rPr>
              <w:t xml:space="preserve"> contrôle des conteneurs visés (ou d</w:t>
            </w:r>
            <w:r w:rsidR="00514EF8">
              <w:rPr>
                <w:lang w:val="fr-FR"/>
              </w:rPr>
              <w:t>’</w:t>
            </w:r>
            <w:r w:rsidRPr="00840314">
              <w:rPr>
                <w:lang w:val="fr-FR"/>
              </w:rPr>
              <w:t xml:space="preserve">une partie de ceux-ci). De la même manière, les experts pourront renouveler le certificat de plusieurs conteneurs isothermes identiques produits en série </w:t>
            </w:r>
            <w:r>
              <w:rPr>
                <w:lang w:val="fr-FR"/>
              </w:rPr>
              <w:t xml:space="preserve">et </w:t>
            </w:r>
            <w:r w:rsidRPr="00840314">
              <w:rPr>
                <w:lang w:val="fr-FR"/>
              </w:rPr>
              <w:t>dont le volume interne est inférieur à 2</w:t>
            </w:r>
            <w:r w:rsidR="00C2167E">
              <w:rPr>
                <w:lang w:val="fr-FR"/>
              </w:rPr>
              <w:t> </w:t>
            </w:r>
            <w:r w:rsidRPr="00840314">
              <w:rPr>
                <w:lang w:val="fr-FR"/>
              </w:rPr>
              <w:t>m</w:t>
            </w:r>
            <w:r w:rsidRPr="00840314">
              <w:rPr>
                <w:vertAlign w:val="superscript"/>
                <w:lang w:val="fr-FR"/>
              </w:rPr>
              <w:t>3</w:t>
            </w:r>
            <w:r w:rsidRPr="00840314">
              <w:rPr>
                <w:lang w:val="fr-FR"/>
              </w:rPr>
              <w:t xml:space="preserve">. </w:t>
            </w:r>
          </w:p>
          <w:p w14:paraId="10DE9751" w14:textId="77777777" w:rsidR="00C3108A" w:rsidRPr="00840314" w:rsidRDefault="00C3108A" w:rsidP="00CC51E3">
            <w:pPr>
              <w:spacing w:before="40" w:after="80"/>
              <w:jc w:val="both"/>
              <w:rPr>
                <w:rFonts w:asciiTheme="majorBidi" w:hAnsiTheme="majorBidi" w:cstheme="majorBidi"/>
                <w:shd w:val="clear" w:color="auto" w:fill="FFFFFF"/>
                <w:lang w:val="fr-FR"/>
              </w:rPr>
            </w:pPr>
            <w:r w:rsidRPr="00840314">
              <w:rPr>
                <w:lang w:val="fr-FR"/>
              </w:rPr>
              <w:t>Les stations d</w:t>
            </w:r>
            <w:r w:rsidR="00514EF8">
              <w:rPr>
                <w:lang w:val="fr-FR"/>
              </w:rPr>
              <w:t>’</w:t>
            </w:r>
            <w:r w:rsidRPr="00840314">
              <w:rPr>
                <w:lang w:val="fr-FR"/>
              </w:rPr>
              <w:t>essai pourront délivrer des certificats pour les conteneurs visés de la même manière que pour les essais groupés.</w:t>
            </w:r>
          </w:p>
        </w:tc>
      </w:tr>
      <w:tr w:rsidR="00C3108A" w:rsidRPr="00840314" w14:paraId="5937A36A" w14:textId="77777777" w:rsidTr="00CC51E3">
        <w:trPr>
          <w:trHeight w:val="300"/>
        </w:trPr>
        <w:tc>
          <w:tcPr>
            <w:tcW w:w="800" w:type="pct"/>
            <w:shd w:val="clear" w:color="auto" w:fill="auto"/>
            <w:noWrap/>
          </w:tcPr>
          <w:p w14:paraId="6174EE5D"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Norvège</w:t>
            </w:r>
          </w:p>
        </w:tc>
        <w:tc>
          <w:tcPr>
            <w:tcW w:w="4200" w:type="pct"/>
          </w:tcPr>
          <w:p w14:paraId="5DE94637" w14:textId="77777777" w:rsidR="00C3108A" w:rsidRPr="00840314" w:rsidRDefault="00C3108A" w:rsidP="00CC51E3">
            <w:pPr>
              <w:spacing w:before="40" w:after="80"/>
              <w:jc w:val="both"/>
              <w:rPr>
                <w:rFonts w:asciiTheme="majorBidi" w:hAnsiTheme="majorBidi" w:cstheme="majorBidi"/>
                <w:shd w:val="clear" w:color="auto" w:fill="FFFFFF"/>
                <w:lang w:val="fr-FR"/>
              </w:rPr>
            </w:pPr>
            <w:r w:rsidRPr="00840314">
              <w:rPr>
                <w:lang w:val="fr-FR"/>
              </w:rPr>
              <w:t>Ils sont réglementés par la législation norvégienne relative à l</w:t>
            </w:r>
            <w:r w:rsidR="00514EF8">
              <w:rPr>
                <w:lang w:val="fr-FR"/>
              </w:rPr>
              <w:t>’</w:t>
            </w:r>
            <w:r w:rsidRPr="00840314">
              <w:rPr>
                <w:lang w:val="fr-FR"/>
              </w:rPr>
              <w:t>hygiène alimentaire et au transport de denrées périssables (uniquement pour ce type de transport).</w:t>
            </w:r>
          </w:p>
        </w:tc>
      </w:tr>
      <w:tr w:rsidR="00C3108A" w:rsidRPr="00840314" w14:paraId="2FA4A8CC" w14:textId="77777777" w:rsidTr="00CC51E3">
        <w:trPr>
          <w:trHeight w:val="300"/>
        </w:trPr>
        <w:tc>
          <w:tcPr>
            <w:tcW w:w="800" w:type="pct"/>
            <w:shd w:val="clear" w:color="auto" w:fill="auto"/>
            <w:noWrap/>
          </w:tcPr>
          <w:p w14:paraId="468507E1"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Pologne</w:t>
            </w:r>
          </w:p>
        </w:tc>
        <w:tc>
          <w:tcPr>
            <w:tcW w:w="4200" w:type="pct"/>
          </w:tcPr>
          <w:p w14:paraId="788C0B91"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Aucune disposition supplémentaire n</w:t>
            </w:r>
            <w:r w:rsidR="00514EF8">
              <w:rPr>
                <w:lang w:val="fr-FR"/>
              </w:rPr>
              <w:t>’</w:t>
            </w:r>
            <w:r w:rsidRPr="00840314">
              <w:rPr>
                <w:lang w:val="fr-FR"/>
              </w:rPr>
              <w:t>a été adoptée en Pologne (sauf pour l</w:t>
            </w:r>
            <w:r w:rsidR="00514EF8">
              <w:rPr>
                <w:lang w:val="fr-FR"/>
              </w:rPr>
              <w:t>’</w:t>
            </w:r>
            <w:r w:rsidRPr="00840314">
              <w:rPr>
                <w:lang w:val="fr-FR"/>
              </w:rPr>
              <w:t>application des règlements européens, tels que le règlement (CE) n</w:t>
            </w:r>
            <w:r w:rsidR="00C2167E" w:rsidRPr="00C2167E">
              <w:rPr>
                <w:vertAlign w:val="superscript"/>
                <w:lang w:val="fr-FR"/>
              </w:rPr>
              <w:t>o</w:t>
            </w:r>
            <w:r w:rsidR="00C2167E">
              <w:rPr>
                <w:lang w:val="fr-FR"/>
              </w:rPr>
              <w:t> </w:t>
            </w:r>
            <w:r w:rsidRPr="00840314">
              <w:rPr>
                <w:lang w:val="fr-FR"/>
              </w:rPr>
              <w:t>853/2004 du Parlement européen et du Conseil du 29 avril 2004 fixant des règles spécifiques d</w:t>
            </w:r>
            <w:r w:rsidR="00514EF8">
              <w:rPr>
                <w:lang w:val="fr-FR"/>
              </w:rPr>
              <w:t>’</w:t>
            </w:r>
            <w:r w:rsidRPr="00840314">
              <w:rPr>
                <w:lang w:val="fr-FR"/>
              </w:rPr>
              <w:t>hygiène applicables aux denrées alimentaires d</w:t>
            </w:r>
            <w:r w:rsidR="00514EF8">
              <w:rPr>
                <w:lang w:val="fr-FR"/>
              </w:rPr>
              <w:t>’</w:t>
            </w:r>
            <w:r w:rsidRPr="00840314">
              <w:rPr>
                <w:lang w:val="fr-FR"/>
              </w:rPr>
              <w:t>origine animale).</w:t>
            </w:r>
          </w:p>
        </w:tc>
      </w:tr>
      <w:tr w:rsidR="00C3108A" w:rsidRPr="00840314" w14:paraId="345EA0A8" w14:textId="77777777" w:rsidTr="00CC51E3">
        <w:trPr>
          <w:trHeight w:val="300"/>
        </w:trPr>
        <w:tc>
          <w:tcPr>
            <w:tcW w:w="800" w:type="pct"/>
            <w:shd w:val="clear" w:color="auto" w:fill="auto"/>
            <w:noWrap/>
          </w:tcPr>
          <w:p w14:paraId="5AEC5BF8"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Portugal</w:t>
            </w:r>
          </w:p>
        </w:tc>
        <w:tc>
          <w:tcPr>
            <w:tcW w:w="4200" w:type="pct"/>
          </w:tcPr>
          <w:p w14:paraId="38912C56" w14:textId="77777777" w:rsidR="00C3108A" w:rsidRPr="00840314" w:rsidRDefault="00C3108A" w:rsidP="00CC51E3">
            <w:pPr>
              <w:spacing w:before="40" w:after="80"/>
              <w:jc w:val="both"/>
              <w:rPr>
                <w:rStyle w:val="tlid-translation"/>
                <w:lang w:val="fr-FR"/>
              </w:rPr>
            </w:pPr>
            <w:r w:rsidRPr="00840314">
              <w:rPr>
                <w:lang w:val="fr-FR"/>
              </w:rPr>
              <w:t>Jusqu</w:t>
            </w:r>
            <w:r w:rsidR="00514EF8">
              <w:rPr>
                <w:lang w:val="fr-FR"/>
              </w:rPr>
              <w:t>’</w:t>
            </w:r>
            <w:r w:rsidRPr="00840314">
              <w:rPr>
                <w:lang w:val="fr-FR"/>
              </w:rPr>
              <w:t>à présent, aucun certificat ATP n</w:t>
            </w:r>
            <w:r w:rsidR="00514EF8">
              <w:rPr>
                <w:lang w:val="fr-FR"/>
              </w:rPr>
              <w:t>’</w:t>
            </w:r>
            <w:r w:rsidRPr="00840314">
              <w:rPr>
                <w:lang w:val="fr-FR"/>
              </w:rPr>
              <w:t>a été délivré pour des petits conteneurs.</w:t>
            </w:r>
          </w:p>
        </w:tc>
      </w:tr>
      <w:tr w:rsidR="00C3108A" w:rsidRPr="00840314" w14:paraId="31C01EE9" w14:textId="77777777" w:rsidTr="00CC51E3">
        <w:trPr>
          <w:trHeight w:val="300"/>
        </w:trPr>
        <w:tc>
          <w:tcPr>
            <w:tcW w:w="800" w:type="pct"/>
            <w:shd w:val="clear" w:color="auto" w:fill="auto"/>
            <w:noWrap/>
          </w:tcPr>
          <w:p w14:paraId="2D461676"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Slovénie</w:t>
            </w:r>
          </w:p>
        </w:tc>
        <w:tc>
          <w:tcPr>
            <w:tcW w:w="4200" w:type="pct"/>
          </w:tcPr>
          <w:p w14:paraId="74D88701"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Le groupe de travail sur l</w:t>
            </w:r>
            <w:r w:rsidR="00514EF8">
              <w:rPr>
                <w:lang w:val="fr-FR"/>
              </w:rPr>
              <w:t>’</w:t>
            </w:r>
            <w:r w:rsidRPr="00840314">
              <w:rPr>
                <w:lang w:val="fr-FR"/>
              </w:rPr>
              <w:t>ATP a examiné le principe d</w:t>
            </w:r>
            <w:r w:rsidR="00514EF8">
              <w:rPr>
                <w:lang w:val="fr-FR"/>
              </w:rPr>
              <w:t>’</w:t>
            </w:r>
            <w:r w:rsidRPr="00840314">
              <w:rPr>
                <w:lang w:val="fr-FR"/>
              </w:rPr>
              <w:t>une réglementation relative aux colis et aux petits conteneurs utilisés pour le transport de denrées périssables et a adressé aux autorités responsables une recommandation selon laquelle il est important d</w:t>
            </w:r>
            <w:r w:rsidR="00514EF8">
              <w:rPr>
                <w:lang w:val="fr-FR"/>
              </w:rPr>
              <w:t>’</w:t>
            </w:r>
            <w:r w:rsidRPr="00840314">
              <w:rPr>
                <w:lang w:val="fr-FR"/>
              </w:rPr>
              <w:t>établir des règlements fondés sur des accords internationaux (comme l</w:t>
            </w:r>
            <w:r w:rsidR="00514EF8">
              <w:rPr>
                <w:lang w:val="fr-FR"/>
              </w:rPr>
              <w:t>’</w:t>
            </w:r>
            <w:r w:rsidRPr="00840314">
              <w:rPr>
                <w:lang w:val="fr-FR"/>
              </w:rPr>
              <w:t>ATP) et des normes internationales.</w:t>
            </w:r>
          </w:p>
        </w:tc>
      </w:tr>
      <w:tr w:rsidR="00C3108A" w:rsidRPr="00840314" w14:paraId="437D4CBA" w14:textId="77777777" w:rsidTr="00CC51E3">
        <w:trPr>
          <w:trHeight w:val="300"/>
        </w:trPr>
        <w:tc>
          <w:tcPr>
            <w:tcW w:w="800" w:type="pct"/>
            <w:shd w:val="clear" w:color="auto" w:fill="auto"/>
            <w:noWrap/>
          </w:tcPr>
          <w:p w14:paraId="326E99B3"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t>Slovaquie</w:t>
            </w:r>
          </w:p>
        </w:tc>
        <w:tc>
          <w:tcPr>
            <w:tcW w:w="4200" w:type="pct"/>
          </w:tcPr>
          <w:p w14:paraId="580B45B0"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Nous ne disposons pas d</w:t>
            </w:r>
            <w:r w:rsidR="00514EF8">
              <w:rPr>
                <w:lang w:val="fr-FR"/>
              </w:rPr>
              <w:t>’</w:t>
            </w:r>
            <w:r w:rsidRPr="00840314">
              <w:rPr>
                <w:lang w:val="fr-FR"/>
              </w:rPr>
              <w:t>informations concernant la manière dont les colis et les petits conteneurs utilisés pour le transport de denrées périssables sont réglementés dans notre pays.</w:t>
            </w:r>
          </w:p>
        </w:tc>
      </w:tr>
      <w:tr w:rsidR="00C3108A" w:rsidRPr="00840314" w14:paraId="55D04EC2" w14:textId="77777777" w:rsidTr="00CC51E3">
        <w:trPr>
          <w:trHeight w:val="300"/>
        </w:trPr>
        <w:tc>
          <w:tcPr>
            <w:tcW w:w="800" w:type="pct"/>
            <w:shd w:val="clear" w:color="auto" w:fill="auto"/>
            <w:noWrap/>
          </w:tcPr>
          <w:p w14:paraId="38F5429A" w14:textId="77777777" w:rsidR="00C3108A" w:rsidRPr="00840314" w:rsidRDefault="00C3108A" w:rsidP="00494940">
            <w:pPr>
              <w:spacing w:before="40" w:after="80"/>
              <w:rPr>
                <w:rFonts w:asciiTheme="majorBidi" w:hAnsiTheme="majorBidi" w:cstheme="majorBidi"/>
                <w:color w:val="000000"/>
                <w:lang w:val="fr-FR"/>
              </w:rPr>
            </w:pPr>
            <w:r w:rsidRPr="00840314">
              <w:rPr>
                <w:lang w:val="fr-FR"/>
              </w:rPr>
              <w:lastRenderedPageBreak/>
              <w:t>Espagne</w:t>
            </w:r>
          </w:p>
        </w:tc>
        <w:tc>
          <w:tcPr>
            <w:tcW w:w="4200" w:type="pct"/>
          </w:tcPr>
          <w:p w14:paraId="3408EF47" w14:textId="77777777" w:rsidR="00C3108A" w:rsidRPr="00840314" w:rsidRDefault="00C3108A" w:rsidP="00CC51E3">
            <w:pPr>
              <w:spacing w:before="40" w:after="80"/>
              <w:jc w:val="both"/>
              <w:rPr>
                <w:rFonts w:asciiTheme="majorBidi" w:hAnsiTheme="majorBidi" w:cstheme="majorBidi"/>
                <w:color w:val="000000"/>
                <w:lang w:val="fr-FR"/>
              </w:rPr>
            </w:pPr>
            <w:r w:rsidRPr="00840314">
              <w:rPr>
                <w:lang w:val="fr-FR"/>
              </w:rPr>
              <w:t>Les colis et les petits conteneurs utilisés pour le transport de denrées périssables sont régis par les décrets royaux</w:t>
            </w:r>
            <w:r w:rsidR="00C2167E">
              <w:rPr>
                <w:lang w:val="fr-FR"/>
              </w:rPr>
              <w:t> </w:t>
            </w:r>
            <w:r w:rsidRPr="00840314">
              <w:rPr>
                <w:lang w:val="fr-FR"/>
              </w:rPr>
              <w:t>237/2000 et 1202/2005, qui font référence aux dispositions de l</w:t>
            </w:r>
            <w:r w:rsidR="00514EF8">
              <w:rPr>
                <w:lang w:val="fr-FR"/>
              </w:rPr>
              <w:t>’</w:t>
            </w:r>
            <w:r w:rsidRPr="00840314">
              <w:rPr>
                <w:lang w:val="fr-FR"/>
              </w:rPr>
              <w:t>ATP.</w:t>
            </w:r>
          </w:p>
        </w:tc>
      </w:tr>
      <w:tr w:rsidR="00C3108A" w:rsidRPr="00840314" w14:paraId="6F6248BA" w14:textId="77777777" w:rsidTr="00CC51E3">
        <w:trPr>
          <w:trHeight w:val="345"/>
        </w:trPr>
        <w:tc>
          <w:tcPr>
            <w:tcW w:w="800" w:type="pct"/>
            <w:shd w:val="clear" w:color="auto" w:fill="auto"/>
            <w:noWrap/>
          </w:tcPr>
          <w:p w14:paraId="336A4BC2" w14:textId="77777777" w:rsidR="00C3108A" w:rsidRPr="00840314" w:rsidRDefault="00C3108A" w:rsidP="00494940">
            <w:pPr>
              <w:spacing w:before="40" w:after="80"/>
              <w:rPr>
                <w:rFonts w:asciiTheme="majorBidi" w:hAnsiTheme="majorBidi" w:cstheme="majorBidi"/>
                <w:shd w:val="clear" w:color="auto" w:fill="FFFFFF"/>
                <w:lang w:val="fr-FR"/>
              </w:rPr>
            </w:pPr>
            <w:r w:rsidRPr="00840314">
              <w:rPr>
                <w:lang w:val="fr-FR"/>
              </w:rPr>
              <w:t>Royaume-Uni</w:t>
            </w:r>
          </w:p>
        </w:tc>
        <w:tc>
          <w:tcPr>
            <w:tcW w:w="4200" w:type="pct"/>
          </w:tcPr>
          <w:p w14:paraId="0FE91ECE" w14:textId="77777777" w:rsidR="00C3108A" w:rsidRPr="00840314" w:rsidRDefault="00C3108A" w:rsidP="00CC51E3">
            <w:pPr>
              <w:spacing w:before="40" w:after="120"/>
              <w:jc w:val="both"/>
              <w:rPr>
                <w:rFonts w:asciiTheme="majorBidi" w:hAnsiTheme="majorBidi" w:cstheme="majorBidi"/>
                <w:shd w:val="clear" w:color="auto" w:fill="FFFFFF"/>
                <w:lang w:val="fr-FR"/>
              </w:rPr>
            </w:pPr>
            <w:r w:rsidRPr="00840314">
              <w:rPr>
                <w:lang w:val="fr-FR"/>
              </w:rPr>
              <w:t>Au Royaume-Uni, les colis et les petits conteneurs destinés au transport de denrées périssables doivent être conformes aux normes et à la législation britanniques en matière d</w:t>
            </w:r>
            <w:r w:rsidR="00514EF8">
              <w:rPr>
                <w:lang w:val="fr-FR"/>
              </w:rPr>
              <w:t>’</w:t>
            </w:r>
            <w:r w:rsidRPr="00840314">
              <w:rPr>
                <w:lang w:val="fr-FR"/>
              </w:rPr>
              <w:t>alimentation. L</w:t>
            </w:r>
            <w:r w:rsidR="00514EF8">
              <w:rPr>
                <w:lang w:val="fr-FR"/>
              </w:rPr>
              <w:t>’</w:t>
            </w:r>
            <w:r w:rsidRPr="00840314">
              <w:rPr>
                <w:lang w:val="fr-FR"/>
              </w:rPr>
              <w:t>ATP ne s</w:t>
            </w:r>
            <w:r w:rsidR="00514EF8">
              <w:rPr>
                <w:lang w:val="fr-FR"/>
              </w:rPr>
              <w:t>’</w:t>
            </w:r>
            <w:r w:rsidRPr="00840314">
              <w:rPr>
                <w:lang w:val="fr-FR"/>
              </w:rPr>
              <w:t>applique pas aux transports intérieurs au Royaume-Uni car il n</w:t>
            </w:r>
            <w:r w:rsidR="00514EF8">
              <w:rPr>
                <w:lang w:val="fr-FR"/>
              </w:rPr>
              <w:t>’</w:t>
            </w:r>
            <w:r w:rsidRPr="00840314">
              <w:rPr>
                <w:lang w:val="fr-FR"/>
              </w:rPr>
              <w:t>a pas été adopté en tant que norme au niveau national.</w:t>
            </w:r>
          </w:p>
          <w:p w14:paraId="7D4F89B1" w14:textId="77777777" w:rsidR="00C3108A" w:rsidRPr="00840314" w:rsidRDefault="00C3108A" w:rsidP="00CC51E3">
            <w:pPr>
              <w:spacing w:before="40" w:after="80"/>
              <w:jc w:val="both"/>
              <w:rPr>
                <w:rFonts w:asciiTheme="majorBidi" w:hAnsiTheme="majorBidi" w:cstheme="majorBidi"/>
                <w:shd w:val="clear" w:color="auto" w:fill="FFFFFF"/>
                <w:lang w:val="fr-FR"/>
              </w:rPr>
            </w:pPr>
            <w:r w:rsidRPr="00840314">
              <w:rPr>
                <w:lang w:val="fr-FR"/>
              </w:rPr>
              <w:t>Les petits conteneurs et les colis utilisés pour le transport de denrées périssables au-delà des frontières nationales doivent obtenir un certificat ATP.</w:t>
            </w:r>
          </w:p>
        </w:tc>
      </w:tr>
      <w:tr w:rsidR="00C3108A" w:rsidRPr="00840314" w14:paraId="6434C3A8" w14:textId="77777777" w:rsidTr="00CC51E3">
        <w:trPr>
          <w:trHeight w:val="345"/>
        </w:trPr>
        <w:tc>
          <w:tcPr>
            <w:tcW w:w="800" w:type="pct"/>
            <w:shd w:val="clear" w:color="auto" w:fill="auto"/>
            <w:noWrap/>
          </w:tcPr>
          <w:p w14:paraId="288D0A79" w14:textId="77777777" w:rsidR="00C3108A" w:rsidRPr="00840314" w:rsidRDefault="00C3108A" w:rsidP="00494940">
            <w:pPr>
              <w:spacing w:before="40" w:after="80"/>
              <w:rPr>
                <w:bCs/>
                <w:color w:val="000000" w:themeColor="text1"/>
                <w:szCs w:val="22"/>
                <w:lang w:val="fr-FR"/>
              </w:rPr>
            </w:pPr>
            <w:r w:rsidRPr="00840314">
              <w:rPr>
                <w:lang w:val="fr-FR"/>
              </w:rPr>
              <w:t>États-Unis</w:t>
            </w:r>
          </w:p>
        </w:tc>
        <w:tc>
          <w:tcPr>
            <w:tcW w:w="4200" w:type="pct"/>
          </w:tcPr>
          <w:p w14:paraId="45D78405" w14:textId="77777777" w:rsidR="00C3108A" w:rsidRPr="00CC51E3" w:rsidRDefault="00C3108A" w:rsidP="00CC51E3">
            <w:pPr>
              <w:spacing w:before="40" w:after="120"/>
              <w:jc w:val="both"/>
              <w:rPr>
                <w:bCs/>
                <w:color w:val="000000" w:themeColor="text1"/>
                <w:spacing w:val="2"/>
                <w:szCs w:val="22"/>
                <w:lang w:val="fr-FR"/>
              </w:rPr>
            </w:pPr>
            <w:r w:rsidRPr="00CC51E3">
              <w:rPr>
                <w:spacing w:val="2"/>
                <w:lang w:val="fr-FR"/>
              </w:rPr>
              <w:t>La Food and Drug Administration, qui relève du Département de la santé et des services sociaux, continue d</w:t>
            </w:r>
            <w:r w:rsidR="00514EF8">
              <w:rPr>
                <w:spacing w:val="2"/>
                <w:lang w:val="fr-FR"/>
              </w:rPr>
              <w:t>’</w:t>
            </w:r>
            <w:r w:rsidRPr="00CC51E3">
              <w:rPr>
                <w:spacing w:val="2"/>
                <w:lang w:val="fr-FR"/>
              </w:rPr>
              <w:t>imposer, en vertu de la Réglementation finale sur le transport sanitaire de denrées alimentaires destinées aux humains ou aux animaux établie dans le cadre de la loi relative à la modernisation de la sécurité sanitaire des aliments (Food safety modernization Act Final Rule on Sanitary Transportation of Human and Animal Food) [https://www.fda.gov/food/food</w:t>
            </w:r>
            <w:r w:rsidR="00C2167E">
              <w:rPr>
                <w:spacing w:val="2"/>
                <w:lang w:val="fr-FR"/>
              </w:rPr>
              <w:br/>
            </w:r>
            <w:r w:rsidRPr="00CC51E3">
              <w:rPr>
                <w:spacing w:val="2"/>
                <w:lang w:val="fr-FR"/>
              </w:rPr>
              <w:t>-safety-modernization-act-fsma/fsma-final-rule-sanitary-transportation-human-and-animal-food], aux expéditeurs, aux chargeurs, aux transporteurs par véhicule automobile ou par train et aux réceptionnaires associés au transport de denrées alimentaires destinées aux humains ou aux animaux le respect de pratiques sanitaires visant à garantir que ces aliments ne présentent pas de risques pour la sécurité. Ces prescriptions s</w:t>
            </w:r>
            <w:r w:rsidR="00514EF8">
              <w:rPr>
                <w:spacing w:val="2"/>
                <w:lang w:val="fr-FR"/>
              </w:rPr>
              <w:t>’</w:t>
            </w:r>
            <w:r w:rsidRPr="00CC51E3">
              <w:rPr>
                <w:spacing w:val="2"/>
                <w:lang w:val="fr-FR"/>
              </w:rPr>
              <w:t>appliquent aux envois en provenance des États-Unis, ainsi qu</w:t>
            </w:r>
            <w:r w:rsidR="00514EF8">
              <w:rPr>
                <w:spacing w:val="2"/>
                <w:lang w:val="fr-FR"/>
              </w:rPr>
              <w:t>’</w:t>
            </w:r>
            <w:r w:rsidRPr="00CC51E3">
              <w:rPr>
                <w:spacing w:val="2"/>
                <w:lang w:val="fr-FR"/>
              </w:rPr>
              <w:t>aux envois en provenance d</w:t>
            </w:r>
            <w:r w:rsidR="00514EF8">
              <w:rPr>
                <w:spacing w:val="2"/>
                <w:lang w:val="fr-FR"/>
              </w:rPr>
              <w:t>’</w:t>
            </w:r>
            <w:r w:rsidRPr="00CC51E3">
              <w:rPr>
                <w:spacing w:val="2"/>
                <w:lang w:val="fr-FR"/>
              </w:rPr>
              <w:t>autres pays qui expédient des denrées alimentaires aux États-Unis directement par véhicule automobile ou par train (comme le Canada ou le Mexique), ou par bateau ou avion, et qui organisent le transfert du conteneur intact dans un train ou un véhicule automobile en vue de son transport à l</w:t>
            </w:r>
            <w:r w:rsidR="00514EF8">
              <w:rPr>
                <w:spacing w:val="2"/>
                <w:lang w:val="fr-FR"/>
              </w:rPr>
              <w:t>’</w:t>
            </w:r>
            <w:r w:rsidRPr="00CC51E3">
              <w:rPr>
                <w:spacing w:val="2"/>
                <w:lang w:val="fr-FR"/>
              </w:rPr>
              <w:t>intérieur des États-Unis, s</w:t>
            </w:r>
            <w:r w:rsidR="00514EF8">
              <w:rPr>
                <w:spacing w:val="2"/>
                <w:lang w:val="fr-FR"/>
              </w:rPr>
              <w:t>’</w:t>
            </w:r>
            <w:r w:rsidRPr="00CC51E3">
              <w:rPr>
                <w:spacing w:val="2"/>
                <w:lang w:val="fr-FR"/>
              </w:rPr>
              <w:t>il est prévu que ces denrées alimentaires seront consommées ou distribuées aux États-Unis. Elles s</w:t>
            </w:r>
            <w:r w:rsidR="00514EF8">
              <w:rPr>
                <w:spacing w:val="2"/>
                <w:lang w:val="fr-FR"/>
              </w:rPr>
              <w:t>’</w:t>
            </w:r>
            <w:r w:rsidRPr="00CC51E3">
              <w:rPr>
                <w:spacing w:val="2"/>
                <w:lang w:val="fr-FR"/>
              </w:rPr>
              <w:t>appliquent aux véhicules et aux équipements de transport, aux opérations de transport, à la formation du personnel et à la gestion des dossiers.</w:t>
            </w:r>
          </w:p>
          <w:p w14:paraId="77F09944" w14:textId="77777777" w:rsidR="00C3108A" w:rsidRPr="00840314" w:rsidRDefault="00C3108A" w:rsidP="00CC51E3">
            <w:pPr>
              <w:spacing w:before="40" w:after="80"/>
              <w:jc w:val="both"/>
              <w:rPr>
                <w:bCs/>
                <w:color w:val="000000" w:themeColor="text1"/>
                <w:szCs w:val="22"/>
                <w:lang w:val="fr-FR"/>
              </w:rPr>
            </w:pPr>
            <w:r w:rsidRPr="00840314">
              <w:rPr>
                <w:lang w:val="fr-FR"/>
              </w:rPr>
              <w:t>En outre, le Département de l</w:t>
            </w:r>
            <w:r w:rsidR="00514EF8">
              <w:rPr>
                <w:lang w:val="fr-FR"/>
              </w:rPr>
              <w:t>’</w:t>
            </w:r>
            <w:r w:rsidRPr="00840314">
              <w:rPr>
                <w:lang w:val="fr-FR"/>
              </w:rPr>
              <w:t>agriculture des États-Unis</w:t>
            </w:r>
            <w:r>
              <w:rPr>
                <w:lang w:val="fr-FR"/>
              </w:rPr>
              <w:t xml:space="preserve"> a établi </w:t>
            </w:r>
            <w:r w:rsidRPr="00840314">
              <w:rPr>
                <w:lang w:val="fr-FR"/>
              </w:rPr>
              <w:t>des directives d</w:t>
            </w:r>
            <w:r w:rsidR="00514EF8">
              <w:rPr>
                <w:lang w:val="fr-FR"/>
              </w:rPr>
              <w:t>’</w:t>
            </w:r>
            <w:r w:rsidRPr="00840314">
              <w:rPr>
                <w:lang w:val="fr-FR"/>
              </w:rPr>
              <w:t>application facultative à l</w:t>
            </w:r>
            <w:r w:rsidR="00514EF8">
              <w:rPr>
                <w:lang w:val="fr-FR"/>
              </w:rPr>
              <w:t>’</w:t>
            </w:r>
            <w:r w:rsidRPr="00840314">
              <w:rPr>
                <w:lang w:val="fr-FR"/>
              </w:rPr>
              <w:t>intention des expéditeurs, des réceptionnaires et des transporteurs qui manipulent des denrées alimentaires périssables pendant leur transport et leur stockage. Ces directives, intitulées « Protecting Perishable Foods During Transport by Truck and Rail » (Protection des denrées alimentaires périssables pendant leur transport par camion et par train), contiennent une liste de mesures de sûreté et de sécurité qui peuvent être prises pour prévenir la contamination des denrées périssables pendant leur chargement et leur déchargement, leur transport et leur stockage en transit. https://www.ams.usda.gov/sites/default/files/media/ProtectingPerishableFoodsDuring</w:t>
            </w:r>
            <w:r w:rsidR="00F26257">
              <w:rPr>
                <w:lang w:val="fr-FR"/>
              </w:rPr>
              <w:br/>
            </w:r>
            <w:r w:rsidRPr="00840314">
              <w:rPr>
                <w:lang w:val="fr-FR"/>
              </w:rPr>
              <w:t>TransportbyTruckandRailSummary.pdf</w:t>
            </w:r>
          </w:p>
        </w:tc>
      </w:tr>
    </w:tbl>
    <w:p w14:paraId="5742EAE8" w14:textId="77777777" w:rsidR="00C3108A" w:rsidRPr="00840314" w:rsidRDefault="00C3108A" w:rsidP="00CC51E3">
      <w:pPr>
        <w:pStyle w:val="HChG"/>
        <w:rPr>
          <w:lang w:val="fr-FR"/>
        </w:rPr>
      </w:pPr>
      <w:r>
        <w:br w:type="page"/>
      </w:r>
      <w:r w:rsidRPr="00840314">
        <w:rPr>
          <w:lang w:val="fr-FR"/>
        </w:rPr>
        <w:lastRenderedPageBreak/>
        <w:t>Annexe II</w:t>
      </w:r>
    </w:p>
    <w:p w14:paraId="3D3AAF2E" w14:textId="77777777" w:rsidR="00C3108A" w:rsidRPr="00840314" w:rsidRDefault="00C3108A" w:rsidP="00CC51E3">
      <w:pPr>
        <w:pStyle w:val="SingleTxtG"/>
        <w:spacing w:after="240"/>
        <w:rPr>
          <w:bCs/>
          <w:color w:val="000000" w:themeColor="text1"/>
          <w:szCs w:val="22"/>
          <w:lang w:val="fr-FR"/>
        </w:rPr>
      </w:pPr>
      <w:r w:rsidRPr="00840314">
        <w:rPr>
          <w:lang w:val="fr-FR"/>
        </w:rPr>
        <w:t xml:space="preserve">Réponses à la question du secrétariat sur les mesures supplémentaires prises pour gérer le transport transfrontière de denrées périssables </w:t>
      </w:r>
      <w:proofErr w:type="gramStart"/>
      <w:r w:rsidRPr="00840314">
        <w:rPr>
          <w:lang w:val="fr-FR"/>
        </w:rPr>
        <w:t>suite à</w:t>
      </w:r>
      <w:proofErr w:type="gramEnd"/>
      <w:r w:rsidRPr="00840314">
        <w:rPr>
          <w:lang w:val="fr-FR"/>
        </w:rPr>
        <w:t xml:space="preserve"> la pandémie de COVID-19.</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7580"/>
      </w:tblGrid>
      <w:tr w:rsidR="00C3108A" w:rsidRPr="00840314" w14:paraId="6CF7A67D" w14:textId="77777777" w:rsidTr="00CC51E3">
        <w:trPr>
          <w:trHeight w:val="300"/>
        </w:trPr>
        <w:tc>
          <w:tcPr>
            <w:tcW w:w="1019" w:type="pct"/>
            <w:shd w:val="clear" w:color="auto" w:fill="auto"/>
            <w:noWrap/>
          </w:tcPr>
          <w:p w14:paraId="0F5F5CF1" w14:textId="77777777" w:rsidR="00C3108A" w:rsidRPr="00840314" w:rsidRDefault="00C3108A" w:rsidP="00CC51E3">
            <w:pPr>
              <w:spacing w:before="40"/>
              <w:rPr>
                <w:bCs/>
                <w:color w:val="000000" w:themeColor="text1"/>
                <w:szCs w:val="22"/>
                <w:lang w:val="fr-FR"/>
              </w:rPr>
            </w:pPr>
            <w:r w:rsidRPr="00840314">
              <w:rPr>
                <w:lang w:val="fr-FR"/>
              </w:rPr>
              <w:t>Fédération de Russie</w:t>
            </w:r>
          </w:p>
        </w:tc>
        <w:tc>
          <w:tcPr>
            <w:tcW w:w="3981" w:type="pct"/>
          </w:tcPr>
          <w:p w14:paraId="587D4C3C" w14:textId="77777777" w:rsidR="00C3108A" w:rsidRPr="00840314" w:rsidRDefault="00C3108A" w:rsidP="00CC51E3">
            <w:pPr>
              <w:spacing w:before="40" w:after="120"/>
              <w:jc w:val="both"/>
              <w:rPr>
                <w:bCs/>
                <w:color w:val="000000" w:themeColor="text1"/>
                <w:szCs w:val="22"/>
                <w:lang w:val="fr-FR"/>
              </w:rPr>
            </w:pPr>
            <w:r w:rsidRPr="00840314">
              <w:rPr>
                <w:lang w:val="fr-FR"/>
              </w:rPr>
              <w:t>Afin d</w:t>
            </w:r>
            <w:r w:rsidR="00514EF8">
              <w:rPr>
                <w:lang w:val="fr-FR"/>
              </w:rPr>
              <w:t>’</w:t>
            </w:r>
            <w:r w:rsidRPr="00840314">
              <w:rPr>
                <w:lang w:val="fr-FR"/>
              </w:rPr>
              <w:t>assurer la continuité d</w:t>
            </w:r>
            <w:r w:rsidR="00534298">
              <w:rPr>
                <w:lang w:val="fr-FR"/>
              </w:rPr>
              <w:t>u</w:t>
            </w:r>
            <w:r w:rsidRPr="00840314">
              <w:rPr>
                <w:lang w:val="fr-FR"/>
              </w:rPr>
              <w:t xml:space="preserve"> processus technologique unifié, des mesures limitées doivent être prises en ce qui concerne les membres d</w:t>
            </w:r>
            <w:r w:rsidR="00514EF8">
              <w:rPr>
                <w:lang w:val="fr-FR"/>
              </w:rPr>
              <w:t>’</w:t>
            </w:r>
            <w:r w:rsidRPr="00840314">
              <w:rPr>
                <w:lang w:val="fr-FR"/>
              </w:rPr>
              <w:t>équipage</w:t>
            </w:r>
            <w:r w:rsidR="00534298">
              <w:rPr>
                <w:lang w:val="fr-FR"/>
              </w:rPr>
              <w:t xml:space="preserve"> qui effectuent des</w:t>
            </w:r>
            <w:r w:rsidRPr="00840314">
              <w:rPr>
                <w:lang w:val="fr-FR"/>
              </w:rPr>
              <w:t xml:space="preserve"> transport</w:t>
            </w:r>
            <w:r w:rsidR="00534298">
              <w:rPr>
                <w:lang w:val="fr-FR"/>
              </w:rPr>
              <w:t>s</w:t>
            </w:r>
            <w:r w:rsidRPr="00840314">
              <w:rPr>
                <w:lang w:val="fr-FR"/>
              </w:rPr>
              <w:t xml:space="preserve"> internationa</w:t>
            </w:r>
            <w:r w:rsidR="00534298">
              <w:rPr>
                <w:lang w:val="fr-FR"/>
              </w:rPr>
              <w:t>ux</w:t>
            </w:r>
            <w:r w:rsidRPr="00840314">
              <w:rPr>
                <w:lang w:val="fr-FR"/>
              </w:rPr>
              <w:t xml:space="preserve"> </w:t>
            </w:r>
            <w:r w:rsidR="00534298">
              <w:rPr>
                <w:lang w:val="fr-FR"/>
              </w:rPr>
              <w:t>ou</w:t>
            </w:r>
            <w:r w:rsidRPr="00840314">
              <w:rPr>
                <w:lang w:val="fr-FR"/>
              </w:rPr>
              <w:t xml:space="preserve"> interrégiona</w:t>
            </w:r>
            <w:r w:rsidR="00534298">
              <w:rPr>
                <w:lang w:val="fr-FR"/>
              </w:rPr>
              <w:t xml:space="preserve">ux sur le territoire </w:t>
            </w:r>
            <w:r w:rsidRPr="00840314">
              <w:rPr>
                <w:lang w:val="fr-FR"/>
              </w:rPr>
              <w:t xml:space="preserve">russe, </w:t>
            </w:r>
            <w:r w:rsidR="00534298">
              <w:rPr>
                <w:lang w:val="fr-FR"/>
              </w:rPr>
              <w:t>dans le cas o</w:t>
            </w:r>
            <w:r w:rsidR="004A0808">
              <w:rPr>
                <w:lang w:val="fr-FR"/>
              </w:rPr>
              <w:t>ù</w:t>
            </w:r>
            <w:r w:rsidRPr="00090684">
              <w:rPr>
                <w:lang w:val="fr-FR"/>
              </w:rPr>
              <w:t xml:space="preserve"> l</w:t>
            </w:r>
            <w:r w:rsidR="00514EF8" w:rsidRPr="00090684">
              <w:rPr>
                <w:lang w:val="fr-FR"/>
              </w:rPr>
              <w:t>’</w:t>
            </w:r>
            <w:r w:rsidRPr="00090684">
              <w:rPr>
                <w:lang w:val="fr-FR"/>
              </w:rPr>
              <w:t>équipage ne va pas jusqu</w:t>
            </w:r>
            <w:r w:rsidR="00514EF8" w:rsidRPr="00090684">
              <w:rPr>
                <w:lang w:val="fr-FR"/>
              </w:rPr>
              <w:t>’</w:t>
            </w:r>
            <w:r w:rsidRPr="00090684">
              <w:rPr>
                <w:lang w:val="fr-FR"/>
              </w:rPr>
              <w:t>au bout de l</w:t>
            </w:r>
            <w:r w:rsidR="00514EF8" w:rsidRPr="00090684">
              <w:rPr>
                <w:lang w:val="fr-FR"/>
              </w:rPr>
              <w:t>’</w:t>
            </w:r>
            <w:r w:rsidRPr="00090684">
              <w:rPr>
                <w:lang w:val="fr-FR"/>
              </w:rPr>
              <w:t xml:space="preserve">itinéraire et est contraint de </w:t>
            </w:r>
            <w:r w:rsidR="00534298">
              <w:rPr>
                <w:lang w:val="fr-FR"/>
              </w:rPr>
              <w:t>le poursuivre</w:t>
            </w:r>
            <w:r w:rsidRPr="00840314">
              <w:rPr>
                <w:lang w:val="fr-FR"/>
              </w:rPr>
              <w:t>.</w:t>
            </w:r>
          </w:p>
          <w:p w14:paraId="59E28CF6" w14:textId="77777777" w:rsidR="00C3108A" w:rsidRPr="00840314" w:rsidRDefault="00C3108A" w:rsidP="00CC51E3">
            <w:pPr>
              <w:spacing w:before="40" w:after="120"/>
              <w:jc w:val="both"/>
              <w:rPr>
                <w:bCs/>
                <w:color w:val="000000" w:themeColor="text1"/>
                <w:szCs w:val="22"/>
                <w:lang w:val="fr-FR"/>
              </w:rPr>
            </w:pPr>
            <w:r w:rsidRPr="00840314">
              <w:rPr>
                <w:lang w:val="fr-FR"/>
              </w:rPr>
              <w:t xml:space="preserve">Par ailleurs, avant le départ en vue de la poursuite du voyage, </w:t>
            </w:r>
            <w:r>
              <w:rPr>
                <w:lang w:val="fr-FR"/>
              </w:rPr>
              <w:t xml:space="preserve">ainsi que </w:t>
            </w:r>
            <w:r w:rsidRPr="00840314">
              <w:rPr>
                <w:lang w:val="fr-FR"/>
              </w:rPr>
              <w:t>pendant le chargement et le déchargement et les autres opérations techniques, l</w:t>
            </w:r>
            <w:r w:rsidR="00514EF8">
              <w:rPr>
                <w:lang w:val="fr-FR"/>
              </w:rPr>
              <w:t>’</w:t>
            </w:r>
            <w:r w:rsidRPr="00840314">
              <w:rPr>
                <w:lang w:val="fr-FR"/>
              </w:rPr>
              <w:t>équipage du véhicule doit appliquer toutes les mesures préventives (contre la pandémie) nécessaires, utiliser des équipements de protection individuels et veiller à ce que le conducteur respecte les règles d</w:t>
            </w:r>
            <w:r w:rsidR="00514EF8">
              <w:rPr>
                <w:lang w:val="fr-FR"/>
              </w:rPr>
              <w:t>’</w:t>
            </w:r>
            <w:r w:rsidRPr="00840314">
              <w:rPr>
                <w:lang w:val="fr-FR"/>
              </w:rPr>
              <w:t>hygiène personnelle.</w:t>
            </w:r>
          </w:p>
          <w:p w14:paraId="63469A2C" w14:textId="77777777" w:rsidR="00C3108A" w:rsidRPr="00840314" w:rsidRDefault="00C3108A" w:rsidP="00CC51E3">
            <w:pPr>
              <w:spacing w:before="40" w:after="120"/>
              <w:jc w:val="both"/>
              <w:rPr>
                <w:bCs/>
                <w:color w:val="000000" w:themeColor="text1"/>
                <w:szCs w:val="22"/>
                <w:lang w:val="fr-FR"/>
              </w:rPr>
            </w:pPr>
            <w:r w:rsidRPr="00840314">
              <w:rPr>
                <w:lang w:val="fr-FR"/>
              </w:rPr>
              <w:t>Afin d</w:t>
            </w:r>
            <w:r w:rsidR="00514EF8">
              <w:rPr>
                <w:lang w:val="fr-FR"/>
              </w:rPr>
              <w:t>’</w:t>
            </w:r>
            <w:r w:rsidRPr="00840314">
              <w:rPr>
                <w:lang w:val="fr-FR"/>
              </w:rPr>
              <w:t>assurer la continuité du transport international et interrégional russe de marchandises en tenant compte des particularités des mesures restrictives de chacune des entités constitutives de la Fédération de Russie, les conducteurs, après avoir effectué un voyage international (ou interrégional), ne doivent se conformer au régime d</w:t>
            </w:r>
            <w:r w:rsidR="00514EF8">
              <w:rPr>
                <w:lang w:val="fr-FR"/>
              </w:rPr>
              <w:t>’</w:t>
            </w:r>
            <w:r w:rsidRPr="00840314">
              <w:rPr>
                <w:lang w:val="fr-FR"/>
              </w:rPr>
              <w:t>isolement que jusqu</w:t>
            </w:r>
            <w:r w:rsidR="00514EF8">
              <w:rPr>
                <w:lang w:val="fr-FR"/>
              </w:rPr>
              <w:t>’</w:t>
            </w:r>
            <w:r w:rsidRPr="00840314">
              <w:rPr>
                <w:lang w:val="fr-FR"/>
              </w:rPr>
              <w:t>au moment de leur départ pour le voyage suivant.</w:t>
            </w:r>
          </w:p>
          <w:p w14:paraId="26957DE6" w14:textId="77777777" w:rsidR="00C3108A" w:rsidRPr="00840314" w:rsidRDefault="00C3108A" w:rsidP="00CC51E3">
            <w:pPr>
              <w:spacing w:before="40" w:after="120"/>
              <w:jc w:val="both"/>
              <w:rPr>
                <w:bCs/>
                <w:color w:val="000000" w:themeColor="text1"/>
                <w:szCs w:val="22"/>
                <w:lang w:val="fr-FR"/>
              </w:rPr>
            </w:pPr>
            <w:r w:rsidRPr="00840314">
              <w:rPr>
                <w:lang w:val="fr-FR"/>
              </w:rPr>
              <w:t>Compte tenu de ces explications, en cas de courte pause entre les voyages, pendant la période d</w:t>
            </w:r>
            <w:r w:rsidR="00514EF8">
              <w:rPr>
                <w:lang w:val="fr-FR"/>
              </w:rPr>
              <w:t>’</w:t>
            </w:r>
            <w:r w:rsidRPr="00840314">
              <w:rPr>
                <w:lang w:val="fr-FR"/>
              </w:rPr>
              <w:t>isolement, le conducteur peut utiliser la cabine du véhicule équipée d</w:t>
            </w:r>
            <w:r w:rsidR="00514EF8">
              <w:rPr>
                <w:lang w:val="fr-FR"/>
              </w:rPr>
              <w:t>’</w:t>
            </w:r>
            <w:r w:rsidRPr="00840314">
              <w:rPr>
                <w:lang w:val="fr-FR"/>
              </w:rPr>
              <w:t>une couchette, à condition qu</w:t>
            </w:r>
            <w:r w:rsidR="00514EF8">
              <w:rPr>
                <w:lang w:val="fr-FR"/>
              </w:rPr>
              <w:t>’</w:t>
            </w:r>
            <w:r w:rsidRPr="00840314">
              <w:rPr>
                <w:lang w:val="fr-FR"/>
              </w:rPr>
              <w:t>il dispose d</w:t>
            </w:r>
            <w:r w:rsidR="00514EF8">
              <w:rPr>
                <w:lang w:val="fr-FR"/>
              </w:rPr>
              <w:t>’</w:t>
            </w:r>
            <w:r w:rsidRPr="00840314">
              <w:rPr>
                <w:lang w:val="fr-FR"/>
              </w:rPr>
              <w:t>une réserve d</w:t>
            </w:r>
            <w:r w:rsidR="00514EF8">
              <w:rPr>
                <w:lang w:val="fr-FR"/>
              </w:rPr>
              <w:t>’</w:t>
            </w:r>
            <w:r w:rsidRPr="00840314">
              <w:rPr>
                <w:lang w:val="fr-FR"/>
              </w:rPr>
              <w:t>équipements de protection individuelle et que les règles d</w:t>
            </w:r>
            <w:r w:rsidR="00514EF8">
              <w:rPr>
                <w:lang w:val="fr-FR"/>
              </w:rPr>
              <w:t>’</w:t>
            </w:r>
            <w:r w:rsidRPr="00840314">
              <w:rPr>
                <w:lang w:val="fr-FR"/>
              </w:rPr>
              <w:t>hygiène personnelle soient appliquées.</w:t>
            </w:r>
          </w:p>
          <w:p w14:paraId="500BBA51" w14:textId="77777777" w:rsidR="00C3108A" w:rsidRPr="00840314" w:rsidRDefault="00C3108A" w:rsidP="00514EF8">
            <w:pPr>
              <w:spacing w:before="40" w:after="80"/>
              <w:jc w:val="both"/>
              <w:rPr>
                <w:lang w:val="fr-FR"/>
              </w:rPr>
            </w:pPr>
            <w:r w:rsidRPr="00840314">
              <w:rPr>
                <w:lang w:val="fr-FR"/>
              </w:rPr>
              <w:t>En cas de pause prolongée entre deux voyages, les conducteurs doivent se trouver dans des conditions permettant l</w:t>
            </w:r>
            <w:r w:rsidR="00514EF8">
              <w:rPr>
                <w:lang w:val="fr-FR"/>
              </w:rPr>
              <w:t>’</w:t>
            </w:r>
            <w:r w:rsidRPr="00840314">
              <w:rPr>
                <w:lang w:val="fr-FR"/>
              </w:rPr>
              <w:t>isolement, ce qui exclut leur cohabitation avec d</w:t>
            </w:r>
            <w:r w:rsidR="00514EF8">
              <w:rPr>
                <w:lang w:val="fr-FR"/>
              </w:rPr>
              <w:t>’</w:t>
            </w:r>
            <w:r w:rsidRPr="00840314">
              <w:rPr>
                <w:lang w:val="fr-FR"/>
              </w:rPr>
              <w:t>autres personnes, y</w:t>
            </w:r>
            <w:r w:rsidR="00514EF8">
              <w:rPr>
                <w:lang w:val="fr-FR"/>
              </w:rPr>
              <w:t> </w:t>
            </w:r>
            <w:r w:rsidRPr="00840314">
              <w:rPr>
                <w:lang w:val="fr-FR"/>
              </w:rPr>
              <w:t>compris avec les membres de leur famille et leurs proches.</w:t>
            </w:r>
          </w:p>
        </w:tc>
      </w:tr>
      <w:tr w:rsidR="00C3108A" w:rsidRPr="00840314" w14:paraId="226546DD" w14:textId="77777777" w:rsidTr="00CC51E3">
        <w:trPr>
          <w:trHeight w:val="300"/>
        </w:trPr>
        <w:tc>
          <w:tcPr>
            <w:tcW w:w="1019" w:type="pct"/>
            <w:shd w:val="clear" w:color="auto" w:fill="auto"/>
            <w:noWrap/>
          </w:tcPr>
          <w:p w14:paraId="73BB0D48" w14:textId="77777777" w:rsidR="00C3108A" w:rsidRPr="00840314" w:rsidRDefault="00C3108A" w:rsidP="00CC51E3">
            <w:pPr>
              <w:spacing w:before="40"/>
              <w:rPr>
                <w:rFonts w:asciiTheme="majorBidi" w:hAnsiTheme="majorBidi" w:cstheme="majorBidi"/>
                <w:color w:val="000000"/>
                <w:lang w:val="fr-FR"/>
              </w:rPr>
            </w:pPr>
            <w:r w:rsidRPr="00840314">
              <w:rPr>
                <w:lang w:val="fr-FR"/>
              </w:rPr>
              <w:t>Espagne</w:t>
            </w:r>
          </w:p>
        </w:tc>
        <w:tc>
          <w:tcPr>
            <w:tcW w:w="3981" w:type="pct"/>
          </w:tcPr>
          <w:p w14:paraId="69F9775E" w14:textId="77777777" w:rsidR="00C3108A" w:rsidRPr="00840314" w:rsidRDefault="00C3108A" w:rsidP="00514EF8">
            <w:pPr>
              <w:spacing w:before="40" w:after="80"/>
              <w:jc w:val="both"/>
              <w:rPr>
                <w:rFonts w:asciiTheme="majorBidi" w:hAnsiTheme="majorBidi" w:cstheme="majorBidi"/>
                <w:color w:val="000000"/>
                <w:lang w:val="fr-FR"/>
              </w:rPr>
            </w:pPr>
            <w:r w:rsidRPr="00840314">
              <w:rPr>
                <w:lang w:val="fr-FR"/>
              </w:rPr>
              <w:t>Le Gouvernement espagnol a décrété l</w:t>
            </w:r>
            <w:r w:rsidR="00514EF8">
              <w:rPr>
                <w:lang w:val="fr-FR"/>
              </w:rPr>
              <w:t>’</w:t>
            </w:r>
            <w:r w:rsidRPr="00840314">
              <w:rPr>
                <w:lang w:val="fr-FR"/>
              </w:rPr>
              <w:t>état d</w:t>
            </w:r>
            <w:r w:rsidR="00514EF8">
              <w:rPr>
                <w:lang w:val="fr-FR"/>
              </w:rPr>
              <w:t>’</w:t>
            </w:r>
            <w:r w:rsidRPr="00840314">
              <w:rPr>
                <w:lang w:val="fr-FR"/>
              </w:rPr>
              <w:t>urgence le 13</w:t>
            </w:r>
            <w:r w:rsidR="00F26257">
              <w:rPr>
                <w:lang w:val="fr-FR"/>
              </w:rPr>
              <w:t> </w:t>
            </w:r>
            <w:r w:rsidRPr="00840314">
              <w:rPr>
                <w:lang w:val="fr-FR"/>
              </w:rPr>
              <w:t>mars 2020. Pendant l</w:t>
            </w:r>
            <w:r w:rsidR="00514EF8">
              <w:rPr>
                <w:lang w:val="fr-FR"/>
              </w:rPr>
              <w:t>’</w:t>
            </w:r>
            <w:r w:rsidRPr="00840314">
              <w:rPr>
                <w:lang w:val="fr-FR"/>
              </w:rPr>
              <w:t>état d</w:t>
            </w:r>
            <w:r w:rsidR="00514EF8">
              <w:rPr>
                <w:lang w:val="fr-FR"/>
              </w:rPr>
              <w:t>’</w:t>
            </w:r>
            <w:r w:rsidRPr="00840314">
              <w:rPr>
                <w:lang w:val="fr-FR"/>
              </w:rPr>
              <w:t>urgence et les périodes de prolongation de celui-ci, l</w:t>
            </w:r>
            <w:r w:rsidR="00514EF8">
              <w:rPr>
                <w:lang w:val="fr-FR"/>
              </w:rPr>
              <w:t>’</w:t>
            </w:r>
            <w:r w:rsidRPr="00840314">
              <w:rPr>
                <w:lang w:val="fr-FR"/>
              </w:rPr>
              <w:t>arrêté ministériel</w:t>
            </w:r>
            <w:r w:rsidR="00F26257">
              <w:rPr>
                <w:lang w:val="fr-FR"/>
              </w:rPr>
              <w:t> </w:t>
            </w:r>
            <w:r w:rsidRPr="00840314">
              <w:rPr>
                <w:lang w:val="fr-FR"/>
              </w:rPr>
              <w:t>INT/262/2020 prévoit le maintien de la libre circulation des denrées périssables, ainsi que des fruits et légumes frais, dans les véhicules qui sont conformes aux définitions et aux normes énoncées dans les annexes 3 et 1 de l</w:t>
            </w:r>
            <w:r w:rsidR="00514EF8">
              <w:rPr>
                <w:lang w:val="fr-FR"/>
              </w:rPr>
              <w:t>’</w:t>
            </w:r>
            <w:r w:rsidRPr="00840314">
              <w:rPr>
                <w:lang w:val="fr-FR"/>
              </w:rPr>
              <w:t>ATP. Dans tous les cas, les denrées périssables doivent représenter au moins la moitié de la capacité utile du véhicule ou occuper la moitié du volume de charge utile du véhicule.</w:t>
            </w:r>
          </w:p>
        </w:tc>
      </w:tr>
    </w:tbl>
    <w:p w14:paraId="225C4D7A" w14:textId="77777777" w:rsidR="00C3108A" w:rsidRPr="00514EF8" w:rsidRDefault="00514EF8" w:rsidP="00514EF8">
      <w:pPr>
        <w:pStyle w:val="SingleTxtG"/>
        <w:spacing w:before="240" w:after="0"/>
        <w:jc w:val="center"/>
        <w:rPr>
          <w:u w:val="single"/>
        </w:rPr>
      </w:pPr>
      <w:r>
        <w:rPr>
          <w:u w:val="single"/>
        </w:rPr>
        <w:tab/>
      </w:r>
      <w:r>
        <w:rPr>
          <w:u w:val="single"/>
        </w:rPr>
        <w:tab/>
      </w:r>
      <w:r>
        <w:rPr>
          <w:u w:val="single"/>
        </w:rPr>
        <w:tab/>
      </w:r>
    </w:p>
    <w:sectPr w:rsidR="00C3108A" w:rsidRPr="00514EF8" w:rsidSect="00C3108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94D5" w14:textId="77777777" w:rsidR="00090684" w:rsidRDefault="00090684" w:rsidP="00F95C08">
      <w:pPr>
        <w:spacing w:line="240" w:lineRule="auto"/>
      </w:pPr>
    </w:p>
  </w:endnote>
  <w:endnote w:type="continuationSeparator" w:id="0">
    <w:p w14:paraId="0BF762A6" w14:textId="77777777" w:rsidR="00090684" w:rsidRPr="00AC3823" w:rsidRDefault="00090684" w:rsidP="00AC3823">
      <w:pPr>
        <w:pStyle w:val="Footer"/>
      </w:pPr>
    </w:p>
  </w:endnote>
  <w:endnote w:type="continuationNotice" w:id="1">
    <w:p w14:paraId="341C0D9A" w14:textId="77777777" w:rsidR="00090684" w:rsidRDefault="000906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21E5" w14:textId="77777777" w:rsidR="00090684" w:rsidRPr="00C3108A" w:rsidRDefault="00090684" w:rsidP="00C3108A">
    <w:pPr>
      <w:pStyle w:val="Footer"/>
      <w:tabs>
        <w:tab w:val="right" w:pos="9638"/>
      </w:tabs>
    </w:pPr>
    <w:r w:rsidRPr="00C3108A">
      <w:rPr>
        <w:b/>
        <w:sz w:val="18"/>
      </w:rPr>
      <w:fldChar w:fldCharType="begin"/>
    </w:r>
    <w:r w:rsidRPr="00C3108A">
      <w:rPr>
        <w:b/>
        <w:sz w:val="18"/>
      </w:rPr>
      <w:instrText xml:space="preserve"> PAGE  \* MERGEFORMAT </w:instrText>
    </w:r>
    <w:r w:rsidRPr="00C3108A">
      <w:rPr>
        <w:b/>
        <w:sz w:val="18"/>
      </w:rPr>
      <w:fldChar w:fldCharType="separate"/>
    </w:r>
    <w:r w:rsidRPr="00C3108A">
      <w:rPr>
        <w:b/>
        <w:noProof/>
        <w:sz w:val="18"/>
      </w:rPr>
      <w:t>2</w:t>
    </w:r>
    <w:r w:rsidRPr="00C3108A">
      <w:rPr>
        <w:b/>
        <w:sz w:val="18"/>
      </w:rPr>
      <w:fldChar w:fldCharType="end"/>
    </w:r>
    <w:r>
      <w:rPr>
        <w:b/>
        <w:sz w:val="18"/>
      </w:rPr>
      <w:tab/>
    </w:r>
    <w:r>
      <w:t>GE.20-10058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9F33" w14:textId="77777777" w:rsidR="00090684" w:rsidRPr="00C3108A" w:rsidRDefault="00090684" w:rsidP="00C3108A">
    <w:pPr>
      <w:pStyle w:val="Footer"/>
      <w:tabs>
        <w:tab w:val="right" w:pos="9638"/>
      </w:tabs>
      <w:rPr>
        <w:b/>
        <w:sz w:val="18"/>
      </w:rPr>
    </w:pPr>
    <w:r>
      <w:t>GE.20-10058</w:t>
    </w:r>
    <w:r>
      <w:tab/>
    </w:r>
    <w:r w:rsidRPr="00C3108A">
      <w:rPr>
        <w:b/>
        <w:sz w:val="18"/>
      </w:rPr>
      <w:fldChar w:fldCharType="begin"/>
    </w:r>
    <w:r w:rsidRPr="00C3108A">
      <w:rPr>
        <w:b/>
        <w:sz w:val="18"/>
      </w:rPr>
      <w:instrText xml:space="preserve"> PAGE  \* MERGEFORMAT </w:instrText>
    </w:r>
    <w:r w:rsidRPr="00C3108A">
      <w:rPr>
        <w:b/>
        <w:sz w:val="18"/>
      </w:rPr>
      <w:fldChar w:fldCharType="separate"/>
    </w:r>
    <w:r w:rsidRPr="00C3108A">
      <w:rPr>
        <w:b/>
        <w:noProof/>
        <w:sz w:val="18"/>
      </w:rPr>
      <w:t>3</w:t>
    </w:r>
    <w:r w:rsidRPr="00C310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2690" w14:textId="77777777" w:rsidR="00090684" w:rsidRPr="00C3108A" w:rsidRDefault="00090684" w:rsidP="00C3108A">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2BD85AC9" wp14:editId="261FA92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10058  (</w:t>
    </w:r>
    <w:proofErr w:type="gramEnd"/>
    <w:r>
      <w:rPr>
        <w:sz w:val="20"/>
      </w:rPr>
      <w:t>F)    260820    270820</w:t>
    </w:r>
    <w:r>
      <w:rPr>
        <w:sz w:val="20"/>
      </w:rPr>
      <w:br/>
    </w:r>
    <w:r w:rsidRPr="00C3108A">
      <w:rPr>
        <w:rFonts w:ascii="C39T30Lfz" w:hAnsi="C39T30Lfz"/>
        <w:sz w:val="56"/>
      </w:rPr>
      <w:t></w:t>
    </w:r>
    <w:r w:rsidRPr="00C3108A">
      <w:rPr>
        <w:rFonts w:ascii="C39T30Lfz" w:hAnsi="C39T30Lfz"/>
        <w:sz w:val="56"/>
      </w:rPr>
      <w:t></w:t>
    </w:r>
    <w:r w:rsidRPr="00C3108A">
      <w:rPr>
        <w:rFonts w:ascii="C39T30Lfz" w:hAnsi="C39T30Lfz"/>
        <w:sz w:val="56"/>
      </w:rPr>
      <w:t></w:t>
    </w:r>
    <w:r w:rsidRPr="00C3108A">
      <w:rPr>
        <w:rFonts w:ascii="C39T30Lfz" w:hAnsi="C39T30Lfz"/>
        <w:sz w:val="56"/>
      </w:rPr>
      <w:t></w:t>
    </w:r>
    <w:r w:rsidRPr="00C3108A">
      <w:rPr>
        <w:rFonts w:ascii="C39T30Lfz" w:hAnsi="C39T30Lfz"/>
        <w:sz w:val="56"/>
      </w:rPr>
      <w:t></w:t>
    </w:r>
    <w:r w:rsidRPr="00C3108A">
      <w:rPr>
        <w:rFonts w:ascii="C39T30Lfz" w:hAnsi="C39T30Lfz"/>
        <w:sz w:val="56"/>
      </w:rPr>
      <w:t></w:t>
    </w:r>
    <w:r w:rsidRPr="00C3108A">
      <w:rPr>
        <w:rFonts w:ascii="C39T30Lfz" w:hAnsi="C39T30Lfz"/>
        <w:sz w:val="56"/>
      </w:rPr>
      <w:t></w:t>
    </w:r>
    <w:r w:rsidRPr="00C3108A">
      <w:rPr>
        <w:rFonts w:ascii="C39T30Lfz" w:hAnsi="C39T30Lfz"/>
        <w:sz w:val="56"/>
      </w:rPr>
      <w:t></w:t>
    </w:r>
    <w:r w:rsidRPr="00C3108A">
      <w:rPr>
        <w:rFonts w:ascii="C39T30Lfz" w:hAnsi="C39T30Lfz"/>
        <w:sz w:val="56"/>
      </w:rPr>
      <w:t></w:t>
    </w:r>
    <w:r>
      <w:rPr>
        <w:noProof/>
        <w:sz w:val="20"/>
      </w:rPr>
      <w:drawing>
        <wp:anchor distT="0" distB="0" distL="114300" distR="114300" simplePos="0" relativeHeight="251658240" behindDoc="0" locked="0" layoutInCell="1" allowOverlap="1" wp14:anchorId="27A86E92" wp14:editId="03A69C2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C66D" w14:textId="77777777" w:rsidR="00090684" w:rsidRPr="00AC3823" w:rsidRDefault="00090684" w:rsidP="00AC3823">
      <w:pPr>
        <w:pStyle w:val="Footer"/>
        <w:tabs>
          <w:tab w:val="right" w:pos="2155"/>
        </w:tabs>
        <w:spacing w:after="80" w:line="240" w:lineRule="atLeast"/>
        <w:ind w:left="680"/>
        <w:rPr>
          <w:u w:val="single"/>
        </w:rPr>
      </w:pPr>
      <w:r>
        <w:rPr>
          <w:u w:val="single"/>
        </w:rPr>
        <w:tab/>
      </w:r>
    </w:p>
  </w:footnote>
  <w:footnote w:type="continuationSeparator" w:id="0">
    <w:p w14:paraId="7AC80E8D" w14:textId="77777777" w:rsidR="00090684" w:rsidRPr="00AC3823" w:rsidRDefault="00090684" w:rsidP="00AC3823">
      <w:pPr>
        <w:pStyle w:val="Footer"/>
        <w:tabs>
          <w:tab w:val="right" w:pos="2155"/>
        </w:tabs>
        <w:spacing w:after="80" w:line="240" w:lineRule="atLeast"/>
        <w:ind w:left="680"/>
        <w:rPr>
          <w:u w:val="single"/>
        </w:rPr>
      </w:pPr>
      <w:r>
        <w:rPr>
          <w:u w:val="single"/>
        </w:rPr>
        <w:tab/>
      </w:r>
    </w:p>
  </w:footnote>
  <w:footnote w:type="continuationNotice" w:id="1">
    <w:p w14:paraId="120EAB24" w14:textId="77777777" w:rsidR="00090684" w:rsidRPr="00AC3823" w:rsidRDefault="00090684">
      <w:pPr>
        <w:spacing w:line="240" w:lineRule="auto"/>
        <w:rPr>
          <w:sz w:val="2"/>
          <w:szCs w:val="2"/>
        </w:rPr>
      </w:pPr>
    </w:p>
  </w:footnote>
  <w:footnote w:id="2">
    <w:p w14:paraId="29C03D3C" w14:textId="77777777" w:rsidR="00090684" w:rsidRPr="006710C3" w:rsidRDefault="00090684">
      <w:pPr>
        <w:pStyle w:val="FootnoteText"/>
      </w:pPr>
      <w:r>
        <w:rPr>
          <w:rStyle w:val="FootnoteReference"/>
        </w:rPr>
        <w:tab/>
      </w:r>
      <w:r w:rsidRPr="006710C3">
        <w:rPr>
          <w:rStyle w:val="FootnoteReference"/>
          <w:sz w:val="20"/>
          <w:vertAlign w:val="baseline"/>
        </w:rPr>
        <w:t>*</w:t>
      </w:r>
      <w:r>
        <w:rPr>
          <w:rStyle w:val="FootnoteReference"/>
          <w:sz w:val="20"/>
          <w:vertAlign w:val="baseline"/>
        </w:rPr>
        <w:tab/>
      </w:r>
      <w:r>
        <w:rPr>
          <w:lang w:val="fr-FR"/>
        </w:rPr>
        <w:t>Accord relatif aux transports internationaux de denrées périssables et aux engins spéciaux à utiliser pour ces transports</w:t>
      </w:r>
      <w:r w:rsidRPr="00B306F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0293" w14:textId="3FD23401" w:rsidR="00090684" w:rsidRPr="00C3108A" w:rsidRDefault="00B73E6C">
    <w:pPr>
      <w:pStyle w:val="Header"/>
    </w:pPr>
    <w:r>
      <w:fldChar w:fldCharType="begin"/>
    </w:r>
    <w:r>
      <w:instrText xml:space="preserve"> TITLE  \* MERGEFORMAT </w:instrText>
    </w:r>
    <w:r>
      <w:fldChar w:fldCharType="separate"/>
    </w:r>
    <w:r w:rsidR="00DA7A41">
      <w:t>ECE/TRANS/WP.11/2020/17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1F71" w14:textId="7636854F" w:rsidR="00090684" w:rsidRPr="00C3108A" w:rsidRDefault="00B73E6C" w:rsidP="00C3108A">
    <w:pPr>
      <w:pStyle w:val="Header"/>
      <w:jc w:val="right"/>
    </w:pPr>
    <w:r>
      <w:fldChar w:fldCharType="begin"/>
    </w:r>
    <w:r>
      <w:instrText xml:space="preserve"> TITLE  \* MERGEFORMAT </w:instrText>
    </w:r>
    <w:r>
      <w:fldChar w:fldCharType="separate"/>
    </w:r>
    <w:r w:rsidR="00DA7A41">
      <w:t>ECE/TRANS/WP.11/2020/17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D0"/>
    <w:rsid w:val="00017F94"/>
    <w:rsid w:val="00023842"/>
    <w:rsid w:val="0003288A"/>
    <w:rsid w:val="000334F9"/>
    <w:rsid w:val="00033716"/>
    <w:rsid w:val="00045FEB"/>
    <w:rsid w:val="00055F09"/>
    <w:rsid w:val="0006488E"/>
    <w:rsid w:val="0007796D"/>
    <w:rsid w:val="00090684"/>
    <w:rsid w:val="000B7790"/>
    <w:rsid w:val="000F34D9"/>
    <w:rsid w:val="00111F2F"/>
    <w:rsid w:val="0014365E"/>
    <w:rsid w:val="00143C66"/>
    <w:rsid w:val="00176178"/>
    <w:rsid w:val="001F12D0"/>
    <w:rsid w:val="001F525A"/>
    <w:rsid w:val="00223272"/>
    <w:rsid w:val="0024779E"/>
    <w:rsid w:val="00257168"/>
    <w:rsid w:val="002744B8"/>
    <w:rsid w:val="002745E3"/>
    <w:rsid w:val="002832AC"/>
    <w:rsid w:val="002D7C93"/>
    <w:rsid w:val="00305801"/>
    <w:rsid w:val="0034226E"/>
    <w:rsid w:val="003916DE"/>
    <w:rsid w:val="00421996"/>
    <w:rsid w:val="0042374C"/>
    <w:rsid w:val="00441C3B"/>
    <w:rsid w:val="00446FE5"/>
    <w:rsid w:val="00452396"/>
    <w:rsid w:val="004837D8"/>
    <w:rsid w:val="00494940"/>
    <w:rsid w:val="004A0808"/>
    <w:rsid w:val="004E2EED"/>
    <w:rsid w:val="004E468C"/>
    <w:rsid w:val="00514EF8"/>
    <w:rsid w:val="00522CB1"/>
    <w:rsid w:val="00534298"/>
    <w:rsid w:val="005505B7"/>
    <w:rsid w:val="00573BE5"/>
    <w:rsid w:val="00586ED3"/>
    <w:rsid w:val="00596AA9"/>
    <w:rsid w:val="006710C3"/>
    <w:rsid w:val="006D66C5"/>
    <w:rsid w:val="006E6A4B"/>
    <w:rsid w:val="0071601D"/>
    <w:rsid w:val="007A62E6"/>
    <w:rsid w:val="007B50CE"/>
    <w:rsid w:val="007E3B86"/>
    <w:rsid w:val="007F20FA"/>
    <w:rsid w:val="0080684C"/>
    <w:rsid w:val="00871C75"/>
    <w:rsid w:val="008776DC"/>
    <w:rsid w:val="008916D1"/>
    <w:rsid w:val="009446C0"/>
    <w:rsid w:val="009705C8"/>
    <w:rsid w:val="009C1CF4"/>
    <w:rsid w:val="009F6B74"/>
    <w:rsid w:val="00A3029F"/>
    <w:rsid w:val="00A30353"/>
    <w:rsid w:val="00AC3823"/>
    <w:rsid w:val="00AE323C"/>
    <w:rsid w:val="00AF0CB5"/>
    <w:rsid w:val="00B00181"/>
    <w:rsid w:val="00B00B0D"/>
    <w:rsid w:val="00B45F2E"/>
    <w:rsid w:val="00B73E6C"/>
    <w:rsid w:val="00B765F7"/>
    <w:rsid w:val="00BA0CA9"/>
    <w:rsid w:val="00C02897"/>
    <w:rsid w:val="00C2167E"/>
    <w:rsid w:val="00C3108A"/>
    <w:rsid w:val="00C97039"/>
    <w:rsid w:val="00CC51E3"/>
    <w:rsid w:val="00D05498"/>
    <w:rsid w:val="00D27D18"/>
    <w:rsid w:val="00D3439C"/>
    <w:rsid w:val="00DA7A41"/>
    <w:rsid w:val="00DB1831"/>
    <w:rsid w:val="00DD3BFD"/>
    <w:rsid w:val="00DF6678"/>
    <w:rsid w:val="00E0299A"/>
    <w:rsid w:val="00E85C74"/>
    <w:rsid w:val="00EA6547"/>
    <w:rsid w:val="00EF2E22"/>
    <w:rsid w:val="00F2625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C342E"/>
  <w15:docId w15:val="{EE6D1F53-7E4F-4E2D-B718-8CA9AC23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tlid-translation">
    <w:name w:val="tlid-translation"/>
    <w:basedOn w:val="DefaultParagraphFont"/>
    <w:rsid w:val="00C3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2265</Words>
  <Characters>12912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ECE/TRANS/WP.11/2020/17</vt:lpstr>
    </vt:vector>
  </TitlesOfParts>
  <Company>DCM</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ECE/TRANS/WP.11/2020/17</dc:title>
  <dc:subject/>
  <dc:creator>Julien OKRZESIK</dc:creator>
  <cp:keywords/>
  <cp:lastModifiedBy>Secretariat</cp:lastModifiedBy>
  <cp:revision>2</cp:revision>
  <cp:lastPrinted>2020-08-27T07:59:00Z</cp:lastPrinted>
  <dcterms:created xsi:type="dcterms:W3CDTF">2020-09-23T07:41:00Z</dcterms:created>
  <dcterms:modified xsi:type="dcterms:W3CDTF">2020-09-23T07:41:00Z</dcterms:modified>
</cp:coreProperties>
</file>