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FAC91F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AD799B2" w14:textId="77777777" w:rsidR="002D5AAC" w:rsidRDefault="002D5AAC" w:rsidP="00BE044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C3014D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B9C210B" w14:textId="77777777" w:rsidR="002D5AAC" w:rsidRDefault="00BE044B" w:rsidP="00BE044B">
            <w:pPr>
              <w:jc w:val="right"/>
            </w:pPr>
            <w:r w:rsidRPr="00BE044B">
              <w:rPr>
                <w:sz w:val="40"/>
              </w:rPr>
              <w:t>ECE</w:t>
            </w:r>
            <w:r>
              <w:t>/TRANS/WP.11/2020/7</w:t>
            </w:r>
          </w:p>
        </w:tc>
      </w:tr>
      <w:tr w:rsidR="002D5AAC" w:rsidRPr="003D7F54" w14:paraId="2C275B2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A688AF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22A5371" wp14:editId="1CCFE1C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7A7341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48534F5" w14:textId="77777777" w:rsidR="002D5AAC" w:rsidRDefault="00BE044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54D9177" w14:textId="77777777" w:rsidR="00BE044B" w:rsidRDefault="00BE044B" w:rsidP="00BE044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July 2020</w:t>
            </w:r>
          </w:p>
          <w:p w14:paraId="7BD262CF" w14:textId="77777777" w:rsidR="00BE044B" w:rsidRDefault="00BE044B" w:rsidP="00BE044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125A492" w14:textId="77777777" w:rsidR="00BE044B" w:rsidRPr="008D53B6" w:rsidRDefault="00BE044B" w:rsidP="00BE044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CE14A33" w14:textId="77777777" w:rsidR="00BE044B" w:rsidRDefault="008A37C8" w:rsidP="00255343">
      <w:pPr>
        <w:spacing w:before="120"/>
        <w:rPr>
          <w:b/>
          <w:sz w:val="28"/>
          <w:szCs w:val="28"/>
        </w:rPr>
      </w:pPr>
      <w:bookmarkStart w:id="0" w:name="_GoBack"/>
      <w:bookmarkEnd w:id="0"/>
      <w:r w:rsidRPr="00245892">
        <w:rPr>
          <w:b/>
          <w:sz w:val="28"/>
          <w:szCs w:val="28"/>
        </w:rPr>
        <w:t>Европейская экономическая комиссия</w:t>
      </w:r>
    </w:p>
    <w:p w14:paraId="69E86E9A" w14:textId="77777777" w:rsidR="00BE044B" w:rsidRPr="00BE044B" w:rsidRDefault="00BE044B" w:rsidP="00BE044B">
      <w:pPr>
        <w:spacing w:before="120"/>
        <w:rPr>
          <w:sz w:val="28"/>
          <w:szCs w:val="28"/>
        </w:rPr>
      </w:pPr>
      <w:r w:rsidRPr="00BE044B">
        <w:rPr>
          <w:sz w:val="28"/>
          <w:szCs w:val="28"/>
        </w:rPr>
        <w:t>Комитет по внутреннему транспорту</w:t>
      </w:r>
    </w:p>
    <w:p w14:paraId="14E7EF54" w14:textId="77777777" w:rsidR="00BE044B" w:rsidRPr="00BE044B" w:rsidRDefault="00BE044B" w:rsidP="003D7F54">
      <w:pPr>
        <w:spacing w:before="120" w:after="120"/>
        <w:rPr>
          <w:b/>
          <w:sz w:val="24"/>
          <w:szCs w:val="24"/>
        </w:rPr>
      </w:pPr>
      <w:r w:rsidRPr="00BE044B">
        <w:rPr>
          <w:b/>
          <w:bCs/>
          <w:sz w:val="24"/>
          <w:szCs w:val="24"/>
        </w:rPr>
        <w:t xml:space="preserve">Рабочая группа по перевозкам скоропортящихся </w:t>
      </w:r>
      <w:r>
        <w:rPr>
          <w:b/>
          <w:bCs/>
          <w:sz w:val="24"/>
          <w:szCs w:val="24"/>
        </w:rPr>
        <w:br/>
      </w:r>
      <w:r w:rsidRPr="00BE044B">
        <w:rPr>
          <w:b/>
          <w:bCs/>
          <w:sz w:val="24"/>
          <w:szCs w:val="24"/>
        </w:rPr>
        <w:t>пищевых продуктов</w:t>
      </w:r>
    </w:p>
    <w:p w14:paraId="20D513C7" w14:textId="77777777" w:rsidR="00BE044B" w:rsidRPr="003E75C2" w:rsidRDefault="00BE044B" w:rsidP="003D7F54">
      <w:pPr>
        <w:rPr>
          <w:b/>
        </w:rPr>
      </w:pPr>
      <w:r w:rsidRPr="003E75C2">
        <w:rPr>
          <w:b/>
          <w:bCs/>
        </w:rPr>
        <w:t>Семьдесят шестая сессия</w:t>
      </w:r>
    </w:p>
    <w:p w14:paraId="29647DDB" w14:textId="77777777" w:rsidR="00BE044B" w:rsidRPr="003E75C2" w:rsidRDefault="00BE044B" w:rsidP="003D7F54">
      <w:r w:rsidRPr="003E75C2">
        <w:t>Женева, 13−16 октября 2020 года</w:t>
      </w:r>
    </w:p>
    <w:p w14:paraId="0F3CF5C1" w14:textId="77777777" w:rsidR="00BE044B" w:rsidRPr="003E75C2" w:rsidRDefault="00BE044B" w:rsidP="003D7F54">
      <w:r w:rsidRPr="003E75C2">
        <w:t>Пункт 6 а) предварительной повестки дня</w:t>
      </w:r>
    </w:p>
    <w:p w14:paraId="6C73B1AD" w14:textId="1A8B464B" w:rsidR="00BE044B" w:rsidRPr="003E75C2" w:rsidRDefault="00BE044B" w:rsidP="003D7F54">
      <w:pPr>
        <w:rPr>
          <w:b/>
        </w:rPr>
      </w:pPr>
      <w:r w:rsidRPr="003E75C2">
        <w:rPr>
          <w:b/>
          <w:bCs/>
        </w:rPr>
        <w:t>Предложения по поправкам к СПС:</w:t>
      </w:r>
      <w:r w:rsidR="003D7F54">
        <w:rPr>
          <w:b/>
          <w:bCs/>
        </w:rPr>
        <w:br/>
      </w:r>
      <w:r w:rsidRPr="003E75C2">
        <w:rPr>
          <w:b/>
          <w:bCs/>
        </w:rPr>
        <w:t>предложения, по которым еще не приняты решения</w:t>
      </w:r>
    </w:p>
    <w:p w14:paraId="2D742EAA" w14:textId="77777777" w:rsidR="00BE044B" w:rsidRPr="003E75C2" w:rsidRDefault="00BE044B" w:rsidP="00BE044B">
      <w:pPr>
        <w:pStyle w:val="HChG"/>
      </w:pPr>
      <w:r w:rsidRPr="003E75C2">
        <w:tab/>
      </w:r>
      <w:r w:rsidRPr="003E75C2">
        <w:tab/>
      </w:r>
      <w:r w:rsidRPr="003E75C2">
        <w:rPr>
          <w:bCs/>
        </w:rPr>
        <w:t>Поправка к приложению 1, добавление 2</w:t>
      </w:r>
    </w:p>
    <w:p w14:paraId="5D2EEA20" w14:textId="77777777" w:rsidR="00BE044B" w:rsidRPr="003E75C2" w:rsidRDefault="00BE044B" w:rsidP="00BE044B">
      <w:pPr>
        <w:pStyle w:val="H1G"/>
      </w:pPr>
      <w:r w:rsidRPr="003E75C2">
        <w:tab/>
      </w:r>
      <w:r w:rsidRPr="003E75C2">
        <w:tab/>
      </w:r>
      <w:r w:rsidRPr="003E75C2">
        <w:rPr>
          <w:bCs/>
        </w:rPr>
        <w:t>Передано правительством Соединенного Королевства</w:t>
      </w:r>
    </w:p>
    <w:p w14:paraId="6BD8BA92" w14:textId="77777777" w:rsidR="00BE044B" w:rsidRPr="003E75C2" w:rsidRDefault="00BE044B" w:rsidP="00BE044B">
      <w:pPr>
        <w:pStyle w:val="HChG"/>
      </w:pPr>
      <w:r w:rsidRPr="003E75C2">
        <w:tab/>
      </w:r>
      <w:r w:rsidRPr="003E75C2">
        <w:tab/>
      </w:r>
      <w:r w:rsidRPr="003E75C2">
        <w:rPr>
          <w:bCs/>
        </w:rPr>
        <w:t>Введение</w:t>
      </w:r>
    </w:p>
    <w:p w14:paraId="747A50EC" w14:textId="77777777" w:rsidR="00BE044B" w:rsidRPr="003E75C2" w:rsidRDefault="00BE044B" w:rsidP="00BE044B">
      <w:pPr>
        <w:pStyle w:val="SingleTxtG"/>
      </w:pPr>
      <w:r w:rsidRPr="003E75C2">
        <w:t>1.</w:t>
      </w:r>
      <w:r w:rsidRPr="003E75C2">
        <w:tab/>
        <w:t>Предложение Соединенного Королевства (ECE/TRANS/WP.11/2016/2 с поправками) заключалось в том, чтобы включить в образец №</w:t>
      </w:r>
      <w:r w:rsidR="00BC3D06" w:rsidRPr="00BC3D06">
        <w:t xml:space="preserve"> </w:t>
      </w:r>
      <w:r w:rsidRPr="003E75C2">
        <w:t xml:space="preserve">12 протокола испытания дополнительную информацию о рабочей жидкости. Это предложение было принято и отражено в тексте поправок, которые вступают в силу 6 июля 2020 года. В тексте Соглашения исходный текст оставлен на своем месте, а дополнительные положения помещены в другой части образца протокола. </w:t>
      </w:r>
    </w:p>
    <w:p w14:paraId="137F5E81" w14:textId="77777777" w:rsidR="00BE044B" w:rsidRPr="003E75C2" w:rsidRDefault="00BE044B" w:rsidP="00BE044B">
      <w:pPr>
        <w:pStyle w:val="SingleTxtG"/>
      </w:pPr>
      <w:r w:rsidRPr="003E75C2">
        <w:t>2.</w:t>
      </w:r>
      <w:r w:rsidRPr="003E75C2">
        <w:tab/>
        <w:t>Указание типа холодильного агента между числом оборотов двигателя и таблицей с данными по теплообменнику в исходном варианте представляется более логичным, чем между датами испытаний и сведениями о станции, уполномоченной проводить испытания.</w:t>
      </w:r>
    </w:p>
    <w:p w14:paraId="18593C94" w14:textId="77777777" w:rsidR="00BE044B" w:rsidRPr="003E75C2" w:rsidRDefault="00BE044B" w:rsidP="00BE044B">
      <w:pPr>
        <w:pStyle w:val="SingleTxtG"/>
      </w:pPr>
      <w:r w:rsidRPr="003E75C2">
        <w:t>3.</w:t>
      </w:r>
      <w:r w:rsidRPr="003E75C2">
        <w:tab/>
        <w:t>Сопроводительную сноску следует также перенести в соответствующее место.</w:t>
      </w:r>
    </w:p>
    <w:p w14:paraId="3275B8B5" w14:textId="77777777" w:rsidR="00BE044B" w:rsidRPr="003E75C2" w:rsidRDefault="00BE044B" w:rsidP="00BE044B">
      <w:pPr>
        <w:pStyle w:val="HChG"/>
      </w:pPr>
      <w:r w:rsidRPr="003E75C2">
        <w:tab/>
      </w:r>
      <w:r w:rsidRPr="003E75C2">
        <w:tab/>
      </w:r>
      <w:r w:rsidRPr="003E75C2">
        <w:rPr>
          <w:bCs/>
        </w:rPr>
        <w:t>Предлагаемая поправка</w:t>
      </w:r>
    </w:p>
    <w:p w14:paraId="693BC168" w14:textId="77777777" w:rsidR="00BE044B" w:rsidRPr="003E75C2" w:rsidRDefault="00BE044B" w:rsidP="00BE044B">
      <w:pPr>
        <w:pStyle w:val="SingleTxtG"/>
      </w:pPr>
      <w:r w:rsidRPr="003E75C2">
        <w:t xml:space="preserve">«ПРОТОКОЛ ИСПЫТАНИЯ, </w:t>
      </w:r>
    </w:p>
    <w:p w14:paraId="3477A1D3" w14:textId="77777777" w:rsidR="00BE044B" w:rsidRPr="003E75C2" w:rsidRDefault="00BE044B" w:rsidP="00BE044B">
      <w:pPr>
        <w:pStyle w:val="SingleTxtG"/>
      </w:pPr>
      <w:r w:rsidRPr="003E75C2">
        <w:t>составленный в соответствии с положениями Соглашения о международных перевозках скоропортящихся пищевых продуктов и о специальных транспортных средствах, предназначенных для этих перевозок (СПС)</w:t>
      </w:r>
    </w:p>
    <w:p w14:paraId="6C87FCD5" w14:textId="77777777" w:rsidR="00BE044B" w:rsidRPr="003E75C2" w:rsidRDefault="00BE044B" w:rsidP="00BE044B">
      <w:pPr>
        <w:pStyle w:val="SingleTxtG"/>
      </w:pPr>
      <w:r w:rsidRPr="003E75C2">
        <w:t>Протокол испытания №</w:t>
      </w:r>
      <w:r w:rsidR="00BC3D06">
        <w:rPr>
          <w:lang w:val="en-US"/>
        </w:rPr>
        <w:t> </w:t>
      </w:r>
      <w:r w:rsidRPr="003E75C2">
        <w:t>……………… Определение полезной холодопроизводительности холодильной установки в соответствии с разделом</w:t>
      </w:r>
      <w:r w:rsidR="00BC3D06">
        <w:rPr>
          <w:lang w:val="en-US"/>
        </w:rPr>
        <w:t> </w:t>
      </w:r>
      <w:r w:rsidRPr="003E75C2">
        <w:t xml:space="preserve">4 добавления 2 к приложению 1 к СПС </w:t>
      </w:r>
    </w:p>
    <w:p w14:paraId="37FB67C6" w14:textId="77777777" w:rsidR="00BE044B" w:rsidRPr="003E75C2" w:rsidRDefault="00BE044B" w:rsidP="00BE044B">
      <w:pPr>
        <w:pStyle w:val="SingleTxtG"/>
      </w:pPr>
      <w:r w:rsidRPr="003E75C2">
        <w:t xml:space="preserve">Испытание проводилось с ДД/ММ/ГГГГ по ДД/ММ/ГГГГ </w:t>
      </w:r>
    </w:p>
    <w:p w14:paraId="42C8DC17" w14:textId="77777777" w:rsidR="00BE044B" w:rsidRPr="003E75C2" w:rsidRDefault="00BE044B" w:rsidP="00C541C8">
      <w:pPr>
        <w:pStyle w:val="SingleTxtG"/>
        <w:tabs>
          <w:tab w:val="right" w:leader="dot" w:pos="8505"/>
        </w:tabs>
        <w:rPr>
          <w:b/>
          <w:bCs/>
          <w:strike/>
        </w:rPr>
      </w:pPr>
      <w:r w:rsidRPr="003E75C2">
        <w:rPr>
          <w:b/>
          <w:bCs/>
          <w:strike/>
        </w:rPr>
        <w:lastRenderedPageBreak/>
        <w:t xml:space="preserve">Заправка холодильного агента </w:t>
      </w:r>
      <w:r w:rsidR="00C541C8">
        <w:rPr>
          <w:b/>
          <w:bCs/>
          <w:strike/>
        </w:rPr>
        <w:tab/>
      </w:r>
    </w:p>
    <w:p w14:paraId="2EB02AEF" w14:textId="77777777" w:rsidR="00C541C8" w:rsidRDefault="00BE044B" w:rsidP="00C541C8">
      <w:pPr>
        <w:pStyle w:val="SingleTxtG"/>
        <w:tabs>
          <w:tab w:val="right" w:leader="dot" w:pos="8505"/>
        </w:tabs>
        <w:rPr>
          <w:b/>
          <w:bCs/>
          <w:strike/>
        </w:rPr>
      </w:pPr>
      <w:r w:rsidRPr="003E75C2">
        <w:rPr>
          <w:b/>
          <w:bCs/>
          <w:strike/>
        </w:rPr>
        <w:t>Холодильный агент: (обозначение ISO/ASHRAE)</w:t>
      </w:r>
      <w:r w:rsidRPr="00696404">
        <w:rPr>
          <w:b/>
          <w:bCs/>
          <w:strike/>
          <w:vertAlign w:val="superscript"/>
        </w:rPr>
        <w:t>a)</w:t>
      </w:r>
      <w:r w:rsidRPr="00C541C8">
        <w:rPr>
          <w:b/>
          <w:bCs/>
          <w:strike/>
        </w:rPr>
        <w:t xml:space="preserve"> </w:t>
      </w:r>
      <w:r w:rsidR="00C541C8">
        <w:rPr>
          <w:b/>
          <w:bCs/>
          <w:strike/>
        </w:rPr>
        <w:tab/>
      </w:r>
    </w:p>
    <w:p w14:paraId="376BDEBA" w14:textId="2A52B6D0" w:rsidR="00BE044B" w:rsidRPr="00C541C8" w:rsidRDefault="00BE044B" w:rsidP="00C541C8">
      <w:pPr>
        <w:pStyle w:val="SingleTxtG"/>
        <w:tabs>
          <w:tab w:val="right" w:leader="dot" w:pos="8505"/>
        </w:tabs>
        <w:rPr>
          <w:b/>
          <w:bCs/>
          <w:strike/>
        </w:rPr>
      </w:pPr>
      <w:r w:rsidRPr="003E75C2">
        <w:rPr>
          <w:b/>
          <w:bCs/>
          <w:strike/>
        </w:rPr>
        <w:t>Номинальная масса холодильного агента</w:t>
      </w:r>
      <w:r w:rsidR="002628E3">
        <w:rPr>
          <w:b/>
          <w:bCs/>
          <w:strike/>
        </w:rPr>
        <w:t xml:space="preserve"> </w:t>
      </w:r>
      <w:r w:rsidR="00C541C8">
        <w:rPr>
          <w:b/>
          <w:bCs/>
          <w:strike/>
        </w:rPr>
        <w:tab/>
      </w:r>
      <w:r w:rsidRPr="00C541C8">
        <w:t>».</w:t>
      </w:r>
    </w:p>
    <w:p w14:paraId="404C5F7C" w14:textId="77777777" w:rsidR="00BE044B" w:rsidRPr="003E75C2" w:rsidRDefault="00BE044B" w:rsidP="00BE044B">
      <w:pPr>
        <w:pStyle w:val="SingleTxtG"/>
        <w:rPr>
          <w:bCs/>
        </w:rPr>
      </w:pPr>
      <w:r w:rsidRPr="003E75C2">
        <w:t>И далее</w:t>
      </w:r>
    </w:p>
    <w:p w14:paraId="4CF7F0B0" w14:textId="2004BB20" w:rsidR="00BE044B" w:rsidRPr="003E75C2" w:rsidRDefault="00BE044B" w:rsidP="00C541C8">
      <w:pPr>
        <w:pStyle w:val="SingleTxtG"/>
        <w:tabs>
          <w:tab w:val="left" w:pos="3920"/>
        </w:tabs>
        <w:jc w:val="left"/>
      </w:pPr>
      <w:r w:rsidRPr="003E75C2">
        <w:t>«Двигатель внутреннего</w:t>
      </w:r>
      <w:r w:rsidR="00506E84">
        <w:br/>
      </w:r>
      <w:r w:rsidRPr="003E75C2">
        <w:t>сгорания:</w:t>
      </w:r>
      <w:r w:rsidRPr="003E75C2">
        <w:tab/>
        <w:t>марка: ……..</w:t>
      </w:r>
      <w:r w:rsidR="00506E84">
        <w:tab/>
      </w:r>
      <w:r w:rsidR="00C541C8">
        <w:tab/>
      </w:r>
      <w:r w:rsidR="00AA4475">
        <w:t xml:space="preserve"> </w:t>
      </w:r>
      <w:r w:rsidRPr="003E75C2">
        <w:t xml:space="preserve">тип: ………… </w:t>
      </w:r>
    </w:p>
    <w:p w14:paraId="5ED96534" w14:textId="77777777" w:rsidR="00BE044B" w:rsidRPr="003E75C2" w:rsidRDefault="00BE044B" w:rsidP="00506E84">
      <w:pPr>
        <w:pStyle w:val="SingleTxtG"/>
        <w:tabs>
          <w:tab w:val="left" w:pos="3920"/>
        </w:tabs>
      </w:pPr>
      <w:r w:rsidRPr="003E75C2">
        <w:tab/>
        <w:t>число</w:t>
      </w:r>
      <w:r w:rsidR="00506E84">
        <w:rPr>
          <w:lang w:val="en-US"/>
        </w:rPr>
        <w:t> </w:t>
      </w:r>
      <w:r w:rsidRPr="003E75C2">
        <w:t>цилиндров:</w:t>
      </w:r>
      <w:r w:rsidR="00506E84">
        <w:rPr>
          <w:lang w:val="en-US"/>
        </w:rPr>
        <w:t> </w:t>
      </w:r>
      <w:r w:rsidRPr="003E75C2">
        <w:t>…</w:t>
      </w:r>
      <w:r w:rsidR="00506E84" w:rsidRPr="00506E84">
        <w:t xml:space="preserve"> </w:t>
      </w:r>
      <w:r w:rsidRPr="003E75C2">
        <w:t>рабочий</w:t>
      </w:r>
      <w:r w:rsidR="00506E84">
        <w:rPr>
          <w:lang w:val="en-US"/>
        </w:rPr>
        <w:t> </w:t>
      </w:r>
      <w:r w:rsidRPr="003E75C2">
        <w:t>объем</w:t>
      </w:r>
      <w:r w:rsidR="00506E84">
        <w:rPr>
          <w:lang w:val="en-US"/>
        </w:rPr>
        <w:t> </w:t>
      </w:r>
      <w:r w:rsidRPr="003E75C2">
        <w:t>цилиндров: …</w:t>
      </w:r>
    </w:p>
    <w:p w14:paraId="550C70DA" w14:textId="77777777" w:rsidR="00BE044B" w:rsidRPr="003E75C2" w:rsidRDefault="00506E84" w:rsidP="00506E84">
      <w:pPr>
        <w:pStyle w:val="SingleTxtG"/>
        <w:tabs>
          <w:tab w:val="left" w:pos="3920"/>
        </w:tabs>
      </w:pPr>
      <w:r>
        <w:tab/>
      </w:r>
      <w:r w:rsidR="00BE044B" w:rsidRPr="003E75C2">
        <w:t>мощность:…</w:t>
      </w:r>
      <w:r w:rsidR="00C541C8">
        <w:t>…..</w:t>
      </w:r>
      <w:r w:rsidR="00BE044B" w:rsidRPr="003E75C2">
        <w:t>…</w:t>
      </w:r>
      <w:r w:rsidR="00C541C8">
        <w:t xml:space="preserve"> </w:t>
      </w:r>
      <w:r w:rsidR="00BE044B" w:rsidRPr="003E75C2">
        <w:t>кВт</w:t>
      </w:r>
      <w:r w:rsidRPr="00506E84">
        <w:t xml:space="preserve"> </w:t>
      </w:r>
      <w:r w:rsidR="00BE044B" w:rsidRPr="003E75C2">
        <w:t>при …</w:t>
      </w:r>
      <w:r>
        <w:t>………</w:t>
      </w:r>
      <w:r w:rsidRPr="00C541C8">
        <w:t>.</w:t>
      </w:r>
      <w:r w:rsidR="00BE044B" w:rsidRPr="003E75C2">
        <w:t>…об/мин</w:t>
      </w:r>
    </w:p>
    <w:p w14:paraId="595249CA" w14:textId="77777777" w:rsidR="00BE044B" w:rsidRPr="003E75C2" w:rsidRDefault="00506E84" w:rsidP="00506E84">
      <w:pPr>
        <w:pStyle w:val="SingleTxtG"/>
        <w:tabs>
          <w:tab w:val="left" w:pos="3920"/>
        </w:tabs>
      </w:pPr>
      <w:r>
        <w:tab/>
      </w:r>
      <w:r w:rsidR="00BE044B" w:rsidRPr="003E75C2">
        <w:t xml:space="preserve">топливо: ……………………….. </w:t>
      </w:r>
    </w:p>
    <w:p w14:paraId="44E5A81E" w14:textId="708B7059" w:rsidR="00BE044B" w:rsidRPr="003E75C2" w:rsidRDefault="00BE044B" w:rsidP="00506E84">
      <w:pPr>
        <w:pStyle w:val="SingleTxtG"/>
        <w:tabs>
          <w:tab w:val="left" w:pos="3920"/>
        </w:tabs>
      </w:pPr>
      <w:r w:rsidRPr="003E75C2">
        <w:t>Гидравлический двигатель:</w:t>
      </w:r>
      <w:r w:rsidRPr="003E75C2">
        <w:tab/>
        <w:t>марка: ……….</w:t>
      </w:r>
      <w:r w:rsidRPr="003E75C2">
        <w:tab/>
      </w:r>
      <w:r w:rsidR="00AA4475">
        <w:t xml:space="preserve"> </w:t>
      </w:r>
      <w:r w:rsidRPr="003E75C2">
        <w:t xml:space="preserve">тип: ………… </w:t>
      </w:r>
    </w:p>
    <w:p w14:paraId="396F69A8" w14:textId="77777777" w:rsidR="00BE044B" w:rsidRPr="003E75C2" w:rsidRDefault="00506E84" w:rsidP="00506E84">
      <w:pPr>
        <w:pStyle w:val="SingleTxtG"/>
        <w:tabs>
          <w:tab w:val="left" w:pos="3920"/>
        </w:tabs>
      </w:pPr>
      <w:r>
        <w:tab/>
      </w:r>
      <w:r w:rsidR="00BE044B" w:rsidRPr="003E75C2">
        <w:t>привод: …………………</w:t>
      </w:r>
    </w:p>
    <w:p w14:paraId="023514F2" w14:textId="3061E93D" w:rsidR="00BE044B" w:rsidRPr="003E75C2" w:rsidRDefault="00BE044B" w:rsidP="00506E84">
      <w:pPr>
        <w:pStyle w:val="SingleTxtG"/>
        <w:tabs>
          <w:tab w:val="left" w:pos="3920"/>
        </w:tabs>
      </w:pPr>
      <w:r w:rsidRPr="003E75C2">
        <w:t xml:space="preserve">Генератор переменного тока: </w:t>
      </w:r>
      <w:r w:rsidRPr="003E75C2">
        <w:tab/>
        <w:t>марка: ……………</w:t>
      </w:r>
      <w:r w:rsidRPr="003E75C2">
        <w:tab/>
      </w:r>
      <w:r w:rsidR="00AA4475">
        <w:t xml:space="preserve"> </w:t>
      </w:r>
      <w:r w:rsidRPr="003E75C2">
        <w:t>тип: …………</w:t>
      </w:r>
    </w:p>
    <w:p w14:paraId="49714342" w14:textId="373D9A02" w:rsidR="00BE044B" w:rsidRPr="003E75C2" w:rsidRDefault="00BE044B" w:rsidP="00506E84">
      <w:pPr>
        <w:pStyle w:val="SingleTxtG"/>
        <w:tabs>
          <w:tab w:val="left" w:pos="3920"/>
        </w:tabs>
      </w:pPr>
      <w:r w:rsidRPr="003E75C2">
        <w:tab/>
        <w:t>привод: ………</w:t>
      </w:r>
      <w:r w:rsidRPr="003E75C2">
        <w:tab/>
      </w:r>
      <w:r w:rsidR="00AA4475">
        <w:t xml:space="preserve"> </w:t>
      </w:r>
      <w:r w:rsidR="00506E84">
        <w:t>и</w:t>
      </w:r>
      <w:r w:rsidRPr="003E75C2">
        <w:t>ной привод: ………………</w:t>
      </w:r>
      <w:r w:rsidR="00506E84">
        <w:t>.</w:t>
      </w:r>
      <w:r w:rsidRPr="003E75C2">
        <w:t xml:space="preserve"> </w:t>
      </w:r>
    </w:p>
    <w:p w14:paraId="192E0F6D" w14:textId="77777777" w:rsidR="00BE044B" w:rsidRPr="003E75C2" w:rsidRDefault="00BE044B" w:rsidP="00BE044B">
      <w:pPr>
        <w:pStyle w:val="SingleTxtG"/>
      </w:pPr>
      <w:r w:rsidRPr="003E75C2">
        <w:t xml:space="preserve">Число оборотов: </w:t>
      </w:r>
      <w:r w:rsidRPr="003E75C2">
        <w:tab/>
        <w:t xml:space="preserve">(номинальное, указанное изготовителем): </w:t>
      </w:r>
    </w:p>
    <w:p w14:paraId="171287EA" w14:textId="77777777" w:rsidR="00BE044B" w:rsidRPr="003E75C2" w:rsidRDefault="00BE044B" w:rsidP="00BE044B">
      <w:pPr>
        <w:pStyle w:val="SingleTxtG"/>
      </w:pPr>
      <w:r w:rsidRPr="003E75C2">
        <w:tab/>
      </w:r>
      <w:r w:rsidRPr="003E75C2">
        <w:tab/>
      </w:r>
      <w:r w:rsidRPr="003E75C2">
        <w:tab/>
      </w:r>
      <w:r w:rsidRPr="003E75C2">
        <w:tab/>
        <w:t xml:space="preserve">(……………………………………………… об/мин) </w:t>
      </w:r>
    </w:p>
    <w:p w14:paraId="3CF4E224" w14:textId="77777777" w:rsidR="00BE044B" w:rsidRPr="003E75C2" w:rsidRDefault="00BE044B" w:rsidP="00BE044B">
      <w:pPr>
        <w:pStyle w:val="SingleTxtG"/>
        <w:rPr>
          <w:bCs/>
        </w:rPr>
      </w:pPr>
      <w:r w:rsidRPr="003E75C2">
        <w:tab/>
      </w:r>
      <w:r w:rsidRPr="003E75C2">
        <w:tab/>
      </w:r>
      <w:r w:rsidRPr="003E75C2">
        <w:tab/>
      </w:r>
      <w:r w:rsidRPr="003E75C2">
        <w:tab/>
        <w:t>(минимальное:</w:t>
      </w:r>
      <w:r w:rsidR="00C541C8">
        <w:t xml:space="preserve"> </w:t>
      </w:r>
      <w:r w:rsidRPr="003E75C2">
        <w:t>…………………………</w:t>
      </w:r>
      <w:r w:rsidR="00C541C8">
        <w:t>…..</w:t>
      </w:r>
      <w:r w:rsidRPr="003E75C2">
        <w:t>.</w:t>
      </w:r>
      <w:r w:rsidR="00C541C8">
        <w:t xml:space="preserve"> </w:t>
      </w:r>
      <w:r w:rsidRPr="003E75C2">
        <w:t>об/мин)</w:t>
      </w:r>
    </w:p>
    <w:p w14:paraId="19945985" w14:textId="77777777" w:rsidR="00BE044B" w:rsidRPr="003E75C2" w:rsidRDefault="00BE044B" w:rsidP="00C541C8">
      <w:pPr>
        <w:pStyle w:val="SingleTxtG"/>
        <w:tabs>
          <w:tab w:val="right" w:leader="dot" w:pos="8505"/>
        </w:tabs>
        <w:rPr>
          <w:b/>
          <w:bCs/>
          <w:strike/>
        </w:rPr>
      </w:pPr>
      <w:r w:rsidRPr="003E75C2">
        <w:rPr>
          <w:b/>
          <w:bCs/>
          <w:strike/>
        </w:rPr>
        <w:t xml:space="preserve">Холодильный агент: </w:t>
      </w:r>
      <w:r w:rsidR="00C541C8">
        <w:rPr>
          <w:b/>
          <w:bCs/>
          <w:strike/>
        </w:rPr>
        <w:tab/>
      </w:r>
    </w:p>
    <w:p w14:paraId="6B3B0002" w14:textId="77777777" w:rsidR="00BE044B" w:rsidRPr="00C541C8" w:rsidRDefault="00BE044B" w:rsidP="00C541C8">
      <w:pPr>
        <w:pStyle w:val="SingleTxtG"/>
        <w:tabs>
          <w:tab w:val="right" w:leader="dot" w:pos="8505"/>
        </w:tabs>
        <w:rPr>
          <w:b/>
          <w:bCs/>
        </w:rPr>
      </w:pPr>
      <w:r w:rsidRPr="00C541C8">
        <w:rPr>
          <w:b/>
          <w:bCs/>
        </w:rPr>
        <w:t xml:space="preserve">Заправка холодильного агента </w:t>
      </w:r>
      <w:r w:rsidR="00C541C8">
        <w:rPr>
          <w:b/>
          <w:bCs/>
        </w:rPr>
        <w:tab/>
      </w:r>
    </w:p>
    <w:p w14:paraId="517C2B83" w14:textId="77777777" w:rsidR="00BE044B" w:rsidRPr="00C541C8" w:rsidRDefault="00BE044B" w:rsidP="00C541C8">
      <w:pPr>
        <w:pStyle w:val="SingleTxtG"/>
        <w:tabs>
          <w:tab w:val="right" w:leader="dot" w:pos="8505"/>
        </w:tabs>
        <w:rPr>
          <w:b/>
          <w:bCs/>
        </w:rPr>
      </w:pPr>
      <w:r w:rsidRPr="00C541C8">
        <w:rPr>
          <w:b/>
          <w:bCs/>
        </w:rPr>
        <w:t>Холодильный агент: (обозначение ISO/ASHRAE)</w:t>
      </w:r>
      <w:r w:rsidRPr="00C541C8">
        <w:rPr>
          <w:b/>
          <w:bCs/>
          <w:vertAlign w:val="superscript"/>
        </w:rPr>
        <w:t xml:space="preserve">a) </w:t>
      </w:r>
      <w:r w:rsidR="00C541C8" w:rsidRPr="00C541C8">
        <w:rPr>
          <w:b/>
          <w:bCs/>
        </w:rPr>
        <w:tab/>
      </w:r>
    </w:p>
    <w:p w14:paraId="239E11E4" w14:textId="4EA851B0" w:rsidR="00BE044B" w:rsidRPr="003E75C2" w:rsidRDefault="00BE044B" w:rsidP="00C541C8">
      <w:pPr>
        <w:pStyle w:val="SingleTxtG"/>
        <w:tabs>
          <w:tab w:val="right" w:leader="dot" w:pos="8505"/>
        </w:tabs>
        <w:rPr>
          <w:b/>
          <w:bCs/>
        </w:rPr>
      </w:pPr>
      <w:r w:rsidRPr="003E75C2">
        <w:rPr>
          <w:b/>
          <w:bCs/>
        </w:rPr>
        <w:t>Номинальная масса холодильного агента</w:t>
      </w:r>
      <w:r w:rsidR="002628E3">
        <w:rPr>
          <w:b/>
          <w:bCs/>
        </w:rPr>
        <w:t xml:space="preserve"> </w:t>
      </w:r>
      <w:r w:rsidR="00C541C8">
        <w:rPr>
          <w:b/>
          <w:bCs/>
        </w:rPr>
        <w:tab/>
      </w:r>
      <w:r w:rsidRPr="00C541C8">
        <w:t>».</w:t>
      </w:r>
    </w:p>
    <w:p w14:paraId="02210E61" w14:textId="77777777" w:rsidR="00BE044B" w:rsidRPr="003E75C2" w:rsidRDefault="00BE044B" w:rsidP="00BE044B">
      <w:pPr>
        <w:pStyle w:val="HChG"/>
      </w:pPr>
      <w:r w:rsidRPr="003E75C2">
        <w:tab/>
      </w:r>
      <w:r w:rsidRPr="003E75C2">
        <w:tab/>
      </w:r>
      <w:r w:rsidRPr="003E75C2">
        <w:rPr>
          <w:bCs/>
        </w:rPr>
        <w:t>Последствия</w:t>
      </w:r>
    </w:p>
    <w:p w14:paraId="49315BB5" w14:textId="77777777" w:rsidR="00BE044B" w:rsidRDefault="00BE044B" w:rsidP="00BE044B">
      <w:pPr>
        <w:pStyle w:val="SingleTxtG"/>
      </w:pPr>
      <w:r w:rsidRPr="003E75C2">
        <w:t>4.</w:t>
      </w:r>
      <w:r w:rsidRPr="003E75C2">
        <w:tab/>
        <w:t>Финансовых последствий нет.</w:t>
      </w:r>
    </w:p>
    <w:p w14:paraId="0597F8A4" w14:textId="77777777" w:rsidR="00E12C5F" w:rsidRPr="008D53B6" w:rsidRDefault="00BE044B" w:rsidP="00BE044B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BE04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B6831" w14:textId="77777777" w:rsidR="00FC6D02" w:rsidRPr="00A312BC" w:rsidRDefault="00FC6D02" w:rsidP="00A312BC"/>
  </w:endnote>
  <w:endnote w:type="continuationSeparator" w:id="0">
    <w:p w14:paraId="7FED6E6C" w14:textId="77777777" w:rsidR="00FC6D02" w:rsidRPr="00A312BC" w:rsidRDefault="00FC6D0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9BB5F" w14:textId="77777777" w:rsidR="00BE044B" w:rsidRPr="00BE044B" w:rsidRDefault="00BE044B">
    <w:pPr>
      <w:pStyle w:val="a8"/>
    </w:pPr>
    <w:r w:rsidRPr="00BE044B">
      <w:rPr>
        <w:b/>
        <w:sz w:val="18"/>
      </w:rPr>
      <w:fldChar w:fldCharType="begin"/>
    </w:r>
    <w:r w:rsidRPr="00BE044B">
      <w:rPr>
        <w:b/>
        <w:sz w:val="18"/>
      </w:rPr>
      <w:instrText xml:space="preserve"> PAGE  \* MERGEFORMAT </w:instrText>
    </w:r>
    <w:r w:rsidRPr="00BE044B">
      <w:rPr>
        <w:b/>
        <w:sz w:val="18"/>
      </w:rPr>
      <w:fldChar w:fldCharType="separate"/>
    </w:r>
    <w:r w:rsidRPr="00BE044B">
      <w:rPr>
        <w:b/>
        <w:noProof/>
        <w:sz w:val="18"/>
      </w:rPr>
      <w:t>2</w:t>
    </w:r>
    <w:r w:rsidRPr="00BE044B">
      <w:rPr>
        <w:b/>
        <w:sz w:val="18"/>
      </w:rPr>
      <w:fldChar w:fldCharType="end"/>
    </w:r>
    <w:r>
      <w:rPr>
        <w:b/>
        <w:sz w:val="18"/>
      </w:rPr>
      <w:tab/>
    </w:r>
    <w:r>
      <w:t>GE.20-09999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69386" w14:textId="77777777" w:rsidR="00BE044B" w:rsidRPr="00BE044B" w:rsidRDefault="00BE044B" w:rsidP="00BE044B">
    <w:pPr>
      <w:pStyle w:val="a8"/>
      <w:tabs>
        <w:tab w:val="clear" w:pos="9639"/>
        <w:tab w:val="right" w:pos="9638"/>
      </w:tabs>
      <w:rPr>
        <w:b/>
        <w:sz w:val="18"/>
      </w:rPr>
    </w:pPr>
    <w:r>
      <w:t>GE.20-09999</w:t>
    </w:r>
    <w:r>
      <w:tab/>
    </w:r>
    <w:r w:rsidRPr="00BE044B">
      <w:rPr>
        <w:b/>
        <w:sz w:val="18"/>
      </w:rPr>
      <w:fldChar w:fldCharType="begin"/>
    </w:r>
    <w:r w:rsidRPr="00BE044B">
      <w:rPr>
        <w:b/>
        <w:sz w:val="18"/>
      </w:rPr>
      <w:instrText xml:space="preserve"> PAGE  \* MERGEFORMAT </w:instrText>
    </w:r>
    <w:r w:rsidRPr="00BE044B">
      <w:rPr>
        <w:b/>
        <w:sz w:val="18"/>
      </w:rPr>
      <w:fldChar w:fldCharType="separate"/>
    </w:r>
    <w:r w:rsidRPr="00BE044B">
      <w:rPr>
        <w:b/>
        <w:noProof/>
        <w:sz w:val="18"/>
      </w:rPr>
      <w:t>3</w:t>
    </w:r>
    <w:r w:rsidRPr="00BE044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654B4" w14:textId="77777777" w:rsidR="00042B72" w:rsidRPr="00BE044B" w:rsidRDefault="00BE044B" w:rsidP="00BE044B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821DB88" wp14:editId="05EFC14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20-09999  (R)</w:t>
    </w:r>
    <w:r>
      <w:rPr>
        <w:lang w:val="en-US"/>
      </w:rPr>
      <w:t xml:space="preserve">  060820  120820</w:t>
    </w:r>
    <w:r>
      <w:br/>
    </w:r>
    <w:r w:rsidRPr="00BE044B">
      <w:rPr>
        <w:rFonts w:ascii="C39T30Lfz" w:hAnsi="C39T30Lfz"/>
        <w:kern w:val="14"/>
        <w:sz w:val="56"/>
      </w:rPr>
      <w:t></w:t>
    </w:r>
    <w:r w:rsidRPr="00BE044B">
      <w:rPr>
        <w:rFonts w:ascii="C39T30Lfz" w:hAnsi="C39T30Lfz"/>
        <w:kern w:val="14"/>
        <w:sz w:val="56"/>
      </w:rPr>
      <w:t></w:t>
    </w:r>
    <w:r w:rsidRPr="00BE044B">
      <w:rPr>
        <w:rFonts w:ascii="C39T30Lfz" w:hAnsi="C39T30Lfz"/>
        <w:kern w:val="14"/>
        <w:sz w:val="56"/>
      </w:rPr>
      <w:t></w:t>
    </w:r>
    <w:r w:rsidRPr="00BE044B">
      <w:rPr>
        <w:rFonts w:ascii="C39T30Lfz" w:hAnsi="C39T30Lfz"/>
        <w:kern w:val="14"/>
        <w:sz w:val="56"/>
      </w:rPr>
      <w:t></w:t>
    </w:r>
    <w:r w:rsidRPr="00BE044B">
      <w:rPr>
        <w:rFonts w:ascii="C39T30Lfz" w:hAnsi="C39T30Lfz"/>
        <w:kern w:val="14"/>
        <w:sz w:val="56"/>
      </w:rPr>
      <w:t></w:t>
    </w:r>
    <w:r w:rsidRPr="00BE044B">
      <w:rPr>
        <w:rFonts w:ascii="C39T30Lfz" w:hAnsi="C39T30Lfz"/>
        <w:kern w:val="14"/>
        <w:sz w:val="56"/>
      </w:rPr>
      <w:t></w:t>
    </w:r>
    <w:r w:rsidRPr="00BE044B">
      <w:rPr>
        <w:rFonts w:ascii="C39T30Lfz" w:hAnsi="C39T30Lfz"/>
        <w:kern w:val="14"/>
        <w:sz w:val="56"/>
      </w:rPr>
      <w:t></w:t>
    </w:r>
    <w:r w:rsidRPr="00BE044B">
      <w:rPr>
        <w:rFonts w:ascii="C39T30Lfz" w:hAnsi="C39T30Lfz"/>
        <w:kern w:val="14"/>
        <w:sz w:val="56"/>
      </w:rPr>
      <w:t></w:t>
    </w:r>
    <w:r w:rsidRPr="00BE044B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63B5A8D" wp14:editId="5E0DC82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56F37" w14:textId="77777777" w:rsidR="00FC6D02" w:rsidRPr="001075E9" w:rsidRDefault="00FC6D0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822C7D3" w14:textId="77777777" w:rsidR="00FC6D02" w:rsidRDefault="00FC6D0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D5C40" w14:textId="1BE1AE7B" w:rsidR="00BE044B" w:rsidRPr="00BE044B" w:rsidRDefault="00844751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ECE/TRANS/WP.11/2020/7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D2651" w14:textId="6A495537" w:rsidR="00BE044B" w:rsidRPr="00BE044B" w:rsidRDefault="00844751" w:rsidP="00BE044B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ECE/TRANS/WP.11/2020/7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8BB0A" w14:textId="77777777" w:rsidR="00BE044B" w:rsidRDefault="00BE044B" w:rsidP="00BE044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D02"/>
    <w:rsid w:val="00033EE1"/>
    <w:rsid w:val="00042B72"/>
    <w:rsid w:val="000558BD"/>
    <w:rsid w:val="000943A5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1222"/>
    <w:rsid w:val="0018649F"/>
    <w:rsid w:val="00196389"/>
    <w:rsid w:val="001B3EF6"/>
    <w:rsid w:val="001C2128"/>
    <w:rsid w:val="001C7A89"/>
    <w:rsid w:val="00255343"/>
    <w:rsid w:val="002628E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228D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7F54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06E84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96404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F3BF4"/>
    <w:rsid w:val="00806737"/>
    <w:rsid w:val="00825F8D"/>
    <w:rsid w:val="00834B71"/>
    <w:rsid w:val="0084475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96313"/>
    <w:rsid w:val="009A24AC"/>
    <w:rsid w:val="009C59D7"/>
    <w:rsid w:val="009C6FE6"/>
    <w:rsid w:val="009D7E7D"/>
    <w:rsid w:val="00A00602"/>
    <w:rsid w:val="00A14DA8"/>
    <w:rsid w:val="00A312BC"/>
    <w:rsid w:val="00A84021"/>
    <w:rsid w:val="00A84D35"/>
    <w:rsid w:val="00A917B3"/>
    <w:rsid w:val="00AA4475"/>
    <w:rsid w:val="00AB4B51"/>
    <w:rsid w:val="00B10CC7"/>
    <w:rsid w:val="00B36DF7"/>
    <w:rsid w:val="00B539E7"/>
    <w:rsid w:val="00B62458"/>
    <w:rsid w:val="00BC18B2"/>
    <w:rsid w:val="00BC3D06"/>
    <w:rsid w:val="00BD33EE"/>
    <w:rsid w:val="00BE044B"/>
    <w:rsid w:val="00BE1CC7"/>
    <w:rsid w:val="00C106D6"/>
    <w:rsid w:val="00C119AE"/>
    <w:rsid w:val="00C541C8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55DBB"/>
    <w:rsid w:val="00E73F76"/>
    <w:rsid w:val="00EA2C9F"/>
    <w:rsid w:val="00EA420E"/>
    <w:rsid w:val="00ED0BDA"/>
    <w:rsid w:val="00EE142A"/>
    <w:rsid w:val="00EF1360"/>
    <w:rsid w:val="00EF3220"/>
    <w:rsid w:val="00F2523A"/>
    <w:rsid w:val="00F34AD5"/>
    <w:rsid w:val="00F43903"/>
    <w:rsid w:val="00F94155"/>
    <w:rsid w:val="00F9783F"/>
    <w:rsid w:val="00FC6D02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D5B414"/>
  <w15:docId w15:val="{EC48E6FB-7383-4DB4-B334-8FBD91CA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BE044B"/>
    <w:rPr>
      <w:lang w:val="ru-RU" w:eastAsia="en-US"/>
    </w:rPr>
  </w:style>
  <w:style w:type="paragraph" w:customStyle="1" w:styleId="ParNoG">
    <w:name w:val="_ParNo_G"/>
    <w:basedOn w:val="SingleTxtG"/>
    <w:qFormat/>
    <w:rsid w:val="00BE044B"/>
    <w:pPr>
      <w:numPr>
        <w:numId w:val="22"/>
      </w:numPr>
      <w:suppressAutoHyphens w:val="0"/>
    </w:pPr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302</Words>
  <Characters>2163</Characters>
  <Application>Microsoft Office Word</Application>
  <DocSecurity>0</DocSecurity>
  <Lines>65</Lines>
  <Paragraphs>46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ECE/TRANS/WP.11/2020/7</vt:lpstr>
      <vt:lpstr>A/</vt:lpstr>
      <vt:lpstr>A/</vt:lpstr>
    </vt:vector>
  </TitlesOfParts>
  <Company>DCM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ECE/TRANS/WP.11/2020/7</dc:title>
  <dc:subject/>
  <dc:creator>Olga OVTCHINNIKOVA</dc:creator>
  <cp:keywords/>
  <cp:lastModifiedBy>Ioulia Goussarova</cp:lastModifiedBy>
  <cp:revision>3</cp:revision>
  <cp:lastPrinted>2020-08-12T09:59:00Z</cp:lastPrinted>
  <dcterms:created xsi:type="dcterms:W3CDTF">2020-08-12T09:59:00Z</dcterms:created>
  <dcterms:modified xsi:type="dcterms:W3CDTF">2020-08-12T09:59:00Z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