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9F62B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25DD94" w14:textId="77777777" w:rsidR="002D5AAC" w:rsidRDefault="002D5AAC" w:rsidP="00001B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B25C3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88A7F0" w14:textId="77777777" w:rsidR="002D5AAC" w:rsidRDefault="00001B50" w:rsidP="00001B50">
            <w:pPr>
              <w:jc w:val="right"/>
            </w:pPr>
            <w:r w:rsidRPr="00001B50">
              <w:rPr>
                <w:sz w:val="40"/>
              </w:rPr>
              <w:t>ECE</w:t>
            </w:r>
            <w:r>
              <w:t>/TRANS/WP.11/2020/3</w:t>
            </w:r>
          </w:p>
        </w:tc>
      </w:tr>
      <w:tr w:rsidR="002D5AAC" w:rsidRPr="00073A3E" w14:paraId="631932F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9A55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D6D80B" wp14:editId="382B07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DF4A5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333B33" w14:textId="77777777" w:rsidR="002D5AAC" w:rsidRDefault="00001B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7306B2" w14:textId="77777777" w:rsidR="00001B50" w:rsidRDefault="00001B50" w:rsidP="00001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2020</w:t>
            </w:r>
          </w:p>
          <w:p w14:paraId="61D4951B" w14:textId="77777777" w:rsidR="00001B50" w:rsidRDefault="00001B50" w:rsidP="00001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6920B9" w14:textId="77777777" w:rsidR="00001B50" w:rsidRPr="008D53B6" w:rsidRDefault="00001B50" w:rsidP="00001B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8C54529" w14:textId="77777777" w:rsidR="00001B5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FB1368" w14:textId="77777777" w:rsidR="00001B50" w:rsidRPr="00A90976" w:rsidRDefault="00001B50" w:rsidP="00001B50">
      <w:pPr>
        <w:spacing w:before="120"/>
        <w:rPr>
          <w:sz w:val="28"/>
          <w:szCs w:val="28"/>
        </w:rPr>
      </w:pPr>
      <w:r w:rsidRPr="00A90976">
        <w:rPr>
          <w:sz w:val="28"/>
          <w:szCs w:val="28"/>
        </w:rPr>
        <w:t>Комитет по внутреннему транспорту</w:t>
      </w:r>
    </w:p>
    <w:p w14:paraId="15244AA2" w14:textId="77777777" w:rsidR="00001B50" w:rsidRPr="00001B50" w:rsidRDefault="00001B50" w:rsidP="00001B50">
      <w:pPr>
        <w:spacing w:before="120"/>
        <w:rPr>
          <w:b/>
          <w:sz w:val="32"/>
          <w:szCs w:val="24"/>
        </w:rPr>
      </w:pPr>
      <w:r w:rsidRPr="00001B50">
        <w:rPr>
          <w:b/>
          <w:bCs/>
          <w:sz w:val="24"/>
        </w:rPr>
        <w:t xml:space="preserve">Рабочая группа по перевозкам </w:t>
      </w:r>
      <w:r>
        <w:rPr>
          <w:b/>
          <w:bCs/>
          <w:sz w:val="24"/>
        </w:rPr>
        <w:br/>
      </w:r>
      <w:r w:rsidRPr="00001B50">
        <w:rPr>
          <w:b/>
          <w:bCs/>
          <w:sz w:val="24"/>
        </w:rPr>
        <w:t>скоропортящихся пищевых продуктов</w:t>
      </w:r>
    </w:p>
    <w:p w14:paraId="2C4FF821" w14:textId="77777777" w:rsidR="00001B50" w:rsidRPr="004968D8" w:rsidRDefault="00001B50" w:rsidP="00001B50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12EEC436" w14:textId="77777777" w:rsidR="00001B50" w:rsidRPr="004968D8" w:rsidRDefault="00001B50" w:rsidP="00001B50">
      <w:r>
        <w:t>Женева, 7</w:t>
      </w:r>
      <w:r w:rsidRPr="00073A3E">
        <w:t>–</w:t>
      </w:r>
      <w:r>
        <w:t>9 апреля 2020 года</w:t>
      </w:r>
    </w:p>
    <w:p w14:paraId="6CEA0443" w14:textId="77777777" w:rsidR="00001B50" w:rsidRPr="00813CCC" w:rsidRDefault="00001B50" w:rsidP="00001B50">
      <w:r>
        <w:t>Пункт 6 a) предварительной повестки дня</w:t>
      </w:r>
    </w:p>
    <w:p w14:paraId="68B26477" w14:textId="77777777" w:rsidR="00001B50" w:rsidRPr="004968D8" w:rsidRDefault="00001B50" w:rsidP="00001B50">
      <w:pPr>
        <w:spacing w:line="240" w:lineRule="auto"/>
        <w:rPr>
          <w:b/>
        </w:rPr>
      </w:pPr>
      <w:r>
        <w:rPr>
          <w:b/>
          <w:bCs/>
        </w:rPr>
        <w:t>Предложение по поправкам к СПС:</w:t>
      </w:r>
    </w:p>
    <w:p w14:paraId="1EC51940" w14:textId="77777777" w:rsidR="00001B50" w:rsidRPr="004968D8" w:rsidRDefault="00001B50" w:rsidP="00001B50">
      <w:pPr>
        <w:spacing w:line="240" w:lineRule="auto"/>
        <w:rPr>
          <w:b/>
        </w:rPr>
      </w:pPr>
      <w:r>
        <w:rPr>
          <w:b/>
          <w:bCs/>
        </w:rPr>
        <w:t>Предложения, по которым еще не приняты решения</w:t>
      </w:r>
    </w:p>
    <w:p w14:paraId="0A6674EF" w14:textId="77777777" w:rsidR="00001B50" w:rsidRDefault="00001B50" w:rsidP="00001B50">
      <w:pPr>
        <w:pStyle w:val="HChG"/>
      </w:pPr>
      <w:r>
        <w:tab/>
      </w:r>
      <w:r>
        <w:tab/>
      </w:r>
      <w:r>
        <w:tab/>
      </w:r>
      <w:r>
        <w:rPr>
          <w:bCs/>
        </w:rPr>
        <w:t>Поправка, касающаяся применения мер контроля, подлежащих осуществлению в соответствии с</w:t>
      </w:r>
      <w:r>
        <w:rPr>
          <w:bCs/>
          <w:lang w:val="en-US"/>
        </w:rPr>
        <w:t> </w:t>
      </w:r>
      <w:r>
        <w:rPr>
          <w:bCs/>
        </w:rPr>
        <w:t>разделом</w:t>
      </w:r>
      <w:r>
        <w:rPr>
          <w:bCs/>
          <w:lang w:val="en-US"/>
        </w:rPr>
        <w:t> </w:t>
      </w:r>
      <w:r>
        <w:rPr>
          <w:bCs/>
        </w:rPr>
        <w:t xml:space="preserve">4.3.4 добавления 2 к </w:t>
      </w:r>
      <w:r w:rsidR="0090591F">
        <w:rPr>
          <w:bCs/>
        </w:rPr>
        <w:t>п</w:t>
      </w:r>
      <w:r>
        <w:rPr>
          <w:bCs/>
        </w:rPr>
        <w:t xml:space="preserve">риложению 1 </w:t>
      </w:r>
      <w:r w:rsidR="0090591F">
        <w:rPr>
          <w:bCs/>
        </w:rPr>
        <w:br/>
      </w:r>
      <w:r>
        <w:rPr>
          <w:bCs/>
        </w:rPr>
        <w:t>к</w:t>
      </w:r>
      <w:r>
        <w:rPr>
          <w:bCs/>
          <w:lang w:val="en-US"/>
        </w:rPr>
        <w:t> </w:t>
      </w:r>
      <w:r>
        <w:rPr>
          <w:bCs/>
        </w:rPr>
        <w:t>СПС</w:t>
      </w:r>
      <w:r>
        <w:rPr>
          <w:bCs/>
          <w:lang w:val="en-US"/>
        </w:rPr>
        <w:t> </w:t>
      </w:r>
      <w:r>
        <w:rPr>
          <w:bCs/>
        </w:rPr>
        <w:t>от</w:t>
      </w:r>
      <w:r>
        <w:rPr>
          <w:bCs/>
          <w:lang w:val="en-US"/>
        </w:rPr>
        <w:t> </w:t>
      </w:r>
      <w:r>
        <w:rPr>
          <w:bCs/>
        </w:rPr>
        <w:t>6 января 2018 года</w:t>
      </w:r>
    </w:p>
    <w:p w14:paraId="17A0AFA5" w14:textId="77777777" w:rsidR="00001B50" w:rsidRDefault="00001B50" w:rsidP="00001B50">
      <w:pPr>
        <w:pStyle w:val="H1G"/>
      </w:pPr>
      <w:r>
        <w:tab/>
      </w:r>
      <w:r>
        <w:tab/>
      </w:r>
      <w:r>
        <w:rPr>
          <w:bCs/>
        </w:rPr>
        <w:t>Передано правительством 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01B50" w:rsidRPr="00001B50" w14:paraId="48A1139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A7F16F9" w14:textId="77777777" w:rsidR="00001B50" w:rsidRPr="00001B50" w:rsidRDefault="00001B5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01B50">
              <w:rPr>
                <w:rFonts w:cs="Times New Roman"/>
              </w:rPr>
              <w:tab/>
            </w:r>
            <w:r w:rsidRPr="00001B5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01B50" w:rsidRPr="00001B50" w14:paraId="7FE722B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67A60F9" w14:textId="77777777" w:rsidR="00001B50" w:rsidRPr="00001B50" w:rsidRDefault="00001B50" w:rsidP="00001B50">
            <w:pPr>
              <w:pStyle w:val="SingleTxtG"/>
              <w:ind w:left="2835" w:hanging="2592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Данное предложение имеет целью измерение расхода рассеиваемого воздуха на соответствие расходу, указанному изготовителем холодильной установки</w:t>
            </w:r>
          </w:p>
        </w:tc>
      </w:tr>
      <w:tr w:rsidR="00001B50" w:rsidRPr="00001B50" w14:paraId="6D3496E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12BED1F" w14:textId="77777777" w:rsidR="00001B50" w:rsidRDefault="00001B50" w:rsidP="00001B50">
            <w:pPr>
              <w:pStyle w:val="SingleTxtG"/>
              <w:ind w:left="2835" w:hanging="2592"/>
              <w:rPr>
                <w:b/>
                <w:bCs/>
              </w:rPr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Поправка к пункту 4.3.4 ii) добавления 2 к приложению 1</w:t>
            </w:r>
          </w:p>
        </w:tc>
      </w:tr>
      <w:tr w:rsidR="00001B50" w:rsidRPr="00001B50" w14:paraId="016A8D3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58DF130" w14:textId="77777777" w:rsidR="00001B50" w:rsidRDefault="00001B50" w:rsidP="00001B50">
            <w:pPr>
              <w:pStyle w:val="SingleTxtG"/>
              <w:ind w:left="2835" w:hanging="2592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ECE/TRANS/WP.11/2019/10</w:t>
            </w:r>
          </w:p>
        </w:tc>
      </w:tr>
      <w:tr w:rsidR="00001B50" w:rsidRPr="00001B50" w14:paraId="64364FC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FB7409A" w14:textId="77777777" w:rsidR="00001B50" w:rsidRPr="00001B50" w:rsidRDefault="00001B50" w:rsidP="00850215">
            <w:pPr>
              <w:rPr>
                <w:rFonts w:cs="Times New Roman"/>
              </w:rPr>
            </w:pPr>
          </w:p>
        </w:tc>
      </w:tr>
    </w:tbl>
    <w:p w14:paraId="12A05A98" w14:textId="77777777" w:rsidR="00001B50" w:rsidRPr="00001B50" w:rsidRDefault="00001B50" w:rsidP="00001B50">
      <w:pPr>
        <w:pStyle w:val="HChG"/>
        <w:rPr>
          <w:lang w:val="fr-CH"/>
        </w:rPr>
      </w:pPr>
      <w:r w:rsidRPr="00001B50">
        <w:tab/>
      </w:r>
      <w:r w:rsidRPr="00001B50">
        <w:tab/>
        <w:t>Введение</w:t>
      </w:r>
      <w:bookmarkStart w:id="0" w:name="OLE_LINK2"/>
      <w:bookmarkStart w:id="1" w:name="OLE_LINK1"/>
      <w:bookmarkEnd w:id="0"/>
      <w:bookmarkEnd w:id="1"/>
    </w:p>
    <w:p w14:paraId="2CC03B02" w14:textId="77777777" w:rsidR="00001B50" w:rsidRPr="00001B50" w:rsidRDefault="00001B50" w:rsidP="00001B50">
      <w:pPr>
        <w:pStyle w:val="SingleTxtG"/>
        <w:numPr>
          <w:ilvl w:val="0"/>
          <w:numId w:val="23"/>
        </w:numPr>
      </w:pPr>
      <w:r w:rsidRPr="00001B50">
        <w:t>В ходе сессии WP.11, состоявшейся в Женеве 7</w:t>
      </w:r>
      <w:r w:rsidRPr="00073A3E">
        <w:t>–</w:t>
      </w:r>
      <w:r w:rsidRPr="00001B50">
        <w:t>10 октября 2014 года, было проведено голосование по принятию положений, предусматривающих обязательное измерение расхода воздуха на основании СПС. Эти поправки были представлены Соединенным Королевством в документе, упомянутом в части А документа ECE/TRANS/WP.11/2014/15.</w:t>
      </w:r>
    </w:p>
    <w:p w14:paraId="65A481A2" w14:textId="77777777" w:rsidR="00001B50" w:rsidRPr="00001B50" w:rsidRDefault="00001B50" w:rsidP="00001B50">
      <w:pPr>
        <w:pStyle w:val="SingleTxtG"/>
      </w:pPr>
      <w:r>
        <w:tab/>
      </w:r>
      <w:r>
        <w:tab/>
      </w:r>
      <w:r w:rsidRPr="00001B50">
        <w:t>a)</w:t>
      </w:r>
      <w:r w:rsidRPr="00001B50">
        <w:tab/>
        <w:t>Поправка к пункту 3.2.6 добавления 2 к приложению 1:</w:t>
      </w:r>
    </w:p>
    <w:p w14:paraId="730E0FBF" w14:textId="77777777" w:rsidR="00001B50" w:rsidRPr="00001B50" w:rsidRDefault="00001B50" w:rsidP="00001B50">
      <w:pPr>
        <w:pStyle w:val="SingleTxtG"/>
      </w:pPr>
      <w:r w:rsidRPr="00001B50">
        <w:t>Проверка габаритов транспортного средства при скорости перемешивания, превышающей или равной 60-кратному объему внутреннего пространства кузова.</w:t>
      </w:r>
    </w:p>
    <w:p w14:paraId="7D7F01CD" w14:textId="77777777" w:rsidR="00001B50" w:rsidRPr="00001B50" w:rsidRDefault="00001B50" w:rsidP="00001B50">
      <w:pPr>
        <w:pStyle w:val="SingleTxtG"/>
      </w:pPr>
      <w:r>
        <w:lastRenderedPageBreak/>
        <w:tab/>
      </w:r>
      <w:r>
        <w:tab/>
      </w:r>
      <w:r w:rsidRPr="00001B50">
        <w:t>b)</w:t>
      </w:r>
      <w:r w:rsidRPr="00001B50">
        <w:tab/>
        <w:t>Поправка к пункту 4.3.4 ii) добавления 2 к приложению 1, предусматривающая, что «расход рассеиваемого воздуха измеряют на основе существующего стандарта».</w:t>
      </w:r>
    </w:p>
    <w:p w14:paraId="0C751993" w14:textId="77777777" w:rsidR="00001B50" w:rsidRPr="00001B50" w:rsidRDefault="00001B50" w:rsidP="00001B50">
      <w:pPr>
        <w:pStyle w:val="SingleTxtG"/>
      </w:pPr>
      <w:r w:rsidRPr="00001B50">
        <w:t>2.</w:t>
      </w:r>
      <w:r w:rsidRPr="00001B50">
        <w:tab/>
        <w:t>Эта поправка касалась первого варианта СПС, который был издан 19 декабря 2016 года, но отражение в нем получила лишь вторая часть b) этого предложения по пересмотру данного текста. Эта частичная поправка не позволяет достичь цели, ожидаемой в результате принятия всех положений, упомянутых в пункте 2, и даже ставит под сомнение беспристрастность измерения расхода воздуха. Фактически принятие пункта 2 следовало бы признать недействительным и не имеющим юридической силы, если только не будут приняты все те положения, по которым было проведено голосование в WP</w:t>
      </w:r>
      <w:r w:rsidRPr="00073A3E">
        <w:t>.</w:t>
      </w:r>
      <w:r w:rsidRPr="00001B50">
        <w:t>11.</w:t>
      </w:r>
    </w:p>
    <w:p w14:paraId="0362D8E0" w14:textId="77777777" w:rsidR="00001B50" w:rsidRPr="00001B50" w:rsidRDefault="00001B50" w:rsidP="00001B50">
      <w:pPr>
        <w:pStyle w:val="SingleTxtG"/>
      </w:pPr>
      <w:r w:rsidRPr="00001B50">
        <w:t>3.</w:t>
      </w:r>
      <w:r w:rsidRPr="00001B50">
        <w:tab/>
        <w:t>После частичного принятия положений пункта № 2 Соединенное Королевство систематически принимает соответствующие меры на уровне WP</w:t>
      </w:r>
      <w:r w:rsidRPr="00073A3E">
        <w:t>.</w:t>
      </w:r>
      <w:r w:rsidRPr="00001B50">
        <w:t>11 в целях устранения этого пробела. Они до сих пор не увенчались успехом.</w:t>
      </w:r>
    </w:p>
    <w:p w14:paraId="0226ACE5" w14:textId="77777777" w:rsidR="00001B50" w:rsidRPr="00001B50" w:rsidRDefault="00001B50" w:rsidP="00001B50">
      <w:pPr>
        <w:pStyle w:val="SingleTxtG"/>
      </w:pPr>
      <w:r w:rsidRPr="00001B50">
        <w:t>4.</w:t>
      </w:r>
      <w:r w:rsidRPr="00001B50">
        <w:tab/>
        <w:t>Франция всегда поддерживала меры, направленные на разумное улучшение спецификаций, требуемых на уровне СПС, в целях обеспечения качества медико-санитарных мер. Франция не может не выступать против последствий, обусловленных этим частичным принятием, и требует в этой связи восстановить, в качестве первого шага, предыдущий текст и, во-вторых, работать над предложением по поправке к СПС, которая была бы приемлема для всех и которую можно было бы разработать в соавторстве с Соединенным Королевством.</w:t>
      </w:r>
    </w:p>
    <w:p w14:paraId="20C3846A" w14:textId="5CF90BC5" w:rsidR="00001B50" w:rsidRPr="00001B50" w:rsidRDefault="00001B50" w:rsidP="00001B50">
      <w:pPr>
        <w:pStyle w:val="HChG"/>
      </w:pPr>
      <w:r w:rsidRPr="00001B50">
        <w:tab/>
        <w:t>I.</w:t>
      </w:r>
      <w:r w:rsidRPr="00001B50">
        <w:tab/>
        <w:t>Предложение</w:t>
      </w:r>
    </w:p>
    <w:p w14:paraId="07BBAB55" w14:textId="77777777" w:rsidR="00001B50" w:rsidRPr="00001B50" w:rsidRDefault="00001B50" w:rsidP="00001B50">
      <w:pPr>
        <w:pStyle w:val="SingleTxtG"/>
      </w:pPr>
      <w:r w:rsidRPr="00001B50">
        <w:t>5.</w:t>
      </w:r>
      <w:r w:rsidRPr="00001B50">
        <w:tab/>
        <w:t>В первом предложении пункта 4.3.4 ii) добавления 2 к приложению 1 предлагается вернуться к предыдущему варианту. Или же изменить СПС по состоянию на 6 января 2018 года следующим образом:</w:t>
      </w:r>
    </w:p>
    <w:p w14:paraId="45A897AC" w14:textId="77777777" w:rsidR="00001B50" w:rsidRPr="00001B50" w:rsidRDefault="00001B50" w:rsidP="00001B50">
      <w:pPr>
        <w:pStyle w:val="SingleTxtG"/>
      </w:pPr>
      <w:r>
        <w:tab/>
      </w:r>
      <w:r w:rsidRPr="00001B50">
        <w:t>«расход рассеиваемого воздуха соответствует указаниям завода-изготовителя».</w:t>
      </w:r>
    </w:p>
    <w:p w14:paraId="6FCF795F" w14:textId="59455E2E" w:rsidR="00001B50" w:rsidRPr="00001B50" w:rsidRDefault="00001B50" w:rsidP="00001B50">
      <w:pPr>
        <w:pStyle w:val="HChG"/>
      </w:pPr>
      <w:r w:rsidRPr="00001B50">
        <w:tab/>
        <w:t>II.</w:t>
      </w:r>
      <w:r w:rsidRPr="00001B50">
        <w:tab/>
        <w:t>Обоснование</w:t>
      </w:r>
    </w:p>
    <w:p w14:paraId="05703431" w14:textId="77777777" w:rsidR="00001B50" w:rsidRPr="00001B50" w:rsidRDefault="00001B50" w:rsidP="00001B50">
      <w:pPr>
        <w:pStyle w:val="SingleTxtG"/>
      </w:pPr>
      <w:r w:rsidRPr="00001B50">
        <w:t>6.</w:t>
      </w:r>
      <w:r w:rsidRPr="00001B50">
        <w:tab/>
        <w:t>Частичное применение принятых положений подрывает достижение поставленных целей. В таких случаях требуется минимальная корректировка СПС.</w:t>
      </w:r>
    </w:p>
    <w:p w14:paraId="3C8EE6E3" w14:textId="6C1C6305" w:rsidR="00001B50" w:rsidRPr="00001B50" w:rsidRDefault="00001B50" w:rsidP="00001B50">
      <w:pPr>
        <w:pStyle w:val="HChG"/>
      </w:pPr>
      <w:r w:rsidRPr="00001B50">
        <w:tab/>
        <w:t>I</w:t>
      </w:r>
      <w:r w:rsidR="00073A3E">
        <w:rPr>
          <w:lang w:val="en-US"/>
        </w:rPr>
        <w:t>II</w:t>
      </w:r>
      <w:r w:rsidRPr="00001B50">
        <w:t>.</w:t>
      </w:r>
      <w:r w:rsidRPr="00001B50">
        <w:tab/>
        <w:t>Расходы</w:t>
      </w:r>
    </w:p>
    <w:p w14:paraId="513C56F3" w14:textId="77777777" w:rsidR="00001B50" w:rsidRPr="00001B50" w:rsidRDefault="00001B50" w:rsidP="00001B50">
      <w:pPr>
        <w:pStyle w:val="SingleTxtG"/>
      </w:pPr>
      <w:r w:rsidRPr="00001B50">
        <w:t>7.</w:t>
      </w:r>
      <w:r w:rsidRPr="00001B50">
        <w:tab/>
        <w:t>Какие-либо дополнительные расходы со стороны официальных испытательных станций не потребуются.</w:t>
      </w:r>
    </w:p>
    <w:p w14:paraId="12E082DE" w14:textId="180FB380" w:rsidR="00001B50" w:rsidRPr="00001B50" w:rsidRDefault="00001B50" w:rsidP="00001B50">
      <w:pPr>
        <w:pStyle w:val="HChG"/>
      </w:pPr>
      <w:r w:rsidRPr="00001B50">
        <w:tab/>
      </w:r>
      <w:r w:rsidR="00073A3E">
        <w:rPr>
          <w:lang w:val="en-US"/>
        </w:rPr>
        <w:t>I</w:t>
      </w:r>
      <w:r w:rsidRPr="00001B50">
        <w:t>V.</w:t>
      </w:r>
      <w:r w:rsidRPr="00001B50">
        <w:tab/>
        <w:t>Осуществимость</w:t>
      </w:r>
    </w:p>
    <w:p w14:paraId="4A094947" w14:textId="77777777" w:rsidR="00001B50" w:rsidRPr="00001B50" w:rsidRDefault="00001B50" w:rsidP="00001B50">
      <w:pPr>
        <w:pStyle w:val="SingleTxtG"/>
      </w:pPr>
      <w:r w:rsidRPr="00001B50">
        <w:t>8.</w:t>
      </w:r>
      <w:r w:rsidRPr="00001B50">
        <w:tab/>
        <w:t>Никакие дополнительные ограничения для официальных испытательных станций СПС не предвидятся.</w:t>
      </w:r>
    </w:p>
    <w:p w14:paraId="614CFF55" w14:textId="2D65F291" w:rsidR="00001B50" w:rsidRPr="00001B50" w:rsidRDefault="00001B50" w:rsidP="00001B50">
      <w:pPr>
        <w:pStyle w:val="HChG"/>
      </w:pPr>
      <w:r w:rsidRPr="00001B50">
        <w:tab/>
        <w:t>V.</w:t>
      </w:r>
      <w:r w:rsidRPr="00001B50">
        <w:tab/>
        <w:t>Применимость</w:t>
      </w:r>
    </w:p>
    <w:p w14:paraId="61EC5836" w14:textId="77777777" w:rsidR="00001B50" w:rsidRPr="00001B50" w:rsidRDefault="00001B50" w:rsidP="00001B50">
      <w:pPr>
        <w:pStyle w:val="SingleTxtG"/>
      </w:pPr>
      <w:r w:rsidRPr="00001B50">
        <w:t>9.</w:t>
      </w:r>
      <w:r w:rsidRPr="00001B50">
        <w:tab/>
        <w:t>Никаких проблем с применением предлагаемой поправки к образцу протокола испытаний СПС № 12 не ожидается.</w:t>
      </w:r>
    </w:p>
    <w:p w14:paraId="430104E1" w14:textId="3B177FF0" w:rsidR="00001B50" w:rsidRPr="00001B50" w:rsidRDefault="00001B50" w:rsidP="00001B50">
      <w:pPr>
        <w:pStyle w:val="HChG"/>
      </w:pPr>
      <w:bookmarkStart w:id="2" w:name="_GoBack"/>
      <w:bookmarkEnd w:id="2"/>
      <w:r w:rsidRPr="00001B50">
        <w:lastRenderedPageBreak/>
        <w:tab/>
        <w:t>VI.</w:t>
      </w:r>
      <w:r w:rsidRPr="00001B50">
        <w:tab/>
        <w:t>Применение предлагаемой поправки к СПС</w:t>
      </w:r>
    </w:p>
    <w:p w14:paraId="19250FD8" w14:textId="77777777" w:rsidR="00001B50" w:rsidRPr="00001B50" w:rsidRDefault="00001B50" w:rsidP="00001B50">
      <w:pPr>
        <w:pStyle w:val="SingleTxtG"/>
        <w:keepNext/>
      </w:pPr>
      <w:r w:rsidRPr="00001B50">
        <w:t>10.</w:t>
      </w:r>
      <w:r w:rsidRPr="00001B50">
        <w:tab/>
        <w:t>Соответствующая часть СПС: пункт 4.3.4 ii).</w:t>
      </w:r>
    </w:p>
    <w:p w14:paraId="3DDD9EB8" w14:textId="77777777" w:rsidR="00001B50" w:rsidRPr="00001B50" w:rsidRDefault="00001B50" w:rsidP="00001B50">
      <w:pPr>
        <w:pStyle w:val="SingleTxtG"/>
      </w:pPr>
      <w:r>
        <w:tab/>
      </w:r>
      <w:r>
        <w:tab/>
      </w:r>
      <w:r w:rsidRPr="00001B50">
        <w:t>Предложение: вернуться к первоначальному тексту</w:t>
      </w:r>
      <w:r>
        <w:t>.</w:t>
      </w:r>
    </w:p>
    <w:p w14:paraId="7A1EDD18" w14:textId="77777777" w:rsidR="00001B50" w:rsidRPr="00001B50" w:rsidRDefault="00001B50" w:rsidP="00001B50">
      <w:pPr>
        <w:pStyle w:val="SingleTxtG"/>
      </w:pPr>
      <w:r w:rsidRPr="00001B50">
        <w:t>11.</w:t>
      </w:r>
      <w:r w:rsidRPr="00001B50">
        <w:tab/>
        <w:t>Предлагается внести поправку в следующий пункт СПС:</w:t>
      </w:r>
    </w:p>
    <w:p w14:paraId="0D14E346" w14:textId="77777777" w:rsidR="00001B50" w:rsidRPr="00001B50" w:rsidRDefault="00001B50" w:rsidP="00001B50">
      <w:pPr>
        <w:pStyle w:val="SingleTxtG"/>
        <w:rPr>
          <w:b/>
          <w:bCs/>
        </w:rPr>
      </w:pPr>
      <w:r w:rsidRPr="00001B50">
        <w:rPr>
          <w:b/>
          <w:bCs/>
        </w:rPr>
        <w:t>Первоначальный пункт СПС:</w:t>
      </w:r>
    </w:p>
    <w:p w14:paraId="755FAA26" w14:textId="77777777" w:rsidR="00001B50" w:rsidRPr="00001B50" w:rsidRDefault="00001B50" w:rsidP="00001B50">
      <w:pPr>
        <w:pStyle w:val="SingleTxtG"/>
        <w:ind w:left="1701" w:hanging="567"/>
        <w:rPr>
          <w:bCs/>
        </w:rPr>
      </w:pPr>
      <w:r>
        <w:tab/>
      </w:r>
      <w:r>
        <w:tab/>
      </w:r>
      <w:r>
        <w:rPr>
          <w:lang w:val="en-US"/>
        </w:rPr>
        <w:t>ii</w:t>
      </w:r>
      <w:r w:rsidRPr="00073A3E">
        <w:t>)</w:t>
      </w:r>
      <w:r w:rsidRPr="00073A3E">
        <w:tab/>
      </w:r>
      <w:r w:rsidRPr="00001B50">
        <w:t>расход рассеиваемого воздуха измеряется в соответствии с существующим стандартом.</w:t>
      </w:r>
    </w:p>
    <w:p w14:paraId="720F7D12" w14:textId="77777777" w:rsidR="00001B50" w:rsidRPr="00001B50" w:rsidRDefault="00001B50" w:rsidP="00001B50">
      <w:pPr>
        <w:pStyle w:val="SingleTxtG"/>
        <w:rPr>
          <w:b/>
          <w:bCs/>
        </w:rPr>
      </w:pPr>
      <w:r w:rsidRPr="00001B50">
        <w:rPr>
          <w:b/>
          <w:bCs/>
        </w:rPr>
        <w:t>Предлагаемая поправка:</w:t>
      </w:r>
    </w:p>
    <w:p w14:paraId="573E12C0" w14:textId="77777777" w:rsidR="00001B50" w:rsidRPr="00001B50" w:rsidRDefault="00001B50" w:rsidP="00001B50">
      <w:pPr>
        <w:pStyle w:val="SingleTxtG"/>
        <w:ind w:left="1701" w:hanging="567"/>
      </w:pPr>
      <w:r>
        <w:tab/>
      </w:r>
      <w:r>
        <w:tab/>
      </w:r>
      <w:r>
        <w:rPr>
          <w:lang w:val="en-US"/>
        </w:rPr>
        <w:t>ii</w:t>
      </w:r>
      <w:r w:rsidRPr="00073A3E">
        <w:t>)</w:t>
      </w:r>
      <w:r w:rsidRPr="00073A3E">
        <w:tab/>
      </w:r>
      <w:r w:rsidRPr="00001B50">
        <w:t>«расход рассеиваемого воздуха соответствует указаниям завода-изготовителя».</w:t>
      </w:r>
    </w:p>
    <w:p w14:paraId="0362294B" w14:textId="77777777" w:rsidR="00001B50" w:rsidRPr="00001B50" w:rsidRDefault="00001B50" w:rsidP="00001B5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1B50" w:rsidRPr="00001B50" w:rsidSect="00001B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22A9" w14:textId="77777777" w:rsidR="00E56A85" w:rsidRPr="00A312BC" w:rsidRDefault="00E56A85" w:rsidP="00A312BC"/>
  </w:endnote>
  <w:endnote w:type="continuationSeparator" w:id="0">
    <w:p w14:paraId="5B3BB421" w14:textId="77777777" w:rsidR="00E56A85" w:rsidRPr="00A312BC" w:rsidRDefault="00E56A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E2B6" w14:textId="77777777" w:rsidR="00001B50" w:rsidRPr="00001B50" w:rsidRDefault="00001B50">
    <w:pPr>
      <w:pStyle w:val="Footer"/>
    </w:pPr>
    <w:r w:rsidRPr="00001B50">
      <w:rPr>
        <w:b/>
        <w:sz w:val="18"/>
      </w:rPr>
      <w:fldChar w:fldCharType="begin"/>
    </w:r>
    <w:r w:rsidRPr="00001B50">
      <w:rPr>
        <w:b/>
        <w:sz w:val="18"/>
      </w:rPr>
      <w:instrText xml:space="preserve"> PAGE  \* MERGEFORMAT </w:instrText>
    </w:r>
    <w:r w:rsidRPr="00001B50">
      <w:rPr>
        <w:b/>
        <w:sz w:val="18"/>
      </w:rPr>
      <w:fldChar w:fldCharType="separate"/>
    </w:r>
    <w:r w:rsidRPr="00001B50">
      <w:rPr>
        <w:b/>
        <w:noProof/>
        <w:sz w:val="18"/>
      </w:rPr>
      <w:t>2</w:t>
    </w:r>
    <w:r w:rsidRPr="00001B50">
      <w:rPr>
        <w:b/>
        <w:sz w:val="18"/>
      </w:rPr>
      <w:fldChar w:fldCharType="end"/>
    </w:r>
    <w:r>
      <w:rPr>
        <w:b/>
        <w:sz w:val="18"/>
      </w:rPr>
      <w:tab/>
    </w:r>
    <w:r>
      <w:t>GE.20-01077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F40C" w14:textId="77777777" w:rsidR="00001B50" w:rsidRPr="00001B50" w:rsidRDefault="00001B50" w:rsidP="00001B50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GE.20-01077</w:t>
    </w:r>
    <w:r>
      <w:tab/>
    </w:r>
    <w:r w:rsidRPr="00001B50">
      <w:rPr>
        <w:b/>
        <w:sz w:val="18"/>
      </w:rPr>
      <w:fldChar w:fldCharType="begin"/>
    </w:r>
    <w:r w:rsidRPr="00001B50">
      <w:rPr>
        <w:b/>
        <w:sz w:val="18"/>
      </w:rPr>
      <w:instrText xml:space="preserve"> PAGE  \* MERGEFORMAT </w:instrText>
    </w:r>
    <w:r w:rsidRPr="00001B50">
      <w:rPr>
        <w:b/>
        <w:sz w:val="18"/>
      </w:rPr>
      <w:fldChar w:fldCharType="separate"/>
    </w:r>
    <w:r w:rsidRPr="00001B50">
      <w:rPr>
        <w:b/>
        <w:noProof/>
        <w:sz w:val="18"/>
      </w:rPr>
      <w:t>3</w:t>
    </w:r>
    <w:r w:rsidRPr="00001B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924E" w14:textId="77777777" w:rsidR="00042B72" w:rsidRPr="00001B50" w:rsidRDefault="00001B50" w:rsidP="00001B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B75725C" wp14:editId="63B11F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20-01077  (R)</w:t>
    </w:r>
    <w:r>
      <w:rPr>
        <w:lang w:val="en-US"/>
      </w:rPr>
      <w:t xml:space="preserve">  300120  310120</w:t>
    </w:r>
    <w:r>
      <w:br/>
    </w:r>
    <w:r w:rsidRPr="00001B50">
      <w:rPr>
        <w:rFonts w:ascii="C39T30Lfz" w:hAnsi="C39T30Lfz"/>
        <w:kern w:val="14"/>
        <w:sz w:val="56"/>
      </w:rPr>
      <w:t></w:t>
    </w:r>
    <w:r w:rsidRPr="00001B50">
      <w:rPr>
        <w:rFonts w:ascii="C39T30Lfz" w:hAnsi="C39T30Lfz"/>
        <w:kern w:val="14"/>
        <w:sz w:val="56"/>
      </w:rPr>
      <w:t></w:t>
    </w:r>
    <w:r w:rsidRPr="00001B50">
      <w:rPr>
        <w:rFonts w:ascii="C39T30Lfz" w:hAnsi="C39T30Lfz"/>
        <w:kern w:val="14"/>
        <w:sz w:val="56"/>
      </w:rPr>
      <w:t></w:t>
    </w:r>
    <w:r w:rsidRPr="00001B50">
      <w:rPr>
        <w:rFonts w:ascii="C39T30Lfz" w:hAnsi="C39T30Lfz"/>
        <w:kern w:val="14"/>
        <w:sz w:val="56"/>
      </w:rPr>
      <w:t></w:t>
    </w:r>
    <w:r w:rsidRPr="00001B50">
      <w:rPr>
        <w:rFonts w:ascii="C39T30Lfz" w:hAnsi="C39T30Lfz"/>
        <w:kern w:val="14"/>
        <w:sz w:val="56"/>
      </w:rPr>
      <w:t></w:t>
    </w:r>
    <w:r w:rsidRPr="00001B50">
      <w:rPr>
        <w:rFonts w:ascii="C39T30Lfz" w:hAnsi="C39T30Lfz"/>
        <w:kern w:val="14"/>
        <w:sz w:val="56"/>
      </w:rPr>
      <w:t></w:t>
    </w:r>
    <w:r w:rsidRPr="00001B50">
      <w:rPr>
        <w:rFonts w:ascii="C39T30Lfz" w:hAnsi="C39T30Lfz"/>
        <w:kern w:val="14"/>
        <w:sz w:val="56"/>
      </w:rPr>
      <w:t></w:t>
    </w:r>
    <w:r w:rsidRPr="00001B50">
      <w:rPr>
        <w:rFonts w:ascii="C39T30Lfz" w:hAnsi="C39T30Lfz"/>
        <w:kern w:val="14"/>
        <w:sz w:val="56"/>
      </w:rPr>
      <w:t></w:t>
    </w:r>
    <w:r w:rsidRPr="00001B5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95A47C" wp14:editId="4BD3EB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EC31" w14:textId="77777777" w:rsidR="00E56A85" w:rsidRPr="001075E9" w:rsidRDefault="00E56A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C5D239" w14:textId="77777777" w:rsidR="00E56A85" w:rsidRDefault="00E56A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9B6" w14:textId="1507E613" w:rsidR="00001B50" w:rsidRPr="00001B50" w:rsidRDefault="007737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F42D9">
      <w:t>ECE/TRANS/WP.11/2020/3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05F7" w14:textId="3159C39A" w:rsidR="00001B50" w:rsidRPr="00001B50" w:rsidRDefault="007737E7" w:rsidP="00001B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F42D9">
      <w:t>ECE/TRANS/WP.11/2020/3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5"/>
    <w:rsid w:val="00001B50"/>
    <w:rsid w:val="00033EE1"/>
    <w:rsid w:val="00042B72"/>
    <w:rsid w:val="000558BD"/>
    <w:rsid w:val="00073A3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540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7E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91F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6A85"/>
    <w:rsid w:val="00E73F76"/>
    <w:rsid w:val="00E76F7C"/>
    <w:rsid w:val="00EA2C9F"/>
    <w:rsid w:val="00EA420E"/>
    <w:rsid w:val="00ED0BDA"/>
    <w:rsid w:val="00EE142A"/>
    <w:rsid w:val="00EF1360"/>
    <w:rsid w:val="00EF3220"/>
    <w:rsid w:val="00EF42D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2534C2"/>
  <w15:docId w15:val="{A08877D9-2B8C-4F53-8FF7-E6C0AC89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01B50"/>
    <w:rPr>
      <w:b/>
      <w:sz w:val="28"/>
      <w:lang w:val="ru-RU" w:eastAsia="ru-RU"/>
    </w:rPr>
  </w:style>
  <w:style w:type="paragraph" w:customStyle="1" w:styleId="ParNoG">
    <w:name w:val="_ParNo_G"/>
    <w:basedOn w:val="Normal"/>
    <w:qFormat/>
    <w:rsid w:val="00001B50"/>
    <w:pPr>
      <w:numPr>
        <w:numId w:val="22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="Times New Roman" w:cs="Times New Roman"/>
      <w:szCs w:val="20"/>
      <w:lang w:val="fr-CH" w:eastAsia="zh-CN"/>
    </w:rPr>
  </w:style>
  <w:style w:type="character" w:customStyle="1" w:styleId="SingleTxtGChar">
    <w:name w:val="_ Single Txt_G Char"/>
    <w:link w:val="SingleTxtG"/>
    <w:rsid w:val="00001B5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ECE/TRANS/WP.11/2020/3</vt:lpstr>
      <vt:lpstr>A/</vt:lpstr>
      <vt:lpstr>A/</vt:lpstr>
    </vt:vector>
  </TitlesOfParts>
  <Company>DCM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</dc:title>
  <dc:subject/>
  <dc:creator>Anna PETELINA</dc:creator>
  <cp:keywords/>
  <cp:lastModifiedBy>Lucille Caillot</cp:lastModifiedBy>
  <cp:revision>2</cp:revision>
  <cp:lastPrinted>2020-01-31T13:09:00Z</cp:lastPrinted>
  <dcterms:created xsi:type="dcterms:W3CDTF">2020-02-07T11:08:00Z</dcterms:created>
  <dcterms:modified xsi:type="dcterms:W3CDTF">2020-02-07T11:08:00Z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