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04C40" w:rsidRPr="00045728" w14:paraId="1AA6F58F" w14:textId="77777777" w:rsidTr="004B0BB7">
        <w:trPr>
          <w:trHeight w:val="851"/>
        </w:trPr>
        <w:tc>
          <w:tcPr>
            <w:tcW w:w="1259" w:type="dxa"/>
            <w:tcBorders>
              <w:top w:val="nil"/>
              <w:left w:val="nil"/>
              <w:bottom w:val="single" w:sz="4" w:space="0" w:color="auto"/>
              <w:right w:val="nil"/>
            </w:tcBorders>
            <w:shd w:val="clear" w:color="auto" w:fill="auto"/>
            <w:vAlign w:val="bottom"/>
          </w:tcPr>
          <w:p w14:paraId="3546026D" w14:textId="77777777" w:rsidR="00304C40" w:rsidRPr="00304C40" w:rsidRDefault="00304C40" w:rsidP="00304C40">
            <w:pPr>
              <w:spacing w:after="80"/>
              <w:rPr>
                <w:lang w:val="en-US"/>
              </w:rPr>
            </w:pPr>
          </w:p>
        </w:tc>
        <w:tc>
          <w:tcPr>
            <w:tcW w:w="2236" w:type="dxa"/>
            <w:tcBorders>
              <w:top w:val="nil"/>
              <w:left w:val="nil"/>
              <w:bottom w:val="single" w:sz="4" w:space="0" w:color="auto"/>
              <w:right w:val="nil"/>
            </w:tcBorders>
            <w:shd w:val="clear" w:color="auto" w:fill="auto"/>
            <w:vAlign w:val="bottom"/>
          </w:tcPr>
          <w:p w14:paraId="59D7DEA5" w14:textId="77777777" w:rsidR="00304C40" w:rsidRPr="00045728" w:rsidRDefault="00304C40" w:rsidP="00304C40">
            <w:pPr>
              <w:spacing w:after="80" w:line="300" w:lineRule="exact"/>
              <w:rPr>
                <w:b/>
                <w:sz w:val="24"/>
                <w:szCs w:val="24"/>
                <w:lang w:val="en-US"/>
              </w:rPr>
            </w:pPr>
            <w:r w:rsidRPr="00045728">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498551FB" w14:textId="3CE93184" w:rsidR="00304C40" w:rsidRPr="00045728" w:rsidRDefault="00304C40" w:rsidP="00304C40">
            <w:pPr>
              <w:jc w:val="right"/>
              <w:rPr>
                <w:lang w:val="en-US"/>
              </w:rPr>
            </w:pPr>
            <w:r w:rsidRPr="00045728">
              <w:rPr>
                <w:sz w:val="40"/>
                <w:lang w:val="en-US"/>
              </w:rPr>
              <w:t>ECE</w:t>
            </w:r>
            <w:r w:rsidRPr="00045728">
              <w:rPr>
                <w:lang w:val="en-US"/>
              </w:rPr>
              <w:t>/TRANS/WP.15/AC.2/</w:t>
            </w:r>
            <w:r w:rsidR="00F17769">
              <w:rPr>
                <w:lang w:val="en-US"/>
              </w:rPr>
              <w:t>74</w:t>
            </w:r>
            <w:r w:rsidR="004E1E14" w:rsidRPr="00045728">
              <w:rPr>
                <w:lang w:val="en-US"/>
              </w:rPr>
              <w:t>/Add.1</w:t>
            </w:r>
          </w:p>
        </w:tc>
      </w:tr>
      <w:tr w:rsidR="00304C40" w:rsidRPr="00045728" w14:paraId="0D9935CC" w14:textId="77777777" w:rsidTr="004B0BB7">
        <w:trPr>
          <w:trHeight w:val="2835"/>
        </w:trPr>
        <w:tc>
          <w:tcPr>
            <w:tcW w:w="1259" w:type="dxa"/>
            <w:tcBorders>
              <w:top w:val="single" w:sz="4" w:space="0" w:color="auto"/>
              <w:left w:val="nil"/>
              <w:bottom w:val="single" w:sz="12" w:space="0" w:color="auto"/>
              <w:right w:val="nil"/>
            </w:tcBorders>
            <w:shd w:val="clear" w:color="auto" w:fill="auto"/>
          </w:tcPr>
          <w:p w14:paraId="12272D98" w14:textId="77777777" w:rsidR="00304C40" w:rsidRPr="00045728" w:rsidRDefault="00304C40" w:rsidP="00304C40">
            <w:pPr>
              <w:spacing w:before="120"/>
              <w:rPr>
                <w:lang w:val="en-US"/>
              </w:rPr>
            </w:pPr>
            <w:r w:rsidRPr="00045728">
              <w:rPr>
                <w:noProof/>
                <w:lang w:val="en-US"/>
              </w:rPr>
              <w:drawing>
                <wp:inline distT="0" distB="0" distL="0" distR="0" wp14:anchorId="76D84359" wp14:editId="619CA298">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040CCE01" w14:textId="77777777" w:rsidR="00304C40" w:rsidRPr="00FD152B" w:rsidRDefault="00304C40" w:rsidP="00304C40">
            <w:pPr>
              <w:spacing w:before="120" w:line="420" w:lineRule="exact"/>
              <w:rPr>
                <w:sz w:val="40"/>
                <w:szCs w:val="40"/>
                <w:lang w:val="en-US"/>
              </w:rPr>
            </w:pPr>
            <w:r w:rsidRPr="00FD152B">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7A47AF29" w14:textId="77777777" w:rsidR="00304C40" w:rsidRPr="00FD152B" w:rsidRDefault="00304C40" w:rsidP="00304C40">
            <w:pPr>
              <w:spacing w:before="240" w:line="240" w:lineRule="exact"/>
              <w:rPr>
                <w:lang w:val="en-US"/>
              </w:rPr>
            </w:pPr>
            <w:r w:rsidRPr="00FD152B">
              <w:rPr>
                <w:lang w:val="en-US"/>
              </w:rPr>
              <w:t>Distr.: General</w:t>
            </w:r>
          </w:p>
          <w:p w14:paraId="2B17BDF1" w14:textId="15C814E4" w:rsidR="00304C40" w:rsidRPr="00FD152B" w:rsidRDefault="000E79CC" w:rsidP="00304C40">
            <w:pPr>
              <w:spacing w:line="240" w:lineRule="exact"/>
              <w:rPr>
                <w:lang w:val="en-US"/>
              </w:rPr>
            </w:pPr>
            <w:r w:rsidRPr="00FD152B">
              <w:rPr>
                <w:lang w:val="en-US"/>
              </w:rPr>
              <w:t>7</w:t>
            </w:r>
            <w:r w:rsidR="00F17769" w:rsidRPr="00FD152B">
              <w:rPr>
                <w:lang w:val="en-US"/>
              </w:rPr>
              <w:t xml:space="preserve"> </w:t>
            </w:r>
            <w:r w:rsidR="00C93571" w:rsidRPr="00FD152B">
              <w:rPr>
                <w:lang w:val="en-US"/>
              </w:rPr>
              <w:t>April</w:t>
            </w:r>
            <w:r w:rsidR="00F17769" w:rsidRPr="00FD152B">
              <w:rPr>
                <w:lang w:val="en-US"/>
              </w:rPr>
              <w:t xml:space="preserve"> 2020</w:t>
            </w:r>
          </w:p>
          <w:p w14:paraId="48DE9EBE" w14:textId="4B208336" w:rsidR="002633F5" w:rsidRPr="00FD152B" w:rsidRDefault="00C15EB1" w:rsidP="00304C40">
            <w:pPr>
              <w:spacing w:line="240" w:lineRule="exact"/>
              <w:rPr>
                <w:lang w:val="en-US"/>
              </w:rPr>
            </w:pPr>
            <w:r>
              <w:rPr>
                <w:lang w:val="en-US"/>
              </w:rPr>
              <w:t>English</w:t>
            </w:r>
          </w:p>
          <w:p w14:paraId="1F7CB0D9" w14:textId="0D5130EE" w:rsidR="00304C40" w:rsidRPr="00FD152B" w:rsidRDefault="00304C40" w:rsidP="00304C40">
            <w:pPr>
              <w:spacing w:line="240" w:lineRule="exact"/>
              <w:rPr>
                <w:lang w:val="en-US"/>
              </w:rPr>
            </w:pPr>
            <w:r w:rsidRPr="00FD152B">
              <w:rPr>
                <w:lang w:val="en-US"/>
              </w:rPr>
              <w:t xml:space="preserve">Original: English </w:t>
            </w:r>
            <w:r w:rsidR="00A3042B" w:rsidRPr="00FD152B">
              <w:rPr>
                <w:lang w:val="en-US"/>
              </w:rPr>
              <w:t>and French</w:t>
            </w:r>
          </w:p>
        </w:tc>
      </w:tr>
    </w:tbl>
    <w:p w14:paraId="49B19918" w14:textId="77777777" w:rsidR="009A75CB" w:rsidRPr="00045728" w:rsidRDefault="009A75CB">
      <w:pPr>
        <w:spacing w:before="120"/>
        <w:rPr>
          <w:b/>
          <w:sz w:val="28"/>
          <w:szCs w:val="28"/>
        </w:rPr>
      </w:pPr>
      <w:r w:rsidRPr="00045728">
        <w:rPr>
          <w:b/>
          <w:sz w:val="28"/>
          <w:szCs w:val="28"/>
        </w:rPr>
        <w:t>Economic Commission for Europe</w:t>
      </w:r>
    </w:p>
    <w:p w14:paraId="3D4AFA39" w14:textId="77777777" w:rsidR="009A75CB" w:rsidRPr="00045728" w:rsidRDefault="009A75CB">
      <w:pPr>
        <w:spacing w:before="120"/>
        <w:rPr>
          <w:sz w:val="28"/>
          <w:szCs w:val="28"/>
        </w:rPr>
      </w:pPr>
      <w:r w:rsidRPr="00045728">
        <w:rPr>
          <w:sz w:val="28"/>
          <w:szCs w:val="28"/>
        </w:rPr>
        <w:t>Inland Transport Committee</w:t>
      </w:r>
    </w:p>
    <w:p w14:paraId="006E21A5" w14:textId="77777777" w:rsidR="009A75CB" w:rsidRPr="00045728" w:rsidRDefault="009A75CB" w:rsidP="009A75CB">
      <w:pPr>
        <w:spacing w:before="120" w:after="120"/>
        <w:rPr>
          <w:b/>
          <w:sz w:val="24"/>
          <w:szCs w:val="24"/>
        </w:rPr>
      </w:pPr>
      <w:r w:rsidRPr="00045728">
        <w:rPr>
          <w:b/>
          <w:sz w:val="24"/>
          <w:szCs w:val="24"/>
        </w:rPr>
        <w:t>Working Party on the Transport of Dangerous Goods</w:t>
      </w:r>
    </w:p>
    <w:p w14:paraId="1C0D6E9E" w14:textId="77777777" w:rsidR="009A75CB" w:rsidRPr="00045728" w:rsidRDefault="009A75CB" w:rsidP="009A75CB">
      <w:pPr>
        <w:spacing w:after="120"/>
        <w:rPr>
          <w:b/>
          <w:bCs/>
        </w:rPr>
      </w:pPr>
      <w:r w:rsidRPr="00045728">
        <w:rPr>
          <w:b/>
          <w:bCs/>
        </w:rPr>
        <w:t>Joint Meeting of Experts on the Regulations annexed to the</w:t>
      </w:r>
      <w:r w:rsidRPr="00045728">
        <w:rPr>
          <w:b/>
          <w:bCs/>
        </w:rPr>
        <w:br/>
        <w:t>European Agreement concerning the International Carriage</w:t>
      </w:r>
      <w:r w:rsidRPr="00045728">
        <w:rPr>
          <w:b/>
          <w:bCs/>
        </w:rPr>
        <w:br/>
        <w:t>of Dangerous Goods by Inland Waterways (ADN)</w:t>
      </w:r>
      <w:r w:rsidRPr="00045728">
        <w:rPr>
          <w:b/>
          <w:bCs/>
        </w:rPr>
        <w:br/>
        <w:t>(ADN Safety Committee)</w:t>
      </w:r>
    </w:p>
    <w:p w14:paraId="35A4E1D5" w14:textId="77777777" w:rsidR="00F17769" w:rsidRPr="009A75CB" w:rsidRDefault="00F17769" w:rsidP="00F17769">
      <w:pPr>
        <w:rPr>
          <w:b/>
          <w:bCs/>
        </w:rPr>
      </w:pPr>
      <w:r w:rsidRPr="009A75CB">
        <w:rPr>
          <w:b/>
          <w:bCs/>
        </w:rPr>
        <w:t>Thirt</w:t>
      </w:r>
      <w:r>
        <w:rPr>
          <w:b/>
          <w:bCs/>
        </w:rPr>
        <w:t>y-sixth</w:t>
      </w:r>
      <w:r w:rsidRPr="009A75CB">
        <w:rPr>
          <w:b/>
          <w:bCs/>
        </w:rPr>
        <w:t xml:space="preserve"> session</w:t>
      </w:r>
    </w:p>
    <w:p w14:paraId="11786FCA" w14:textId="77777777" w:rsidR="00F17769" w:rsidRPr="000575EE" w:rsidRDefault="00F17769" w:rsidP="00F17769">
      <w:r>
        <w:t>Geneva, 27-31 January 2020</w:t>
      </w:r>
    </w:p>
    <w:p w14:paraId="522FAF3B" w14:textId="4F47A892" w:rsidR="00304C40" w:rsidRPr="00045728" w:rsidRDefault="00F17769" w:rsidP="00304C40">
      <w:pPr>
        <w:pStyle w:val="HChG"/>
        <w:spacing w:before="300"/>
      </w:pPr>
      <w:r w:rsidRPr="00CE6D3E">
        <w:tab/>
      </w:r>
      <w:r w:rsidRPr="00CE6D3E">
        <w:tab/>
      </w:r>
      <w:bookmarkStart w:id="0" w:name="_Toc505688398"/>
      <w:bookmarkStart w:id="1" w:name="_Toc32481629"/>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Pr>
          <w:lang w:val="en-US"/>
        </w:rPr>
        <w:t>thirty-sixth</w:t>
      </w:r>
      <w:r w:rsidRPr="00CE6D3E">
        <w:rPr>
          <w:lang w:val="en-US"/>
        </w:rPr>
        <w:t xml:space="preserve"> session</w:t>
      </w:r>
      <w:bookmarkEnd w:id="0"/>
      <w:r w:rsidRPr="00107111">
        <w:rPr>
          <w:rStyle w:val="FootnoteReference"/>
          <w:sz w:val="28"/>
          <w:szCs w:val="28"/>
          <w:lang w:val="en-US"/>
        </w:rPr>
        <w:footnoteReference w:customMarkFollows="1" w:id="1"/>
        <w:sym w:font="Symbol" w:char="F02A"/>
      </w:r>
      <w:bookmarkEnd w:id="1"/>
    </w:p>
    <w:p w14:paraId="55C60DE3" w14:textId="77777777" w:rsidR="001E698D" w:rsidRPr="00045728" w:rsidRDefault="001E698D" w:rsidP="00CB42D1">
      <w:pPr>
        <w:pStyle w:val="H23G"/>
      </w:pPr>
      <w:r w:rsidRPr="00045728">
        <w:tab/>
      </w:r>
      <w:r w:rsidRPr="00045728">
        <w:tab/>
        <w:t>Addendum</w:t>
      </w:r>
    </w:p>
    <w:p w14:paraId="6F6E7D39" w14:textId="77777777" w:rsidR="001E698D" w:rsidRPr="00045728" w:rsidRDefault="00304C40" w:rsidP="001E698D">
      <w:pPr>
        <w:pStyle w:val="HChG"/>
      </w:pPr>
      <w:r w:rsidRPr="00045728">
        <w:br w:type="page"/>
      </w:r>
      <w:r w:rsidR="001E698D" w:rsidRPr="00045728">
        <w:lastRenderedPageBreak/>
        <w:t>Annex I</w:t>
      </w:r>
    </w:p>
    <w:p w14:paraId="7CC6DCE7" w14:textId="27E82CE0" w:rsidR="001E698D" w:rsidRPr="00045728" w:rsidRDefault="001E698D" w:rsidP="001E698D">
      <w:pPr>
        <w:pStyle w:val="HChG"/>
      </w:pPr>
      <w:r w:rsidRPr="00045728">
        <w:tab/>
      </w:r>
      <w:r w:rsidRPr="00045728">
        <w:tab/>
        <w:t xml:space="preserve">Proposed amendments to the Regulations annexed to ADN for entry into force on 1 January </w:t>
      </w:r>
      <w:r w:rsidR="000520A5" w:rsidRPr="00045728">
        <w:t>20</w:t>
      </w:r>
      <w:r w:rsidR="000520A5">
        <w:t>21</w:t>
      </w:r>
    </w:p>
    <w:p w14:paraId="74158B04" w14:textId="77777777" w:rsidR="001E698D" w:rsidRPr="00045728" w:rsidRDefault="001E698D" w:rsidP="001E698D">
      <w:pPr>
        <w:keepNext/>
        <w:keepLines/>
        <w:tabs>
          <w:tab w:val="right" w:pos="851"/>
        </w:tabs>
        <w:spacing w:before="360" w:after="240" w:line="300" w:lineRule="exact"/>
        <w:ind w:left="1134" w:right="1134" w:hanging="1134"/>
        <w:rPr>
          <w:b/>
          <w:sz w:val="28"/>
        </w:rPr>
      </w:pPr>
      <w:r w:rsidRPr="00045728">
        <w:rPr>
          <w:b/>
          <w:sz w:val="28"/>
        </w:rPr>
        <w:tab/>
        <w:t>A.</w:t>
      </w:r>
      <w:r w:rsidRPr="00045728">
        <w:rPr>
          <w:b/>
          <w:sz w:val="28"/>
        </w:rPr>
        <w:tab/>
        <w:t>Draft amendments adopted at previous sessions</w:t>
      </w:r>
    </w:p>
    <w:p w14:paraId="40DDB0D2" w14:textId="09D45BB9" w:rsidR="00AF0B68" w:rsidRDefault="001E698D" w:rsidP="001E698D">
      <w:pPr>
        <w:pStyle w:val="SingleTxtG"/>
        <w:rPr>
          <w:rFonts w:eastAsia="Times New Roman"/>
          <w:lang w:eastAsia="en-US"/>
        </w:rPr>
      </w:pPr>
      <w:r w:rsidRPr="00045728">
        <w:rPr>
          <w:rFonts w:eastAsia="Times New Roman"/>
          <w:lang w:eastAsia="en-US"/>
        </w:rPr>
        <w:t>The draft amendments adopted at previous sessions (ECE/ADN/</w:t>
      </w:r>
      <w:r w:rsidR="00322017" w:rsidRPr="00045728">
        <w:rPr>
          <w:rFonts w:eastAsia="Times New Roman"/>
          <w:lang w:eastAsia="en-US"/>
        </w:rPr>
        <w:t>20</w:t>
      </w:r>
      <w:r w:rsidR="00322017">
        <w:rPr>
          <w:rFonts w:eastAsia="Times New Roman"/>
          <w:lang w:eastAsia="en-US"/>
        </w:rPr>
        <w:t>20</w:t>
      </w:r>
      <w:r w:rsidRPr="00045728">
        <w:rPr>
          <w:rFonts w:eastAsia="Times New Roman"/>
          <w:lang w:eastAsia="en-US"/>
        </w:rPr>
        <w:t>/1) were confirmed with the following modifications</w:t>
      </w:r>
      <w:r w:rsidR="00045728" w:rsidRPr="00045728">
        <w:rPr>
          <w:rFonts w:eastAsia="Times New Roman"/>
          <w:lang w:eastAsia="en-US"/>
        </w:rPr>
        <w:t>:</w:t>
      </w:r>
    </w:p>
    <w:p w14:paraId="5EBA03DF" w14:textId="77777777" w:rsidR="00773D72" w:rsidRDefault="00773D72" w:rsidP="00773D72">
      <w:pPr>
        <w:pStyle w:val="SingleTxtG"/>
      </w:pPr>
      <w:r>
        <w:t>In 1.6.7.5.1 (c)</w:t>
      </w:r>
      <w:r>
        <w:tab/>
        <w:t>Replace “entered in the list” by “entered in the list of substances on the vessel”.</w:t>
      </w:r>
    </w:p>
    <w:p w14:paraId="32CF88A6" w14:textId="1CB26D31" w:rsidR="00773D72" w:rsidRPr="00045728" w:rsidRDefault="00CC0A70" w:rsidP="00773D72">
      <w:pPr>
        <w:pStyle w:val="SingleTxtG"/>
        <w:rPr>
          <w:rFonts w:eastAsia="Times New Roman"/>
          <w:lang w:eastAsia="en-US"/>
        </w:rPr>
      </w:pPr>
      <w:r>
        <w:t xml:space="preserve">In </w:t>
      </w:r>
      <w:r w:rsidR="00773D72">
        <w:t>3.2, Table C, new entry for UN 3082</w:t>
      </w:r>
      <w:r w:rsidR="00773D72">
        <w:tab/>
        <w:t xml:space="preserve">Insert “45” in </w:t>
      </w:r>
      <w:r w:rsidR="00773D72" w:rsidRPr="009D78B7">
        <w:t>column 20.</w:t>
      </w:r>
    </w:p>
    <w:p w14:paraId="3F14FD8D" w14:textId="4908718E" w:rsidR="00842ACC" w:rsidRPr="00045728" w:rsidRDefault="00842ACC" w:rsidP="00842ACC">
      <w:pPr>
        <w:keepNext/>
        <w:keepLines/>
        <w:tabs>
          <w:tab w:val="right" w:pos="851"/>
        </w:tabs>
        <w:spacing w:before="360" w:after="240" w:line="300" w:lineRule="exact"/>
        <w:ind w:left="1134" w:right="1134" w:hanging="1134"/>
        <w:rPr>
          <w:b/>
          <w:sz w:val="28"/>
        </w:rPr>
      </w:pPr>
      <w:r w:rsidRPr="00322017">
        <w:rPr>
          <w:b/>
          <w:sz w:val="28"/>
        </w:rPr>
        <w:tab/>
      </w:r>
      <w:r w:rsidRPr="00045728">
        <w:rPr>
          <w:b/>
          <w:sz w:val="28"/>
        </w:rPr>
        <w:t>B.</w:t>
      </w:r>
      <w:r w:rsidRPr="00045728">
        <w:rPr>
          <w:b/>
          <w:sz w:val="28"/>
        </w:rPr>
        <w:tab/>
        <w:t xml:space="preserve">Draft amendments adopted </w:t>
      </w:r>
      <w:proofErr w:type="gramStart"/>
      <w:r w:rsidRPr="00045728">
        <w:rPr>
          <w:b/>
          <w:sz w:val="28"/>
        </w:rPr>
        <w:t>on the basis of</w:t>
      </w:r>
      <w:proofErr w:type="gramEnd"/>
      <w:r w:rsidRPr="00045728">
        <w:rPr>
          <w:b/>
          <w:sz w:val="28"/>
        </w:rPr>
        <w:t xml:space="preserve"> the work of the United Nations Sub-Committee of Experts on the Transport of Dangerous Goods by the RID/ADR/ADN Joint Meeting and WP.15</w:t>
      </w:r>
    </w:p>
    <w:p w14:paraId="3FBDAB19" w14:textId="77777777" w:rsidR="000C7757" w:rsidRDefault="000C7757" w:rsidP="000C7757">
      <w:pPr>
        <w:pStyle w:val="H23G"/>
        <w:rPr>
          <w:b w:val="0"/>
          <w:bCs/>
          <w:iCs/>
        </w:rPr>
      </w:pPr>
      <w:r>
        <w:rPr>
          <w:b w:val="0"/>
          <w:bCs/>
        </w:rPr>
        <w:tab/>
      </w:r>
      <w:r>
        <w:rPr>
          <w:b w:val="0"/>
          <w:bCs/>
        </w:rPr>
        <w:tab/>
      </w:r>
      <w:r w:rsidRPr="00773D72">
        <w:rPr>
          <w:rFonts w:eastAsia="SimSun"/>
          <w:lang w:eastAsia="zh-CN"/>
        </w:rPr>
        <w:t>Document ECE/TRANS/WP.15/AC.2/2020/23 and informal documents INF.7 and INF.8</w:t>
      </w:r>
      <w:r w:rsidRPr="005C4730">
        <w:rPr>
          <w:iCs/>
        </w:rPr>
        <w:t xml:space="preserve"> </w:t>
      </w:r>
      <w:r w:rsidRPr="005C4730">
        <w:rPr>
          <w:b w:val="0"/>
          <w:bCs/>
          <w:iCs/>
        </w:rPr>
        <w:t>adopted with the following modifications:</w:t>
      </w:r>
    </w:p>
    <w:p w14:paraId="6A59A75C" w14:textId="77777777" w:rsidR="000C7757" w:rsidRDefault="000C7757" w:rsidP="000C7757">
      <w:pPr>
        <w:pStyle w:val="SingleTxtG"/>
        <w:tabs>
          <w:tab w:val="left" w:pos="1560"/>
          <w:tab w:val="left" w:pos="1985"/>
        </w:tabs>
      </w:pPr>
      <w:r>
        <w:t>1.1.3.7 (b)</w:t>
      </w:r>
      <w:r>
        <w:tab/>
      </w:r>
      <w:r>
        <w:tab/>
        <w:t>Delete the amendment.</w:t>
      </w:r>
    </w:p>
    <w:p w14:paraId="0C7666FE" w14:textId="304EBBE5" w:rsidR="000C7757" w:rsidRDefault="000C7757" w:rsidP="000C7757">
      <w:pPr>
        <w:pStyle w:val="SingleTxtG"/>
        <w:tabs>
          <w:tab w:val="left" w:pos="1560"/>
          <w:tab w:val="left" w:pos="1985"/>
        </w:tabs>
      </w:pPr>
      <w:bookmarkStart w:id="2" w:name="_Hlk37156264"/>
      <w:r w:rsidRPr="00D51DF5">
        <w:t>Table 1.10.3.1.2</w:t>
      </w:r>
      <w:bookmarkEnd w:id="2"/>
      <w:r w:rsidRPr="00D51DF5">
        <w:tab/>
        <w:t>Delete “For Class 6.2, amend the text in column “Substance or article” to read “Infectious substances of Category A (UN Nos. 2814 and 2900, except for animal material) and medical waste of Category A (UN No. 3549)”.”.</w:t>
      </w:r>
    </w:p>
    <w:p w14:paraId="3559C756" w14:textId="2294A0E7" w:rsidR="000C7757" w:rsidRDefault="000C7757" w:rsidP="000C7757">
      <w:pPr>
        <w:pStyle w:val="SingleTxtG"/>
        <w:tabs>
          <w:tab w:val="left" w:pos="1560"/>
          <w:tab w:val="left" w:pos="1985"/>
        </w:tabs>
        <w:rPr>
          <w:color w:val="000000" w:themeColor="text1"/>
        </w:rPr>
      </w:pPr>
      <w:r>
        <w:t>2.1.5</w:t>
      </w:r>
      <w:r>
        <w:tab/>
      </w:r>
      <w:r>
        <w:tab/>
        <w:t xml:space="preserve">In the Note, amend </w:t>
      </w:r>
      <w:r w:rsidR="00336512">
        <w:t>the</w:t>
      </w:r>
      <w:r>
        <w:t xml:space="preserve"> beginning to read: </w:t>
      </w:r>
      <w:r w:rsidRPr="00C4350B">
        <w:t>“For a</w:t>
      </w:r>
      <w:r w:rsidRPr="00C4350B">
        <w:rPr>
          <w:color w:val="000000" w:themeColor="text1"/>
        </w:rPr>
        <w:t>rticles which do not have…”.</w:t>
      </w:r>
      <w:r>
        <w:rPr>
          <w:i/>
          <w:iCs/>
          <w:color w:val="000000" w:themeColor="text1"/>
        </w:rPr>
        <w:t xml:space="preserve"> </w:t>
      </w:r>
      <w:r w:rsidRPr="00C32868">
        <w:rPr>
          <w:color w:val="000000" w:themeColor="text1"/>
        </w:rPr>
        <w:t>Remainder unchanged.</w:t>
      </w:r>
    </w:p>
    <w:p w14:paraId="5040F666" w14:textId="77777777" w:rsidR="000C7757" w:rsidRDefault="000C7757" w:rsidP="000C7757">
      <w:pPr>
        <w:pStyle w:val="SingleTxtG"/>
        <w:tabs>
          <w:tab w:val="left" w:pos="1560"/>
          <w:tab w:val="left" w:pos="1985"/>
        </w:tabs>
      </w:pPr>
      <w:r>
        <w:rPr>
          <w:color w:val="000000" w:themeColor="text1"/>
        </w:rPr>
        <w:t>2.2.2.3</w:t>
      </w:r>
      <w:r>
        <w:rPr>
          <w:color w:val="000000" w:themeColor="text1"/>
        </w:rPr>
        <w:tab/>
        <w:t>In the first amendment, replace “</w:t>
      </w:r>
      <w:r w:rsidRPr="008566A4">
        <w:t>The Note remains unchanged</w:t>
      </w:r>
      <w:r>
        <w:t>” by “Delete the Note”.</w:t>
      </w:r>
    </w:p>
    <w:p w14:paraId="67397DD2" w14:textId="77777777" w:rsidR="000C7757" w:rsidRPr="00E76220" w:rsidRDefault="000C7757" w:rsidP="000C7757">
      <w:pPr>
        <w:pStyle w:val="SingleTxtG"/>
        <w:tabs>
          <w:tab w:val="left" w:pos="1560"/>
          <w:tab w:val="left" w:pos="1985"/>
        </w:tabs>
      </w:pPr>
      <w:bookmarkStart w:id="3" w:name="_Hlk36123873"/>
      <w:r w:rsidRPr="00E76220">
        <w:t>2.2.62.1.4.1, Note 1</w:t>
      </w:r>
      <w:r w:rsidRPr="00E76220">
        <w:tab/>
        <w:t>Delete the amendment.</w:t>
      </w:r>
    </w:p>
    <w:p w14:paraId="239CC82B" w14:textId="77777777" w:rsidR="000C7757" w:rsidRPr="00E76220" w:rsidRDefault="000C7757" w:rsidP="000C7757">
      <w:pPr>
        <w:pStyle w:val="SingleTxtG"/>
        <w:ind w:left="2259" w:hanging="1125"/>
      </w:pPr>
      <w:r w:rsidRPr="00E76220">
        <w:t>2.2.62.1.4.2, Note</w:t>
      </w:r>
      <w:r w:rsidRPr="00E76220">
        <w:tab/>
        <w:t>Delete the amendment.</w:t>
      </w:r>
    </w:p>
    <w:p w14:paraId="50B7DC28" w14:textId="77777777" w:rsidR="000C7757" w:rsidRPr="00E76220" w:rsidRDefault="000C7757" w:rsidP="000C7757">
      <w:pPr>
        <w:pStyle w:val="SingleTxtG"/>
        <w:ind w:left="2259" w:hanging="1125"/>
      </w:pPr>
      <w:r w:rsidRPr="00E76220">
        <w:rPr>
          <w:lang w:eastAsia="en-GB"/>
        </w:rPr>
        <w:t>2.2.62.1.11.1</w:t>
      </w:r>
      <w:bookmarkEnd w:id="3"/>
      <w:r w:rsidRPr="00E76220">
        <w:rPr>
          <w:lang w:eastAsia="en-GB"/>
        </w:rPr>
        <w:tab/>
      </w:r>
      <w:r w:rsidRPr="00E76220">
        <w:t>Delete the amendment.</w:t>
      </w:r>
    </w:p>
    <w:p w14:paraId="3885CFC3" w14:textId="77777777" w:rsidR="000C7757" w:rsidRDefault="000C7757" w:rsidP="000C7757">
      <w:pPr>
        <w:pStyle w:val="SingleTxtG"/>
        <w:tabs>
          <w:tab w:val="left" w:pos="1560"/>
          <w:tab w:val="left" w:pos="1985"/>
        </w:tabs>
      </w:pPr>
      <w:r>
        <w:t>3.2, Table A</w:t>
      </w:r>
      <w:r>
        <w:tab/>
        <w:t>Delete the new entries.</w:t>
      </w:r>
    </w:p>
    <w:p w14:paraId="00802E88" w14:textId="77777777" w:rsidR="000C7757" w:rsidRDefault="000C7757" w:rsidP="000C7757">
      <w:pPr>
        <w:pStyle w:val="SingleTxtG"/>
        <w:tabs>
          <w:tab w:val="left" w:pos="1560"/>
          <w:tab w:val="left" w:pos="1985"/>
        </w:tabs>
      </w:pPr>
      <w:r>
        <w:t>3.2, Table B</w:t>
      </w:r>
      <w:r>
        <w:tab/>
        <w:t>Delete the new entries.</w:t>
      </w:r>
    </w:p>
    <w:p w14:paraId="5085BDD8" w14:textId="386F8D6C" w:rsidR="000C7757" w:rsidRDefault="000C7757" w:rsidP="000C7757">
      <w:pPr>
        <w:pStyle w:val="SingleTxtG"/>
        <w:tabs>
          <w:tab w:val="left" w:pos="1560"/>
          <w:tab w:val="left" w:pos="1985"/>
        </w:tabs>
        <w:rPr>
          <w:bCs/>
        </w:rPr>
      </w:pPr>
      <w:r w:rsidRPr="00743B02">
        <w:t>5.1.5.3.2</w:t>
      </w:r>
      <w:r w:rsidRPr="00743B02">
        <w:tab/>
        <w:t>Amend the beginning to read: “</w:t>
      </w:r>
      <w:r w:rsidRPr="00D51DF5">
        <w:rPr>
          <w:bCs/>
        </w:rPr>
        <w:t xml:space="preserve">The </w:t>
      </w:r>
      <w:r w:rsidR="00B14C79" w:rsidRPr="00D51DF5">
        <w:rPr>
          <w:bCs/>
        </w:rPr>
        <w:t>TI</w:t>
      </w:r>
      <w:r w:rsidRPr="00D51DF5">
        <w:rPr>
          <w:bCs/>
        </w:rPr>
        <w:t xml:space="preserve"> for each overpack</w:t>
      </w:r>
      <w:r w:rsidRPr="00743B02">
        <w:rPr>
          <w:bCs/>
        </w:rPr>
        <w:t>, vessel or cargo transport unit shall be determined…”. Remainder unchanged.</w:t>
      </w:r>
    </w:p>
    <w:p w14:paraId="35D0E847" w14:textId="77777777" w:rsidR="000C7757" w:rsidRDefault="000C7757" w:rsidP="000C7757">
      <w:pPr>
        <w:pStyle w:val="SingleTxtG"/>
        <w:tabs>
          <w:tab w:val="left" w:pos="1560"/>
          <w:tab w:val="left" w:pos="1985"/>
        </w:tabs>
        <w:rPr>
          <w:bCs/>
        </w:rPr>
      </w:pPr>
      <w:r>
        <w:rPr>
          <w:bCs/>
        </w:rPr>
        <w:t>5.4.1.2.2 (d)</w:t>
      </w:r>
      <w:r>
        <w:rPr>
          <w:bCs/>
        </w:rPr>
        <w:tab/>
        <w:t>Delete the amendment.</w:t>
      </w:r>
    </w:p>
    <w:p w14:paraId="2A6BC4CF" w14:textId="6C18D9C3" w:rsidR="000C7757" w:rsidRPr="009D78B7" w:rsidRDefault="003F7798" w:rsidP="000C7757">
      <w:pPr>
        <w:pStyle w:val="SingleTxtG"/>
        <w:tabs>
          <w:tab w:val="left" w:pos="1560"/>
          <w:tab w:val="left" w:pos="1985"/>
        </w:tabs>
        <w:rPr>
          <w:bCs/>
        </w:rPr>
      </w:pPr>
      <w:r w:rsidRPr="009D78B7">
        <w:rPr>
          <w:bCs/>
        </w:rPr>
        <w:t>5.5.4</w:t>
      </w:r>
      <w:r w:rsidR="000C7757" w:rsidRPr="009D78B7">
        <w:rPr>
          <w:bCs/>
        </w:rPr>
        <w:tab/>
      </w:r>
      <w:r w:rsidR="000C7757" w:rsidRPr="009D78B7">
        <w:rPr>
          <w:bCs/>
        </w:rPr>
        <w:tab/>
        <w:t>Delete the amendment.</w:t>
      </w:r>
    </w:p>
    <w:p w14:paraId="036A0AF3" w14:textId="77777777" w:rsidR="000C7757" w:rsidRPr="009D78B7" w:rsidRDefault="000C7757" w:rsidP="000C7757">
      <w:pPr>
        <w:pStyle w:val="SingleTxtG"/>
        <w:tabs>
          <w:tab w:val="left" w:pos="1560"/>
          <w:tab w:val="left" w:pos="1985"/>
        </w:tabs>
      </w:pPr>
      <w:r w:rsidRPr="009D78B7">
        <w:t>7.1.4.14.7.3.3 (b)</w:t>
      </w:r>
      <w:r w:rsidRPr="009D78B7">
        <w:tab/>
        <w:t>Amendment should read:</w:t>
      </w:r>
    </w:p>
    <w:p w14:paraId="1632C646" w14:textId="77777777" w:rsidR="000C7757" w:rsidRPr="009D78B7" w:rsidRDefault="000C7757" w:rsidP="000C7757">
      <w:pPr>
        <w:pStyle w:val="SingleTxtG"/>
        <w:tabs>
          <w:tab w:val="left" w:pos="1560"/>
          <w:tab w:val="left" w:pos="1985"/>
        </w:tabs>
      </w:pPr>
      <w:r w:rsidRPr="009D78B7">
        <w:t>“7.1.4.14.7.3.3</w:t>
      </w:r>
      <w:r w:rsidRPr="009D78B7">
        <w:tab/>
        <w:t>Amend sub-paragraph (b) to read as follows:</w:t>
      </w:r>
    </w:p>
    <w:p w14:paraId="34ED3589" w14:textId="66600998" w:rsidR="000C7757" w:rsidRPr="00921ECE" w:rsidRDefault="000C7757" w:rsidP="000C7757">
      <w:pPr>
        <w:pStyle w:val="SingleTxtG"/>
        <w:tabs>
          <w:tab w:val="left" w:pos="1701"/>
        </w:tabs>
      </w:pPr>
      <w:bookmarkStart w:id="4" w:name="_Hlk5702786"/>
      <w:r w:rsidRPr="009D78B7">
        <w:t>“(b)</w:t>
      </w:r>
      <w:r w:rsidRPr="009D78B7">
        <w:tab/>
        <w:t>The dose rate under routine conditions of carriage shall not exceed 2 mSv/h at any point on the external surface of vehicles, wagons or containers and 0.1 mSv/h at 2 m from the external surface of vehicles, wagons or containers, except for consignments carried under exclusive use for which the dose rate limits around the vehicles or wagons are set forth in 7.1.4.14.7.3.5 (b) and (c).”</w:t>
      </w:r>
      <w:bookmarkEnd w:id="4"/>
      <w:r w:rsidRPr="009D78B7">
        <w:t>.</w:t>
      </w:r>
      <w:r w:rsidR="009D78B7" w:rsidRPr="009D78B7">
        <w:t>”</w:t>
      </w:r>
    </w:p>
    <w:p w14:paraId="76DBD82F" w14:textId="0B2B94E6" w:rsidR="000C7757" w:rsidRDefault="000C7757" w:rsidP="000C7757">
      <w:pPr>
        <w:pStyle w:val="SingleTxtG"/>
        <w:rPr>
          <w:b/>
          <w:sz w:val="24"/>
          <w:szCs w:val="24"/>
        </w:rPr>
      </w:pPr>
      <w:r w:rsidRPr="002D5BE4">
        <w:t>7.1.4.14.7.5.4 (c)</w:t>
      </w:r>
      <w:r w:rsidRPr="002D5BE4">
        <w:tab/>
        <w:t>Amendment is to paragraph 7.1.4.14.7.5.4 (b)</w:t>
      </w:r>
    </w:p>
    <w:p w14:paraId="7F59767E" w14:textId="73EFD5C4" w:rsidR="00827522" w:rsidRDefault="00827522" w:rsidP="00827522">
      <w:pPr>
        <w:keepNext/>
        <w:keepLines/>
        <w:tabs>
          <w:tab w:val="right" w:pos="851"/>
        </w:tabs>
        <w:spacing w:before="360" w:after="240" w:line="300" w:lineRule="exact"/>
        <w:ind w:left="1134" w:right="1134" w:hanging="1134"/>
        <w:rPr>
          <w:b/>
          <w:sz w:val="28"/>
        </w:rPr>
      </w:pPr>
      <w:r w:rsidRPr="00045728">
        <w:rPr>
          <w:b/>
          <w:sz w:val="28"/>
        </w:rPr>
        <w:lastRenderedPageBreak/>
        <w:tab/>
      </w:r>
      <w:r w:rsidR="00322017">
        <w:rPr>
          <w:b/>
          <w:sz w:val="28"/>
        </w:rPr>
        <w:t>C</w:t>
      </w:r>
      <w:r w:rsidRPr="00045728">
        <w:rPr>
          <w:b/>
          <w:sz w:val="28"/>
        </w:rPr>
        <w:t>.</w:t>
      </w:r>
      <w:r w:rsidRPr="00045728">
        <w:rPr>
          <w:b/>
          <w:sz w:val="28"/>
        </w:rPr>
        <w:tab/>
        <w:t xml:space="preserve">Other </w:t>
      </w:r>
      <w:r w:rsidR="00214709" w:rsidRPr="00045728">
        <w:rPr>
          <w:b/>
          <w:sz w:val="28"/>
        </w:rPr>
        <w:t xml:space="preserve">draft </w:t>
      </w:r>
      <w:r w:rsidRPr="00045728">
        <w:rPr>
          <w:b/>
          <w:sz w:val="28"/>
        </w:rPr>
        <w:t>amendments</w:t>
      </w:r>
    </w:p>
    <w:p w14:paraId="76E063F0" w14:textId="1066F52B" w:rsidR="00773D72" w:rsidRPr="00BD1E21" w:rsidRDefault="00773D72" w:rsidP="00773D72">
      <w:pPr>
        <w:pStyle w:val="H23G"/>
        <w:rPr>
          <w:rStyle w:val="Emphasis"/>
        </w:rPr>
      </w:pPr>
      <w:r>
        <w:tab/>
      </w:r>
      <w:r>
        <w:tab/>
      </w:r>
      <w:r w:rsidRPr="00F45664">
        <w:t xml:space="preserve">Chapter </w:t>
      </w:r>
      <w:r>
        <w:t>1.2</w:t>
      </w:r>
    </w:p>
    <w:p w14:paraId="06943C51" w14:textId="1068087B" w:rsidR="00521EF8" w:rsidRDefault="00521EF8" w:rsidP="00521EF8">
      <w:pPr>
        <w:pStyle w:val="SingleTxtG"/>
        <w:rPr>
          <w:iCs/>
        </w:rPr>
      </w:pPr>
      <w:r w:rsidRPr="00CC015E">
        <w:t>1.2.1</w:t>
      </w:r>
      <w:r w:rsidRPr="00CC015E">
        <w:tab/>
      </w:r>
      <w:r>
        <w:t>Amend</w:t>
      </w:r>
      <w:r w:rsidRPr="00CC015E">
        <w:t xml:space="preserve"> the definition for </w:t>
      </w:r>
      <w:r w:rsidRPr="00CC015E">
        <w:rPr>
          <w:i/>
        </w:rPr>
        <w:t>Cargo tank type</w:t>
      </w:r>
      <w:r>
        <w:rPr>
          <w:i/>
        </w:rPr>
        <w:t xml:space="preserve"> </w:t>
      </w:r>
      <w:r>
        <w:rPr>
          <w:iCs/>
        </w:rPr>
        <w:t>as follows</w:t>
      </w:r>
      <w:r w:rsidR="002D4423">
        <w:rPr>
          <w:iCs/>
        </w:rPr>
        <w:t>:</w:t>
      </w:r>
    </w:p>
    <w:p w14:paraId="7FDAA84B" w14:textId="77777777" w:rsidR="00521EF8" w:rsidRDefault="00521EF8" w:rsidP="00521EF8">
      <w:pPr>
        <w:pStyle w:val="SingleTxtG"/>
        <w:ind w:left="1418"/>
      </w:pPr>
      <w:r>
        <w:t>Insert a new subparagraph (d) to read as follows:</w:t>
      </w:r>
    </w:p>
    <w:p w14:paraId="02774048" w14:textId="77777777" w:rsidR="00521EF8" w:rsidRDefault="00521EF8" w:rsidP="00521EF8">
      <w:pPr>
        <w:pStyle w:val="SingleTxtG"/>
        <w:ind w:left="1418"/>
        <w:rPr>
          <w:bCs/>
        </w:rPr>
      </w:pPr>
      <w:r w:rsidRPr="00CC015E">
        <w:rPr>
          <w:bCs/>
        </w:rPr>
        <w:t>“(d)</w:t>
      </w:r>
      <w:r>
        <w:rPr>
          <w:bCs/>
        </w:rPr>
        <w:tab/>
      </w:r>
      <w:r w:rsidRPr="00CC015E">
        <w:rPr>
          <w:bCs/>
          <w:i/>
        </w:rPr>
        <w:t xml:space="preserve">Membrane tank </w:t>
      </w:r>
      <w:r w:rsidRPr="00CC015E">
        <w:rPr>
          <w:bCs/>
        </w:rPr>
        <w:t>means a cargo tank which consists of a thin liquid-tight and gastight layer (membrane) and insulation supported by the adjacent inner hull and inner bottom structure of a double hull vessel.”.</w:t>
      </w:r>
    </w:p>
    <w:p w14:paraId="33E9C786" w14:textId="77777777" w:rsidR="00521EF8" w:rsidRDefault="00521EF8" w:rsidP="00521EF8">
      <w:pPr>
        <w:pStyle w:val="SingleTxtG"/>
        <w:ind w:left="1418"/>
        <w:rPr>
          <w:bCs/>
        </w:rPr>
      </w:pPr>
      <w:r>
        <w:rPr>
          <w:bCs/>
        </w:rPr>
        <w:t>At the end of (c) replace “.” by “;”.</w:t>
      </w:r>
    </w:p>
    <w:p w14:paraId="6C940BC4" w14:textId="2A983075" w:rsidR="00521EF8" w:rsidRDefault="00521EF8" w:rsidP="00521EF8">
      <w:pPr>
        <w:pStyle w:val="SingleTxtG"/>
        <w:rPr>
          <w:rFonts w:asciiTheme="majorBidi" w:hAnsiTheme="majorBidi" w:cstheme="majorBid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11)</w:t>
      </w:r>
    </w:p>
    <w:p w14:paraId="1966DB70" w14:textId="41FB9BC7" w:rsidR="00773D72" w:rsidRDefault="00773D72" w:rsidP="00773D72">
      <w:pPr>
        <w:pStyle w:val="SingleTxtG"/>
        <w:rPr>
          <w:rFonts w:asciiTheme="majorBidi" w:hAnsiTheme="majorBidi" w:cstheme="majorBidi"/>
        </w:rPr>
      </w:pPr>
      <w:r w:rsidRPr="00737F40">
        <w:rPr>
          <w:rFonts w:asciiTheme="majorBidi" w:hAnsiTheme="majorBidi" w:cstheme="majorBidi"/>
        </w:rPr>
        <w:t>1.2.1</w:t>
      </w:r>
      <w:r w:rsidRPr="00737F40">
        <w:rPr>
          <w:rFonts w:asciiTheme="majorBidi" w:hAnsiTheme="majorBidi" w:cstheme="majorBidi"/>
        </w:rPr>
        <w:tab/>
        <w:t>In the definition for “</w:t>
      </w:r>
      <w:r w:rsidRPr="00737F40">
        <w:rPr>
          <w:rFonts w:asciiTheme="majorBidi" w:hAnsiTheme="majorBidi" w:cstheme="majorBidi"/>
          <w:i/>
          <w:iCs/>
          <w:lang w:val="en-US"/>
        </w:rPr>
        <w:t xml:space="preserve">Classification of zones”, </w:t>
      </w:r>
      <w:r w:rsidRPr="00737F40">
        <w:rPr>
          <w:rFonts w:asciiTheme="majorBidi" w:hAnsiTheme="majorBidi" w:cstheme="majorBidi"/>
          <w:lang w:val="en-US"/>
        </w:rPr>
        <w:t>amend the</w:t>
      </w:r>
      <w:r>
        <w:rPr>
          <w:rFonts w:asciiTheme="majorBidi" w:hAnsiTheme="majorBidi" w:cstheme="majorBidi"/>
          <w:i/>
          <w:iCs/>
          <w:lang w:val="en-US"/>
        </w:rPr>
        <w:t xml:space="preserve"> </w:t>
      </w:r>
      <w:r w:rsidRPr="00737F40">
        <w:rPr>
          <w:rFonts w:asciiTheme="majorBidi" w:hAnsiTheme="majorBidi" w:cstheme="majorBidi"/>
          <w:lang w:val="en-US"/>
        </w:rPr>
        <w:t xml:space="preserve">fifth indent of the paragraph </w:t>
      </w:r>
      <w:r w:rsidRPr="00737F40">
        <w:rPr>
          <w:rFonts w:asciiTheme="majorBidi" w:hAnsiTheme="majorBidi" w:cstheme="majorBidi"/>
        </w:rPr>
        <w:t>“</w:t>
      </w:r>
      <w:r w:rsidRPr="00737F40">
        <w:rPr>
          <w:rFonts w:asciiTheme="majorBidi" w:hAnsiTheme="majorBidi" w:cstheme="majorBidi"/>
          <w:b/>
          <w:bCs/>
        </w:rPr>
        <w:t xml:space="preserve">Zone 1 </w:t>
      </w:r>
      <w:r w:rsidRPr="00737F40">
        <w:rPr>
          <w:rFonts w:asciiTheme="majorBidi" w:hAnsiTheme="majorBidi" w:cstheme="majorBidi"/>
        </w:rPr>
        <w:t xml:space="preserve">comprises” </w:t>
      </w:r>
      <w:r>
        <w:rPr>
          <w:rFonts w:asciiTheme="majorBidi" w:hAnsiTheme="majorBidi" w:cstheme="majorBidi"/>
        </w:rPr>
        <w:t>to read</w:t>
      </w:r>
      <w:r w:rsidRPr="00737F40">
        <w:rPr>
          <w:rFonts w:asciiTheme="majorBidi" w:hAnsiTheme="majorBidi" w:cstheme="majorBidi"/>
        </w:rPr>
        <w:t xml:space="preserve"> as follows:</w:t>
      </w:r>
    </w:p>
    <w:p w14:paraId="19FD04DF" w14:textId="77777777" w:rsidR="00773D72" w:rsidRPr="00670154" w:rsidRDefault="00773D72" w:rsidP="00773D72">
      <w:pPr>
        <w:pStyle w:val="SingleTxtG"/>
      </w:pPr>
      <w:r w:rsidRPr="00B3628D">
        <w:t xml:space="preserve">“Every opening in zone 0 except the high velocity vent valves/safety valves of pressurized cargo tanks shall be surrounded by </w:t>
      </w:r>
      <w:r>
        <w:t>a</w:t>
      </w:r>
      <w:r w:rsidRPr="00670154">
        <w:t xml:space="preserve"> cylindrical ring whose inner radius is that of the opening, the outer radius is equal to that of the opening plus 2.5 m and the height is 2.50 m above the deck and 1.50 m above the piping.</w:t>
      </w:r>
    </w:p>
    <w:p w14:paraId="1AB0A6CC" w14:textId="77777777" w:rsidR="00773D72" w:rsidRPr="00737F40" w:rsidRDefault="00773D72" w:rsidP="00773D72">
      <w:pPr>
        <w:pStyle w:val="SingleTxtG"/>
        <w:rPr>
          <w:rFonts w:asciiTheme="majorBidi" w:hAnsiTheme="majorBidi" w:cstheme="majorBidi"/>
        </w:rPr>
      </w:pPr>
      <w:r>
        <w:t>For</w:t>
      </w:r>
      <w:r w:rsidRPr="00B3628D">
        <w:t xml:space="preserve"> openings </w:t>
      </w:r>
      <w:r>
        <w:t>with a</w:t>
      </w:r>
      <w:r w:rsidRPr="00B3628D">
        <w:t xml:space="preserve"> diameter </w:t>
      </w:r>
      <w:r>
        <w:t>of</w:t>
      </w:r>
      <w:r w:rsidRPr="00B3628D">
        <w:t xml:space="preserve"> less than 0.026 m (1ˮ), the distance to the outer cofferdam bulkhead may be reduced to 0.50 m, provided it is ensured that such an opening is not opened to the atmosphere within this distance.”</w:t>
      </w:r>
    </w:p>
    <w:p w14:paraId="05FB940A" w14:textId="7E88A93B" w:rsidR="00773D72" w:rsidRDefault="00773D72" w:rsidP="00773D72">
      <w:pPr>
        <w:pStyle w:val="SingleTxtG"/>
        <w:rPr>
          <w:rFonts w:asciiTheme="majorBidi" w:hAnsiTheme="majorBidi" w:cstheme="majorBidi"/>
          <w:i/>
          <w:iCs/>
        </w:rPr>
      </w:pPr>
      <w:bookmarkStart w:id="5" w:name="_Hlk31309593"/>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18 as amended</w:t>
      </w:r>
      <w:r w:rsidRPr="00737F40">
        <w:rPr>
          <w:rFonts w:asciiTheme="majorBidi" w:hAnsiTheme="majorBidi" w:cstheme="majorBidi"/>
          <w:i/>
          <w:iCs/>
        </w:rPr>
        <w:t>)</w:t>
      </w:r>
      <w:bookmarkEnd w:id="5"/>
    </w:p>
    <w:p w14:paraId="046A55A3" w14:textId="442173DD" w:rsidR="00A53FE7" w:rsidRDefault="00A53FE7" w:rsidP="00773D72">
      <w:pPr>
        <w:pStyle w:val="SingleTxtG"/>
        <w:rPr>
          <w:i/>
          <w:iCs/>
        </w:rPr>
      </w:pPr>
      <w:r w:rsidRPr="00CC015E">
        <w:t>1.2.1</w:t>
      </w:r>
      <w:r w:rsidRPr="00CC015E">
        <w:tab/>
      </w:r>
      <w:r>
        <w:t>Delete</w:t>
      </w:r>
      <w:r w:rsidRPr="00CC015E">
        <w:t xml:space="preserve"> the definition for </w:t>
      </w:r>
      <w:r w:rsidRPr="00312B1F">
        <w:rPr>
          <w:i/>
          <w:iCs/>
        </w:rPr>
        <w:t>Connection for a sampling device</w:t>
      </w:r>
      <w:r>
        <w:rPr>
          <w:i/>
          <w:iCs/>
        </w:rPr>
        <w:t>.</w:t>
      </w:r>
    </w:p>
    <w:p w14:paraId="5266C352" w14:textId="7C35AE9E" w:rsidR="00A53FE7" w:rsidRDefault="00A53FE7" w:rsidP="00773D72">
      <w:pPr>
        <w:pStyle w:val="SingleTxtG"/>
        <w:rPr>
          <w:rFonts w:asciiTheme="majorBidi" w:hAnsiTheme="majorBidi" w:cstheme="majorBidi"/>
          <w:i/>
          <w:iCs/>
        </w:rPr>
      </w:pPr>
      <w:bookmarkStart w:id="6" w:name="_Hlk36913989"/>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2</w:t>
      </w:r>
      <w:r w:rsidRPr="00737F40">
        <w:rPr>
          <w:rFonts w:asciiTheme="majorBidi" w:hAnsiTheme="majorBidi" w:cstheme="majorBidi"/>
          <w:i/>
          <w:iCs/>
        </w:rPr>
        <w:t>)</w:t>
      </w:r>
    </w:p>
    <w:bookmarkEnd w:id="6"/>
    <w:p w14:paraId="4F438878" w14:textId="49CF2B74" w:rsidR="00F859B7" w:rsidRDefault="00F859B7" w:rsidP="00F859B7">
      <w:pPr>
        <w:pStyle w:val="SingleTxtG"/>
        <w:rPr>
          <w:i/>
          <w:iCs/>
        </w:rPr>
      </w:pPr>
      <w:r w:rsidRPr="00CC015E">
        <w:t>1.2.1</w:t>
      </w:r>
      <w:r w:rsidRPr="00CC015E">
        <w:tab/>
      </w:r>
      <w:r>
        <w:t xml:space="preserve">In </w:t>
      </w:r>
      <w:r w:rsidRPr="00CC015E">
        <w:t xml:space="preserve">the definition for </w:t>
      </w:r>
      <w:r w:rsidR="003A4D62" w:rsidRPr="00312B1F">
        <w:rPr>
          <w:i/>
          <w:iCs/>
        </w:rPr>
        <w:t>Closed-type sampling device</w:t>
      </w:r>
      <w:r w:rsidR="003A4D62">
        <w:rPr>
          <w:i/>
          <w:iCs/>
        </w:rPr>
        <w:t xml:space="preserve">, </w:t>
      </w:r>
      <w:r w:rsidR="003A4D62">
        <w:t>delete the last sentence</w:t>
      </w:r>
      <w:r>
        <w:rPr>
          <w:i/>
          <w:iCs/>
        </w:rPr>
        <w:t>.</w:t>
      </w:r>
    </w:p>
    <w:p w14:paraId="6CD7461F" w14:textId="297911CA" w:rsidR="00F859B7" w:rsidRDefault="00F859B7" w:rsidP="00F859B7">
      <w:pPr>
        <w:pStyle w:val="SingleTxtG"/>
        <w:rPr>
          <w:rFonts w:asciiTheme="majorBidi" w:hAnsiTheme="majorBidi" w:cstheme="majorBidi"/>
          <w:i/>
          <w:iCs/>
        </w:rPr>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2</w:t>
      </w:r>
      <w:r w:rsidRPr="00737F40">
        <w:rPr>
          <w:rFonts w:asciiTheme="majorBidi" w:hAnsiTheme="majorBidi" w:cstheme="majorBidi"/>
          <w:i/>
          <w:iCs/>
        </w:rPr>
        <w:t>)</w:t>
      </w:r>
    </w:p>
    <w:p w14:paraId="7CD327F8" w14:textId="7BDC9E17" w:rsidR="003A4D62" w:rsidRDefault="003A4D62" w:rsidP="003A4D62">
      <w:pPr>
        <w:pStyle w:val="SingleTxtG"/>
        <w:rPr>
          <w:i/>
          <w:iCs/>
        </w:rPr>
      </w:pPr>
      <w:r w:rsidRPr="00CC015E">
        <w:t>1.2.1</w:t>
      </w:r>
      <w:r w:rsidRPr="00CC015E">
        <w:tab/>
      </w:r>
      <w:r>
        <w:t xml:space="preserve">In </w:t>
      </w:r>
      <w:r w:rsidRPr="00CC015E">
        <w:t xml:space="preserve">the definition for </w:t>
      </w:r>
      <w:r w:rsidRPr="00312B1F">
        <w:rPr>
          <w:i/>
          <w:iCs/>
        </w:rPr>
        <w:t>Partly closed-type sampling device</w:t>
      </w:r>
      <w:r>
        <w:rPr>
          <w:i/>
          <w:iCs/>
        </w:rPr>
        <w:t xml:space="preserve">, </w:t>
      </w:r>
      <w:r>
        <w:t>delete the last sentence</w:t>
      </w:r>
      <w:r>
        <w:rPr>
          <w:i/>
          <w:iCs/>
        </w:rPr>
        <w:t>.</w:t>
      </w:r>
    </w:p>
    <w:p w14:paraId="4BB142DD" w14:textId="77777777" w:rsidR="003A4D62" w:rsidRDefault="003A4D62" w:rsidP="003A4D62">
      <w:pPr>
        <w:pStyle w:val="SingleTxtG"/>
        <w:rPr>
          <w:rFonts w:asciiTheme="majorBidi" w:hAnsiTheme="majorBidi" w:cstheme="majorBidi"/>
          <w:i/>
          <w:iCs/>
        </w:rPr>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2</w:t>
      </w:r>
      <w:r w:rsidRPr="00737F40">
        <w:rPr>
          <w:rFonts w:asciiTheme="majorBidi" w:hAnsiTheme="majorBidi" w:cstheme="majorBidi"/>
          <w:i/>
          <w:iCs/>
        </w:rPr>
        <w:t>)</w:t>
      </w:r>
    </w:p>
    <w:p w14:paraId="61509D15" w14:textId="77777777" w:rsidR="00521EF8" w:rsidRDefault="00521EF8" w:rsidP="00521EF8">
      <w:pPr>
        <w:pStyle w:val="SingleTxtG"/>
        <w:rPr>
          <w:iCs/>
        </w:rPr>
      </w:pPr>
      <w:r>
        <w:rPr>
          <w:bCs/>
        </w:rPr>
        <w:t>1.2.1</w:t>
      </w:r>
      <w:r>
        <w:rPr>
          <w:bCs/>
        </w:rPr>
        <w:tab/>
      </w:r>
      <w:r>
        <w:t>Amend</w:t>
      </w:r>
      <w:r w:rsidRPr="00CC015E">
        <w:t xml:space="preserve"> the definition for </w:t>
      </w:r>
      <w:r w:rsidRPr="007B359F">
        <w:rPr>
          <w:i/>
        </w:rPr>
        <w:t>Type of vessel</w:t>
      </w:r>
      <w:r>
        <w:rPr>
          <w:i/>
        </w:rPr>
        <w:t xml:space="preserve"> </w:t>
      </w:r>
      <w:r>
        <w:rPr>
          <w:iCs/>
        </w:rPr>
        <w:t>as follows:</w:t>
      </w:r>
    </w:p>
    <w:p w14:paraId="6CA70A30" w14:textId="77777777" w:rsidR="00521EF8" w:rsidRDefault="00521EF8" w:rsidP="00521EF8">
      <w:pPr>
        <w:pStyle w:val="SingleTxtG"/>
        <w:ind w:left="1418"/>
        <w:rPr>
          <w:iCs/>
        </w:rPr>
      </w:pPr>
      <w:r>
        <w:rPr>
          <w:iCs/>
        </w:rPr>
        <w:t>Amend the entry for “Type G” to read as follows:</w:t>
      </w:r>
    </w:p>
    <w:p w14:paraId="5F3ED24A" w14:textId="77777777" w:rsidR="00521EF8" w:rsidRPr="004C568F" w:rsidRDefault="00521EF8" w:rsidP="00521EF8">
      <w:pPr>
        <w:pStyle w:val="SingleTxtG"/>
        <w:ind w:left="1418"/>
        <w:rPr>
          <w:strike/>
        </w:rPr>
      </w:pPr>
      <w:r>
        <w:t>“</w:t>
      </w:r>
      <w:r w:rsidRPr="004C568F">
        <w:t>Type G: means a tank vessel intended for the carriage of pressurized or refrigerated gases.</w:t>
      </w:r>
      <w:r>
        <w:t>”.</w:t>
      </w:r>
    </w:p>
    <w:p w14:paraId="08164EA8" w14:textId="77777777" w:rsidR="00521EF8" w:rsidRDefault="00521EF8" w:rsidP="00521EF8">
      <w:pPr>
        <w:pStyle w:val="SingleTxtG"/>
        <w:ind w:left="1418"/>
        <w:rPr>
          <w:bCs/>
        </w:rPr>
      </w:pPr>
      <w:r>
        <w:rPr>
          <w:bCs/>
        </w:rPr>
        <w:t>In the Sketches section, add the following Type G sketch:</w:t>
      </w:r>
    </w:p>
    <w:p w14:paraId="5AD43A7A" w14:textId="77777777" w:rsidR="00521EF8" w:rsidRDefault="00521EF8" w:rsidP="00521EF8">
      <w:pPr>
        <w:pStyle w:val="SingleTxtG"/>
        <w:ind w:left="1418"/>
        <w:rPr>
          <w:bCs/>
        </w:rPr>
      </w:pPr>
      <w:r>
        <w:rPr>
          <w:bCs/>
        </w:rPr>
        <w:t>“</w:t>
      </w:r>
    </w:p>
    <w:p w14:paraId="1AD4440C" w14:textId="77777777" w:rsidR="00521EF8" w:rsidRDefault="00521EF8" w:rsidP="00521EF8">
      <w:pPr>
        <w:pStyle w:val="SingleTxtG"/>
        <w:ind w:left="1418"/>
        <w:rPr>
          <w:bCs/>
        </w:rPr>
      </w:pPr>
      <w:r>
        <w:rPr>
          <w:noProof/>
          <w:lang w:val="nl-NL" w:eastAsia="nl-NL"/>
        </w:rPr>
        <w:drawing>
          <wp:inline distT="0" distB="0" distL="0" distR="0" wp14:anchorId="5761BD65" wp14:editId="5BABC320">
            <wp:extent cx="252730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5C433F26" w14:textId="77777777" w:rsidR="00521EF8" w:rsidRPr="00BF1E3E" w:rsidRDefault="00521EF8" w:rsidP="00521EF8">
      <w:pPr>
        <w:spacing w:before="120" w:line="276" w:lineRule="auto"/>
        <w:ind w:left="2259" w:right="567"/>
        <w:jc w:val="both"/>
      </w:pPr>
      <w:r w:rsidRPr="00BF1E3E">
        <w:t>Type G</w:t>
      </w:r>
      <w:r w:rsidRPr="00BF1E3E">
        <w:tab/>
        <w:t>Cargo tanks design 2</w:t>
      </w:r>
    </w:p>
    <w:p w14:paraId="1ADA76E3" w14:textId="77777777" w:rsidR="00521EF8" w:rsidRDefault="00521EF8" w:rsidP="00521EF8">
      <w:pPr>
        <w:spacing w:before="120" w:after="120" w:line="276" w:lineRule="auto"/>
        <w:ind w:left="3391" w:right="567" w:firstLine="11"/>
        <w:jc w:val="both"/>
      </w:pPr>
      <w:r>
        <w:t>Type of cargo tank 4”.</w:t>
      </w:r>
    </w:p>
    <w:p w14:paraId="635E29E1" w14:textId="4A0FB363" w:rsidR="00521EF8" w:rsidRDefault="00521EF8" w:rsidP="00521EF8">
      <w:pPr>
        <w:pStyle w:val="SingleTxtG"/>
        <w:rPr>
          <w:rFonts w:asciiTheme="majorBidi" w:hAnsiTheme="majorBidi" w:cstheme="majorBidi"/>
          <w:i/>
          <w:iCs/>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11)</w:t>
      </w:r>
    </w:p>
    <w:p w14:paraId="4743DADB" w14:textId="7B2649E7" w:rsidR="00A50ED3" w:rsidRPr="00BD1E21" w:rsidRDefault="00A50ED3" w:rsidP="00A50ED3">
      <w:pPr>
        <w:pStyle w:val="H23G"/>
        <w:kinsoku w:val="0"/>
        <w:overflowPunct w:val="0"/>
        <w:autoSpaceDE w:val="0"/>
        <w:autoSpaceDN w:val="0"/>
        <w:adjustRightInd w:val="0"/>
        <w:snapToGrid w:val="0"/>
        <w:rPr>
          <w:rStyle w:val="Emphasis"/>
        </w:rPr>
      </w:pPr>
      <w:r>
        <w:tab/>
      </w:r>
      <w:r>
        <w:tab/>
      </w:r>
      <w:r w:rsidRPr="00BD1E21">
        <w:t xml:space="preserve">Chapter </w:t>
      </w:r>
      <w:r>
        <w:t>1.6</w:t>
      </w:r>
    </w:p>
    <w:p w14:paraId="112FCFB0" w14:textId="77777777" w:rsidR="00A50ED3" w:rsidRDefault="00A50ED3" w:rsidP="00A50ED3">
      <w:pPr>
        <w:pStyle w:val="SingleTxtG"/>
      </w:pPr>
      <w:bookmarkStart w:id="7" w:name="_Hlk5615972"/>
      <w:r>
        <w:t>1.6.7.2.1.1</w:t>
      </w:r>
      <w:r>
        <w:tab/>
        <w:t>Delete the following transitional provision:</w:t>
      </w:r>
    </w:p>
    <w:tbl>
      <w:tblPr>
        <w:tblStyle w:val="TableGrid"/>
        <w:tblW w:w="8930" w:type="dxa"/>
        <w:tblInd w:w="421" w:type="dxa"/>
        <w:tblLayout w:type="fixed"/>
        <w:tblLook w:val="04A0" w:firstRow="1" w:lastRow="0" w:firstColumn="1" w:lastColumn="0" w:noHBand="0" w:noVBand="1"/>
      </w:tblPr>
      <w:tblGrid>
        <w:gridCol w:w="2126"/>
        <w:gridCol w:w="3420"/>
        <w:gridCol w:w="3384"/>
      </w:tblGrid>
      <w:tr w:rsidR="00A50ED3" w:rsidRPr="00375F34" w14:paraId="1D47E430" w14:textId="77777777" w:rsidTr="00330953">
        <w:tc>
          <w:tcPr>
            <w:tcW w:w="2126" w:type="dxa"/>
          </w:tcPr>
          <w:p w14:paraId="723F5B64" w14:textId="77777777" w:rsidR="00A50ED3" w:rsidRPr="00375F34" w:rsidRDefault="00A50ED3" w:rsidP="00330953">
            <w:pPr>
              <w:spacing w:after="120"/>
              <w:ind w:left="57" w:right="227"/>
            </w:pPr>
            <w:r w:rsidRPr="00375F34">
              <w:lastRenderedPageBreak/>
              <w:t>1.16.1.4 and 1.16.2.5</w:t>
            </w:r>
          </w:p>
        </w:tc>
        <w:tc>
          <w:tcPr>
            <w:tcW w:w="3420" w:type="dxa"/>
          </w:tcPr>
          <w:p w14:paraId="03A1FDF9" w14:textId="77777777" w:rsidR="00A50ED3" w:rsidRPr="00375F34" w:rsidRDefault="00A50ED3" w:rsidP="00330953">
            <w:pPr>
              <w:spacing w:after="120"/>
              <w:ind w:left="57" w:right="227"/>
              <w:jc w:val="both"/>
            </w:pPr>
            <w:r w:rsidRPr="00375F34">
              <w:t>Annex to certificate of approval and provisional certificate of approval</w:t>
            </w:r>
          </w:p>
        </w:tc>
        <w:tc>
          <w:tcPr>
            <w:tcW w:w="3384" w:type="dxa"/>
          </w:tcPr>
          <w:p w14:paraId="7898E9A2" w14:textId="77777777" w:rsidR="00A50ED3" w:rsidRPr="00375F34" w:rsidRDefault="00A50ED3" w:rsidP="00330953">
            <w:pPr>
              <w:spacing w:after="120"/>
              <w:ind w:left="57" w:right="227"/>
              <w:jc w:val="both"/>
            </w:pPr>
            <w:r w:rsidRPr="00375F34">
              <w:t>Renewal of the certificate of approval after 31 December 2014</w:t>
            </w:r>
          </w:p>
        </w:tc>
      </w:tr>
    </w:tbl>
    <w:p w14:paraId="6A09D47C" w14:textId="77777777" w:rsidR="00A50ED3" w:rsidRPr="00D121F9" w:rsidRDefault="00A50ED3" w:rsidP="00A50ED3">
      <w:pPr>
        <w:pStyle w:val="SingleTxtG"/>
        <w:spacing w:before="120"/>
        <w:rPr>
          <w:rFonts w:eastAsia="MS Mincho"/>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w:t>
      </w:r>
    </w:p>
    <w:p w14:paraId="16298B17" w14:textId="77777777" w:rsidR="00A50ED3" w:rsidRDefault="00A50ED3" w:rsidP="00A50ED3">
      <w:pPr>
        <w:pStyle w:val="SingleTxtG"/>
      </w:pPr>
      <w:r>
        <w:t>1.6.7.2.2.2</w:t>
      </w:r>
      <w:r>
        <w:tab/>
        <w:t>Delete the following transitional provisions:</w:t>
      </w:r>
    </w:p>
    <w:tbl>
      <w:tblPr>
        <w:tblStyle w:val="TableGrid"/>
        <w:tblW w:w="8959" w:type="dxa"/>
        <w:tblInd w:w="392" w:type="dxa"/>
        <w:tblLayout w:type="fixed"/>
        <w:tblLook w:val="04A0" w:firstRow="1" w:lastRow="0" w:firstColumn="1" w:lastColumn="0" w:noHBand="0" w:noVBand="1"/>
      </w:tblPr>
      <w:tblGrid>
        <w:gridCol w:w="2268"/>
        <w:gridCol w:w="3289"/>
        <w:gridCol w:w="3402"/>
      </w:tblGrid>
      <w:tr w:rsidR="00A50ED3" w:rsidRPr="00375F34" w14:paraId="58342B35" w14:textId="77777777" w:rsidTr="001955DD">
        <w:tc>
          <w:tcPr>
            <w:tcW w:w="2268" w:type="dxa"/>
          </w:tcPr>
          <w:p w14:paraId="52C9B65D" w14:textId="77777777" w:rsidR="00A50ED3" w:rsidRPr="00375F34" w:rsidRDefault="00A50ED3" w:rsidP="00330953">
            <w:pPr>
              <w:spacing w:after="120"/>
              <w:ind w:left="57" w:right="227"/>
              <w:jc w:val="both"/>
            </w:pPr>
            <w:r w:rsidRPr="00375F34">
              <w:t>1.16.1.4 and 1.16.2.5</w:t>
            </w:r>
          </w:p>
        </w:tc>
        <w:tc>
          <w:tcPr>
            <w:tcW w:w="3289" w:type="dxa"/>
          </w:tcPr>
          <w:p w14:paraId="1F65F2CA" w14:textId="77777777" w:rsidR="00A50ED3" w:rsidRPr="00375F34" w:rsidRDefault="00A50ED3" w:rsidP="00330953">
            <w:pPr>
              <w:spacing w:after="120"/>
              <w:ind w:left="57" w:right="227"/>
              <w:jc w:val="both"/>
            </w:pPr>
            <w:r w:rsidRPr="00375F34">
              <w:t>Annex to certificate of approval and provisional certificate of approval</w:t>
            </w:r>
          </w:p>
        </w:tc>
        <w:tc>
          <w:tcPr>
            <w:tcW w:w="3402" w:type="dxa"/>
          </w:tcPr>
          <w:p w14:paraId="25200387" w14:textId="77777777" w:rsidR="00A50ED3" w:rsidRPr="00375F34" w:rsidRDefault="00A50ED3" w:rsidP="00330953">
            <w:pPr>
              <w:spacing w:after="120"/>
              <w:ind w:left="57" w:right="227"/>
              <w:jc w:val="both"/>
            </w:pPr>
            <w:r w:rsidRPr="00375F34">
              <w:t>Renewal of the certificate of approval after 31 December 2014</w:t>
            </w:r>
          </w:p>
        </w:tc>
      </w:tr>
      <w:tr w:rsidR="00A50ED3" w:rsidRPr="00375F34" w14:paraId="7FE63338" w14:textId="77777777" w:rsidTr="001955DD">
        <w:tc>
          <w:tcPr>
            <w:tcW w:w="2268" w:type="dxa"/>
          </w:tcPr>
          <w:p w14:paraId="646A6FEF" w14:textId="77777777" w:rsidR="00A50ED3" w:rsidRPr="00375F34" w:rsidRDefault="00A50ED3" w:rsidP="00330953">
            <w:pPr>
              <w:spacing w:after="120"/>
              <w:ind w:left="57" w:right="227"/>
              <w:jc w:val="both"/>
            </w:pPr>
            <w:r w:rsidRPr="00375F34">
              <w:t>7.2.2.6</w:t>
            </w:r>
          </w:p>
        </w:tc>
        <w:tc>
          <w:tcPr>
            <w:tcW w:w="3289" w:type="dxa"/>
          </w:tcPr>
          <w:p w14:paraId="6255224D" w14:textId="77777777" w:rsidR="00A50ED3" w:rsidRPr="00375F34" w:rsidRDefault="00A50ED3" w:rsidP="00330953">
            <w:pPr>
              <w:spacing w:after="120"/>
              <w:ind w:left="57" w:right="227"/>
              <w:jc w:val="both"/>
            </w:pPr>
            <w:r w:rsidRPr="00375F34">
              <w:t>Approved gas detection system</w:t>
            </w:r>
          </w:p>
        </w:tc>
        <w:tc>
          <w:tcPr>
            <w:tcW w:w="3402" w:type="dxa"/>
          </w:tcPr>
          <w:p w14:paraId="7711D530" w14:textId="77777777" w:rsidR="00A50ED3" w:rsidRPr="00375F34" w:rsidRDefault="00A50ED3" w:rsidP="00330953">
            <w:pPr>
              <w:spacing w:before="40" w:after="40"/>
              <w:ind w:left="57" w:right="227"/>
              <w:jc w:val="center"/>
            </w:pPr>
            <w:r w:rsidRPr="00375F34">
              <w:t>N.R.M.</w:t>
            </w:r>
          </w:p>
          <w:p w14:paraId="022C7DE4" w14:textId="77777777" w:rsidR="00A50ED3" w:rsidRPr="00375F34" w:rsidRDefault="00A50ED3" w:rsidP="00330953">
            <w:pPr>
              <w:spacing w:after="120"/>
              <w:ind w:left="57" w:right="227"/>
              <w:jc w:val="both"/>
            </w:pPr>
            <w:r w:rsidRPr="00375F34">
              <w:t>Renewal of the certificate of approval after 31 December 2010</w:t>
            </w:r>
          </w:p>
        </w:tc>
      </w:tr>
    </w:tbl>
    <w:p w14:paraId="3D47EFAC" w14:textId="07F54E43" w:rsidR="00A50ED3" w:rsidRDefault="00A50ED3" w:rsidP="00A50ED3">
      <w:pPr>
        <w:pStyle w:val="SingleTxtG"/>
        <w:spacing w:before="120"/>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w:t>
      </w:r>
    </w:p>
    <w:p w14:paraId="6095B49C" w14:textId="77777777" w:rsidR="001955DD" w:rsidRPr="00051044" w:rsidRDefault="001955DD" w:rsidP="001955DD">
      <w:pPr>
        <w:pStyle w:val="SingleTxtG"/>
        <w:rPr>
          <w:rFonts w:asciiTheme="majorBidi" w:hAnsiTheme="majorBidi" w:cstheme="majorBidi"/>
          <w:bCs/>
        </w:rPr>
      </w:pPr>
      <w:r w:rsidRPr="00051044">
        <w:rPr>
          <w:rFonts w:asciiTheme="majorBidi" w:hAnsiTheme="majorBidi" w:cstheme="majorBidi"/>
          <w:bCs/>
        </w:rPr>
        <w:t>1.6.7.2.2.2</w:t>
      </w:r>
      <w:r w:rsidRPr="00051044">
        <w:rPr>
          <w:rFonts w:asciiTheme="majorBidi" w:hAnsiTheme="majorBidi" w:cstheme="majorBidi"/>
          <w:bCs/>
        </w:rPr>
        <w:tab/>
      </w:r>
      <w:r>
        <w:rPr>
          <w:rFonts w:asciiTheme="majorBidi" w:hAnsiTheme="majorBidi" w:cstheme="majorBidi"/>
          <w:bCs/>
        </w:rPr>
        <w:t>Amend the transitional provisions for 7.2.2.19.3 and 7.2.2.19.4 to read as follows: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869"/>
        <w:gridCol w:w="6636"/>
      </w:tblGrid>
      <w:tr w:rsidR="001955DD" w:rsidRPr="001B55BA" w14:paraId="3515A37F" w14:textId="77777777" w:rsidTr="001955DD">
        <w:trPr>
          <w:cantSplit/>
        </w:trPr>
        <w:tc>
          <w:tcPr>
            <w:tcW w:w="1134" w:type="dxa"/>
          </w:tcPr>
          <w:p w14:paraId="6A3EBA62" w14:textId="77777777" w:rsidR="001955DD" w:rsidRPr="001B55BA" w:rsidRDefault="001955DD" w:rsidP="00330953">
            <w:pPr>
              <w:adjustRightInd w:val="0"/>
              <w:snapToGrid w:val="0"/>
              <w:spacing w:before="40" w:after="40"/>
              <w:rPr>
                <w:snapToGrid w:val="0"/>
                <w:sz w:val="18"/>
                <w:szCs w:val="18"/>
              </w:rPr>
            </w:pPr>
            <w:r w:rsidRPr="001B55BA">
              <w:rPr>
                <w:snapToGrid w:val="0"/>
                <w:sz w:val="18"/>
                <w:szCs w:val="18"/>
              </w:rPr>
              <w:t>7.2.2.19.3</w:t>
            </w:r>
          </w:p>
        </w:tc>
        <w:tc>
          <w:tcPr>
            <w:tcW w:w="1869" w:type="dxa"/>
          </w:tcPr>
          <w:p w14:paraId="03812928" w14:textId="77777777" w:rsidR="001955DD" w:rsidRPr="001B55BA" w:rsidRDefault="001955DD" w:rsidP="00330953">
            <w:pPr>
              <w:adjustRightInd w:val="0"/>
              <w:snapToGrid w:val="0"/>
              <w:spacing w:before="40" w:after="40"/>
              <w:rPr>
                <w:snapToGrid w:val="0"/>
                <w:sz w:val="18"/>
                <w:szCs w:val="18"/>
              </w:rPr>
            </w:pPr>
            <w:r w:rsidRPr="001B55BA">
              <w:rPr>
                <w:snapToGrid w:val="0"/>
                <w:sz w:val="18"/>
                <w:szCs w:val="18"/>
              </w:rPr>
              <w:t>Vessels used for propulsion</w:t>
            </w:r>
          </w:p>
          <w:p w14:paraId="0D14980F" w14:textId="77777777" w:rsidR="001955DD" w:rsidRPr="001B55BA" w:rsidRDefault="001955DD" w:rsidP="00330953">
            <w:pPr>
              <w:adjustRightInd w:val="0"/>
              <w:snapToGrid w:val="0"/>
              <w:spacing w:before="40" w:after="40"/>
              <w:rPr>
                <w:snapToGrid w:val="0"/>
                <w:sz w:val="18"/>
                <w:szCs w:val="18"/>
              </w:rPr>
            </w:pPr>
            <w:r w:rsidRPr="001B55BA">
              <w:rPr>
                <w:snapToGrid w:val="0"/>
                <w:sz w:val="18"/>
                <w:szCs w:val="18"/>
              </w:rPr>
              <w:t>Adaptation to new provisions</w:t>
            </w:r>
          </w:p>
          <w:p w14:paraId="6A1A3796" w14:textId="77777777" w:rsidR="001955DD" w:rsidRPr="001B55BA" w:rsidRDefault="001955DD" w:rsidP="00330953">
            <w:pPr>
              <w:adjustRightInd w:val="0"/>
              <w:snapToGrid w:val="0"/>
              <w:spacing w:before="40" w:after="40"/>
              <w:rPr>
                <w:snapToGrid w:val="0"/>
                <w:sz w:val="18"/>
                <w:szCs w:val="18"/>
              </w:rPr>
            </w:pPr>
            <w:r w:rsidRPr="001B55BA">
              <w:rPr>
                <w:snapToGrid w:val="0"/>
                <w:sz w:val="18"/>
                <w:szCs w:val="18"/>
              </w:rPr>
              <w:t>Provisions of 9.3.3.12.4, 9.3.3.51 and 9.3.3.52.1 to 9.3.3.52.8</w:t>
            </w:r>
          </w:p>
        </w:tc>
        <w:tc>
          <w:tcPr>
            <w:tcW w:w="6636" w:type="dxa"/>
          </w:tcPr>
          <w:p w14:paraId="0AD361EB" w14:textId="77777777" w:rsidR="001955DD" w:rsidRPr="001B55BA" w:rsidRDefault="001955DD" w:rsidP="00330953">
            <w:pPr>
              <w:adjustRightInd w:val="0"/>
              <w:snapToGrid w:val="0"/>
              <w:spacing w:before="40" w:after="40"/>
              <w:jc w:val="center"/>
              <w:rPr>
                <w:snapToGrid w:val="0"/>
                <w:sz w:val="18"/>
                <w:szCs w:val="18"/>
              </w:rPr>
            </w:pPr>
            <w:r w:rsidRPr="001B55BA">
              <w:rPr>
                <w:snapToGrid w:val="0"/>
                <w:sz w:val="18"/>
                <w:szCs w:val="18"/>
              </w:rPr>
              <w:t>N.R.M. from 1 January 2019</w:t>
            </w:r>
            <w:r w:rsidRPr="001B55BA">
              <w:rPr>
                <w:snapToGrid w:val="0"/>
                <w:sz w:val="18"/>
                <w:szCs w:val="18"/>
              </w:rPr>
              <w:br/>
              <w:t xml:space="preserve">Renewal of certificate of approval after </w:t>
            </w:r>
            <w:r w:rsidRPr="001B55BA">
              <w:rPr>
                <w:snapToGrid w:val="0"/>
                <w:sz w:val="18"/>
                <w:szCs w:val="18"/>
              </w:rPr>
              <w:br/>
              <w:t>31 December 2034</w:t>
            </w:r>
          </w:p>
          <w:p w14:paraId="6A60217A" w14:textId="77777777" w:rsidR="001955DD" w:rsidRPr="001B55BA" w:rsidRDefault="001955DD" w:rsidP="00330953">
            <w:pPr>
              <w:adjustRightInd w:val="0"/>
              <w:snapToGrid w:val="0"/>
              <w:spacing w:before="40" w:after="40"/>
              <w:jc w:val="both"/>
              <w:rPr>
                <w:snapToGrid w:val="0"/>
                <w:sz w:val="18"/>
                <w:szCs w:val="18"/>
              </w:rPr>
            </w:pPr>
            <w:r w:rsidRPr="001B55BA">
              <w:rPr>
                <w:snapToGrid w:val="0"/>
                <w:sz w:val="18"/>
                <w:szCs w:val="18"/>
              </w:rPr>
              <w:t>Until that date, the following requirements apply to vessels in service:</w:t>
            </w:r>
          </w:p>
          <w:p w14:paraId="04F12C80" w14:textId="77777777" w:rsidR="001955DD" w:rsidRPr="001B55BA" w:rsidRDefault="001955DD" w:rsidP="00330953">
            <w:pPr>
              <w:adjustRightInd w:val="0"/>
              <w:snapToGrid w:val="0"/>
              <w:spacing w:before="40" w:after="40"/>
              <w:jc w:val="both"/>
              <w:rPr>
                <w:snapToGrid w:val="0"/>
                <w:sz w:val="18"/>
                <w:szCs w:val="18"/>
              </w:rPr>
            </w:pPr>
            <w:r w:rsidRPr="001B55BA">
              <w:rPr>
                <w:snapToGrid w:val="0"/>
                <w:sz w:val="18"/>
                <w:szCs w:val="18"/>
              </w:rPr>
              <w:t>Vessels moving a pushed convoy or a side-by-side formation shall comply with the requirements of the following sections, subsections and paragraphs: 1.16.1.1, 1.16.1.2, 1.16.1.3, 7.2.2.5, 8.1.4, 8.1.5, 8.1.6.1, 8.1.6.3, 8.1.7, 9.3.3.0.1, 9.3.3.0.3.1, 9.3.3.0.5, 9.3.3.10.1, 9.3.3.10.4, 9.3.3.12.4 (a) except the wheelhouse, 9.3.3.12.4 (b) except for the t90 response time, 9.3.3.12.4 (c), 9.3.3.12.6, 9.3.3.16, 9.3.3.17.1 to 9.3.3.17.4, 9.3.3.31.1 to 9.3.3.31.5, 9.3.3.32.2, 9.3.3.34.1, 9.3.3.34.2, 9.3.3.40.1 (although a single fire or ballast pump is sufficient), 9.3.3.40.2, 9.3.3.41, 9.3.3.50.1 (c), 9.3.3.50.2, 9.3.3.51, 9.3.3.52.6, 9.3.3.52.7, 9.3.3.52.8, 9.3.3.56.5, 9.3.3.71 and 9.3.3.74, when at least one vessel of the convoy or side-by-side formation is carrying dangerous goods.</w:t>
            </w:r>
          </w:p>
          <w:p w14:paraId="3344E28C" w14:textId="77777777" w:rsidR="001955DD" w:rsidRPr="001B55BA" w:rsidRDefault="001955DD" w:rsidP="00330953">
            <w:pPr>
              <w:adjustRightInd w:val="0"/>
              <w:snapToGrid w:val="0"/>
              <w:spacing w:before="40" w:after="40"/>
              <w:jc w:val="center"/>
              <w:rPr>
                <w:snapToGrid w:val="0"/>
                <w:sz w:val="18"/>
                <w:szCs w:val="18"/>
              </w:rPr>
            </w:pPr>
            <w:r w:rsidRPr="001B55BA">
              <w:rPr>
                <w:sz w:val="18"/>
                <w:szCs w:val="18"/>
              </w:rPr>
              <w:t>The requirement of 9.3.3.10.4 may be met by fitting vertical protection walls not less than 0.50 m in height.</w:t>
            </w:r>
          </w:p>
          <w:p w14:paraId="74B3E99A" w14:textId="77777777" w:rsidR="001955DD" w:rsidRPr="001B55BA" w:rsidRDefault="001955DD" w:rsidP="00330953">
            <w:pPr>
              <w:adjustRightInd w:val="0"/>
              <w:snapToGrid w:val="0"/>
              <w:spacing w:before="40" w:after="40"/>
              <w:jc w:val="center"/>
              <w:rPr>
                <w:snapToGrid w:val="0"/>
                <w:sz w:val="18"/>
                <w:szCs w:val="18"/>
              </w:rPr>
            </w:pPr>
            <w:r w:rsidRPr="001B55BA">
              <w:rPr>
                <w:snapToGrid w:val="0"/>
                <w:sz w:val="18"/>
                <w:szCs w:val="18"/>
              </w:rPr>
              <w:t>Vessels moving only type N open tank vessels do not have to meet the requirements of paragraphs 9.3.3.10.1, 9.3.3.10.4 and 9.3.3.12.6. These derogations shall be specified in the certificate of approval or the provisional certificate of approval as follows: “Permitted derogations”: “Derogation from 9.3.3.10.1, 9.3.3.10.4 and 9.3.3.12.6; the vessel may only move type N open tank vessels.”.</w:t>
            </w:r>
          </w:p>
        </w:tc>
      </w:tr>
      <w:tr w:rsidR="001955DD" w:rsidRPr="001B55BA" w14:paraId="06C50007" w14:textId="77777777" w:rsidTr="001955DD">
        <w:trPr>
          <w:cantSplit/>
        </w:trPr>
        <w:tc>
          <w:tcPr>
            <w:tcW w:w="1134" w:type="dxa"/>
          </w:tcPr>
          <w:p w14:paraId="1A2DFE01" w14:textId="77777777" w:rsidR="001955DD" w:rsidRPr="001B55BA" w:rsidRDefault="001955DD" w:rsidP="00330953">
            <w:pPr>
              <w:adjustRightInd w:val="0"/>
              <w:snapToGrid w:val="0"/>
              <w:spacing w:before="40" w:after="40"/>
              <w:rPr>
                <w:snapToGrid w:val="0"/>
                <w:sz w:val="18"/>
                <w:szCs w:val="18"/>
              </w:rPr>
            </w:pPr>
            <w:r w:rsidRPr="001B55BA">
              <w:rPr>
                <w:snapToGrid w:val="0"/>
                <w:sz w:val="18"/>
                <w:szCs w:val="18"/>
              </w:rPr>
              <w:t>7.2.2.19.4</w:t>
            </w:r>
          </w:p>
        </w:tc>
        <w:tc>
          <w:tcPr>
            <w:tcW w:w="1869" w:type="dxa"/>
          </w:tcPr>
          <w:p w14:paraId="71762F0C" w14:textId="77777777" w:rsidR="001955DD" w:rsidRPr="001B55BA" w:rsidRDefault="001955DD" w:rsidP="00330953">
            <w:pPr>
              <w:adjustRightInd w:val="0"/>
              <w:snapToGrid w:val="0"/>
              <w:spacing w:before="40" w:after="40"/>
              <w:rPr>
                <w:snapToGrid w:val="0"/>
                <w:sz w:val="18"/>
                <w:szCs w:val="18"/>
              </w:rPr>
            </w:pPr>
            <w:r w:rsidRPr="001B55BA">
              <w:rPr>
                <w:snapToGrid w:val="0"/>
                <w:sz w:val="18"/>
                <w:szCs w:val="18"/>
              </w:rPr>
              <w:t>Vessels of the formation for which explosion protection is required</w:t>
            </w:r>
          </w:p>
        </w:tc>
        <w:tc>
          <w:tcPr>
            <w:tcW w:w="6636" w:type="dxa"/>
          </w:tcPr>
          <w:p w14:paraId="5DF7D286" w14:textId="77777777" w:rsidR="001955DD" w:rsidRPr="001B55BA" w:rsidRDefault="001955DD" w:rsidP="00330953">
            <w:pPr>
              <w:adjustRightInd w:val="0"/>
              <w:snapToGrid w:val="0"/>
              <w:spacing w:before="40" w:after="40"/>
              <w:jc w:val="center"/>
              <w:rPr>
                <w:snapToGrid w:val="0"/>
                <w:sz w:val="18"/>
                <w:szCs w:val="18"/>
              </w:rPr>
            </w:pPr>
            <w:r w:rsidRPr="001B55BA">
              <w:rPr>
                <w:snapToGrid w:val="0"/>
                <w:sz w:val="18"/>
                <w:szCs w:val="18"/>
              </w:rPr>
              <w:t>N.R.M. from 1 January 2019</w:t>
            </w:r>
          </w:p>
          <w:p w14:paraId="07543F91" w14:textId="77777777" w:rsidR="001955DD" w:rsidRPr="001B55BA" w:rsidRDefault="001955DD" w:rsidP="00330953">
            <w:pPr>
              <w:adjustRightInd w:val="0"/>
              <w:snapToGrid w:val="0"/>
              <w:spacing w:before="40" w:after="40"/>
              <w:jc w:val="center"/>
              <w:rPr>
                <w:snapToGrid w:val="0"/>
                <w:sz w:val="18"/>
                <w:szCs w:val="18"/>
              </w:rPr>
            </w:pPr>
            <w:r w:rsidRPr="001B55BA">
              <w:rPr>
                <w:snapToGrid w:val="0"/>
                <w:sz w:val="18"/>
                <w:szCs w:val="18"/>
              </w:rPr>
              <w:t xml:space="preserve">Renewal of the certificate of approval after </w:t>
            </w:r>
            <w:r w:rsidRPr="001B55BA">
              <w:rPr>
                <w:snapToGrid w:val="0"/>
                <w:sz w:val="18"/>
                <w:szCs w:val="18"/>
              </w:rPr>
              <w:br/>
              <w:t>31 December 2034</w:t>
            </w:r>
          </w:p>
          <w:p w14:paraId="46174BD5" w14:textId="77777777" w:rsidR="001955DD" w:rsidRPr="001B55BA" w:rsidRDefault="001955DD" w:rsidP="00330953">
            <w:pPr>
              <w:adjustRightInd w:val="0"/>
              <w:snapToGrid w:val="0"/>
              <w:spacing w:before="40" w:after="40"/>
              <w:jc w:val="both"/>
              <w:rPr>
                <w:snapToGrid w:val="0"/>
                <w:sz w:val="18"/>
                <w:szCs w:val="18"/>
              </w:rPr>
            </w:pPr>
          </w:p>
        </w:tc>
      </w:tr>
    </w:tbl>
    <w:p w14:paraId="4E9EB142" w14:textId="77777777" w:rsidR="001955DD" w:rsidRPr="008C6177" w:rsidRDefault="001955DD" w:rsidP="001955DD">
      <w:pPr>
        <w:pStyle w:val="SingleTxtG"/>
        <w:spacing w:before="120"/>
        <w:rPr>
          <w:i/>
          <w:iCs/>
        </w:rPr>
      </w:pPr>
      <w:r w:rsidRPr="008C6177">
        <w:rPr>
          <w:i/>
          <w:iCs/>
        </w:rPr>
        <w:t>(Reference document: ECE/TRANS/WP.15/AC.2/20</w:t>
      </w:r>
      <w:r>
        <w:rPr>
          <w:i/>
          <w:iCs/>
        </w:rPr>
        <w:t>20</w:t>
      </w:r>
      <w:r w:rsidRPr="008C6177">
        <w:rPr>
          <w:i/>
          <w:iCs/>
        </w:rPr>
        <w:t>/</w:t>
      </w:r>
      <w:r>
        <w:rPr>
          <w:i/>
          <w:iCs/>
        </w:rPr>
        <w:t>17, proposals III and IV</w:t>
      </w:r>
      <w:r w:rsidRPr="008C6177">
        <w:rPr>
          <w:i/>
          <w:iCs/>
        </w:rPr>
        <w:t xml:space="preserve"> as amended</w:t>
      </w:r>
      <w:r>
        <w:rPr>
          <w:i/>
          <w:iCs/>
        </w:rPr>
        <w:t xml:space="preserve"> by INF.26</w:t>
      </w:r>
      <w:r w:rsidRPr="008C6177">
        <w:rPr>
          <w:i/>
          <w:iCs/>
        </w:rPr>
        <w:t>)</w:t>
      </w:r>
    </w:p>
    <w:p w14:paraId="0BC25B80" w14:textId="77777777" w:rsidR="00A50ED3" w:rsidRDefault="00A50ED3" w:rsidP="00A50ED3">
      <w:pPr>
        <w:pStyle w:val="SingleTxtG"/>
      </w:pPr>
      <w:r>
        <w:t>1.6.7.2.2.2</w:t>
      </w:r>
      <w:r w:rsidRPr="00D121F9">
        <w:tab/>
      </w:r>
      <w:bookmarkEnd w:id="7"/>
      <w:r>
        <w:t>Amend the third column of the following transitional provisions to read as follows:</w:t>
      </w:r>
    </w:p>
    <w:tbl>
      <w:tblPr>
        <w:tblStyle w:val="TableGrid"/>
        <w:tblW w:w="9355" w:type="dxa"/>
        <w:tblInd w:w="279" w:type="dxa"/>
        <w:tblLayout w:type="fixed"/>
        <w:tblLook w:val="04A0" w:firstRow="1" w:lastRow="0" w:firstColumn="1" w:lastColumn="0" w:noHBand="0" w:noVBand="1"/>
      </w:tblPr>
      <w:tblGrid>
        <w:gridCol w:w="2243"/>
        <w:gridCol w:w="2643"/>
        <w:gridCol w:w="4469"/>
      </w:tblGrid>
      <w:tr w:rsidR="00A50ED3" w:rsidRPr="00CB42D1" w14:paraId="168F531F" w14:textId="77777777" w:rsidTr="00CB42D1">
        <w:trPr>
          <w:tblHeader/>
        </w:trPr>
        <w:tc>
          <w:tcPr>
            <w:tcW w:w="2243" w:type="dxa"/>
            <w:tcBorders>
              <w:bottom w:val="single" w:sz="12" w:space="0" w:color="auto"/>
            </w:tcBorders>
            <w:shd w:val="clear" w:color="auto" w:fill="auto"/>
          </w:tcPr>
          <w:p w14:paraId="3A3CF1F3" w14:textId="77777777" w:rsidR="00A50ED3" w:rsidRPr="00CB42D1" w:rsidRDefault="00A50ED3" w:rsidP="00CB42D1">
            <w:pPr>
              <w:keepNext/>
              <w:keepLines/>
              <w:spacing w:before="80" w:after="80" w:line="200" w:lineRule="exact"/>
              <w:rPr>
                <w:i/>
                <w:iCs/>
                <w:sz w:val="16"/>
                <w:szCs w:val="16"/>
              </w:rPr>
            </w:pPr>
            <w:r w:rsidRPr="00CB42D1">
              <w:rPr>
                <w:i/>
                <w:iCs/>
                <w:sz w:val="16"/>
                <w:szCs w:val="16"/>
              </w:rPr>
              <w:t>Paragraphs</w:t>
            </w:r>
          </w:p>
        </w:tc>
        <w:tc>
          <w:tcPr>
            <w:tcW w:w="2643" w:type="dxa"/>
            <w:tcBorders>
              <w:bottom w:val="single" w:sz="12" w:space="0" w:color="auto"/>
            </w:tcBorders>
            <w:shd w:val="clear" w:color="auto" w:fill="auto"/>
          </w:tcPr>
          <w:p w14:paraId="4F1AD6CF" w14:textId="77777777" w:rsidR="00A50ED3" w:rsidRPr="00CB42D1" w:rsidRDefault="00A50ED3" w:rsidP="00CB42D1">
            <w:pPr>
              <w:keepNext/>
              <w:keepLines/>
              <w:spacing w:before="80" w:after="80" w:line="200" w:lineRule="exact"/>
              <w:rPr>
                <w:i/>
                <w:iCs/>
                <w:sz w:val="16"/>
                <w:szCs w:val="16"/>
              </w:rPr>
            </w:pPr>
            <w:r w:rsidRPr="00CB42D1">
              <w:rPr>
                <w:i/>
                <w:iCs/>
                <w:sz w:val="16"/>
                <w:szCs w:val="16"/>
              </w:rPr>
              <w:t>Subject</w:t>
            </w:r>
          </w:p>
        </w:tc>
        <w:tc>
          <w:tcPr>
            <w:tcW w:w="4469" w:type="dxa"/>
            <w:tcBorders>
              <w:bottom w:val="single" w:sz="12" w:space="0" w:color="auto"/>
            </w:tcBorders>
            <w:shd w:val="clear" w:color="auto" w:fill="auto"/>
          </w:tcPr>
          <w:p w14:paraId="53AFB3BE" w14:textId="77777777" w:rsidR="00A50ED3" w:rsidRPr="00CB42D1" w:rsidRDefault="00A50ED3" w:rsidP="00CB42D1">
            <w:pPr>
              <w:keepNext/>
              <w:keepLines/>
              <w:spacing w:before="80" w:after="80" w:line="200" w:lineRule="exact"/>
              <w:rPr>
                <w:i/>
                <w:iCs/>
                <w:sz w:val="16"/>
                <w:szCs w:val="16"/>
              </w:rPr>
            </w:pPr>
            <w:r w:rsidRPr="00CB42D1">
              <w:rPr>
                <w:i/>
                <w:iCs/>
                <w:sz w:val="16"/>
                <w:szCs w:val="16"/>
              </w:rPr>
              <w:t>Time limit and comments</w:t>
            </w:r>
          </w:p>
        </w:tc>
      </w:tr>
      <w:tr w:rsidR="00A50ED3" w14:paraId="3BE8A4B5" w14:textId="77777777" w:rsidTr="00CB42D1">
        <w:tc>
          <w:tcPr>
            <w:tcW w:w="2243" w:type="dxa"/>
            <w:tcBorders>
              <w:top w:val="single" w:sz="12" w:space="0" w:color="auto"/>
            </w:tcBorders>
            <w:shd w:val="clear" w:color="auto" w:fill="auto"/>
          </w:tcPr>
          <w:p w14:paraId="13749099" w14:textId="77777777" w:rsidR="00A50ED3" w:rsidRDefault="00A50ED3" w:rsidP="00330953">
            <w:pPr>
              <w:keepNext/>
              <w:keepLines/>
              <w:spacing w:before="60"/>
            </w:pPr>
            <w:r>
              <w:t>9.3.2.20.4</w:t>
            </w:r>
          </w:p>
          <w:p w14:paraId="79DC0A3B" w14:textId="77777777" w:rsidR="00A50ED3" w:rsidRDefault="00A50ED3" w:rsidP="00330953">
            <w:pPr>
              <w:keepNext/>
              <w:keepLines/>
              <w:spacing w:before="60"/>
            </w:pPr>
            <w:r>
              <w:t>9.3.3.20.4</w:t>
            </w:r>
          </w:p>
        </w:tc>
        <w:tc>
          <w:tcPr>
            <w:tcW w:w="2643" w:type="dxa"/>
            <w:tcBorders>
              <w:top w:val="single" w:sz="12" w:space="0" w:color="auto"/>
            </w:tcBorders>
            <w:shd w:val="clear" w:color="auto" w:fill="auto"/>
          </w:tcPr>
          <w:p w14:paraId="098172AC" w14:textId="77777777" w:rsidR="00A50ED3" w:rsidRDefault="00A50ED3" w:rsidP="00330953">
            <w:pPr>
              <w:keepNext/>
              <w:keepLines/>
              <w:spacing w:before="60"/>
            </w:pPr>
            <w:r>
              <w:t>Explosion group/subgroup</w:t>
            </w:r>
          </w:p>
        </w:tc>
        <w:tc>
          <w:tcPr>
            <w:tcW w:w="4469" w:type="dxa"/>
            <w:tcBorders>
              <w:top w:val="single" w:sz="12" w:space="0" w:color="auto"/>
            </w:tcBorders>
            <w:shd w:val="clear" w:color="auto" w:fill="auto"/>
          </w:tcPr>
          <w:p w14:paraId="4618E010" w14:textId="77777777" w:rsidR="00A50ED3" w:rsidRDefault="00A50ED3" w:rsidP="00330953">
            <w:pPr>
              <w:keepNext/>
              <w:keepLines/>
              <w:spacing w:before="60"/>
            </w:pPr>
            <w:r>
              <w:t>N.R.M. From 1 January 2019</w:t>
            </w:r>
          </w:p>
          <w:p w14:paraId="4358ACC4" w14:textId="77777777" w:rsidR="00A50ED3" w:rsidRDefault="00A50ED3" w:rsidP="00330953">
            <w:pPr>
              <w:keepNext/>
              <w:keepLines/>
              <w:spacing w:before="60" w:after="60"/>
            </w:pPr>
            <w:r>
              <w:t xml:space="preserve">Renewal of the certificate of approval after 31 December </w:t>
            </w:r>
            <w:r w:rsidRPr="00D67FE0">
              <w:t>2020</w:t>
            </w:r>
          </w:p>
        </w:tc>
      </w:tr>
      <w:tr w:rsidR="00A50ED3" w14:paraId="1BB104A7" w14:textId="77777777" w:rsidTr="00330953">
        <w:tc>
          <w:tcPr>
            <w:tcW w:w="2243" w:type="dxa"/>
            <w:shd w:val="clear" w:color="auto" w:fill="auto"/>
          </w:tcPr>
          <w:p w14:paraId="670394DC" w14:textId="77777777" w:rsidR="00A50ED3" w:rsidRDefault="00A50ED3" w:rsidP="00330953">
            <w:pPr>
              <w:spacing w:before="60"/>
            </w:pPr>
            <w:r>
              <w:t>9.3.2.21.1 (g)</w:t>
            </w:r>
          </w:p>
          <w:p w14:paraId="0F72A559" w14:textId="77777777" w:rsidR="00A50ED3" w:rsidRDefault="00A50ED3" w:rsidP="00330953">
            <w:pPr>
              <w:spacing w:before="60"/>
            </w:pPr>
            <w:r>
              <w:t>9.3.3.21.1 (g)</w:t>
            </w:r>
          </w:p>
        </w:tc>
        <w:tc>
          <w:tcPr>
            <w:tcW w:w="2643" w:type="dxa"/>
            <w:shd w:val="clear" w:color="auto" w:fill="auto"/>
          </w:tcPr>
          <w:p w14:paraId="3C3E109D" w14:textId="77777777" w:rsidR="00A50ED3" w:rsidRDefault="00A50ED3" w:rsidP="00330953">
            <w:pPr>
              <w:spacing w:before="60"/>
            </w:pPr>
            <w:r>
              <w:t>Explosion group/subgroup</w:t>
            </w:r>
          </w:p>
        </w:tc>
        <w:tc>
          <w:tcPr>
            <w:tcW w:w="4469" w:type="dxa"/>
            <w:shd w:val="clear" w:color="auto" w:fill="auto"/>
          </w:tcPr>
          <w:p w14:paraId="3410233D" w14:textId="77777777" w:rsidR="00A50ED3" w:rsidRDefault="00A50ED3" w:rsidP="00330953">
            <w:pPr>
              <w:spacing w:before="60"/>
            </w:pPr>
            <w:r>
              <w:t>N.R.M. From 1 January 2019</w:t>
            </w:r>
          </w:p>
          <w:p w14:paraId="6A24AA95" w14:textId="77777777" w:rsidR="00A50ED3" w:rsidRDefault="00A50ED3" w:rsidP="00330953">
            <w:pPr>
              <w:spacing w:before="60" w:after="60"/>
            </w:pPr>
            <w:r>
              <w:t xml:space="preserve">Renewal of the certificate of approval after 31 December </w:t>
            </w:r>
            <w:r w:rsidRPr="00D67FE0">
              <w:t>2020</w:t>
            </w:r>
          </w:p>
        </w:tc>
      </w:tr>
      <w:tr w:rsidR="00A50ED3" w14:paraId="12DDDC31" w14:textId="77777777" w:rsidTr="00330953">
        <w:tc>
          <w:tcPr>
            <w:tcW w:w="2243" w:type="dxa"/>
            <w:shd w:val="clear" w:color="auto" w:fill="auto"/>
          </w:tcPr>
          <w:p w14:paraId="710C2B12" w14:textId="77777777" w:rsidR="00A50ED3" w:rsidRDefault="00A50ED3" w:rsidP="00F94C39">
            <w:pPr>
              <w:pageBreakBefore/>
            </w:pPr>
            <w:r>
              <w:lastRenderedPageBreak/>
              <w:t>9.3.2.22.4 (e)</w:t>
            </w:r>
          </w:p>
          <w:p w14:paraId="7ADD386A" w14:textId="77777777" w:rsidR="00A50ED3" w:rsidRPr="00AB2F9E" w:rsidRDefault="00A50ED3" w:rsidP="00330953">
            <w:r w:rsidRPr="00AB2F9E">
              <w:t>9.3.3.22.4 (d)</w:t>
            </w:r>
          </w:p>
        </w:tc>
        <w:tc>
          <w:tcPr>
            <w:tcW w:w="2643" w:type="dxa"/>
            <w:shd w:val="clear" w:color="auto" w:fill="auto"/>
          </w:tcPr>
          <w:p w14:paraId="13CA237C" w14:textId="77777777" w:rsidR="00A50ED3" w:rsidRDefault="00A50ED3" w:rsidP="00330953">
            <w:r>
              <w:t>Explosion group/subgroup</w:t>
            </w:r>
          </w:p>
        </w:tc>
        <w:tc>
          <w:tcPr>
            <w:tcW w:w="4469" w:type="dxa"/>
            <w:shd w:val="clear" w:color="auto" w:fill="auto"/>
          </w:tcPr>
          <w:p w14:paraId="4CC011F4" w14:textId="77777777" w:rsidR="00A50ED3" w:rsidRDefault="00A50ED3" w:rsidP="00330953">
            <w:r>
              <w:t>N.R.M. From 1 January 2019</w:t>
            </w:r>
          </w:p>
          <w:p w14:paraId="7F7DA989" w14:textId="77777777" w:rsidR="00A50ED3" w:rsidRPr="00AB2F9E" w:rsidRDefault="00A50ED3" w:rsidP="00330953">
            <w:pPr>
              <w:spacing w:before="60" w:after="60"/>
              <w:rPr>
                <w:b/>
                <w:u w:val="single"/>
              </w:rPr>
            </w:pPr>
            <w:r>
              <w:t xml:space="preserve">Renewal of the certificate of approval after 31 December </w:t>
            </w:r>
            <w:r w:rsidRPr="00D67FE0">
              <w:t>2020</w:t>
            </w:r>
          </w:p>
        </w:tc>
      </w:tr>
      <w:tr w:rsidR="00A50ED3" w14:paraId="73A49CF1" w14:textId="77777777" w:rsidTr="00330953">
        <w:tc>
          <w:tcPr>
            <w:tcW w:w="2243" w:type="dxa"/>
            <w:shd w:val="clear" w:color="auto" w:fill="auto"/>
          </w:tcPr>
          <w:p w14:paraId="6454FB2C" w14:textId="77777777" w:rsidR="00A50ED3" w:rsidRDefault="00A50ED3" w:rsidP="00330953">
            <w:pPr>
              <w:spacing w:before="60"/>
            </w:pPr>
            <w:r>
              <w:t>9.3.2.26.2</w:t>
            </w:r>
          </w:p>
          <w:p w14:paraId="2B34A9BE" w14:textId="77777777" w:rsidR="00A50ED3" w:rsidRPr="009D7FAC" w:rsidRDefault="00A50ED3" w:rsidP="00330953">
            <w:pPr>
              <w:spacing w:before="60"/>
            </w:pPr>
            <w:r>
              <w:t>9.3.3.26.2 (b)</w:t>
            </w:r>
          </w:p>
        </w:tc>
        <w:tc>
          <w:tcPr>
            <w:tcW w:w="2643" w:type="dxa"/>
            <w:shd w:val="clear" w:color="auto" w:fill="auto"/>
          </w:tcPr>
          <w:p w14:paraId="1E60A0F0" w14:textId="77777777" w:rsidR="00A50ED3" w:rsidRPr="009D7FAC" w:rsidRDefault="00A50ED3" w:rsidP="00330953">
            <w:pPr>
              <w:spacing w:before="60"/>
            </w:pPr>
            <w:r>
              <w:t>Explosion group/subgroup</w:t>
            </w:r>
          </w:p>
        </w:tc>
        <w:tc>
          <w:tcPr>
            <w:tcW w:w="4469" w:type="dxa"/>
            <w:shd w:val="clear" w:color="auto" w:fill="auto"/>
          </w:tcPr>
          <w:p w14:paraId="7C0AD287" w14:textId="77777777" w:rsidR="00A50ED3" w:rsidRDefault="00A50ED3" w:rsidP="00330953">
            <w:pPr>
              <w:spacing w:before="60"/>
            </w:pPr>
            <w:r>
              <w:t>N.R.M. From 1 January 2019</w:t>
            </w:r>
          </w:p>
          <w:p w14:paraId="463B7FDA" w14:textId="77777777" w:rsidR="00A50ED3" w:rsidRPr="009D7FAC" w:rsidRDefault="00A50ED3" w:rsidP="00330953">
            <w:pPr>
              <w:spacing w:before="60" w:after="60"/>
            </w:pPr>
            <w:r>
              <w:t xml:space="preserve">Renewal of the certificate of approval after 31 December </w:t>
            </w:r>
            <w:r w:rsidRPr="00D67FE0">
              <w:t>2020</w:t>
            </w:r>
          </w:p>
        </w:tc>
      </w:tr>
    </w:tbl>
    <w:p w14:paraId="0D25C616" w14:textId="77777777" w:rsidR="00A50ED3" w:rsidRPr="00D121F9" w:rsidRDefault="00A50ED3" w:rsidP="00A50ED3">
      <w:pPr>
        <w:pStyle w:val="SingleTxtG"/>
        <w:spacing w:before="120"/>
        <w:rPr>
          <w:rFonts w:eastAsia="MS Mincho"/>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12 as amended)</w:t>
      </w:r>
    </w:p>
    <w:p w14:paraId="7D2CE945" w14:textId="77777777" w:rsidR="00A50ED3" w:rsidRDefault="00A50ED3" w:rsidP="00A50ED3">
      <w:pPr>
        <w:pStyle w:val="SingleTxtG"/>
      </w:pPr>
      <w:r>
        <w:t>1.6.9.1</w:t>
      </w:r>
      <w:r>
        <w:tab/>
      </w:r>
      <w:r>
        <w:tab/>
        <w:t>Delete and insert “</w:t>
      </w:r>
      <w:r w:rsidRPr="00375F34">
        <w:t>1.6.9.1 (Deleted)</w:t>
      </w:r>
      <w:r>
        <w:t>”</w:t>
      </w:r>
      <w:r w:rsidRPr="00375F34">
        <w:t>.</w:t>
      </w:r>
    </w:p>
    <w:p w14:paraId="3EFDED82" w14:textId="77777777" w:rsidR="00A50ED3" w:rsidRDefault="00A50ED3" w:rsidP="00A50ED3">
      <w:pPr>
        <w:pStyle w:val="SingleTxtG"/>
      </w:pPr>
      <w:r>
        <w:rPr>
          <w:i/>
        </w:rPr>
        <w:t>(Reference d</w:t>
      </w:r>
      <w:r w:rsidRPr="001B2696">
        <w:rPr>
          <w:i/>
        </w:rPr>
        <w:t>ocument</w:t>
      </w:r>
      <w:r>
        <w:rPr>
          <w:i/>
        </w:rPr>
        <w:t xml:space="preserve">: </w:t>
      </w:r>
      <w:r w:rsidRPr="003A4CE5">
        <w:rPr>
          <w:i/>
        </w:rPr>
        <w:t>ECE/TRANS/WP.15/AC.2/20</w:t>
      </w:r>
      <w:r>
        <w:rPr>
          <w:i/>
        </w:rPr>
        <w:t>20</w:t>
      </w:r>
      <w:r w:rsidRPr="003A4CE5">
        <w:rPr>
          <w:i/>
        </w:rPr>
        <w:t>/</w:t>
      </w:r>
      <w:r>
        <w:rPr>
          <w:i/>
        </w:rPr>
        <w:t>1)</w:t>
      </w:r>
    </w:p>
    <w:p w14:paraId="31F64AAB" w14:textId="4EE15365" w:rsidR="00484892" w:rsidRPr="00BD1E21" w:rsidRDefault="00484892" w:rsidP="00484892">
      <w:pPr>
        <w:pStyle w:val="H23G"/>
        <w:rPr>
          <w:rStyle w:val="Emphasis"/>
        </w:rPr>
      </w:pPr>
      <w:r>
        <w:tab/>
      </w:r>
      <w:r>
        <w:tab/>
      </w:r>
      <w:r w:rsidRPr="00F45664">
        <w:t>Chapter 3.2, Table C</w:t>
      </w:r>
    </w:p>
    <w:p w14:paraId="1D1592FA" w14:textId="282A8638" w:rsidR="00521EF8" w:rsidRPr="00644A1F" w:rsidRDefault="00521EF8" w:rsidP="00521EF8">
      <w:pPr>
        <w:pStyle w:val="SingleTxtG"/>
        <w:rPr>
          <w:bCs/>
        </w:rPr>
      </w:pPr>
      <w:r>
        <w:rPr>
          <w:iCs/>
        </w:rPr>
        <w:t>3.2.3.1</w:t>
      </w:r>
      <w:r>
        <w:rPr>
          <w:iCs/>
        </w:rPr>
        <w:tab/>
      </w:r>
      <w:r>
        <w:rPr>
          <w:iCs/>
        </w:rPr>
        <w:tab/>
        <w:t xml:space="preserve">In </w:t>
      </w:r>
      <w:r w:rsidRPr="00EE16A0">
        <w:rPr>
          <w:i/>
        </w:rPr>
        <w:t>Explanations concerning Table C</w:t>
      </w:r>
      <w:r>
        <w:rPr>
          <w:i/>
        </w:rPr>
        <w:t xml:space="preserve">, </w:t>
      </w:r>
      <w:r w:rsidRPr="00EE16A0">
        <w:rPr>
          <w:iCs/>
        </w:rPr>
        <w:t>column (8)</w:t>
      </w:r>
      <w:r>
        <w:rPr>
          <w:iCs/>
        </w:rPr>
        <w:t>, add a new entry to read: “4.</w:t>
      </w:r>
      <w:r w:rsidR="00DA081D">
        <w:rPr>
          <w:iCs/>
        </w:rPr>
        <w:t xml:space="preserve"> </w:t>
      </w:r>
      <w:r w:rsidRPr="00644A1F">
        <w:rPr>
          <w:bCs/>
        </w:rPr>
        <w:t>Membrane tank</w:t>
      </w:r>
      <w:r>
        <w:rPr>
          <w:bCs/>
        </w:rPr>
        <w:t>”.</w:t>
      </w:r>
    </w:p>
    <w:p w14:paraId="56079298" w14:textId="3402E76F" w:rsidR="00521EF8" w:rsidRDefault="00521EF8" w:rsidP="00DA081D">
      <w:pPr>
        <w:pStyle w:val="SingleTxtG"/>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11)</w:t>
      </w:r>
    </w:p>
    <w:p w14:paraId="258E2FC4" w14:textId="2C5E3676" w:rsidR="000F6660" w:rsidRDefault="000F6660" w:rsidP="000F6660">
      <w:pPr>
        <w:pStyle w:val="SingleTxtG"/>
      </w:pPr>
      <w:r w:rsidRPr="00D0096D">
        <w:t>3.2.3.</w:t>
      </w:r>
      <w:r w:rsidR="00445593">
        <w:t>1</w:t>
      </w:r>
      <w:r w:rsidR="00445593">
        <w:tab/>
      </w:r>
      <w:r w:rsidRPr="00D0096D">
        <w:tab/>
      </w:r>
      <w:r w:rsidR="00445593">
        <w:rPr>
          <w:iCs/>
        </w:rPr>
        <w:t xml:space="preserve">In </w:t>
      </w:r>
      <w:r w:rsidR="00445593" w:rsidRPr="00EE16A0">
        <w:rPr>
          <w:i/>
        </w:rPr>
        <w:t>Explanations concerning Table C</w:t>
      </w:r>
      <w:r w:rsidR="00445593">
        <w:rPr>
          <w:i/>
        </w:rPr>
        <w:t xml:space="preserve">, </w:t>
      </w:r>
      <w:r w:rsidR="00445593" w:rsidRPr="00EE16A0">
        <w:rPr>
          <w:iCs/>
        </w:rPr>
        <w:t>column (</w:t>
      </w:r>
      <w:r w:rsidR="00445593">
        <w:rPr>
          <w:iCs/>
        </w:rPr>
        <w:t>20</w:t>
      </w:r>
      <w:r w:rsidR="00445593" w:rsidRPr="00EE16A0">
        <w:rPr>
          <w:iCs/>
        </w:rPr>
        <w:t>)</w:t>
      </w:r>
      <w:r w:rsidR="00445593">
        <w:rPr>
          <w:iCs/>
        </w:rPr>
        <w:t>, a</w:t>
      </w:r>
      <w:r>
        <w:t>dd a new remark 45 to read as follows:</w:t>
      </w:r>
    </w:p>
    <w:p w14:paraId="5ACB28AD" w14:textId="77777777" w:rsidR="000F6660" w:rsidRDefault="000F6660" w:rsidP="000F6660">
      <w:pPr>
        <w:pStyle w:val="SingleTxtG"/>
      </w:pPr>
      <w:r>
        <w:t>“45.</w:t>
      </w:r>
      <w:r>
        <w:tab/>
        <w:t>When this substance is received from seagoing vessels as waste related to the operation of the vessel, appropriate measures shall be taken on board the vessels to avoid or minimize, to the extent possible, the exposure of personnel on board to gas/air mixtures escaping from the cargo tanks of the receiving vessel during loading and to ensure the protection of personnel on board during such activities. Appropriate personal protective equipment shall be made available to the employees in question and shall be worn for the duration of the increased exposure</w:t>
      </w:r>
      <w:r w:rsidRPr="009353CC">
        <w:t>.</w:t>
      </w:r>
      <w:r>
        <w:t>”.</w:t>
      </w:r>
    </w:p>
    <w:p w14:paraId="3EE450B6" w14:textId="77777777" w:rsidR="000F6660" w:rsidRPr="006F267E" w:rsidRDefault="000F6660" w:rsidP="000F6660">
      <w:pPr>
        <w:pStyle w:val="SingleTxtG"/>
      </w:pPr>
      <w:r w:rsidRPr="008C6177">
        <w:rPr>
          <w:i/>
          <w:iCs/>
        </w:rPr>
        <w:t>(Reference document: ECE/TRANS/WP.15/AC.2/20</w:t>
      </w:r>
      <w:r>
        <w:rPr>
          <w:i/>
          <w:iCs/>
        </w:rPr>
        <w:t>20</w:t>
      </w:r>
      <w:r w:rsidRPr="008C6177">
        <w:rPr>
          <w:i/>
          <w:iCs/>
        </w:rPr>
        <w:t>/</w:t>
      </w:r>
      <w:r>
        <w:rPr>
          <w:i/>
          <w:iCs/>
        </w:rPr>
        <w:t xml:space="preserve">7, </w:t>
      </w:r>
      <w:r w:rsidRPr="008C6177">
        <w:rPr>
          <w:i/>
          <w:iCs/>
        </w:rPr>
        <w:t>as amended</w:t>
      </w:r>
      <w:r>
        <w:rPr>
          <w:i/>
          <w:iCs/>
        </w:rPr>
        <w:t xml:space="preserve"> by INF.30</w:t>
      </w:r>
      <w:r w:rsidRPr="008C6177">
        <w:rPr>
          <w:i/>
          <w:iCs/>
        </w:rPr>
        <w:t>)</w:t>
      </w:r>
    </w:p>
    <w:p w14:paraId="509B4734" w14:textId="3D7FB813" w:rsidR="00484892" w:rsidRDefault="00484892" w:rsidP="00484892">
      <w:pPr>
        <w:pStyle w:val="SingleTxtG"/>
      </w:pPr>
      <w:r>
        <w:t>For UN No. 2057, packing groups II and III, amend column (10) to read “35” and column (11) to read “95”.</w:t>
      </w:r>
    </w:p>
    <w:p w14:paraId="700781DC" w14:textId="53C46E02" w:rsidR="00484892" w:rsidRDefault="00484892" w:rsidP="00484892">
      <w:pPr>
        <w:pStyle w:val="SingleTxtG"/>
        <w:rPr>
          <w:i/>
        </w:rPr>
      </w:pPr>
      <w:r>
        <w:rPr>
          <w:i/>
        </w:rPr>
        <w:t>(Reference d</w:t>
      </w:r>
      <w:r w:rsidRPr="001B2696">
        <w:rPr>
          <w:i/>
        </w:rPr>
        <w:t>ocument</w:t>
      </w:r>
      <w:r>
        <w:rPr>
          <w:i/>
        </w:rPr>
        <w:t xml:space="preserve">: </w:t>
      </w:r>
      <w:r w:rsidRPr="003A4CE5">
        <w:rPr>
          <w:i/>
        </w:rPr>
        <w:t>ECE/TRANS/WP.15/AC.2/20</w:t>
      </w:r>
      <w:r>
        <w:rPr>
          <w:i/>
        </w:rPr>
        <w:t>19</w:t>
      </w:r>
      <w:r w:rsidRPr="003A4CE5">
        <w:rPr>
          <w:i/>
        </w:rPr>
        <w:t>/</w:t>
      </w:r>
      <w:r>
        <w:rPr>
          <w:i/>
        </w:rPr>
        <w:t>27)</w:t>
      </w:r>
    </w:p>
    <w:p w14:paraId="3EB8BB74" w14:textId="77777777" w:rsidR="00C32F99" w:rsidRDefault="00C32F99" w:rsidP="00C32F99">
      <w:pPr>
        <w:pStyle w:val="SingleTxtG"/>
      </w:pPr>
      <w:r w:rsidRPr="00D0096D">
        <w:t xml:space="preserve">For UN No. 3082, amend column (2) </w:t>
      </w:r>
      <w:r>
        <w:t>to read as follows: “ENVIRONMENTALLY HAZARDOUS SUBSTANCE, LIQUID, N.O.S. (BILGE WATER, FREE OF SLUDGE)”.</w:t>
      </w:r>
    </w:p>
    <w:p w14:paraId="4FFC1A58" w14:textId="74371EA5" w:rsidR="00C32F99" w:rsidRDefault="00C32F99" w:rsidP="00C32F99">
      <w:pPr>
        <w:pStyle w:val="SingleTxtG"/>
        <w:rPr>
          <w:i/>
          <w:iCs/>
        </w:rPr>
      </w:pPr>
      <w:r w:rsidRPr="008C6177">
        <w:rPr>
          <w:i/>
          <w:iCs/>
        </w:rPr>
        <w:t>(Reference document: ECE/TRANS/WP.15/AC.2/20</w:t>
      </w:r>
      <w:r>
        <w:rPr>
          <w:i/>
          <w:iCs/>
        </w:rPr>
        <w:t>20</w:t>
      </w:r>
      <w:r w:rsidRPr="008C6177">
        <w:rPr>
          <w:i/>
          <w:iCs/>
        </w:rPr>
        <w:t>/</w:t>
      </w:r>
      <w:r>
        <w:rPr>
          <w:i/>
          <w:iCs/>
        </w:rPr>
        <w:t xml:space="preserve">7, </w:t>
      </w:r>
      <w:r w:rsidRPr="008C6177">
        <w:rPr>
          <w:i/>
          <w:iCs/>
        </w:rPr>
        <w:t>as amended</w:t>
      </w:r>
      <w:r>
        <w:rPr>
          <w:i/>
          <w:iCs/>
        </w:rPr>
        <w:t xml:space="preserve"> by INF.30</w:t>
      </w:r>
      <w:r w:rsidRPr="008C6177">
        <w:rPr>
          <w:i/>
          <w:iCs/>
        </w:rPr>
        <w:t>)</w:t>
      </w:r>
    </w:p>
    <w:p w14:paraId="7DD2C807" w14:textId="77777777" w:rsidR="00DA081D" w:rsidRDefault="00DA081D" w:rsidP="00DA081D">
      <w:pPr>
        <w:suppressAutoHyphens w:val="0"/>
        <w:spacing w:line="240" w:lineRule="auto"/>
        <w:rPr>
          <w:u w:val="single"/>
          <w:lang w:val="en-US"/>
        </w:rPr>
      </w:pPr>
    </w:p>
    <w:p w14:paraId="1A50BFFD" w14:textId="77777777" w:rsidR="00DA081D" w:rsidRDefault="00DA081D" w:rsidP="00DA081D">
      <w:pPr>
        <w:spacing w:before="120"/>
        <w:jc w:val="center"/>
        <w:rPr>
          <w:u w:val="single"/>
          <w:lang w:val="en-US"/>
        </w:rPr>
        <w:sectPr w:rsidR="00DA081D" w:rsidSect="002860B8">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418" w:right="1134" w:bottom="1134" w:left="1134" w:header="851" w:footer="567" w:gutter="0"/>
          <w:cols w:space="720"/>
          <w:titlePg/>
          <w:docGrid w:linePitch="272"/>
        </w:sectPr>
      </w:pPr>
    </w:p>
    <w:p w14:paraId="26E201BD" w14:textId="77777777" w:rsidR="00DA081D" w:rsidRDefault="00DA081D" w:rsidP="00DA081D">
      <w:pPr>
        <w:suppressAutoHyphens w:val="0"/>
        <w:spacing w:line="240" w:lineRule="auto"/>
        <w:ind w:left="284"/>
        <w:rPr>
          <w:u w:val="single"/>
          <w:lang w:val="en-US"/>
        </w:rPr>
      </w:pPr>
      <w:bookmarkStart w:id="8" w:name="_Hlk36115788"/>
      <w:r w:rsidRPr="00644A1F">
        <w:lastRenderedPageBreak/>
        <w:t>3.2.3.2</w:t>
      </w:r>
      <w:r w:rsidRPr="00644A1F">
        <w:tab/>
        <w:t xml:space="preserve">Insert the following </w:t>
      </w:r>
      <w:r>
        <w:t>new entries:</w:t>
      </w:r>
    </w:p>
    <w:p w14:paraId="4769654F" w14:textId="77777777" w:rsidR="00DA081D" w:rsidRDefault="00DA081D" w:rsidP="00DA081D">
      <w:pPr>
        <w:suppressAutoHyphens w:val="0"/>
        <w:spacing w:line="240" w:lineRule="auto"/>
        <w:ind w:left="284"/>
        <w:rPr>
          <w:u w:val="single"/>
          <w:lang w:val="en-US"/>
        </w:rPr>
      </w:pPr>
    </w:p>
    <w:tbl>
      <w:tblPr>
        <w:tblW w:w="14232" w:type="dxa"/>
        <w:jc w:val="right"/>
        <w:tblLayout w:type="fixed"/>
        <w:tblCellMar>
          <w:left w:w="70" w:type="dxa"/>
          <w:right w:w="70" w:type="dxa"/>
        </w:tblCellMar>
        <w:tblLook w:val="04A0" w:firstRow="1" w:lastRow="0" w:firstColumn="1" w:lastColumn="0" w:noHBand="0" w:noVBand="1"/>
      </w:tblPr>
      <w:tblGrid>
        <w:gridCol w:w="568"/>
        <w:gridCol w:w="2671"/>
        <w:gridCol w:w="782"/>
        <w:gridCol w:w="496"/>
        <w:gridCol w:w="400"/>
        <w:gridCol w:w="1154"/>
        <w:gridCol w:w="567"/>
        <w:gridCol w:w="425"/>
        <w:gridCol w:w="425"/>
        <w:gridCol w:w="577"/>
        <w:gridCol w:w="553"/>
        <w:gridCol w:w="524"/>
        <w:gridCol w:w="700"/>
        <w:gridCol w:w="524"/>
        <w:gridCol w:w="524"/>
        <w:gridCol w:w="500"/>
        <w:gridCol w:w="505"/>
        <w:gridCol w:w="524"/>
        <w:gridCol w:w="660"/>
        <w:gridCol w:w="474"/>
        <w:gridCol w:w="679"/>
      </w:tblGrid>
      <w:tr w:rsidR="00DA081D" w:rsidRPr="001B55BA" w14:paraId="4D9B758A" w14:textId="77777777" w:rsidTr="00F94C39">
        <w:trPr>
          <w:trHeight w:val="25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16063A3"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w:t>
            </w:r>
          </w:p>
        </w:tc>
        <w:tc>
          <w:tcPr>
            <w:tcW w:w="2671" w:type="dxa"/>
            <w:tcBorders>
              <w:top w:val="single" w:sz="4" w:space="0" w:color="auto"/>
              <w:left w:val="nil"/>
              <w:bottom w:val="single" w:sz="4" w:space="0" w:color="auto"/>
              <w:right w:val="single" w:sz="4" w:space="0" w:color="auto"/>
            </w:tcBorders>
            <w:shd w:val="clear" w:color="auto" w:fill="auto"/>
            <w:hideMark/>
          </w:tcPr>
          <w:p w14:paraId="59DB392F"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(2)</w:t>
            </w:r>
          </w:p>
        </w:tc>
        <w:tc>
          <w:tcPr>
            <w:tcW w:w="782" w:type="dxa"/>
            <w:tcBorders>
              <w:top w:val="single" w:sz="4" w:space="0" w:color="auto"/>
              <w:left w:val="nil"/>
              <w:bottom w:val="single" w:sz="4" w:space="0" w:color="auto"/>
              <w:right w:val="single" w:sz="4" w:space="0" w:color="auto"/>
            </w:tcBorders>
            <w:shd w:val="clear" w:color="auto" w:fill="auto"/>
            <w:noWrap/>
            <w:hideMark/>
          </w:tcPr>
          <w:p w14:paraId="4A2D992A"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(3a)</w:t>
            </w:r>
          </w:p>
        </w:tc>
        <w:tc>
          <w:tcPr>
            <w:tcW w:w="496" w:type="dxa"/>
            <w:tcBorders>
              <w:top w:val="single" w:sz="4" w:space="0" w:color="auto"/>
              <w:left w:val="nil"/>
              <w:bottom w:val="single" w:sz="4" w:space="0" w:color="auto"/>
              <w:right w:val="single" w:sz="4" w:space="0" w:color="auto"/>
            </w:tcBorders>
            <w:shd w:val="clear" w:color="auto" w:fill="auto"/>
            <w:noWrap/>
            <w:hideMark/>
          </w:tcPr>
          <w:p w14:paraId="5259B8F9"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14:paraId="571A04B1"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(4)</w:t>
            </w:r>
          </w:p>
        </w:tc>
        <w:tc>
          <w:tcPr>
            <w:tcW w:w="1154" w:type="dxa"/>
            <w:tcBorders>
              <w:top w:val="single" w:sz="4" w:space="0" w:color="auto"/>
              <w:left w:val="nil"/>
              <w:bottom w:val="single" w:sz="4" w:space="0" w:color="auto"/>
              <w:right w:val="single" w:sz="4" w:space="0" w:color="auto"/>
            </w:tcBorders>
            <w:shd w:val="clear" w:color="auto" w:fill="auto"/>
            <w:noWrap/>
            <w:hideMark/>
          </w:tcPr>
          <w:p w14:paraId="1C32EB25"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(5)</w:t>
            </w:r>
          </w:p>
        </w:tc>
        <w:tc>
          <w:tcPr>
            <w:tcW w:w="567" w:type="dxa"/>
            <w:tcBorders>
              <w:top w:val="single" w:sz="4" w:space="0" w:color="auto"/>
              <w:left w:val="nil"/>
              <w:bottom w:val="single" w:sz="4" w:space="0" w:color="auto"/>
              <w:right w:val="single" w:sz="4" w:space="0" w:color="auto"/>
            </w:tcBorders>
            <w:shd w:val="clear" w:color="auto" w:fill="auto"/>
            <w:noWrap/>
            <w:hideMark/>
          </w:tcPr>
          <w:p w14:paraId="6873B30B"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(6)</w:t>
            </w:r>
          </w:p>
        </w:tc>
        <w:tc>
          <w:tcPr>
            <w:tcW w:w="425" w:type="dxa"/>
            <w:tcBorders>
              <w:top w:val="single" w:sz="4" w:space="0" w:color="auto"/>
              <w:left w:val="nil"/>
              <w:bottom w:val="single" w:sz="4" w:space="0" w:color="auto"/>
              <w:right w:val="single" w:sz="4" w:space="0" w:color="auto"/>
            </w:tcBorders>
            <w:shd w:val="clear" w:color="auto" w:fill="auto"/>
            <w:noWrap/>
            <w:hideMark/>
          </w:tcPr>
          <w:p w14:paraId="39A8AD93"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(7)</w:t>
            </w:r>
          </w:p>
        </w:tc>
        <w:tc>
          <w:tcPr>
            <w:tcW w:w="425" w:type="dxa"/>
            <w:tcBorders>
              <w:top w:val="single" w:sz="4" w:space="0" w:color="auto"/>
              <w:left w:val="nil"/>
              <w:bottom w:val="single" w:sz="4" w:space="0" w:color="auto"/>
              <w:right w:val="single" w:sz="4" w:space="0" w:color="auto"/>
            </w:tcBorders>
            <w:shd w:val="clear" w:color="auto" w:fill="auto"/>
            <w:noWrap/>
            <w:hideMark/>
          </w:tcPr>
          <w:p w14:paraId="1717AE8E"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(8)</w:t>
            </w:r>
          </w:p>
        </w:tc>
        <w:tc>
          <w:tcPr>
            <w:tcW w:w="577" w:type="dxa"/>
            <w:tcBorders>
              <w:top w:val="single" w:sz="4" w:space="0" w:color="auto"/>
              <w:left w:val="nil"/>
              <w:bottom w:val="single" w:sz="4" w:space="0" w:color="auto"/>
              <w:right w:val="single" w:sz="4" w:space="0" w:color="auto"/>
            </w:tcBorders>
            <w:shd w:val="clear" w:color="auto" w:fill="auto"/>
            <w:hideMark/>
          </w:tcPr>
          <w:p w14:paraId="02904260"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(9)</w:t>
            </w:r>
          </w:p>
        </w:tc>
        <w:tc>
          <w:tcPr>
            <w:tcW w:w="553" w:type="dxa"/>
            <w:tcBorders>
              <w:top w:val="single" w:sz="4" w:space="0" w:color="auto"/>
              <w:left w:val="nil"/>
              <w:bottom w:val="single" w:sz="4" w:space="0" w:color="auto"/>
              <w:right w:val="single" w:sz="4" w:space="0" w:color="auto"/>
            </w:tcBorders>
            <w:shd w:val="clear" w:color="auto" w:fill="auto"/>
            <w:hideMark/>
          </w:tcPr>
          <w:p w14:paraId="734F069B"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14:paraId="39BD6F2F"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14:paraId="335F26D5"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14:paraId="64617B2A"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14:paraId="0ABEE688"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14:paraId="589EB4F0"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(15)</w:t>
            </w:r>
          </w:p>
        </w:tc>
        <w:tc>
          <w:tcPr>
            <w:tcW w:w="505" w:type="dxa"/>
            <w:tcBorders>
              <w:top w:val="single" w:sz="4" w:space="0" w:color="auto"/>
              <w:left w:val="nil"/>
              <w:bottom w:val="single" w:sz="4" w:space="0" w:color="auto"/>
              <w:right w:val="single" w:sz="4" w:space="0" w:color="auto"/>
            </w:tcBorders>
            <w:shd w:val="clear" w:color="auto" w:fill="auto"/>
            <w:noWrap/>
            <w:hideMark/>
          </w:tcPr>
          <w:p w14:paraId="5B904A9B"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14:paraId="498AF9F8"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14:paraId="73A47AE1"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(18)</w:t>
            </w:r>
          </w:p>
        </w:tc>
        <w:tc>
          <w:tcPr>
            <w:tcW w:w="474" w:type="dxa"/>
            <w:tcBorders>
              <w:top w:val="single" w:sz="4" w:space="0" w:color="auto"/>
              <w:left w:val="nil"/>
              <w:bottom w:val="single" w:sz="4" w:space="0" w:color="auto"/>
              <w:right w:val="single" w:sz="4" w:space="0" w:color="auto"/>
            </w:tcBorders>
            <w:shd w:val="clear" w:color="auto" w:fill="auto"/>
            <w:noWrap/>
            <w:hideMark/>
          </w:tcPr>
          <w:p w14:paraId="080AF723"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(19)</w:t>
            </w:r>
          </w:p>
        </w:tc>
        <w:tc>
          <w:tcPr>
            <w:tcW w:w="679" w:type="dxa"/>
            <w:tcBorders>
              <w:top w:val="single" w:sz="4" w:space="0" w:color="auto"/>
              <w:left w:val="nil"/>
              <w:bottom w:val="single" w:sz="4" w:space="0" w:color="auto"/>
              <w:right w:val="single" w:sz="4" w:space="0" w:color="auto"/>
            </w:tcBorders>
            <w:shd w:val="clear" w:color="auto" w:fill="auto"/>
            <w:noWrap/>
            <w:hideMark/>
          </w:tcPr>
          <w:p w14:paraId="27B7B4AF"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lang w:eastAsia="de-DE"/>
              </w:rPr>
              <w:t>(20)</w:t>
            </w:r>
          </w:p>
        </w:tc>
      </w:tr>
      <w:tr w:rsidR="00DA081D" w:rsidRPr="001B55BA" w14:paraId="5A3AC90A"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999E6FA"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1010</w:t>
            </w:r>
          </w:p>
        </w:tc>
        <w:tc>
          <w:tcPr>
            <w:tcW w:w="2671" w:type="dxa"/>
            <w:tcBorders>
              <w:top w:val="single" w:sz="4" w:space="0" w:color="auto"/>
              <w:left w:val="nil"/>
              <w:bottom w:val="single" w:sz="4" w:space="0" w:color="auto"/>
              <w:right w:val="single" w:sz="4" w:space="0" w:color="auto"/>
            </w:tcBorders>
            <w:shd w:val="clear" w:color="auto" w:fill="auto"/>
          </w:tcPr>
          <w:p w14:paraId="303EEF38"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1,2-BUTADIENE, STABILIZED, REFRIGERATED</w:t>
            </w:r>
          </w:p>
        </w:tc>
        <w:tc>
          <w:tcPr>
            <w:tcW w:w="782" w:type="dxa"/>
            <w:tcBorders>
              <w:top w:val="single" w:sz="4" w:space="0" w:color="auto"/>
              <w:left w:val="nil"/>
              <w:bottom w:val="single" w:sz="4" w:space="0" w:color="auto"/>
              <w:right w:val="single" w:sz="4" w:space="0" w:color="auto"/>
            </w:tcBorders>
            <w:shd w:val="clear" w:color="auto" w:fill="auto"/>
            <w:noWrap/>
          </w:tcPr>
          <w:p w14:paraId="796C0E7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41748E6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2F87D9D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09BDC1F7"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2.1+unst.</w:t>
            </w:r>
          </w:p>
        </w:tc>
        <w:tc>
          <w:tcPr>
            <w:tcW w:w="567" w:type="dxa"/>
            <w:tcBorders>
              <w:top w:val="single" w:sz="4" w:space="0" w:color="auto"/>
              <w:left w:val="nil"/>
              <w:bottom w:val="single" w:sz="4" w:space="0" w:color="auto"/>
              <w:right w:val="single" w:sz="4" w:space="0" w:color="auto"/>
            </w:tcBorders>
            <w:shd w:val="clear" w:color="auto" w:fill="auto"/>
            <w:noWrap/>
          </w:tcPr>
          <w:p w14:paraId="4FC6C99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182F994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75188F0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4A334BD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2CF16AB9"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4497F91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153C0F4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3C22A61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184A293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701B84D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6AC4C50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19C6DCE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7D14870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78C982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07B5884E"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 31</w:t>
            </w:r>
          </w:p>
        </w:tc>
      </w:tr>
      <w:tr w:rsidR="00DA081D" w:rsidRPr="001B55BA" w14:paraId="0C4569DE"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C3F6106"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1010</w:t>
            </w:r>
          </w:p>
        </w:tc>
        <w:tc>
          <w:tcPr>
            <w:tcW w:w="2671" w:type="dxa"/>
            <w:tcBorders>
              <w:top w:val="single" w:sz="4" w:space="0" w:color="auto"/>
              <w:left w:val="nil"/>
              <w:bottom w:val="single" w:sz="4" w:space="0" w:color="auto"/>
              <w:right w:val="single" w:sz="4" w:space="0" w:color="auto"/>
            </w:tcBorders>
            <w:shd w:val="clear" w:color="auto" w:fill="auto"/>
          </w:tcPr>
          <w:p w14:paraId="4679D53B"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1,3-BUTADIENE, STABILIZED, REFRIGERATED</w:t>
            </w:r>
          </w:p>
        </w:tc>
        <w:tc>
          <w:tcPr>
            <w:tcW w:w="782" w:type="dxa"/>
            <w:tcBorders>
              <w:top w:val="single" w:sz="4" w:space="0" w:color="auto"/>
              <w:left w:val="nil"/>
              <w:bottom w:val="single" w:sz="4" w:space="0" w:color="auto"/>
              <w:right w:val="single" w:sz="4" w:space="0" w:color="auto"/>
            </w:tcBorders>
            <w:shd w:val="clear" w:color="auto" w:fill="auto"/>
            <w:noWrap/>
          </w:tcPr>
          <w:p w14:paraId="4AF61F2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5F1642D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740FB90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1A3A29D9"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roofErr w:type="gramStart"/>
            <w:r w:rsidRPr="001B55BA">
              <w:rPr>
                <w:rFonts w:asciiTheme="majorBidi" w:hAnsiTheme="majorBidi" w:cstheme="majorBidi"/>
                <w:sz w:val="18"/>
                <w:szCs w:val="18"/>
              </w:rPr>
              <w:t>unst.+</w:t>
            </w:r>
            <w:proofErr w:type="gramEnd"/>
            <w:r w:rsidRPr="001B55BA">
              <w:rPr>
                <w:rFonts w:asciiTheme="majorBidi" w:hAnsiTheme="majorBidi" w:cstheme="majorBidi"/>
                <w:sz w:val="18"/>
                <w:szCs w:val="18"/>
              </w:rPr>
              <w:t xml:space="preserve"> CMR</w:t>
            </w:r>
          </w:p>
        </w:tc>
        <w:tc>
          <w:tcPr>
            <w:tcW w:w="567" w:type="dxa"/>
            <w:tcBorders>
              <w:top w:val="single" w:sz="4" w:space="0" w:color="auto"/>
              <w:left w:val="nil"/>
              <w:bottom w:val="single" w:sz="4" w:space="0" w:color="auto"/>
              <w:right w:val="single" w:sz="4" w:space="0" w:color="auto"/>
            </w:tcBorders>
            <w:shd w:val="clear" w:color="auto" w:fill="auto"/>
            <w:noWrap/>
          </w:tcPr>
          <w:p w14:paraId="4464175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4EDF3BB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6502CBA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374B75E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64F7B7AC"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0E4E32A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68F9089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34CBEC0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0E2B0B4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245CA63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11617CC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rPr>
              <w:br/>
              <w:t>(II B2</w:t>
            </w:r>
            <w:r w:rsidRPr="001B55BA">
              <w:rPr>
                <w:rFonts w:asciiTheme="majorBidi" w:hAnsiTheme="majorBidi" w:cstheme="majorBidi"/>
                <w:color w:val="000000"/>
                <w:sz w:val="18"/>
                <w:szCs w:val="18"/>
                <w:vertAlign w:val="superscript"/>
              </w:rPr>
              <w:t>4</w:t>
            </w:r>
            <w:r w:rsidRPr="001B55BA">
              <w:rPr>
                <w:rFonts w:asciiTheme="majorBidi" w:hAnsiTheme="majorBidi" w:cstheme="majorBidi"/>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63FB936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45521B4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79EE26B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40515C0E"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 31</w:t>
            </w:r>
          </w:p>
        </w:tc>
      </w:tr>
      <w:tr w:rsidR="00DA081D" w:rsidRPr="001B55BA" w14:paraId="54C59F4D"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DFB28E3"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1010</w:t>
            </w:r>
          </w:p>
        </w:tc>
        <w:tc>
          <w:tcPr>
            <w:tcW w:w="2671" w:type="dxa"/>
            <w:tcBorders>
              <w:top w:val="single" w:sz="4" w:space="0" w:color="auto"/>
              <w:left w:val="nil"/>
              <w:bottom w:val="single" w:sz="4" w:space="0" w:color="auto"/>
              <w:right w:val="single" w:sz="4" w:space="0" w:color="auto"/>
            </w:tcBorders>
            <w:shd w:val="clear" w:color="auto" w:fill="auto"/>
          </w:tcPr>
          <w:p w14:paraId="075C71FF"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BUTADIENES STABILIZED or BUTADIENES AND HYDROCARBON MIXTURE, STABILIZED, REFRIGERATED, having a vapour pressure at 70 °C not exceeding 1.1 MPa (11 bar) and a density at 50 °C not lower than 0.525 kg/l (contains less than 0.1% 1.3-butadiene)</w:t>
            </w:r>
          </w:p>
        </w:tc>
        <w:tc>
          <w:tcPr>
            <w:tcW w:w="782" w:type="dxa"/>
            <w:tcBorders>
              <w:top w:val="single" w:sz="4" w:space="0" w:color="auto"/>
              <w:left w:val="nil"/>
              <w:bottom w:val="single" w:sz="4" w:space="0" w:color="auto"/>
              <w:right w:val="single" w:sz="4" w:space="0" w:color="auto"/>
            </w:tcBorders>
            <w:shd w:val="clear" w:color="auto" w:fill="auto"/>
            <w:noWrap/>
          </w:tcPr>
          <w:p w14:paraId="008DFBD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6202FD0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27B30AC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1AB07F68"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2.1+unst.</w:t>
            </w:r>
          </w:p>
        </w:tc>
        <w:tc>
          <w:tcPr>
            <w:tcW w:w="567" w:type="dxa"/>
            <w:tcBorders>
              <w:top w:val="single" w:sz="4" w:space="0" w:color="auto"/>
              <w:left w:val="nil"/>
              <w:bottom w:val="single" w:sz="4" w:space="0" w:color="auto"/>
              <w:right w:val="single" w:sz="4" w:space="0" w:color="auto"/>
            </w:tcBorders>
            <w:shd w:val="clear" w:color="auto" w:fill="auto"/>
            <w:noWrap/>
          </w:tcPr>
          <w:p w14:paraId="001484D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2E38C73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533FF2D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5753B90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41EE5813"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6FB5A78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26E8724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3E7418D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06E9687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435962D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5731A22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r w:rsidRPr="001B55BA">
              <w:rPr>
                <w:rFonts w:asciiTheme="majorBidi" w:hAnsiTheme="majorBidi" w:cstheme="majorBidi"/>
                <w:color w:val="000000"/>
                <w:sz w:val="18"/>
                <w:szCs w:val="18"/>
                <w:vertAlign w:val="superscript"/>
              </w:rPr>
              <w:br/>
            </w:r>
            <w:r w:rsidRPr="001B55BA">
              <w:rPr>
                <w:rFonts w:asciiTheme="majorBidi" w:hAnsiTheme="majorBidi" w:cstheme="majorBidi"/>
                <w:color w:val="000000"/>
                <w:sz w:val="18"/>
                <w:szCs w:val="18"/>
              </w:rPr>
              <w:t>(II B2</w:t>
            </w:r>
            <w:r w:rsidRPr="001B55BA">
              <w:rPr>
                <w:rFonts w:asciiTheme="majorBidi" w:hAnsiTheme="majorBidi" w:cstheme="majorBidi"/>
                <w:color w:val="000000"/>
                <w:sz w:val="18"/>
                <w:szCs w:val="18"/>
                <w:vertAlign w:val="superscript"/>
              </w:rPr>
              <w:t>4</w:t>
            </w:r>
            <w:r w:rsidRPr="001B55BA">
              <w:rPr>
                <w:rFonts w:asciiTheme="majorBidi" w:hAnsiTheme="majorBidi" w:cstheme="majorBidi"/>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2625A58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0D4C083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38E39CC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0F01D7EF"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 31</w:t>
            </w:r>
          </w:p>
        </w:tc>
      </w:tr>
      <w:tr w:rsidR="00DA081D" w:rsidRPr="001B55BA" w14:paraId="30DAD773"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C7D1EA5" w14:textId="77777777" w:rsidR="00DA081D" w:rsidRPr="001B55BA" w:rsidRDefault="00DA081D" w:rsidP="00B974D9">
            <w:pPr>
              <w:jc w:val="center"/>
              <w:rPr>
                <w:rFonts w:asciiTheme="majorBidi" w:hAnsiTheme="majorBidi" w:cstheme="majorBidi"/>
                <w:sz w:val="18"/>
                <w:szCs w:val="18"/>
              </w:rPr>
            </w:pPr>
            <w:r w:rsidRPr="001B55BA">
              <w:rPr>
                <w:rFonts w:asciiTheme="majorBidi" w:hAnsiTheme="majorBidi" w:cstheme="majorBidi"/>
                <w:sz w:val="18"/>
                <w:szCs w:val="18"/>
              </w:rPr>
              <w:t>1010</w:t>
            </w:r>
          </w:p>
        </w:tc>
        <w:tc>
          <w:tcPr>
            <w:tcW w:w="2671" w:type="dxa"/>
            <w:tcBorders>
              <w:top w:val="single" w:sz="4" w:space="0" w:color="auto"/>
              <w:left w:val="nil"/>
              <w:bottom w:val="single" w:sz="4" w:space="0" w:color="auto"/>
              <w:right w:val="single" w:sz="4" w:space="0" w:color="auto"/>
            </w:tcBorders>
            <w:shd w:val="clear" w:color="auto" w:fill="auto"/>
          </w:tcPr>
          <w:p w14:paraId="270D7955"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BUTADIENES, STABILIZED or BUTADIENES AND HYDROCARBON MIXTURE, STABILIZED, REFRIGERATED, having a vapour pressure at 70° C not exceeding 1.1 MPa (11 bar) and a density at 50° C not lower than 0.525 kg/l, (with 0.1% or more 1.3-butadiene)</w:t>
            </w:r>
          </w:p>
        </w:tc>
        <w:tc>
          <w:tcPr>
            <w:tcW w:w="782" w:type="dxa"/>
            <w:tcBorders>
              <w:top w:val="single" w:sz="4" w:space="0" w:color="auto"/>
              <w:left w:val="nil"/>
              <w:bottom w:val="single" w:sz="4" w:space="0" w:color="auto"/>
              <w:right w:val="single" w:sz="4" w:space="0" w:color="auto"/>
            </w:tcBorders>
            <w:shd w:val="clear" w:color="auto" w:fill="auto"/>
            <w:noWrap/>
          </w:tcPr>
          <w:p w14:paraId="4AF4801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20E3579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4CA2FB4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238F26C4"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roofErr w:type="gramStart"/>
            <w:r w:rsidRPr="001B55BA">
              <w:rPr>
                <w:rFonts w:asciiTheme="majorBidi" w:hAnsiTheme="majorBidi" w:cstheme="majorBidi"/>
                <w:sz w:val="18"/>
                <w:szCs w:val="18"/>
              </w:rPr>
              <w:t>unst.+</w:t>
            </w:r>
            <w:proofErr w:type="gramEnd"/>
            <w:r w:rsidRPr="001B55BA">
              <w:rPr>
                <w:rFonts w:asciiTheme="majorBidi" w:hAnsiTheme="majorBidi" w:cstheme="majorBidi"/>
                <w:sz w:val="18"/>
                <w:szCs w:val="18"/>
              </w:rPr>
              <w:t xml:space="preserve"> CMR</w:t>
            </w:r>
          </w:p>
        </w:tc>
        <w:tc>
          <w:tcPr>
            <w:tcW w:w="567" w:type="dxa"/>
            <w:tcBorders>
              <w:top w:val="single" w:sz="4" w:space="0" w:color="auto"/>
              <w:left w:val="nil"/>
              <w:bottom w:val="single" w:sz="4" w:space="0" w:color="auto"/>
              <w:right w:val="single" w:sz="4" w:space="0" w:color="auto"/>
            </w:tcBorders>
            <w:shd w:val="clear" w:color="auto" w:fill="auto"/>
            <w:noWrap/>
          </w:tcPr>
          <w:p w14:paraId="45CF01B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181EBD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6041D54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589FB86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0272C07C"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074EFFD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7CB95D5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E3F47C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0CB0DB2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77D3725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05D6E01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r w:rsidRPr="001B55BA">
              <w:rPr>
                <w:rFonts w:asciiTheme="majorBidi" w:hAnsiTheme="majorBidi" w:cstheme="majorBidi"/>
                <w:color w:val="000000"/>
                <w:sz w:val="18"/>
                <w:szCs w:val="18"/>
                <w:vertAlign w:val="superscript"/>
              </w:rPr>
              <w:br/>
            </w:r>
            <w:r w:rsidRPr="001B55BA">
              <w:rPr>
                <w:rFonts w:asciiTheme="majorBidi" w:hAnsiTheme="majorBidi" w:cstheme="majorBidi"/>
                <w:color w:val="000000"/>
                <w:sz w:val="18"/>
                <w:szCs w:val="18"/>
              </w:rPr>
              <w:t>(II B2</w:t>
            </w:r>
            <w:r w:rsidRPr="001B55BA">
              <w:rPr>
                <w:rFonts w:asciiTheme="majorBidi" w:hAnsiTheme="majorBidi" w:cstheme="majorBidi"/>
                <w:color w:val="000000"/>
                <w:sz w:val="18"/>
                <w:szCs w:val="18"/>
                <w:vertAlign w:val="superscript"/>
              </w:rPr>
              <w:t>4</w:t>
            </w:r>
            <w:r w:rsidRPr="001B55BA">
              <w:rPr>
                <w:rFonts w:asciiTheme="majorBidi" w:hAnsiTheme="majorBidi" w:cstheme="majorBidi"/>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1F5F42F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249A016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4334EBA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6040CBE4"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 31</w:t>
            </w:r>
          </w:p>
        </w:tc>
      </w:tr>
      <w:tr w:rsidR="00DA081D" w:rsidRPr="001B55BA" w14:paraId="6B4AF254"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68826A6"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1011</w:t>
            </w:r>
          </w:p>
        </w:tc>
        <w:tc>
          <w:tcPr>
            <w:tcW w:w="2671" w:type="dxa"/>
            <w:tcBorders>
              <w:top w:val="single" w:sz="4" w:space="0" w:color="auto"/>
              <w:left w:val="nil"/>
              <w:bottom w:val="single" w:sz="4" w:space="0" w:color="auto"/>
              <w:right w:val="single" w:sz="4" w:space="0" w:color="auto"/>
            </w:tcBorders>
            <w:shd w:val="clear" w:color="auto" w:fill="auto"/>
          </w:tcPr>
          <w:p w14:paraId="403FA045"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BUTANE, </w:t>
            </w:r>
            <w:proofErr w:type="gramStart"/>
            <w:r w:rsidRPr="001B55BA">
              <w:rPr>
                <w:rFonts w:asciiTheme="majorBidi" w:hAnsiTheme="majorBidi" w:cstheme="majorBidi"/>
                <w:color w:val="000000"/>
                <w:sz w:val="18"/>
                <w:szCs w:val="18"/>
              </w:rPr>
              <w:t>REFRIGERATED,  (</w:t>
            </w:r>
            <w:proofErr w:type="gramEnd"/>
            <w:r w:rsidRPr="001B55BA">
              <w:rPr>
                <w:rFonts w:asciiTheme="majorBidi" w:hAnsiTheme="majorBidi" w:cstheme="majorBidi"/>
                <w:color w:val="000000"/>
                <w:sz w:val="18"/>
                <w:szCs w:val="18"/>
              </w:rPr>
              <w:t xml:space="preserve">contains less than 0.1% 1.3-butadiene) </w:t>
            </w:r>
          </w:p>
        </w:tc>
        <w:tc>
          <w:tcPr>
            <w:tcW w:w="782" w:type="dxa"/>
            <w:tcBorders>
              <w:top w:val="single" w:sz="4" w:space="0" w:color="auto"/>
              <w:left w:val="nil"/>
              <w:bottom w:val="single" w:sz="4" w:space="0" w:color="auto"/>
              <w:right w:val="single" w:sz="4" w:space="0" w:color="auto"/>
            </w:tcBorders>
            <w:shd w:val="clear" w:color="auto" w:fill="auto"/>
            <w:noWrap/>
          </w:tcPr>
          <w:p w14:paraId="63F45B7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3065F3B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5243AD9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09683CBA"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7EEE532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17F8159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236144C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6597867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010E61B8"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1FC7853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444D8F3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E7C950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3C6DED6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6038992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76582AC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2F6D3A2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0C5CD6B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0A6F21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7FA1551B"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08FC1E73"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53F74BB"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1011</w:t>
            </w:r>
          </w:p>
        </w:tc>
        <w:tc>
          <w:tcPr>
            <w:tcW w:w="2671" w:type="dxa"/>
            <w:tcBorders>
              <w:top w:val="single" w:sz="4" w:space="0" w:color="auto"/>
              <w:left w:val="nil"/>
              <w:bottom w:val="single" w:sz="4" w:space="0" w:color="auto"/>
              <w:right w:val="single" w:sz="4" w:space="0" w:color="auto"/>
            </w:tcBorders>
            <w:shd w:val="clear" w:color="auto" w:fill="auto"/>
          </w:tcPr>
          <w:p w14:paraId="5E6DF948"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BUTANE, </w:t>
            </w:r>
            <w:proofErr w:type="gramStart"/>
            <w:r w:rsidRPr="001B55BA">
              <w:rPr>
                <w:rFonts w:asciiTheme="majorBidi" w:hAnsiTheme="majorBidi" w:cstheme="majorBidi"/>
                <w:color w:val="000000"/>
                <w:sz w:val="18"/>
                <w:szCs w:val="18"/>
              </w:rPr>
              <w:t xml:space="preserve">REFRIGERATED,   </w:t>
            </w:r>
            <w:proofErr w:type="gramEnd"/>
            <w:r w:rsidRPr="001B55BA">
              <w:rPr>
                <w:rFonts w:asciiTheme="majorBidi" w:hAnsiTheme="majorBidi" w:cstheme="majorBidi"/>
                <w:color w:val="000000"/>
                <w:sz w:val="18"/>
                <w:szCs w:val="18"/>
              </w:rPr>
              <w:t>(with 0.1% or more 1.3-butadiene)</w:t>
            </w:r>
          </w:p>
        </w:tc>
        <w:tc>
          <w:tcPr>
            <w:tcW w:w="782" w:type="dxa"/>
            <w:tcBorders>
              <w:top w:val="single" w:sz="4" w:space="0" w:color="auto"/>
              <w:left w:val="nil"/>
              <w:bottom w:val="single" w:sz="4" w:space="0" w:color="auto"/>
              <w:right w:val="single" w:sz="4" w:space="0" w:color="auto"/>
            </w:tcBorders>
            <w:shd w:val="clear" w:color="auto" w:fill="auto"/>
            <w:noWrap/>
          </w:tcPr>
          <w:p w14:paraId="3C0126B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1336C8A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37BC221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477445B0"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2.1+CMR</w:t>
            </w:r>
          </w:p>
        </w:tc>
        <w:tc>
          <w:tcPr>
            <w:tcW w:w="567" w:type="dxa"/>
            <w:tcBorders>
              <w:top w:val="single" w:sz="4" w:space="0" w:color="auto"/>
              <w:left w:val="nil"/>
              <w:bottom w:val="single" w:sz="4" w:space="0" w:color="auto"/>
              <w:right w:val="single" w:sz="4" w:space="0" w:color="auto"/>
            </w:tcBorders>
            <w:shd w:val="clear" w:color="auto" w:fill="auto"/>
            <w:noWrap/>
          </w:tcPr>
          <w:p w14:paraId="52A2446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62730F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188E056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1B72884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13E1E9CD"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5CD31C3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29ED388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0C9F4E4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568A66C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16951B7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714A4DE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4A9CB72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792AE0E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7D01FAC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4FFF1CAE" w14:textId="77777777" w:rsidR="00DA081D" w:rsidRPr="001B55BA" w:rsidRDefault="00DA081D" w:rsidP="00F859B7">
            <w:pPr>
              <w:rPr>
                <w:rFonts w:asciiTheme="majorBidi" w:hAnsiTheme="majorBidi" w:cstheme="majorBidi"/>
                <w:color w:val="000000"/>
                <w:sz w:val="18"/>
                <w:szCs w:val="18"/>
              </w:rPr>
            </w:pPr>
            <w:proofErr w:type="gramStart"/>
            <w:r w:rsidRPr="001B55BA">
              <w:rPr>
                <w:rFonts w:asciiTheme="majorBidi" w:hAnsiTheme="majorBidi" w:cstheme="majorBidi"/>
                <w:color w:val="000000"/>
                <w:sz w:val="18"/>
                <w:szCs w:val="18"/>
              </w:rPr>
              <w:t>2 ;</w:t>
            </w:r>
            <w:proofErr w:type="gramEnd"/>
            <w:r w:rsidRPr="001B55BA">
              <w:rPr>
                <w:rFonts w:asciiTheme="majorBidi" w:hAnsiTheme="majorBidi" w:cstheme="majorBidi"/>
                <w:color w:val="000000"/>
                <w:sz w:val="18"/>
                <w:szCs w:val="18"/>
              </w:rPr>
              <w:t xml:space="preserve"> 31</w:t>
            </w:r>
          </w:p>
        </w:tc>
      </w:tr>
      <w:tr w:rsidR="00DA081D" w:rsidRPr="001B55BA" w14:paraId="6307A8A5"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B28D015"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1012</w:t>
            </w:r>
          </w:p>
        </w:tc>
        <w:tc>
          <w:tcPr>
            <w:tcW w:w="2671" w:type="dxa"/>
            <w:tcBorders>
              <w:top w:val="single" w:sz="4" w:space="0" w:color="auto"/>
              <w:left w:val="nil"/>
              <w:bottom w:val="single" w:sz="4" w:space="0" w:color="auto"/>
              <w:right w:val="single" w:sz="4" w:space="0" w:color="auto"/>
            </w:tcBorders>
            <w:shd w:val="clear" w:color="auto" w:fill="auto"/>
          </w:tcPr>
          <w:p w14:paraId="77C39935"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1-BUTYLENE, REFRIGERATED</w:t>
            </w:r>
          </w:p>
        </w:tc>
        <w:tc>
          <w:tcPr>
            <w:tcW w:w="782" w:type="dxa"/>
            <w:tcBorders>
              <w:top w:val="single" w:sz="4" w:space="0" w:color="auto"/>
              <w:left w:val="nil"/>
              <w:bottom w:val="single" w:sz="4" w:space="0" w:color="auto"/>
              <w:right w:val="single" w:sz="4" w:space="0" w:color="auto"/>
            </w:tcBorders>
            <w:shd w:val="clear" w:color="auto" w:fill="auto"/>
            <w:noWrap/>
          </w:tcPr>
          <w:p w14:paraId="25D96F7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21958FE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01BD834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5E6315A2"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1A41E0F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6C5F360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1BA9428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476AED1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6C178631"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5D83EE0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294F4F7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2A9838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1C274AA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2A66B6A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4179753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6B937FD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149B934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F6CD0B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7C9108B3"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18085A79"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7DDB841"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lastRenderedPageBreak/>
              <w:t>1020</w:t>
            </w:r>
          </w:p>
        </w:tc>
        <w:tc>
          <w:tcPr>
            <w:tcW w:w="2671" w:type="dxa"/>
            <w:tcBorders>
              <w:top w:val="single" w:sz="4" w:space="0" w:color="auto"/>
              <w:left w:val="nil"/>
              <w:bottom w:val="single" w:sz="4" w:space="0" w:color="auto"/>
              <w:right w:val="single" w:sz="4" w:space="0" w:color="auto"/>
            </w:tcBorders>
            <w:shd w:val="clear" w:color="auto" w:fill="auto"/>
          </w:tcPr>
          <w:p w14:paraId="4FF2682F" w14:textId="77777777" w:rsidR="00DA081D" w:rsidRPr="001B55BA" w:rsidRDefault="00DA081D" w:rsidP="00F859B7">
            <w:pPr>
              <w:rPr>
                <w:rFonts w:asciiTheme="majorBidi" w:hAnsiTheme="majorBidi" w:cstheme="majorBidi"/>
                <w:color w:val="000000"/>
                <w:sz w:val="18"/>
                <w:szCs w:val="18"/>
                <w:lang w:val="de-DE"/>
              </w:rPr>
            </w:pPr>
            <w:r w:rsidRPr="001B55BA">
              <w:rPr>
                <w:rFonts w:asciiTheme="majorBidi" w:hAnsiTheme="majorBidi" w:cstheme="majorBidi"/>
                <w:color w:val="000000"/>
                <w:sz w:val="18"/>
                <w:szCs w:val="18"/>
                <w:lang w:val="de-DE"/>
              </w:rPr>
              <w:t xml:space="preserve">CHLOROPENTAFLUORO-ETHANE, </w:t>
            </w:r>
            <w:r w:rsidRPr="001B55BA">
              <w:rPr>
                <w:rFonts w:asciiTheme="majorBidi" w:hAnsiTheme="majorBidi" w:cstheme="majorBidi"/>
                <w:color w:val="000000"/>
                <w:sz w:val="18"/>
                <w:szCs w:val="18"/>
              </w:rPr>
              <w:t>REFRIGERATED,</w:t>
            </w:r>
            <w:r w:rsidRPr="001B55BA">
              <w:rPr>
                <w:rFonts w:asciiTheme="majorBidi" w:hAnsiTheme="majorBidi" w:cstheme="majorBidi"/>
                <w:color w:val="000000"/>
                <w:sz w:val="18"/>
                <w:szCs w:val="18"/>
                <w:lang w:val="de-DE"/>
              </w:rPr>
              <w:t xml:space="preserve"> (REFRIGERANT GAS R 115)</w:t>
            </w:r>
          </w:p>
        </w:tc>
        <w:tc>
          <w:tcPr>
            <w:tcW w:w="782" w:type="dxa"/>
            <w:tcBorders>
              <w:top w:val="single" w:sz="4" w:space="0" w:color="auto"/>
              <w:left w:val="nil"/>
              <w:bottom w:val="single" w:sz="4" w:space="0" w:color="auto"/>
              <w:right w:val="single" w:sz="4" w:space="0" w:color="auto"/>
            </w:tcBorders>
            <w:shd w:val="clear" w:color="auto" w:fill="auto"/>
            <w:noWrap/>
          </w:tcPr>
          <w:p w14:paraId="2193B35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3A54938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3A</w:t>
            </w:r>
          </w:p>
        </w:tc>
        <w:tc>
          <w:tcPr>
            <w:tcW w:w="400" w:type="dxa"/>
            <w:tcBorders>
              <w:top w:val="single" w:sz="4" w:space="0" w:color="auto"/>
              <w:left w:val="nil"/>
              <w:bottom w:val="single" w:sz="4" w:space="0" w:color="auto"/>
              <w:right w:val="single" w:sz="4" w:space="0" w:color="auto"/>
            </w:tcBorders>
            <w:shd w:val="clear" w:color="auto" w:fill="auto"/>
            <w:noWrap/>
          </w:tcPr>
          <w:p w14:paraId="59ADA53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75A75D9B"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2.2</w:t>
            </w:r>
          </w:p>
        </w:tc>
        <w:tc>
          <w:tcPr>
            <w:tcW w:w="567" w:type="dxa"/>
            <w:tcBorders>
              <w:top w:val="single" w:sz="4" w:space="0" w:color="auto"/>
              <w:left w:val="nil"/>
              <w:bottom w:val="single" w:sz="4" w:space="0" w:color="auto"/>
              <w:right w:val="single" w:sz="4" w:space="0" w:color="auto"/>
            </w:tcBorders>
            <w:shd w:val="clear" w:color="auto" w:fill="auto"/>
            <w:noWrap/>
          </w:tcPr>
          <w:p w14:paraId="30BEF97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29755BA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164A784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41F413E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4BAB7667"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0BEA3B3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33ED7E4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3911209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611CE5D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2CA9B1B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05" w:type="dxa"/>
            <w:tcBorders>
              <w:top w:val="single" w:sz="4" w:space="0" w:color="auto"/>
              <w:left w:val="nil"/>
              <w:bottom w:val="single" w:sz="4" w:space="0" w:color="auto"/>
              <w:right w:val="single" w:sz="4" w:space="0" w:color="auto"/>
            </w:tcBorders>
            <w:shd w:val="clear" w:color="auto" w:fill="auto"/>
            <w:noWrap/>
          </w:tcPr>
          <w:p w14:paraId="05144A3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767026C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660" w:type="dxa"/>
            <w:tcBorders>
              <w:top w:val="single" w:sz="4" w:space="0" w:color="auto"/>
              <w:left w:val="nil"/>
              <w:bottom w:val="single" w:sz="4" w:space="0" w:color="auto"/>
              <w:right w:val="single" w:sz="4" w:space="0" w:color="auto"/>
            </w:tcBorders>
            <w:shd w:val="clear" w:color="auto" w:fill="auto"/>
          </w:tcPr>
          <w:p w14:paraId="478C715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w:t>
            </w:r>
          </w:p>
        </w:tc>
        <w:tc>
          <w:tcPr>
            <w:tcW w:w="474" w:type="dxa"/>
            <w:tcBorders>
              <w:top w:val="single" w:sz="4" w:space="0" w:color="auto"/>
              <w:left w:val="nil"/>
              <w:bottom w:val="single" w:sz="4" w:space="0" w:color="auto"/>
              <w:right w:val="single" w:sz="4" w:space="0" w:color="auto"/>
            </w:tcBorders>
            <w:shd w:val="clear" w:color="auto" w:fill="auto"/>
            <w:noWrap/>
          </w:tcPr>
          <w:p w14:paraId="71E5EB4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0</w:t>
            </w:r>
          </w:p>
        </w:tc>
        <w:tc>
          <w:tcPr>
            <w:tcW w:w="679" w:type="dxa"/>
            <w:tcBorders>
              <w:top w:val="single" w:sz="4" w:space="0" w:color="auto"/>
              <w:left w:val="nil"/>
              <w:bottom w:val="single" w:sz="4" w:space="0" w:color="auto"/>
              <w:right w:val="single" w:sz="4" w:space="0" w:color="auto"/>
            </w:tcBorders>
            <w:shd w:val="clear" w:color="auto" w:fill="auto"/>
          </w:tcPr>
          <w:p w14:paraId="1C80E61B"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31</w:t>
            </w:r>
          </w:p>
        </w:tc>
      </w:tr>
      <w:tr w:rsidR="00DA081D" w:rsidRPr="001B55BA" w14:paraId="1829B1E1"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383A46F"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1030</w:t>
            </w:r>
          </w:p>
        </w:tc>
        <w:tc>
          <w:tcPr>
            <w:tcW w:w="2671" w:type="dxa"/>
            <w:tcBorders>
              <w:top w:val="single" w:sz="4" w:space="0" w:color="auto"/>
              <w:left w:val="nil"/>
              <w:bottom w:val="single" w:sz="4" w:space="0" w:color="auto"/>
              <w:right w:val="single" w:sz="4" w:space="0" w:color="auto"/>
            </w:tcBorders>
            <w:shd w:val="clear" w:color="auto" w:fill="auto"/>
          </w:tcPr>
          <w:p w14:paraId="3C47ECF3"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1,1-DIFLUOROETHANE</w:t>
            </w:r>
            <w:r w:rsidRPr="001B55BA">
              <w:rPr>
                <w:rFonts w:asciiTheme="majorBidi" w:hAnsiTheme="majorBidi" w:cstheme="majorBidi"/>
                <w:color w:val="000000"/>
                <w:sz w:val="18"/>
                <w:szCs w:val="18"/>
                <w:lang w:val="en-US"/>
              </w:rPr>
              <w:t xml:space="preserve">, </w:t>
            </w:r>
            <w:r w:rsidRPr="001B55BA">
              <w:rPr>
                <w:rFonts w:asciiTheme="majorBidi" w:hAnsiTheme="majorBidi" w:cstheme="majorBidi"/>
                <w:color w:val="000000"/>
                <w:sz w:val="18"/>
                <w:szCs w:val="18"/>
              </w:rPr>
              <w:t>REFRIGERATED, (REFRIGERANT GAS R 152a)</w:t>
            </w:r>
          </w:p>
        </w:tc>
        <w:tc>
          <w:tcPr>
            <w:tcW w:w="782" w:type="dxa"/>
            <w:tcBorders>
              <w:top w:val="single" w:sz="4" w:space="0" w:color="auto"/>
              <w:left w:val="nil"/>
              <w:bottom w:val="single" w:sz="4" w:space="0" w:color="auto"/>
              <w:right w:val="single" w:sz="4" w:space="0" w:color="auto"/>
            </w:tcBorders>
            <w:shd w:val="clear" w:color="auto" w:fill="auto"/>
            <w:noWrap/>
          </w:tcPr>
          <w:p w14:paraId="2E59E9B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4A67D73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0CB91D2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349EFF8F"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52BEEDD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01B7F3C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090EFCF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1F0C79D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3CABD8BC"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27A67D8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3929678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0475593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24EC958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23305FB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T1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11D5A26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4BC389C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278A758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5CAD59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5171DC9F"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7032AAAE"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299D0B8"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1033</w:t>
            </w:r>
          </w:p>
        </w:tc>
        <w:tc>
          <w:tcPr>
            <w:tcW w:w="2671" w:type="dxa"/>
            <w:tcBorders>
              <w:top w:val="single" w:sz="4" w:space="0" w:color="auto"/>
              <w:left w:val="nil"/>
              <w:bottom w:val="single" w:sz="4" w:space="0" w:color="auto"/>
              <w:right w:val="single" w:sz="4" w:space="0" w:color="auto"/>
            </w:tcBorders>
            <w:shd w:val="clear" w:color="auto" w:fill="auto"/>
          </w:tcPr>
          <w:p w14:paraId="31E8DD5D"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DIMETHYL ETHER</w:t>
            </w:r>
            <w:r w:rsidRPr="001B55BA">
              <w:rPr>
                <w:rFonts w:asciiTheme="majorBidi" w:hAnsiTheme="majorBidi" w:cstheme="majorBidi"/>
                <w:color w:val="000000"/>
                <w:sz w:val="18"/>
                <w:szCs w:val="18"/>
                <w:lang w:val="en-US"/>
              </w:rPr>
              <w:t xml:space="preserve">, </w:t>
            </w:r>
            <w:r w:rsidRPr="001B55BA">
              <w:rPr>
                <w:rFonts w:asciiTheme="majorBidi" w:hAnsiTheme="majorBidi" w:cstheme="majorBidi"/>
                <w:color w:val="000000"/>
                <w:sz w:val="18"/>
                <w:szCs w:val="18"/>
              </w:rPr>
              <w:t>REFRIGERATED</w:t>
            </w:r>
          </w:p>
        </w:tc>
        <w:tc>
          <w:tcPr>
            <w:tcW w:w="782" w:type="dxa"/>
            <w:tcBorders>
              <w:top w:val="single" w:sz="4" w:space="0" w:color="auto"/>
              <w:left w:val="nil"/>
              <w:bottom w:val="single" w:sz="4" w:space="0" w:color="auto"/>
              <w:right w:val="single" w:sz="4" w:space="0" w:color="auto"/>
            </w:tcBorders>
            <w:shd w:val="clear" w:color="auto" w:fill="auto"/>
            <w:noWrap/>
          </w:tcPr>
          <w:p w14:paraId="4D810D4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6AE83EF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6AC4EE4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1FF55A7B"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229CE7F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787AD86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1BCD993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397B1E0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433AFC75"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48F3E42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4F84893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2A9166D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272307B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05ECE25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T3</w:t>
            </w:r>
          </w:p>
        </w:tc>
        <w:tc>
          <w:tcPr>
            <w:tcW w:w="505" w:type="dxa"/>
            <w:tcBorders>
              <w:top w:val="single" w:sz="4" w:space="0" w:color="auto"/>
              <w:left w:val="nil"/>
              <w:bottom w:val="single" w:sz="4" w:space="0" w:color="auto"/>
              <w:right w:val="single" w:sz="4" w:space="0" w:color="auto"/>
            </w:tcBorders>
            <w:shd w:val="clear" w:color="auto" w:fill="auto"/>
            <w:noWrap/>
          </w:tcPr>
          <w:p w14:paraId="6BB4B13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rPr>
              <w:br/>
              <w:t>(II B2)</w:t>
            </w:r>
          </w:p>
        </w:tc>
        <w:tc>
          <w:tcPr>
            <w:tcW w:w="524" w:type="dxa"/>
            <w:tcBorders>
              <w:top w:val="single" w:sz="4" w:space="0" w:color="auto"/>
              <w:left w:val="nil"/>
              <w:bottom w:val="single" w:sz="4" w:space="0" w:color="auto"/>
              <w:right w:val="single" w:sz="4" w:space="0" w:color="auto"/>
            </w:tcBorders>
            <w:shd w:val="clear" w:color="auto" w:fill="auto"/>
            <w:noWrap/>
          </w:tcPr>
          <w:p w14:paraId="0DFEB9D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002C052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33CEB52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1C07BEE2"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31430129"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2CAD975"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1038</w:t>
            </w:r>
          </w:p>
        </w:tc>
        <w:tc>
          <w:tcPr>
            <w:tcW w:w="2671" w:type="dxa"/>
            <w:tcBorders>
              <w:top w:val="single" w:sz="4" w:space="0" w:color="auto"/>
              <w:left w:val="nil"/>
              <w:bottom w:val="single" w:sz="4" w:space="0" w:color="auto"/>
              <w:right w:val="single" w:sz="4" w:space="0" w:color="auto"/>
            </w:tcBorders>
            <w:shd w:val="clear" w:color="auto" w:fill="auto"/>
          </w:tcPr>
          <w:p w14:paraId="1B054E46"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ETHYLENE, REFRIGERATED LIQUID</w:t>
            </w:r>
          </w:p>
        </w:tc>
        <w:tc>
          <w:tcPr>
            <w:tcW w:w="782" w:type="dxa"/>
            <w:tcBorders>
              <w:top w:val="single" w:sz="4" w:space="0" w:color="auto"/>
              <w:left w:val="nil"/>
              <w:bottom w:val="single" w:sz="4" w:space="0" w:color="auto"/>
              <w:right w:val="single" w:sz="4" w:space="0" w:color="auto"/>
            </w:tcBorders>
            <w:shd w:val="clear" w:color="auto" w:fill="auto"/>
            <w:noWrap/>
          </w:tcPr>
          <w:p w14:paraId="3598951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399B8B8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1F43EE5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0C1C5475"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35E0CAD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0BD29F1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2A2E921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57A780E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5009041F"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04EFE9D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02E98E2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54FF53D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624071F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5D61022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T1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6D9D2BF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rPr>
              <w:br/>
              <w:t>(II B3)</w:t>
            </w:r>
          </w:p>
        </w:tc>
        <w:tc>
          <w:tcPr>
            <w:tcW w:w="524" w:type="dxa"/>
            <w:tcBorders>
              <w:top w:val="single" w:sz="4" w:space="0" w:color="auto"/>
              <w:left w:val="nil"/>
              <w:bottom w:val="single" w:sz="4" w:space="0" w:color="auto"/>
              <w:right w:val="single" w:sz="4" w:space="0" w:color="auto"/>
            </w:tcBorders>
            <w:shd w:val="clear" w:color="auto" w:fill="auto"/>
            <w:noWrap/>
          </w:tcPr>
          <w:p w14:paraId="41ACCF1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1D90905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DFD8F2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1368A9B3"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 42</w:t>
            </w:r>
          </w:p>
        </w:tc>
      </w:tr>
      <w:tr w:rsidR="00DA081D" w:rsidRPr="001B55BA" w14:paraId="17656BAB"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2904028"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1055</w:t>
            </w:r>
          </w:p>
        </w:tc>
        <w:tc>
          <w:tcPr>
            <w:tcW w:w="2671" w:type="dxa"/>
            <w:tcBorders>
              <w:top w:val="single" w:sz="4" w:space="0" w:color="auto"/>
              <w:left w:val="nil"/>
              <w:bottom w:val="single" w:sz="4" w:space="0" w:color="auto"/>
              <w:right w:val="single" w:sz="4" w:space="0" w:color="auto"/>
            </w:tcBorders>
            <w:shd w:val="clear" w:color="auto" w:fill="auto"/>
          </w:tcPr>
          <w:p w14:paraId="22FA3C90"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ISOBUTYLENE</w:t>
            </w:r>
            <w:r w:rsidRPr="001B55BA">
              <w:rPr>
                <w:rFonts w:asciiTheme="majorBidi" w:hAnsiTheme="majorBidi" w:cstheme="majorBidi"/>
                <w:color w:val="000000"/>
                <w:sz w:val="18"/>
                <w:szCs w:val="18"/>
                <w:lang w:val="en-US"/>
              </w:rPr>
              <w:t xml:space="preserve">, </w:t>
            </w:r>
            <w:r w:rsidRPr="001B55BA">
              <w:rPr>
                <w:rFonts w:asciiTheme="majorBidi" w:hAnsiTheme="majorBidi" w:cstheme="majorBidi"/>
                <w:color w:val="000000"/>
                <w:sz w:val="18"/>
                <w:szCs w:val="18"/>
              </w:rPr>
              <w:t>REFRIGERATED</w:t>
            </w:r>
          </w:p>
        </w:tc>
        <w:tc>
          <w:tcPr>
            <w:tcW w:w="782" w:type="dxa"/>
            <w:tcBorders>
              <w:top w:val="single" w:sz="4" w:space="0" w:color="auto"/>
              <w:left w:val="nil"/>
              <w:bottom w:val="single" w:sz="4" w:space="0" w:color="auto"/>
              <w:right w:val="single" w:sz="4" w:space="0" w:color="auto"/>
            </w:tcBorders>
            <w:shd w:val="clear" w:color="auto" w:fill="auto"/>
            <w:noWrap/>
          </w:tcPr>
          <w:p w14:paraId="74F227D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08F05B6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07EF135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79C524A0"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1B1B074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76F34A6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6E7ACEF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78631A1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0CEC08DF"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561D0EE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33D0AC9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77A41C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583A1AC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48211F1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 12)</w:t>
            </w:r>
          </w:p>
        </w:tc>
        <w:tc>
          <w:tcPr>
            <w:tcW w:w="505" w:type="dxa"/>
            <w:tcBorders>
              <w:top w:val="single" w:sz="4" w:space="0" w:color="auto"/>
              <w:left w:val="nil"/>
              <w:bottom w:val="single" w:sz="4" w:space="0" w:color="auto"/>
              <w:right w:val="single" w:sz="4" w:space="0" w:color="auto"/>
            </w:tcBorders>
            <w:shd w:val="clear" w:color="auto" w:fill="auto"/>
            <w:noWrap/>
          </w:tcPr>
          <w:p w14:paraId="39B2084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7DF34BC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79ADF00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0DEDA6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206D2D09"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6FE06D24"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8E037D8"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1063</w:t>
            </w:r>
          </w:p>
        </w:tc>
        <w:tc>
          <w:tcPr>
            <w:tcW w:w="2671" w:type="dxa"/>
            <w:tcBorders>
              <w:top w:val="single" w:sz="4" w:space="0" w:color="auto"/>
              <w:left w:val="nil"/>
              <w:bottom w:val="single" w:sz="4" w:space="0" w:color="auto"/>
              <w:right w:val="single" w:sz="4" w:space="0" w:color="auto"/>
            </w:tcBorders>
            <w:shd w:val="clear" w:color="auto" w:fill="auto"/>
          </w:tcPr>
          <w:p w14:paraId="3CCB2034"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METHYL CHLORIDE</w:t>
            </w:r>
            <w:r w:rsidRPr="001B55BA">
              <w:rPr>
                <w:rFonts w:asciiTheme="majorBidi" w:hAnsiTheme="majorBidi" w:cstheme="majorBidi"/>
                <w:color w:val="000000"/>
                <w:sz w:val="18"/>
                <w:szCs w:val="18"/>
                <w:lang w:val="en-US"/>
              </w:rPr>
              <w:t xml:space="preserve">, </w:t>
            </w:r>
            <w:r w:rsidRPr="001B55BA">
              <w:rPr>
                <w:rFonts w:asciiTheme="majorBidi" w:hAnsiTheme="majorBidi" w:cstheme="majorBidi"/>
                <w:color w:val="000000"/>
                <w:sz w:val="18"/>
                <w:szCs w:val="18"/>
              </w:rPr>
              <w:t>REFRIGERATED, (REFRIGERANT GAS R 40)</w:t>
            </w:r>
          </w:p>
        </w:tc>
        <w:tc>
          <w:tcPr>
            <w:tcW w:w="782" w:type="dxa"/>
            <w:tcBorders>
              <w:top w:val="single" w:sz="4" w:space="0" w:color="auto"/>
              <w:left w:val="nil"/>
              <w:bottom w:val="single" w:sz="4" w:space="0" w:color="auto"/>
              <w:right w:val="single" w:sz="4" w:space="0" w:color="auto"/>
            </w:tcBorders>
            <w:shd w:val="clear" w:color="auto" w:fill="auto"/>
            <w:noWrap/>
          </w:tcPr>
          <w:p w14:paraId="579F305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110EAEC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7B54106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63077419"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2FFDD40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7BAD39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1553847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400ECAA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12819D06"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1171AAA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50AD6AD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27E98D1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45D62E9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44C5B65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T1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6FF0E18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0708BB2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7501A3F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AFBDC7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0B44F7BB"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192BFBDC"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FC7DE5D"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1077</w:t>
            </w:r>
          </w:p>
        </w:tc>
        <w:tc>
          <w:tcPr>
            <w:tcW w:w="2671" w:type="dxa"/>
            <w:tcBorders>
              <w:top w:val="single" w:sz="4" w:space="0" w:color="auto"/>
              <w:left w:val="nil"/>
              <w:bottom w:val="single" w:sz="4" w:space="0" w:color="auto"/>
              <w:right w:val="single" w:sz="4" w:space="0" w:color="auto"/>
            </w:tcBorders>
            <w:shd w:val="clear" w:color="auto" w:fill="auto"/>
          </w:tcPr>
          <w:p w14:paraId="01AA5900"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PROPYLENE</w:t>
            </w:r>
            <w:r w:rsidRPr="001B55BA">
              <w:rPr>
                <w:rFonts w:asciiTheme="majorBidi" w:hAnsiTheme="majorBidi" w:cstheme="majorBidi"/>
                <w:color w:val="000000"/>
                <w:sz w:val="18"/>
                <w:szCs w:val="18"/>
                <w:lang w:val="en-US"/>
              </w:rPr>
              <w:t xml:space="preserve">, </w:t>
            </w:r>
            <w:r w:rsidRPr="001B55BA">
              <w:rPr>
                <w:rFonts w:asciiTheme="majorBidi" w:hAnsiTheme="majorBidi" w:cstheme="majorBidi"/>
                <w:color w:val="000000"/>
                <w:sz w:val="18"/>
                <w:szCs w:val="18"/>
              </w:rPr>
              <w:t>REFRIGERATED</w:t>
            </w:r>
          </w:p>
        </w:tc>
        <w:tc>
          <w:tcPr>
            <w:tcW w:w="782" w:type="dxa"/>
            <w:tcBorders>
              <w:top w:val="single" w:sz="4" w:space="0" w:color="auto"/>
              <w:left w:val="nil"/>
              <w:bottom w:val="single" w:sz="4" w:space="0" w:color="auto"/>
              <w:right w:val="single" w:sz="4" w:space="0" w:color="auto"/>
            </w:tcBorders>
            <w:shd w:val="clear" w:color="auto" w:fill="auto"/>
            <w:noWrap/>
          </w:tcPr>
          <w:p w14:paraId="7F2505D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4A5E668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228FD81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03624AD8"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6CDDFB6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1B03CFA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7C421D1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0F63235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694FCA19"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350906D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36580CD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AF190C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504C527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1B03E11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T1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7EDFFF7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72590BB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5D244DD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4CA240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69D4862A"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10C8970D"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769F167"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1086</w:t>
            </w:r>
          </w:p>
        </w:tc>
        <w:tc>
          <w:tcPr>
            <w:tcW w:w="2671" w:type="dxa"/>
            <w:tcBorders>
              <w:top w:val="single" w:sz="4" w:space="0" w:color="auto"/>
              <w:left w:val="nil"/>
              <w:bottom w:val="single" w:sz="4" w:space="0" w:color="auto"/>
              <w:right w:val="single" w:sz="4" w:space="0" w:color="auto"/>
            </w:tcBorders>
            <w:shd w:val="clear" w:color="auto" w:fill="auto"/>
          </w:tcPr>
          <w:p w14:paraId="465EC506"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VINYL CHLORIDE, STABILIZED</w:t>
            </w:r>
            <w:r w:rsidRPr="001B55BA">
              <w:rPr>
                <w:rFonts w:asciiTheme="majorBidi" w:hAnsiTheme="majorBidi" w:cstheme="majorBidi"/>
                <w:color w:val="000000"/>
                <w:sz w:val="18"/>
                <w:szCs w:val="18"/>
                <w:lang w:val="en-US"/>
              </w:rPr>
              <w:t xml:space="preserve">, </w:t>
            </w:r>
            <w:r w:rsidRPr="001B55BA">
              <w:rPr>
                <w:rFonts w:asciiTheme="majorBidi" w:hAnsiTheme="majorBidi" w:cstheme="majorBidi"/>
                <w:color w:val="000000"/>
                <w:sz w:val="18"/>
                <w:szCs w:val="18"/>
              </w:rPr>
              <w:t>REFRIGERATED</w:t>
            </w:r>
          </w:p>
        </w:tc>
        <w:tc>
          <w:tcPr>
            <w:tcW w:w="782" w:type="dxa"/>
            <w:tcBorders>
              <w:top w:val="single" w:sz="4" w:space="0" w:color="auto"/>
              <w:left w:val="nil"/>
              <w:bottom w:val="single" w:sz="4" w:space="0" w:color="auto"/>
              <w:right w:val="single" w:sz="4" w:space="0" w:color="auto"/>
            </w:tcBorders>
            <w:shd w:val="clear" w:color="auto" w:fill="auto"/>
            <w:noWrap/>
          </w:tcPr>
          <w:p w14:paraId="3CB9516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2C745DD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0740EC4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60B449B6"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2.1+unst.</w:t>
            </w:r>
          </w:p>
        </w:tc>
        <w:tc>
          <w:tcPr>
            <w:tcW w:w="567" w:type="dxa"/>
            <w:tcBorders>
              <w:top w:val="single" w:sz="4" w:space="0" w:color="auto"/>
              <w:left w:val="nil"/>
              <w:bottom w:val="single" w:sz="4" w:space="0" w:color="auto"/>
              <w:right w:val="single" w:sz="4" w:space="0" w:color="auto"/>
            </w:tcBorders>
            <w:shd w:val="clear" w:color="auto" w:fill="auto"/>
            <w:noWrap/>
          </w:tcPr>
          <w:p w14:paraId="7F7CAB9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6CD0F12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26C0C29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4BF59E6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28C9B752"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5D8A949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2873297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50B88E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0691219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08C1DBB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T2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1016069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3807C14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1C8E5BE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C6916C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069B5997"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 13; 31</w:t>
            </w:r>
          </w:p>
        </w:tc>
      </w:tr>
      <w:tr w:rsidR="00DA081D" w:rsidRPr="001B55BA" w14:paraId="49B1EBBF"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A57931A"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0CB3544B" w14:textId="77777777" w:rsidR="00DA081D" w:rsidRPr="001B55BA" w:rsidRDefault="00DA081D" w:rsidP="00F859B7">
            <w:pPr>
              <w:rPr>
                <w:rFonts w:asciiTheme="majorBidi" w:hAnsiTheme="majorBidi" w:cstheme="majorBidi"/>
                <w:color w:val="000000"/>
                <w:sz w:val="18"/>
                <w:szCs w:val="18"/>
                <w:lang w:val="nl-NL"/>
              </w:rPr>
            </w:pPr>
            <w:r w:rsidRPr="001B55BA">
              <w:rPr>
                <w:rFonts w:asciiTheme="majorBidi" w:hAnsiTheme="majorBidi" w:cstheme="majorBidi"/>
                <w:color w:val="000000"/>
                <w:sz w:val="18"/>
                <w:szCs w:val="18"/>
                <w:lang w:val="nl-NL"/>
              </w:rPr>
              <w:t xml:space="preserve">HYDROCARBON GAS MIXTURE, </w:t>
            </w:r>
            <w:r w:rsidRPr="001B55BA">
              <w:rPr>
                <w:rFonts w:asciiTheme="majorBidi" w:hAnsiTheme="majorBidi" w:cstheme="majorBidi"/>
                <w:color w:val="000000"/>
                <w:sz w:val="18"/>
                <w:szCs w:val="18"/>
              </w:rPr>
              <w:t>REFRIGERATED,</w:t>
            </w:r>
            <w:r w:rsidRPr="001B55BA">
              <w:rPr>
                <w:rFonts w:asciiTheme="majorBidi" w:hAnsiTheme="majorBidi" w:cstheme="majorBidi"/>
                <w:color w:val="000000"/>
                <w:sz w:val="18"/>
                <w:szCs w:val="18"/>
                <w:lang w:val="nl-NL"/>
              </w:rPr>
              <w:t xml:space="preserve"> N.O.S.</w:t>
            </w:r>
          </w:p>
        </w:tc>
        <w:tc>
          <w:tcPr>
            <w:tcW w:w="782" w:type="dxa"/>
            <w:tcBorders>
              <w:top w:val="single" w:sz="4" w:space="0" w:color="auto"/>
              <w:left w:val="nil"/>
              <w:bottom w:val="single" w:sz="4" w:space="0" w:color="auto"/>
              <w:right w:val="single" w:sz="4" w:space="0" w:color="auto"/>
            </w:tcBorders>
            <w:shd w:val="clear" w:color="auto" w:fill="auto"/>
            <w:noWrap/>
          </w:tcPr>
          <w:p w14:paraId="56B580D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0C1D59E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5D0FC96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41AECC10"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 + CMR</w:t>
            </w:r>
          </w:p>
        </w:tc>
        <w:tc>
          <w:tcPr>
            <w:tcW w:w="567" w:type="dxa"/>
            <w:tcBorders>
              <w:top w:val="single" w:sz="4" w:space="0" w:color="auto"/>
              <w:left w:val="nil"/>
              <w:bottom w:val="single" w:sz="4" w:space="0" w:color="auto"/>
              <w:right w:val="single" w:sz="4" w:space="0" w:color="auto"/>
            </w:tcBorders>
            <w:shd w:val="clear" w:color="auto" w:fill="auto"/>
            <w:noWrap/>
          </w:tcPr>
          <w:p w14:paraId="69D7528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0485371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05A0575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7343451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76BFB004"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32D0901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0634F8A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39341C4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1F2C873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0A4BF2C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1EAE16D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17AFC9D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4DDF27BA" w14:textId="77777777" w:rsidR="00DA081D" w:rsidRPr="001B55BA" w:rsidRDefault="00DA081D" w:rsidP="00F859B7">
            <w:pPr>
              <w:jc w:val="center"/>
              <w:rPr>
                <w:rFonts w:asciiTheme="majorBidi" w:hAnsiTheme="majorBidi" w:cstheme="majorBidi"/>
                <w:color w:val="000000"/>
                <w:sz w:val="18"/>
                <w:szCs w:val="18"/>
                <w:lang w:val="es-ES"/>
              </w:rPr>
            </w:pPr>
            <w:r w:rsidRPr="001B55BA">
              <w:rPr>
                <w:rFonts w:asciiTheme="majorBidi" w:hAnsiTheme="majorBidi" w:cstheme="majorBidi"/>
                <w:color w:val="000000"/>
                <w:sz w:val="18"/>
                <w:szCs w:val="18"/>
                <w:lang w:val="es-ES"/>
              </w:rPr>
              <w:t>PP, EX, A, EP, TOX</w:t>
            </w:r>
          </w:p>
        </w:tc>
        <w:tc>
          <w:tcPr>
            <w:tcW w:w="474" w:type="dxa"/>
            <w:tcBorders>
              <w:top w:val="single" w:sz="4" w:space="0" w:color="auto"/>
              <w:left w:val="nil"/>
              <w:bottom w:val="single" w:sz="4" w:space="0" w:color="auto"/>
              <w:right w:val="single" w:sz="4" w:space="0" w:color="auto"/>
            </w:tcBorders>
            <w:shd w:val="clear" w:color="auto" w:fill="auto"/>
            <w:noWrap/>
          </w:tcPr>
          <w:p w14:paraId="0503F69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0418E265"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229B1C2B"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9ADDAEC"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2DB47616"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A)</w:t>
            </w:r>
          </w:p>
        </w:tc>
        <w:tc>
          <w:tcPr>
            <w:tcW w:w="782" w:type="dxa"/>
            <w:tcBorders>
              <w:top w:val="single" w:sz="4" w:space="0" w:color="auto"/>
              <w:left w:val="nil"/>
              <w:bottom w:val="single" w:sz="4" w:space="0" w:color="auto"/>
              <w:right w:val="single" w:sz="4" w:space="0" w:color="auto"/>
            </w:tcBorders>
            <w:shd w:val="clear" w:color="auto" w:fill="auto"/>
            <w:noWrap/>
          </w:tcPr>
          <w:p w14:paraId="7F23087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7E090C0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3C1F755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1DE52369"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7A8C2B5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6E678B4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155751E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51EDD16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2B881984"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1F47AB6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1B876F1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35BD11E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3163C6B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5BCC575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493F892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257DBA9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636C24B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6CA90D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6422B588"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216CE51C"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3945778"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5CEC52C2"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A0)</w:t>
            </w:r>
          </w:p>
        </w:tc>
        <w:tc>
          <w:tcPr>
            <w:tcW w:w="782" w:type="dxa"/>
            <w:tcBorders>
              <w:top w:val="single" w:sz="4" w:space="0" w:color="auto"/>
              <w:left w:val="nil"/>
              <w:bottom w:val="single" w:sz="4" w:space="0" w:color="auto"/>
              <w:right w:val="single" w:sz="4" w:space="0" w:color="auto"/>
            </w:tcBorders>
            <w:shd w:val="clear" w:color="auto" w:fill="auto"/>
            <w:noWrap/>
          </w:tcPr>
          <w:p w14:paraId="712FD73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535FFA5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2413158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0B2E7C12"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115A7AB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722461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58E9015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7DE4ED3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526C96C4"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2AE0C3E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0BC95C6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46EB88B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54E849B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6E5FDF2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6F00721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F25F30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6DE984E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329C434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2FCE8910"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165A9837"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99E22C9"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72A95B06"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A01)</w:t>
            </w:r>
          </w:p>
        </w:tc>
        <w:tc>
          <w:tcPr>
            <w:tcW w:w="782" w:type="dxa"/>
            <w:tcBorders>
              <w:top w:val="single" w:sz="4" w:space="0" w:color="auto"/>
              <w:left w:val="nil"/>
              <w:bottom w:val="single" w:sz="4" w:space="0" w:color="auto"/>
              <w:right w:val="single" w:sz="4" w:space="0" w:color="auto"/>
            </w:tcBorders>
            <w:shd w:val="clear" w:color="auto" w:fill="auto"/>
            <w:noWrap/>
          </w:tcPr>
          <w:p w14:paraId="6615E57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71121DC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5F0CBFD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07299592"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615BC76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18FE5BB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7111616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42D1C7A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04E4ACBB"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53C346B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057CD0F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20688E1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661EAD7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41F27EA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0EF1E29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08EF32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3713FF4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5344ED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12C122A4"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12C760F7"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C8E3705"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66E187C4"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A02)</w:t>
            </w:r>
          </w:p>
        </w:tc>
        <w:tc>
          <w:tcPr>
            <w:tcW w:w="782" w:type="dxa"/>
            <w:tcBorders>
              <w:top w:val="single" w:sz="4" w:space="0" w:color="auto"/>
              <w:left w:val="nil"/>
              <w:bottom w:val="single" w:sz="4" w:space="0" w:color="auto"/>
              <w:right w:val="single" w:sz="4" w:space="0" w:color="auto"/>
            </w:tcBorders>
            <w:shd w:val="clear" w:color="auto" w:fill="auto"/>
            <w:noWrap/>
          </w:tcPr>
          <w:p w14:paraId="752258F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41BB279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43EA801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16407043"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411F6A8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6D46424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3B69DFC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67BADFD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0729E8F7"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6DDB057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066EDB1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5D6CD7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7C94B06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6F407AB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17B1B9B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182DA01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296304D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6BE9E2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69C702E8"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2A7FF0AF"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5DF9FAD"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lastRenderedPageBreak/>
              <w:t>1965</w:t>
            </w:r>
          </w:p>
        </w:tc>
        <w:tc>
          <w:tcPr>
            <w:tcW w:w="2671" w:type="dxa"/>
            <w:tcBorders>
              <w:top w:val="single" w:sz="4" w:space="0" w:color="auto"/>
              <w:left w:val="nil"/>
              <w:bottom w:val="single" w:sz="4" w:space="0" w:color="auto"/>
              <w:right w:val="single" w:sz="4" w:space="0" w:color="auto"/>
            </w:tcBorders>
            <w:shd w:val="clear" w:color="auto" w:fill="auto"/>
          </w:tcPr>
          <w:p w14:paraId="6EFD6F4F"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A1)</w:t>
            </w:r>
          </w:p>
        </w:tc>
        <w:tc>
          <w:tcPr>
            <w:tcW w:w="782" w:type="dxa"/>
            <w:tcBorders>
              <w:top w:val="single" w:sz="4" w:space="0" w:color="auto"/>
              <w:left w:val="nil"/>
              <w:bottom w:val="single" w:sz="4" w:space="0" w:color="auto"/>
              <w:right w:val="single" w:sz="4" w:space="0" w:color="auto"/>
            </w:tcBorders>
            <w:shd w:val="clear" w:color="auto" w:fill="auto"/>
            <w:noWrap/>
          </w:tcPr>
          <w:p w14:paraId="0BA4242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330AFEB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47D9E46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0D1C3949"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0ECE4E4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1B9DF2C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157889B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4C48639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1021421E"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66F23D7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762C930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2712935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0EAA87C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3F27D91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76BF8A7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2D2ED10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78164B4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A52595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143AB008"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00D77862"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94131E2"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25236972"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B)</w:t>
            </w:r>
          </w:p>
        </w:tc>
        <w:tc>
          <w:tcPr>
            <w:tcW w:w="782" w:type="dxa"/>
            <w:tcBorders>
              <w:top w:val="single" w:sz="4" w:space="0" w:color="auto"/>
              <w:left w:val="nil"/>
              <w:bottom w:val="single" w:sz="4" w:space="0" w:color="auto"/>
              <w:right w:val="single" w:sz="4" w:space="0" w:color="auto"/>
            </w:tcBorders>
            <w:shd w:val="clear" w:color="auto" w:fill="auto"/>
            <w:noWrap/>
          </w:tcPr>
          <w:p w14:paraId="5A90F2A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05BB0D3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73F721E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6ADC0E07"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1713197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2C45B2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51EA6D4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296EB21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16B28415"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5981D2C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6480CCA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3C37F5C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49DC248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1D728EC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4EDC87E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D560B9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6908ABC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0CB2C30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40F136FE"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164F860C"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531ED5D"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476BF79B"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B1)</w:t>
            </w:r>
          </w:p>
        </w:tc>
        <w:tc>
          <w:tcPr>
            <w:tcW w:w="782" w:type="dxa"/>
            <w:tcBorders>
              <w:top w:val="single" w:sz="4" w:space="0" w:color="auto"/>
              <w:left w:val="nil"/>
              <w:bottom w:val="single" w:sz="4" w:space="0" w:color="auto"/>
              <w:right w:val="single" w:sz="4" w:space="0" w:color="auto"/>
            </w:tcBorders>
            <w:shd w:val="clear" w:color="auto" w:fill="auto"/>
            <w:noWrap/>
          </w:tcPr>
          <w:p w14:paraId="1406CD0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63F53A1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51C2AAC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341E31AA"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0564286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6E6E51C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19451EA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0BB4FBC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392AD8DB"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3BCE16C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6C4DE77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03B5285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57D8FA9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3A12C8D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7DB0240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6963937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2C1CEB3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C784C2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5E0F918C"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47264125"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3D63A34"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4C838713"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B2)</w:t>
            </w:r>
          </w:p>
        </w:tc>
        <w:tc>
          <w:tcPr>
            <w:tcW w:w="782" w:type="dxa"/>
            <w:tcBorders>
              <w:top w:val="single" w:sz="4" w:space="0" w:color="auto"/>
              <w:left w:val="nil"/>
              <w:bottom w:val="single" w:sz="4" w:space="0" w:color="auto"/>
              <w:right w:val="single" w:sz="4" w:space="0" w:color="auto"/>
            </w:tcBorders>
            <w:shd w:val="clear" w:color="auto" w:fill="auto"/>
            <w:noWrap/>
          </w:tcPr>
          <w:p w14:paraId="6CE1C7D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2CBD023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6A0BA45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5BAD8B8E"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2BCFA58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580DBE79"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22511C0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1CACD38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2D3B57C7"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58A34B8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0B964D6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2023E81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1C8CAB3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5B91B23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7F6F32F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6802E3A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51E55BA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6FA26E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25B26054"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6601C5E9"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19DFEFC" w14:textId="77777777" w:rsidR="00DA081D" w:rsidRPr="001B55BA" w:rsidRDefault="00DA081D" w:rsidP="00F859B7">
            <w:pPr>
              <w:jc w:val="center"/>
              <w:rPr>
                <w:rFonts w:asciiTheme="majorBidi" w:hAnsiTheme="majorBidi" w:cstheme="majorBidi"/>
                <w:sz w:val="18"/>
                <w:szCs w:val="18"/>
              </w:rPr>
            </w:pPr>
            <w:r w:rsidRPr="001B55BA">
              <w:rPr>
                <w:rFonts w:asciiTheme="majorBidi" w:hAnsiTheme="majorBidi" w:cstheme="majorBidi"/>
                <w:sz w:val="18"/>
                <w:szCs w:val="18"/>
              </w:rPr>
              <w:t>1965</w:t>
            </w:r>
          </w:p>
        </w:tc>
        <w:tc>
          <w:tcPr>
            <w:tcW w:w="2671" w:type="dxa"/>
            <w:tcBorders>
              <w:top w:val="single" w:sz="4" w:space="0" w:color="auto"/>
              <w:left w:val="nil"/>
              <w:bottom w:val="single" w:sz="4" w:space="0" w:color="auto"/>
              <w:right w:val="single" w:sz="4" w:space="0" w:color="auto"/>
            </w:tcBorders>
            <w:shd w:val="clear" w:color="auto" w:fill="auto"/>
          </w:tcPr>
          <w:p w14:paraId="454BDB85"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HYDROCARBON GAS MIXTURE, REFRIGERATED, N.O.S., (MIXTURE C)</w:t>
            </w:r>
          </w:p>
        </w:tc>
        <w:tc>
          <w:tcPr>
            <w:tcW w:w="782" w:type="dxa"/>
            <w:tcBorders>
              <w:top w:val="single" w:sz="4" w:space="0" w:color="auto"/>
              <w:left w:val="nil"/>
              <w:bottom w:val="single" w:sz="4" w:space="0" w:color="auto"/>
              <w:right w:val="single" w:sz="4" w:space="0" w:color="auto"/>
            </w:tcBorders>
            <w:shd w:val="clear" w:color="auto" w:fill="auto"/>
            <w:noWrap/>
          </w:tcPr>
          <w:p w14:paraId="0A314C3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2045BE1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2E9A1F3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69AD71C6"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3DF2BA7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23E8DCB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3767749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16F10CE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38894619"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055305C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5D123F58"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201503D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61400B2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70F94AD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T4 </w:t>
            </w:r>
            <w:r w:rsidRPr="001B55BA">
              <w:rPr>
                <w:rFonts w:asciiTheme="majorBidi" w:hAnsiTheme="majorBidi" w:cstheme="majorBidi"/>
                <w:color w:val="000000"/>
                <w:sz w:val="18"/>
                <w:szCs w:val="18"/>
                <w:vertAlign w:val="superscript"/>
              </w:rPr>
              <w:t>3)</w:t>
            </w:r>
          </w:p>
        </w:tc>
        <w:tc>
          <w:tcPr>
            <w:tcW w:w="505" w:type="dxa"/>
            <w:tcBorders>
              <w:top w:val="single" w:sz="4" w:space="0" w:color="auto"/>
              <w:left w:val="nil"/>
              <w:bottom w:val="single" w:sz="4" w:space="0" w:color="auto"/>
              <w:right w:val="single" w:sz="4" w:space="0" w:color="auto"/>
            </w:tcBorders>
            <w:shd w:val="clear" w:color="auto" w:fill="auto"/>
            <w:noWrap/>
          </w:tcPr>
          <w:p w14:paraId="26B8C1E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B</w:t>
            </w:r>
            <w:r w:rsidRPr="001B55BA">
              <w:rPr>
                <w:rFonts w:asciiTheme="majorBidi" w:hAnsiTheme="majorBidi" w:cstheme="majorBidi"/>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18F3330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44FA50C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1FA31C5"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06542AFC"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0F18D7AA"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D12569B" w14:textId="77777777" w:rsidR="00DA081D" w:rsidRPr="001B55BA" w:rsidRDefault="00DA081D" w:rsidP="00D51DF5">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1972</w:t>
            </w:r>
          </w:p>
        </w:tc>
        <w:tc>
          <w:tcPr>
            <w:tcW w:w="2671" w:type="dxa"/>
            <w:tcBorders>
              <w:top w:val="single" w:sz="4" w:space="0" w:color="auto"/>
              <w:left w:val="nil"/>
              <w:bottom w:val="single" w:sz="4" w:space="0" w:color="auto"/>
              <w:right w:val="single" w:sz="4" w:space="0" w:color="auto"/>
            </w:tcBorders>
            <w:shd w:val="clear" w:color="auto" w:fill="auto"/>
          </w:tcPr>
          <w:p w14:paraId="739165C7"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METHANE, REFRIGERATED or NATURAL GAS, REFRIGERATED, with high methane content</w:t>
            </w:r>
          </w:p>
        </w:tc>
        <w:tc>
          <w:tcPr>
            <w:tcW w:w="782" w:type="dxa"/>
            <w:tcBorders>
              <w:top w:val="single" w:sz="4" w:space="0" w:color="auto"/>
              <w:left w:val="nil"/>
              <w:bottom w:val="single" w:sz="4" w:space="0" w:color="auto"/>
              <w:right w:val="single" w:sz="4" w:space="0" w:color="auto"/>
            </w:tcBorders>
            <w:shd w:val="clear" w:color="auto" w:fill="auto"/>
            <w:noWrap/>
          </w:tcPr>
          <w:p w14:paraId="2BFA6BAB"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41015A0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6BE6E53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13F4CE7F"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31A28B5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43C79092"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5A020B5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1B796AA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1BFCAFE1"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47F41B3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7AC4C39A"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990D4B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743E692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19548E6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T1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5BE7D6D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IIA</w:t>
            </w:r>
          </w:p>
        </w:tc>
        <w:tc>
          <w:tcPr>
            <w:tcW w:w="524" w:type="dxa"/>
            <w:tcBorders>
              <w:top w:val="single" w:sz="4" w:space="0" w:color="auto"/>
              <w:left w:val="nil"/>
              <w:bottom w:val="single" w:sz="4" w:space="0" w:color="auto"/>
              <w:right w:val="single" w:sz="4" w:space="0" w:color="auto"/>
            </w:tcBorders>
            <w:shd w:val="clear" w:color="auto" w:fill="auto"/>
            <w:noWrap/>
          </w:tcPr>
          <w:p w14:paraId="682AC72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4C263DF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223112D"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4656E841"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 42</w:t>
            </w:r>
          </w:p>
        </w:tc>
      </w:tr>
      <w:tr w:rsidR="00DA081D" w:rsidRPr="001B55BA" w14:paraId="57006388"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7164443" w14:textId="77777777" w:rsidR="00DA081D" w:rsidRPr="001B55BA" w:rsidRDefault="00DA081D" w:rsidP="00F859B7">
            <w:pPr>
              <w:suppressAutoHyphens w:val="0"/>
              <w:spacing w:line="240" w:lineRule="auto"/>
              <w:jc w:val="center"/>
              <w:rPr>
                <w:rFonts w:asciiTheme="majorBidi" w:hAnsiTheme="majorBidi" w:cstheme="majorBidi"/>
                <w:sz w:val="18"/>
                <w:szCs w:val="18"/>
                <w:lang w:val="nl-NL" w:eastAsia="nl-NL"/>
              </w:rPr>
            </w:pPr>
            <w:r w:rsidRPr="001B55BA">
              <w:rPr>
                <w:rFonts w:asciiTheme="majorBidi" w:hAnsiTheme="majorBidi" w:cstheme="majorBidi"/>
                <w:sz w:val="18"/>
                <w:szCs w:val="18"/>
              </w:rPr>
              <w:t>1978</w:t>
            </w:r>
          </w:p>
        </w:tc>
        <w:tc>
          <w:tcPr>
            <w:tcW w:w="2671" w:type="dxa"/>
            <w:tcBorders>
              <w:top w:val="single" w:sz="4" w:space="0" w:color="auto"/>
              <w:left w:val="nil"/>
              <w:bottom w:val="single" w:sz="4" w:space="0" w:color="auto"/>
              <w:right w:val="single" w:sz="4" w:space="0" w:color="auto"/>
            </w:tcBorders>
            <w:shd w:val="clear" w:color="auto" w:fill="auto"/>
          </w:tcPr>
          <w:p w14:paraId="3C459E53"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PROPANE, REFRIGERATED</w:t>
            </w:r>
          </w:p>
        </w:tc>
        <w:tc>
          <w:tcPr>
            <w:tcW w:w="782" w:type="dxa"/>
            <w:tcBorders>
              <w:top w:val="single" w:sz="4" w:space="0" w:color="auto"/>
              <w:left w:val="nil"/>
              <w:bottom w:val="single" w:sz="4" w:space="0" w:color="auto"/>
              <w:right w:val="single" w:sz="4" w:space="0" w:color="auto"/>
            </w:tcBorders>
            <w:shd w:val="clear" w:color="auto" w:fill="auto"/>
            <w:noWrap/>
          </w:tcPr>
          <w:p w14:paraId="55D7A3C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4CB2EA0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3F</w:t>
            </w:r>
          </w:p>
        </w:tc>
        <w:tc>
          <w:tcPr>
            <w:tcW w:w="400" w:type="dxa"/>
            <w:tcBorders>
              <w:top w:val="single" w:sz="4" w:space="0" w:color="auto"/>
              <w:left w:val="nil"/>
              <w:bottom w:val="single" w:sz="4" w:space="0" w:color="auto"/>
              <w:right w:val="single" w:sz="4" w:space="0" w:color="auto"/>
            </w:tcBorders>
            <w:shd w:val="clear" w:color="auto" w:fill="auto"/>
            <w:noWrap/>
          </w:tcPr>
          <w:p w14:paraId="06C8D521"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61A50A82" w14:textId="77777777" w:rsidR="00DA081D" w:rsidRPr="001B55BA" w:rsidRDefault="00DA081D" w:rsidP="00F859B7">
            <w:pPr>
              <w:rPr>
                <w:rFonts w:asciiTheme="majorBidi" w:hAnsiTheme="majorBidi" w:cstheme="majorBidi"/>
                <w:sz w:val="18"/>
                <w:szCs w:val="18"/>
              </w:rPr>
            </w:pPr>
            <w:r w:rsidRPr="001B55BA">
              <w:rPr>
                <w:rFonts w:asciiTheme="majorBidi" w:hAnsiTheme="majorBidi" w:cstheme="majorBidi"/>
                <w:sz w:val="18"/>
                <w:szCs w:val="18"/>
              </w:rPr>
              <w:t>2.1</w:t>
            </w:r>
          </w:p>
        </w:tc>
        <w:tc>
          <w:tcPr>
            <w:tcW w:w="567" w:type="dxa"/>
            <w:tcBorders>
              <w:top w:val="single" w:sz="4" w:space="0" w:color="auto"/>
              <w:left w:val="nil"/>
              <w:bottom w:val="single" w:sz="4" w:space="0" w:color="auto"/>
              <w:right w:val="single" w:sz="4" w:space="0" w:color="auto"/>
            </w:tcBorders>
            <w:shd w:val="clear" w:color="auto" w:fill="auto"/>
            <w:noWrap/>
          </w:tcPr>
          <w:p w14:paraId="13910DEC"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3ECFD16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45A13EE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55F5E4C6"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5556721F" w14:textId="77777777" w:rsidR="00DA081D" w:rsidRPr="001B55BA" w:rsidRDefault="00DA081D" w:rsidP="00F859B7">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7064E234"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6946E80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603FB67F"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0749063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177F80C3"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T1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117B6F17"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47618C5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0450B36E"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70038B0" w14:textId="77777777" w:rsidR="00DA081D" w:rsidRPr="001B55BA" w:rsidRDefault="00DA081D" w:rsidP="00F859B7">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679" w:type="dxa"/>
            <w:tcBorders>
              <w:top w:val="single" w:sz="4" w:space="0" w:color="auto"/>
              <w:left w:val="nil"/>
              <w:bottom w:val="single" w:sz="4" w:space="0" w:color="auto"/>
              <w:right w:val="single" w:sz="4" w:space="0" w:color="auto"/>
            </w:tcBorders>
            <w:shd w:val="clear" w:color="auto" w:fill="auto"/>
          </w:tcPr>
          <w:p w14:paraId="4E8B747B" w14:textId="77777777" w:rsidR="00DA081D" w:rsidRPr="001B55BA" w:rsidRDefault="00DA081D" w:rsidP="00F859B7">
            <w:pPr>
              <w:rPr>
                <w:rFonts w:asciiTheme="majorBidi" w:hAnsiTheme="majorBidi" w:cstheme="majorBidi"/>
                <w:color w:val="000000"/>
                <w:sz w:val="18"/>
                <w:szCs w:val="18"/>
              </w:rPr>
            </w:pPr>
            <w:r w:rsidRPr="001B55BA">
              <w:rPr>
                <w:rFonts w:asciiTheme="majorBidi" w:hAnsiTheme="majorBidi" w:cstheme="majorBidi"/>
                <w:color w:val="000000"/>
                <w:sz w:val="18"/>
                <w:szCs w:val="18"/>
              </w:rPr>
              <w:t>2; 31</w:t>
            </w:r>
          </w:p>
        </w:tc>
      </w:tr>
      <w:tr w:rsidR="00DA081D" w:rsidRPr="001B55BA" w14:paraId="033DC0F3"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C551A32" w14:textId="3CC85E20" w:rsidR="00DA081D" w:rsidRPr="001B55BA" w:rsidRDefault="00DA081D" w:rsidP="00DA081D">
            <w:pPr>
              <w:suppressAutoHyphens w:val="0"/>
              <w:spacing w:line="240" w:lineRule="auto"/>
              <w:jc w:val="center"/>
              <w:rPr>
                <w:rFonts w:asciiTheme="majorBidi" w:hAnsiTheme="majorBidi" w:cstheme="majorBidi"/>
                <w:sz w:val="18"/>
                <w:szCs w:val="18"/>
              </w:rPr>
            </w:pPr>
            <w:r w:rsidRPr="001B55BA">
              <w:rPr>
                <w:rFonts w:asciiTheme="majorBidi" w:hAnsiTheme="majorBidi" w:cstheme="majorBidi"/>
                <w:sz w:val="18"/>
                <w:szCs w:val="18"/>
              </w:rPr>
              <w:t>3082</w:t>
            </w:r>
          </w:p>
        </w:tc>
        <w:tc>
          <w:tcPr>
            <w:tcW w:w="2671" w:type="dxa"/>
            <w:tcBorders>
              <w:top w:val="single" w:sz="4" w:space="0" w:color="auto"/>
              <w:left w:val="nil"/>
              <w:bottom w:val="single" w:sz="4" w:space="0" w:color="auto"/>
              <w:right w:val="single" w:sz="4" w:space="0" w:color="auto"/>
            </w:tcBorders>
            <w:shd w:val="clear" w:color="auto" w:fill="auto"/>
          </w:tcPr>
          <w:p w14:paraId="17DAE5BB" w14:textId="6DCFD221" w:rsidR="00DA081D" w:rsidRPr="001B55BA" w:rsidRDefault="00DA081D" w:rsidP="00DA081D">
            <w:pPr>
              <w:rPr>
                <w:rFonts w:asciiTheme="majorBidi" w:hAnsiTheme="majorBidi" w:cstheme="majorBidi"/>
                <w:sz w:val="18"/>
                <w:szCs w:val="18"/>
              </w:rPr>
            </w:pPr>
            <w:r w:rsidRPr="001B55BA">
              <w:rPr>
                <w:rFonts w:asciiTheme="majorBidi" w:hAnsiTheme="majorBidi" w:cstheme="majorBidi"/>
                <w:sz w:val="18"/>
                <w:szCs w:val="18"/>
              </w:rPr>
              <w:t>ENVIRONMENTALLY HAZARDOUS SUBSTANCE, LIQUID, N.O.S. (BILGE WATER, CONTAINS SLUDGE)</w:t>
            </w:r>
          </w:p>
        </w:tc>
        <w:tc>
          <w:tcPr>
            <w:tcW w:w="782" w:type="dxa"/>
            <w:tcBorders>
              <w:top w:val="single" w:sz="4" w:space="0" w:color="auto"/>
              <w:left w:val="nil"/>
              <w:bottom w:val="single" w:sz="4" w:space="0" w:color="auto"/>
              <w:right w:val="single" w:sz="4" w:space="0" w:color="auto"/>
            </w:tcBorders>
            <w:shd w:val="clear" w:color="auto" w:fill="auto"/>
            <w:noWrap/>
          </w:tcPr>
          <w:p w14:paraId="43ABEA42" w14:textId="58BD3A64" w:rsidR="00DA081D" w:rsidRPr="001B55BA" w:rsidRDefault="00DA081D" w:rsidP="00DA081D">
            <w:pPr>
              <w:jc w:val="center"/>
              <w:rPr>
                <w:rFonts w:asciiTheme="majorBidi" w:hAnsiTheme="majorBidi" w:cstheme="majorBidi"/>
                <w:sz w:val="18"/>
                <w:szCs w:val="18"/>
              </w:rPr>
            </w:pPr>
            <w:r w:rsidRPr="001B55BA">
              <w:rPr>
                <w:rFonts w:asciiTheme="majorBidi" w:hAnsiTheme="majorBidi" w:cstheme="majorBidi"/>
                <w:sz w:val="18"/>
                <w:szCs w:val="18"/>
              </w:rPr>
              <w:t>9</w:t>
            </w:r>
          </w:p>
        </w:tc>
        <w:tc>
          <w:tcPr>
            <w:tcW w:w="496" w:type="dxa"/>
            <w:tcBorders>
              <w:top w:val="single" w:sz="4" w:space="0" w:color="auto"/>
              <w:left w:val="nil"/>
              <w:bottom w:val="single" w:sz="4" w:space="0" w:color="auto"/>
              <w:right w:val="single" w:sz="4" w:space="0" w:color="auto"/>
            </w:tcBorders>
            <w:shd w:val="clear" w:color="auto" w:fill="auto"/>
            <w:noWrap/>
          </w:tcPr>
          <w:p w14:paraId="3546D013" w14:textId="6E75F8A6" w:rsidR="00DA081D" w:rsidRPr="001B55BA" w:rsidRDefault="00DA081D" w:rsidP="00DA081D">
            <w:pPr>
              <w:jc w:val="center"/>
              <w:rPr>
                <w:rFonts w:asciiTheme="majorBidi" w:hAnsiTheme="majorBidi" w:cstheme="majorBidi"/>
                <w:sz w:val="18"/>
                <w:szCs w:val="18"/>
              </w:rPr>
            </w:pPr>
            <w:r w:rsidRPr="001B55BA">
              <w:rPr>
                <w:rFonts w:asciiTheme="majorBidi" w:hAnsiTheme="majorBidi" w:cstheme="majorBidi"/>
                <w:sz w:val="18"/>
                <w:szCs w:val="18"/>
              </w:rPr>
              <w:t>M6</w:t>
            </w:r>
          </w:p>
        </w:tc>
        <w:tc>
          <w:tcPr>
            <w:tcW w:w="400" w:type="dxa"/>
            <w:tcBorders>
              <w:top w:val="single" w:sz="4" w:space="0" w:color="auto"/>
              <w:left w:val="nil"/>
              <w:bottom w:val="single" w:sz="4" w:space="0" w:color="auto"/>
              <w:right w:val="single" w:sz="4" w:space="0" w:color="auto"/>
            </w:tcBorders>
            <w:shd w:val="clear" w:color="auto" w:fill="auto"/>
            <w:noWrap/>
          </w:tcPr>
          <w:p w14:paraId="78A94A88" w14:textId="3ED0EED7" w:rsidR="00DA081D" w:rsidRPr="001B55BA" w:rsidRDefault="00DA081D" w:rsidP="00DA081D">
            <w:pPr>
              <w:jc w:val="center"/>
              <w:rPr>
                <w:rFonts w:asciiTheme="majorBidi" w:hAnsiTheme="majorBidi" w:cstheme="majorBidi"/>
                <w:sz w:val="18"/>
                <w:szCs w:val="18"/>
              </w:rPr>
            </w:pPr>
            <w:r w:rsidRPr="001B55BA">
              <w:rPr>
                <w:rFonts w:asciiTheme="majorBidi" w:hAnsiTheme="majorBidi" w:cstheme="majorBidi"/>
                <w:sz w:val="18"/>
                <w:szCs w:val="18"/>
              </w:rPr>
              <w:t>III</w:t>
            </w:r>
          </w:p>
        </w:tc>
        <w:tc>
          <w:tcPr>
            <w:tcW w:w="1154" w:type="dxa"/>
            <w:tcBorders>
              <w:top w:val="single" w:sz="4" w:space="0" w:color="auto"/>
              <w:left w:val="nil"/>
              <w:bottom w:val="single" w:sz="4" w:space="0" w:color="auto"/>
              <w:right w:val="single" w:sz="4" w:space="0" w:color="auto"/>
            </w:tcBorders>
            <w:shd w:val="clear" w:color="auto" w:fill="auto"/>
          </w:tcPr>
          <w:p w14:paraId="119D3740" w14:textId="706795BB" w:rsidR="00DA081D" w:rsidRPr="001B55BA" w:rsidRDefault="00DA081D" w:rsidP="00DA081D">
            <w:pPr>
              <w:rPr>
                <w:rFonts w:asciiTheme="majorBidi" w:hAnsiTheme="majorBidi" w:cstheme="majorBidi"/>
                <w:sz w:val="18"/>
                <w:szCs w:val="18"/>
              </w:rPr>
            </w:pPr>
            <w:r w:rsidRPr="001B55BA">
              <w:rPr>
                <w:rFonts w:asciiTheme="majorBidi" w:hAnsiTheme="majorBidi" w:cstheme="majorBidi"/>
                <w:sz w:val="18"/>
                <w:szCs w:val="18"/>
              </w:rPr>
              <w:t>9+CMR+N1</w:t>
            </w:r>
          </w:p>
        </w:tc>
        <w:tc>
          <w:tcPr>
            <w:tcW w:w="567" w:type="dxa"/>
            <w:tcBorders>
              <w:top w:val="single" w:sz="4" w:space="0" w:color="auto"/>
              <w:left w:val="nil"/>
              <w:bottom w:val="single" w:sz="4" w:space="0" w:color="auto"/>
              <w:right w:val="single" w:sz="4" w:space="0" w:color="auto"/>
            </w:tcBorders>
            <w:shd w:val="clear" w:color="auto" w:fill="auto"/>
            <w:noWrap/>
          </w:tcPr>
          <w:p w14:paraId="575D3ED5" w14:textId="50E808CA" w:rsidR="00DA081D" w:rsidRPr="001B55BA" w:rsidRDefault="00DA081D" w:rsidP="00DA081D">
            <w:pPr>
              <w:jc w:val="center"/>
              <w:rPr>
                <w:rFonts w:asciiTheme="majorBidi" w:hAnsiTheme="majorBidi" w:cstheme="majorBidi"/>
                <w:sz w:val="18"/>
                <w:szCs w:val="18"/>
              </w:rPr>
            </w:pPr>
            <w:r w:rsidRPr="001B55BA">
              <w:rPr>
                <w:rFonts w:asciiTheme="majorBidi" w:hAnsiTheme="majorBidi" w:cstheme="majorBidi"/>
                <w:sz w:val="18"/>
                <w:szCs w:val="18"/>
              </w:rPr>
              <w:t>N</w:t>
            </w:r>
          </w:p>
        </w:tc>
        <w:tc>
          <w:tcPr>
            <w:tcW w:w="425" w:type="dxa"/>
            <w:tcBorders>
              <w:top w:val="single" w:sz="4" w:space="0" w:color="auto"/>
              <w:left w:val="nil"/>
              <w:bottom w:val="single" w:sz="4" w:space="0" w:color="auto"/>
              <w:right w:val="single" w:sz="4" w:space="0" w:color="auto"/>
            </w:tcBorders>
            <w:shd w:val="clear" w:color="auto" w:fill="auto"/>
            <w:noWrap/>
          </w:tcPr>
          <w:p w14:paraId="2F404E24" w14:textId="70A60FE9" w:rsidR="00DA081D" w:rsidRPr="001B55BA" w:rsidRDefault="00DA081D" w:rsidP="00DA081D">
            <w:pPr>
              <w:jc w:val="center"/>
              <w:rPr>
                <w:rFonts w:asciiTheme="majorBidi" w:hAnsiTheme="majorBidi" w:cstheme="majorBidi"/>
                <w:sz w:val="18"/>
                <w:szCs w:val="18"/>
              </w:rPr>
            </w:pPr>
            <w:r w:rsidRPr="001B55BA">
              <w:rPr>
                <w:rFonts w:asciiTheme="majorBidi" w:hAnsiTheme="majorBidi" w:cstheme="majorBidi"/>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51028FF9" w14:textId="2DBD5861" w:rsidR="00DA081D" w:rsidRPr="001B55BA" w:rsidRDefault="00DA081D" w:rsidP="00DA081D">
            <w:pPr>
              <w:jc w:val="center"/>
              <w:rPr>
                <w:rFonts w:asciiTheme="majorBidi" w:hAnsiTheme="majorBidi" w:cstheme="majorBidi"/>
                <w:sz w:val="18"/>
                <w:szCs w:val="18"/>
              </w:rPr>
            </w:pPr>
            <w:r w:rsidRPr="001B55BA">
              <w:rPr>
                <w:rFonts w:asciiTheme="majorBidi" w:hAnsiTheme="majorBidi" w:cstheme="majorBidi"/>
                <w:sz w:val="18"/>
                <w:szCs w:val="18"/>
              </w:rPr>
              <w:t>3</w:t>
            </w:r>
          </w:p>
        </w:tc>
        <w:tc>
          <w:tcPr>
            <w:tcW w:w="577" w:type="dxa"/>
            <w:tcBorders>
              <w:top w:val="single" w:sz="4" w:space="0" w:color="auto"/>
              <w:left w:val="nil"/>
              <w:bottom w:val="single" w:sz="4" w:space="0" w:color="auto"/>
              <w:right w:val="single" w:sz="4" w:space="0" w:color="auto"/>
            </w:tcBorders>
            <w:shd w:val="clear" w:color="auto" w:fill="auto"/>
            <w:noWrap/>
          </w:tcPr>
          <w:p w14:paraId="6A5A1594" w14:textId="77777777" w:rsidR="00DA081D" w:rsidRPr="001B55BA" w:rsidRDefault="00DA081D" w:rsidP="00DA081D">
            <w:pPr>
              <w:jc w:val="center"/>
              <w:rPr>
                <w:rFonts w:asciiTheme="majorBidi" w:hAnsiTheme="majorBidi" w:cstheme="majorBidi"/>
                <w:sz w:val="18"/>
                <w:szCs w:val="18"/>
              </w:rPr>
            </w:pPr>
          </w:p>
        </w:tc>
        <w:tc>
          <w:tcPr>
            <w:tcW w:w="553" w:type="dxa"/>
            <w:tcBorders>
              <w:top w:val="single" w:sz="4" w:space="0" w:color="auto"/>
              <w:left w:val="nil"/>
              <w:bottom w:val="single" w:sz="4" w:space="0" w:color="auto"/>
              <w:right w:val="single" w:sz="4" w:space="0" w:color="auto"/>
            </w:tcBorders>
            <w:shd w:val="clear" w:color="auto" w:fill="auto"/>
          </w:tcPr>
          <w:p w14:paraId="1CFAAB9B" w14:textId="53F44918" w:rsidR="00DA081D" w:rsidRPr="001B55BA" w:rsidRDefault="00DA081D" w:rsidP="00DA081D">
            <w:pPr>
              <w:jc w:val="center"/>
              <w:rPr>
                <w:rFonts w:asciiTheme="majorBidi" w:hAnsiTheme="majorBidi" w:cstheme="majorBidi"/>
                <w:sz w:val="18"/>
                <w:szCs w:val="18"/>
              </w:rPr>
            </w:pPr>
            <w:r w:rsidRPr="001B55BA">
              <w:rPr>
                <w:rFonts w:asciiTheme="majorBidi" w:hAnsiTheme="majorBidi" w:cstheme="majorBidi"/>
                <w:sz w:val="18"/>
                <w:szCs w:val="18"/>
              </w:rPr>
              <w:t>10</w:t>
            </w:r>
          </w:p>
        </w:tc>
        <w:tc>
          <w:tcPr>
            <w:tcW w:w="524" w:type="dxa"/>
            <w:tcBorders>
              <w:top w:val="single" w:sz="4" w:space="0" w:color="auto"/>
              <w:left w:val="nil"/>
              <w:bottom w:val="single" w:sz="4" w:space="0" w:color="auto"/>
              <w:right w:val="single" w:sz="4" w:space="0" w:color="auto"/>
            </w:tcBorders>
            <w:shd w:val="clear" w:color="auto" w:fill="auto"/>
          </w:tcPr>
          <w:p w14:paraId="57960ECE" w14:textId="5DA4FEF9" w:rsidR="00DA081D" w:rsidRPr="001B55BA" w:rsidRDefault="00DA081D" w:rsidP="00DA081D">
            <w:pPr>
              <w:jc w:val="center"/>
              <w:rPr>
                <w:rFonts w:asciiTheme="majorBidi" w:hAnsiTheme="majorBidi" w:cstheme="majorBidi"/>
                <w:sz w:val="18"/>
                <w:szCs w:val="18"/>
              </w:rPr>
            </w:pPr>
            <w:r w:rsidRPr="001B55BA">
              <w:rPr>
                <w:rFonts w:asciiTheme="majorBidi" w:hAnsiTheme="majorBidi" w:cstheme="majorBidi"/>
                <w:sz w:val="18"/>
                <w:szCs w:val="18"/>
              </w:rPr>
              <w:t>97</w:t>
            </w:r>
          </w:p>
        </w:tc>
        <w:tc>
          <w:tcPr>
            <w:tcW w:w="700" w:type="dxa"/>
            <w:tcBorders>
              <w:top w:val="single" w:sz="4" w:space="0" w:color="auto"/>
              <w:left w:val="nil"/>
              <w:bottom w:val="single" w:sz="4" w:space="0" w:color="auto"/>
              <w:right w:val="single" w:sz="4" w:space="0" w:color="auto"/>
            </w:tcBorders>
            <w:shd w:val="clear" w:color="auto" w:fill="auto"/>
          </w:tcPr>
          <w:p w14:paraId="32C2E933" w14:textId="77777777" w:rsidR="00DA081D" w:rsidRPr="001B55BA" w:rsidRDefault="00DA081D" w:rsidP="00DA081D">
            <w:pPr>
              <w:jc w:val="center"/>
              <w:rPr>
                <w:rFonts w:asciiTheme="majorBidi" w:hAnsiTheme="majorBidi" w:cstheme="majorBidi"/>
                <w:sz w:val="18"/>
                <w:szCs w:val="18"/>
              </w:rPr>
            </w:pPr>
          </w:p>
        </w:tc>
        <w:tc>
          <w:tcPr>
            <w:tcW w:w="524" w:type="dxa"/>
            <w:tcBorders>
              <w:top w:val="single" w:sz="4" w:space="0" w:color="auto"/>
              <w:left w:val="nil"/>
              <w:bottom w:val="single" w:sz="4" w:space="0" w:color="auto"/>
              <w:right w:val="single" w:sz="4" w:space="0" w:color="auto"/>
            </w:tcBorders>
            <w:shd w:val="clear" w:color="auto" w:fill="auto"/>
            <w:noWrap/>
          </w:tcPr>
          <w:p w14:paraId="7A7926BC" w14:textId="7C65E1AA"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w:t>
            </w:r>
          </w:p>
        </w:tc>
        <w:tc>
          <w:tcPr>
            <w:tcW w:w="524" w:type="dxa"/>
            <w:tcBorders>
              <w:top w:val="single" w:sz="4" w:space="0" w:color="auto"/>
              <w:left w:val="nil"/>
              <w:bottom w:val="single" w:sz="4" w:space="0" w:color="auto"/>
              <w:right w:val="single" w:sz="4" w:space="0" w:color="auto"/>
            </w:tcBorders>
            <w:shd w:val="clear" w:color="auto" w:fill="auto"/>
            <w:noWrap/>
          </w:tcPr>
          <w:p w14:paraId="14CFF901" w14:textId="6B8F1ED5"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500" w:type="dxa"/>
            <w:tcBorders>
              <w:top w:val="single" w:sz="4" w:space="0" w:color="auto"/>
              <w:left w:val="nil"/>
              <w:bottom w:val="single" w:sz="4" w:space="0" w:color="auto"/>
              <w:right w:val="single" w:sz="4" w:space="0" w:color="auto"/>
            </w:tcBorders>
            <w:shd w:val="clear" w:color="auto" w:fill="auto"/>
            <w:noWrap/>
          </w:tcPr>
          <w:p w14:paraId="099054D6" w14:textId="77777777" w:rsidR="00DA081D" w:rsidRPr="001B55BA" w:rsidRDefault="00DA081D" w:rsidP="00DA081D">
            <w:pPr>
              <w:jc w:val="center"/>
              <w:rPr>
                <w:rFonts w:asciiTheme="majorBidi" w:hAnsiTheme="majorBidi" w:cstheme="majorBidi"/>
                <w:color w:val="000000"/>
                <w:sz w:val="18"/>
                <w:szCs w:val="18"/>
              </w:rPr>
            </w:pPr>
          </w:p>
        </w:tc>
        <w:tc>
          <w:tcPr>
            <w:tcW w:w="505" w:type="dxa"/>
            <w:tcBorders>
              <w:top w:val="single" w:sz="4" w:space="0" w:color="auto"/>
              <w:left w:val="nil"/>
              <w:bottom w:val="single" w:sz="4" w:space="0" w:color="auto"/>
              <w:right w:val="single" w:sz="4" w:space="0" w:color="auto"/>
            </w:tcBorders>
            <w:shd w:val="clear" w:color="auto" w:fill="auto"/>
            <w:noWrap/>
          </w:tcPr>
          <w:p w14:paraId="0113556F" w14:textId="77777777" w:rsidR="00DA081D" w:rsidRPr="001B55BA" w:rsidRDefault="00DA081D" w:rsidP="00DA081D">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noWrap/>
          </w:tcPr>
          <w:p w14:paraId="5DC145EF" w14:textId="6C9EB6C1"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660" w:type="dxa"/>
            <w:tcBorders>
              <w:top w:val="single" w:sz="4" w:space="0" w:color="auto"/>
              <w:left w:val="nil"/>
              <w:bottom w:val="single" w:sz="4" w:space="0" w:color="auto"/>
              <w:right w:val="single" w:sz="4" w:space="0" w:color="auto"/>
            </w:tcBorders>
            <w:shd w:val="clear" w:color="auto" w:fill="auto"/>
          </w:tcPr>
          <w:p w14:paraId="1FD6012D" w14:textId="77777777" w:rsidR="00DA081D" w:rsidRPr="001B55BA" w:rsidRDefault="00DA081D" w:rsidP="00DA081D">
            <w:pPr>
              <w:spacing w:line="220" w:lineRule="exact"/>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w:t>
            </w:r>
          </w:p>
          <w:p w14:paraId="6FF7E6F3" w14:textId="77777777" w:rsidR="00DA081D" w:rsidRPr="001B55BA" w:rsidRDefault="00DA081D" w:rsidP="00DA081D">
            <w:pPr>
              <w:spacing w:line="220" w:lineRule="exact"/>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EP</w:t>
            </w:r>
          </w:p>
          <w:p w14:paraId="1463DCAF" w14:textId="77777777" w:rsidR="00DA081D" w:rsidRPr="001B55BA" w:rsidRDefault="00DA081D" w:rsidP="00DA081D">
            <w:pPr>
              <w:spacing w:line="220" w:lineRule="exact"/>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TOX,</w:t>
            </w:r>
          </w:p>
          <w:p w14:paraId="5AA4CE05" w14:textId="5615E856"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A</w:t>
            </w:r>
          </w:p>
        </w:tc>
        <w:tc>
          <w:tcPr>
            <w:tcW w:w="474" w:type="dxa"/>
            <w:tcBorders>
              <w:top w:val="single" w:sz="4" w:space="0" w:color="auto"/>
              <w:left w:val="nil"/>
              <w:bottom w:val="single" w:sz="4" w:space="0" w:color="auto"/>
              <w:right w:val="single" w:sz="4" w:space="0" w:color="auto"/>
            </w:tcBorders>
            <w:shd w:val="clear" w:color="auto" w:fill="auto"/>
            <w:noWrap/>
          </w:tcPr>
          <w:p w14:paraId="7F808635" w14:textId="217EFF04"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0</w:t>
            </w:r>
          </w:p>
        </w:tc>
        <w:tc>
          <w:tcPr>
            <w:tcW w:w="679" w:type="dxa"/>
            <w:tcBorders>
              <w:top w:val="single" w:sz="4" w:space="0" w:color="auto"/>
              <w:left w:val="nil"/>
              <w:bottom w:val="single" w:sz="4" w:space="0" w:color="auto"/>
              <w:right w:val="single" w:sz="4" w:space="0" w:color="auto"/>
            </w:tcBorders>
            <w:shd w:val="clear" w:color="auto" w:fill="auto"/>
          </w:tcPr>
          <w:p w14:paraId="00A98AC8" w14:textId="2009F2C7" w:rsidR="00DA081D" w:rsidRPr="001B55BA" w:rsidRDefault="00DA081D" w:rsidP="00DA081D">
            <w:pPr>
              <w:rPr>
                <w:rFonts w:asciiTheme="majorBidi" w:hAnsiTheme="majorBidi" w:cstheme="majorBidi"/>
                <w:color w:val="000000"/>
                <w:sz w:val="18"/>
                <w:szCs w:val="18"/>
              </w:rPr>
            </w:pPr>
            <w:r w:rsidRPr="001B55BA">
              <w:rPr>
                <w:rFonts w:asciiTheme="majorBidi" w:hAnsiTheme="majorBidi" w:cstheme="majorBidi"/>
                <w:color w:val="000000"/>
                <w:sz w:val="18"/>
                <w:szCs w:val="18"/>
              </w:rPr>
              <w:t>45</w:t>
            </w:r>
          </w:p>
        </w:tc>
      </w:tr>
      <w:tr w:rsidR="00DA081D" w:rsidRPr="001B55BA" w14:paraId="7483BA49" w14:textId="77777777" w:rsidTr="00F94C39">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4F731DF" w14:textId="77777777" w:rsidR="00DA081D" w:rsidRPr="001B55BA" w:rsidRDefault="00DA081D" w:rsidP="00DA081D">
            <w:pPr>
              <w:suppressAutoHyphens w:val="0"/>
              <w:spacing w:line="240" w:lineRule="auto"/>
              <w:jc w:val="center"/>
              <w:rPr>
                <w:rFonts w:asciiTheme="majorBidi" w:hAnsiTheme="majorBidi" w:cstheme="majorBidi"/>
                <w:color w:val="000000"/>
                <w:sz w:val="18"/>
                <w:szCs w:val="18"/>
                <w:lang w:val="nl-NL" w:eastAsia="nl-NL"/>
              </w:rPr>
            </w:pPr>
            <w:r w:rsidRPr="001B55BA">
              <w:rPr>
                <w:rFonts w:asciiTheme="majorBidi" w:hAnsiTheme="majorBidi" w:cstheme="majorBidi"/>
                <w:color w:val="000000"/>
                <w:sz w:val="18"/>
                <w:szCs w:val="18"/>
              </w:rPr>
              <w:t>9000</w:t>
            </w:r>
          </w:p>
        </w:tc>
        <w:tc>
          <w:tcPr>
            <w:tcW w:w="2671" w:type="dxa"/>
            <w:tcBorders>
              <w:top w:val="single" w:sz="4" w:space="0" w:color="auto"/>
              <w:left w:val="nil"/>
              <w:bottom w:val="single" w:sz="4" w:space="0" w:color="auto"/>
              <w:right w:val="single" w:sz="4" w:space="0" w:color="auto"/>
            </w:tcBorders>
            <w:shd w:val="clear" w:color="auto" w:fill="auto"/>
          </w:tcPr>
          <w:p w14:paraId="5A410D34" w14:textId="77777777" w:rsidR="00DA081D" w:rsidRPr="001B55BA" w:rsidRDefault="00DA081D" w:rsidP="00DA081D">
            <w:pPr>
              <w:rPr>
                <w:rFonts w:asciiTheme="majorBidi" w:hAnsiTheme="majorBidi" w:cstheme="majorBidi"/>
                <w:color w:val="000000"/>
                <w:sz w:val="18"/>
                <w:szCs w:val="18"/>
              </w:rPr>
            </w:pPr>
            <w:r w:rsidRPr="001B55BA">
              <w:rPr>
                <w:rFonts w:asciiTheme="majorBidi" w:hAnsiTheme="majorBidi" w:cstheme="majorBidi"/>
                <w:color w:val="000000"/>
                <w:sz w:val="18"/>
                <w:szCs w:val="18"/>
              </w:rPr>
              <w:t>AMMONIA, ANHYDROUS, DEEPLY REFRIGERATED</w:t>
            </w:r>
          </w:p>
        </w:tc>
        <w:tc>
          <w:tcPr>
            <w:tcW w:w="782" w:type="dxa"/>
            <w:tcBorders>
              <w:top w:val="single" w:sz="4" w:space="0" w:color="auto"/>
              <w:left w:val="nil"/>
              <w:bottom w:val="single" w:sz="4" w:space="0" w:color="auto"/>
              <w:right w:val="single" w:sz="4" w:space="0" w:color="auto"/>
            </w:tcBorders>
            <w:shd w:val="clear" w:color="auto" w:fill="auto"/>
            <w:noWrap/>
          </w:tcPr>
          <w:p w14:paraId="0CA471E4"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96" w:type="dxa"/>
            <w:tcBorders>
              <w:top w:val="single" w:sz="4" w:space="0" w:color="auto"/>
              <w:left w:val="nil"/>
              <w:bottom w:val="single" w:sz="4" w:space="0" w:color="auto"/>
              <w:right w:val="single" w:sz="4" w:space="0" w:color="auto"/>
            </w:tcBorders>
            <w:shd w:val="clear" w:color="auto" w:fill="auto"/>
            <w:noWrap/>
          </w:tcPr>
          <w:p w14:paraId="1BB1DDD2"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3TC</w:t>
            </w:r>
          </w:p>
        </w:tc>
        <w:tc>
          <w:tcPr>
            <w:tcW w:w="400" w:type="dxa"/>
            <w:tcBorders>
              <w:top w:val="single" w:sz="4" w:space="0" w:color="auto"/>
              <w:left w:val="nil"/>
              <w:bottom w:val="single" w:sz="4" w:space="0" w:color="auto"/>
              <w:right w:val="single" w:sz="4" w:space="0" w:color="auto"/>
            </w:tcBorders>
            <w:shd w:val="clear" w:color="auto" w:fill="auto"/>
            <w:noWrap/>
          </w:tcPr>
          <w:p w14:paraId="1197784A"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1154" w:type="dxa"/>
            <w:tcBorders>
              <w:top w:val="single" w:sz="4" w:space="0" w:color="auto"/>
              <w:left w:val="nil"/>
              <w:bottom w:val="single" w:sz="4" w:space="0" w:color="auto"/>
              <w:right w:val="single" w:sz="4" w:space="0" w:color="auto"/>
            </w:tcBorders>
            <w:shd w:val="clear" w:color="auto" w:fill="auto"/>
          </w:tcPr>
          <w:p w14:paraId="7AEE6ECB" w14:textId="77777777" w:rsidR="00DA081D" w:rsidRPr="001B55BA" w:rsidRDefault="00DA081D" w:rsidP="00DA081D">
            <w:pPr>
              <w:rPr>
                <w:rFonts w:asciiTheme="majorBidi" w:hAnsiTheme="majorBidi" w:cstheme="majorBidi"/>
                <w:sz w:val="18"/>
                <w:szCs w:val="18"/>
              </w:rPr>
            </w:pPr>
            <w:r w:rsidRPr="001B55BA">
              <w:rPr>
                <w:rFonts w:asciiTheme="majorBidi" w:hAnsiTheme="majorBidi" w:cstheme="majorBidi"/>
                <w:sz w:val="18"/>
                <w:szCs w:val="18"/>
              </w:rPr>
              <w:t>2.1+2.3+8+N1</w:t>
            </w:r>
          </w:p>
        </w:tc>
        <w:tc>
          <w:tcPr>
            <w:tcW w:w="567" w:type="dxa"/>
            <w:tcBorders>
              <w:top w:val="single" w:sz="4" w:space="0" w:color="auto"/>
              <w:left w:val="nil"/>
              <w:bottom w:val="single" w:sz="4" w:space="0" w:color="auto"/>
              <w:right w:val="single" w:sz="4" w:space="0" w:color="auto"/>
            </w:tcBorders>
            <w:shd w:val="clear" w:color="auto" w:fill="auto"/>
            <w:noWrap/>
          </w:tcPr>
          <w:p w14:paraId="281D5FA1"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G</w:t>
            </w:r>
          </w:p>
        </w:tc>
        <w:tc>
          <w:tcPr>
            <w:tcW w:w="425" w:type="dxa"/>
            <w:tcBorders>
              <w:top w:val="single" w:sz="4" w:space="0" w:color="auto"/>
              <w:left w:val="nil"/>
              <w:bottom w:val="single" w:sz="4" w:space="0" w:color="auto"/>
              <w:right w:val="single" w:sz="4" w:space="0" w:color="auto"/>
            </w:tcBorders>
            <w:shd w:val="clear" w:color="auto" w:fill="auto"/>
            <w:noWrap/>
          </w:tcPr>
          <w:p w14:paraId="09EA5CF6"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425" w:type="dxa"/>
            <w:tcBorders>
              <w:top w:val="single" w:sz="4" w:space="0" w:color="auto"/>
              <w:left w:val="nil"/>
              <w:bottom w:val="single" w:sz="4" w:space="0" w:color="auto"/>
              <w:right w:val="single" w:sz="4" w:space="0" w:color="auto"/>
            </w:tcBorders>
            <w:shd w:val="clear" w:color="auto" w:fill="auto"/>
            <w:noWrap/>
          </w:tcPr>
          <w:p w14:paraId="7EFD090D"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4</w:t>
            </w:r>
          </w:p>
        </w:tc>
        <w:tc>
          <w:tcPr>
            <w:tcW w:w="577" w:type="dxa"/>
            <w:tcBorders>
              <w:top w:val="single" w:sz="4" w:space="0" w:color="auto"/>
              <w:left w:val="nil"/>
              <w:bottom w:val="single" w:sz="4" w:space="0" w:color="auto"/>
              <w:right w:val="single" w:sz="4" w:space="0" w:color="auto"/>
            </w:tcBorders>
            <w:shd w:val="clear" w:color="auto" w:fill="auto"/>
            <w:noWrap/>
          </w:tcPr>
          <w:p w14:paraId="4C51470F"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 3</w:t>
            </w:r>
          </w:p>
        </w:tc>
        <w:tc>
          <w:tcPr>
            <w:tcW w:w="553" w:type="dxa"/>
            <w:tcBorders>
              <w:top w:val="single" w:sz="4" w:space="0" w:color="auto"/>
              <w:left w:val="nil"/>
              <w:bottom w:val="single" w:sz="4" w:space="0" w:color="auto"/>
              <w:right w:val="single" w:sz="4" w:space="0" w:color="auto"/>
            </w:tcBorders>
            <w:shd w:val="clear" w:color="auto" w:fill="auto"/>
          </w:tcPr>
          <w:p w14:paraId="651FF6B8" w14:textId="77777777" w:rsidR="00DA081D" w:rsidRPr="001B55BA" w:rsidRDefault="00DA081D" w:rsidP="00DA081D">
            <w:pPr>
              <w:jc w:val="center"/>
              <w:rPr>
                <w:rFonts w:asciiTheme="majorBidi" w:hAnsiTheme="majorBidi" w:cstheme="majorBidi"/>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tcPr>
          <w:p w14:paraId="1648DCBE"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95</w:t>
            </w:r>
          </w:p>
        </w:tc>
        <w:tc>
          <w:tcPr>
            <w:tcW w:w="700" w:type="dxa"/>
            <w:tcBorders>
              <w:top w:val="single" w:sz="4" w:space="0" w:color="auto"/>
              <w:left w:val="nil"/>
              <w:bottom w:val="single" w:sz="4" w:space="0" w:color="auto"/>
              <w:right w:val="single" w:sz="4" w:space="0" w:color="auto"/>
            </w:tcBorders>
            <w:shd w:val="clear" w:color="auto" w:fill="auto"/>
          </w:tcPr>
          <w:p w14:paraId="04492E15"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067992EE"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1</w:t>
            </w:r>
          </w:p>
        </w:tc>
        <w:tc>
          <w:tcPr>
            <w:tcW w:w="524" w:type="dxa"/>
            <w:tcBorders>
              <w:top w:val="single" w:sz="4" w:space="0" w:color="auto"/>
              <w:left w:val="nil"/>
              <w:bottom w:val="single" w:sz="4" w:space="0" w:color="auto"/>
              <w:right w:val="single" w:sz="4" w:space="0" w:color="auto"/>
            </w:tcBorders>
            <w:shd w:val="clear" w:color="auto" w:fill="auto"/>
            <w:noWrap/>
          </w:tcPr>
          <w:p w14:paraId="010669E4"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no</w:t>
            </w:r>
          </w:p>
        </w:tc>
        <w:tc>
          <w:tcPr>
            <w:tcW w:w="500" w:type="dxa"/>
            <w:tcBorders>
              <w:top w:val="single" w:sz="4" w:space="0" w:color="auto"/>
              <w:left w:val="nil"/>
              <w:bottom w:val="single" w:sz="4" w:space="0" w:color="auto"/>
              <w:right w:val="single" w:sz="4" w:space="0" w:color="auto"/>
            </w:tcBorders>
            <w:shd w:val="clear" w:color="auto" w:fill="auto"/>
            <w:noWrap/>
          </w:tcPr>
          <w:p w14:paraId="6E18F07F"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 xml:space="preserve">T1 </w:t>
            </w:r>
            <w:r w:rsidRPr="001B55BA">
              <w:rPr>
                <w:rFonts w:asciiTheme="majorBidi" w:hAnsiTheme="majorBidi" w:cstheme="majorBidi"/>
                <w:color w:val="000000"/>
                <w:sz w:val="18"/>
                <w:szCs w:val="18"/>
                <w:vertAlign w:val="superscript"/>
              </w:rPr>
              <w:t>12)</w:t>
            </w:r>
          </w:p>
        </w:tc>
        <w:tc>
          <w:tcPr>
            <w:tcW w:w="505" w:type="dxa"/>
            <w:tcBorders>
              <w:top w:val="single" w:sz="4" w:space="0" w:color="auto"/>
              <w:left w:val="nil"/>
              <w:bottom w:val="single" w:sz="4" w:space="0" w:color="auto"/>
              <w:right w:val="single" w:sz="4" w:space="0" w:color="auto"/>
            </w:tcBorders>
            <w:shd w:val="clear" w:color="auto" w:fill="auto"/>
            <w:noWrap/>
          </w:tcPr>
          <w:p w14:paraId="4DCF1978"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1D10F42D"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yes</w:t>
            </w:r>
          </w:p>
        </w:tc>
        <w:tc>
          <w:tcPr>
            <w:tcW w:w="660" w:type="dxa"/>
            <w:tcBorders>
              <w:top w:val="single" w:sz="4" w:space="0" w:color="auto"/>
              <w:left w:val="nil"/>
              <w:bottom w:val="single" w:sz="4" w:space="0" w:color="auto"/>
              <w:right w:val="single" w:sz="4" w:space="0" w:color="auto"/>
            </w:tcBorders>
            <w:shd w:val="clear" w:color="auto" w:fill="auto"/>
          </w:tcPr>
          <w:p w14:paraId="2E74252F"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38C356D0" w14:textId="77777777" w:rsidR="00DA081D" w:rsidRPr="001B55BA" w:rsidRDefault="00DA081D" w:rsidP="00DA081D">
            <w:pPr>
              <w:jc w:val="center"/>
              <w:rPr>
                <w:rFonts w:asciiTheme="majorBidi" w:hAnsiTheme="majorBidi" w:cstheme="majorBidi"/>
                <w:color w:val="000000"/>
                <w:sz w:val="18"/>
                <w:szCs w:val="18"/>
              </w:rPr>
            </w:pPr>
            <w:r w:rsidRPr="001B55BA">
              <w:rPr>
                <w:rFonts w:asciiTheme="majorBidi" w:hAnsiTheme="majorBidi" w:cstheme="majorBidi"/>
                <w:color w:val="000000"/>
                <w:sz w:val="18"/>
                <w:szCs w:val="18"/>
              </w:rPr>
              <w:t>2</w:t>
            </w:r>
          </w:p>
        </w:tc>
        <w:tc>
          <w:tcPr>
            <w:tcW w:w="679" w:type="dxa"/>
            <w:tcBorders>
              <w:top w:val="single" w:sz="4" w:space="0" w:color="auto"/>
              <w:left w:val="nil"/>
              <w:bottom w:val="single" w:sz="4" w:space="0" w:color="auto"/>
              <w:right w:val="single" w:sz="4" w:space="0" w:color="auto"/>
            </w:tcBorders>
            <w:shd w:val="clear" w:color="auto" w:fill="auto"/>
          </w:tcPr>
          <w:p w14:paraId="38E64221" w14:textId="77777777" w:rsidR="00DA081D" w:rsidRPr="001B55BA" w:rsidRDefault="00DA081D" w:rsidP="00DA081D">
            <w:pPr>
              <w:rPr>
                <w:rFonts w:asciiTheme="majorBidi" w:hAnsiTheme="majorBidi" w:cstheme="majorBidi"/>
                <w:color w:val="000000"/>
                <w:sz w:val="18"/>
                <w:szCs w:val="18"/>
              </w:rPr>
            </w:pPr>
            <w:r w:rsidRPr="001B55BA">
              <w:rPr>
                <w:rFonts w:asciiTheme="majorBidi" w:hAnsiTheme="majorBidi" w:cstheme="majorBidi"/>
                <w:color w:val="000000"/>
                <w:sz w:val="18"/>
                <w:szCs w:val="18"/>
              </w:rPr>
              <w:t>1; 2; 31</w:t>
            </w:r>
          </w:p>
        </w:tc>
      </w:tr>
    </w:tbl>
    <w:p w14:paraId="7C8E7B9A" w14:textId="15B608F0" w:rsidR="00DA081D" w:rsidRDefault="00DA081D" w:rsidP="00DA081D">
      <w:pPr>
        <w:spacing w:before="120" w:line="276" w:lineRule="auto"/>
        <w:ind w:right="567"/>
        <w:jc w:val="both"/>
      </w:pPr>
      <w:r>
        <w:rPr>
          <w:i/>
        </w:rPr>
        <w:t>(Reference d</w:t>
      </w:r>
      <w:r w:rsidRPr="001B2696">
        <w:rPr>
          <w:i/>
        </w:rPr>
        <w:t>ocument</w:t>
      </w:r>
      <w:r w:rsidR="009D6CA5">
        <w:rPr>
          <w:i/>
        </w:rPr>
        <w:t>s</w:t>
      </w:r>
      <w:r>
        <w:rPr>
          <w:i/>
        </w:rPr>
        <w:t xml:space="preserve">: </w:t>
      </w:r>
      <w:r w:rsidR="009D6CA5" w:rsidRPr="008C6177">
        <w:rPr>
          <w:i/>
          <w:iCs/>
        </w:rPr>
        <w:t>ECE/TRANS/WP.15/AC.2/20</w:t>
      </w:r>
      <w:r w:rsidR="009D6CA5">
        <w:rPr>
          <w:i/>
          <w:iCs/>
        </w:rPr>
        <w:t>20</w:t>
      </w:r>
      <w:r w:rsidR="009D6CA5" w:rsidRPr="008C6177">
        <w:rPr>
          <w:i/>
          <w:iCs/>
        </w:rPr>
        <w:t>/</w:t>
      </w:r>
      <w:r w:rsidR="009D6CA5">
        <w:rPr>
          <w:i/>
          <w:iCs/>
        </w:rPr>
        <w:t xml:space="preserve">7, </w:t>
      </w:r>
      <w:r w:rsidR="009D6CA5" w:rsidRPr="008C6177">
        <w:rPr>
          <w:i/>
          <w:iCs/>
        </w:rPr>
        <w:t>as amended</w:t>
      </w:r>
      <w:r w:rsidR="009D6CA5">
        <w:rPr>
          <w:i/>
          <w:iCs/>
        </w:rPr>
        <w:t xml:space="preserve"> by INF.30 and </w:t>
      </w:r>
      <w:r w:rsidRPr="003A4CE5">
        <w:rPr>
          <w:i/>
        </w:rPr>
        <w:t>ECE/TRANS/WP.15/AC.2/20</w:t>
      </w:r>
      <w:r>
        <w:rPr>
          <w:i/>
        </w:rPr>
        <w:t>20</w:t>
      </w:r>
      <w:r w:rsidRPr="003A4CE5">
        <w:rPr>
          <w:i/>
        </w:rPr>
        <w:t>/</w:t>
      </w:r>
      <w:r>
        <w:rPr>
          <w:i/>
        </w:rPr>
        <w:t>11)</w:t>
      </w:r>
    </w:p>
    <w:p w14:paraId="0128B12B" w14:textId="77777777" w:rsidR="00DA081D" w:rsidRPr="006C38F3" w:rsidRDefault="00DA081D" w:rsidP="00DA081D">
      <w:pPr>
        <w:spacing w:before="120" w:line="276" w:lineRule="auto"/>
        <w:ind w:right="567"/>
        <w:jc w:val="both"/>
      </w:pPr>
      <w:r>
        <w:tab/>
      </w:r>
      <w:r>
        <w:tab/>
      </w:r>
      <w:r>
        <w:tab/>
      </w:r>
    </w:p>
    <w:p w14:paraId="11217998" w14:textId="77777777" w:rsidR="00DA081D" w:rsidRDefault="00DA081D" w:rsidP="00DA081D">
      <w:pPr>
        <w:rPr>
          <w:lang w:val="en-US"/>
        </w:rPr>
        <w:sectPr w:rsidR="00DA081D" w:rsidSect="00F859B7">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bookmarkEnd w:id="8"/>
    <w:p w14:paraId="7F1C6C45" w14:textId="0F58185B" w:rsidR="00C32F99" w:rsidRPr="00BD1E21" w:rsidRDefault="00C32F99" w:rsidP="0085380C">
      <w:pPr>
        <w:pStyle w:val="H23G"/>
        <w:rPr>
          <w:rStyle w:val="Emphasis"/>
        </w:rPr>
      </w:pPr>
      <w:r w:rsidRPr="00D0096D">
        <w:lastRenderedPageBreak/>
        <w:tab/>
      </w:r>
      <w:r w:rsidRPr="00D0096D">
        <w:tab/>
      </w:r>
      <w:r w:rsidRPr="00F45664">
        <w:t xml:space="preserve">Chapter </w:t>
      </w:r>
      <w:r>
        <w:t>7.1</w:t>
      </w:r>
    </w:p>
    <w:p w14:paraId="00729752" w14:textId="77777777" w:rsidR="00C32F99" w:rsidRDefault="00C32F99" w:rsidP="00C32F99">
      <w:pPr>
        <w:pStyle w:val="SingleTxtG"/>
        <w:rPr>
          <w:rFonts w:asciiTheme="majorBidi" w:hAnsiTheme="majorBidi" w:cstheme="majorBidi"/>
          <w:bCs/>
        </w:rPr>
      </w:pPr>
      <w:bookmarkStart w:id="9" w:name="_Hlk37156342"/>
      <w:r w:rsidRPr="003C29C6">
        <w:rPr>
          <w:rFonts w:asciiTheme="majorBidi" w:hAnsiTheme="majorBidi" w:cstheme="majorBidi"/>
          <w:bCs/>
        </w:rPr>
        <w:t>7.1.4.1</w:t>
      </w:r>
      <w:r w:rsidRPr="003C29C6">
        <w:rPr>
          <w:rFonts w:asciiTheme="majorBidi" w:hAnsiTheme="majorBidi" w:cstheme="majorBidi"/>
          <w:bCs/>
        </w:rPr>
        <w:tab/>
      </w:r>
      <w:bookmarkEnd w:id="9"/>
      <w:r>
        <w:rPr>
          <w:rFonts w:asciiTheme="majorBidi" w:hAnsiTheme="majorBidi" w:cstheme="majorBidi"/>
          <w:bCs/>
        </w:rPr>
        <w:tab/>
        <w:t>Amend to read as follows:</w:t>
      </w:r>
    </w:p>
    <w:p w14:paraId="4723C8D4" w14:textId="77777777" w:rsidR="00C32F99" w:rsidRDefault="00C32F99" w:rsidP="00C32F99">
      <w:pPr>
        <w:pStyle w:val="SingleTxtG"/>
      </w:pPr>
      <w:r w:rsidRPr="003C29C6">
        <w:t>“</w:t>
      </w:r>
      <w:r w:rsidRPr="00AC3C02">
        <w:rPr>
          <w:b/>
          <w:bCs/>
        </w:rPr>
        <w:t>7.1.4.1</w:t>
      </w:r>
      <w:r w:rsidRPr="00AC3C02">
        <w:rPr>
          <w:b/>
          <w:bCs/>
        </w:rPr>
        <w:tab/>
      </w:r>
      <w:r w:rsidRPr="00AC3C02">
        <w:rPr>
          <w:b/>
          <w:bCs/>
          <w:i/>
          <w:iCs/>
        </w:rPr>
        <w:t>Limitation of the quantities carried</w:t>
      </w:r>
    </w:p>
    <w:p w14:paraId="42DC5504" w14:textId="77777777" w:rsidR="00C32F99" w:rsidRPr="003C29C6" w:rsidRDefault="00C32F99" w:rsidP="00C32F99">
      <w:pPr>
        <w:pStyle w:val="SingleTxtG"/>
      </w:pPr>
      <w:r w:rsidRPr="003C29C6">
        <w:t>7.1.4.1.1</w:t>
      </w:r>
      <w:r w:rsidRPr="003C29C6">
        <w:tab/>
        <w:t>Single-hull vessels may carry goods of Classes 1, 2, 3, 4.1, 4.2, 4.3, 5.1, 5.2, 6.1, 7, 8 and 9 only in the limited quantities set out in 7.1.4.1.4. This provision also applies to pushed barges and double-hull vessels which do not meet the additional rules of construction in 9.1.0.88 to 9.1.0.95 or 9.2.0.88 to 9.2.0.95.</w:t>
      </w:r>
    </w:p>
    <w:p w14:paraId="19B66441" w14:textId="77777777" w:rsidR="00C32F99" w:rsidRPr="003C29C6" w:rsidRDefault="00C32F99" w:rsidP="00C32F99">
      <w:pPr>
        <w:pStyle w:val="SingleTxtG"/>
      </w:pPr>
      <w:r w:rsidRPr="003C29C6">
        <w:t>7.1.4.1.1.1</w:t>
      </w:r>
      <w:r w:rsidRPr="003C29C6">
        <w:tab/>
        <w:t>Where substances and articles of different divisions of Class 1 are loaded in a single vessel in conformity with the provisions for prohibition of mixed loading of 7.1.4.3.3 or 7.1.4.3.4, the entire load shall not exceed the smallest maximum mass given in 7.1.4.1.4 below for the goods of the most dangerous division loaded, the order of precedence being 1.1, 1.5, 1.2, 1.3, 1.6, 1.4.</w:t>
      </w:r>
    </w:p>
    <w:p w14:paraId="0530D760" w14:textId="77777777" w:rsidR="00C32F99" w:rsidRPr="003C29C6" w:rsidRDefault="00C32F99" w:rsidP="00C32F99">
      <w:pPr>
        <w:pStyle w:val="SingleTxtG"/>
      </w:pPr>
      <w:r w:rsidRPr="003C29C6">
        <w:t>7.1.4.1.1.2</w:t>
      </w:r>
      <w:r w:rsidRPr="003C29C6">
        <w:tab/>
        <w:t>For pushed convoys and side-by-side formations, the quantity limitations specified in 7.1.4.1.4 apply to each unit. A maximum of 1,100,000 kg is permitted for each unit.</w:t>
      </w:r>
    </w:p>
    <w:p w14:paraId="3DC33579" w14:textId="77777777" w:rsidR="00C32F99" w:rsidRPr="003C29C6" w:rsidRDefault="00C32F99" w:rsidP="00C32F99">
      <w:pPr>
        <w:pStyle w:val="SingleTxtG"/>
      </w:pPr>
      <w:r w:rsidRPr="003C29C6">
        <w:t>7.1.4.1.1.3</w:t>
      </w:r>
      <w:r w:rsidRPr="003C29C6">
        <w:tab/>
        <w:t>When a vessel is carrying several types of dangerous goods, the total quantity shall not exceed 1,100,000 kg.</w:t>
      </w:r>
    </w:p>
    <w:p w14:paraId="04E73442" w14:textId="77777777" w:rsidR="00C32F99" w:rsidRPr="003C29C6" w:rsidRDefault="00C32F99" w:rsidP="00C32F99">
      <w:pPr>
        <w:pStyle w:val="SingleTxtG"/>
      </w:pPr>
      <w:r w:rsidRPr="003C29C6">
        <w:t>7.1.4.1.2</w:t>
      </w:r>
      <w:r w:rsidRPr="003C29C6">
        <w:tab/>
        <w:t>Double-hull vessels meeting the additional construction rules in 9.1.0.88 to 9.1.0.95 or 9.2.0.88 to 9.2.0.95 may carry goods without limitation of the quantity carried, except for:</w:t>
      </w:r>
    </w:p>
    <w:p w14:paraId="34CC7E86" w14:textId="77777777" w:rsidR="00C32F99" w:rsidRPr="003C29C6" w:rsidRDefault="00C32F99" w:rsidP="00C32F99">
      <w:pPr>
        <w:pStyle w:val="SingleTxtG"/>
        <w:ind w:left="1701"/>
      </w:pPr>
      <w:r w:rsidRPr="003C29C6">
        <w:t>•</w:t>
      </w:r>
      <w:r w:rsidRPr="003C29C6">
        <w:tab/>
        <w:t>goods of Class 1, and</w:t>
      </w:r>
    </w:p>
    <w:p w14:paraId="241EBD83" w14:textId="77777777" w:rsidR="00C32F99" w:rsidRPr="003C29C6" w:rsidRDefault="00C32F99" w:rsidP="00C32F99">
      <w:pPr>
        <w:pStyle w:val="SingleTxtG"/>
        <w:ind w:left="1701"/>
      </w:pPr>
      <w:r w:rsidRPr="003C29C6">
        <w:t>•</w:t>
      </w:r>
      <w:r w:rsidRPr="003C29C6">
        <w:tab/>
        <w:t xml:space="preserve">goods of classes 2, 3, 4.1, 4.2, 4.3, 5.1, 5.2, 6.1, 7, 8 and 9 for which a danger label of model No. 1 is required in column (5) of Table A of Chapter 3.2, </w:t>
      </w:r>
    </w:p>
    <w:p w14:paraId="4A591478" w14:textId="77777777" w:rsidR="00C32F99" w:rsidRPr="003C29C6" w:rsidRDefault="00C32F99" w:rsidP="00C32F99">
      <w:pPr>
        <w:pStyle w:val="SingleTxtG"/>
      </w:pPr>
      <w:r>
        <w:t>f</w:t>
      </w:r>
      <w:r w:rsidRPr="003C29C6">
        <w:t>or which the limitations set in 7.1.4.1.1 and 7.1.4.1.1.1 to 7.1.4.1.1.3 apply.</w:t>
      </w:r>
    </w:p>
    <w:p w14:paraId="56731D2E" w14:textId="77777777" w:rsidR="00C32F99" w:rsidRPr="003C29C6" w:rsidRDefault="00C32F99" w:rsidP="00C32F99">
      <w:pPr>
        <w:pStyle w:val="SingleTxtG"/>
      </w:pPr>
      <w:r w:rsidRPr="003C29C6">
        <w:t xml:space="preserve">7.1.4.1.3 </w:t>
      </w:r>
      <w:r w:rsidRPr="003C29C6">
        <w:tab/>
        <w:t>For activity limits, transport index (TI) limits and criticality safety indices (CSI) in the case of the carriage of radioactive material, see 7.1.4.14.7.</w:t>
      </w:r>
    </w:p>
    <w:p w14:paraId="19334288" w14:textId="41AB083E" w:rsidR="00C32F99" w:rsidRDefault="00C32F99" w:rsidP="00C32F99">
      <w:pPr>
        <w:pStyle w:val="SingleTxtG"/>
        <w:sectPr w:rsidR="00C32F99" w:rsidSect="00330953">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7" w:h="16840" w:code="9"/>
          <w:pgMar w:top="1418" w:right="1134" w:bottom="1134" w:left="1134" w:header="851" w:footer="567" w:gutter="0"/>
          <w:cols w:space="720"/>
          <w:titlePg/>
          <w:docGrid w:linePitch="272"/>
        </w:sectPr>
      </w:pPr>
    </w:p>
    <w:p w14:paraId="5E8C268F" w14:textId="77777777" w:rsidR="00C32F99" w:rsidRDefault="00C32F99" w:rsidP="00C32F99">
      <w:pPr>
        <w:pStyle w:val="SingleTxtG"/>
      </w:pPr>
      <w:r w:rsidRPr="002055DE">
        <w:lastRenderedPageBreak/>
        <w:t>7.1.4.1.</w:t>
      </w:r>
      <w:r>
        <w:t>4</w:t>
      </w:r>
      <w:r w:rsidRPr="002055DE">
        <w:tab/>
        <w:t>Quantity limitations</w:t>
      </w:r>
    </w:p>
    <w:tbl>
      <w:tblPr>
        <w:tblStyle w:val="TableGrid10"/>
        <w:tblW w:w="1247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3"/>
        <w:gridCol w:w="8759"/>
        <w:gridCol w:w="448"/>
        <w:gridCol w:w="449"/>
        <w:gridCol w:w="449"/>
        <w:gridCol w:w="449"/>
        <w:gridCol w:w="449"/>
        <w:gridCol w:w="449"/>
        <w:gridCol w:w="449"/>
      </w:tblGrid>
      <w:tr w:rsidR="00C32F99" w:rsidRPr="00166AA9" w14:paraId="5DC7C979" w14:textId="77777777" w:rsidTr="00CB42D1">
        <w:trPr>
          <w:cantSplit/>
          <w:trHeight w:val="1199"/>
          <w:tblHeader/>
        </w:trPr>
        <w:tc>
          <w:tcPr>
            <w:tcW w:w="573" w:type="dxa"/>
            <w:tcBorders>
              <w:top w:val="single" w:sz="4" w:space="0" w:color="auto"/>
              <w:bottom w:val="single" w:sz="12" w:space="0" w:color="auto"/>
            </w:tcBorders>
            <w:shd w:val="clear" w:color="auto" w:fill="auto"/>
            <w:vAlign w:val="bottom"/>
          </w:tcPr>
          <w:p w14:paraId="41B01CE8" w14:textId="77777777" w:rsidR="00C32F99" w:rsidRPr="00166AA9" w:rsidRDefault="00C32F99" w:rsidP="00330953">
            <w:pPr>
              <w:tabs>
                <w:tab w:val="clear" w:pos="425"/>
                <w:tab w:val="clear" w:pos="851"/>
                <w:tab w:val="clear" w:pos="1276"/>
              </w:tabs>
              <w:suppressAutoHyphens w:val="0"/>
              <w:spacing w:before="80" w:after="80" w:line="200" w:lineRule="exact"/>
              <w:ind w:right="113"/>
              <w:jc w:val="left"/>
              <w:rPr>
                <w:rFonts w:asciiTheme="majorBidi" w:hAnsiTheme="majorBidi" w:cstheme="majorBidi"/>
                <w:i/>
                <w:sz w:val="18"/>
                <w:szCs w:val="18"/>
                <w:lang w:val="en-GB"/>
              </w:rPr>
            </w:pPr>
            <w:r w:rsidRPr="00166AA9">
              <w:rPr>
                <w:rFonts w:asciiTheme="majorBidi" w:hAnsiTheme="majorBidi" w:cstheme="majorBidi"/>
                <w:i/>
                <w:sz w:val="18"/>
                <w:szCs w:val="18"/>
                <w:lang w:val="en-GB"/>
              </w:rPr>
              <w:t>Class</w:t>
            </w:r>
          </w:p>
        </w:tc>
        <w:tc>
          <w:tcPr>
            <w:tcW w:w="8759" w:type="dxa"/>
            <w:tcBorders>
              <w:top w:val="single" w:sz="4" w:space="0" w:color="auto"/>
              <w:bottom w:val="single" w:sz="12" w:space="0" w:color="auto"/>
            </w:tcBorders>
            <w:shd w:val="clear" w:color="auto" w:fill="auto"/>
            <w:vAlign w:val="bottom"/>
          </w:tcPr>
          <w:p w14:paraId="1C51CBC5" w14:textId="77777777" w:rsidR="00C32F99" w:rsidRPr="00166AA9" w:rsidRDefault="00C32F99" w:rsidP="00330953">
            <w:pPr>
              <w:tabs>
                <w:tab w:val="clear" w:pos="425"/>
                <w:tab w:val="clear" w:pos="851"/>
                <w:tab w:val="clear" w:pos="1276"/>
              </w:tabs>
              <w:suppressAutoHyphens w:val="0"/>
              <w:spacing w:before="80" w:after="80" w:line="200" w:lineRule="exact"/>
              <w:ind w:right="113"/>
              <w:jc w:val="left"/>
              <w:rPr>
                <w:rFonts w:asciiTheme="majorBidi" w:hAnsiTheme="majorBidi" w:cstheme="majorBidi"/>
                <w:i/>
                <w:sz w:val="18"/>
                <w:szCs w:val="18"/>
                <w:lang w:val="en-GB"/>
              </w:rPr>
            </w:pPr>
            <w:r w:rsidRPr="00166AA9">
              <w:rPr>
                <w:rFonts w:asciiTheme="majorBidi" w:hAnsiTheme="majorBidi" w:cstheme="majorBidi"/>
                <w:i/>
                <w:sz w:val="18"/>
                <w:szCs w:val="18"/>
                <w:lang w:val="en-GB"/>
              </w:rPr>
              <w:t>Description</w:t>
            </w:r>
          </w:p>
        </w:tc>
        <w:tc>
          <w:tcPr>
            <w:tcW w:w="448" w:type="dxa"/>
            <w:tcBorders>
              <w:top w:val="single" w:sz="4" w:space="0" w:color="auto"/>
              <w:bottom w:val="single" w:sz="12" w:space="0" w:color="auto"/>
            </w:tcBorders>
            <w:shd w:val="clear" w:color="auto" w:fill="F2F2F2" w:themeFill="background1" w:themeFillShade="F2"/>
            <w:textDirection w:val="tbRl"/>
            <w:vAlign w:val="center"/>
          </w:tcPr>
          <w:p w14:paraId="09031618" w14:textId="77777777" w:rsidR="00C32F99" w:rsidRPr="00166AA9" w:rsidRDefault="00C32F99" w:rsidP="00330953">
            <w:pPr>
              <w:tabs>
                <w:tab w:val="clear" w:pos="425"/>
                <w:tab w:val="clear" w:pos="851"/>
                <w:tab w:val="clear" w:pos="1276"/>
              </w:tabs>
              <w:suppressAutoHyphens w:val="0"/>
              <w:spacing w:before="40" w:after="120" w:line="220" w:lineRule="exact"/>
              <w:ind w:left="57" w:right="113"/>
              <w:jc w:val="center"/>
              <w:rPr>
                <w:rFonts w:asciiTheme="majorBidi" w:hAnsiTheme="majorBidi" w:cstheme="majorBidi"/>
                <w:i/>
                <w:iCs/>
                <w:sz w:val="18"/>
                <w:szCs w:val="18"/>
                <w:lang w:val="en-GB"/>
              </w:rPr>
            </w:pPr>
            <w:r w:rsidRPr="00166AA9">
              <w:rPr>
                <w:rFonts w:asciiTheme="majorBidi" w:hAnsiTheme="majorBidi" w:cstheme="majorBidi"/>
                <w:i/>
                <w:iCs/>
                <w:sz w:val="18"/>
                <w:szCs w:val="18"/>
                <w:lang w:val="en-GB"/>
              </w:rPr>
              <w:t>0 kg</w:t>
            </w:r>
          </w:p>
        </w:tc>
        <w:tc>
          <w:tcPr>
            <w:tcW w:w="449" w:type="dxa"/>
            <w:tcBorders>
              <w:top w:val="single" w:sz="4" w:space="0" w:color="auto"/>
              <w:bottom w:val="single" w:sz="12" w:space="0" w:color="auto"/>
            </w:tcBorders>
            <w:shd w:val="clear" w:color="auto" w:fill="auto"/>
            <w:textDirection w:val="tbRl"/>
            <w:vAlign w:val="center"/>
          </w:tcPr>
          <w:p w14:paraId="56733BCF" w14:textId="77777777" w:rsidR="00C32F99" w:rsidRPr="00166AA9" w:rsidRDefault="00C32F99" w:rsidP="00330953">
            <w:pPr>
              <w:tabs>
                <w:tab w:val="clear" w:pos="425"/>
                <w:tab w:val="clear" w:pos="851"/>
                <w:tab w:val="clear" w:pos="1276"/>
              </w:tabs>
              <w:suppressAutoHyphens w:val="0"/>
              <w:spacing w:before="40" w:after="120" w:line="220" w:lineRule="exact"/>
              <w:ind w:left="57" w:right="113"/>
              <w:jc w:val="center"/>
              <w:rPr>
                <w:rFonts w:asciiTheme="majorBidi" w:hAnsiTheme="majorBidi" w:cstheme="majorBidi"/>
                <w:i/>
                <w:iCs/>
                <w:sz w:val="18"/>
                <w:szCs w:val="18"/>
                <w:lang w:val="en-GB"/>
              </w:rPr>
            </w:pPr>
            <w:r w:rsidRPr="00166AA9">
              <w:rPr>
                <w:rFonts w:asciiTheme="majorBidi" w:hAnsiTheme="majorBidi" w:cstheme="majorBidi"/>
                <w:i/>
                <w:iCs/>
                <w:sz w:val="18"/>
                <w:szCs w:val="18"/>
                <w:lang w:val="en-GB"/>
              </w:rPr>
              <w:t>90 kg</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1DCA4AAB" w14:textId="77777777" w:rsidR="00C32F99" w:rsidRPr="00166AA9" w:rsidRDefault="00C32F99" w:rsidP="00330953">
            <w:pPr>
              <w:tabs>
                <w:tab w:val="clear" w:pos="425"/>
                <w:tab w:val="clear" w:pos="851"/>
                <w:tab w:val="clear" w:pos="1276"/>
              </w:tabs>
              <w:suppressAutoHyphens w:val="0"/>
              <w:spacing w:before="40" w:after="120" w:line="220" w:lineRule="exact"/>
              <w:ind w:left="57" w:right="113"/>
              <w:jc w:val="center"/>
              <w:rPr>
                <w:rFonts w:asciiTheme="majorBidi" w:hAnsiTheme="majorBidi" w:cstheme="majorBidi"/>
                <w:i/>
                <w:iCs/>
                <w:sz w:val="18"/>
                <w:szCs w:val="18"/>
                <w:lang w:val="en-GB"/>
              </w:rPr>
            </w:pPr>
            <w:r w:rsidRPr="00166AA9">
              <w:rPr>
                <w:rFonts w:asciiTheme="majorBidi" w:hAnsiTheme="majorBidi" w:cstheme="majorBidi"/>
                <w:i/>
                <w:iCs/>
                <w:sz w:val="18"/>
                <w:szCs w:val="18"/>
                <w:lang w:val="en-GB"/>
              </w:rPr>
              <w:t>15,000 kg</w:t>
            </w:r>
          </w:p>
        </w:tc>
        <w:tc>
          <w:tcPr>
            <w:tcW w:w="449" w:type="dxa"/>
            <w:tcBorders>
              <w:top w:val="single" w:sz="4" w:space="0" w:color="auto"/>
              <w:bottom w:val="single" w:sz="12" w:space="0" w:color="auto"/>
            </w:tcBorders>
            <w:shd w:val="clear" w:color="auto" w:fill="auto"/>
            <w:textDirection w:val="tbRl"/>
            <w:vAlign w:val="center"/>
          </w:tcPr>
          <w:p w14:paraId="749F4D1F" w14:textId="77777777" w:rsidR="00C32F99" w:rsidRPr="00166AA9" w:rsidRDefault="00C32F99" w:rsidP="00330953">
            <w:pPr>
              <w:tabs>
                <w:tab w:val="clear" w:pos="425"/>
                <w:tab w:val="clear" w:pos="851"/>
                <w:tab w:val="clear" w:pos="1276"/>
              </w:tabs>
              <w:suppressAutoHyphens w:val="0"/>
              <w:spacing w:before="40" w:after="120" w:line="220" w:lineRule="exact"/>
              <w:ind w:left="57" w:right="113"/>
              <w:jc w:val="center"/>
              <w:rPr>
                <w:rFonts w:asciiTheme="majorBidi" w:hAnsiTheme="majorBidi" w:cstheme="majorBidi"/>
                <w:i/>
                <w:iCs/>
                <w:sz w:val="18"/>
                <w:szCs w:val="18"/>
                <w:lang w:val="en-GB"/>
              </w:rPr>
            </w:pPr>
            <w:r w:rsidRPr="00166AA9">
              <w:rPr>
                <w:rFonts w:asciiTheme="majorBidi" w:hAnsiTheme="majorBidi" w:cstheme="majorBidi"/>
                <w:i/>
                <w:iCs/>
                <w:sz w:val="18"/>
                <w:szCs w:val="18"/>
                <w:lang w:val="en-GB"/>
              </w:rPr>
              <w:t>50,000 kg</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1E5E97A6" w14:textId="77777777" w:rsidR="00C32F99" w:rsidRPr="00166AA9" w:rsidRDefault="00C32F99" w:rsidP="00330953">
            <w:pPr>
              <w:tabs>
                <w:tab w:val="clear" w:pos="425"/>
                <w:tab w:val="clear" w:pos="851"/>
                <w:tab w:val="clear" w:pos="1276"/>
              </w:tabs>
              <w:suppressAutoHyphens w:val="0"/>
              <w:spacing w:before="40" w:after="120" w:line="220" w:lineRule="exact"/>
              <w:ind w:left="57" w:right="113"/>
              <w:jc w:val="center"/>
              <w:rPr>
                <w:rFonts w:asciiTheme="majorBidi" w:hAnsiTheme="majorBidi" w:cstheme="majorBidi"/>
                <w:i/>
                <w:iCs/>
                <w:sz w:val="18"/>
                <w:szCs w:val="18"/>
                <w:lang w:val="en-GB"/>
              </w:rPr>
            </w:pPr>
            <w:r w:rsidRPr="00166AA9">
              <w:rPr>
                <w:rFonts w:asciiTheme="majorBidi" w:hAnsiTheme="majorBidi" w:cstheme="majorBidi"/>
                <w:i/>
                <w:iCs/>
                <w:sz w:val="18"/>
                <w:szCs w:val="18"/>
                <w:lang w:val="en-GB"/>
              </w:rPr>
              <w:t>120,000 kg</w:t>
            </w:r>
          </w:p>
        </w:tc>
        <w:tc>
          <w:tcPr>
            <w:tcW w:w="449" w:type="dxa"/>
            <w:tcBorders>
              <w:top w:val="single" w:sz="4" w:space="0" w:color="auto"/>
              <w:bottom w:val="single" w:sz="12" w:space="0" w:color="auto"/>
            </w:tcBorders>
            <w:shd w:val="clear" w:color="auto" w:fill="auto"/>
            <w:textDirection w:val="tbRl"/>
            <w:vAlign w:val="center"/>
          </w:tcPr>
          <w:p w14:paraId="2DEC78AC" w14:textId="77777777" w:rsidR="00C32F99" w:rsidRPr="00166AA9" w:rsidRDefault="00C32F99" w:rsidP="00330953">
            <w:pPr>
              <w:tabs>
                <w:tab w:val="clear" w:pos="425"/>
                <w:tab w:val="clear" w:pos="851"/>
                <w:tab w:val="clear" w:pos="1276"/>
              </w:tabs>
              <w:suppressAutoHyphens w:val="0"/>
              <w:spacing w:before="40" w:after="120" w:line="220" w:lineRule="exact"/>
              <w:ind w:left="57" w:right="113"/>
              <w:jc w:val="center"/>
              <w:rPr>
                <w:rFonts w:asciiTheme="majorBidi" w:hAnsiTheme="majorBidi" w:cstheme="majorBidi"/>
                <w:i/>
                <w:iCs/>
                <w:sz w:val="18"/>
                <w:szCs w:val="18"/>
                <w:lang w:val="en-GB"/>
              </w:rPr>
            </w:pPr>
            <w:r w:rsidRPr="00166AA9">
              <w:rPr>
                <w:rFonts w:asciiTheme="majorBidi" w:hAnsiTheme="majorBidi" w:cstheme="majorBidi"/>
                <w:i/>
                <w:iCs/>
                <w:sz w:val="18"/>
                <w:szCs w:val="18"/>
                <w:lang w:val="en-GB"/>
              </w:rPr>
              <w:t>300,000 kg</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63DE2F41" w14:textId="77777777" w:rsidR="00C32F99" w:rsidRPr="00166AA9" w:rsidRDefault="00C32F99" w:rsidP="00330953">
            <w:pPr>
              <w:tabs>
                <w:tab w:val="clear" w:pos="425"/>
                <w:tab w:val="clear" w:pos="851"/>
                <w:tab w:val="clear" w:pos="1276"/>
              </w:tabs>
              <w:suppressAutoHyphens w:val="0"/>
              <w:spacing w:before="40" w:after="120" w:line="220" w:lineRule="exact"/>
              <w:ind w:left="57" w:right="113"/>
              <w:jc w:val="center"/>
              <w:rPr>
                <w:rFonts w:asciiTheme="majorBidi" w:hAnsiTheme="majorBidi" w:cstheme="majorBidi"/>
                <w:i/>
                <w:iCs/>
                <w:sz w:val="18"/>
                <w:szCs w:val="18"/>
                <w:lang w:val="en-GB"/>
              </w:rPr>
            </w:pPr>
            <w:r w:rsidRPr="00166AA9">
              <w:rPr>
                <w:rFonts w:asciiTheme="majorBidi" w:hAnsiTheme="majorBidi" w:cstheme="majorBidi"/>
                <w:i/>
                <w:iCs/>
                <w:sz w:val="18"/>
                <w:szCs w:val="18"/>
                <w:lang w:val="en-GB"/>
              </w:rPr>
              <w:t>1,100,000 kg</w:t>
            </w:r>
          </w:p>
        </w:tc>
      </w:tr>
      <w:tr w:rsidR="00C32F99" w:rsidRPr="00166AA9" w14:paraId="28A483DE" w14:textId="77777777" w:rsidTr="00330953">
        <w:tc>
          <w:tcPr>
            <w:tcW w:w="573" w:type="dxa"/>
            <w:tcBorders>
              <w:top w:val="single" w:sz="12" w:space="0" w:color="auto"/>
            </w:tcBorders>
            <w:shd w:val="clear" w:color="auto" w:fill="auto"/>
          </w:tcPr>
          <w:p w14:paraId="54890045"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1</w:t>
            </w:r>
          </w:p>
        </w:tc>
        <w:tc>
          <w:tcPr>
            <w:tcW w:w="8759" w:type="dxa"/>
            <w:tcBorders>
              <w:top w:val="single" w:sz="12" w:space="0" w:color="auto"/>
            </w:tcBorders>
            <w:shd w:val="clear" w:color="auto" w:fill="auto"/>
          </w:tcPr>
          <w:p w14:paraId="26DC44B0"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 xml:space="preserve">All substances and articles of Division 1.1, compatibility group </w:t>
            </w:r>
            <w:proofErr w:type="gramStart"/>
            <w:r w:rsidRPr="00166AA9">
              <w:rPr>
                <w:rFonts w:asciiTheme="majorBidi" w:hAnsiTheme="majorBidi" w:cstheme="majorBidi"/>
                <w:sz w:val="18"/>
                <w:szCs w:val="18"/>
                <w:lang w:val="en-GB"/>
              </w:rPr>
              <w:t>A</w:t>
            </w:r>
            <w:r w:rsidRPr="00166AA9">
              <w:rPr>
                <w:rFonts w:asciiTheme="majorBidi" w:hAnsiTheme="majorBidi" w:cstheme="majorBidi"/>
                <w:sz w:val="18"/>
                <w:szCs w:val="18"/>
                <w:vertAlign w:val="superscript"/>
                <w:lang w:val="en-GB"/>
              </w:rPr>
              <w:t>(</w:t>
            </w:r>
            <w:proofErr w:type="gramEnd"/>
            <w:r w:rsidRPr="00166AA9">
              <w:rPr>
                <w:rFonts w:asciiTheme="majorBidi" w:hAnsiTheme="majorBidi" w:cstheme="majorBidi"/>
                <w:sz w:val="18"/>
                <w:szCs w:val="18"/>
                <w:vertAlign w:val="superscript"/>
                <w:lang w:val="en-GB"/>
              </w:rPr>
              <w:t>1)</w:t>
            </w:r>
          </w:p>
        </w:tc>
        <w:tc>
          <w:tcPr>
            <w:tcW w:w="448" w:type="dxa"/>
            <w:tcBorders>
              <w:top w:val="single" w:sz="12" w:space="0" w:color="auto"/>
            </w:tcBorders>
            <w:shd w:val="clear" w:color="auto" w:fill="F2F2F2" w:themeFill="background1" w:themeFillShade="F2"/>
            <w:vAlign w:val="center"/>
          </w:tcPr>
          <w:p w14:paraId="6B43E3C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auto"/>
            <w:vAlign w:val="center"/>
          </w:tcPr>
          <w:p w14:paraId="26876E2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top w:val="single" w:sz="12" w:space="0" w:color="auto"/>
            </w:tcBorders>
            <w:shd w:val="clear" w:color="auto" w:fill="F2F2F2" w:themeFill="background1" w:themeFillShade="F2"/>
            <w:vAlign w:val="center"/>
          </w:tcPr>
          <w:p w14:paraId="349A25B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auto"/>
            <w:vAlign w:val="center"/>
          </w:tcPr>
          <w:p w14:paraId="18A68D6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F2F2F2" w:themeFill="background1" w:themeFillShade="F2"/>
            <w:vAlign w:val="center"/>
          </w:tcPr>
          <w:p w14:paraId="488B04F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auto"/>
            <w:vAlign w:val="center"/>
          </w:tcPr>
          <w:p w14:paraId="184AC7E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single" w:sz="12" w:space="0" w:color="auto"/>
            </w:tcBorders>
            <w:shd w:val="clear" w:color="auto" w:fill="F2F2F2" w:themeFill="background1" w:themeFillShade="F2"/>
            <w:vAlign w:val="center"/>
          </w:tcPr>
          <w:p w14:paraId="07E2F38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59F340FB" w14:textId="77777777" w:rsidTr="00330953">
        <w:tc>
          <w:tcPr>
            <w:tcW w:w="573" w:type="dxa"/>
            <w:shd w:val="clear" w:color="auto" w:fill="auto"/>
          </w:tcPr>
          <w:p w14:paraId="4A63939F"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69230889"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 xml:space="preserve">All substances and articles of Division 1.1, compatibility groups B, C, D, E, F, G, J or </w:t>
            </w:r>
            <w:proofErr w:type="gramStart"/>
            <w:r w:rsidRPr="00166AA9">
              <w:rPr>
                <w:rFonts w:asciiTheme="majorBidi" w:hAnsiTheme="majorBidi" w:cstheme="majorBidi"/>
                <w:sz w:val="18"/>
                <w:szCs w:val="18"/>
                <w:lang w:val="en-GB"/>
              </w:rPr>
              <w:t>L</w:t>
            </w:r>
            <w:r w:rsidRPr="00166AA9">
              <w:rPr>
                <w:rFonts w:asciiTheme="majorBidi" w:hAnsiTheme="majorBidi" w:cstheme="majorBidi"/>
                <w:sz w:val="18"/>
                <w:szCs w:val="18"/>
                <w:vertAlign w:val="superscript"/>
                <w:lang w:val="en-GB"/>
              </w:rPr>
              <w:t>(</w:t>
            </w:r>
            <w:proofErr w:type="gramEnd"/>
            <w:r w:rsidRPr="00166AA9">
              <w:rPr>
                <w:rFonts w:asciiTheme="majorBidi" w:hAnsiTheme="majorBidi" w:cstheme="majorBidi"/>
                <w:sz w:val="18"/>
                <w:szCs w:val="18"/>
                <w:vertAlign w:val="superscript"/>
                <w:lang w:val="en-GB"/>
              </w:rPr>
              <w:t>2)</w:t>
            </w:r>
          </w:p>
        </w:tc>
        <w:tc>
          <w:tcPr>
            <w:tcW w:w="448" w:type="dxa"/>
            <w:shd w:val="clear" w:color="auto" w:fill="F2F2F2" w:themeFill="background1" w:themeFillShade="F2"/>
            <w:vAlign w:val="center"/>
          </w:tcPr>
          <w:p w14:paraId="000B5E7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F32D36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BE481F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auto"/>
            <w:vAlign w:val="center"/>
          </w:tcPr>
          <w:p w14:paraId="385AB1A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A5E341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B019A8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791A85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0E308D82" w14:textId="77777777" w:rsidTr="00330953">
        <w:tc>
          <w:tcPr>
            <w:tcW w:w="573" w:type="dxa"/>
            <w:shd w:val="clear" w:color="auto" w:fill="auto"/>
          </w:tcPr>
          <w:p w14:paraId="6410CC4D"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737A8E1F"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substances and articles of Division 1.2, compatibility groups B, C, D, E, F, G, H, J or L</w:t>
            </w:r>
          </w:p>
        </w:tc>
        <w:tc>
          <w:tcPr>
            <w:tcW w:w="448" w:type="dxa"/>
            <w:shd w:val="clear" w:color="auto" w:fill="F2F2F2" w:themeFill="background1" w:themeFillShade="F2"/>
            <w:vAlign w:val="center"/>
          </w:tcPr>
          <w:p w14:paraId="3FAB278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418786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9CEF14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30A70E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729943E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CCEB89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18BE08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7FD18BA4" w14:textId="77777777" w:rsidTr="00330953">
        <w:tc>
          <w:tcPr>
            <w:tcW w:w="573" w:type="dxa"/>
            <w:shd w:val="clear" w:color="auto" w:fill="auto"/>
          </w:tcPr>
          <w:p w14:paraId="77B16321"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6B34DDF3"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 xml:space="preserve">All substances and articles of Division 1.3, compatibility groups C, G, H, J or </w:t>
            </w:r>
            <w:proofErr w:type="gramStart"/>
            <w:r w:rsidRPr="00166AA9">
              <w:rPr>
                <w:rFonts w:asciiTheme="majorBidi" w:hAnsiTheme="majorBidi" w:cstheme="majorBidi"/>
                <w:sz w:val="18"/>
                <w:szCs w:val="18"/>
                <w:lang w:val="en-GB"/>
              </w:rPr>
              <w:t>L</w:t>
            </w:r>
            <w:r w:rsidRPr="00166AA9">
              <w:rPr>
                <w:rFonts w:asciiTheme="majorBidi" w:hAnsiTheme="majorBidi" w:cstheme="majorBidi"/>
                <w:sz w:val="18"/>
                <w:szCs w:val="18"/>
                <w:vertAlign w:val="superscript"/>
                <w:lang w:val="en-GB"/>
              </w:rPr>
              <w:t>(</w:t>
            </w:r>
            <w:proofErr w:type="gramEnd"/>
            <w:r w:rsidRPr="00166AA9">
              <w:rPr>
                <w:rFonts w:asciiTheme="majorBidi" w:hAnsiTheme="majorBidi" w:cstheme="majorBidi"/>
                <w:sz w:val="18"/>
                <w:szCs w:val="18"/>
                <w:vertAlign w:val="superscript"/>
                <w:lang w:val="en-GB"/>
              </w:rPr>
              <w:t>3)</w:t>
            </w:r>
          </w:p>
        </w:tc>
        <w:tc>
          <w:tcPr>
            <w:tcW w:w="448" w:type="dxa"/>
            <w:shd w:val="clear" w:color="auto" w:fill="F2F2F2" w:themeFill="background1" w:themeFillShade="F2"/>
            <w:vAlign w:val="center"/>
          </w:tcPr>
          <w:p w14:paraId="6633A1F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5D8A5B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3595CE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64DEF7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6E7C6F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4C9212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33091E0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3A4E8B52" w14:textId="77777777" w:rsidTr="00330953">
        <w:tc>
          <w:tcPr>
            <w:tcW w:w="573" w:type="dxa"/>
            <w:shd w:val="clear" w:color="auto" w:fill="auto"/>
          </w:tcPr>
          <w:p w14:paraId="24E70D03"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4EEAFE6F"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substances and articles of Division 1.4, compatibility groups B, C, D, E, F, G or S</w:t>
            </w:r>
          </w:p>
        </w:tc>
        <w:tc>
          <w:tcPr>
            <w:tcW w:w="448" w:type="dxa"/>
            <w:shd w:val="clear" w:color="auto" w:fill="F2F2F2" w:themeFill="background1" w:themeFillShade="F2"/>
            <w:vAlign w:val="center"/>
          </w:tcPr>
          <w:p w14:paraId="282FDA1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ECD8DA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EC0F4F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B82C71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31D17B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E22ED0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CEC8F9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2F76E796" w14:textId="77777777" w:rsidTr="00330953">
        <w:tc>
          <w:tcPr>
            <w:tcW w:w="573" w:type="dxa"/>
            <w:shd w:val="clear" w:color="auto" w:fill="auto"/>
          </w:tcPr>
          <w:p w14:paraId="7243AA58"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28EADED7"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 xml:space="preserve">All substances of Division 1.5, compatibility group </w:t>
            </w:r>
            <w:proofErr w:type="gramStart"/>
            <w:r w:rsidRPr="00166AA9">
              <w:rPr>
                <w:rFonts w:asciiTheme="majorBidi" w:hAnsiTheme="majorBidi" w:cstheme="majorBidi"/>
                <w:sz w:val="18"/>
                <w:szCs w:val="18"/>
                <w:lang w:val="en-GB"/>
              </w:rPr>
              <w:t>D</w:t>
            </w:r>
            <w:r w:rsidRPr="00166AA9">
              <w:rPr>
                <w:rFonts w:asciiTheme="majorBidi" w:hAnsiTheme="majorBidi" w:cstheme="majorBidi"/>
                <w:sz w:val="18"/>
                <w:szCs w:val="18"/>
                <w:vertAlign w:val="superscript"/>
                <w:lang w:val="en-GB"/>
              </w:rPr>
              <w:t>(</w:t>
            </w:r>
            <w:proofErr w:type="gramEnd"/>
            <w:r w:rsidRPr="00166AA9">
              <w:rPr>
                <w:rFonts w:asciiTheme="majorBidi" w:hAnsiTheme="majorBidi" w:cstheme="majorBidi"/>
                <w:sz w:val="18"/>
                <w:szCs w:val="18"/>
                <w:vertAlign w:val="superscript"/>
                <w:lang w:val="en-GB"/>
              </w:rPr>
              <w:t>2)</w:t>
            </w:r>
          </w:p>
        </w:tc>
        <w:tc>
          <w:tcPr>
            <w:tcW w:w="448" w:type="dxa"/>
            <w:shd w:val="clear" w:color="auto" w:fill="F2F2F2" w:themeFill="background1" w:themeFillShade="F2"/>
            <w:vAlign w:val="center"/>
          </w:tcPr>
          <w:p w14:paraId="5573B51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2F7558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597EC0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auto"/>
            <w:vAlign w:val="center"/>
          </w:tcPr>
          <w:p w14:paraId="6046FB9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E2FE16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DE6C95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9C6ECC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698A0826" w14:textId="77777777" w:rsidTr="00330953">
        <w:tc>
          <w:tcPr>
            <w:tcW w:w="573" w:type="dxa"/>
            <w:shd w:val="clear" w:color="auto" w:fill="auto"/>
          </w:tcPr>
          <w:p w14:paraId="7F9F3609"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19E90197"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 xml:space="preserve">All substances and articles of Division 1.6, compatibility group </w:t>
            </w:r>
            <w:proofErr w:type="gramStart"/>
            <w:r w:rsidRPr="00166AA9">
              <w:rPr>
                <w:rFonts w:asciiTheme="majorBidi" w:hAnsiTheme="majorBidi" w:cstheme="majorBidi"/>
                <w:sz w:val="18"/>
                <w:szCs w:val="18"/>
                <w:lang w:val="en-GB"/>
              </w:rPr>
              <w:t>N</w:t>
            </w:r>
            <w:r w:rsidRPr="00166AA9">
              <w:rPr>
                <w:rFonts w:asciiTheme="majorBidi" w:hAnsiTheme="majorBidi" w:cstheme="majorBidi"/>
                <w:sz w:val="18"/>
                <w:szCs w:val="18"/>
                <w:vertAlign w:val="superscript"/>
                <w:lang w:val="en-GB"/>
              </w:rPr>
              <w:t>(</w:t>
            </w:r>
            <w:proofErr w:type="gramEnd"/>
            <w:r w:rsidRPr="00166AA9">
              <w:rPr>
                <w:rFonts w:asciiTheme="majorBidi" w:hAnsiTheme="majorBidi" w:cstheme="majorBidi"/>
                <w:sz w:val="18"/>
                <w:szCs w:val="18"/>
                <w:vertAlign w:val="superscript"/>
                <w:lang w:val="en-GB"/>
              </w:rPr>
              <w:t>3)</w:t>
            </w:r>
          </w:p>
        </w:tc>
        <w:tc>
          <w:tcPr>
            <w:tcW w:w="448" w:type="dxa"/>
            <w:shd w:val="clear" w:color="auto" w:fill="F2F2F2" w:themeFill="background1" w:themeFillShade="F2"/>
            <w:vAlign w:val="center"/>
          </w:tcPr>
          <w:p w14:paraId="1AEEBD5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3E1C6D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796B81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C223AB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832E32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3405DB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0758824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5FFF49A8" w14:textId="77777777" w:rsidTr="00330953">
        <w:tc>
          <w:tcPr>
            <w:tcW w:w="573" w:type="dxa"/>
            <w:shd w:val="clear" w:color="auto" w:fill="auto"/>
          </w:tcPr>
          <w:p w14:paraId="6F678267"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71029922"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Empty packaging, uncleaned</w:t>
            </w:r>
          </w:p>
        </w:tc>
        <w:tc>
          <w:tcPr>
            <w:tcW w:w="448" w:type="dxa"/>
            <w:shd w:val="clear" w:color="auto" w:fill="F2F2F2" w:themeFill="background1" w:themeFillShade="F2"/>
            <w:vAlign w:val="center"/>
          </w:tcPr>
          <w:p w14:paraId="0BB9A6F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C46FDB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A8020D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079679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C87292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84374B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EE19AD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7A10ABB7" w14:textId="77777777" w:rsidTr="00330953">
        <w:tc>
          <w:tcPr>
            <w:tcW w:w="573" w:type="dxa"/>
            <w:shd w:val="clear" w:color="auto" w:fill="auto"/>
          </w:tcPr>
          <w:p w14:paraId="5FB99A8E"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6E6B2255"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i/>
                <w:iCs/>
                <w:sz w:val="18"/>
                <w:szCs w:val="18"/>
                <w:lang w:val="en-GB"/>
              </w:rPr>
            </w:pPr>
            <w:r w:rsidRPr="00166AA9">
              <w:rPr>
                <w:rFonts w:asciiTheme="majorBidi" w:hAnsiTheme="majorBidi" w:cstheme="majorBidi"/>
                <w:i/>
                <w:iCs/>
                <w:sz w:val="18"/>
                <w:szCs w:val="18"/>
                <w:lang w:val="en-GB"/>
              </w:rPr>
              <w:t>Note:</w:t>
            </w:r>
          </w:p>
          <w:p w14:paraId="1F111489"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i/>
                <w:iCs/>
                <w:sz w:val="18"/>
                <w:szCs w:val="18"/>
                <w:lang w:val="en-GB"/>
              </w:rPr>
            </w:pPr>
            <w:r w:rsidRPr="00166AA9">
              <w:rPr>
                <w:rFonts w:asciiTheme="majorBidi" w:hAnsiTheme="majorBidi" w:cstheme="majorBidi"/>
                <w:i/>
                <w:iCs/>
                <w:sz w:val="18"/>
                <w:szCs w:val="18"/>
                <w:vertAlign w:val="superscript"/>
                <w:lang w:val="en-GB"/>
              </w:rPr>
              <w:t>(1)</w:t>
            </w:r>
            <w:r w:rsidRPr="00166AA9">
              <w:rPr>
                <w:rFonts w:asciiTheme="majorBidi" w:hAnsiTheme="majorBidi" w:cstheme="majorBidi"/>
                <w:i/>
                <w:iCs/>
                <w:sz w:val="18"/>
                <w:szCs w:val="18"/>
                <w:lang w:val="en-GB"/>
              </w:rPr>
              <w:t xml:space="preserve"> In not less than three batches of a maximum of 30 kg each, distance between batches not less than 10.00 m.</w:t>
            </w:r>
          </w:p>
          <w:p w14:paraId="6D4D96C5"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i/>
                <w:iCs/>
                <w:sz w:val="18"/>
                <w:szCs w:val="18"/>
                <w:lang w:val="en-GB"/>
              </w:rPr>
            </w:pPr>
            <w:r w:rsidRPr="00166AA9">
              <w:rPr>
                <w:rFonts w:asciiTheme="majorBidi" w:hAnsiTheme="majorBidi" w:cstheme="majorBidi"/>
                <w:i/>
                <w:iCs/>
                <w:sz w:val="18"/>
                <w:szCs w:val="18"/>
                <w:vertAlign w:val="superscript"/>
                <w:lang w:val="en-GB"/>
              </w:rPr>
              <w:t>(2)</w:t>
            </w:r>
            <w:r w:rsidRPr="00166AA9">
              <w:rPr>
                <w:rFonts w:asciiTheme="majorBidi" w:hAnsiTheme="majorBidi" w:cstheme="majorBidi"/>
                <w:i/>
                <w:iCs/>
                <w:sz w:val="18"/>
                <w:szCs w:val="18"/>
                <w:lang w:val="en-GB"/>
              </w:rPr>
              <w:t xml:space="preserve"> In not less than three batches of a maximum of 5,000 kg each, distance between batches not less than 10.00 m.</w:t>
            </w:r>
          </w:p>
          <w:p w14:paraId="549DFCF3"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i/>
                <w:iCs/>
                <w:sz w:val="18"/>
                <w:szCs w:val="18"/>
                <w:vertAlign w:val="superscript"/>
                <w:lang w:val="en-GB"/>
              </w:rPr>
              <w:t>(3)</w:t>
            </w:r>
            <w:r w:rsidRPr="00166AA9">
              <w:rPr>
                <w:rFonts w:asciiTheme="majorBidi" w:hAnsiTheme="majorBidi" w:cstheme="majorBidi"/>
                <w:i/>
                <w:iCs/>
                <w:sz w:val="18"/>
                <w:szCs w:val="18"/>
                <w:lang w:val="en-GB"/>
              </w:rPr>
              <w:t xml:space="preserve"> Not more than 100,000 kg per hold. A wooden partition is permitted for subdividing a hold.</w:t>
            </w:r>
          </w:p>
        </w:tc>
        <w:tc>
          <w:tcPr>
            <w:tcW w:w="448" w:type="dxa"/>
            <w:shd w:val="clear" w:color="auto" w:fill="F2F2F2" w:themeFill="background1" w:themeFillShade="F2"/>
            <w:vAlign w:val="center"/>
          </w:tcPr>
          <w:p w14:paraId="4BFDDA0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4A14F7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B73B40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0CD16F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6F655E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34A286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EFDCF9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6B09A2FB" w14:textId="77777777" w:rsidTr="00330953">
        <w:tc>
          <w:tcPr>
            <w:tcW w:w="573" w:type="dxa"/>
            <w:shd w:val="clear" w:color="auto" w:fill="auto"/>
          </w:tcPr>
          <w:p w14:paraId="6C988B9B"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2</w:t>
            </w:r>
          </w:p>
        </w:tc>
        <w:tc>
          <w:tcPr>
            <w:tcW w:w="8759" w:type="dxa"/>
            <w:shd w:val="clear" w:color="auto" w:fill="auto"/>
          </w:tcPr>
          <w:p w14:paraId="3330AA87"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for which label No. 2.1 is required in column (5) of Table A of Chapter 3.2: total</w:t>
            </w:r>
          </w:p>
        </w:tc>
        <w:tc>
          <w:tcPr>
            <w:tcW w:w="448" w:type="dxa"/>
            <w:shd w:val="clear" w:color="auto" w:fill="F2F2F2" w:themeFill="background1" w:themeFillShade="F2"/>
            <w:vAlign w:val="center"/>
          </w:tcPr>
          <w:p w14:paraId="6D0AC23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0C9117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CAFF4A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54945C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7074D2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E275A7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36C6286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6388D580" w14:textId="77777777" w:rsidTr="00330953">
        <w:tc>
          <w:tcPr>
            <w:tcW w:w="573" w:type="dxa"/>
            <w:shd w:val="clear" w:color="auto" w:fill="auto"/>
          </w:tcPr>
          <w:p w14:paraId="6BBE58AA"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005C57BD"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for which label No. 2.3 is required in column (5) of Table A of Chapter 3.2: total</w:t>
            </w:r>
          </w:p>
        </w:tc>
        <w:tc>
          <w:tcPr>
            <w:tcW w:w="448" w:type="dxa"/>
            <w:shd w:val="clear" w:color="auto" w:fill="F2F2F2" w:themeFill="background1" w:themeFillShade="F2"/>
            <w:vAlign w:val="center"/>
          </w:tcPr>
          <w:p w14:paraId="719EA96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ED4BF2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2B676B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CF516D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179C6D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auto"/>
            <w:vAlign w:val="center"/>
          </w:tcPr>
          <w:p w14:paraId="77CD06C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F8B069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3E002F73" w14:textId="77777777" w:rsidTr="00330953">
        <w:tc>
          <w:tcPr>
            <w:tcW w:w="573" w:type="dxa"/>
            <w:shd w:val="clear" w:color="auto" w:fill="auto"/>
          </w:tcPr>
          <w:p w14:paraId="13737901"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4FF5C53F"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229CF05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9BCBCA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89F23D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C2EFDF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1D2E20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235D79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69DC7A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1C90BB99" w14:textId="77777777" w:rsidTr="00330953">
        <w:tc>
          <w:tcPr>
            <w:tcW w:w="573" w:type="dxa"/>
            <w:tcBorders>
              <w:bottom w:val="nil"/>
            </w:tcBorders>
            <w:shd w:val="clear" w:color="auto" w:fill="auto"/>
          </w:tcPr>
          <w:p w14:paraId="28291EF4"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3</w:t>
            </w:r>
          </w:p>
        </w:tc>
        <w:tc>
          <w:tcPr>
            <w:tcW w:w="8759" w:type="dxa"/>
            <w:tcBorders>
              <w:bottom w:val="nil"/>
            </w:tcBorders>
            <w:shd w:val="clear" w:color="auto" w:fill="auto"/>
          </w:tcPr>
          <w:p w14:paraId="4C9537C1"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of packing groups I or II for which, in addition to a label of model No. 3, a label of model No. 6.1 is required in column (5) of Table A of Chapter 3.2: total</w:t>
            </w:r>
          </w:p>
        </w:tc>
        <w:tc>
          <w:tcPr>
            <w:tcW w:w="448" w:type="dxa"/>
            <w:tcBorders>
              <w:bottom w:val="nil"/>
            </w:tcBorders>
            <w:shd w:val="clear" w:color="auto" w:fill="F2F2F2" w:themeFill="background1" w:themeFillShade="F2"/>
            <w:vAlign w:val="center"/>
          </w:tcPr>
          <w:p w14:paraId="1388BB0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7F7C0C8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54F9831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0326E08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057F4B7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bottom w:val="nil"/>
            </w:tcBorders>
            <w:shd w:val="clear" w:color="auto" w:fill="auto"/>
            <w:vAlign w:val="center"/>
          </w:tcPr>
          <w:p w14:paraId="7F7FF51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6AE98B4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51FA0C59" w14:textId="77777777" w:rsidTr="00330953">
        <w:tc>
          <w:tcPr>
            <w:tcW w:w="573" w:type="dxa"/>
            <w:tcBorders>
              <w:top w:val="nil"/>
              <w:bottom w:val="nil"/>
            </w:tcBorders>
            <w:shd w:val="clear" w:color="auto" w:fill="auto"/>
          </w:tcPr>
          <w:p w14:paraId="777994DA"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tcBorders>
              <w:top w:val="nil"/>
              <w:bottom w:val="nil"/>
            </w:tcBorders>
            <w:shd w:val="clear" w:color="auto" w:fill="auto"/>
          </w:tcPr>
          <w:p w14:paraId="0E5058D9"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Pr>
                <w:rFonts w:asciiTheme="majorBidi" w:hAnsiTheme="majorBidi" w:cstheme="majorBidi"/>
                <w:sz w:val="18"/>
                <w:szCs w:val="18"/>
                <w:lang w:val="en-GB"/>
              </w:rPr>
              <w:t xml:space="preserve">Other </w:t>
            </w:r>
            <w:r w:rsidRPr="00166AA9">
              <w:rPr>
                <w:rFonts w:asciiTheme="majorBidi" w:hAnsiTheme="majorBidi" w:cstheme="majorBidi"/>
                <w:sz w:val="18"/>
                <w:szCs w:val="18"/>
                <w:lang w:val="en-GB"/>
              </w:rPr>
              <w:t>goods</w:t>
            </w:r>
          </w:p>
        </w:tc>
        <w:tc>
          <w:tcPr>
            <w:tcW w:w="448" w:type="dxa"/>
            <w:tcBorders>
              <w:top w:val="nil"/>
              <w:bottom w:val="nil"/>
            </w:tcBorders>
            <w:shd w:val="clear" w:color="auto" w:fill="F2F2F2" w:themeFill="background1" w:themeFillShade="F2"/>
            <w:vAlign w:val="center"/>
          </w:tcPr>
          <w:p w14:paraId="3B6D34C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678F909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09AB9F5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180CB15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39FB025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6D95608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top w:val="nil"/>
              <w:bottom w:val="nil"/>
            </w:tcBorders>
            <w:shd w:val="clear" w:color="auto" w:fill="F2F2F2" w:themeFill="background1" w:themeFillShade="F2"/>
            <w:vAlign w:val="center"/>
          </w:tcPr>
          <w:p w14:paraId="16A4F93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4621FB0E" w14:textId="77777777" w:rsidTr="00330953">
        <w:tc>
          <w:tcPr>
            <w:tcW w:w="573" w:type="dxa"/>
            <w:tcBorders>
              <w:top w:val="nil"/>
              <w:bottom w:val="nil"/>
            </w:tcBorders>
            <w:shd w:val="clear" w:color="auto" w:fill="auto"/>
          </w:tcPr>
          <w:p w14:paraId="00B889DA"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4.1</w:t>
            </w:r>
          </w:p>
        </w:tc>
        <w:tc>
          <w:tcPr>
            <w:tcW w:w="8759" w:type="dxa"/>
            <w:tcBorders>
              <w:top w:val="nil"/>
              <w:bottom w:val="nil"/>
            </w:tcBorders>
            <w:shd w:val="clear" w:color="auto" w:fill="auto"/>
          </w:tcPr>
          <w:p w14:paraId="428D29AA"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UN Nos. 3221, 3222, 3231 and 3232: total</w:t>
            </w:r>
          </w:p>
        </w:tc>
        <w:tc>
          <w:tcPr>
            <w:tcW w:w="448" w:type="dxa"/>
            <w:tcBorders>
              <w:top w:val="nil"/>
              <w:bottom w:val="nil"/>
            </w:tcBorders>
            <w:shd w:val="clear" w:color="auto" w:fill="F2F2F2" w:themeFill="background1" w:themeFillShade="F2"/>
            <w:vAlign w:val="center"/>
          </w:tcPr>
          <w:p w14:paraId="3C8444D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3950ADA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7222A6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top w:val="nil"/>
              <w:bottom w:val="nil"/>
            </w:tcBorders>
            <w:shd w:val="clear" w:color="auto" w:fill="auto"/>
            <w:vAlign w:val="center"/>
          </w:tcPr>
          <w:p w14:paraId="24C138E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23B122C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5D9007D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798A350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7011DEFB" w14:textId="77777777" w:rsidTr="00330953">
        <w:tc>
          <w:tcPr>
            <w:tcW w:w="573" w:type="dxa"/>
            <w:tcBorders>
              <w:top w:val="nil"/>
              <w:bottom w:val="nil"/>
            </w:tcBorders>
            <w:shd w:val="clear" w:color="auto" w:fill="auto"/>
          </w:tcPr>
          <w:p w14:paraId="20A91EEE"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tcBorders>
              <w:top w:val="nil"/>
              <w:bottom w:val="nil"/>
            </w:tcBorders>
            <w:shd w:val="clear" w:color="auto" w:fill="auto"/>
          </w:tcPr>
          <w:p w14:paraId="131457F2"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lang w:val="en-GB"/>
              </w:rPr>
            </w:pPr>
            <w:r w:rsidRPr="00166AA9">
              <w:rPr>
                <w:rFonts w:asciiTheme="majorBidi" w:hAnsiTheme="majorBidi" w:cstheme="majorBidi"/>
                <w:sz w:val="18"/>
                <w:szCs w:val="18"/>
                <w:lang w:val="en-GB"/>
              </w:rPr>
              <w:t>All goods of packing group I;</w:t>
            </w:r>
          </w:p>
          <w:p w14:paraId="0E7E9D55"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lang w:val="en-GB"/>
              </w:rPr>
            </w:pPr>
            <w:r w:rsidRPr="00166AA9">
              <w:rPr>
                <w:rFonts w:asciiTheme="majorBidi" w:hAnsiTheme="majorBidi" w:cstheme="majorBidi"/>
                <w:sz w:val="18"/>
                <w:szCs w:val="18"/>
                <w:lang w:val="en-GB"/>
              </w:rPr>
              <w:t>All goods of packing group II for which, in addition to a label of model No. 4.1, a label of model No. 6.1 is required in column (5) of Table A of Chapter 3.2;</w:t>
            </w:r>
          </w:p>
          <w:p w14:paraId="2A66851F"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lang w:val="en-GB"/>
              </w:rPr>
            </w:pPr>
            <w:r w:rsidRPr="00166AA9">
              <w:rPr>
                <w:rFonts w:asciiTheme="majorBidi" w:hAnsiTheme="majorBidi" w:cstheme="majorBidi"/>
                <w:sz w:val="18"/>
                <w:szCs w:val="18"/>
                <w:lang w:val="en-GB"/>
              </w:rPr>
              <w:lastRenderedPageBreak/>
              <w:t xml:space="preserve">Self-reactive substances of types C, D, E and F (UN Nos. 3223 to 3230 and 3233 to 3240); </w:t>
            </w:r>
          </w:p>
          <w:p w14:paraId="3A0DB56D"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lang w:val="en-GB"/>
              </w:rPr>
            </w:pPr>
            <w:r w:rsidRPr="00166AA9">
              <w:rPr>
                <w:rFonts w:asciiTheme="majorBidi" w:hAnsiTheme="majorBidi" w:cstheme="majorBidi"/>
                <w:sz w:val="18"/>
                <w:szCs w:val="18"/>
                <w:lang w:val="en-GB"/>
              </w:rPr>
              <w:t>All other substances of classification code SR1 or SR2 (UN Nos. 2956, 3241, 3242 and 3251);</w:t>
            </w:r>
          </w:p>
          <w:p w14:paraId="3AF5F528"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 xml:space="preserve">and desensitized explosive substances of packing group II (UN Nos. 2907, 3319 and 3344): total </w:t>
            </w:r>
          </w:p>
        </w:tc>
        <w:tc>
          <w:tcPr>
            <w:tcW w:w="448" w:type="dxa"/>
            <w:tcBorders>
              <w:top w:val="nil"/>
              <w:bottom w:val="nil"/>
            </w:tcBorders>
            <w:shd w:val="clear" w:color="auto" w:fill="F2F2F2" w:themeFill="background1" w:themeFillShade="F2"/>
            <w:vAlign w:val="center"/>
          </w:tcPr>
          <w:p w14:paraId="08CAE23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6A5513E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5CEA2A8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1E6FAA6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3CE843C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p w14:paraId="357DCCE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p w14:paraId="362B04C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p w14:paraId="2B62082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p w14:paraId="6ADE8D5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p w14:paraId="76E0202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top w:val="nil"/>
              <w:bottom w:val="nil"/>
            </w:tcBorders>
            <w:shd w:val="clear" w:color="auto" w:fill="auto"/>
            <w:vAlign w:val="center"/>
          </w:tcPr>
          <w:p w14:paraId="0F3EA68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7187569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78919765" w14:textId="77777777" w:rsidTr="00330953">
        <w:tc>
          <w:tcPr>
            <w:tcW w:w="573" w:type="dxa"/>
            <w:tcBorders>
              <w:top w:val="nil"/>
            </w:tcBorders>
            <w:shd w:val="clear" w:color="auto" w:fill="auto"/>
          </w:tcPr>
          <w:p w14:paraId="78A43466"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tcBorders>
              <w:top w:val="nil"/>
            </w:tcBorders>
            <w:shd w:val="clear" w:color="auto" w:fill="auto"/>
          </w:tcPr>
          <w:p w14:paraId="4E7B1894"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tcBorders>
              <w:top w:val="nil"/>
            </w:tcBorders>
            <w:shd w:val="clear" w:color="auto" w:fill="F2F2F2" w:themeFill="background1" w:themeFillShade="F2"/>
            <w:vAlign w:val="center"/>
          </w:tcPr>
          <w:p w14:paraId="636AB26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0F4B85B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5F569FD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193DEDF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77DE084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1BF12BF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0E30935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46F2E092" w14:textId="77777777" w:rsidTr="00330953">
        <w:tc>
          <w:tcPr>
            <w:tcW w:w="573" w:type="dxa"/>
            <w:shd w:val="clear" w:color="auto" w:fill="auto"/>
          </w:tcPr>
          <w:p w14:paraId="0469E446"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4.2</w:t>
            </w:r>
          </w:p>
        </w:tc>
        <w:tc>
          <w:tcPr>
            <w:tcW w:w="8759" w:type="dxa"/>
            <w:shd w:val="clear" w:color="auto" w:fill="auto"/>
          </w:tcPr>
          <w:p w14:paraId="6D66F82A"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of packing groups I or II for which, in addition to a label of model No. 4.2, a label of model No. 6.1 is required in column (5) of Table A of Chapter 3.2: total</w:t>
            </w:r>
          </w:p>
        </w:tc>
        <w:tc>
          <w:tcPr>
            <w:tcW w:w="448" w:type="dxa"/>
            <w:shd w:val="clear" w:color="auto" w:fill="F2F2F2" w:themeFill="background1" w:themeFillShade="F2"/>
            <w:vAlign w:val="center"/>
          </w:tcPr>
          <w:p w14:paraId="224B5FF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0AC5D9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F9051A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E99A36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71D71B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F9F68A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617E579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4269A57D" w14:textId="77777777" w:rsidTr="00330953">
        <w:tc>
          <w:tcPr>
            <w:tcW w:w="573" w:type="dxa"/>
            <w:shd w:val="clear" w:color="auto" w:fill="auto"/>
          </w:tcPr>
          <w:p w14:paraId="6E9E1B07"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427FBB27"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393B985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E4F2A6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E1A762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832991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828F88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6D32AB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E1A4F8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7C7F96DB" w14:textId="77777777" w:rsidTr="00330953">
        <w:tc>
          <w:tcPr>
            <w:tcW w:w="573" w:type="dxa"/>
            <w:shd w:val="clear" w:color="auto" w:fill="auto"/>
          </w:tcPr>
          <w:p w14:paraId="69FE9622"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4.3</w:t>
            </w:r>
          </w:p>
        </w:tc>
        <w:tc>
          <w:tcPr>
            <w:tcW w:w="8759" w:type="dxa"/>
            <w:shd w:val="clear" w:color="auto" w:fill="auto"/>
          </w:tcPr>
          <w:p w14:paraId="66D27B81"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of packing groups I or II for which, in addition to a label of model No. 4.3, a label of model No. 3, 4.1 or 6.1 is required in column (5) of Table A of Chapter 3.2: total</w:t>
            </w:r>
          </w:p>
        </w:tc>
        <w:tc>
          <w:tcPr>
            <w:tcW w:w="448" w:type="dxa"/>
            <w:shd w:val="clear" w:color="auto" w:fill="F2F2F2" w:themeFill="background1" w:themeFillShade="F2"/>
            <w:vAlign w:val="center"/>
          </w:tcPr>
          <w:p w14:paraId="33D8E5F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2FA45D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656032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CC4A66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F31456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03FE41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4E1E53B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1ED06087" w14:textId="77777777" w:rsidTr="00330953">
        <w:tc>
          <w:tcPr>
            <w:tcW w:w="573" w:type="dxa"/>
            <w:shd w:val="clear" w:color="auto" w:fill="auto"/>
          </w:tcPr>
          <w:p w14:paraId="45CB52E8"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24387828"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2566634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3FAB4D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3F7879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A19D1F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B990BA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962045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04CD69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00F6CC50" w14:textId="77777777" w:rsidTr="00330953">
        <w:tc>
          <w:tcPr>
            <w:tcW w:w="573" w:type="dxa"/>
            <w:shd w:val="clear" w:color="auto" w:fill="auto"/>
          </w:tcPr>
          <w:p w14:paraId="3B13EB71"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5.1</w:t>
            </w:r>
          </w:p>
        </w:tc>
        <w:tc>
          <w:tcPr>
            <w:tcW w:w="8759" w:type="dxa"/>
            <w:shd w:val="clear" w:color="auto" w:fill="auto"/>
          </w:tcPr>
          <w:p w14:paraId="063C3275"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of packing groups I or II for which, in addition to a label of model No. 5.1, a label of model No. 6.1 is required in column (5) of Table A of Chapter 3.2: total</w:t>
            </w:r>
          </w:p>
        </w:tc>
        <w:tc>
          <w:tcPr>
            <w:tcW w:w="448" w:type="dxa"/>
            <w:shd w:val="clear" w:color="auto" w:fill="F2F2F2" w:themeFill="background1" w:themeFillShade="F2"/>
            <w:vAlign w:val="center"/>
          </w:tcPr>
          <w:p w14:paraId="4E68754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867857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6784FA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0943AD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1A32CE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BFE034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3AD10D4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658784B5" w14:textId="77777777" w:rsidTr="00330953">
        <w:tc>
          <w:tcPr>
            <w:tcW w:w="573" w:type="dxa"/>
            <w:shd w:val="clear" w:color="auto" w:fill="auto"/>
          </w:tcPr>
          <w:p w14:paraId="1708CE0A"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47D51938"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5535588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A928A8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2D992E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FE52F0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64A4FE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BE900E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4D4748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6FAA42A7" w14:textId="77777777" w:rsidTr="00330953">
        <w:tc>
          <w:tcPr>
            <w:tcW w:w="573" w:type="dxa"/>
            <w:shd w:val="clear" w:color="auto" w:fill="auto"/>
          </w:tcPr>
          <w:p w14:paraId="1AFB04E6"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5.2</w:t>
            </w:r>
          </w:p>
        </w:tc>
        <w:tc>
          <w:tcPr>
            <w:tcW w:w="8759" w:type="dxa"/>
            <w:shd w:val="clear" w:color="auto" w:fill="auto"/>
          </w:tcPr>
          <w:p w14:paraId="2AF7A9AC"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UN Nos. 3101, 3102, 3111 and 3112: total</w:t>
            </w:r>
          </w:p>
        </w:tc>
        <w:tc>
          <w:tcPr>
            <w:tcW w:w="448" w:type="dxa"/>
            <w:shd w:val="clear" w:color="auto" w:fill="F2F2F2" w:themeFill="background1" w:themeFillShade="F2"/>
            <w:vAlign w:val="center"/>
          </w:tcPr>
          <w:p w14:paraId="7A34F53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CB00EA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92E139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auto"/>
            <w:vAlign w:val="center"/>
          </w:tcPr>
          <w:p w14:paraId="27B3B28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3D3960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572EF62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3FA6738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32DD91B2" w14:textId="77777777" w:rsidTr="00330953">
        <w:tc>
          <w:tcPr>
            <w:tcW w:w="573" w:type="dxa"/>
            <w:shd w:val="clear" w:color="auto" w:fill="auto"/>
          </w:tcPr>
          <w:p w14:paraId="71CBE73E"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367328FD"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7AF8484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1FA9C5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64DBFA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FBE4D0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29DB37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auto"/>
            <w:vAlign w:val="center"/>
          </w:tcPr>
          <w:p w14:paraId="46FB100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8A3E6E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60A93EE4" w14:textId="77777777" w:rsidTr="00330953">
        <w:tc>
          <w:tcPr>
            <w:tcW w:w="573" w:type="dxa"/>
            <w:tcBorders>
              <w:bottom w:val="nil"/>
            </w:tcBorders>
            <w:shd w:val="clear" w:color="auto" w:fill="auto"/>
          </w:tcPr>
          <w:p w14:paraId="792B1D79"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6.1</w:t>
            </w:r>
          </w:p>
        </w:tc>
        <w:tc>
          <w:tcPr>
            <w:tcW w:w="8759" w:type="dxa"/>
            <w:tcBorders>
              <w:bottom w:val="nil"/>
            </w:tcBorders>
            <w:shd w:val="clear" w:color="auto" w:fill="auto"/>
          </w:tcPr>
          <w:p w14:paraId="06169390"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of packing group I: total</w:t>
            </w:r>
          </w:p>
        </w:tc>
        <w:tc>
          <w:tcPr>
            <w:tcW w:w="448" w:type="dxa"/>
            <w:tcBorders>
              <w:bottom w:val="nil"/>
            </w:tcBorders>
            <w:shd w:val="clear" w:color="auto" w:fill="F2F2F2" w:themeFill="background1" w:themeFillShade="F2"/>
            <w:vAlign w:val="center"/>
          </w:tcPr>
          <w:p w14:paraId="2B279E4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29F0E98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1A3AEB8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616A88E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4F14326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bottom w:val="nil"/>
            </w:tcBorders>
            <w:shd w:val="clear" w:color="auto" w:fill="auto"/>
            <w:vAlign w:val="center"/>
          </w:tcPr>
          <w:p w14:paraId="54DF9E9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21D417F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3D3D4F39" w14:textId="77777777" w:rsidTr="00330953">
        <w:tc>
          <w:tcPr>
            <w:tcW w:w="573" w:type="dxa"/>
            <w:tcBorders>
              <w:top w:val="nil"/>
              <w:bottom w:val="nil"/>
            </w:tcBorders>
            <w:shd w:val="clear" w:color="auto" w:fill="auto"/>
          </w:tcPr>
          <w:p w14:paraId="57DEA5F1"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tcBorders>
              <w:top w:val="nil"/>
              <w:bottom w:val="nil"/>
            </w:tcBorders>
            <w:shd w:val="clear" w:color="auto" w:fill="auto"/>
          </w:tcPr>
          <w:p w14:paraId="1390E4B9"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of packing group II: total</w:t>
            </w:r>
          </w:p>
        </w:tc>
        <w:tc>
          <w:tcPr>
            <w:tcW w:w="448" w:type="dxa"/>
            <w:tcBorders>
              <w:top w:val="nil"/>
              <w:bottom w:val="nil"/>
            </w:tcBorders>
            <w:shd w:val="clear" w:color="auto" w:fill="F2F2F2" w:themeFill="background1" w:themeFillShade="F2"/>
            <w:vAlign w:val="center"/>
          </w:tcPr>
          <w:p w14:paraId="38A33C5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694E92B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06608B9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40D90B4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191BB2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2EC6327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top w:val="nil"/>
              <w:bottom w:val="nil"/>
            </w:tcBorders>
            <w:shd w:val="clear" w:color="auto" w:fill="F2F2F2" w:themeFill="background1" w:themeFillShade="F2"/>
            <w:vAlign w:val="center"/>
          </w:tcPr>
          <w:p w14:paraId="048A006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4B95C769" w14:textId="77777777" w:rsidTr="00330953">
        <w:tc>
          <w:tcPr>
            <w:tcW w:w="573" w:type="dxa"/>
            <w:tcBorders>
              <w:top w:val="nil"/>
            </w:tcBorders>
            <w:shd w:val="clear" w:color="auto" w:fill="auto"/>
          </w:tcPr>
          <w:p w14:paraId="74150A35"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tcBorders>
              <w:top w:val="nil"/>
            </w:tcBorders>
            <w:shd w:val="clear" w:color="auto" w:fill="auto"/>
          </w:tcPr>
          <w:p w14:paraId="66357E8D"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carried in bulk</w:t>
            </w:r>
          </w:p>
        </w:tc>
        <w:tc>
          <w:tcPr>
            <w:tcW w:w="448" w:type="dxa"/>
            <w:tcBorders>
              <w:top w:val="nil"/>
            </w:tcBorders>
            <w:shd w:val="clear" w:color="auto" w:fill="F2F2F2" w:themeFill="background1" w:themeFillShade="F2"/>
            <w:vAlign w:val="center"/>
          </w:tcPr>
          <w:p w14:paraId="2D44C54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top w:val="nil"/>
            </w:tcBorders>
            <w:shd w:val="clear" w:color="auto" w:fill="auto"/>
            <w:vAlign w:val="center"/>
          </w:tcPr>
          <w:p w14:paraId="42504D3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1DB01C5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083B0C4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5C52796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6309139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6E40EB7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25ADE9D6" w14:textId="77777777" w:rsidTr="00330953">
        <w:tc>
          <w:tcPr>
            <w:tcW w:w="573" w:type="dxa"/>
            <w:shd w:val="clear" w:color="auto" w:fill="auto"/>
          </w:tcPr>
          <w:p w14:paraId="4C0FF42A"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1B16D41D"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55D422B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4645B46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B27BEE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3ED3365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47D8E88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75E122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EEA82F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3B51A870" w14:textId="77777777" w:rsidTr="00330953">
        <w:tc>
          <w:tcPr>
            <w:tcW w:w="573" w:type="dxa"/>
            <w:shd w:val="clear" w:color="auto" w:fill="auto"/>
          </w:tcPr>
          <w:p w14:paraId="1BF07682"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7</w:t>
            </w:r>
          </w:p>
        </w:tc>
        <w:tc>
          <w:tcPr>
            <w:tcW w:w="8759" w:type="dxa"/>
            <w:shd w:val="clear" w:color="auto" w:fill="auto"/>
          </w:tcPr>
          <w:p w14:paraId="72FF22CE"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vertAlign w:val="superscript"/>
                <w:lang w:val="en-GB"/>
              </w:rPr>
            </w:pPr>
            <w:r w:rsidRPr="00166AA9">
              <w:rPr>
                <w:rFonts w:asciiTheme="majorBidi" w:hAnsiTheme="majorBidi" w:cstheme="majorBidi"/>
                <w:sz w:val="18"/>
                <w:szCs w:val="18"/>
                <w:lang w:val="en-GB"/>
              </w:rPr>
              <w:t>UN Nos. 2912, 2913, 2915, 2916, 2917, 2919, 2977, 2978 and 3321 to 3333</w:t>
            </w:r>
          </w:p>
        </w:tc>
        <w:tc>
          <w:tcPr>
            <w:tcW w:w="448" w:type="dxa"/>
            <w:shd w:val="clear" w:color="auto" w:fill="F2F2F2" w:themeFill="background1" w:themeFillShade="F2"/>
            <w:vAlign w:val="center"/>
          </w:tcPr>
          <w:p w14:paraId="40E720E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auto"/>
            <w:vAlign w:val="center"/>
          </w:tcPr>
          <w:p w14:paraId="7DE6700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0C6466C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2C8B16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84A513F"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61BCAC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33E626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23088947" w14:textId="77777777" w:rsidTr="00330953">
        <w:tc>
          <w:tcPr>
            <w:tcW w:w="573" w:type="dxa"/>
            <w:tcBorders>
              <w:bottom w:val="nil"/>
            </w:tcBorders>
            <w:shd w:val="clear" w:color="auto" w:fill="auto"/>
          </w:tcPr>
          <w:p w14:paraId="46B7B252"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tcBorders>
              <w:bottom w:val="nil"/>
            </w:tcBorders>
            <w:shd w:val="clear" w:color="auto" w:fill="auto"/>
          </w:tcPr>
          <w:p w14:paraId="1040C145"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tcBorders>
              <w:bottom w:val="nil"/>
            </w:tcBorders>
            <w:shd w:val="clear" w:color="auto" w:fill="F2F2F2" w:themeFill="background1" w:themeFillShade="F2"/>
            <w:vAlign w:val="center"/>
          </w:tcPr>
          <w:p w14:paraId="1F43208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6D429D52"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2F9A564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4EED265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7AE44F5C"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auto"/>
            <w:vAlign w:val="center"/>
          </w:tcPr>
          <w:p w14:paraId="23C57D6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bottom w:val="nil"/>
            </w:tcBorders>
            <w:shd w:val="clear" w:color="auto" w:fill="F2F2F2" w:themeFill="background1" w:themeFillShade="F2"/>
            <w:vAlign w:val="center"/>
          </w:tcPr>
          <w:p w14:paraId="6A67969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691E11B3" w14:textId="77777777" w:rsidTr="00330953">
        <w:tc>
          <w:tcPr>
            <w:tcW w:w="573" w:type="dxa"/>
            <w:tcBorders>
              <w:top w:val="nil"/>
              <w:bottom w:val="nil"/>
            </w:tcBorders>
            <w:shd w:val="clear" w:color="auto" w:fill="auto"/>
          </w:tcPr>
          <w:p w14:paraId="198736A5"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8</w:t>
            </w:r>
          </w:p>
        </w:tc>
        <w:tc>
          <w:tcPr>
            <w:tcW w:w="8759" w:type="dxa"/>
            <w:tcBorders>
              <w:top w:val="nil"/>
              <w:bottom w:val="nil"/>
            </w:tcBorders>
            <w:shd w:val="clear" w:color="auto" w:fill="auto"/>
          </w:tcPr>
          <w:p w14:paraId="73482736"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eastAsia="Calibri" w:hAnsiTheme="majorBidi" w:cstheme="majorBidi"/>
                <w:sz w:val="18"/>
                <w:szCs w:val="18"/>
                <w:lang w:val="en-GB"/>
              </w:rPr>
            </w:pPr>
            <w:r w:rsidRPr="00166AA9">
              <w:rPr>
                <w:rFonts w:asciiTheme="majorBidi" w:hAnsiTheme="majorBidi" w:cstheme="majorBidi"/>
                <w:sz w:val="18"/>
                <w:szCs w:val="18"/>
                <w:lang w:val="en-GB"/>
              </w:rPr>
              <w:t>All goods of packing group I;</w:t>
            </w:r>
          </w:p>
          <w:p w14:paraId="32154990"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of packing group II for which, in addition to a label of model No. 8, a label of model No. 3 or 6.1 is required in column (5) of Table A of Chapter 3.2: total</w:t>
            </w:r>
          </w:p>
        </w:tc>
        <w:tc>
          <w:tcPr>
            <w:tcW w:w="448" w:type="dxa"/>
            <w:tcBorders>
              <w:top w:val="nil"/>
              <w:bottom w:val="nil"/>
            </w:tcBorders>
            <w:shd w:val="clear" w:color="auto" w:fill="F2F2F2" w:themeFill="background1" w:themeFillShade="F2"/>
            <w:vAlign w:val="center"/>
          </w:tcPr>
          <w:p w14:paraId="75B3F86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144D27C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6EFC35D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5CAA618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F2F2F2" w:themeFill="background1" w:themeFillShade="F2"/>
            <w:vAlign w:val="center"/>
          </w:tcPr>
          <w:p w14:paraId="0F6D668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bottom w:val="nil"/>
            </w:tcBorders>
            <w:shd w:val="clear" w:color="auto" w:fill="auto"/>
            <w:vAlign w:val="center"/>
          </w:tcPr>
          <w:p w14:paraId="7302BF4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tcBorders>
              <w:top w:val="nil"/>
              <w:bottom w:val="nil"/>
            </w:tcBorders>
            <w:shd w:val="clear" w:color="auto" w:fill="F2F2F2" w:themeFill="background1" w:themeFillShade="F2"/>
            <w:vAlign w:val="center"/>
          </w:tcPr>
          <w:p w14:paraId="4B71D5A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56BF0D71" w14:textId="77777777" w:rsidTr="00330953">
        <w:tc>
          <w:tcPr>
            <w:tcW w:w="573" w:type="dxa"/>
            <w:tcBorders>
              <w:top w:val="nil"/>
            </w:tcBorders>
            <w:shd w:val="clear" w:color="auto" w:fill="auto"/>
          </w:tcPr>
          <w:p w14:paraId="4199FC69"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tcBorders>
              <w:top w:val="nil"/>
            </w:tcBorders>
            <w:shd w:val="clear" w:color="auto" w:fill="auto"/>
          </w:tcPr>
          <w:p w14:paraId="4B750FB3"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tcBorders>
              <w:top w:val="nil"/>
            </w:tcBorders>
            <w:shd w:val="clear" w:color="auto" w:fill="F2F2F2" w:themeFill="background1" w:themeFillShade="F2"/>
            <w:vAlign w:val="center"/>
          </w:tcPr>
          <w:p w14:paraId="64E831C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3ACA5A6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7FFB540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67D42B65"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5191B634"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auto"/>
            <w:vAlign w:val="center"/>
          </w:tcPr>
          <w:p w14:paraId="5E07D40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tcBorders>
              <w:top w:val="nil"/>
            </w:tcBorders>
            <w:shd w:val="clear" w:color="auto" w:fill="F2F2F2" w:themeFill="background1" w:themeFillShade="F2"/>
            <w:vAlign w:val="center"/>
          </w:tcPr>
          <w:p w14:paraId="6D5E53B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r w:rsidR="00C32F99" w:rsidRPr="00166AA9" w14:paraId="793AB954" w14:textId="77777777" w:rsidTr="00330953">
        <w:tc>
          <w:tcPr>
            <w:tcW w:w="573" w:type="dxa"/>
            <w:shd w:val="clear" w:color="auto" w:fill="auto"/>
          </w:tcPr>
          <w:p w14:paraId="7A738017"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9</w:t>
            </w:r>
          </w:p>
        </w:tc>
        <w:tc>
          <w:tcPr>
            <w:tcW w:w="8759" w:type="dxa"/>
            <w:shd w:val="clear" w:color="auto" w:fill="auto"/>
          </w:tcPr>
          <w:p w14:paraId="3C05DC9B"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All goods of packing group II: total</w:t>
            </w:r>
          </w:p>
        </w:tc>
        <w:tc>
          <w:tcPr>
            <w:tcW w:w="448" w:type="dxa"/>
            <w:shd w:val="clear" w:color="auto" w:fill="F2F2F2" w:themeFill="background1" w:themeFillShade="F2"/>
            <w:vAlign w:val="center"/>
          </w:tcPr>
          <w:p w14:paraId="47ECEFA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67B31FE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DDCB8C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7A8FFB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967A28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07D380D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F2F2F2" w:themeFill="background1" w:themeFillShade="F2"/>
            <w:vAlign w:val="center"/>
          </w:tcPr>
          <w:p w14:paraId="5802A9D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5DEBD589" w14:textId="77777777" w:rsidTr="00330953">
        <w:tc>
          <w:tcPr>
            <w:tcW w:w="573" w:type="dxa"/>
            <w:shd w:val="clear" w:color="auto" w:fill="auto"/>
          </w:tcPr>
          <w:p w14:paraId="5CE4C100"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4ECD1602"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 xml:space="preserve">UN No. 3077, goods carried in bulk and classified as hazardous to the aquatic environment, categories Acute 1 or Chronic 1, in accordance with 2.4.3  </w:t>
            </w:r>
          </w:p>
        </w:tc>
        <w:tc>
          <w:tcPr>
            <w:tcW w:w="448" w:type="dxa"/>
            <w:shd w:val="clear" w:color="auto" w:fill="F2F2F2" w:themeFill="background1" w:themeFillShade="F2"/>
            <w:vAlign w:val="center"/>
          </w:tcPr>
          <w:p w14:paraId="2CD231F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c>
          <w:tcPr>
            <w:tcW w:w="449" w:type="dxa"/>
            <w:shd w:val="clear" w:color="auto" w:fill="auto"/>
            <w:vAlign w:val="center"/>
          </w:tcPr>
          <w:p w14:paraId="16D42933"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43D5A26"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0B84EBB"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59B11720"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9D1137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64E5C60D"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r>
      <w:tr w:rsidR="00C32F99" w:rsidRPr="00166AA9" w14:paraId="4284ED17" w14:textId="77777777" w:rsidTr="00330953">
        <w:tc>
          <w:tcPr>
            <w:tcW w:w="573" w:type="dxa"/>
            <w:shd w:val="clear" w:color="auto" w:fill="auto"/>
          </w:tcPr>
          <w:p w14:paraId="3B6BC96D"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p>
        </w:tc>
        <w:tc>
          <w:tcPr>
            <w:tcW w:w="8759" w:type="dxa"/>
            <w:shd w:val="clear" w:color="auto" w:fill="auto"/>
          </w:tcPr>
          <w:p w14:paraId="311B4094" w14:textId="77777777" w:rsidR="00C32F99" w:rsidRPr="00166AA9" w:rsidRDefault="00C32F99" w:rsidP="00330953">
            <w:pPr>
              <w:tabs>
                <w:tab w:val="clear" w:pos="425"/>
                <w:tab w:val="clear" w:pos="851"/>
                <w:tab w:val="clear" w:pos="1276"/>
              </w:tabs>
              <w:suppressAutoHyphens w:val="0"/>
              <w:spacing w:before="40" w:after="120" w:line="220" w:lineRule="exact"/>
              <w:ind w:right="113"/>
              <w:jc w:val="left"/>
              <w:rPr>
                <w:rFonts w:asciiTheme="majorBidi" w:hAnsiTheme="majorBidi" w:cstheme="majorBidi"/>
                <w:sz w:val="18"/>
                <w:szCs w:val="18"/>
                <w:lang w:val="en-GB"/>
              </w:rPr>
            </w:pPr>
            <w:r w:rsidRPr="00166AA9">
              <w:rPr>
                <w:rFonts w:asciiTheme="majorBidi" w:hAnsiTheme="majorBidi" w:cstheme="majorBidi"/>
                <w:sz w:val="18"/>
                <w:szCs w:val="18"/>
                <w:lang w:val="en-GB"/>
              </w:rPr>
              <w:t>Other goods</w:t>
            </w:r>
          </w:p>
        </w:tc>
        <w:tc>
          <w:tcPr>
            <w:tcW w:w="448" w:type="dxa"/>
            <w:shd w:val="clear" w:color="auto" w:fill="F2F2F2" w:themeFill="background1" w:themeFillShade="F2"/>
            <w:vAlign w:val="center"/>
          </w:tcPr>
          <w:p w14:paraId="7D89296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12066B1A"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1B4782B7"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216E57C9"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212A816E"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auto"/>
            <w:vAlign w:val="center"/>
          </w:tcPr>
          <w:p w14:paraId="76B41068"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p>
        </w:tc>
        <w:tc>
          <w:tcPr>
            <w:tcW w:w="449" w:type="dxa"/>
            <w:shd w:val="clear" w:color="auto" w:fill="F2F2F2" w:themeFill="background1" w:themeFillShade="F2"/>
            <w:vAlign w:val="center"/>
          </w:tcPr>
          <w:p w14:paraId="74E64F81" w14:textId="77777777" w:rsidR="00C32F99" w:rsidRPr="00166AA9" w:rsidRDefault="00C32F99" w:rsidP="00330953">
            <w:pPr>
              <w:tabs>
                <w:tab w:val="clear" w:pos="425"/>
                <w:tab w:val="clear" w:pos="851"/>
                <w:tab w:val="clear" w:pos="1276"/>
              </w:tabs>
              <w:suppressAutoHyphens w:val="0"/>
              <w:spacing w:before="40" w:after="120" w:line="220" w:lineRule="exact"/>
              <w:ind w:right="113"/>
              <w:jc w:val="center"/>
              <w:rPr>
                <w:rFonts w:asciiTheme="majorBidi" w:hAnsiTheme="majorBidi" w:cstheme="majorBidi"/>
                <w:sz w:val="18"/>
                <w:szCs w:val="18"/>
                <w:lang w:val="en-GB"/>
              </w:rPr>
            </w:pPr>
            <w:r w:rsidRPr="00166AA9">
              <w:rPr>
                <w:rFonts w:asciiTheme="majorBidi" w:hAnsiTheme="majorBidi" w:cstheme="majorBidi"/>
                <w:sz w:val="18"/>
                <w:szCs w:val="18"/>
                <w:lang w:val="en-GB"/>
              </w:rPr>
              <w:t>X</w:t>
            </w:r>
          </w:p>
        </w:tc>
      </w:tr>
    </w:tbl>
    <w:p w14:paraId="0088747C" w14:textId="77777777" w:rsidR="00C32F99" w:rsidRDefault="00C32F99" w:rsidP="00C32F99">
      <w:pPr>
        <w:pStyle w:val="SingleTxtG"/>
        <w:spacing w:before="120"/>
        <w:jc w:val="right"/>
        <w:rPr>
          <w:rFonts w:asciiTheme="majorBidi" w:hAnsiTheme="majorBidi" w:cstheme="majorBidi"/>
          <w:i/>
          <w:iCs/>
        </w:rPr>
      </w:pPr>
      <w:r>
        <w:t>”</w:t>
      </w:r>
    </w:p>
    <w:p w14:paraId="0DE96675" w14:textId="3F749DB2" w:rsidR="00C32F99" w:rsidRDefault="00C32F99" w:rsidP="00C32F99">
      <w:pPr>
        <w:pStyle w:val="SingleTxtG"/>
        <w:spacing w:before="120"/>
        <w:rPr>
          <w:rFonts w:asciiTheme="majorBidi" w:hAnsiTheme="majorBidi" w:cstheme="majorBidi"/>
          <w:i/>
          <w:iCs/>
        </w:rPr>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13 and informal document INF.27 as amended</w:t>
      </w:r>
      <w:r w:rsidRPr="00737F40">
        <w:rPr>
          <w:rFonts w:asciiTheme="majorBidi" w:hAnsiTheme="majorBidi" w:cstheme="majorBidi"/>
          <w:i/>
          <w:iCs/>
        </w:rPr>
        <w:t>)</w:t>
      </w:r>
    </w:p>
    <w:p w14:paraId="62C14614" w14:textId="77777777" w:rsidR="00330953" w:rsidRDefault="00330953" w:rsidP="00330953">
      <w:pPr>
        <w:pStyle w:val="SingleTxtG"/>
      </w:pPr>
      <w:r>
        <w:t>7.1.2.0.1</w:t>
      </w:r>
      <w:r>
        <w:tab/>
        <w:t>Replace “7.1.4.1.1” by “7.1.4.1.4” and “7.1.4.1.2” by “7.1.4.1.1.2 or 7.1.4.1.1.3”.</w:t>
      </w:r>
    </w:p>
    <w:p w14:paraId="2BAA56D7" w14:textId="77777777" w:rsidR="00330953" w:rsidRDefault="00330953" w:rsidP="00330953">
      <w:pPr>
        <w:pStyle w:val="SingleTxtG"/>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13, consequential amendment)</w:t>
      </w:r>
    </w:p>
    <w:p w14:paraId="40D24D53" w14:textId="77777777" w:rsidR="00330953" w:rsidRPr="00A7156D" w:rsidRDefault="00330953" w:rsidP="00330953">
      <w:pPr>
        <w:pStyle w:val="SingleTxtG"/>
      </w:pPr>
      <w:r>
        <w:t>7.1.2.0.2</w:t>
      </w:r>
      <w:r>
        <w:tab/>
        <w:t xml:space="preserve">Replace “7.1.4.1.1 and 7.1.4.1.2” by “7.1.4.1.1.2, 7.1.4.1.1.3 </w:t>
      </w:r>
      <w:r w:rsidRPr="00A7156D">
        <w:t xml:space="preserve">and </w:t>
      </w:r>
      <w:bookmarkStart w:id="10" w:name="_Hlk37156374"/>
      <w:r w:rsidRPr="00A7156D">
        <w:t>7.1.4.1.4</w:t>
      </w:r>
      <w:bookmarkEnd w:id="10"/>
      <w:r w:rsidRPr="00A7156D">
        <w:t>”.</w:t>
      </w:r>
    </w:p>
    <w:p w14:paraId="5EED2D1C" w14:textId="77777777" w:rsidR="00330953" w:rsidRPr="00A7156D" w:rsidRDefault="00330953" w:rsidP="00330953">
      <w:pPr>
        <w:pStyle w:val="SingleTxtG"/>
      </w:pPr>
      <w:r w:rsidRPr="00A7156D">
        <w:rPr>
          <w:rFonts w:asciiTheme="majorBidi" w:hAnsiTheme="majorBidi" w:cstheme="majorBidi"/>
          <w:i/>
          <w:iCs/>
        </w:rPr>
        <w:t>(Reference document: ECE/TRANS/WP.15/AC.2/2020/13, consequential amendment)</w:t>
      </w:r>
    </w:p>
    <w:p w14:paraId="4BE881B5" w14:textId="77777777" w:rsidR="00330953" w:rsidRDefault="00330953" w:rsidP="00330953">
      <w:pPr>
        <w:pStyle w:val="SingleTxtG"/>
      </w:pPr>
      <w:r w:rsidRPr="00A7156D">
        <w:t>7.1.2.19.2</w:t>
      </w:r>
      <w:r w:rsidRPr="00A7156D">
        <w:tab/>
        <w:t>Replace “7.1.4.1.1 and 7.1.4.1.2” by “7.1.4.1.1.2, 7.1.4.1.1.3 and 7.1.4.1.4”.</w:t>
      </w:r>
    </w:p>
    <w:p w14:paraId="31C4E43B" w14:textId="77777777" w:rsidR="00330953" w:rsidRDefault="00330953" w:rsidP="00330953">
      <w:pPr>
        <w:pStyle w:val="SingleTxtG"/>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13, consequential amendment)</w:t>
      </w:r>
    </w:p>
    <w:p w14:paraId="77D2883B" w14:textId="77777777" w:rsidR="00330953" w:rsidRDefault="00330953" w:rsidP="00C32F99">
      <w:pPr>
        <w:pStyle w:val="SingleTxtG"/>
        <w:spacing w:before="120"/>
      </w:pPr>
    </w:p>
    <w:p w14:paraId="1BE005CC" w14:textId="77777777" w:rsidR="00C32F99" w:rsidRDefault="00C32F99" w:rsidP="00C32F99">
      <w:pPr>
        <w:suppressAutoHyphens w:val="0"/>
        <w:spacing w:after="200" w:line="276" w:lineRule="auto"/>
        <w:jc w:val="right"/>
      </w:pPr>
    </w:p>
    <w:p w14:paraId="7C4B26FE" w14:textId="77777777" w:rsidR="00C32F99" w:rsidRDefault="00C32F99" w:rsidP="00C32F99">
      <w:pPr>
        <w:suppressAutoHyphens w:val="0"/>
        <w:spacing w:after="200" w:line="276" w:lineRule="auto"/>
      </w:pPr>
    </w:p>
    <w:p w14:paraId="6A23CDD7" w14:textId="77777777" w:rsidR="00C32F99" w:rsidRDefault="00C32F99" w:rsidP="00C32F99">
      <w:pPr>
        <w:suppressAutoHyphens w:val="0"/>
        <w:spacing w:after="200" w:line="276" w:lineRule="auto"/>
        <w:sectPr w:rsidR="00C32F99" w:rsidSect="00330953">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pPr>
    </w:p>
    <w:p w14:paraId="2E8D6E5E" w14:textId="5967FA4E" w:rsidR="00A50ED3" w:rsidRPr="00BD1E21" w:rsidRDefault="00A50ED3" w:rsidP="00A50ED3">
      <w:pPr>
        <w:pStyle w:val="H23G"/>
        <w:kinsoku w:val="0"/>
        <w:overflowPunct w:val="0"/>
        <w:autoSpaceDE w:val="0"/>
        <w:autoSpaceDN w:val="0"/>
        <w:adjustRightInd w:val="0"/>
        <w:snapToGrid w:val="0"/>
        <w:rPr>
          <w:rStyle w:val="Emphasis"/>
        </w:rPr>
      </w:pPr>
      <w:r>
        <w:lastRenderedPageBreak/>
        <w:tab/>
      </w:r>
      <w:r>
        <w:tab/>
      </w:r>
      <w:r w:rsidRPr="00BD1E21">
        <w:t xml:space="preserve">Chapter </w:t>
      </w:r>
      <w:r>
        <w:t>7.2</w:t>
      </w:r>
    </w:p>
    <w:p w14:paraId="36BDBB96" w14:textId="77777777" w:rsidR="00D91B92" w:rsidRDefault="00D91B92" w:rsidP="00D91B92">
      <w:pPr>
        <w:pStyle w:val="SingleTxtG"/>
      </w:pPr>
      <w:bookmarkStart w:id="11" w:name="_Hlk36545945"/>
      <w:r w:rsidRPr="00834D99">
        <w:t>7.2.2.19.3</w:t>
      </w:r>
      <w:r>
        <w:tab/>
        <w:t>Replace “9.3.3.0.3 (d)” by “9.3.3.0.3.1”.</w:t>
      </w:r>
    </w:p>
    <w:p w14:paraId="27D245CE" w14:textId="77777777" w:rsidR="00D91B92" w:rsidRDefault="00D91B92" w:rsidP="00D91B92">
      <w:pPr>
        <w:pStyle w:val="SingleTxtG"/>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17, proposal I as amended)</w:t>
      </w:r>
    </w:p>
    <w:p w14:paraId="73144A0D" w14:textId="66DEBEDA" w:rsidR="00AC1EE1" w:rsidRPr="00B77A6B" w:rsidRDefault="00AC1EE1" w:rsidP="00AC1EE1">
      <w:pPr>
        <w:pStyle w:val="SingleTxtG"/>
      </w:pPr>
      <w:r w:rsidRPr="00834D99">
        <w:t>7.2.2.19.3</w:t>
      </w:r>
      <w:r>
        <w:tab/>
      </w:r>
      <w:r w:rsidRPr="00B77A6B">
        <w:t xml:space="preserve">Replace </w:t>
      </w:r>
      <w:r w:rsidR="00B77A6B" w:rsidRPr="00B77A6B">
        <w:rPr>
          <w:lang w:val="en-US"/>
        </w:rPr>
        <w:t>“9.3.3.10.2” by “9.3.3.10.4”</w:t>
      </w:r>
      <w:r w:rsidRPr="00B77A6B">
        <w:t>.</w:t>
      </w:r>
    </w:p>
    <w:p w14:paraId="6EBA38DE" w14:textId="390EBA96" w:rsidR="00AC1EE1" w:rsidRDefault="00AC1EE1" w:rsidP="00AC1EE1">
      <w:pPr>
        <w:pStyle w:val="SingleTxtG"/>
      </w:pPr>
      <w:r>
        <w:rPr>
          <w:i/>
        </w:rPr>
        <w:t>(Reference d</w:t>
      </w:r>
      <w:r w:rsidRPr="001B2696">
        <w:rPr>
          <w:i/>
        </w:rPr>
        <w:t>ocument</w:t>
      </w:r>
      <w:r>
        <w:rPr>
          <w:i/>
        </w:rPr>
        <w:t xml:space="preserve">: </w:t>
      </w:r>
      <w:r w:rsidRPr="003A4CE5">
        <w:rPr>
          <w:i/>
        </w:rPr>
        <w:t>ECE/TRANS/WP.15/AC.2/20</w:t>
      </w:r>
      <w:r>
        <w:rPr>
          <w:i/>
        </w:rPr>
        <w:t>20</w:t>
      </w:r>
      <w:r w:rsidRPr="003A4CE5">
        <w:rPr>
          <w:i/>
        </w:rPr>
        <w:t>/</w:t>
      </w:r>
      <w:r>
        <w:rPr>
          <w:i/>
        </w:rPr>
        <w:t>17, proposal II)</w:t>
      </w:r>
    </w:p>
    <w:bookmarkEnd w:id="11"/>
    <w:p w14:paraId="35A597EF" w14:textId="77777777" w:rsidR="002E3651" w:rsidRDefault="002E3651" w:rsidP="002E3651">
      <w:pPr>
        <w:pStyle w:val="SingleTxtG"/>
        <w:rPr>
          <w:lang w:val="en-US"/>
        </w:rPr>
      </w:pPr>
      <w:r>
        <w:rPr>
          <w:rFonts w:asciiTheme="majorBidi" w:hAnsiTheme="majorBidi" w:cstheme="majorBidi"/>
          <w:bCs/>
        </w:rPr>
        <w:t>7.2.2.19.3</w:t>
      </w:r>
      <w:r>
        <w:rPr>
          <w:rFonts w:asciiTheme="majorBidi" w:hAnsiTheme="majorBidi" w:cstheme="majorBidi"/>
          <w:bCs/>
        </w:rPr>
        <w:tab/>
        <w:t>In the second paragraph, delete</w:t>
      </w:r>
      <w:r>
        <w:rPr>
          <w:lang w:val="en-US"/>
        </w:rPr>
        <w:t xml:space="preserve"> “9.3.3.10.5”.</w:t>
      </w:r>
    </w:p>
    <w:p w14:paraId="2CC28763" w14:textId="77777777" w:rsidR="002E3651" w:rsidRDefault="002E3651" w:rsidP="002E3651">
      <w:pPr>
        <w:pStyle w:val="SingleTxtG"/>
        <w:rPr>
          <w:lang w:val="en-US"/>
        </w:rPr>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17, consequential amendment)</w:t>
      </w:r>
    </w:p>
    <w:p w14:paraId="3DD0B975" w14:textId="77777777" w:rsidR="002E3651" w:rsidRDefault="002E3651" w:rsidP="002E3651">
      <w:pPr>
        <w:pStyle w:val="SingleTxtG"/>
        <w:rPr>
          <w:lang w:val="en-US"/>
        </w:rPr>
      </w:pPr>
      <w:r>
        <w:rPr>
          <w:rFonts w:asciiTheme="majorBidi" w:hAnsiTheme="majorBidi" w:cstheme="majorBidi"/>
          <w:bCs/>
        </w:rPr>
        <w:t>7.2.2.19.3</w:t>
      </w:r>
      <w:r>
        <w:rPr>
          <w:rFonts w:asciiTheme="majorBidi" w:hAnsiTheme="majorBidi" w:cstheme="majorBidi"/>
          <w:bCs/>
        </w:rPr>
        <w:tab/>
        <w:t>In the last paragraph, r</w:t>
      </w:r>
      <w:proofErr w:type="spellStart"/>
      <w:r>
        <w:rPr>
          <w:lang w:val="en-US"/>
        </w:rPr>
        <w:t>eplace</w:t>
      </w:r>
      <w:proofErr w:type="spellEnd"/>
      <w:r>
        <w:rPr>
          <w:lang w:val="en-US"/>
        </w:rPr>
        <w:t xml:space="preserve"> “9.3.3.10.5” by “9.3.3.10.4”. (twice).</w:t>
      </w:r>
    </w:p>
    <w:p w14:paraId="0B6784D7" w14:textId="54B5CF3B" w:rsidR="002E3651" w:rsidRDefault="002E3651" w:rsidP="002E3651">
      <w:pPr>
        <w:pStyle w:val="SingleTxtG"/>
        <w:rPr>
          <w:rFonts w:asciiTheme="majorBidi" w:hAnsiTheme="majorBidi" w:cstheme="majorBidi"/>
          <w:i/>
          <w:iCs/>
        </w:rPr>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17, consequential amendment)</w:t>
      </w:r>
    </w:p>
    <w:p w14:paraId="20EA32B2" w14:textId="77777777" w:rsidR="0085380C" w:rsidRPr="00662945" w:rsidRDefault="0085380C" w:rsidP="0085380C">
      <w:pPr>
        <w:pStyle w:val="SingleTxtG"/>
      </w:pPr>
      <w:r w:rsidRPr="00662945">
        <w:t>7.2.3.28</w:t>
      </w:r>
      <w:r w:rsidRPr="00662945">
        <w:tab/>
        <w:t>Amend to read as follows:</w:t>
      </w:r>
    </w:p>
    <w:p w14:paraId="53A78A97" w14:textId="77777777" w:rsidR="0085380C" w:rsidRPr="00662945" w:rsidRDefault="0085380C" w:rsidP="0085380C">
      <w:pPr>
        <w:pStyle w:val="SingleTxtG"/>
        <w:rPr>
          <w:bCs/>
        </w:rPr>
      </w:pPr>
      <w:r w:rsidRPr="00662945">
        <w:t>“7.2.3.28</w:t>
      </w:r>
      <w:r w:rsidRPr="00662945">
        <w:tab/>
      </w:r>
      <w:r w:rsidRPr="00662945">
        <w:rPr>
          <w:bCs/>
          <w:i/>
        </w:rPr>
        <w:t>Instruction on maximum loading temperature</w:t>
      </w:r>
    </w:p>
    <w:p w14:paraId="5D7C97F9" w14:textId="77777777" w:rsidR="0085380C" w:rsidRDefault="0085380C" w:rsidP="0085380C">
      <w:pPr>
        <w:pStyle w:val="SingleTxtG"/>
      </w:pPr>
      <w:r w:rsidRPr="00662945">
        <w:t>For the carriage of refrigerated substances, an instruction shall be on board mentioning the permissible maximum loading temperature, in relation to the insulation design of the cargo tanks and, if on board, the capacity of the refrigeration system.”.</w:t>
      </w:r>
    </w:p>
    <w:p w14:paraId="0FDF127D" w14:textId="77777777" w:rsidR="0085380C" w:rsidRPr="00662945" w:rsidRDefault="0085380C" w:rsidP="0085380C">
      <w:pPr>
        <w:pStyle w:val="SingleTxtG"/>
      </w:pPr>
      <w:r>
        <w:rPr>
          <w:i/>
        </w:rPr>
        <w:t>(Reference d</w:t>
      </w:r>
      <w:r w:rsidRPr="001B2696">
        <w:rPr>
          <w:i/>
        </w:rPr>
        <w:t>ocument</w:t>
      </w:r>
      <w:r>
        <w:rPr>
          <w:i/>
        </w:rPr>
        <w:t xml:space="preserve">: </w:t>
      </w:r>
      <w:r w:rsidRPr="003A4CE5">
        <w:rPr>
          <w:i/>
        </w:rPr>
        <w:t>ECE/TRANS/WP.15/AC.2/20</w:t>
      </w:r>
      <w:r>
        <w:rPr>
          <w:i/>
        </w:rPr>
        <w:t>20</w:t>
      </w:r>
      <w:r w:rsidRPr="003A4CE5">
        <w:rPr>
          <w:i/>
        </w:rPr>
        <w:t>/</w:t>
      </w:r>
      <w:r>
        <w:rPr>
          <w:i/>
        </w:rPr>
        <w:t>11)</w:t>
      </w:r>
    </w:p>
    <w:p w14:paraId="5C0C4867" w14:textId="718918E3" w:rsidR="002E3651" w:rsidRDefault="002E3651" w:rsidP="002E3651">
      <w:pPr>
        <w:pStyle w:val="SingleTxtG"/>
        <w:rPr>
          <w:rFonts w:asciiTheme="majorBidi" w:hAnsiTheme="majorBidi" w:cstheme="majorBidi"/>
          <w:bCs/>
        </w:rPr>
      </w:pPr>
      <w:r>
        <w:rPr>
          <w:rFonts w:asciiTheme="majorBidi" w:hAnsiTheme="majorBidi" w:cstheme="majorBidi"/>
          <w:bCs/>
        </w:rPr>
        <w:t>7.2.4.2.1</w:t>
      </w:r>
      <w:r>
        <w:rPr>
          <w:rFonts w:asciiTheme="majorBidi" w:hAnsiTheme="majorBidi" w:cstheme="majorBidi"/>
          <w:bCs/>
        </w:rPr>
        <w:tab/>
        <w:t>Amend to read as follows:</w:t>
      </w:r>
    </w:p>
    <w:p w14:paraId="5E4274B4" w14:textId="77777777" w:rsidR="002E3651" w:rsidRDefault="002E3651" w:rsidP="002E3651">
      <w:pPr>
        <w:pStyle w:val="SingleTxtG"/>
      </w:pPr>
      <w:r>
        <w:t>“7.2.4.2.1</w:t>
      </w:r>
      <w:r>
        <w:tab/>
        <w:t>The reception from inland navigation vessels of unpackaged liquid oily and greasy wastes resulting from the operation of vessels shall be ensured by suction; the reception from seagoing vessels may also be ensured by pressurization provided that:</w:t>
      </w:r>
    </w:p>
    <w:p w14:paraId="3683FCB3" w14:textId="77777777" w:rsidR="002E3651" w:rsidRDefault="002E3651" w:rsidP="002E3651">
      <w:pPr>
        <w:pStyle w:val="SingleTxtG"/>
        <w:numPr>
          <w:ilvl w:val="0"/>
          <w:numId w:val="39"/>
        </w:numPr>
      </w:pPr>
      <w:r>
        <w:t>the quantity to be transferred and the maximum loading rate is determined and agreed between the seagoing vessel and the inland navigation vessel;</w:t>
      </w:r>
    </w:p>
    <w:p w14:paraId="00823AAB" w14:textId="77777777" w:rsidR="002E3651" w:rsidRDefault="002E3651" w:rsidP="002E3651">
      <w:pPr>
        <w:pStyle w:val="SingleTxtG"/>
        <w:numPr>
          <w:ilvl w:val="0"/>
          <w:numId w:val="39"/>
        </w:numPr>
      </w:pPr>
      <w:r>
        <w:t>if feasible, the pressure pump on the seagoing vessel can be switched off from the receiving inland navigation vessel;</w:t>
      </w:r>
    </w:p>
    <w:p w14:paraId="1F116B38" w14:textId="77777777" w:rsidR="002E3651" w:rsidRDefault="002E3651" w:rsidP="002E3651">
      <w:pPr>
        <w:pStyle w:val="SingleTxtG"/>
        <w:numPr>
          <w:ilvl w:val="0"/>
          <w:numId w:val="39"/>
        </w:numPr>
      </w:pPr>
      <w:r>
        <w:t>there is permanent and continuous supervision on the operation from both vessels; and</w:t>
      </w:r>
    </w:p>
    <w:p w14:paraId="7A4B068D" w14:textId="77777777" w:rsidR="002E3651" w:rsidRPr="00A748B8" w:rsidRDefault="002E3651" w:rsidP="002E3651">
      <w:pPr>
        <w:pStyle w:val="SingleTxtG"/>
        <w:numPr>
          <w:ilvl w:val="0"/>
          <w:numId w:val="39"/>
        </w:numPr>
        <w:rPr>
          <w:rFonts w:asciiTheme="majorBidi" w:hAnsiTheme="majorBidi" w:cstheme="majorBidi"/>
          <w:bCs/>
        </w:rPr>
      </w:pPr>
      <w:r>
        <w:t>communication between both vessels in ensured at all times during the operation.”.</w:t>
      </w:r>
    </w:p>
    <w:p w14:paraId="2B47584E" w14:textId="758B3197" w:rsidR="002E3651" w:rsidRDefault="002E3651" w:rsidP="002E3651">
      <w:pPr>
        <w:pStyle w:val="SingleTxtG"/>
        <w:rPr>
          <w:i/>
          <w:iCs/>
        </w:rPr>
      </w:pPr>
      <w:r w:rsidRPr="008C6177">
        <w:rPr>
          <w:i/>
          <w:iCs/>
        </w:rPr>
        <w:t>(Reference document: ECE/TRANS/WP.15/AC.2/20</w:t>
      </w:r>
      <w:r>
        <w:rPr>
          <w:i/>
          <w:iCs/>
        </w:rPr>
        <w:t>20</w:t>
      </w:r>
      <w:r w:rsidRPr="008C6177">
        <w:rPr>
          <w:i/>
          <w:iCs/>
        </w:rPr>
        <w:t>/</w:t>
      </w:r>
      <w:r>
        <w:rPr>
          <w:i/>
          <w:iCs/>
        </w:rPr>
        <w:t xml:space="preserve">7, </w:t>
      </w:r>
      <w:r w:rsidRPr="008C6177">
        <w:rPr>
          <w:i/>
          <w:iCs/>
        </w:rPr>
        <w:t>as amended</w:t>
      </w:r>
      <w:r>
        <w:rPr>
          <w:i/>
          <w:iCs/>
        </w:rPr>
        <w:t xml:space="preserve"> by INF.30</w:t>
      </w:r>
      <w:r w:rsidRPr="008C6177">
        <w:rPr>
          <w:i/>
          <w:iCs/>
        </w:rPr>
        <w:t>)</w:t>
      </w:r>
    </w:p>
    <w:p w14:paraId="77FA5B2C" w14:textId="51CECF1F" w:rsidR="00585089" w:rsidRDefault="00585089" w:rsidP="002E3651">
      <w:pPr>
        <w:pStyle w:val="SingleTxtG"/>
      </w:pPr>
      <w:r w:rsidRPr="00444BFF">
        <w:t>7.2.4.16.11</w:t>
      </w:r>
      <w:r>
        <w:tab/>
        <w:t>Amend to read as follows:</w:t>
      </w:r>
    </w:p>
    <w:p w14:paraId="3872DE04" w14:textId="35195431" w:rsidR="00585089" w:rsidRDefault="00585089" w:rsidP="002E3651">
      <w:pPr>
        <w:pStyle w:val="SingleTxtG"/>
        <w:rPr>
          <w:color w:val="000000"/>
        </w:rPr>
      </w:pPr>
      <w:r w:rsidRPr="00585089">
        <w:t>“7.2.4.16.11</w:t>
      </w:r>
      <w:r w:rsidRPr="00585089">
        <w:tab/>
        <w:t xml:space="preserve">The shut-off device </w:t>
      </w:r>
      <w:r w:rsidRPr="00585089">
        <w:rPr>
          <w:color w:val="000000"/>
        </w:rPr>
        <w:t xml:space="preserve">referred to in 9.3.1.21.1 (g), 9.3.2.21.1 (g) or 9.3.3.21.1 (g) shall be opened only after a gastight connection </w:t>
      </w:r>
      <w:r w:rsidRPr="00585089">
        <w:t>for a sampling device</w:t>
      </w:r>
      <w:r w:rsidRPr="00585089">
        <w:rPr>
          <w:color w:val="000000"/>
        </w:rPr>
        <w:t xml:space="preserve"> has been made to the closed or partly closed sampling device.</w:t>
      </w:r>
      <w:r>
        <w:rPr>
          <w:color w:val="000000"/>
        </w:rPr>
        <w:t>”.</w:t>
      </w:r>
    </w:p>
    <w:p w14:paraId="27BFB2B8" w14:textId="485FAFE6" w:rsidR="00585089" w:rsidRDefault="00585089" w:rsidP="002E3651">
      <w:pPr>
        <w:pStyle w:val="SingleTxtG"/>
        <w:rPr>
          <w:color w:val="000000"/>
        </w:rPr>
      </w:pPr>
      <w:r>
        <w:rPr>
          <w:i/>
        </w:rPr>
        <w:t>(Reference d</w:t>
      </w:r>
      <w:r w:rsidRPr="001B2696">
        <w:rPr>
          <w:i/>
        </w:rPr>
        <w:t>ocument</w:t>
      </w:r>
      <w:r>
        <w:rPr>
          <w:i/>
        </w:rPr>
        <w:t xml:space="preserve">: </w:t>
      </w:r>
      <w:r w:rsidRPr="003A4CE5">
        <w:rPr>
          <w:i/>
        </w:rPr>
        <w:t>ECE/TRANS/WP.15/AC.2/20</w:t>
      </w:r>
      <w:r>
        <w:rPr>
          <w:i/>
        </w:rPr>
        <w:t>20</w:t>
      </w:r>
      <w:r w:rsidRPr="003A4CE5">
        <w:rPr>
          <w:i/>
        </w:rPr>
        <w:t>/</w:t>
      </w:r>
      <w:r>
        <w:rPr>
          <w:i/>
        </w:rPr>
        <w:t>2)</w:t>
      </w:r>
    </w:p>
    <w:p w14:paraId="4E21EABF" w14:textId="04FA5CA1" w:rsidR="00A50ED3" w:rsidRPr="00BD1E21" w:rsidRDefault="00A50ED3" w:rsidP="00A50ED3">
      <w:pPr>
        <w:pStyle w:val="H23G"/>
        <w:kinsoku w:val="0"/>
        <w:overflowPunct w:val="0"/>
        <w:autoSpaceDE w:val="0"/>
        <w:autoSpaceDN w:val="0"/>
        <w:adjustRightInd w:val="0"/>
        <w:snapToGrid w:val="0"/>
        <w:rPr>
          <w:rStyle w:val="Emphasis"/>
        </w:rPr>
      </w:pPr>
      <w:r>
        <w:tab/>
      </w:r>
      <w:r>
        <w:tab/>
      </w:r>
      <w:r w:rsidRPr="00BD1E21">
        <w:t xml:space="preserve">Chapter </w:t>
      </w:r>
      <w:r>
        <w:t>8.1</w:t>
      </w:r>
    </w:p>
    <w:p w14:paraId="3C607005" w14:textId="77777777" w:rsidR="00484892" w:rsidRDefault="00484892" w:rsidP="00484892">
      <w:pPr>
        <w:pStyle w:val="SingleTxtG"/>
        <w:tabs>
          <w:tab w:val="left" w:pos="1560"/>
          <w:tab w:val="left" w:pos="1985"/>
        </w:tabs>
      </w:pPr>
      <w:r>
        <w:t>8.1.2.1</w:t>
      </w:r>
      <w:r>
        <w:tab/>
        <w:t>Add a new subparagraph (k) to read as follows:</w:t>
      </w:r>
    </w:p>
    <w:p w14:paraId="5AB64ED3" w14:textId="77777777" w:rsidR="00484892" w:rsidRDefault="00484892" w:rsidP="00484892">
      <w:pPr>
        <w:pStyle w:val="SingleTxtG"/>
        <w:tabs>
          <w:tab w:val="left" w:pos="1560"/>
          <w:tab w:val="left" w:pos="1985"/>
        </w:tabs>
        <w:rPr>
          <w:color w:val="211D1E"/>
          <w:lang w:val="en-US"/>
        </w:rPr>
      </w:pPr>
      <w:r w:rsidRPr="00610DA9">
        <w:t>“8.1.2.1 (k)</w:t>
      </w:r>
      <w:r w:rsidRPr="00610DA9">
        <w:tab/>
      </w:r>
      <w:r w:rsidRPr="00610DA9">
        <w:rPr>
          <w:color w:val="211D1E"/>
          <w:lang w:val="en-US"/>
        </w:rPr>
        <w:t>For vessels which carry hose assemblies used for loading, unloading or delivering liquefied natural gas for the operation of the vessel, the inspection certificate and the documentation of the calculated maximum load stress prescribed in 8.1.6.2.”</w:t>
      </w:r>
      <w:r>
        <w:rPr>
          <w:color w:val="211D1E"/>
          <w:lang w:val="en-US"/>
        </w:rPr>
        <w:t>.</w:t>
      </w:r>
    </w:p>
    <w:p w14:paraId="1EFADAC8" w14:textId="77777777" w:rsidR="00484892" w:rsidRPr="00610DA9" w:rsidRDefault="00484892" w:rsidP="00484892">
      <w:pPr>
        <w:pStyle w:val="SingleTxtG"/>
        <w:tabs>
          <w:tab w:val="left" w:pos="1560"/>
          <w:tab w:val="left" w:pos="1985"/>
        </w:tabs>
      </w:pPr>
      <w:r>
        <w:rPr>
          <w:i/>
        </w:rPr>
        <w:t>(Reference d</w:t>
      </w:r>
      <w:r w:rsidRPr="001B2696">
        <w:rPr>
          <w:i/>
        </w:rPr>
        <w:t>ocument</w:t>
      </w:r>
      <w:r>
        <w:rPr>
          <w:i/>
        </w:rPr>
        <w:t xml:space="preserve">: </w:t>
      </w:r>
      <w:r w:rsidRPr="003A4CE5">
        <w:rPr>
          <w:i/>
        </w:rPr>
        <w:t>ECE/TRANS/WP.15/AC.2/20</w:t>
      </w:r>
      <w:r>
        <w:rPr>
          <w:i/>
        </w:rPr>
        <w:t>20</w:t>
      </w:r>
      <w:r w:rsidRPr="003A4CE5">
        <w:rPr>
          <w:i/>
        </w:rPr>
        <w:t>/</w:t>
      </w:r>
      <w:r>
        <w:rPr>
          <w:i/>
        </w:rPr>
        <w:t>21)</w:t>
      </w:r>
    </w:p>
    <w:p w14:paraId="06377622" w14:textId="55576260" w:rsidR="00A50ED3" w:rsidRDefault="00A50ED3" w:rsidP="00A50ED3">
      <w:pPr>
        <w:pStyle w:val="SingleTxtG"/>
      </w:pPr>
      <w:r w:rsidRPr="004D0F55">
        <w:t>8.1.2.2</w:t>
      </w:r>
      <w:r w:rsidRPr="004D0F55">
        <w:tab/>
      </w:r>
      <w:r w:rsidRPr="004D0F55">
        <w:tab/>
        <w:t xml:space="preserve">Amend the last sentence to read as follows: “The documents listed </w:t>
      </w:r>
      <w:r w:rsidRPr="00A1693C">
        <w:t xml:space="preserve">in </w:t>
      </w:r>
      <w:r w:rsidRPr="004D0F55">
        <w:t>paragraphs (e) to (h) shall bear the stamp of the competent authority issuing the certificate of approval.”</w:t>
      </w:r>
      <w:r>
        <w:t>.</w:t>
      </w:r>
    </w:p>
    <w:p w14:paraId="18BBBA8A" w14:textId="71F58E14" w:rsidR="00A50ED3" w:rsidRDefault="00A50ED3" w:rsidP="00A50ED3">
      <w:pPr>
        <w:pStyle w:val="SingleTxtG"/>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10)</w:t>
      </w:r>
    </w:p>
    <w:p w14:paraId="6366CAA8" w14:textId="77777777" w:rsidR="00DF2FC0" w:rsidRDefault="00DF2FC0" w:rsidP="00DF2FC0">
      <w:pPr>
        <w:pStyle w:val="SingleTxtG"/>
        <w:tabs>
          <w:tab w:val="left" w:pos="1560"/>
          <w:tab w:val="left" w:pos="1985"/>
        </w:tabs>
      </w:pPr>
      <w:r>
        <w:lastRenderedPageBreak/>
        <w:t>8.1.6.2</w:t>
      </w:r>
      <w:r>
        <w:tab/>
        <w:t>Amend the beginning to read “</w:t>
      </w:r>
      <w:r w:rsidRPr="00CA4DCC">
        <w:t xml:space="preserve">Hose assemblies used for loading, unloading or delivering products for the operation of the </w:t>
      </w:r>
      <w:r w:rsidRPr="00610DA9">
        <w:t>vessel (other than liquified natural gas) and</w:t>
      </w:r>
      <w:r w:rsidRPr="00CA4DCC">
        <w:t xml:space="preserve"> residual cargo</w:t>
      </w:r>
      <w:r>
        <w:t>…”. Remainder unchanged.</w:t>
      </w:r>
    </w:p>
    <w:p w14:paraId="79798AA9" w14:textId="77777777" w:rsidR="00DF2FC0" w:rsidRDefault="00DF2FC0" w:rsidP="00DF2FC0">
      <w:pPr>
        <w:pStyle w:val="SingleTxtG"/>
        <w:tabs>
          <w:tab w:val="left" w:pos="1560"/>
          <w:tab w:val="left" w:pos="1985"/>
        </w:tabs>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21)</w:t>
      </w:r>
    </w:p>
    <w:p w14:paraId="46C96A5C" w14:textId="77777777" w:rsidR="00DF2FC0" w:rsidRDefault="00DF2FC0" w:rsidP="00DF2FC0">
      <w:pPr>
        <w:pStyle w:val="SingleTxtG"/>
        <w:tabs>
          <w:tab w:val="left" w:pos="1560"/>
          <w:tab w:val="left" w:pos="1985"/>
        </w:tabs>
      </w:pPr>
      <w:r>
        <w:t>8.1.6.2</w:t>
      </w:r>
      <w:r>
        <w:tab/>
        <w:t>Add a new second paragraph to read as follows:</w:t>
      </w:r>
    </w:p>
    <w:p w14:paraId="380213BA" w14:textId="77777777" w:rsidR="00DF2FC0" w:rsidRDefault="00DF2FC0" w:rsidP="00DF2FC0">
      <w:pPr>
        <w:pStyle w:val="SingleTxtG"/>
        <w:tabs>
          <w:tab w:val="left" w:pos="1560"/>
          <w:tab w:val="left" w:pos="1985"/>
        </w:tabs>
        <w:rPr>
          <w:bCs/>
        </w:rPr>
      </w:pPr>
      <w:r w:rsidRPr="00610DA9">
        <w:rPr>
          <w:bCs/>
        </w:rPr>
        <w:t>“Hose assemblies used for loading, unloading or delivering liquefied natural gas for the operation of the vessel shall comply with part 5.5.2 of ISO 20519:2017 (Ships and marine technology – Specification for bunkering of liquefied natural gas fuelled vessels) and shall be checked and inspected at least once a year according to the manufacturer’s instructions. A certificate concerning this inspection and the documentation of the calculated maximum load stress shall be carried on board.</w:t>
      </w:r>
      <w:r>
        <w:rPr>
          <w:bCs/>
        </w:rPr>
        <w:t>”.</w:t>
      </w:r>
    </w:p>
    <w:p w14:paraId="42BBAB46" w14:textId="77777777" w:rsidR="00DF2FC0" w:rsidRDefault="00DF2FC0" w:rsidP="00DF2FC0">
      <w:pPr>
        <w:pStyle w:val="SingleTxtG"/>
        <w:tabs>
          <w:tab w:val="left" w:pos="1560"/>
          <w:tab w:val="left" w:pos="1985"/>
        </w:tabs>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21)</w:t>
      </w:r>
    </w:p>
    <w:p w14:paraId="74EFFED8" w14:textId="23ED6F42" w:rsidR="00A50ED3" w:rsidRPr="00BD1E21" w:rsidRDefault="00A50ED3" w:rsidP="00A50ED3">
      <w:pPr>
        <w:pStyle w:val="H23G"/>
        <w:kinsoku w:val="0"/>
        <w:overflowPunct w:val="0"/>
        <w:autoSpaceDE w:val="0"/>
        <w:autoSpaceDN w:val="0"/>
        <w:adjustRightInd w:val="0"/>
        <w:snapToGrid w:val="0"/>
        <w:rPr>
          <w:rStyle w:val="Emphasis"/>
        </w:rPr>
      </w:pPr>
      <w:r>
        <w:tab/>
      </w:r>
      <w:r>
        <w:tab/>
      </w:r>
      <w:r w:rsidRPr="00BD1E21">
        <w:t xml:space="preserve">Chapter </w:t>
      </w:r>
      <w:r>
        <w:t>8.2</w:t>
      </w:r>
    </w:p>
    <w:p w14:paraId="3610A5F2" w14:textId="77777777" w:rsidR="00A50ED3" w:rsidRDefault="00A50ED3" w:rsidP="00A50ED3">
      <w:pPr>
        <w:pStyle w:val="SingleTxtG"/>
      </w:pPr>
      <w:r>
        <w:t>8.2.1.4</w:t>
      </w:r>
      <w:r>
        <w:tab/>
      </w:r>
      <w:r>
        <w:tab/>
        <w:t>In the last sentence, replace “after two times” by “after it is retaken two times”.</w:t>
      </w:r>
    </w:p>
    <w:p w14:paraId="37BB09F5" w14:textId="73C67FFF" w:rsidR="00A50ED3" w:rsidRDefault="00A50ED3" w:rsidP="00A50ED3">
      <w:pPr>
        <w:pStyle w:val="SingleTxtG"/>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8)</w:t>
      </w:r>
    </w:p>
    <w:p w14:paraId="7AC0120C" w14:textId="13C03B3F" w:rsidR="00DF2FC0" w:rsidRPr="00FB73EC" w:rsidRDefault="00DF2FC0" w:rsidP="00DF2FC0">
      <w:pPr>
        <w:pStyle w:val="H23G"/>
        <w:rPr>
          <w:rStyle w:val="Emphasis"/>
        </w:rPr>
      </w:pPr>
      <w:r>
        <w:tab/>
      </w:r>
      <w:r>
        <w:tab/>
      </w:r>
      <w:r w:rsidRPr="00FB73EC">
        <w:t>Chapter 8.6</w:t>
      </w:r>
    </w:p>
    <w:p w14:paraId="35816121" w14:textId="701408AB" w:rsidR="00DF2FC0" w:rsidRDefault="00DF2FC0" w:rsidP="005C385E">
      <w:pPr>
        <w:pStyle w:val="SingleTxtG"/>
        <w:tabs>
          <w:tab w:val="left" w:pos="1560"/>
          <w:tab w:val="left" w:pos="1985"/>
        </w:tabs>
      </w:pPr>
      <w:r w:rsidRPr="005C385E">
        <w:rPr>
          <w:bCs/>
        </w:rPr>
        <w:t>8.6.1.3 and 8.6.1.4</w:t>
      </w:r>
      <w:r w:rsidRPr="005C385E">
        <w:rPr>
          <w:bCs/>
        </w:rPr>
        <w:tab/>
      </w:r>
      <w:r w:rsidR="005C385E">
        <w:rPr>
          <w:bCs/>
        </w:rPr>
        <w:t>First amendment n</w:t>
      </w:r>
      <w:r w:rsidR="008C560A" w:rsidRPr="005C385E">
        <w:rPr>
          <w:bCs/>
        </w:rPr>
        <w:t xml:space="preserve">ot applicable to </w:t>
      </w:r>
      <w:r w:rsidR="005C385E">
        <w:rPr>
          <w:bCs/>
        </w:rPr>
        <w:t xml:space="preserve">the </w:t>
      </w:r>
      <w:r w:rsidR="008C560A" w:rsidRPr="005C385E">
        <w:rPr>
          <w:bCs/>
        </w:rPr>
        <w:t>English</w:t>
      </w:r>
      <w:r w:rsidR="005C385E">
        <w:rPr>
          <w:bCs/>
        </w:rPr>
        <w:t xml:space="preserve"> text</w:t>
      </w:r>
      <w:r w:rsidR="008C560A" w:rsidRPr="005C385E">
        <w:rPr>
          <w:bCs/>
        </w:rPr>
        <w:t xml:space="preserve">. </w:t>
      </w:r>
    </w:p>
    <w:p w14:paraId="3F77F1C0" w14:textId="77777777" w:rsidR="00DF2FC0" w:rsidRPr="006E05DC" w:rsidRDefault="00DF2FC0" w:rsidP="00DF2FC0">
      <w:pPr>
        <w:pStyle w:val="SingleTxtG"/>
        <w:tabs>
          <w:tab w:val="left" w:pos="1560"/>
          <w:tab w:val="left" w:pos="1985"/>
        </w:tabs>
      </w:pPr>
      <w:r>
        <w:rPr>
          <w:i/>
        </w:rPr>
        <w:t>(Reference d</w:t>
      </w:r>
      <w:r w:rsidRPr="001B2696">
        <w:rPr>
          <w:i/>
        </w:rPr>
        <w:t>ocument</w:t>
      </w:r>
      <w:r>
        <w:rPr>
          <w:i/>
        </w:rPr>
        <w:t xml:space="preserve">: </w:t>
      </w:r>
      <w:r w:rsidRPr="003A4CE5">
        <w:rPr>
          <w:i/>
        </w:rPr>
        <w:t>ECE/TRANS/WP.15/AC.2/20</w:t>
      </w:r>
      <w:r>
        <w:rPr>
          <w:i/>
        </w:rPr>
        <w:t>20</w:t>
      </w:r>
      <w:r w:rsidRPr="003A4CE5">
        <w:rPr>
          <w:i/>
        </w:rPr>
        <w:t>/</w:t>
      </w:r>
      <w:r>
        <w:rPr>
          <w:i/>
        </w:rPr>
        <w:t>19)</w:t>
      </w:r>
    </w:p>
    <w:p w14:paraId="77822684" w14:textId="77777777" w:rsidR="00DF2FC0" w:rsidRDefault="00DF2FC0" w:rsidP="00DF2FC0">
      <w:pPr>
        <w:pStyle w:val="SingleTxtG"/>
        <w:tabs>
          <w:tab w:val="left" w:pos="1560"/>
          <w:tab w:val="left" w:pos="1985"/>
        </w:tabs>
      </w:pPr>
      <w:r>
        <w:rPr>
          <w:bCs/>
        </w:rPr>
        <w:t>8.6.1.3 and 8.6.1.4</w:t>
      </w:r>
      <w:r>
        <w:rPr>
          <w:bCs/>
        </w:rPr>
        <w:tab/>
      </w:r>
      <w:r w:rsidRPr="00E8377C">
        <w:rPr>
          <w:bCs/>
        </w:rPr>
        <w:t xml:space="preserve">In “6. </w:t>
      </w:r>
      <w:proofErr w:type="gramStart"/>
      <w:r w:rsidRPr="00E8377C">
        <w:t>Types of cargo tanks”,</w:t>
      </w:r>
      <w:proofErr w:type="gramEnd"/>
      <w:r w:rsidRPr="00E8377C">
        <w:t xml:space="preserve"> amend point 3 to read as follows: “3 Cargo tank with walls distinct from the outer hull </w:t>
      </w:r>
      <w:r w:rsidRPr="00E8377C">
        <w:rPr>
          <w:vertAlign w:val="superscript"/>
        </w:rPr>
        <w:t>1) 2)</w:t>
      </w:r>
      <w:r w:rsidRPr="00E8377C">
        <w:t>”.</w:t>
      </w:r>
    </w:p>
    <w:p w14:paraId="570C9900" w14:textId="13C6D9D9" w:rsidR="00DF2FC0" w:rsidRDefault="00DF2FC0" w:rsidP="00DF2FC0">
      <w:pPr>
        <w:pStyle w:val="SingleTxtG"/>
        <w:tabs>
          <w:tab w:val="left" w:pos="1560"/>
          <w:tab w:val="left" w:pos="1985"/>
        </w:tabs>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19)</w:t>
      </w:r>
    </w:p>
    <w:p w14:paraId="6D45CA9F" w14:textId="50ADA08D" w:rsidR="0085380C" w:rsidRDefault="0085380C" w:rsidP="0085380C">
      <w:pPr>
        <w:pStyle w:val="SingleTxtG"/>
      </w:pPr>
      <w:r w:rsidRPr="00662945">
        <w:rPr>
          <w:iCs/>
        </w:rPr>
        <w:t>8.6.1.3 and 8.6.1.4</w:t>
      </w:r>
      <w:r w:rsidRPr="00662945">
        <w:rPr>
          <w:iCs/>
        </w:rPr>
        <w:tab/>
      </w:r>
      <w:r w:rsidR="001B55BA" w:rsidRPr="00E8377C">
        <w:rPr>
          <w:bCs/>
        </w:rPr>
        <w:t xml:space="preserve">In “6. </w:t>
      </w:r>
      <w:proofErr w:type="gramStart"/>
      <w:r w:rsidR="001B55BA" w:rsidRPr="00E8377C">
        <w:t>Types of cargo tanks”,</w:t>
      </w:r>
      <w:proofErr w:type="gramEnd"/>
      <w:r w:rsidR="001B55BA" w:rsidRPr="00E8377C">
        <w:t xml:space="preserve"> </w:t>
      </w:r>
      <w:r w:rsidRPr="00662945">
        <w:rPr>
          <w:iCs/>
        </w:rPr>
        <w:t>add a new entry 4 to read as follows:</w:t>
      </w:r>
      <w:r>
        <w:rPr>
          <w:iCs/>
        </w:rPr>
        <w:t xml:space="preserve"> </w:t>
      </w:r>
      <w:r>
        <w:t>“</w:t>
      </w:r>
      <w:r w:rsidRPr="00662945">
        <w:t>4.</w:t>
      </w:r>
      <w:r>
        <w:t xml:space="preserve"> </w:t>
      </w:r>
      <w:r w:rsidRPr="00662945">
        <w:t>Membrane tanks</w:t>
      </w:r>
      <w:r w:rsidR="00372DC4" w:rsidRPr="00E8377C">
        <w:rPr>
          <w:vertAlign w:val="superscript"/>
        </w:rPr>
        <w:t>1) 2)</w:t>
      </w:r>
      <w:r>
        <w:t>”.</w:t>
      </w:r>
    </w:p>
    <w:p w14:paraId="4EA0268F" w14:textId="297B384A" w:rsidR="0085380C" w:rsidRDefault="0085380C" w:rsidP="0085380C">
      <w:pPr>
        <w:pStyle w:val="SingleTxtG"/>
        <w:tabs>
          <w:tab w:val="left" w:pos="1560"/>
          <w:tab w:val="left" w:pos="1985"/>
        </w:tabs>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11)</w:t>
      </w:r>
    </w:p>
    <w:p w14:paraId="3AC5E541" w14:textId="36EDD980" w:rsidR="00BD4E67" w:rsidRDefault="00BD4E67" w:rsidP="001B55BA">
      <w:pPr>
        <w:pStyle w:val="SingleTxtG"/>
        <w:tabs>
          <w:tab w:val="left" w:pos="1560"/>
          <w:tab w:val="left" w:pos="1985"/>
        </w:tabs>
      </w:pPr>
      <w:bookmarkStart w:id="12" w:name="_Hlk37068098"/>
      <w:r w:rsidRPr="001B55BA">
        <w:rPr>
          <w:bCs/>
        </w:rPr>
        <w:t>8.6.1.3 and 8.6.1.4</w:t>
      </w:r>
      <w:bookmarkEnd w:id="12"/>
      <w:r w:rsidRPr="001B55BA">
        <w:rPr>
          <w:bCs/>
        </w:rPr>
        <w:tab/>
      </w:r>
      <w:r w:rsidR="001B55BA" w:rsidRPr="001B55BA">
        <w:rPr>
          <w:bCs/>
        </w:rPr>
        <w:t xml:space="preserve">First amendment does not apply </w:t>
      </w:r>
      <w:r w:rsidRPr="001B55BA">
        <w:rPr>
          <w:bCs/>
        </w:rPr>
        <w:t xml:space="preserve">to </w:t>
      </w:r>
      <w:r w:rsidR="001B55BA" w:rsidRPr="001B55BA">
        <w:rPr>
          <w:bCs/>
        </w:rPr>
        <w:t xml:space="preserve">the </w:t>
      </w:r>
      <w:r w:rsidRPr="001B55BA">
        <w:rPr>
          <w:bCs/>
        </w:rPr>
        <w:t>English</w:t>
      </w:r>
      <w:r w:rsidR="001B55BA" w:rsidRPr="001B55BA">
        <w:rPr>
          <w:bCs/>
        </w:rPr>
        <w:t xml:space="preserve"> text</w:t>
      </w:r>
      <w:r w:rsidRPr="001B55BA">
        <w:rPr>
          <w:bCs/>
        </w:rPr>
        <w:t xml:space="preserve">. </w:t>
      </w:r>
    </w:p>
    <w:p w14:paraId="1D6D2A10" w14:textId="255475A4" w:rsidR="00BD4E67" w:rsidRPr="00E8377C" w:rsidRDefault="00BD4E67" w:rsidP="00DF2FC0">
      <w:pPr>
        <w:pStyle w:val="SingleTxtG"/>
        <w:tabs>
          <w:tab w:val="left" w:pos="1560"/>
          <w:tab w:val="left" w:pos="1985"/>
        </w:tabs>
      </w:pPr>
      <w:r>
        <w:rPr>
          <w:i/>
        </w:rPr>
        <w:t>(Reference d</w:t>
      </w:r>
      <w:r w:rsidRPr="001B2696">
        <w:rPr>
          <w:i/>
        </w:rPr>
        <w:t>ocument</w:t>
      </w:r>
      <w:r>
        <w:rPr>
          <w:i/>
        </w:rPr>
        <w:t xml:space="preserve">: </w:t>
      </w:r>
      <w:r w:rsidRPr="003A4CE5">
        <w:rPr>
          <w:i/>
        </w:rPr>
        <w:t>ECE/TRANS/WP.15/AC.2/20</w:t>
      </w:r>
      <w:r>
        <w:rPr>
          <w:i/>
        </w:rPr>
        <w:t>20</w:t>
      </w:r>
      <w:r w:rsidRPr="003A4CE5">
        <w:rPr>
          <w:i/>
        </w:rPr>
        <w:t>/</w:t>
      </w:r>
      <w:r>
        <w:rPr>
          <w:i/>
        </w:rPr>
        <w:t>19)</w:t>
      </w:r>
    </w:p>
    <w:p w14:paraId="1956895E" w14:textId="77777777" w:rsidR="00DF2FC0" w:rsidRPr="00E8377C" w:rsidRDefault="00DF2FC0" w:rsidP="00FB73EC">
      <w:pPr>
        <w:pStyle w:val="SingleTxtG"/>
        <w:pageBreakBefore/>
        <w:tabs>
          <w:tab w:val="left" w:pos="1560"/>
          <w:tab w:val="left" w:pos="1985"/>
        </w:tabs>
      </w:pPr>
      <w:r>
        <w:rPr>
          <w:bCs/>
        </w:rPr>
        <w:lastRenderedPageBreak/>
        <w:t>8.6.1.3</w:t>
      </w:r>
      <w:r>
        <w:rPr>
          <w:bCs/>
        </w:rPr>
        <w:tab/>
      </w:r>
      <w:r w:rsidRPr="00E8377C">
        <w:t xml:space="preserve">Replace the table at the end </w:t>
      </w:r>
      <w:r>
        <w:t>by</w:t>
      </w:r>
      <w:r w:rsidRPr="00E8377C">
        <w:t xml:space="preserve"> the following:</w:t>
      </w:r>
    </w:p>
    <w:tbl>
      <w:tblPr>
        <w:tblW w:w="9637" w:type="dxa"/>
        <w:jc w:val="center"/>
        <w:tblLayout w:type="fixed"/>
        <w:tblCellMar>
          <w:left w:w="66" w:type="dxa"/>
          <w:right w:w="66" w:type="dxa"/>
        </w:tblCellMar>
        <w:tblLook w:val="0000" w:firstRow="0" w:lastRow="0" w:firstColumn="0" w:lastColumn="0" w:noHBand="0" w:noVBand="0"/>
      </w:tblPr>
      <w:tblGrid>
        <w:gridCol w:w="536"/>
        <w:gridCol w:w="2733"/>
        <w:gridCol w:w="483"/>
        <w:gridCol w:w="535"/>
        <w:gridCol w:w="535"/>
        <w:gridCol w:w="535"/>
        <w:gridCol w:w="535"/>
        <w:gridCol w:w="535"/>
        <w:gridCol w:w="535"/>
        <w:gridCol w:w="535"/>
        <w:gridCol w:w="535"/>
        <w:gridCol w:w="535"/>
        <w:gridCol w:w="535"/>
        <w:gridCol w:w="535"/>
      </w:tblGrid>
      <w:tr w:rsidR="00DF2FC0" w:rsidRPr="00E8377C" w14:paraId="5A314594" w14:textId="77777777" w:rsidTr="00330953">
        <w:trPr>
          <w:cantSplit/>
          <w:jc w:val="center"/>
        </w:trPr>
        <w:tc>
          <w:tcPr>
            <w:tcW w:w="565" w:type="dxa"/>
            <w:tcBorders>
              <w:bottom w:val="single" w:sz="6" w:space="0" w:color="auto"/>
              <w:right w:val="single" w:sz="6" w:space="0" w:color="auto"/>
            </w:tcBorders>
          </w:tcPr>
          <w:p w14:paraId="27E091FF" w14:textId="77777777" w:rsidR="00DF2FC0" w:rsidRPr="00E8377C" w:rsidRDefault="00DF2FC0" w:rsidP="00330953">
            <w:pPr>
              <w:suppressAutoHyphens w:val="0"/>
              <w:spacing w:line="240" w:lineRule="auto"/>
              <w:rPr>
                <w:rFonts w:asciiTheme="majorBidi" w:hAnsiTheme="majorBidi" w:cstheme="majorBidi"/>
                <w:sz w:val="18"/>
                <w:szCs w:val="18"/>
              </w:rPr>
            </w:pPr>
          </w:p>
        </w:tc>
        <w:tc>
          <w:tcPr>
            <w:tcW w:w="9641" w:type="dxa"/>
            <w:gridSpan w:val="13"/>
            <w:tcBorders>
              <w:top w:val="single" w:sz="6" w:space="0" w:color="auto"/>
              <w:left w:val="single" w:sz="6" w:space="0" w:color="auto"/>
              <w:bottom w:val="nil"/>
              <w:right w:val="single" w:sz="6" w:space="0" w:color="auto"/>
            </w:tcBorders>
            <w:vAlign w:val="center"/>
          </w:tcPr>
          <w:p w14:paraId="6D4DBBFA" w14:textId="77777777" w:rsidR="00DF2FC0" w:rsidRPr="00E8377C" w:rsidRDefault="00DF2FC0" w:rsidP="00330953">
            <w:pPr>
              <w:suppressAutoHyphens w:val="0"/>
              <w:spacing w:line="240" w:lineRule="auto"/>
              <w:rPr>
                <w:rFonts w:asciiTheme="majorBidi" w:hAnsiTheme="majorBidi" w:cstheme="majorBidi"/>
                <w:sz w:val="18"/>
                <w:szCs w:val="18"/>
              </w:rPr>
            </w:pPr>
            <w:r w:rsidRPr="00E8377C">
              <w:rPr>
                <w:rFonts w:asciiTheme="majorBidi" w:hAnsiTheme="majorBidi" w:cstheme="majorBidi"/>
                <w:sz w:val="18"/>
                <w:szCs w:val="18"/>
                <w:lang w:val="en-US"/>
              </w:rPr>
              <w:t xml:space="preserve">If the cargo tanks of the vessel are not </w:t>
            </w:r>
            <w:proofErr w:type="gramStart"/>
            <w:r w:rsidRPr="00E8377C">
              <w:rPr>
                <w:rFonts w:asciiTheme="majorBidi" w:hAnsiTheme="majorBidi" w:cstheme="majorBidi"/>
                <w:sz w:val="18"/>
                <w:szCs w:val="18"/>
                <w:lang w:val="en-US"/>
              </w:rPr>
              <w:t>all of</w:t>
            </w:r>
            <w:proofErr w:type="gramEnd"/>
            <w:r w:rsidRPr="00E8377C">
              <w:rPr>
                <w:rFonts w:asciiTheme="majorBidi" w:hAnsiTheme="majorBidi" w:cstheme="majorBidi"/>
                <w:sz w:val="18"/>
                <w:szCs w:val="18"/>
                <w:lang w:val="en-US"/>
              </w:rPr>
              <w:t xml:space="preserve"> the same type or the same design or the equipment is not the same, their type, their design and their equipment shall be indicated below:</w:t>
            </w:r>
          </w:p>
        </w:tc>
      </w:tr>
      <w:tr w:rsidR="00DF2FC0" w:rsidRPr="00E8377C" w14:paraId="3C5E0C7A"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2F471E00" w14:textId="77777777" w:rsidR="00DF2FC0" w:rsidRPr="00E8377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E8377C">
              <w:rPr>
                <w:rFonts w:asciiTheme="majorBidi" w:hAnsiTheme="majorBidi" w:cstheme="majorBidi"/>
                <w:sz w:val="18"/>
                <w:szCs w:val="18"/>
              </w:rPr>
              <w:t>1</w:t>
            </w:r>
          </w:p>
        </w:tc>
        <w:tc>
          <w:tcPr>
            <w:tcW w:w="2929" w:type="dxa"/>
            <w:tcBorders>
              <w:top w:val="single" w:sz="6" w:space="0" w:color="auto"/>
              <w:left w:val="single" w:sz="6" w:space="0" w:color="auto"/>
              <w:bottom w:val="nil"/>
              <w:right w:val="nil"/>
            </w:tcBorders>
            <w:vAlign w:val="center"/>
          </w:tcPr>
          <w:p w14:paraId="5656BAAB" w14:textId="77777777" w:rsidR="00DF2FC0" w:rsidRPr="00E8377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E8377C">
              <w:rPr>
                <w:rFonts w:asciiTheme="majorBidi" w:hAnsiTheme="majorBidi" w:cstheme="majorBidi"/>
                <w:sz w:val="18"/>
                <w:szCs w:val="18"/>
              </w:rPr>
              <w:t>Cargo tank number</w:t>
            </w:r>
          </w:p>
        </w:tc>
        <w:tc>
          <w:tcPr>
            <w:tcW w:w="508" w:type="dxa"/>
            <w:tcBorders>
              <w:top w:val="single" w:sz="6" w:space="0" w:color="auto"/>
              <w:left w:val="single" w:sz="6" w:space="0" w:color="auto"/>
              <w:bottom w:val="nil"/>
              <w:right w:val="nil"/>
            </w:tcBorders>
            <w:vAlign w:val="center"/>
          </w:tcPr>
          <w:p w14:paraId="584415B3"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1</w:t>
            </w:r>
          </w:p>
        </w:tc>
        <w:tc>
          <w:tcPr>
            <w:tcW w:w="564" w:type="dxa"/>
            <w:tcBorders>
              <w:top w:val="single" w:sz="6" w:space="0" w:color="auto"/>
              <w:left w:val="single" w:sz="6" w:space="0" w:color="auto"/>
              <w:bottom w:val="nil"/>
              <w:right w:val="nil"/>
            </w:tcBorders>
            <w:vAlign w:val="center"/>
          </w:tcPr>
          <w:p w14:paraId="47015D3A"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2</w:t>
            </w:r>
          </w:p>
        </w:tc>
        <w:tc>
          <w:tcPr>
            <w:tcW w:w="564" w:type="dxa"/>
            <w:tcBorders>
              <w:top w:val="single" w:sz="6" w:space="0" w:color="auto"/>
              <w:left w:val="single" w:sz="6" w:space="0" w:color="auto"/>
              <w:bottom w:val="nil"/>
              <w:right w:val="nil"/>
            </w:tcBorders>
            <w:vAlign w:val="center"/>
          </w:tcPr>
          <w:p w14:paraId="1A6254D0"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3</w:t>
            </w:r>
          </w:p>
        </w:tc>
        <w:tc>
          <w:tcPr>
            <w:tcW w:w="564" w:type="dxa"/>
            <w:tcBorders>
              <w:top w:val="single" w:sz="6" w:space="0" w:color="auto"/>
              <w:left w:val="single" w:sz="6" w:space="0" w:color="auto"/>
              <w:bottom w:val="nil"/>
              <w:right w:val="nil"/>
            </w:tcBorders>
            <w:vAlign w:val="center"/>
          </w:tcPr>
          <w:p w14:paraId="495C61C4"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4</w:t>
            </w:r>
          </w:p>
        </w:tc>
        <w:tc>
          <w:tcPr>
            <w:tcW w:w="564" w:type="dxa"/>
            <w:tcBorders>
              <w:top w:val="single" w:sz="6" w:space="0" w:color="auto"/>
              <w:left w:val="single" w:sz="6" w:space="0" w:color="auto"/>
              <w:bottom w:val="nil"/>
              <w:right w:val="nil"/>
            </w:tcBorders>
            <w:vAlign w:val="center"/>
          </w:tcPr>
          <w:p w14:paraId="781F6A80"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5</w:t>
            </w:r>
          </w:p>
        </w:tc>
        <w:tc>
          <w:tcPr>
            <w:tcW w:w="564" w:type="dxa"/>
            <w:tcBorders>
              <w:top w:val="single" w:sz="6" w:space="0" w:color="auto"/>
              <w:left w:val="single" w:sz="6" w:space="0" w:color="auto"/>
              <w:bottom w:val="nil"/>
              <w:right w:val="nil"/>
            </w:tcBorders>
            <w:vAlign w:val="center"/>
          </w:tcPr>
          <w:p w14:paraId="6845A995"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6</w:t>
            </w:r>
          </w:p>
        </w:tc>
        <w:tc>
          <w:tcPr>
            <w:tcW w:w="564" w:type="dxa"/>
            <w:tcBorders>
              <w:top w:val="single" w:sz="6" w:space="0" w:color="auto"/>
              <w:left w:val="single" w:sz="6" w:space="0" w:color="auto"/>
              <w:bottom w:val="nil"/>
              <w:right w:val="nil"/>
            </w:tcBorders>
            <w:vAlign w:val="center"/>
          </w:tcPr>
          <w:p w14:paraId="5387A759"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7</w:t>
            </w:r>
          </w:p>
        </w:tc>
        <w:tc>
          <w:tcPr>
            <w:tcW w:w="564" w:type="dxa"/>
            <w:tcBorders>
              <w:top w:val="single" w:sz="6" w:space="0" w:color="auto"/>
              <w:left w:val="single" w:sz="6" w:space="0" w:color="auto"/>
              <w:bottom w:val="nil"/>
              <w:right w:val="nil"/>
            </w:tcBorders>
            <w:vAlign w:val="center"/>
          </w:tcPr>
          <w:p w14:paraId="162BE298"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8</w:t>
            </w:r>
          </w:p>
        </w:tc>
        <w:tc>
          <w:tcPr>
            <w:tcW w:w="564" w:type="dxa"/>
            <w:tcBorders>
              <w:top w:val="single" w:sz="6" w:space="0" w:color="auto"/>
              <w:left w:val="single" w:sz="6" w:space="0" w:color="auto"/>
              <w:bottom w:val="nil"/>
              <w:right w:val="nil"/>
            </w:tcBorders>
            <w:vAlign w:val="center"/>
          </w:tcPr>
          <w:p w14:paraId="2CA08BDB"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9</w:t>
            </w:r>
          </w:p>
        </w:tc>
        <w:tc>
          <w:tcPr>
            <w:tcW w:w="564" w:type="dxa"/>
            <w:tcBorders>
              <w:top w:val="single" w:sz="6" w:space="0" w:color="auto"/>
              <w:left w:val="single" w:sz="6" w:space="0" w:color="auto"/>
              <w:bottom w:val="nil"/>
              <w:right w:val="nil"/>
            </w:tcBorders>
            <w:vAlign w:val="center"/>
          </w:tcPr>
          <w:p w14:paraId="26221199"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10</w:t>
            </w:r>
          </w:p>
        </w:tc>
        <w:tc>
          <w:tcPr>
            <w:tcW w:w="564" w:type="dxa"/>
            <w:tcBorders>
              <w:top w:val="single" w:sz="6" w:space="0" w:color="auto"/>
              <w:left w:val="single" w:sz="6" w:space="0" w:color="auto"/>
              <w:bottom w:val="nil"/>
              <w:right w:val="nil"/>
            </w:tcBorders>
            <w:vAlign w:val="center"/>
          </w:tcPr>
          <w:p w14:paraId="0409E78A"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11</w:t>
            </w:r>
          </w:p>
        </w:tc>
        <w:tc>
          <w:tcPr>
            <w:tcW w:w="564" w:type="dxa"/>
            <w:tcBorders>
              <w:top w:val="single" w:sz="6" w:space="0" w:color="auto"/>
              <w:left w:val="single" w:sz="6" w:space="0" w:color="auto"/>
              <w:bottom w:val="nil"/>
              <w:right w:val="single" w:sz="6" w:space="0" w:color="auto"/>
            </w:tcBorders>
            <w:vAlign w:val="center"/>
          </w:tcPr>
          <w:p w14:paraId="0B043B27" w14:textId="77777777" w:rsidR="00DF2FC0" w:rsidRPr="00E8377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E8377C">
              <w:rPr>
                <w:rFonts w:asciiTheme="majorBidi" w:hAnsiTheme="majorBidi" w:cstheme="majorBidi"/>
                <w:sz w:val="18"/>
                <w:szCs w:val="18"/>
              </w:rPr>
              <w:t>12</w:t>
            </w:r>
          </w:p>
        </w:tc>
      </w:tr>
      <w:tr w:rsidR="00DF2FC0" w:rsidRPr="00E8377C" w14:paraId="38A46FC2"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7F117ED5" w14:textId="77777777" w:rsidR="00DF2FC0" w:rsidRPr="00E8377C" w:rsidRDefault="00DF2FC0" w:rsidP="00330953">
            <w:pPr>
              <w:widowControl w:val="0"/>
              <w:tabs>
                <w:tab w:val="center" w:pos="4153"/>
                <w:tab w:val="right" w:pos="8306"/>
              </w:tabs>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2</w:t>
            </w:r>
          </w:p>
        </w:tc>
        <w:tc>
          <w:tcPr>
            <w:tcW w:w="2929" w:type="dxa"/>
            <w:tcBorders>
              <w:top w:val="single" w:sz="6" w:space="0" w:color="auto"/>
              <w:left w:val="single" w:sz="6" w:space="0" w:color="auto"/>
              <w:bottom w:val="nil"/>
              <w:right w:val="nil"/>
            </w:tcBorders>
            <w:vAlign w:val="center"/>
          </w:tcPr>
          <w:p w14:paraId="5D3B9B67" w14:textId="77777777" w:rsidR="00DF2FC0" w:rsidRPr="00E8377C" w:rsidRDefault="00DF2FC0" w:rsidP="00330953">
            <w:pPr>
              <w:widowControl w:val="0"/>
              <w:tabs>
                <w:tab w:val="center" w:pos="4153"/>
                <w:tab w:val="right" w:pos="8306"/>
              </w:tabs>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Pressure cargo tank</w:t>
            </w:r>
          </w:p>
        </w:tc>
        <w:tc>
          <w:tcPr>
            <w:tcW w:w="508" w:type="dxa"/>
            <w:tcBorders>
              <w:top w:val="single" w:sz="6" w:space="0" w:color="auto"/>
              <w:left w:val="single" w:sz="6" w:space="0" w:color="auto"/>
              <w:bottom w:val="nil"/>
              <w:right w:val="nil"/>
            </w:tcBorders>
            <w:vAlign w:val="center"/>
          </w:tcPr>
          <w:p w14:paraId="52C59928"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1916C1A"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2ECC962"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0F68754"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CB24E79"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F795132"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C2CD1D1"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E7A12EB"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C34B2F7"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CC26F4B"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A34679C"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2777C3EF" w14:textId="77777777" w:rsidR="00DF2FC0" w:rsidRPr="00E8377C" w:rsidRDefault="00DF2FC0" w:rsidP="00330953">
            <w:pPr>
              <w:keepNext/>
              <w:keepLines/>
              <w:widowControl w:val="0"/>
              <w:suppressAutoHyphens w:val="0"/>
              <w:spacing w:before="60" w:after="60" w:line="240" w:lineRule="auto"/>
              <w:rPr>
                <w:rFonts w:asciiTheme="majorBidi" w:hAnsiTheme="majorBidi" w:cstheme="majorBidi"/>
                <w:sz w:val="18"/>
                <w:szCs w:val="18"/>
              </w:rPr>
            </w:pPr>
          </w:p>
        </w:tc>
      </w:tr>
      <w:tr w:rsidR="00DF2FC0" w:rsidRPr="00E8377C" w14:paraId="1E816708"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1760275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3</w:t>
            </w:r>
          </w:p>
        </w:tc>
        <w:tc>
          <w:tcPr>
            <w:tcW w:w="2929" w:type="dxa"/>
            <w:tcBorders>
              <w:top w:val="single" w:sz="6" w:space="0" w:color="auto"/>
              <w:left w:val="single" w:sz="6" w:space="0" w:color="auto"/>
              <w:bottom w:val="nil"/>
              <w:right w:val="nil"/>
            </w:tcBorders>
            <w:vAlign w:val="center"/>
          </w:tcPr>
          <w:p w14:paraId="5ED2017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Closed cargo tank</w:t>
            </w:r>
          </w:p>
        </w:tc>
        <w:tc>
          <w:tcPr>
            <w:tcW w:w="508" w:type="dxa"/>
            <w:tcBorders>
              <w:top w:val="single" w:sz="6" w:space="0" w:color="auto"/>
              <w:left w:val="single" w:sz="6" w:space="0" w:color="auto"/>
              <w:bottom w:val="nil"/>
              <w:right w:val="nil"/>
            </w:tcBorders>
            <w:vAlign w:val="center"/>
          </w:tcPr>
          <w:p w14:paraId="398FB37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E47F4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0F460B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A306CE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ECFD5B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64736A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508AF1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930BF1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E1FE41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87E478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F8B0BF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7455E6B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344E1CDE"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655A625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4</w:t>
            </w:r>
          </w:p>
        </w:tc>
        <w:tc>
          <w:tcPr>
            <w:tcW w:w="2929" w:type="dxa"/>
            <w:tcBorders>
              <w:top w:val="single" w:sz="6" w:space="0" w:color="auto"/>
              <w:left w:val="single" w:sz="6" w:space="0" w:color="auto"/>
              <w:bottom w:val="nil"/>
              <w:right w:val="nil"/>
            </w:tcBorders>
            <w:vAlign w:val="center"/>
          </w:tcPr>
          <w:p w14:paraId="577A910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Open cargo tank with flame arrester</w:t>
            </w:r>
          </w:p>
        </w:tc>
        <w:tc>
          <w:tcPr>
            <w:tcW w:w="508" w:type="dxa"/>
            <w:tcBorders>
              <w:top w:val="single" w:sz="6" w:space="0" w:color="auto"/>
              <w:left w:val="single" w:sz="6" w:space="0" w:color="auto"/>
              <w:bottom w:val="nil"/>
              <w:right w:val="nil"/>
            </w:tcBorders>
            <w:vAlign w:val="center"/>
          </w:tcPr>
          <w:p w14:paraId="141B481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5AA305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D0D4F1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2A055A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C031D9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E932AF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EE3D1A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4EE7C3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C1FF23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09C169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F1AE32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1588987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6EAA32CF"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33B6525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5</w:t>
            </w:r>
          </w:p>
        </w:tc>
        <w:tc>
          <w:tcPr>
            <w:tcW w:w="2929" w:type="dxa"/>
            <w:tcBorders>
              <w:top w:val="single" w:sz="6" w:space="0" w:color="auto"/>
              <w:left w:val="single" w:sz="6" w:space="0" w:color="auto"/>
              <w:bottom w:val="nil"/>
              <w:right w:val="nil"/>
            </w:tcBorders>
            <w:vAlign w:val="center"/>
          </w:tcPr>
          <w:p w14:paraId="7482418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Open cargo tank</w:t>
            </w:r>
          </w:p>
        </w:tc>
        <w:tc>
          <w:tcPr>
            <w:tcW w:w="508" w:type="dxa"/>
            <w:tcBorders>
              <w:top w:val="single" w:sz="6" w:space="0" w:color="auto"/>
              <w:left w:val="single" w:sz="6" w:space="0" w:color="auto"/>
              <w:bottom w:val="nil"/>
              <w:right w:val="nil"/>
            </w:tcBorders>
            <w:vAlign w:val="center"/>
          </w:tcPr>
          <w:p w14:paraId="4417C08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E423D7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E3D7F3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846FBB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6324F1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310785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9E4DB9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BCA4A1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A891A5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C4481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D0F1F1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48292CD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6E945C4E"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126C0EF6" w14:textId="77777777" w:rsidR="00DF2FC0" w:rsidRPr="00E8377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E8377C">
              <w:rPr>
                <w:rFonts w:asciiTheme="majorBidi" w:hAnsiTheme="majorBidi" w:cstheme="majorBidi"/>
                <w:sz w:val="18"/>
                <w:szCs w:val="18"/>
              </w:rPr>
              <w:t>6</w:t>
            </w:r>
          </w:p>
        </w:tc>
        <w:tc>
          <w:tcPr>
            <w:tcW w:w="2929" w:type="dxa"/>
            <w:tcBorders>
              <w:top w:val="single" w:sz="6" w:space="0" w:color="auto"/>
              <w:left w:val="single" w:sz="6" w:space="0" w:color="auto"/>
              <w:bottom w:val="nil"/>
              <w:right w:val="nil"/>
            </w:tcBorders>
            <w:vAlign w:val="center"/>
          </w:tcPr>
          <w:p w14:paraId="5686AC3D" w14:textId="77777777" w:rsidR="00DF2FC0" w:rsidRPr="00E8377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E8377C">
              <w:rPr>
                <w:rFonts w:asciiTheme="majorBidi" w:hAnsiTheme="majorBidi" w:cstheme="majorBidi"/>
                <w:sz w:val="18"/>
                <w:szCs w:val="18"/>
              </w:rPr>
              <w:t>Independent cargo tank</w:t>
            </w:r>
          </w:p>
        </w:tc>
        <w:tc>
          <w:tcPr>
            <w:tcW w:w="508" w:type="dxa"/>
            <w:tcBorders>
              <w:top w:val="single" w:sz="6" w:space="0" w:color="auto"/>
              <w:left w:val="single" w:sz="6" w:space="0" w:color="auto"/>
              <w:bottom w:val="nil"/>
              <w:right w:val="nil"/>
            </w:tcBorders>
            <w:vAlign w:val="center"/>
          </w:tcPr>
          <w:p w14:paraId="078A74D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5B0CC9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AA5CC6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59FFF9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61DDC3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296DE7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0E127A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8BB73A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A50D82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A8083F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F537EF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513B64B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6812C414"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4CA61EA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7</w:t>
            </w:r>
          </w:p>
        </w:tc>
        <w:tc>
          <w:tcPr>
            <w:tcW w:w="2929" w:type="dxa"/>
            <w:tcBorders>
              <w:top w:val="single" w:sz="6" w:space="0" w:color="auto"/>
              <w:left w:val="single" w:sz="6" w:space="0" w:color="auto"/>
              <w:bottom w:val="nil"/>
              <w:right w:val="nil"/>
            </w:tcBorders>
            <w:vAlign w:val="center"/>
          </w:tcPr>
          <w:p w14:paraId="1BF2284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Integral cargo tank</w:t>
            </w:r>
          </w:p>
        </w:tc>
        <w:tc>
          <w:tcPr>
            <w:tcW w:w="508" w:type="dxa"/>
            <w:tcBorders>
              <w:top w:val="single" w:sz="6" w:space="0" w:color="auto"/>
              <w:left w:val="single" w:sz="6" w:space="0" w:color="auto"/>
              <w:bottom w:val="nil"/>
              <w:right w:val="nil"/>
            </w:tcBorders>
            <w:vAlign w:val="center"/>
          </w:tcPr>
          <w:p w14:paraId="33FF4C0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414C9D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C90FFE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1B5E18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99938F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62AC4B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1C9F67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C01772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F45861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935CF3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05A2C2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6E5C5AC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1E8993E1"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32F919F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8</w:t>
            </w:r>
          </w:p>
        </w:tc>
        <w:tc>
          <w:tcPr>
            <w:tcW w:w="2929" w:type="dxa"/>
            <w:tcBorders>
              <w:top w:val="single" w:sz="6" w:space="0" w:color="auto"/>
              <w:left w:val="single" w:sz="6" w:space="0" w:color="auto"/>
              <w:bottom w:val="nil"/>
              <w:right w:val="nil"/>
            </w:tcBorders>
            <w:vAlign w:val="center"/>
          </w:tcPr>
          <w:p w14:paraId="1967003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Cargo tank with walls distinct from the outer hull</w:t>
            </w:r>
          </w:p>
        </w:tc>
        <w:tc>
          <w:tcPr>
            <w:tcW w:w="508" w:type="dxa"/>
            <w:tcBorders>
              <w:top w:val="single" w:sz="6" w:space="0" w:color="auto"/>
              <w:left w:val="single" w:sz="6" w:space="0" w:color="auto"/>
              <w:bottom w:val="nil"/>
              <w:right w:val="nil"/>
            </w:tcBorders>
            <w:vAlign w:val="center"/>
          </w:tcPr>
          <w:p w14:paraId="1F80EB4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FCE780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EDE923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B9BDEE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5C35A7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271C46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1882FA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09824A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7C218F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C44ABE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1836D2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6A0009E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B62993" w:rsidRPr="00E8377C" w14:paraId="47C3A551"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728BF147" w14:textId="37A9F5C2" w:rsidR="00B62993" w:rsidRPr="00FD152B" w:rsidRDefault="00B62993" w:rsidP="00330953">
            <w:pPr>
              <w:widowControl w:val="0"/>
              <w:suppressAutoHyphens w:val="0"/>
              <w:spacing w:before="60" w:after="60" w:line="240" w:lineRule="auto"/>
              <w:rPr>
                <w:rFonts w:asciiTheme="majorBidi" w:hAnsiTheme="majorBidi" w:cstheme="majorBidi"/>
                <w:sz w:val="18"/>
                <w:szCs w:val="18"/>
              </w:rPr>
            </w:pPr>
            <w:r w:rsidRPr="00FD152B">
              <w:rPr>
                <w:rFonts w:asciiTheme="majorBidi" w:hAnsiTheme="majorBidi" w:cstheme="majorBidi"/>
                <w:sz w:val="18"/>
                <w:szCs w:val="18"/>
              </w:rPr>
              <w:t>9</w:t>
            </w:r>
          </w:p>
        </w:tc>
        <w:tc>
          <w:tcPr>
            <w:tcW w:w="2929" w:type="dxa"/>
            <w:tcBorders>
              <w:top w:val="single" w:sz="6" w:space="0" w:color="auto"/>
              <w:left w:val="single" w:sz="6" w:space="0" w:color="auto"/>
              <w:bottom w:val="nil"/>
              <w:right w:val="nil"/>
            </w:tcBorders>
            <w:vAlign w:val="center"/>
          </w:tcPr>
          <w:p w14:paraId="7DB431D1" w14:textId="414BC948" w:rsidR="00B62993" w:rsidRPr="00FD152B" w:rsidRDefault="00B62993" w:rsidP="00330953">
            <w:pPr>
              <w:widowControl w:val="0"/>
              <w:suppressAutoHyphens w:val="0"/>
              <w:spacing w:before="60" w:after="60" w:line="240" w:lineRule="auto"/>
              <w:rPr>
                <w:rFonts w:asciiTheme="majorBidi" w:hAnsiTheme="majorBidi" w:cstheme="majorBidi"/>
                <w:sz w:val="18"/>
                <w:szCs w:val="18"/>
              </w:rPr>
            </w:pPr>
            <w:r w:rsidRPr="00FD152B">
              <w:rPr>
                <w:rFonts w:asciiTheme="majorBidi" w:hAnsiTheme="majorBidi" w:cstheme="majorBidi"/>
                <w:sz w:val="18"/>
                <w:szCs w:val="18"/>
              </w:rPr>
              <w:t>Membrane tank</w:t>
            </w:r>
          </w:p>
        </w:tc>
        <w:tc>
          <w:tcPr>
            <w:tcW w:w="508" w:type="dxa"/>
            <w:tcBorders>
              <w:top w:val="single" w:sz="6" w:space="0" w:color="auto"/>
              <w:left w:val="single" w:sz="6" w:space="0" w:color="auto"/>
              <w:bottom w:val="nil"/>
              <w:right w:val="nil"/>
            </w:tcBorders>
            <w:vAlign w:val="center"/>
          </w:tcPr>
          <w:p w14:paraId="04E8170A"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6C894B4"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7FD8E76"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54F333E"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A6D73FD"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407A007"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39314B2"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C8DB693"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3A1EAF0"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5BEC23E"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22EA22F"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3210C0DD" w14:textId="77777777" w:rsidR="00B62993" w:rsidRPr="00E8377C" w:rsidRDefault="00B62993"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180F9C1D"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1EFADCDB" w14:textId="5DBDE654"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10</w:t>
            </w:r>
          </w:p>
        </w:tc>
        <w:tc>
          <w:tcPr>
            <w:tcW w:w="2929" w:type="dxa"/>
            <w:tcBorders>
              <w:top w:val="single" w:sz="6" w:space="0" w:color="auto"/>
              <w:left w:val="single" w:sz="6" w:space="0" w:color="auto"/>
              <w:bottom w:val="nil"/>
              <w:right w:val="nil"/>
            </w:tcBorders>
            <w:vAlign w:val="center"/>
          </w:tcPr>
          <w:p w14:paraId="18F7874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Opening pressure of the pressure relief device/high velocity vent valve/safety valve in kPa</w:t>
            </w:r>
          </w:p>
        </w:tc>
        <w:tc>
          <w:tcPr>
            <w:tcW w:w="508" w:type="dxa"/>
            <w:tcBorders>
              <w:top w:val="single" w:sz="6" w:space="0" w:color="auto"/>
              <w:left w:val="single" w:sz="6" w:space="0" w:color="auto"/>
              <w:bottom w:val="nil"/>
              <w:right w:val="nil"/>
            </w:tcBorders>
            <w:vAlign w:val="center"/>
          </w:tcPr>
          <w:p w14:paraId="6B0DF18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0F7CB7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D45852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F11D26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9C0A95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F2CF06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A0F870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0BC92D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D5A979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775CF3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D9AA77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5117C5E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711C171E"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29E4C7AC" w14:textId="593A14C2"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11</w:t>
            </w:r>
          </w:p>
        </w:tc>
        <w:tc>
          <w:tcPr>
            <w:tcW w:w="2929" w:type="dxa"/>
            <w:tcBorders>
              <w:top w:val="single" w:sz="6" w:space="0" w:color="auto"/>
              <w:left w:val="single" w:sz="6" w:space="0" w:color="auto"/>
              <w:bottom w:val="nil"/>
              <w:right w:val="nil"/>
            </w:tcBorders>
            <w:vAlign w:val="center"/>
          </w:tcPr>
          <w:p w14:paraId="48CCE1B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Connection for a sampling device</w:t>
            </w:r>
          </w:p>
        </w:tc>
        <w:tc>
          <w:tcPr>
            <w:tcW w:w="508" w:type="dxa"/>
            <w:tcBorders>
              <w:top w:val="single" w:sz="6" w:space="0" w:color="auto"/>
              <w:left w:val="single" w:sz="6" w:space="0" w:color="auto"/>
              <w:bottom w:val="nil"/>
              <w:right w:val="nil"/>
            </w:tcBorders>
            <w:vAlign w:val="center"/>
          </w:tcPr>
          <w:p w14:paraId="76FCB16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72DA60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D47925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DC6031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071BAB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614AFC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2A8796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44733E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A9F43A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AF35A3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4D99BF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2B40D44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51B4876B"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5DAFDD5C" w14:textId="243B3410"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12</w:t>
            </w:r>
          </w:p>
        </w:tc>
        <w:tc>
          <w:tcPr>
            <w:tcW w:w="2929" w:type="dxa"/>
            <w:tcBorders>
              <w:top w:val="single" w:sz="6" w:space="0" w:color="auto"/>
              <w:left w:val="single" w:sz="6" w:space="0" w:color="auto"/>
              <w:bottom w:val="nil"/>
              <w:right w:val="nil"/>
            </w:tcBorders>
            <w:vAlign w:val="center"/>
          </w:tcPr>
          <w:p w14:paraId="3ECBF39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Sampling opening</w:t>
            </w:r>
          </w:p>
        </w:tc>
        <w:tc>
          <w:tcPr>
            <w:tcW w:w="508" w:type="dxa"/>
            <w:tcBorders>
              <w:top w:val="single" w:sz="6" w:space="0" w:color="auto"/>
              <w:left w:val="single" w:sz="6" w:space="0" w:color="auto"/>
              <w:bottom w:val="nil"/>
              <w:right w:val="nil"/>
            </w:tcBorders>
            <w:vAlign w:val="center"/>
          </w:tcPr>
          <w:p w14:paraId="314D4B5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D500DC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32CE4C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C5198B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15C3F9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B0104C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12166F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976EFC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2DAC43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DA77BE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D483C3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473B86F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4E6F8C98"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15BBF2BC" w14:textId="0E491EA2"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13</w:t>
            </w:r>
          </w:p>
        </w:tc>
        <w:tc>
          <w:tcPr>
            <w:tcW w:w="2929" w:type="dxa"/>
            <w:tcBorders>
              <w:top w:val="single" w:sz="6" w:space="0" w:color="auto"/>
              <w:left w:val="single" w:sz="6" w:space="0" w:color="auto"/>
              <w:bottom w:val="nil"/>
              <w:right w:val="nil"/>
            </w:tcBorders>
            <w:vAlign w:val="center"/>
          </w:tcPr>
          <w:p w14:paraId="665BC81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Water–spray system</w:t>
            </w:r>
          </w:p>
        </w:tc>
        <w:tc>
          <w:tcPr>
            <w:tcW w:w="508" w:type="dxa"/>
            <w:tcBorders>
              <w:top w:val="single" w:sz="6" w:space="0" w:color="auto"/>
              <w:left w:val="single" w:sz="6" w:space="0" w:color="auto"/>
              <w:bottom w:val="nil"/>
              <w:right w:val="nil"/>
            </w:tcBorders>
            <w:vAlign w:val="center"/>
          </w:tcPr>
          <w:p w14:paraId="6A19457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68A0DB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93DF80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960313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A4D695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6D0192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862F85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7DDFA6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9DBD7E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1F658E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2BDD1F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172DADC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06F4C5E2"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28718800" w14:textId="2628F802"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14</w:t>
            </w:r>
          </w:p>
        </w:tc>
        <w:tc>
          <w:tcPr>
            <w:tcW w:w="2929" w:type="dxa"/>
            <w:tcBorders>
              <w:top w:val="single" w:sz="6" w:space="0" w:color="auto"/>
              <w:left w:val="single" w:sz="6" w:space="0" w:color="auto"/>
              <w:bottom w:val="nil"/>
              <w:right w:val="nil"/>
            </w:tcBorders>
            <w:vAlign w:val="center"/>
          </w:tcPr>
          <w:p w14:paraId="267B273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Internal pressure alarm 40 kPa …</w:t>
            </w:r>
            <w:proofErr w:type="gramStart"/>
            <w:r w:rsidRPr="00E8377C">
              <w:rPr>
                <w:rFonts w:asciiTheme="majorBidi" w:hAnsiTheme="majorBidi" w:cstheme="majorBidi"/>
                <w:sz w:val="18"/>
                <w:szCs w:val="18"/>
              </w:rPr>
              <w:t>…..</w:t>
            </w:r>
            <w:proofErr w:type="gramEnd"/>
          </w:p>
        </w:tc>
        <w:tc>
          <w:tcPr>
            <w:tcW w:w="508" w:type="dxa"/>
            <w:tcBorders>
              <w:top w:val="single" w:sz="6" w:space="0" w:color="auto"/>
              <w:left w:val="single" w:sz="6" w:space="0" w:color="auto"/>
              <w:bottom w:val="nil"/>
              <w:right w:val="nil"/>
            </w:tcBorders>
            <w:vAlign w:val="center"/>
          </w:tcPr>
          <w:p w14:paraId="5D9D34B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2FB227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76744D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FC7E84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327E52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C8E194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26D719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BACA1A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8C242A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F85043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CFEDD1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5874768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3BC8DE55"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77582D97" w14:textId="0CBF1F53"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15</w:t>
            </w:r>
          </w:p>
        </w:tc>
        <w:tc>
          <w:tcPr>
            <w:tcW w:w="2929" w:type="dxa"/>
            <w:tcBorders>
              <w:top w:val="single" w:sz="6" w:space="0" w:color="auto"/>
              <w:left w:val="single" w:sz="6" w:space="0" w:color="auto"/>
              <w:bottom w:val="nil"/>
              <w:right w:val="nil"/>
            </w:tcBorders>
            <w:vAlign w:val="center"/>
          </w:tcPr>
          <w:p w14:paraId="0CD9E66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Possibility of cargo heating from shore</w:t>
            </w:r>
          </w:p>
        </w:tc>
        <w:tc>
          <w:tcPr>
            <w:tcW w:w="508" w:type="dxa"/>
            <w:tcBorders>
              <w:top w:val="single" w:sz="6" w:space="0" w:color="auto"/>
              <w:left w:val="single" w:sz="6" w:space="0" w:color="auto"/>
              <w:bottom w:val="nil"/>
              <w:right w:val="nil"/>
            </w:tcBorders>
            <w:vAlign w:val="center"/>
          </w:tcPr>
          <w:p w14:paraId="1E69C51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ABA762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E542AA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DF5637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9F5D6C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73D3E2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38617F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A512DC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754F73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19DCCD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DC8C46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7A236AE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08D5C8E1"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2406488F" w14:textId="1B216847"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16</w:t>
            </w:r>
          </w:p>
        </w:tc>
        <w:tc>
          <w:tcPr>
            <w:tcW w:w="2929" w:type="dxa"/>
            <w:tcBorders>
              <w:top w:val="single" w:sz="6" w:space="0" w:color="auto"/>
              <w:left w:val="single" w:sz="6" w:space="0" w:color="auto"/>
              <w:bottom w:val="nil"/>
              <w:right w:val="nil"/>
            </w:tcBorders>
            <w:vAlign w:val="center"/>
          </w:tcPr>
          <w:p w14:paraId="201A5C1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Cargo heating installation on board</w:t>
            </w:r>
          </w:p>
        </w:tc>
        <w:tc>
          <w:tcPr>
            <w:tcW w:w="508" w:type="dxa"/>
            <w:tcBorders>
              <w:top w:val="single" w:sz="6" w:space="0" w:color="auto"/>
              <w:left w:val="single" w:sz="6" w:space="0" w:color="auto"/>
              <w:bottom w:val="nil"/>
              <w:right w:val="nil"/>
            </w:tcBorders>
            <w:vAlign w:val="center"/>
          </w:tcPr>
          <w:p w14:paraId="2E4B6C1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E7DAB3C" w14:textId="77777777" w:rsidR="00DF2FC0" w:rsidRPr="00E8377C" w:rsidRDefault="00DF2FC0" w:rsidP="00330953">
            <w:pPr>
              <w:widowControl w:val="0"/>
              <w:tabs>
                <w:tab w:val="center" w:pos="4153"/>
                <w:tab w:val="right" w:pos="8306"/>
              </w:tabs>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61ED53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7E6969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42B0E9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2DCAA6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682E81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70DD78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912197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668497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9D6520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7E150E6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347B3903" w14:textId="77777777" w:rsidTr="00330953">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0C881C35" w14:textId="6BAA3D50"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17</w:t>
            </w:r>
          </w:p>
        </w:tc>
        <w:tc>
          <w:tcPr>
            <w:tcW w:w="2929" w:type="dxa"/>
            <w:tcBorders>
              <w:top w:val="single" w:sz="6" w:space="0" w:color="auto"/>
              <w:left w:val="single" w:sz="6" w:space="0" w:color="auto"/>
              <w:bottom w:val="single" w:sz="6" w:space="0" w:color="auto"/>
              <w:right w:val="nil"/>
            </w:tcBorders>
            <w:vAlign w:val="center"/>
          </w:tcPr>
          <w:p w14:paraId="5CAEE72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Cargo refrigeration installation</w:t>
            </w:r>
          </w:p>
        </w:tc>
        <w:tc>
          <w:tcPr>
            <w:tcW w:w="508" w:type="dxa"/>
            <w:tcBorders>
              <w:top w:val="single" w:sz="6" w:space="0" w:color="auto"/>
              <w:left w:val="single" w:sz="6" w:space="0" w:color="auto"/>
              <w:bottom w:val="single" w:sz="6" w:space="0" w:color="auto"/>
              <w:right w:val="nil"/>
            </w:tcBorders>
            <w:vAlign w:val="center"/>
          </w:tcPr>
          <w:p w14:paraId="3CE5E0F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9F32C0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0EC13E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BC37FB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606AB2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8E0C8B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27FF9C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29D37A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46CFA0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3BFC74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F4C397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7A4497A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11038796" w14:textId="77777777" w:rsidTr="00330953">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7647036D" w14:textId="7CFF17E0"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18</w:t>
            </w:r>
          </w:p>
        </w:tc>
        <w:tc>
          <w:tcPr>
            <w:tcW w:w="2929" w:type="dxa"/>
            <w:tcBorders>
              <w:top w:val="single" w:sz="6" w:space="0" w:color="auto"/>
              <w:left w:val="single" w:sz="6" w:space="0" w:color="auto"/>
              <w:bottom w:val="single" w:sz="6" w:space="0" w:color="auto"/>
              <w:right w:val="nil"/>
            </w:tcBorders>
            <w:vAlign w:val="center"/>
          </w:tcPr>
          <w:p w14:paraId="1D5B568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roofErr w:type="spellStart"/>
            <w:r w:rsidRPr="00E8377C">
              <w:rPr>
                <w:rFonts w:asciiTheme="majorBidi" w:hAnsiTheme="majorBidi" w:cstheme="majorBidi"/>
                <w:sz w:val="18"/>
                <w:szCs w:val="18"/>
              </w:rPr>
              <w:t>Inerting</w:t>
            </w:r>
            <w:proofErr w:type="spellEnd"/>
            <w:r w:rsidRPr="00E8377C">
              <w:rPr>
                <w:rFonts w:asciiTheme="majorBidi" w:hAnsiTheme="majorBidi" w:cstheme="majorBidi"/>
                <w:sz w:val="18"/>
                <w:szCs w:val="18"/>
              </w:rPr>
              <w:t xml:space="preserve"> facilities</w:t>
            </w:r>
          </w:p>
        </w:tc>
        <w:tc>
          <w:tcPr>
            <w:tcW w:w="508" w:type="dxa"/>
            <w:tcBorders>
              <w:top w:val="single" w:sz="6" w:space="0" w:color="auto"/>
              <w:left w:val="single" w:sz="6" w:space="0" w:color="auto"/>
              <w:bottom w:val="single" w:sz="6" w:space="0" w:color="auto"/>
              <w:right w:val="nil"/>
            </w:tcBorders>
            <w:vAlign w:val="center"/>
          </w:tcPr>
          <w:p w14:paraId="54140CB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038390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7F14B2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EDD60DF"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DDA4A5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A61D04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5801F3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F3B534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1F6CF1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474835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4DFB1D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14B5798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6AF70433" w14:textId="77777777" w:rsidTr="00330953">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4F7535AC" w14:textId="6143E947" w:rsidR="00DF2FC0" w:rsidRPr="00E8377C" w:rsidRDefault="00B62993" w:rsidP="00330953">
            <w:pPr>
              <w:widowControl w:val="0"/>
              <w:suppressAutoHyphens w:val="0"/>
              <w:spacing w:before="60" w:after="60" w:line="240" w:lineRule="auto"/>
              <w:rPr>
                <w:rFonts w:asciiTheme="majorBidi" w:hAnsiTheme="majorBidi" w:cstheme="majorBidi"/>
                <w:sz w:val="18"/>
                <w:szCs w:val="18"/>
                <w:lang w:val="fr-BE"/>
              </w:rPr>
            </w:pPr>
            <w:r>
              <w:rPr>
                <w:rFonts w:asciiTheme="majorBidi" w:hAnsiTheme="majorBidi" w:cstheme="majorBidi"/>
                <w:sz w:val="18"/>
                <w:szCs w:val="18"/>
                <w:lang w:val="fr-BE"/>
              </w:rPr>
              <w:t>19</w:t>
            </w:r>
          </w:p>
        </w:tc>
        <w:tc>
          <w:tcPr>
            <w:tcW w:w="2929" w:type="dxa"/>
            <w:tcBorders>
              <w:top w:val="single" w:sz="6" w:space="0" w:color="auto"/>
              <w:left w:val="single" w:sz="6" w:space="0" w:color="auto"/>
              <w:bottom w:val="single" w:sz="6" w:space="0" w:color="auto"/>
              <w:right w:val="nil"/>
            </w:tcBorders>
            <w:vAlign w:val="center"/>
          </w:tcPr>
          <w:p w14:paraId="5E98D97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Venting piping</w:t>
            </w:r>
            <w:r w:rsidRPr="00E8377C" w:rsidDel="003F1FFE">
              <w:rPr>
                <w:rFonts w:asciiTheme="majorBidi" w:hAnsiTheme="majorBidi" w:cstheme="majorBidi"/>
                <w:sz w:val="18"/>
                <w:szCs w:val="18"/>
              </w:rPr>
              <w:t xml:space="preserve"> </w:t>
            </w:r>
            <w:r w:rsidRPr="00E8377C">
              <w:rPr>
                <w:rFonts w:asciiTheme="majorBidi" w:hAnsiTheme="majorBidi" w:cstheme="majorBidi"/>
                <w:sz w:val="18"/>
                <w:szCs w:val="18"/>
              </w:rPr>
              <w:t>and heated installation</w:t>
            </w:r>
          </w:p>
        </w:tc>
        <w:tc>
          <w:tcPr>
            <w:tcW w:w="508" w:type="dxa"/>
            <w:tcBorders>
              <w:top w:val="single" w:sz="6" w:space="0" w:color="auto"/>
              <w:left w:val="single" w:sz="6" w:space="0" w:color="auto"/>
              <w:bottom w:val="single" w:sz="6" w:space="0" w:color="auto"/>
              <w:right w:val="nil"/>
            </w:tcBorders>
            <w:vAlign w:val="center"/>
          </w:tcPr>
          <w:p w14:paraId="28DB2C6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B434F85"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04E94E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1B452C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DD8F18A"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6B7130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861A97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5B0183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F9E0744"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C899D4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662D9D9"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294C30C0"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E8377C" w14:paraId="006ABF92" w14:textId="77777777" w:rsidTr="00330953">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2168F930" w14:textId="05594135" w:rsidR="00DF2FC0" w:rsidRPr="00E8377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20</w:t>
            </w:r>
          </w:p>
        </w:tc>
        <w:tc>
          <w:tcPr>
            <w:tcW w:w="2929" w:type="dxa"/>
            <w:tcBorders>
              <w:top w:val="single" w:sz="6" w:space="0" w:color="auto"/>
              <w:left w:val="single" w:sz="6" w:space="0" w:color="auto"/>
              <w:bottom w:val="single" w:sz="6" w:space="0" w:color="auto"/>
              <w:right w:val="nil"/>
            </w:tcBorders>
            <w:vAlign w:val="center"/>
          </w:tcPr>
          <w:p w14:paraId="532C6633"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r w:rsidRPr="00E8377C">
              <w:rPr>
                <w:rFonts w:asciiTheme="majorBidi" w:hAnsiTheme="majorBidi" w:cstheme="majorBidi"/>
                <w:sz w:val="18"/>
                <w:szCs w:val="18"/>
              </w:rPr>
              <w:t>Conforms to the rules of construction resulting from the remark(s) …</w:t>
            </w:r>
            <w:proofErr w:type="gramStart"/>
            <w:r w:rsidRPr="00E8377C">
              <w:rPr>
                <w:rFonts w:asciiTheme="majorBidi" w:hAnsiTheme="majorBidi" w:cstheme="majorBidi"/>
                <w:sz w:val="18"/>
                <w:szCs w:val="18"/>
              </w:rPr>
              <w:t>…..</w:t>
            </w:r>
            <w:proofErr w:type="gramEnd"/>
            <w:r w:rsidRPr="00E8377C">
              <w:rPr>
                <w:rFonts w:asciiTheme="majorBidi" w:hAnsiTheme="majorBidi" w:cstheme="majorBidi"/>
                <w:sz w:val="18"/>
                <w:szCs w:val="18"/>
              </w:rPr>
              <w:t xml:space="preserve"> of column (20) of Table C of Chapter 3.2</w:t>
            </w:r>
          </w:p>
        </w:tc>
        <w:tc>
          <w:tcPr>
            <w:tcW w:w="508" w:type="dxa"/>
            <w:tcBorders>
              <w:top w:val="single" w:sz="6" w:space="0" w:color="auto"/>
              <w:left w:val="single" w:sz="6" w:space="0" w:color="auto"/>
              <w:bottom w:val="single" w:sz="6" w:space="0" w:color="auto"/>
              <w:right w:val="nil"/>
            </w:tcBorders>
            <w:vAlign w:val="center"/>
          </w:tcPr>
          <w:p w14:paraId="6959A278"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EBABDA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D0B2E6C"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100D541"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801E74B"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C13096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15D8AFD"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CA9F76E"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F8629E6"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9024ED2"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896A84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56C28B67" w14:textId="77777777" w:rsidR="00DF2FC0" w:rsidRPr="00E8377C" w:rsidRDefault="00DF2FC0" w:rsidP="00330953">
            <w:pPr>
              <w:widowControl w:val="0"/>
              <w:suppressAutoHyphens w:val="0"/>
              <w:spacing w:before="60" w:after="60" w:line="240" w:lineRule="auto"/>
              <w:rPr>
                <w:rFonts w:asciiTheme="majorBidi" w:hAnsiTheme="majorBidi" w:cstheme="majorBidi"/>
                <w:sz w:val="18"/>
                <w:szCs w:val="18"/>
              </w:rPr>
            </w:pPr>
          </w:p>
        </w:tc>
      </w:tr>
    </w:tbl>
    <w:p w14:paraId="1A43ECA7" w14:textId="40A00182" w:rsidR="00DF2FC0" w:rsidRDefault="00DF2FC0" w:rsidP="00CB42D1">
      <w:pPr>
        <w:pStyle w:val="SingleTxtG"/>
        <w:tabs>
          <w:tab w:val="left" w:pos="1560"/>
          <w:tab w:val="left" w:pos="1985"/>
        </w:tabs>
        <w:spacing w:before="120"/>
        <w:jc w:val="left"/>
        <w:rPr>
          <w:i/>
        </w:rPr>
      </w:pPr>
      <w:r>
        <w:rPr>
          <w:i/>
        </w:rPr>
        <w:t xml:space="preserve">(Reference </w:t>
      </w:r>
      <w:r w:rsidR="00E8595E">
        <w:rPr>
          <w:i/>
        </w:rPr>
        <w:t>d</w:t>
      </w:r>
      <w:r w:rsidR="00E8595E" w:rsidRPr="001B2696">
        <w:rPr>
          <w:i/>
        </w:rPr>
        <w:t>ocumen</w:t>
      </w:r>
      <w:r w:rsidR="00E8595E">
        <w:rPr>
          <w:i/>
        </w:rPr>
        <w:t>t</w:t>
      </w:r>
      <w:r w:rsidR="00E8595E" w:rsidRPr="001B2696">
        <w:rPr>
          <w:i/>
        </w:rPr>
        <w:t>s</w:t>
      </w:r>
      <w:r>
        <w:rPr>
          <w:i/>
        </w:rPr>
        <w:t xml:space="preserve">: </w:t>
      </w:r>
      <w:r w:rsidRPr="003A4CE5">
        <w:rPr>
          <w:i/>
        </w:rPr>
        <w:t>ECE/TRANS/WP.15/AC.2/20</w:t>
      </w:r>
      <w:r>
        <w:rPr>
          <w:i/>
        </w:rPr>
        <w:t>20</w:t>
      </w:r>
      <w:r w:rsidRPr="003A4CE5">
        <w:rPr>
          <w:i/>
        </w:rPr>
        <w:t>/</w:t>
      </w:r>
      <w:r>
        <w:rPr>
          <w:i/>
        </w:rPr>
        <w:t>19</w:t>
      </w:r>
      <w:r w:rsidR="00B62993">
        <w:rPr>
          <w:i/>
        </w:rPr>
        <w:t xml:space="preserve"> and </w:t>
      </w:r>
      <w:r w:rsidR="00B62993" w:rsidRPr="003A4CE5">
        <w:rPr>
          <w:i/>
        </w:rPr>
        <w:t>ECE/TRANS/WP.15/AC.2/20</w:t>
      </w:r>
      <w:r w:rsidR="00B62993">
        <w:rPr>
          <w:i/>
        </w:rPr>
        <w:t>20</w:t>
      </w:r>
      <w:r w:rsidR="00B62993" w:rsidRPr="003A4CE5">
        <w:rPr>
          <w:i/>
        </w:rPr>
        <w:t>/</w:t>
      </w:r>
      <w:r w:rsidR="00B62993">
        <w:rPr>
          <w:i/>
        </w:rPr>
        <w:t>11</w:t>
      </w:r>
      <w:r>
        <w:rPr>
          <w:i/>
        </w:rPr>
        <w:t>)</w:t>
      </w:r>
    </w:p>
    <w:p w14:paraId="3ADA8761" w14:textId="77777777" w:rsidR="00DF2FC0" w:rsidRPr="00E8377C" w:rsidRDefault="00DF2FC0" w:rsidP="00DF2FC0">
      <w:pPr>
        <w:pStyle w:val="SingleTxtG"/>
        <w:pageBreakBefore/>
        <w:tabs>
          <w:tab w:val="left" w:pos="1560"/>
          <w:tab w:val="left" w:pos="1985"/>
        </w:tabs>
      </w:pPr>
      <w:r w:rsidRPr="00E8377C">
        <w:rPr>
          <w:bCs/>
        </w:rPr>
        <w:lastRenderedPageBreak/>
        <w:t>8.6.1.4</w:t>
      </w:r>
      <w:r w:rsidRPr="00E8377C">
        <w:rPr>
          <w:bCs/>
        </w:rPr>
        <w:tab/>
      </w:r>
      <w:r w:rsidRPr="00E8377C">
        <w:t>Replace the table at the end by the following:</w:t>
      </w:r>
    </w:p>
    <w:tbl>
      <w:tblPr>
        <w:tblW w:w="10206" w:type="dxa"/>
        <w:jc w:val="center"/>
        <w:tblLayout w:type="fixed"/>
        <w:tblCellMar>
          <w:left w:w="66" w:type="dxa"/>
          <w:right w:w="66" w:type="dxa"/>
        </w:tblCellMar>
        <w:tblLook w:val="0000" w:firstRow="0" w:lastRow="0" w:firstColumn="0" w:lastColumn="0" w:noHBand="0" w:noVBand="0"/>
      </w:tblPr>
      <w:tblGrid>
        <w:gridCol w:w="565"/>
        <w:gridCol w:w="2929"/>
        <w:gridCol w:w="508"/>
        <w:gridCol w:w="564"/>
        <w:gridCol w:w="564"/>
        <w:gridCol w:w="564"/>
        <w:gridCol w:w="564"/>
        <w:gridCol w:w="564"/>
        <w:gridCol w:w="564"/>
        <w:gridCol w:w="564"/>
        <w:gridCol w:w="564"/>
        <w:gridCol w:w="564"/>
        <w:gridCol w:w="564"/>
        <w:gridCol w:w="564"/>
      </w:tblGrid>
      <w:tr w:rsidR="00DF2FC0" w:rsidRPr="006E05DC" w14:paraId="5B048F64" w14:textId="77777777" w:rsidTr="00330953">
        <w:trPr>
          <w:cantSplit/>
          <w:jc w:val="center"/>
        </w:trPr>
        <w:tc>
          <w:tcPr>
            <w:tcW w:w="565" w:type="dxa"/>
            <w:tcBorders>
              <w:bottom w:val="single" w:sz="6" w:space="0" w:color="auto"/>
              <w:right w:val="single" w:sz="6" w:space="0" w:color="auto"/>
            </w:tcBorders>
          </w:tcPr>
          <w:p w14:paraId="6C8868DE" w14:textId="77777777" w:rsidR="00DF2FC0" w:rsidRPr="006E05DC" w:rsidRDefault="00DF2FC0" w:rsidP="00330953">
            <w:pPr>
              <w:suppressAutoHyphens w:val="0"/>
              <w:spacing w:line="240" w:lineRule="auto"/>
              <w:rPr>
                <w:rFonts w:asciiTheme="majorBidi" w:hAnsiTheme="majorBidi" w:cstheme="majorBidi"/>
                <w:sz w:val="18"/>
                <w:szCs w:val="18"/>
              </w:rPr>
            </w:pPr>
          </w:p>
        </w:tc>
        <w:tc>
          <w:tcPr>
            <w:tcW w:w="9641" w:type="dxa"/>
            <w:gridSpan w:val="13"/>
            <w:tcBorders>
              <w:top w:val="single" w:sz="6" w:space="0" w:color="auto"/>
              <w:left w:val="single" w:sz="6" w:space="0" w:color="auto"/>
              <w:bottom w:val="nil"/>
              <w:right w:val="single" w:sz="6" w:space="0" w:color="auto"/>
            </w:tcBorders>
            <w:vAlign w:val="center"/>
          </w:tcPr>
          <w:p w14:paraId="482BFFE3" w14:textId="77777777" w:rsidR="00DF2FC0" w:rsidRPr="006E05DC" w:rsidRDefault="00DF2FC0" w:rsidP="00330953">
            <w:pPr>
              <w:suppressAutoHyphens w:val="0"/>
              <w:spacing w:line="240" w:lineRule="auto"/>
              <w:rPr>
                <w:rFonts w:asciiTheme="majorBidi" w:hAnsiTheme="majorBidi" w:cstheme="majorBidi"/>
                <w:sz w:val="18"/>
                <w:szCs w:val="18"/>
              </w:rPr>
            </w:pPr>
            <w:r w:rsidRPr="006E05DC">
              <w:rPr>
                <w:rFonts w:asciiTheme="majorBidi" w:hAnsiTheme="majorBidi" w:cstheme="majorBidi"/>
                <w:sz w:val="18"/>
                <w:szCs w:val="18"/>
                <w:lang w:val="en-US"/>
              </w:rPr>
              <w:t xml:space="preserve">If the cargo tanks of the vessel are not </w:t>
            </w:r>
            <w:proofErr w:type="gramStart"/>
            <w:r w:rsidRPr="006E05DC">
              <w:rPr>
                <w:rFonts w:asciiTheme="majorBidi" w:hAnsiTheme="majorBidi" w:cstheme="majorBidi"/>
                <w:sz w:val="18"/>
                <w:szCs w:val="18"/>
                <w:lang w:val="en-US"/>
              </w:rPr>
              <w:t>all of</w:t>
            </w:r>
            <w:proofErr w:type="gramEnd"/>
            <w:r w:rsidRPr="006E05DC">
              <w:rPr>
                <w:rFonts w:asciiTheme="majorBidi" w:hAnsiTheme="majorBidi" w:cstheme="majorBidi"/>
                <w:sz w:val="18"/>
                <w:szCs w:val="18"/>
                <w:lang w:val="en-US"/>
              </w:rPr>
              <w:t xml:space="preserve"> the same type or the same design or the equipment is not the same, their type, their design and their equipment shall be indicated below:</w:t>
            </w:r>
          </w:p>
        </w:tc>
      </w:tr>
      <w:tr w:rsidR="00DF2FC0" w:rsidRPr="006E05DC" w14:paraId="0CC700DE"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58FDC6B1" w14:textId="77777777" w:rsidR="00DF2FC0" w:rsidRPr="006E05D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6E05DC">
              <w:rPr>
                <w:rFonts w:asciiTheme="majorBidi" w:hAnsiTheme="majorBidi" w:cstheme="majorBidi"/>
                <w:sz w:val="18"/>
                <w:szCs w:val="18"/>
              </w:rPr>
              <w:t>1</w:t>
            </w:r>
          </w:p>
        </w:tc>
        <w:tc>
          <w:tcPr>
            <w:tcW w:w="2929" w:type="dxa"/>
            <w:tcBorders>
              <w:top w:val="single" w:sz="6" w:space="0" w:color="auto"/>
              <w:left w:val="single" w:sz="6" w:space="0" w:color="auto"/>
              <w:bottom w:val="nil"/>
              <w:right w:val="nil"/>
            </w:tcBorders>
            <w:vAlign w:val="center"/>
          </w:tcPr>
          <w:p w14:paraId="1ABC6C90" w14:textId="77777777" w:rsidR="00DF2FC0" w:rsidRPr="006E05D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6E05DC">
              <w:rPr>
                <w:rFonts w:asciiTheme="majorBidi" w:hAnsiTheme="majorBidi" w:cstheme="majorBidi"/>
                <w:sz w:val="18"/>
                <w:szCs w:val="18"/>
              </w:rPr>
              <w:t>Cargo tank number</w:t>
            </w:r>
          </w:p>
        </w:tc>
        <w:tc>
          <w:tcPr>
            <w:tcW w:w="508" w:type="dxa"/>
            <w:tcBorders>
              <w:top w:val="single" w:sz="6" w:space="0" w:color="auto"/>
              <w:left w:val="single" w:sz="6" w:space="0" w:color="auto"/>
              <w:bottom w:val="nil"/>
              <w:right w:val="nil"/>
            </w:tcBorders>
            <w:vAlign w:val="center"/>
          </w:tcPr>
          <w:p w14:paraId="499D983E"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1</w:t>
            </w:r>
          </w:p>
        </w:tc>
        <w:tc>
          <w:tcPr>
            <w:tcW w:w="564" w:type="dxa"/>
            <w:tcBorders>
              <w:top w:val="single" w:sz="6" w:space="0" w:color="auto"/>
              <w:left w:val="single" w:sz="6" w:space="0" w:color="auto"/>
              <w:bottom w:val="nil"/>
              <w:right w:val="nil"/>
            </w:tcBorders>
            <w:vAlign w:val="center"/>
          </w:tcPr>
          <w:p w14:paraId="3DE66AC0"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2</w:t>
            </w:r>
          </w:p>
        </w:tc>
        <w:tc>
          <w:tcPr>
            <w:tcW w:w="564" w:type="dxa"/>
            <w:tcBorders>
              <w:top w:val="single" w:sz="6" w:space="0" w:color="auto"/>
              <w:left w:val="single" w:sz="6" w:space="0" w:color="auto"/>
              <w:bottom w:val="nil"/>
              <w:right w:val="nil"/>
            </w:tcBorders>
            <w:vAlign w:val="center"/>
          </w:tcPr>
          <w:p w14:paraId="4B9A14A0"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3</w:t>
            </w:r>
          </w:p>
        </w:tc>
        <w:tc>
          <w:tcPr>
            <w:tcW w:w="564" w:type="dxa"/>
            <w:tcBorders>
              <w:top w:val="single" w:sz="6" w:space="0" w:color="auto"/>
              <w:left w:val="single" w:sz="6" w:space="0" w:color="auto"/>
              <w:bottom w:val="nil"/>
              <w:right w:val="nil"/>
            </w:tcBorders>
            <w:vAlign w:val="center"/>
          </w:tcPr>
          <w:p w14:paraId="711625E6"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4</w:t>
            </w:r>
          </w:p>
        </w:tc>
        <w:tc>
          <w:tcPr>
            <w:tcW w:w="564" w:type="dxa"/>
            <w:tcBorders>
              <w:top w:val="single" w:sz="6" w:space="0" w:color="auto"/>
              <w:left w:val="single" w:sz="6" w:space="0" w:color="auto"/>
              <w:bottom w:val="nil"/>
              <w:right w:val="nil"/>
            </w:tcBorders>
            <w:vAlign w:val="center"/>
          </w:tcPr>
          <w:p w14:paraId="79B8D858"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5</w:t>
            </w:r>
          </w:p>
        </w:tc>
        <w:tc>
          <w:tcPr>
            <w:tcW w:w="564" w:type="dxa"/>
            <w:tcBorders>
              <w:top w:val="single" w:sz="6" w:space="0" w:color="auto"/>
              <w:left w:val="single" w:sz="6" w:space="0" w:color="auto"/>
              <w:bottom w:val="nil"/>
              <w:right w:val="nil"/>
            </w:tcBorders>
            <w:vAlign w:val="center"/>
          </w:tcPr>
          <w:p w14:paraId="4350A879"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6</w:t>
            </w:r>
          </w:p>
        </w:tc>
        <w:tc>
          <w:tcPr>
            <w:tcW w:w="564" w:type="dxa"/>
            <w:tcBorders>
              <w:top w:val="single" w:sz="6" w:space="0" w:color="auto"/>
              <w:left w:val="single" w:sz="6" w:space="0" w:color="auto"/>
              <w:bottom w:val="nil"/>
              <w:right w:val="nil"/>
            </w:tcBorders>
            <w:vAlign w:val="center"/>
          </w:tcPr>
          <w:p w14:paraId="085BF138"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7</w:t>
            </w:r>
          </w:p>
        </w:tc>
        <w:tc>
          <w:tcPr>
            <w:tcW w:w="564" w:type="dxa"/>
            <w:tcBorders>
              <w:top w:val="single" w:sz="6" w:space="0" w:color="auto"/>
              <w:left w:val="single" w:sz="6" w:space="0" w:color="auto"/>
              <w:bottom w:val="nil"/>
              <w:right w:val="nil"/>
            </w:tcBorders>
            <w:vAlign w:val="center"/>
          </w:tcPr>
          <w:p w14:paraId="4A419ADB"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8</w:t>
            </w:r>
          </w:p>
        </w:tc>
        <w:tc>
          <w:tcPr>
            <w:tcW w:w="564" w:type="dxa"/>
            <w:tcBorders>
              <w:top w:val="single" w:sz="6" w:space="0" w:color="auto"/>
              <w:left w:val="single" w:sz="6" w:space="0" w:color="auto"/>
              <w:bottom w:val="nil"/>
              <w:right w:val="nil"/>
            </w:tcBorders>
            <w:vAlign w:val="center"/>
          </w:tcPr>
          <w:p w14:paraId="51DE8F29"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9</w:t>
            </w:r>
          </w:p>
        </w:tc>
        <w:tc>
          <w:tcPr>
            <w:tcW w:w="564" w:type="dxa"/>
            <w:tcBorders>
              <w:top w:val="single" w:sz="6" w:space="0" w:color="auto"/>
              <w:left w:val="single" w:sz="6" w:space="0" w:color="auto"/>
              <w:bottom w:val="nil"/>
              <w:right w:val="nil"/>
            </w:tcBorders>
            <w:vAlign w:val="center"/>
          </w:tcPr>
          <w:p w14:paraId="6226FC4C"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10</w:t>
            </w:r>
          </w:p>
        </w:tc>
        <w:tc>
          <w:tcPr>
            <w:tcW w:w="564" w:type="dxa"/>
            <w:tcBorders>
              <w:top w:val="single" w:sz="6" w:space="0" w:color="auto"/>
              <w:left w:val="single" w:sz="6" w:space="0" w:color="auto"/>
              <w:bottom w:val="nil"/>
              <w:right w:val="nil"/>
            </w:tcBorders>
            <w:vAlign w:val="center"/>
          </w:tcPr>
          <w:p w14:paraId="0CA9D8BD"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11</w:t>
            </w:r>
          </w:p>
        </w:tc>
        <w:tc>
          <w:tcPr>
            <w:tcW w:w="564" w:type="dxa"/>
            <w:tcBorders>
              <w:top w:val="single" w:sz="6" w:space="0" w:color="auto"/>
              <w:left w:val="single" w:sz="6" w:space="0" w:color="auto"/>
              <w:bottom w:val="nil"/>
              <w:right w:val="single" w:sz="6" w:space="0" w:color="auto"/>
            </w:tcBorders>
            <w:vAlign w:val="center"/>
          </w:tcPr>
          <w:p w14:paraId="6AEC7810" w14:textId="77777777" w:rsidR="00DF2FC0" w:rsidRPr="006E05DC" w:rsidRDefault="00DF2FC0" w:rsidP="00330953">
            <w:pPr>
              <w:keepNext/>
              <w:keepLines/>
              <w:widowControl w:val="0"/>
              <w:suppressAutoHyphens w:val="0"/>
              <w:spacing w:before="60" w:after="60" w:line="240" w:lineRule="auto"/>
              <w:jc w:val="center"/>
              <w:rPr>
                <w:rFonts w:asciiTheme="majorBidi" w:hAnsiTheme="majorBidi" w:cstheme="majorBidi"/>
                <w:sz w:val="18"/>
                <w:szCs w:val="18"/>
              </w:rPr>
            </w:pPr>
            <w:r w:rsidRPr="006E05DC">
              <w:rPr>
                <w:rFonts w:asciiTheme="majorBidi" w:hAnsiTheme="majorBidi" w:cstheme="majorBidi"/>
                <w:sz w:val="18"/>
                <w:szCs w:val="18"/>
              </w:rPr>
              <w:t>12</w:t>
            </w:r>
          </w:p>
        </w:tc>
      </w:tr>
      <w:tr w:rsidR="00DF2FC0" w:rsidRPr="006E05DC" w14:paraId="6703EA42"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4978EC49" w14:textId="77777777" w:rsidR="00DF2FC0" w:rsidRPr="006E05DC" w:rsidRDefault="00DF2FC0" w:rsidP="00330953">
            <w:pPr>
              <w:widowControl w:val="0"/>
              <w:tabs>
                <w:tab w:val="center" w:pos="4153"/>
                <w:tab w:val="right" w:pos="8306"/>
              </w:tabs>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2</w:t>
            </w:r>
          </w:p>
        </w:tc>
        <w:tc>
          <w:tcPr>
            <w:tcW w:w="2929" w:type="dxa"/>
            <w:tcBorders>
              <w:top w:val="single" w:sz="6" w:space="0" w:color="auto"/>
              <w:left w:val="single" w:sz="6" w:space="0" w:color="auto"/>
              <w:bottom w:val="nil"/>
              <w:right w:val="nil"/>
            </w:tcBorders>
            <w:vAlign w:val="center"/>
          </w:tcPr>
          <w:p w14:paraId="3F0D89BB" w14:textId="77777777" w:rsidR="00DF2FC0" w:rsidRPr="006E05DC" w:rsidRDefault="00DF2FC0" w:rsidP="00330953">
            <w:pPr>
              <w:widowControl w:val="0"/>
              <w:tabs>
                <w:tab w:val="center" w:pos="4153"/>
                <w:tab w:val="right" w:pos="8306"/>
              </w:tabs>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Pressure cargo tank</w:t>
            </w:r>
          </w:p>
        </w:tc>
        <w:tc>
          <w:tcPr>
            <w:tcW w:w="508" w:type="dxa"/>
            <w:tcBorders>
              <w:top w:val="single" w:sz="6" w:space="0" w:color="auto"/>
              <w:left w:val="single" w:sz="6" w:space="0" w:color="auto"/>
              <w:bottom w:val="nil"/>
              <w:right w:val="nil"/>
            </w:tcBorders>
            <w:vAlign w:val="center"/>
          </w:tcPr>
          <w:p w14:paraId="0569A347"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0A99430"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4A6D486"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F33DF69"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40EAAF8"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1C1AE2F"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E43FC7E"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13A4930"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41680FE"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E5F5FD8"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BECDDED"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390A9BB3" w14:textId="77777777" w:rsidR="00DF2FC0" w:rsidRPr="006E05DC" w:rsidRDefault="00DF2FC0" w:rsidP="00330953">
            <w:pPr>
              <w:keepNext/>
              <w:keepLines/>
              <w:widowControl w:val="0"/>
              <w:suppressAutoHyphens w:val="0"/>
              <w:spacing w:before="60" w:after="60" w:line="240" w:lineRule="auto"/>
              <w:rPr>
                <w:rFonts w:asciiTheme="majorBidi" w:hAnsiTheme="majorBidi" w:cstheme="majorBidi"/>
                <w:sz w:val="18"/>
                <w:szCs w:val="18"/>
              </w:rPr>
            </w:pPr>
          </w:p>
        </w:tc>
      </w:tr>
      <w:tr w:rsidR="00DF2FC0" w:rsidRPr="006E05DC" w14:paraId="4F8B946F"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1C3EC3B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3</w:t>
            </w:r>
          </w:p>
        </w:tc>
        <w:tc>
          <w:tcPr>
            <w:tcW w:w="2929" w:type="dxa"/>
            <w:tcBorders>
              <w:top w:val="single" w:sz="6" w:space="0" w:color="auto"/>
              <w:left w:val="single" w:sz="6" w:space="0" w:color="auto"/>
              <w:bottom w:val="nil"/>
              <w:right w:val="nil"/>
            </w:tcBorders>
            <w:vAlign w:val="center"/>
          </w:tcPr>
          <w:p w14:paraId="2EE6FFE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Closed cargo tank</w:t>
            </w:r>
          </w:p>
        </w:tc>
        <w:tc>
          <w:tcPr>
            <w:tcW w:w="508" w:type="dxa"/>
            <w:tcBorders>
              <w:top w:val="single" w:sz="6" w:space="0" w:color="auto"/>
              <w:left w:val="single" w:sz="6" w:space="0" w:color="auto"/>
              <w:bottom w:val="nil"/>
              <w:right w:val="nil"/>
            </w:tcBorders>
            <w:vAlign w:val="center"/>
          </w:tcPr>
          <w:p w14:paraId="6EF2F74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A058D3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207BE8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E249CB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D9C7B9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73CF27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82DBC8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DA775D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C5FB1C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E34443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6299D7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4589B90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711D2AC2"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38CA593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4</w:t>
            </w:r>
          </w:p>
        </w:tc>
        <w:tc>
          <w:tcPr>
            <w:tcW w:w="2929" w:type="dxa"/>
            <w:tcBorders>
              <w:top w:val="single" w:sz="6" w:space="0" w:color="auto"/>
              <w:left w:val="single" w:sz="6" w:space="0" w:color="auto"/>
              <w:bottom w:val="nil"/>
              <w:right w:val="nil"/>
            </w:tcBorders>
            <w:vAlign w:val="center"/>
          </w:tcPr>
          <w:p w14:paraId="45CC71B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Open cargo tank with flame arrester</w:t>
            </w:r>
          </w:p>
        </w:tc>
        <w:tc>
          <w:tcPr>
            <w:tcW w:w="508" w:type="dxa"/>
            <w:tcBorders>
              <w:top w:val="single" w:sz="6" w:space="0" w:color="auto"/>
              <w:left w:val="single" w:sz="6" w:space="0" w:color="auto"/>
              <w:bottom w:val="nil"/>
              <w:right w:val="nil"/>
            </w:tcBorders>
            <w:vAlign w:val="center"/>
          </w:tcPr>
          <w:p w14:paraId="4F34175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C6FF02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D5C943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3AF7EA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E9A1FE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9C8032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92E5F7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3111FB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2FA6E0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C5C8F8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5FB6F0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39E068B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5756CDFD"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06FE5A3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5</w:t>
            </w:r>
          </w:p>
        </w:tc>
        <w:tc>
          <w:tcPr>
            <w:tcW w:w="2929" w:type="dxa"/>
            <w:tcBorders>
              <w:top w:val="single" w:sz="6" w:space="0" w:color="auto"/>
              <w:left w:val="single" w:sz="6" w:space="0" w:color="auto"/>
              <w:bottom w:val="nil"/>
              <w:right w:val="nil"/>
            </w:tcBorders>
            <w:vAlign w:val="center"/>
          </w:tcPr>
          <w:p w14:paraId="66D81F6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Open cargo tank</w:t>
            </w:r>
          </w:p>
        </w:tc>
        <w:tc>
          <w:tcPr>
            <w:tcW w:w="508" w:type="dxa"/>
            <w:tcBorders>
              <w:top w:val="single" w:sz="6" w:space="0" w:color="auto"/>
              <w:left w:val="single" w:sz="6" w:space="0" w:color="auto"/>
              <w:bottom w:val="nil"/>
              <w:right w:val="nil"/>
            </w:tcBorders>
            <w:vAlign w:val="center"/>
          </w:tcPr>
          <w:p w14:paraId="0C38FB4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10C6BE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494044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D74508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242870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D435A5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BEE391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D1104A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0EBE6E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5056E1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C5DBAE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22D8197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26D22FCF"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38294D3C" w14:textId="77777777" w:rsidR="00DF2FC0" w:rsidRPr="006E05D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6E05DC">
              <w:rPr>
                <w:rFonts w:asciiTheme="majorBidi" w:hAnsiTheme="majorBidi" w:cstheme="majorBidi"/>
                <w:sz w:val="18"/>
                <w:szCs w:val="18"/>
              </w:rPr>
              <w:t>6</w:t>
            </w:r>
          </w:p>
        </w:tc>
        <w:tc>
          <w:tcPr>
            <w:tcW w:w="2929" w:type="dxa"/>
            <w:tcBorders>
              <w:top w:val="single" w:sz="6" w:space="0" w:color="auto"/>
              <w:left w:val="single" w:sz="6" w:space="0" w:color="auto"/>
              <w:bottom w:val="nil"/>
              <w:right w:val="nil"/>
            </w:tcBorders>
            <w:vAlign w:val="center"/>
          </w:tcPr>
          <w:p w14:paraId="2384C6F9" w14:textId="77777777" w:rsidR="00DF2FC0" w:rsidRPr="006E05D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6E05DC">
              <w:rPr>
                <w:rFonts w:asciiTheme="majorBidi" w:hAnsiTheme="majorBidi" w:cstheme="majorBidi"/>
                <w:sz w:val="18"/>
                <w:szCs w:val="18"/>
              </w:rPr>
              <w:t>Independent cargo tank</w:t>
            </w:r>
          </w:p>
        </w:tc>
        <w:tc>
          <w:tcPr>
            <w:tcW w:w="508" w:type="dxa"/>
            <w:tcBorders>
              <w:top w:val="single" w:sz="6" w:space="0" w:color="auto"/>
              <w:left w:val="single" w:sz="6" w:space="0" w:color="auto"/>
              <w:bottom w:val="nil"/>
              <w:right w:val="nil"/>
            </w:tcBorders>
            <w:vAlign w:val="center"/>
          </w:tcPr>
          <w:p w14:paraId="37D1FF9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E4657F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BA93CA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687B22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ECB18F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08A043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9D174B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376B70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C57F2F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50FBCE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7CEA9F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7E5BE7A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76C491A2"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6880D8B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7</w:t>
            </w:r>
          </w:p>
        </w:tc>
        <w:tc>
          <w:tcPr>
            <w:tcW w:w="2929" w:type="dxa"/>
            <w:tcBorders>
              <w:top w:val="single" w:sz="6" w:space="0" w:color="auto"/>
              <w:left w:val="single" w:sz="6" w:space="0" w:color="auto"/>
              <w:bottom w:val="nil"/>
              <w:right w:val="nil"/>
            </w:tcBorders>
            <w:vAlign w:val="center"/>
          </w:tcPr>
          <w:p w14:paraId="3206A70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Integral cargo tank</w:t>
            </w:r>
          </w:p>
        </w:tc>
        <w:tc>
          <w:tcPr>
            <w:tcW w:w="508" w:type="dxa"/>
            <w:tcBorders>
              <w:top w:val="single" w:sz="6" w:space="0" w:color="auto"/>
              <w:left w:val="single" w:sz="6" w:space="0" w:color="auto"/>
              <w:bottom w:val="nil"/>
              <w:right w:val="nil"/>
            </w:tcBorders>
            <w:vAlign w:val="center"/>
          </w:tcPr>
          <w:p w14:paraId="444229A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945E14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8DF942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44309E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ADF170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B82CE3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42E050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4847AD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96A8AD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75E0F8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E87C18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39185D6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53A4E4D8"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6E13E3C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8</w:t>
            </w:r>
          </w:p>
        </w:tc>
        <w:tc>
          <w:tcPr>
            <w:tcW w:w="2929" w:type="dxa"/>
            <w:tcBorders>
              <w:top w:val="single" w:sz="6" w:space="0" w:color="auto"/>
              <w:left w:val="single" w:sz="6" w:space="0" w:color="auto"/>
              <w:bottom w:val="nil"/>
              <w:right w:val="nil"/>
            </w:tcBorders>
            <w:vAlign w:val="center"/>
          </w:tcPr>
          <w:p w14:paraId="0C16CAFA" w14:textId="77777777" w:rsidR="00DF2FC0" w:rsidRPr="006E05D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6E05DC">
              <w:rPr>
                <w:rFonts w:asciiTheme="majorBidi" w:hAnsiTheme="majorBidi" w:cstheme="majorBidi"/>
                <w:sz w:val="18"/>
                <w:szCs w:val="18"/>
              </w:rPr>
              <w:t>Cargo tank with walls distinct from the outer hull</w:t>
            </w:r>
          </w:p>
        </w:tc>
        <w:tc>
          <w:tcPr>
            <w:tcW w:w="508" w:type="dxa"/>
            <w:tcBorders>
              <w:top w:val="single" w:sz="6" w:space="0" w:color="auto"/>
              <w:left w:val="single" w:sz="6" w:space="0" w:color="auto"/>
              <w:bottom w:val="nil"/>
              <w:right w:val="nil"/>
            </w:tcBorders>
            <w:vAlign w:val="center"/>
          </w:tcPr>
          <w:p w14:paraId="61757F6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3A5A78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518AB5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E72764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30992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B701D5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722B14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8F8CC3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BBFFDF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F7F340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DFC43C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01C091C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B62993" w:rsidRPr="006E05DC" w14:paraId="36DC6E30"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0B9A2BBB" w14:textId="417BF464" w:rsidR="00B62993" w:rsidRPr="00FD152B" w:rsidRDefault="00B62993" w:rsidP="00330953">
            <w:pPr>
              <w:widowControl w:val="0"/>
              <w:suppressAutoHyphens w:val="0"/>
              <w:spacing w:before="60" w:after="60" w:line="240" w:lineRule="auto"/>
              <w:rPr>
                <w:rFonts w:asciiTheme="majorBidi" w:hAnsiTheme="majorBidi" w:cstheme="majorBidi"/>
                <w:sz w:val="18"/>
                <w:szCs w:val="18"/>
              </w:rPr>
            </w:pPr>
            <w:r w:rsidRPr="00FD152B">
              <w:rPr>
                <w:rFonts w:asciiTheme="majorBidi" w:hAnsiTheme="majorBidi" w:cstheme="majorBidi"/>
                <w:sz w:val="18"/>
                <w:szCs w:val="18"/>
              </w:rPr>
              <w:t>9</w:t>
            </w:r>
          </w:p>
        </w:tc>
        <w:tc>
          <w:tcPr>
            <w:tcW w:w="2929" w:type="dxa"/>
            <w:tcBorders>
              <w:top w:val="single" w:sz="6" w:space="0" w:color="auto"/>
              <w:left w:val="single" w:sz="6" w:space="0" w:color="auto"/>
              <w:bottom w:val="nil"/>
              <w:right w:val="nil"/>
            </w:tcBorders>
            <w:vAlign w:val="center"/>
          </w:tcPr>
          <w:p w14:paraId="348C690B" w14:textId="572409AD" w:rsidR="00B62993" w:rsidRPr="00FD152B" w:rsidRDefault="00B62993" w:rsidP="00330953">
            <w:pPr>
              <w:widowControl w:val="0"/>
              <w:suppressAutoHyphens w:val="0"/>
              <w:spacing w:before="60" w:after="60" w:line="240" w:lineRule="auto"/>
              <w:textAlignment w:val="baseline"/>
              <w:rPr>
                <w:rFonts w:asciiTheme="majorBidi" w:hAnsiTheme="majorBidi" w:cstheme="majorBidi"/>
                <w:sz w:val="18"/>
                <w:szCs w:val="18"/>
              </w:rPr>
            </w:pPr>
            <w:r w:rsidRPr="00FD152B">
              <w:rPr>
                <w:rFonts w:asciiTheme="majorBidi" w:hAnsiTheme="majorBidi" w:cstheme="majorBidi"/>
                <w:sz w:val="18"/>
                <w:szCs w:val="18"/>
              </w:rPr>
              <w:t>Membrane tank</w:t>
            </w:r>
          </w:p>
        </w:tc>
        <w:tc>
          <w:tcPr>
            <w:tcW w:w="508" w:type="dxa"/>
            <w:tcBorders>
              <w:top w:val="single" w:sz="6" w:space="0" w:color="auto"/>
              <w:left w:val="single" w:sz="6" w:space="0" w:color="auto"/>
              <w:bottom w:val="nil"/>
              <w:right w:val="nil"/>
            </w:tcBorders>
            <w:vAlign w:val="center"/>
          </w:tcPr>
          <w:p w14:paraId="09A6A91C"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9B2500B"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8B58AAB"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7957F56"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D42EF72"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BE89CCA"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5D3C9F3"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8F73D93"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002297D"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DFE6845"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3F2D9F7"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66A0835D" w14:textId="77777777" w:rsidR="00B62993" w:rsidRPr="006E05DC" w:rsidRDefault="00B62993"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5EB0DB67"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77EC07BD" w14:textId="55669EE2" w:rsidR="00DF2FC0" w:rsidRPr="006E05D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10</w:t>
            </w:r>
          </w:p>
        </w:tc>
        <w:tc>
          <w:tcPr>
            <w:tcW w:w="2929" w:type="dxa"/>
            <w:tcBorders>
              <w:top w:val="single" w:sz="6" w:space="0" w:color="auto"/>
              <w:left w:val="single" w:sz="6" w:space="0" w:color="auto"/>
              <w:bottom w:val="nil"/>
              <w:right w:val="nil"/>
            </w:tcBorders>
            <w:vAlign w:val="center"/>
          </w:tcPr>
          <w:p w14:paraId="34F1C344" w14:textId="77777777" w:rsidR="00DF2FC0" w:rsidRPr="006E05DC" w:rsidRDefault="00DF2FC0" w:rsidP="00330953">
            <w:pPr>
              <w:widowControl w:val="0"/>
              <w:suppressAutoHyphens w:val="0"/>
              <w:spacing w:before="60" w:after="60" w:line="240" w:lineRule="auto"/>
              <w:textAlignment w:val="baseline"/>
              <w:rPr>
                <w:rFonts w:asciiTheme="majorBidi" w:hAnsiTheme="majorBidi" w:cstheme="majorBidi"/>
                <w:sz w:val="18"/>
                <w:szCs w:val="18"/>
              </w:rPr>
            </w:pPr>
            <w:r w:rsidRPr="006E05DC">
              <w:rPr>
                <w:rFonts w:asciiTheme="majorBidi" w:hAnsiTheme="majorBidi" w:cstheme="majorBidi"/>
                <w:sz w:val="18"/>
                <w:szCs w:val="18"/>
              </w:rPr>
              <w:t>Opening pressure of the pressure relief device/high velocity vent valve/safety valve in kPa</w:t>
            </w:r>
          </w:p>
        </w:tc>
        <w:tc>
          <w:tcPr>
            <w:tcW w:w="508" w:type="dxa"/>
            <w:tcBorders>
              <w:top w:val="single" w:sz="6" w:space="0" w:color="auto"/>
              <w:left w:val="single" w:sz="6" w:space="0" w:color="auto"/>
              <w:bottom w:val="nil"/>
              <w:right w:val="nil"/>
            </w:tcBorders>
            <w:vAlign w:val="center"/>
          </w:tcPr>
          <w:p w14:paraId="39DCC6D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5C6113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A8F00E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B23B32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39BDED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DBFCC0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201C7D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95C1A2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D6554D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373A44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672F7A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0393F87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7963642D"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41DDF242" w14:textId="5CEA28F4" w:rsidR="00DF2FC0" w:rsidRPr="006E05DC" w:rsidRDefault="00B62993"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11</w:t>
            </w:r>
          </w:p>
        </w:tc>
        <w:tc>
          <w:tcPr>
            <w:tcW w:w="2929" w:type="dxa"/>
            <w:tcBorders>
              <w:top w:val="single" w:sz="6" w:space="0" w:color="auto"/>
              <w:left w:val="single" w:sz="6" w:space="0" w:color="auto"/>
              <w:bottom w:val="nil"/>
              <w:right w:val="nil"/>
            </w:tcBorders>
            <w:vAlign w:val="center"/>
          </w:tcPr>
          <w:p w14:paraId="7AA3A0C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Connection for a sampling device</w:t>
            </w:r>
          </w:p>
        </w:tc>
        <w:tc>
          <w:tcPr>
            <w:tcW w:w="508" w:type="dxa"/>
            <w:tcBorders>
              <w:top w:val="single" w:sz="6" w:space="0" w:color="auto"/>
              <w:left w:val="single" w:sz="6" w:space="0" w:color="auto"/>
              <w:bottom w:val="nil"/>
              <w:right w:val="nil"/>
            </w:tcBorders>
            <w:vAlign w:val="center"/>
          </w:tcPr>
          <w:p w14:paraId="725B9AC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F4CBB4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DB857B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409328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FE3A65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B70BD1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F129CE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81B292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507B7E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42806B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E9691D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4165CC8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270742BC"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75070117" w14:textId="1E320537" w:rsidR="00DF2FC0" w:rsidRPr="006E05DC" w:rsidRDefault="00917D8A"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12</w:t>
            </w:r>
          </w:p>
        </w:tc>
        <w:tc>
          <w:tcPr>
            <w:tcW w:w="2929" w:type="dxa"/>
            <w:tcBorders>
              <w:top w:val="single" w:sz="6" w:space="0" w:color="auto"/>
              <w:left w:val="single" w:sz="6" w:space="0" w:color="auto"/>
              <w:bottom w:val="nil"/>
              <w:right w:val="nil"/>
            </w:tcBorders>
            <w:vAlign w:val="center"/>
          </w:tcPr>
          <w:p w14:paraId="28C1BB2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Sampling opening</w:t>
            </w:r>
          </w:p>
        </w:tc>
        <w:tc>
          <w:tcPr>
            <w:tcW w:w="508" w:type="dxa"/>
            <w:tcBorders>
              <w:top w:val="single" w:sz="6" w:space="0" w:color="auto"/>
              <w:left w:val="single" w:sz="6" w:space="0" w:color="auto"/>
              <w:bottom w:val="nil"/>
              <w:right w:val="nil"/>
            </w:tcBorders>
            <w:vAlign w:val="center"/>
          </w:tcPr>
          <w:p w14:paraId="2B3695E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82074C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02C342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AD8C74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961E13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B09962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9D33A1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767E34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78849E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2890F7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F22560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234B9E5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0BFF25ED"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5C97DDD1" w14:textId="7FFECA05" w:rsidR="00DF2FC0" w:rsidRPr="006E05DC" w:rsidRDefault="00917D8A"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13</w:t>
            </w:r>
          </w:p>
        </w:tc>
        <w:tc>
          <w:tcPr>
            <w:tcW w:w="2929" w:type="dxa"/>
            <w:tcBorders>
              <w:top w:val="single" w:sz="6" w:space="0" w:color="auto"/>
              <w:left w:val="single" w:sz="6" w:space="0" w:color="auto"/>
              <w:bottom w:val="nil"/>
              <w:right w:val="nil"/>
            </w:tcBorders>
            <w:vAlign w:val="center"/>
          </w:tcPr>
          <w:p w14:paraId="49258B9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Water–spray system</w:t>
            </w:r>
          </w:p>
        </w:tc>
        <w:tc>
          <w:tcPr>
            <w:tcW w:w="508" w:type="dxa"/>
            <w:tcBorders>
              <w:top w:val="single" w:sz="6" w:space="0" w:color="auto"/>
              <w:left w:val="single" w:sz="6" w:space="0" w:color="auto"/>
              <w:bottom w:val="nil"/>
              <w:right w:val="nil"/>
            </w:tcBorders>
            <w:vAlign w:val="center"/>
          </w:tcPr>
          <w:p w14:paraId="406A0D6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F92176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299314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A04164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9D6B4E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CE79E7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CB8432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3F61BC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394292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5FBE68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BC6D02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152D757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4669987F"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565EBF93" w14:textId="6C99271D" w:rsidR="00DF2FC0" w:rsidRPr="006E05DC" w:rsidRDefault="00917D8A"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14</w:t>
            </w:r>
          </w:p>
        </w:tc>
        <w:tc>
          <w:tcPr>
            <w:tcW w:w="2929" w:type="dxa"/>
            <w:tcBorders>
              <w:top w:val="single" w:sz="6" w:space="0" w:color="auto"/>
              <w:left w:val="single" w:sz="6" w:space="0" w:color="auto"/>
              <w:bottom w:val="nil"/>
              <w:right w:val="nil"/>
            </w:tcBorders>
            <w:vAlign w:val="center"/>
          </w:tcPr>
          <w:p w14:paraId="0BE8596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Internal pressure alarm 40 kPa …</w:t>
            </w:r>
            <w:proofErr w:type="gramStart"/>
            <w:r w:rsidRPr="006E05DC">
              <w:rPr>
                <w:rFonts w:asciiTheme="majorBidi" w:hAnsiTheme="majorBidi" w:cstheme="majorBidi"/>
                <w:sz w:val="18"/>
                <w:szCs w:val="18"/>
              </w:rPr>
              <w:t>…..</w:t>
            </w:r>
            <w:proofErr w:type="gramEnd"/>
          </w:p>
        </w:tc>
        <w:tc>
          <w:tcPr>
            <w:tcW w:w="508" w:type="dxa"/>
            <w:tcBorders>
              <w:top w:val="single" w:sz="6" w:space="0" w:color="auto"/>
              <w:left w:val="single" w:sz="6" w:space="0" w:color="auto"/>
              <w:bottom w:val="nil"/>
              <w:right w:val="nil"/>
            </w:tcBorders>
            <w:vAlign w:val="center"/>
          </w:tcPr>
          <w:p w14:paraId="6BB96BB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3668CB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0315A1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059153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490C7E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1520E1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3F23C2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EFB655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D6A80A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9D5A72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479ACD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2AE8F77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5F983004"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5C0C0FEF" w14:textId="4A7E62C5" w:rsidR="00DF2FC0" w:rsidRPr="006E05DC" w:rsidRDefault="00917D8A"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15</w:t>
            </w:r>
          </w:p>
        </w:tc>
        <w:tc>
          <w:tcPr>
            <w:tcW w:w="2929" w:type="dxa"/>
            <w:tcBorders>
              <w:top w:val="single" w:sz="6" w:space="0" w:color="auto"/>
              <w:left w:val="single" w:sz="6" w:space="0" w:color="auto"/>
              <w:bottom w:val="nil"/>
              <w:right w:val="nil"/>
            </w:tcBorders>
            <w:vAlign w:val="center"/>
          </w:tcPr>
          <w:p w14:paraId="55CC2ED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Possibility of cargo heating from shore</w:t>
            </w:r>
          </w:p>
        </w:tc>
        <w:tc>
          <w:tcPr>
            <w:tcW w:w="508" w:type="dxa"/>
            <w:tcBorders>
              <w:top w:val="single" w:sz="6" w:space="0" w:color="auto"/>
              <w:left w:val="single" w:sz="6" w:space="0" w:color="auto"/>
              <w:bottom w:val="nil"/>
              <w:right w:val="nil"/>
            </w:tcBorders>
            <w:vAlign w:val="center"/>
          </w:tcPr>
          <w:p w14:paraId="152D16D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DD1124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8B85E5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408941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824FCD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E045B1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82811F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5445436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037EC7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7C77321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03CAC58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1507997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6FE8A0DB" w14:textId="77777777" w:rsidTr="00330953">
        <w:trPr>
          <w:cantSplit/>
          <w:trHeight w:val="20"/>
          <w:jc w:val="center"/>
        </w:trPr>
        <w:tc>
          <w:tcPr>
            <w:tcW w:w="565" w:type="dxa"/>
            <w:tcBorders>
              <w:top w:val="single" w:sz="6" w:space="0" w:color="auto"/>
              <w:left w:val="single" w:sz="6" w:space="0" w:color="auto"/>
              <w:bottom w:val="nil"/>
              <w:right w:val="nil"/>
            </w:tcBorders>
            <w:shd w:val="clear" w:color="auto" w:fill="D9D9D9"/>
          </w:tcPr>
          <w:p w14:paraId="6C7700F6" w14:textId="6D9FF44F" w:rsidR="00DF2FC0" w:rsidRPr="006E05DC" w:rsidRDefault="00917D8A"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16</w:t>
            </w:r>
          </w:p>
        </w:tc>
        <w:tc>
          <w:tcPr>
            <w:tcW w:w="2929" w:type="dxa"/>
            <w:tcBorders>
              <w:top w:val="single" w:sz="6" w:space="0" w:color="auto"/>
              <w:left w:val="single" w:sz="6" w:space="0" w:color="auto"/>
              <w:bottom w:val="nil"/>
              <w:right w:val="nil"/>
            </w:tcBorders>
            <w:vAlign w:val="center"/>
          </w:tcPr>
          <w:p w14:paraId="2C6CD2B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Cargo heating installation on board</w:t>
            </w:r>
          </w:p>
        </w:tc>
        <w:tc>
          <w:tcPr>
            <w:tcW w:w="508" w:type="dxa"/>
            <w:tcBorders>
              <w:top w:val="single" w:sz="6" w:space="0" w:color="auto"/>
              <w:left w:val="single" w:sz="6" w:space="0" w:color="auto"/>
              <w:bottom w:val="nil"/>
              <w:right w:val="nil"/>
            </w:tcBorders>
            <w:vAlign w:val="center"/>
          </w:tcPr>
          <w:p w14:paraId="65DC2E9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AF5141A" w14:textId="77777777" w:rsidR="00DF2FC0" w:rsidRPr="006E05DC" w:rsidRDefault="00DF2FC0" w:rsidP="00330953">
            <w:pPr>
              <w:widowControl w:val="0"/>
              <w:tabs>
                <w:tab w:val="center" w:pos="4153"/>
                <w:tab w:val="right" w:pos="8306"/>
              </w:tabs>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71105D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31994C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76E167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4560FAE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486F6D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38B87E6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18D62FA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6BEDF0C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nil"/>
            </w:tcBorders>
            <w:vAlign w:val="center"/>
          </w:tcPr>
          <w:p w14:paraId="223AF27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nil"/>
              <w:right w:val="single" w:sz="6" w:space="0" w:color="auto"/>
            </w:tcBorders>
            <w:vAlign w:val="center"/>
          </w:tcPr>
          <w:p w14:paraId="4A746F8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455978C5" w14:textId="77777777" w:rsidTr="00330953">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4A6FDE94" w14:textId="2C6C6540" w:rsidR="00DF2FC0" w:rsidRPr="006E05DC" w:rsidRDefault="00917D8A"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17</w:t>
            </w:r>
          </w:p>
        </w:tc>
        <w:tc>
          <w:tcPr>
            <w:tcW w:w="2929" w:type="dxa"/>
            <w:tcBorders>
              <w:top w:val="single" w:sz="6" w:space="0" w:color="auto"/>
              <w:left w:val="single" w:sz="6" w:space="0" w:color="auto"/>
              <w:bottom w:val="single" w:sz="6" w:space="0" w:color="auto"/>
              <w:right w:val="nil"/>
            </w:tcBorders>
            <w:vAlign w:val="center"/>
          </w:tcPr>
          <w:p w14:paraId="40BAB8B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Cargo refrigeration installation</w:t>
            </w:r>
          </w:p>
        </w:tc>
        <w:tc>
          <w:tcPr>
            <w:tcW w:w="508" w:type="dxa"/>
            <w:tcBorders>
              <w:top w:val="single" w:sz="6" w:space="0" w:color="auto"/>
              <w:left w:val="single" w:sz="6" w:space="0" w:color="auto"/>
              <w:bottom w:val="single" w:sz="6" w:space="0" w:color="auto"/>
              <w:right w:val="nil"/>
            </w:tcBorders>
            <w:vAlign w:val="center"/>
          </w:tcPr>
          <w:p w14:paraId="564C51D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8EC826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45315A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271E9D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7252FA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8A20365"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A68F87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81168C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EECF82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3F7C40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329448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213690B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6087DFCE" w14:textId="77777777" w:rsidTr="00330953">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147AE653" w14:textId="5575071D" w:rsidR="00DF2FC0" w:rsidRPr="006E05DC" w:rsidRDefault="00917D8A"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18</w:t>
            </w:r>
          </w:p>
        </w:tc>
        <w:tc>
          <w:tcPr>
            <w:tcW w:w="2929" w:type="dxa"/>
            <w:tcBorders>
              <w:top w:val="single" w:sz="6" w:space="0" w:color="auto"/>
              <w:left w:val="single" w:sz="6" w:space="0" w:color="auto"/>
              <w:bottom w:val="single" w:sz="6" w:space="0" w:color="auto"/>
              <w:right w:val="nil"/>
            </w:tcBorders>
            <w:vAlign w:val="center"/>
          </w:tcPr>
          <w:p w14:paraId="49E2BFF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roofErr w:type="spellStart"/>
            <w:r w:rsidRPr="006E05DC">
              <w:rPr>
                <w:rFonts w:asciiTheme="majorBidi" w:hAnsiTheme="majorBidi" w:cstheme="majorBidi"/>
                <w:sz w:val="18"/>
                <w:szCs w:val="18"/>
              </w:rPr>
              <w:t>Inerting</w:t>
            </w:r>
            <w:proofErr w:type="spellEnd"/>
            <w:r w:rsidRPr="006E05DC">
              <w:rPr>
                <w:rFonts w:asciiTheme="majorBidi" w:hAnsiTheme="majorBidi" w:cstheme="majorBidi"/>
                <w:sz w:val="18"/>
                <w:szCs w:val="18"/>
              </w:rPr>
              <w:t xml:space="preserve"> facilities</w:t>
            </w:r>
          </w:p>
        </w:tc>
        <w:tc>
          <w:tcPr>
            <w:tcW w:w="508" w:type="dxa"/>
            <w:tcBorders>
              <w:top w:val="single" w:sz="6" w:space="0" w:color="auto"/>
              <w:left w:val="single" w:sz="6" w:space="0" w:color="auto"/>
              <w:bottom w:val="single" w:sz="6" w:space="0" w:color="auto"/>
              <w:right w:val="nil"/>
            </w:tcBorders>
            <w:vAlign w:val="center"/>
          </w:tcPr>
          <w:p w14:paraId="1AEA4676"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89DE26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C03527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67FC99E"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F668E2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C698E7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88B72E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8C4C62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FF2170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56AAACF"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827885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5FA538F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35575D4C" w14:textId="77777777" w:rsidTr="00330953">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57A1CDE2" w14:textId="059ECC97" w:rsidR="00DF2FC0" w:rsidRPr="006E05DC" w:rsidRDefault="00917D8A" w:rsidP="00330953">
            <w:pPr>
              <w:widowControl w:val="0"/>
              <w:suppressAutoHyphens w:val="0"/>
              <w:spacing w:before="60" w:after="60" w:line="240" w:lineRule="auto"/>
              <w:rPr>
                <w:rFonts w:asciiTheme="majorBidi" w:hAnsiTheme="majorBidi" w:cstheme="majorBidi"/>
                <w:sz w:val="18"/>
                <w:szCs w:val="18"/>
                <w:lang w:val="fr-BE"/>
              </w:rPr>
            </w:pPr>
            <w:r>
              <w:rPr>
                <w:rFonts w:asciiTheme="majorBidi" w:hAnsiTheme="majorBidi" w:cstheme="majorBidi"/>
                <w:sz w:val="18"/>
                <w:szCs w:val="18"/>
                <w:lang w:val="fr-BE"/>
              </w:rPr>
              <w:t>19</w:t>
            </w:r>
          </w:p>
        </w:tc>
        <w:tc>
          <w:tcPr>
            <w:tcW w:w="2929" w:type="dxa"/>
            <w:tcBorders>
              <w:top w:val="single" w:sz="6" w:space="0" w:color="auto"/>
              <w:left w:val="single" w:sz="6" w:space="0" w:color="auto"/>
              <w:bottom w:val="single" w:sz="6" w:space="0" w:color="auto"/>
              <w:right w:val="nil"/>
            </w:tcBorders>
            <w:vAlign w:val="center"/>
          </w:tcPr>
          <w:p w14:paraId="75642E1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Venting piping</w:t>
            </w:r>
            <w:r w:rsidRPr="006E05DC" w:rsidDel="003F1FFE">
              <w:rPr>
                <w:rFonts w:asciiTheme="majorBidi" w:hAnsiTheme="majorBidi" w:cstheme="majorBidi"/>
                <w:sz w:val="18"/>
                <w:szCs w:val="18"/>
              </w:rPr>
              <w:t xml:space="preserve"> </w:t>
            </w:r>
            <w:r w:rsidRPr="006E05DC">
              <w:rPr>
                <w:rFonts w:asciiTheme="majorBidi" w:hAnsiTheme="majorBidi" w:cstheme="majorBidi"/>
                <w:sz w:val="18"/>
                <w:szCs w:val="18"/>
              </w:rPr>
              <w:t>and heated installation</w:t>
            </w:r>
          </w:p>
        </w:tc>
        <w:tc>
          <w:tcPr>
            <w:tcW w:w="508" w:type="dxa"/>
            <w:tcBorders>
              <w:top w:val="single" w:sz="6" w:space="0" w:color="auto"/>
              <w:left w:val="single" w:sz="6" w:space="0" w:color="auto"/>
              <w:bottom w:val="single" w:sz="6" w:space="0" w:color="auto"/>
              <w:right w:val="nil"/>
            </w:tcBorders>
            <w:vAlign w:val="center"/>
          </w:tcPr>
          <w:p w14:paraId="1F49242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3FC2F4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CAD909B"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991426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4AE51A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E8019E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536EE51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057C7A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293F84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1A8EA74"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68372720"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26E4DF4D"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r w:rsidR="00DF2FC0" w:rsidRPr="006E05DC" w14:paraId="6B791646" w14:textId="77777777" w:rsidTr="00330953">
        <w:trPr>
          <w:cantSplit/>
          <w:trHeight w:val="20"/>
          <w:jc w:val="center"/>
        </w:trPr>
        <w:tc>
          <w:tcPr>
            <w:tcW w:w="565" w:type="dxa"/>
            <w:tcBorders>
              <w:top w:val="single" w:sz="6" w:space="0" w:color="auto"/>
              <w:left w:val="single" w:sz="6" w:space="0" w:color="auto"/>
              <w:bottom w:val="single" w:sz="6" w:space="0" w:color="auto"/>
              <w:right w:val="nil"/>
            </w:tcBorders>
            <w:shd w:val="clear" w:color="auto" w:fill="D9D9D9"/>
          </w:tcPr>
          <w:p w14:paraId="73A2FBA8" w14:textId="381B634B" w:rsidR="00DF2FC0" w:rsidRPr="006E05DC" w:rsidRDefault="00917D8A" w:rsidP="00330953">
            <w:pPr>
              <w:widowControl w:val="0"/>
              <w:suppressAutoHyphens w:val="0"/>
              <w:spacing w:before="60" w:after="60" w:line="240" w:lineRule="auto"/>
              <w:rPr>
                <w:rFonts w:asciiTheme="majorBidi" w:hAnsiTheme="majorBidi" w:cstheme="majorBidi"/>
                <w:sz w:val="18"/>
                <w:szCs w:val="18"/>
              </w:rPr>
            </w:pPr>
            <w:r>
              <w:rPr>
                <w:rFonts w:asciiTheme="majorBidi" w:hAnsiTheme="majorBidi" w:cstheme="majorBidi"/>
                <w:sz w:val="18"/>
                <w:szCs w:val="18"/>
              </w:rPr>
              <w:t>20</w:t>
            </w:r>
          </w:p>
        </w:tc>
        <w:tc>
          <w:tcPr>
            <w:tcW w:w="2929" w:type="dxa"/>
            <w:tcBorders>
              <w:top w:val="single" w:sz="6" w:space="0" w:color="auto"/>
              <w:left w:val="single" w:sz="6" w:space="0" w:color="auto"/>
              <w:bottom w:val="single" w:sz="6" w:space="0" w:color="auto"/>
              <w:right w:val="nil"/>
            </w:tcBorders>
            <w:vAlign w:val="center"/>
          </w:tcPr>
          <w:p w14:paraId="4E9D4E12"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r w:rsidRPr="006E05DC">
              <w:rPr>
                <w:rFonts w:asciiTheme="majorBidi" w:hAnsiTheme="majorBidi" w:cstheme="majorBidi"/>
                <w:sz w:val="18"/>
                <w:szCs w:val="18"/>
              </w:rPr>
              <w:t>Conforms to the rules of construction resulting from the remark(s) …</w:t>
            </w:r>
            <w:proofErr w:type="gramStart"/>
            <w:r w:rsidRPr="006E05DC">
              <w:rPr>
                <w:rFonts w:asciiTheme="majorBidi" w:hAnsiTheme="majorBidi" w:cstheme="majorBidi"/>
                <w:sz w:val="18"/>
                <w:szCs w:val="18"/>
              </w:rPr>
              <w:t>…..</w:t>
            </w:r>
            <w:proofErr w:type="gramEnd"/>
            <w:r w:rsidRPr="006E05DC">
              <w:rPr>
                <w:rFonts w:asciiTheme="majorBidi" w:hAnsiTheme="majorBidi" w:cstheme="majorBidi"/>
                <w:sz w:val="18"/>
                <w:szCs w:val="18"/>
              </w:rPr>
              <w:t xml:space="preserve"> of column (20) of Table C of Chapter 3.2</w:t>
            </w:r>
          </w:p>
        </w:tc>
        <w:tc>
          <w:tcPr>
            <w:tcW w:w="508" w:type="dxa"/>
            <w:tcBorders>
              <w:top w:val="single" w:sz="6" w:space="0" w:color="auto"/>
              <w:left w:val="single" w:sz="6" w:space="0" w:color="auto"/>
              <w:bottom w:val="single" w:sz="6" w:space="0" w:color="auto"/>
              <w:right w:val="nil"/>
            </w:tcBorders>
            <w:vAlign w:val="center"/>
          </w:tcPr>
          <w:p w14:paraId="03C8F41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4F47D66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1F8863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06425F5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B50B1F9"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1C872BA"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21E6182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133A1838"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36BFD3B7"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829F63C"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nil"/>
            </w:tcBorders>
            <w:vAlign w:val="center"/>
          </w:tcPr>
          <w:p w14:paraId="7CD84511"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c>
          <w:tcPr>
            <w:tcW w:w="564" w:type="dxa"/>
            <w:tcBorders>
              <w:top w:val="single" w:sz="6" w:space="0" w:color="auto"/>
              <w:left w:val="single" w:sz="6" w:space="0" w:color="auto"/>
              <w:bottom w:val="single" w:sz="6" w:space="0" w:color="auto"/>
              <w:right w:val="single" w:sz="6" w:space="0" w:color="auto"/>
            </w:tcBorders>
            <w:vAlign w:val="center"/>
          </w:tcPr>
          <w:p w14:paraId="0FDEA553" w14:textId="77777777" w:rsidR="00DF2FC0" w:rsidRPr="006E05DC" w:rsidRDefault="00DF2FC0" w:rsidP="00330953">
            <w:pPr>
              <w:widowControl w:val="0"/>
              <w:suppressAutoHyphens w:val="0"/>
              <w:spacing w:before="60" w:after="60" w:line="240" w:lineRule="auto"/>
              <w:rPr>
                <w:rFonts w:asciiTheme="majorBidi" w:hAnsiTheme="majorBidi" w:cstheme="majorBidi"/>
                <w:sz w:val="18"/>
                <w:szCs w:val="18"/>
              </w:rPr>
            </w:pPr>
          </w:p>
        </w:tc>
      </w:tr>
    </w:tbl>
    <w:p w14:paraId="21295785" w14:textId="48444982" w:rsidR="00DF2FC0" w:rsidRDefault="00E568BD" w:rsidP="00CB42D1">
      <w:pPr>
        <w:pStyle w:val="SingleTxtG"/>
        <w:spacing w:before="120"/>
        <w:jc w:val="left"/>
      </w:pPr>
      <w:r>
        <w:rPr>
          <w:i/>
        </w:rPr>
        <w:t xml:space="preserve">(Reference </w:t>
      </w:r>
      <w:r w:rsidR="00E8595E">
        <w:rPr>
          <w:i/>
        </w:rPr>
        <w:t>d</w:t>
      </w:r>
      <w:r w:rsidR="00E8595E" w:rsidRPr="001B2696">
        <w:rPr>
          <w:i/>
        </w:rPr>
        <w:t>ocumen</w:t>
      </w:r>
      <w:r w:rsidR="00E8595E">
        <w:rPr>
          <w:i/>
        </w:rPr>
        <w:t>t</w:t>
      </w:r>
      <w:r w:rsidR="00E8595E" w:rsidRPr="001B2696">
        <w:rPr>
          <w:i/>
        </w:rPr>
        <w:t>s</w:t>
      </w:r>
      <w:r>
        <w:rPr>
          <w:i/>
        </w:rPr>
        <w:t xml:space="preserve">: </w:t>
      </w:r>
      <w:r w:rsidRPr="003A4CE5">
        <w:rPr>
          <w:i/>
        </w:rPr>
        <w:t>ECE/TRANS/WP.15/AC.2/20</w:t>
      </w:r>
      <w:r>
        <w:rPr>
          <w:i/>
        </w:rPr>
        <w:t>20</w:t>
      </w:r>
      <w:r w:rsidRPr="003A4CE5">
        <w:rPr>
          <w:i/>
        </w:rPr>
        <w:t>/</w:t>
      </w:r>
      <w:r>
        <w:rPr>
          <w:i/>
        </w:rPr>
        <w:t xml:space="preserve">19 and </w:t>
      </w:r>
      <w:r w:rsidRPr="003A4CE5">
        <w:rPr>
          <w:i/>
        </w:rPr>
        <w:t>ECE/TRANS/WP.15/AC.2/20</w:t>
      </w:r>
      <w:r>
        <w:rPr>
          <w:i/>
        </w:rPr>
        <w:t>20</w:t>
      </w:r>
      <w:r w:rsidRPr="003A4CE5">
        <w:rPr>
          <w:i/>
        </w:rPr>
        <w:t>/</w:t>
      </w:r>
      <w:r>
        <w:rPr>
          <w:i/>
        </w:rPr>
        <w:t>11)</w:t>
      </w:r>
    </w:p>
    <w:p w14:paraId="4E91D98F" w14:textId="77777777" w:rsidR="0085380C" w:rsidRDefault="0085380C" w:rsidP="0085380C">
      <w:pPr>
        <w:pStyle w:val="SingleTxtG"/>
        <w:rPr>
          <w:iCs/>
        </w:rPr>
      </w:pPr>
      <w:r>
        <w:rPr>
          <w:iCs/>
        </w:rPr>
        <w:t>8.6.3, ADN Checklist</w:t>
      </w:r>
      <w:r>
        <w:rPr>
          <w:iCs/>
        </w:rPr>
        <w:tab/>
        <w:t>Amend the Table on page 3 as follows:</w:t>
      </w:r>
    </w:p>
    <w:p w14:paraId="4C54318B" w14:textId="77777777" w:rsidR="0085380C" w:rsidRDefault="0085380C" w:rsidP="0085380C">
      <w:pPr>
        <w:pStyle w:val="SingleTxtG"/>
        <w:ind w:left="1418"/>
        <w:rPr>
          <w:iCs/>
        </w:rPr>
      </w:pPr>
      <w:r>
        <w:rPr>
          <w:iCs/>
        </w:rPr>
        <w:t>Item 8</w:t>
      </w:r>
      <w:r>
        <w:rPr>
          <w:iCs/>
        </w:rPr>
        <w:tab/>
        <w:t>Renumber existing text as 8.1. Add a new 8.2 to read as follows:</w:t>
      </w:r>
    </w:p>
    <w:tbl>
      <w:tblPr>
        <w:tblStyle w:val="TableGrid"/>
        <w:tblW w:w="0" w:type="auto"/>
        <w:jc w:val="center"/>
        <w:tblLook w:val="04A0" w:firstRow="1" w:lastRow="0" w:firstColumn="1" w:lastColumn="0" w:noHBand="0" w:noVBand="1"/>
      </w:tblPr>
      <w:tblGrid>
        <w:gridCol w:w="1034"/>
        <w:gridCol w:w="4985"/>
        <w:gridCol w:w="687"/>
        <w:gridCol w:w="668"/>
      </w:tblGrid>
      <w:tr w:rsidR="0085380C" w:rsidRPr="0098523B" w14:paraId="7E515918" w14:textId="77777777" w:rsidTr="00F859B7">
        <w:trPr>
          <w:trHeight w:val="365"/>
          <w:jc w:val="center"/>
        </w:trPr>
        <w:tc>
          <w:tcPr>
            <w:tcW w:w="1022" w:type="dxa"/>
            <w:vAlign w:val="center"/>
          </w:tcPr>
          <w:p w14:paraId="54FD7F3B" w14:textId="77777777" w:rsidR="0085380C" w:rsidRPr="0098523B" w:rsidRDefault="0085380C" w:rsidP="00F859B7">
            <w:pPr>
              <w:spacing w:before="120" w:line="276" w:lineRule="auto"/>
              <w:ind w:right="567"/>
              <w:rPr>
                <w:bCs/>
              </w:rPr>
            </w:pPr>
            <w:r w:rsidRPr="0098523B">
              <w:rPr>
                <w:bCs/>
              </w:rPr>
              <w:t>8.2</w:t>
            </w:r>
          </w:p>
        </w:tc>
        <w:tc>
          <w:tcPr>
            <w:tcW w:w="4985" w:type="dxa"/>
            <w:vAlign w:val="center"/>
          </w:tcPr>
          <w:p w14:paraId="1C06DD31" w14:textId="77777777" w:rsidR="0085380C" w:rsidRPr="0098523B" w:rsidRDefault="0085380C" w:rsidP="00F859B7">
            <w:pPr>
              <w:spacing w:before="120" w:line="276" w:lineRule="auto"/>
              <w:ind w:left="57" w:right="567"/>
              <w:rPr>
                <w:bCs/>
              </w:rPr>
            </w:pPr>
            <w:r w:rsidRPr="0098523B">
              <w:rPr>
                <w:bCs/>
              </w:rPr>
              <w:t>Is a water film as mentioned in 9.3.1.21.11 activated?</w:t>
            </w:r>
          </w:p>
        </w:tc>
        <w:tc>
          <w:tcPr>
            <w:tcW w:w="687" w:type="dxa"/>
            <w:vAlign w:val="center"/>
          </w:tcPr>
          <w:p w14:paraId="4E6063B6" w14:textId="77777777" w:rsidR="0085380C" w:rsidRPr="0098523B" w:rsidRDefault="0085380C" w:rsidP="00F859B7">
            <w:pPr>
              <w:spacing w:before="120" w:line="276" w:lineRule="auto"/>
              <w:ind w:right="169"/>
              <w:rPr>
                <w:bCs/>
              </w:rPr>
            </w:pPr>
            <w:r w:rsidRPr="0098523B">
              <w:rPr>
                <w:bCs/>
              </w:rPr>
              <w:t>O</w:t>
            </w:r>
          </w:p>
        </w:tc>
        <w:tc>
          <w:tcPr>
            <w:tcW w:w="668" w:type="dxa"/>
            <w:vAlign w:val="center"/>
          </w:tcPr>
          <w:p w14:paraId="62DE1ED2" w14:textId="77777777" w:rsidR="0085380C" w:rsidRPr="0098523B" w:rsidRDefault="0085380C" w:rsidP="00F859B7">
            <w:pPr>
              <w:spacing w:before="120" w:line="276" w:lineRule="auto"/>
              <w:ind w:right="169"/>
              <w:rPr>
                <w:bCs/>
              </w:rPr>
            </w:pPr>
            <w:r w:rsidRPr="0098523B">
              <w:rPr>
                <w:bCs/>
              </w:rPr>
              <w:t>O</w:t>
            </w:r>
          </w:p>
        </w:tc>
      </w:tr>
    </w:tbl>
    <w:p w14:paraId="11D3E2C3" w14:textId="77777777" w:rsidR="0085380C" w:rsidRDefault="0085380C" w:rsidP="0085380C">
      <w:pPr>
        <w:pStyle w:val="SingleTxtG"/>
        <w:spacing w:before="120"/>
        <w:ind w:left="1418"/>
        <w:rPr>
          <w:iCs/>
        </w:rPr>
      </w:pPr>
      <w:r>
        <w:rPr>
          <w:iCs/>
        </w:rPr>
        <w:t>Add a new Item 20 to read as follows:</w:t>
      </w:r>
    </w:p>
    <w:tbl>
      <w:tblPr>
        <w:tblStyle w:val="TableGrid"/>
        <w:tblW w:w="0" w:type="auto"/>
        <w:jc w:val="center"/>
        <w:tblLook w:val="04A0" w:firstRow="1" w:lastRow="0" w:firstColumn="1" w:lastColumn="0" w:noHBand="0" w:noVBand="1"/>
      </w:tblPr>
      <w:tblGrid>
        <w:gridCol w:w="964"/>
        <w:gridCol w:w="5199"/>
        <w:gridCol w:w="730"/>
        <w:gridCol w:w="730"/>
      </w:tblGrid>
      <w:tr w:rsidR="0085380C" w:rsidRPr="002D3568" w14:paraId="0D6D462C" w14:textId="77777777" w:rsidTr="00F859B7">
        <w:trPr>
          <w:trHeight w:val="680"/>
          <w:jc w:val="center"/>
        </w:trPr>
        <w:tc>
          <w:tcPr>
            <w:tcW w:w="758" w:type="dxa"/>
            <w:vAlign w:val="center"/>
          </w:tcPr>
          <w:p w14:paraId="08AEFBD4" w14:textId="77777777" w:rsidR="0085380C" w:rsidRPr="002D3568" w:rsidRDefault="0085380C" w:rsidP="00F859B7">
            <w:pPr>
              <w:spacing w:before="120" w:line="276" w:lineRule="auto"/>
              <w:ind w:right="548"/>
              <w:jc w:val="center"/>
              <w:rPr>
                <w:bCs/>
              </w:rPr>
            </w:pPr>
            <w:r w:rsidRPr="002D3568">
              <w:rPr>
                <w:bCs/>
              </w:rPr>
              <w:t>20</w:t>
            </w:r>
          </w:p>
        </w:tc>
        <w:tc>
          <w:tcPr>
            <w:tcW w:w="5199" w:type="dxa"/>
            <w:vAlign w:val="center"/>
          </w:tcPr>
          <w:p w14:paraId="3BFFB534" w14:textId="77777777" w:rsidR="0085380C" w:rsidRPr="002D3568" w:rsidRDefault="0085380C" w:rsidP="00E8595E">
            <w:pPr>
              <w:spacing w:before="120" w:line="276" w:lineRule="auto"/>
              <w:ind w:left="57" w:right="567"/>
              <w:rPr>
                <w:bCs/>
              </w:rPr>
            </w:pPr>
            <w:r w:rsidRPr="002D3568">
              <w:rPr>
                <w:bCs/>
              </w:rPr>
              <w:t>Is the loading temperature within the range of the maximum permissible temperature as prescribed in 7.2.3.28?</w:t>
            </w:r>
          </w:p>
        </w:tc>
        <w:tc>
          <w:tcPr>
            <w:tcW w:w="709" w:type="dxa"/>
            <w:vAlign w:val="center"/>
          </w:tcPr>
          <w:p w14:paraId="5BD766C7" w14:textId="77777777" w:rsidR="0085380C" w:rsidRPr="002D3568" w:rsidRDefault="0085380C" w:rsidP="00F859B7">
            <w:pPr>
              <w:spacing w:before="120" w:line="276" w:lineRule="auto"/>
              <w:ind w:right="169"/>
              <w:jc w:val="center"/>
              <w:rPr>
                <w:bCs/>
              </w:rPr>
            </w:pPr>
            <w:r w:rsidRPr="002D3568">
              <w:rPr>
                <w:bCs/>
              </w:rPr>
              <w:t>O**</w:t>
            </w:r>
          </w:p>
        </w:tc>
        <w:tc>
          <w:tcPr>
            <w:tcW w:w="709" w:type="dxa"/>
            <w:vAlign w:val="center"/>
          </w:tcPr>
          <w:p w14:paraId="718EC6CB" w14:textId="77777777" w:rsidR="0085380C" w:rsidRPr="002D3568" w:rsidRDefault="0085380C" w:rsidP="00F859B7">
            <w:pPr>
              <w:spacing w:before="120" w:line="276" w:lineRule="auto"/>
              <w:ind w:right="169"/>
              <w:jc w:val="center"/>
              <w:rPr>
                <w:bCs/>
              </w:rPr>
            </w:pPr>
            <w:r w:rsidRPr="002D3568">
              <w:rPr>
                <w:bCs/>
              </w:rPr>
              <w:t>O**</w:t>
            </w:r>
          </w:p>
        </w:tc>
      </w:tr>
    </w:tbl>
    <w:p w14:paraId="0CFFDB6F" w14:textId="3429B32B" w:rsidR="0085380C" w:rsidRDefault="0085380C" w:rsidP="0085380C">
      <w:pPr>
        <w:pStyle w:val="SingleTxtG"/>
        <w:spacing w:before="120"/>
      </w:pPr>
      <w:r>
        <w:rPr>
          <w:i/>
        </w:rPr>
        <w:t>(Reference d</w:t>
      </w:r>
      <w:r w:rsidRPr="001B2696">
        <w:rPr>
          <w:i/>
        </w:rPr>
        <w:t>ocument</w:t>
      </w:r>
      <w:r>
        <w:rPr>
          <w:i/>
        </w:rPr>
        <w:t xml:space="preserve">: </w:t>
      </w:r>
      <w:r w:rsidRPr="003A4CE5">
        <w:rPr>
          <w:i/>
        </w:rPr>
        <w:t>ECE/TRANS/WP.15/AC.2/20</w:t>
      </w:r>
      <w:r>
        <w:rPr>
          <w:i/>
        </w:rPr>
        <w:t>20</w:t>
      </w:r>
      <w:r w:rsidRPr="003A4CE5">
        <w:rPr>
          <w:i/>
        </w:rPr>
        <w:t>/</w:t>
      </w:r>
      <w:r>
        <w:rPr>
          <w:i/>
        </w:rPr>
        <w:t>11)</w:t>
      </w:r>
    </w:p>
    <w:p w14:paraId="45BBAF37" w14:textId="0EEF4A3E" w:rsidR="00301422" w:rsidRPr="00BD1E21" w:rsidRDefault="00301422" w:rsidP="00301422">
      <w:pPr>
        <w:pStyle w:val="H23G"/>
        <w:kinsoku w:val="0"/>
        <w:overflowPunct w:val="0"/>
        <w:autoSpaceDE w:val="0"/>
        <w:autoSpaceDN w:val="0"/>
        <w:adjustRightInd w:val="0"/>
        <w:snapToGrid w:val="0"/>
        <w:rPr>
          <w:rStyle w:val="Emphasis"/>
        </w:rPr>
      </w:pPr>
      <w:r>
        <w:tab/>
      </w:r>
      <w:r>
        <w:tab/>
      </w:r>
      <w:r w:rsidRPr="00BD1E21">
        <w:t xml:space="preserve">Chapter </w:t>
      </w:r>
      <w:r>
        <w:t>9.1</w:t>
      </w:r>
    </w:p>
    <w:p w14:paraId="6032C25C" w14:textId="77777777" w:rsidR="00301422" w:rsidRDefault="00301422" w:rsidP="00301422">
      <w:pPr>
        <w:pStyle w:val="SingleTxtG"/>
      </w:pPr>
      <w:r>
        <w:t>9.1.0.80</w:t>
      </w:r>
      <w:r>
        <w:tab/>
        <w:t>Replace “7.1.4.1.1” by “7.1.4.1.4”.</w:t>
      </w:r>
    </w:p>
    <w:p w14:paraId="165725E1" w14:textId="77777777" w:rsidR="00301422" w:rsidRDefault="00301422" w:rsidP="00301422">
      <w:pPr>
        <w:pStyle w:val="SingleTxtG"/>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13, consequential amendment)</w:t>
      </w:r>
    </w:p>
    <w:p w14:paraId="2854F624" w14:textId="77777777" w:rsidR="00301422" w:rsidRDefault="00301422" w:rsidP="00301422">
      <w:pPr>
        <w:pStyle w:val="SingleTxtG"/>
      </w:pPr>
      <w:r>
        <w:lastRenderedPageBreak/>
        <w:t>9.1.0.88.1</w:t>
      </w:r>
      <w:r>
        <w:tab/>
        <w:t>Replace “7.1.4.1.1” by “7.1.4.1.4”.</w:t>
      </w:r>
    </w:p>
    <w:p w14:paraId="5E738EE7" w14:textId="77777777" w:rsidR="00301422" w:rsidRDefault="00301422" w:rsidP="00301422">
      <w:pPr>
        <w:pStyle w:val="SingleTxtG"/>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13, consequential amendment)</w:t>
      </w:r>
    </w:p>
    <w:p w14:paraId="043CA5A1" w14:textId="24D43813" w:rsidR="00301422" w:rsidRPr="00BD1E21" w:rsidRDefault="00301422" w:rsidP="00301422">
      <w:pPr>
        <w:pStyle w:val="H23G"/>
        <w:kinsoku w:val="0"/>
        <w:overflowPunct w:val="0"/>
        <w:autoSpaceDE w:val="0"/>
        <w:autoSpaceDN w:val="0"/>
        <w:adjustRightInd w:val="0"/>
        <w:snapToGrid w:val="0"/>
        <w:rPr>
          <w:rStyle w:val="Emphasis"/>
        </w:rPr>
      </w:pPr>
      <w:r>
        <w:tab/>
      </w:r>
      <w:r>
        <w:tab/>
      </w:r>
      <w:r w:rsidRPr="00BD1E21">
        <w:t xml:space="preserve">Chapter </w:t>
      </w:r>
      <w:r>
        <w:t>9.2</w:t>
      </w:r>
    </w:p>
    <w:p w14:paraId="0B455CD9" w14:textId="77777777" w:rsidR="00301422" w:rsidRDefault="00301422" w:rsidP="00301422">
      <w:pPr>
        <w:pStyle w:val="SingleTxtG"/>
      </w:pPr>
      <w:r>
        <w:t>9.2.0.80</w:t>
      </w:r>
      <w:r>
        <w:tab/>
        <w:t>Replace “7.1.4.1.1” by “7.1.4.1.4”.</w:t>
      </w:r>
    </w:p>
    <w:p w14:paraId="7F07B2C4" w14:textId="77777777" w:rsidR="00301422" w:rsidRDefault="00301422" w:rsidP="00301422">
      <w:pPr>
        <w:pStyle w:val="SingleTxtG"/>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13, consequential amendment)</w:t>
      </w:r>
    </w:p>
    <w:p w14:paraId="65620369" w14:textId="77777777" w:rsidR="00301422" w:rsidRDefault="00301422" w:rsidP="00301422">
      <w:pPr>
        <w:pStyle w:val="SingleTxtG"/>
      </w:pPr>
      <w:r>
        <w:t>9.2.0.88.1</w:t>
      </w:r>
      <w:r>
        <w:tab/>
        <w:t>Replace “7.1.4.1” by “7.1.4.1.4”.</w:t>
      </w:r>
    </w:p>
    <w:p w14:paraId="7C29B6DF" w14:textId="77777777" w:rsidR="00301422" w:rsidRPr="00E24A98" w:rsidRDefault="00301422" w:rsidP="00301422">
      <w:pPr>
        <w:pStyle w:val="SingleTxtG"/>
      </w:pPr>
      <w:r w:rsidRPr="00737F40">
        <w:rPr>
          <w:rFonts w:asciiTheme="majorBidi" w:hAnsiTheme="majorBidi" w:cstheme="majorBidi"/>
          <w:i/>
          <w:iCs/>
        </w:rPr>
        <w:t>(Reference document: ECE/TRANS/WP.15/AC.2/20</w:t>
      </w:r>
      <w:r>
        <w:rPr>
          <w:rFonts w:asciiTheme="majorBidi" w:hAnsiTheme="majorBidi" w:cstheme="majorBidi"/>
          <w:i/>
          <w:iCs/>
        </w:rPr>
        <w:t>20</w:t>
      </w:r>
      <w:r w:rsidRPr="00737F40">
        <w:rPr>
          <w:rFonts w:asciiTheme="majorBidi" w:hAnsiTheme="majorBidi" w:cstheme="majorBidi"/>
          <w:i/>
          <w:iCs/>
        </w:rPr>
        <w:t>/</w:t>
      </w:r>
      <w:r>
        <w:rPr>
          <w:rFonts w:asciiTheme="majorBidi" w:hAnsiTheme="majorBidi" w:cstheme="majorBidi"/>
          <w:i/>
          <w:iCs/>
        </w:rPr>
        <w:t>13, consequential amendment)</w:t>
      </w:r>
    </w:p>
    <w:p w14:paraId="1D79DC10" w14:textId="7EC4C8E7" w:rsidR="00A50ED3" w:rsidRPr="00BD1E21" w:rsidRDefault="00A50ED3" w:rsidP="00A50ED3">
      <w:pPr>
        <w:pStyle w:val="H23G"/>
        <w:kinsoku w:val="0"/>
        <w:overflowPunct w:val="0"/>
        <w:autoSpaceDE w:val="0"/>
        <w:autoSpaceDN w:val="0"/>
        <w:adjustRightInd w:val="0"/>
        <w:snapToGrid w:val="0"/>
        <w:rPr>
          <w:rStyle w:val="Emphasis"/>
        </w:rPr>
      </w:pPr>
      <w:r>
        <w:tab/>
      </w:r>
      <w:r>
        <w:tab/>
      </w:r>
      <w:r w:rsidRPr="00BD1E21">
        <w:t xml:space="preserve">Chapter </w:t>
      </w:r>
      <w:r>
        <w:t>9.3</w:t>
      </w:r>
    </w:p>
    <w:p w14:paraId="5EBC698F" w14:textId="77777777" w:rsidR="005C5D21" w:rsidRDefault="005C5D21" w:rsidP="005C5D21">
      <w:pPr>
        <w:pStyle w:val="SingleTxtG"/>
      </w:pPr>
      <w:r w:rsidRPr="003723F9">
        <w:t xml:space="preserve">9.3.1.0.1 </w:t>
      </w:r>
      <w:r>
        <w:t>(</w:t>
      </w:r>
      <w:r w:rsidRPr="003723F9">
        <w:t>a)</w:t>
      </w:r>
      <w:r>
        <w:tab/>
        <w:t>Amend to read as follows:</w:t>
      </w:r>
    </w:p>
    <w:p w14:paraId="7D2A88BC" w14:textId="77777777" w:rsidR="005C5D21" w:rsidRPr="003723F9" w:rsidRDefault="005C5D21" w:rsidP="005C5D21">
      <w:pPr>
        <w:pStyle w:val="SingleTxtG"/>
        <w:rPr>
          <w:bCs/>
        </w:rPr>
      </w:pPr>
      <w:r w:rsidRPr="003723F9">
        <w:t>“9.3.1.0.1 a)</w:t>
      </w:r>
      <w:r w:rsidRPr="003723F9">
        <w:tab/>
      </w:r>
      <w:r w:rsidRPr="003723F9">
        <w:rPr>
          <w:bCs/>
        </w:rPr>
        <w:t xml:space="preserve">The vessel’s hull and cargo tanks shall be constructed of shipbuilding steel or other at least equivalent metal. </w:t>
      </w:r>
    </w:p>
    <w:p w14:paraId="63CC82D0" w14:textId="77777777" w:rsidR="005C5D21" w:rsidRPr="003723F9" w:rsidRDefault="005C5D21" w:rsidP="005C5D21">
      <w:pPr>
        <w:pStyle w:val="SingleTxtG"/>
        <w:rPr>
          <w:rFonts w:asciiTheme="majorBidi" w:hAnsiTheme="majorBidi" w:cstheme="majorBidi"/>
          <w:bCs/>
        </w:rPr>
      </w:pPr>
      <w:r w:rsidRPr="003723F9">
        <w:rPr>
          <w:bCs/>
        </w:rPr>
        <w:t>Independent cargo tanks and membrane tanks may also be constructed of other materials, provided these have at least equivalent mechanical strength and resistance against the effects of temperature and fire.</w:t>
      </w:r>
    </w:p>
    <w:p w14:paraId="37C362C5" w14:textId="77777777" w:rsidR="005C5D21" w:rsidRPr="003723F9" w:rsidRDefault="005C5D21" w:rsidP="005C5D21">
      <w:pPr>
        <w:pStyle w:val="SingleTxtG"/>
        <w:rPr>
          <w:bCs/>
        </w:rPr>
      </w:pPr>
      <w:r w:rsidRPr="003723F9">
        <w:rPr>
          <w:bCs/>
        </w:rPr>
        <w:t>For membrane tanks the equivalence for resistance against the effect of temperature and fire is deemed to be proven where the materials of the membrane tanks fulfil the following requirements:</w:t>
      </w:r>
    </w:p>
    <w:p w14:paraId="5DB0E70C" w14:textId="77777777" w:rsidR="005C5D21" w:rsidRPr="003723F9" w:rsidRDefault="005C5D21" w:rsidP="005C5D21">
      <w:pPr>
        <w:pStyle w:val="SingleTxtG"/>
        <w:rPr>
          <w:bCs/>
        </w:rPr>
      </w:pPr>
      <w:r w:rsidRPr="003723F9">
        <w:rPr>
          <w:bCs/>
        </w:rPr>
        <w:t>-</w:t>
      </w:r>
      <w:r w:rsidRPr="003723F9">
        <w:rPr>
          <w:bCs/>
        </w:rPr>
        <w:tab/>
        <w:t>They withstand the range between the maximum temperature in service and 5 °C below the minimum design temperature, but not lower than -196 °C; and</w:t>
      </w:r>
    </w:p>
    <w:p w14:paraId="669C9C23" w14:textId="77777777" w:rsidR="005C5D21" w:rsidRDefault="005C5D21" w:rsidP="005C5D21">
      <w:pPr>
        <w:pStyle w:val="SingleTxtG"/>
        <w:spacing w:before="120"/>
        <w:rPr>
          <w:bCs/>
        </w:rPr>
      </w:pPr>
      <w:r w:rsidRPr="003723F9">
        <w:rPr>
          <w:bCs/>
        </w:rPr>
        <w:t>-</w:t>
      </w:r>
      <w:r w:rsidRPr="003723F9">
        <w:rPr>
          <w:bCs/>
        </w:rPr>
        <w:tab/>
        <w:t>They are fire-resistant or protected by a suitable system such as a permanent inert gas environment or provided with a fire-retardant barrier.</w:t>
      </w:r>
      <w:r>
        <w:rPr>
          <w:bCs/>
        </w:rPr>
        <w:t>”.</w:t>
      </w:r>
    </w:p>
    <w:p w14:paraId="03C6050D" w14:textId="211ED052" w:rsidR="005C5D21" w:rsidRDefault="005C5D21" w:rsidP="005C5D21">
      <w:pPr>
        <w:pStyle w:val="SingleTxtG"/>
      </w:pPr>
      <w:r w:rsidRPr="00662EBD">
        <w:rPr>
          <w:i/>
        </w:rPr>
        <w:t>(Reference document: ECE/TRANS/WP.15/AC.2/2020/11 as amended)</w:t>
      </w:r>
    </w:p>
    <w:p w14:paraId="66FC2668" w14:textId="35226694" w:rsidR="00A50ED3" w:rsidRDefault="00A50ED3" w:rsidP="00A50ED3">
      <w:pPr>
        <w:pStyle w:val="SingleTxtG"/>
      </w:pPr>
      <w:r>
        <w:t>9.</w:t>
      </w:r>
      <w:proofErr w:type="gramStart"/>
      <w:r>
        <w:t>3.x.</w:t>
      </w:r>
      <w:proofErr w:type="gramEnd"/>
      <w:r>
        <w:t>0.5</w:t>
      </w:r>
      <w:r>
        <w:tab/>
        <w:t>In the first paragraph, delete the second sentence.</w:t>
      </w:r>
    </w:p>
    <w:p w14:paraId="725A4064" w14:textId="342D3235" w:rsidR="00A50ED3" w:rsidRDefault="00A50ED3" w:rsidP="00A50ED3">
      <w:pPr>
        <w:pStyle w:val="SingleTxtG"/>
        <w:rPr>
          <w:i/>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14)</w:t>
      </w:r>
    </w:p>
    <w:p w14:paraId="1F7FD10D" w14:textId="77777777" w:rsidR="005C5D21" w:rsidRDefault="005C5D21" w:rsidP="005C5D21">
      <w:pPr>
        <w:pStyle w:val="SingleTxtG"/>
        <w:rPr>
          <w:iCs/>
        </w:rPr>
      </w:pPr>
      <w:r>
        <w:rPr>
          <w:iCs/>
        </w:rPr>
        <w:t>9.3.1.18</w:t>
      </w:r>
      <w:r>
        <w:rPr>
          <w:iCs/>
        </w:rPr>
        <w:tab/>
        <w:t>Amend as follows:</w:t>
      </w:r>
    </w:p>
    <w:p w14:paraId="0583B49F" w14:textId="77777777" w:rsidR="005C5D21" w:rsidRDefault="005C5D21" w:rsidP="005C5D21">
      <w:pPr>
        <w:pStyle w:val="SingleTxtG"/>
        <w:ind w:left="1418"/>
        <w:rPr>
          <w:iCs/>
        </w:rPr>
      </w:pPr>
      <w:r>
        <w:rPr>
          <w:iCs/>
        </w:rPr>
        <w:t>Amend the title to read “</w:t>
      </w:r>
      <w:proofErr w:type="spellStart"/>
      <w:r w:rsidRPr="00E271D5">
        <w:t>Inerting</w:t>
      </w:r>
      <w:proofErr w:type="spellEnd"/>
      <w:r w:rsidRPr="00E271D5">
        <w:t xml:space="preserve"> facilities</w:t>
      </w:r>
      <w:r>
        <w:rPr>
          <w:iCs/>
        </w:rPr>
        <w:t>”.</w:t>
      </w:r>
    </w:p>
    <w:p w14:paraId="28B4E386" w14:textId="77777777" w:rsidR="005C5D21" w:rsidRDefault="005C5D21" w:rsidP="005C5D21">
      <w:pPr>
        <w:pStyle w:val="SingleTxtG"/>
        <w:ind w:left="1418"/>
      </w:pPr>
      <w:r>
        <w:rPr>
          <w:iCs/>
        </w:rPr>
        <w:t>Renumber existing text as 9.3.1.18.1. Modify the first sentence of the second paragraph to read “</w:t>
      </w:r>
      <w:r w:rsidRPr="00E271D5">
        <w:t xml:space="preserve">The system shall be capable of keeping permanently a minimum pressure of 7 kPa (0.07 bar) in the spaces to be </w:t>
      </w:r>
      <w:proofErr w:type="spellStart"/>
      <w:r w:rsidRPr="00E271D5">
        <w:t>inerted</w:t>
      </w:r>
      <w:proofErr w:type="spellEnd"/>
      <w:r>
        <w:t>.”.</w:t>
      </w:r>
    </w:p>
    <w:p w14:paraId="3E894227" w14:textId="77777777" w:rsidR="005C5D21" w:rsidRDefault="005C5D21" w:rsidP="005C5D21">
      <w:pPr>
        <w:pStyle w:val="SingleTxtG"/>
        <w:ind w:left="1418"/>
      </w:pPr>
      <w:r>
        <w:t>Add a new 9.3.1.18.2 to read as follows:</w:t>
      </w:r>
    </w:p>
    <w:p w14:paraId="32BBAE08" w14:textId="77777777" w:rsidR="005C5D21" w:rsidRPr="00E271D5" w:rsidRDefault="005C5D21" w:rsidP="005C5D21">
      <w:pPr>
        <w:pStyle w:val="SingleTxtG"/>
        <w:ind w:left="1418"/>
      </w:pPr>
      <w:r>
        <w:t>“</w:t>
      </w:r>
      <w:r w:rsidRPr="00E271D5">
        <w:t>9.3.1.18.2</w:t>
      </w:r>
      <w:r w:rsidRPr="00E271D5">
        <w:tab/>
        <w:t xml:space="preserve">Vessels equipped with membrane tanks shall have an </w:t>
      </w:r>
      <w:proofErr w:type="spellStart"/>
      <w:r w:rsidRPr="00E271D5">
        <w:t>inerting</w:t>
      </w:r>
      <w:proofErr w:type="spellEnd"/>
      <w:r w:rsidRPr="00E271D5">
        <w:t xml:space="preserve"> system capable of </w:t>
      </w:r>
      <w:proofErr w:type="spellStart"/>
      <w:r w:rsidRPr="00E271D5">
        <w:t>inerting</w:t>
      </w:r>
      <w:proofErr w:type="spellEnd"/>
      <w:r w:rsidRPr="00E271D5">
        <w:t xml:space="preserve"> all insulation spaces of the tanks.</w:t>
      </w:r>
    </w:p>
    <w:p w14:paraId="651036E8" w14:textId="77777777" w:rsidR="005C5D21" w:rsidRPr="00E271D5" w:rsidRDefault="005C5D21" w:rsidP="005C5D21">
      <w:pPr>
        <w:pStyle w:val="SingleTxtG"/>
        <w:ind w:left="1418"/>
      </w:pPr>
      <w:r w:rsidRPr="00E271D5">
        <w:t xml:space="preserve">The system shall be capable of keeping permanently a minimum pressure above atmospheric pressure in the spaces to be </w:t>
      </w:r>
      <w:proofErr w:type="spellStart"/>
      <w:r w:rsidRPr="00E271D5">
        <w:t>inerted</w:t>
      </w:r>
      <w:proofErr w:type="spellEnd"/>
      <w:r w:rsidRPr="00E271D5">
        <w:t>.</w:t>
      </w:r>
    </w:p>
    <w:p w14:paraId="3A173F7E" w14:textId="77777777" w:rsidR="005C5D21" w:rsidRPr="00E271D5" w:rsidRDefault="005C5D21" w:rsidP="005C5D21">
      <w:pPr>
        <w:pStyle w:val="SingleTxtG"/>
        <w:ind w:left="1418"/>
      </w:pPr>
      <w:r w:rsidRPr="00E271D5">
        <w:t xml:space="preserve">The inert gas shall be produced on board or carried in a quantity that is </w:t>
      </w:r>
      <w:proofErr w:type="gramStart"/>
      <w:r w:rsidRPr="00E271D5">
        <w:t>sufficient</w:t>
      </w:r>
      <w:proofErr w:type="gramEnd"/>
      <w:r w:rsidRPr="00E271D5">
        <w:t xml:space="preserve"> for the entire holding time as determined in accordance with 7.2.4.16.16 and 7.2.4.16.17. The circulation of inert gas throughout the spaces to be </w:t>
      </w:r>
      <w:proofErr w:type="spellStart"/>
      <w:r w:rsidRPr="00E271D5">
        <w:t>inerted</w:t>
      </w:r>
      <w:proofErr w:type="spellEnd"/>
      <w:r w:rsidRPr="00E271D5">
        <w:t xml:space="preserve"> shall be </w:t>
      </w:r>
      <w:proofErr w:type="gramStart"/>
      <w:r w:rsidRPr="00E271D5">
        <w:t>sufficient</w:t>
      </w:r>
      <w:proofErr w:type="gramEnd"/>
      <w:r w:rsidRPr="00E271D5">
        <w:t xml:space="preserve"> to allow for effective means of gas detection.</w:t>
      </w:r>
    </w:p>
    <w:p w14:paraId="28EB9D1E" w14:textId="77777777" w:rsidR="005C5D21" w:rsidRPr="00E271D5" w:rsidRDefault="005C5D21" w:rsidP="005C5D21">
      <w:pPr>
        <w:pStyle w:val="SingleTxtG"/>
        <w:ind w:left="1418"/>
      </w:pPr>
      <w:r w:rsidRPr="00E271D5">
        <w:t xml:space="preserve">The spaces to be </w:t>
      </w:r>
      <w:proofErr w:type="spellStart"/>
      <w:r w:rsidRPr="00E271D5">
        <w:t>inerted</w:t>
      </w:r>
      <w:proofErr w:type="spellEnd"/>
      <w:r w:rsidRPr="00E271D5">
        <w:t xml:space="preserve"> shall be equipped with connections for introducing the inert gas and monitoring systems </w:t>
      </w:r>
      <w:proofErr w:type="gramStart"/>
      <w:r w:rsidRPr="00E271D5">
        <w:t>so as to</w:t>
      </w:r>
      <w:proofErr w:type="gramEnd"/>
      <w:r w:rsidRPr="00E271D5">
        <w:t xml:space="preserve"> ensure the required atmosphere on a permanent basis. </w:t>
      </w:r>
    </w:p>
    <w:p w14:paraId="71F7414A" w14:textId="77777777" w:rsidR="005C5D21" w:rsidRDefault="005C5D21" w:rsidP="005C5D21">
      <w:pPr>
        <w:pStyle w:val="SingleTxtG"/>
        <w:ind w:left="1418"/>
      </w:pPr>
      <w:r w:rsidRPr="00E271D5">
        <w:tab/>
        <w:t>When the pressure, the temperature or the concentration of the inert gas falls below a given value, this monitoring system shall activate an audible and visible alarm in the wheelhouse. When the wheelhouse is unoccupied, the alarm shall also be perceptible in a location occupied by a crew member.”</w:t>
      </w:r>
      <w:r>
        <w:t>.</w:t>
      </w:r>
    </w:p>
    <w:p w14:paraId="44EBFD8F" w14:textId="3590B955" w:rsidR="005C5D21" w:rsidRDefault="005C5D21" w:rsidP="005C5D21">
      <w:pPr>
        <w:pStyle w:val="SingleTxtG"/>
        <w:rPr>
          <w:i/>
        </w:rPr>
      </w:pPr>
      <w:r w:rsidRPr="00662EBD">
        <w:rPr>
          <w:i/>
        </w:rPr>
        <w:t>(Reference document: ECE/TRANS/WP.15/AC.2/2020/11 as amended)</w:t>
      </w:r>
    </w:p>
    <w:p w14:paraId="003FE33F" w14:textId="6C08CB54" w:rsidR="0062473A" w:rsidRDefault="0062473A" w:rsidP="00A50ED3">
      <w:pPr>
        <w:pStyle w:val="SingleTxtG"/>
      </w:pPr>
      <w:r>
        <w:lastRenderedPageBreak/>
        <w:t>9.3.x.21.1 (g)</w:t>
      </w:r>
      <w:r>
        <w:tab/>
        <w:t>Add a new second sentence to read as follows: “</w:t>
      </w:r>
      <w:r w:rsidRPr="00444BFF">
        <w:t xml:space="preserve">The connection shall be fitted with a shut-off device resistant to the internal </w:t>
      </w:r>
      <w:r w:rsidRPr="00FD152B">
        <w:t>pressure at the connection.”.</w:t>
      </w:r>
    </w:p>
    <w:p w14:paraId="286D3B0C" w14:textId="20CA9832" w:rsidR="0062473A" w:rsidRDefault="0062473A" w:rsidP="00A50ED3">
      <w:pPr>
        <w:pStyle w:val="SingleTxtG"/>
      </w:pPr>
      <w:r w:rsidRPr="00662EBD">
        <w:rPr>
          <w:i/>
        </w:rPr>
        <w:t>(Reference document: ECE/TRANS/WP.15/AC.2/2020/</w:t>
      </w:r>
      <w:r>
        <w:rPr>
          <w:i/>
        </w:rPr>
        <w:t>2</w:t>
      </w:r>
      <w:r w:rsidRPr="00662EBD">
        <w:rPr>
          <w:i/>
        </w:rPr>
        <w:t xml:space="preserve"> as amended</w:t>
      </w:r>
      <w:r>
        <w:rPr>
          <w:i/>
        </w:rPr>
        <w:t xml:space="preserve"> by informal document INF.29</w:t>
      </w:r>
      <w:r w:rsidRPr="00662EBD">
        <w:rPr>
          <w:i/>
        </w:rPr>
        <w:t>)</w:t>
      </w:r>
    </w:p>
    <w:p w14:paraId="0B6529A7" w14:textId="455F9E12" w:rsidR="00A50ED3" w:rsidRDefault="00A50ED3" w:rsidP="00A50ED3">
      <w:pPr>
        <w:pStyle w:val="SingleTxtG"/>
      </w:pPr>
      <w:r>
        <w:t>9.3.3.0.3.1</w:t>
      </w:r>
      <w:r>
        <w:tab/>
        <w:t>Number the paragraph after the Table, that begins with “</w:t>
      </w:r>
      <w:r w:rsidRPr="00223364">
        <w:t>All permanently fitted materials in the accommodation or wheelhouse</w:t>
      </w:r>
      <w:r>
        <w:t>…” as 9.3.3.0.3.1.</w:t>
      </w:r>
    </w:p>
    <w:p w14:paraId="52E8C7BF" w14:textId="42FB9FBE" w:rsidR="00A50ED3" w:rsidRDefault="00A50ED3" w:rsidP="008A3344">
      <w:pPr>
        <w:pStyle w:val="SingleTxtG"/>
        <w:rPr>
          <w:b/>
          <w:sz w:val="28"/>
        </w:rPr>
      </w:pPr>
      <w:r>
        <w:rPr>
          <w:i/>
        </w:rPr>
        <w:t>(Reference d</w:t>
      </w:r>
      <w:r w:rsidRPr="001B2696">
        <w:rPr>
          <w:i/>
        </w:rPr>
        <w:t>ocument</w:t>
      </w:r>
      <w:r>
        <w:rPr>
          <w:i/>
        </w:rPr>
        <w:t xml:space="preserve">: </w:t>
      </w:r>
      <w:r w:rsidRPr="003A4CE5">
        <w:rPr>
          <w:i/>
        </w:rPr>
        <w:t>ECE/TRANS/WP.15/AC.2/20</w:t>
      </w:r>
      <w:r>
        <w:rPr>
          <w:i/>
        </w:rPr>
        <w:t>20</w:t>
      </w:r>
      <w:r w:rsidRPr="003A4CE5">
        <w:rPr>
          <w:i/>
        </w:rPr>
        <w:t>/</w:t>
      </w:r>
      <w:r>
        <w:rPr>
          <w:i/>
        </w:rPr>
        <w:t>17, proposal I, consequential amendment)</w:t>
      </w:r>
    </w:p>
    <w:p w14:paraId="29F3B970" w14:textId="3823C27F" w:rsidR="000520A5" w:rsidRPr="00045728" w:rsidRDefault="000520A5" w:rsidP="000520A5">
      <w:pPr>
        <w:pStyle w:val="HChG"/>
        <w:pageBreakBefore/>
      </w:pPr>
      <w:r w:rsidRPr="00045728">
        <w:lastRenderedPageBreak/>
        <w:t>Annex II</w:t>
      </w:r>
    </w:p>
    <w:p w14:paraId="770BDA31" w14:textId="11F599BA" w:rsidR="009D76FA" w:rsidRDefault="000520A5" w:rsidP="000520A5">
      <w:pPr>
        <w:pStyle w:val="HChG"/>
        <w:rPr>
          <w:noProof/>
        </w:rPr>
      </w:pPr>
      <w:r>
        <w:rPr>
          <w:noProof/>
        </w:rPr>
        <w:tab/>
      </w:r>
      <w:r>
        <w:rPr>
          <w:noProof/>
        </w:rPr>
        <w:tab/>
      </w:r>
      <w:r w:rsidRPr="00AD4B1B">
        <w:rPr>
          <w:noProof/>
        </w:rPr>
        <w:t>Modifications</w:t>
      </w:r>
      <w:r w:rsidRPr="000520A5">
        <w:rPr>
          <w:noProof/>
        </w:rPr>
        <w:t xml:space="preserve"> to the model standardized vessel checklists</w:t>
      </w:r>
    </w:p>
    <w:p w14:paraId="518398F2" w14:textId="5E5C4D76" w:rsidR="0016215E" w:rsidRDefault="0016215E" w:rsidP="0016215E">
      <w:pPr>
        <w:pStyle w:val="SingleTxtG"/>
        <w:rPr>
          <w:iCs/>
        </w:rPr>
      </w:pPr>
      <w:r w:rsidRPr="00C4350B">
        <w:rPr>
          <w:b/>
          <w:bCs/>
        </w:rPr>
        <w:t xml:space="preserve">Document </w:t>
      </w:r>
      <w:r w:rsidRPr="00C4350B">
        <w:rPr>
          <w:b/>
          <w:bCs/>
          <w:iCs/>
        </w:rPr>
        <w:t>ECE/TRANS/WP.15/AC.2/2020/20</w:t>
      </w:r>
      <w:r w:rsidRPr="00C4350B">
        <w:rPr>
          <w:iCs/>
        </w:rPr>
        <w:t xml:space="preserve"> adopted wit</w:t>
      </w:r>
      <w:r>
        <w:rPr>
          <w:iCs/>
        </w:rPr>
        <w:t>h the following modifications:</w:t>
      </w:r>
    </w:p>
    <w:p w14:paraId="408F6543" w14:textId="77777777" w:rsidR="0016215E" w:rsidRPr="00E44495" w:rsidRDefault="0016215E" w:rsidP="00CB42D1">
      <w:pPr>
        <w:pStyle w:val="SingleTxtG"/>
        <w:tabs>
          <w:tab w:val="left" w:pos="1985"/>
        </w:tabs>
        <w:rPr>
          <w:bCs/>
        </w:rPr>
      </w:pPr>
      <w:r w:rsidRPr="00E44495">
        <w:rPr>
          <w:bCs/>
        </w:rPr>
        <w:t>Remove the underline formatting everywhere it appears in the document.</w:t>
      </w:r>
    </w:p>
    <w:p w14:paraId="582CA403" w14:textId="77777777" w:rsidR="0016215E" w:rsidRPr="0090043E" w:rsidRDefault="0016215E" w:rsidP="00CB42D1">
      <w:pPr>
        <w:pStyle w:val="SingleTxtG"/>
        <w:tabs>
          <w:tab w:val="left" w:pos="1985"/>
        </w:tabs>
        <w:rPr>
          <w:b/>
        </w:rPr>
      </w:pPr>
      <w:r w:rsidRPr="0090043E">
        <w:rPr>
          <w:b/>
        </w:rPr>
        <w:t>In Annex 1a:</w:t>
      </w:r>
    </w:p>
    <w:p w14:paraId="439CFDC7" w14:textId="77777777" w:rsidR="0016215E" w:rsidRPr="00E44495" w:rsidRDefault="0016215E" w:rsidP="00CB42D1">
      <w:pPr>
        <w:pStyle w:val="SingleTxtG"/>
        <w:tabs>
          <w:tab w:val="left" w:pos="1985"/>
        </w:tabs>
        <w:rPr>
          <w:rFonts w:asciiTheme="majorBidi" w:hAnsiTheme="majorBidi" w:cstheme="majorBidi"/>
          <w:lang w:eastAsia="en-US"/>
        </w:rPr>
      </w:pPr>
      <w:r w:rsidRPr="00E44495">
        <w:rPr>
          <w:bCs/>
        </w:rPr>
        <w:t>Item 34</w:t>
      </w:r>
      <w:r w:rsidRPr="00E44495">
        <w:rPr>
          <w:bCs/>
        </w:rPr>
        <w:tab/>
        <w:t>In the last column, delete “</w:t>
      </w:r>
      <w:r w:rsidRPr="00E44495">
        <w:rPr>
          <w:rFonts w:asciiTheme="majorBidi" w:hAnsiTheme="majorBidi" w:cstheme="majorBidi"/>
          <w:lang w:eastAsia="en-US"/>
        </w:rPr>
        <w:t>[7.1.4.14.7.1.3]</w:t>
      </w:r>
      <w:r w:rsidRPr="00E44495">
        <w:t>”</w:t>
      </w:r>
      <w:r w:rsidRPr="00E44495">
        <w:rPr>
          <w:rFonts w:asciiTheme="majorBidi" w:hAnsiTheme="majorBidi" w:cstheme="majorBidi"/>
          <w:lang w:eastAsia="en-US"/>
        </w:rPr>
        <w:t>.</w:t>
      </w:r>
    </w:p>
    <w:p w14:paraId="78C08A57" w14:textId="77777777" w:rsidR="0016215E" w:rsidRPr="00E44495" w:rsidRDefault="0016215E" w:rsidP="00CB42D1">
      <w:pPr>
        <w:pStyle w:val="SingleTxtG"/>
        <w:tabs>
          <w:tab w:val="left" w:pos="1985"/>
        </w:tabs>
        <w:rPr>
          <w:bCs/>
        </w:rPr>
      </w:pPr>
      <w:r w:rsidRPr="00E44495">
        <w:rPr>
          <w:bCs/>
        </w:rPr>
        <w:t>Renumber second item 44 as 45.</w:t>
      </w:r>
    </w:p>
    <w:p w14:paraId="0D881DA6" w14:textId="77777777" w:rsidR="0016215E" w:rsidRPr="0090043E" w:rsidRDefault="0016215E" w:rsidP="00CB42D1">
      <w:pPr>
        <w:pStyle w:val="SingleTxtG"/>
        <w:tabs>
          <w:tab w:val="left" w:pos="1985"/>
        </w:tabs>
        <w:rPr>
          <w:b/>
        </w:rPr>
      </w:pPr>
      <w:r w:rsidRPr="0090043E">
        <w:rPr>
          <w:b/>
        </w:rPr>
        <w:t>In Annex 2a:</w:t>
      </w:r>
    </w:p>
    <w:p w14:paraId="39E62E77" w14:textId="77777777" w:rsidR="0016215E" w:rsidRPr="00E44495" w:rsidRDefault="0016215E" w:rsidP="00CB42D1">
      <w:pPr>
        <w:pStyle w:val="SingleTxtG"/>
        <w:tabs>
          <w:tab w:val="left" w:pos="1985"/>
        </w:tabs>
        <w:rPr>
          <w:bCs/>
        </w:rPr>
      </w:pPr>
      <w:r w:rsidRPr="00E44495">
        <w:rPr>
          <w:bCs/>
        </w:rPr>
        <w:t>Item 22</w:t>
      </w:r>
      <w:r w:rsidRPr="00E44495">
        <w:rPr>
          <w:bCs/>
        </w:rPr>
        <w:tab/>
        <w:t>Remove the square brackets around 5.4.5.</w:t>
      </w:r>
    </w:p>
    <w:p w14:paraId="4E9157CE" w14:textId="77777777" w:rsidR="0016215E" w:rsidRPr="00E44495" w:rsidRDefault="0016215E" w:rsidP="00CB42D1">
      <w:pPr>
        <w:pStyle w:val="SingleTxtG"/>
        <w:tabs>
          <w:tab w:val="left" w:pos="1985"/>
        </w:tabs>
        <w:rPr>
          <w:bCs/>
        </w:rPr>
      </w:pPr>
      <w:r w:rsidRPr="00E44495">
        <w:rPr>
          <w:bCs/>
        </w:rPr>
        <w:t>Item 34</w:t>
      </w:r>
      <w:r w:rsidRPr="00E44495">
        <w:rPr>
          <w:bCs/>
        </w:rPr>
        <w:tab/>
        <w:t xml:space="preserve">Replace “engine room </w:t>
      </w:r>
      <w:proofErr w:type="spellStart"/>
      <w:r w:rsidRPr="00E44495">
        <w:rPr>
          <w:bCs/>
        </w:rPr>
        <w:t>room</w:t>
      </w:r>
      <w:proofErr w:type="spellEnd"/>
      <w:r w:rsidRPr="00E44495">
        <w:rPr>
          <w:bCs/>
        </w:rPr>
        <w:t>” by “engine room”. German text should be aligned with the French and English texts.</w:t>
      </w:r>
    </w:p>
    <w:p w14:paraId="38E26C1A" w14:textId="6F8D3805" w:rsidR="0016215E" w:rsidRDefault="0016215E" w:rsidP="00CB42D1">
      <w:pPr>
        <w:pStyle w:val="SingleTxtG"/>
        <w:tabs>
          <w:tab w:val="left" w:pos="1985"/>
        </w:tabs>
        <w:rPr>
          <w:rFonts w:asciiTheme="majorBidi" w:hAnsiTheme="majorBidi" w:cstheme="majorBidi"/>
          <w:spacing w:val="-2"/>
          <w:lang w:eastAsia="en-US"/>
        </w:rPr>
      </w:pPr>
      <w:r w:rsidRPr="00E44495">
        <w:rPr>
          <w:bCs/>
        </w:rPr>
        <w:t>Item 35</w:t>
      </w:r>
      <w:r w:rsidRPr="00E44495">
        <w:rPr>
          <w:bCs/>
        </w:rPr>
        <w:tab/>
        <w:t>Delete “</w:t>
      </w:r>
      <w:r w:rsidRPr="00E44495">
        <w:rPr>
          <w:rFonts w:asciiTheme="majorBidi" w:hAnsiTheme="majorBidi" w:cstheme="majorBidi"/>
          <w:spacing w:val="-2"/>
          <w:lang w:eastAsia="en-US"/>
        </w:rPr>
        <w:t>[,</w:t>
      </w:r>
      <w:r w:rsidRPr="00E44495">
        <w:rPr>
          <w:rFonts w:asciiTheme="majorBidi" w:eastAsia="TimesNewRomanPSMT" w:hAnsiTheme="majorBidi" w:cstheme="majorBidi"/>
          <w:lang w:eastAsia="en-US"/>
        </w:rPr>
        <w:t xml:space="preserve"> </w:t>
      </w:r>
      <w:r w:rsidRPr="00E44495">
        <w:rPr>
          <w:rFonts w:asciiTheme="majorBidi" w:hAnsiTheme="majorBidi" w:cstheme="majorBidi"/>
          <w:spacing w:val="-2"/>
          <w:lang w:eastAsia="en-US"/>
        </w:rPr>
        <w:t>spring-loaded non-return valve, quality of drinking water]”.</w:t>
      </w:r>
    </w:p>
    <w:p w14:paraId="69C5E832" w14:textId="77777777" w:rsidR="00BC3FAA" w:rsidRPr="00DD7A14" w:rsidRDefault="00BC3FAA" w:rsidP="00CB42D1">
      <w:pPr>
        <w:pStyle w:val="SingleTxtG"/>
        <w:tabs>
          <w:tab w:val="left" w:pos="1985"/>
        </w:tabs>
        <w:rPr>
          <w:rFonts w:asciiTheme="majorBidi" w:hAnsiTheme="majorBidi" w:cstheme="majorBidi"/>
          <w:lang w:eastAsia="en-US"/>
        </w:rPr>
      </w:pPr>
      <w:r w:rsidRPr="00DD7A14">
        <w:rPr>
          <w:rFonts w:asciiTheme="majorBidi" w:hAnsiTheme="majorBidi" w:cstheme="majorBidi"/>
          <w:spacing w:val="-2"/>
          <w:lang w:eastAsia="en-US"/>
        </w:rPr>
        <w:t>Item 36</w:t>
      </w:r>
      <w:r w:rsidRPr="00DD7A14">
        <w:rPr>
          <w:rFonts w:asciiTheme="majorBidi" w:hAnsiTheme="majorBidi" w:cstheme="majorBidi"/>
          <w:spacing w:val="-2"/>
          <w:lang w:eastAsia="en-US"/>
        </w:rPr>
        <w:tab/>
        <w:t>Replace “</w:t>
      </w:r>
      <w:r w:rsidRPr="00DD7A14">
        <w:rPr>
          <w:rFonts w:asciiTheme="majorBidi" w:hAnsiTheme="majorBidi" w:cstheme="majorBidi"/>
          <w:lang w:eastAsia="en-US"/>
        </w:rPr>
        <w:t xml:space="preserve">(e.g. </w:t>
      </w:r>
      <w:proofErr w:type="spellStart"/>
      <w:r w:rsidRPr="00DD7A14">
        <w:rPr>
          <w:rFonts w:asciiTheme="majorBidi" w:hAnsiTheme="majorBidi" w:cstheme="majorBidi"/>
          <w:lang w:eastAsia="en-US"/>
        </w:rPr>
        <w:t>xxxxx</w:t>
      </w:r>
      <w:proofErr w:type="spellEnd"/>
      <w:r w:rsidRPr="00DD7A14">
        <w:rPr>
          <w:rFonts w:asciiTheme="majorBidi" w:hAnsiTheme="majorBidi" w:cstheme="majorBidi"/>
          <w:lang w:eastAsia="en-US"/>
        </w:rPr>
        <w:t>)” by “</w:t>
      </w:r>
      <w:r w:rsidRPr="00DD7A14">
        <w:rPr>
          <w:color w:val="212121"/>
        </w:rPr>
        <w:t>(e.g. differentiation of piping, presence of a closing device, manometer (overpressure/</w:t>
      </w:r>
      <w:proofErr w:type="spellStart"/>
      <w:r w:rsidRPr="00DD7A14">
        <w:rPr>
          <w:color w:val="212121"/>
        </w:rPr>
        <w:t>underpressure</w:t>
      </w:r>
      <w:proofErr w:type="spellEnd"/>
      <w:r w:rsidRPr="00DD7A14">
        <w:rPr>
          <w:color w:val="212121"/>
        </w:rPr>
        <w:t>))”</w:t>
      </w:r>
      <w:r>
        <w:rPr>
          <w:color w:val="212121"/>
        </w:rPr>
        <w:t>.</w:t>
      </w:r>
    </w:p>
    <w:p w14:paraId="6159FB5C" w14:textId="77777777" w:rsidR="0016215E" w:rsidRPr="00AE0466" w:rsidRDefault="0016215E" w:rsidP="00CB42D1">
      <w:pPr>
        <w:pStyle w:val="SingleTxtG"/>
        <w:tabs>
          <w:tab w:val="left" w:pos="1985"/>
        </w:tabs>
        <w:rPr>
          <w:bCs/>
        </w:rPr>
      </w:pPr>
      <w:r w:rsidRPr="00AE0466">
        <w:rPr>
          <w:bCs/>
        </w:rPr>
        <w:t>Item 38</w:t>
      </w:r>
      <w:r w:rsidRPr="00AE0466">
        <w:rPr>
          <w:bCs/>
        </w:rPr>
        <w:tab/>
        <w:t>Replace “</w:t>
      </w:r>
      <w:r w:rsidRPr="00AE0466">
        <w:rPr>
          <w:rFonts w:asciiTheme="majorBidi" w:hAnsiTheme="majorBidi" w:cstheme="majorBidi"/>
          <w:lang w:eastAsia="en-US"/>
        </w:rPr>
        <w:t>[Self-contained] [Autonomous] protection systems” by “Autonomous protection systems”.</w:t>
      </w:r>
    </w:p>
    <w:p w14:paraId="540CD110" w14:textId="77777777" w:rsidR="0016215E" w:rsidRPr="00AE0466" w:rsidRDefault="0016215E" w:rsidP="00CB42D1">
      <w:pPr>
        <w:pStyle w:val="SingleTxtG"/>
        <w:tabs>
          <w:tab w:val="left" w:pos="1985"/>
        </w:tabs>
        <w:rPr>
          <w:bCs/>
        </w:rPr>
      </w:pPr>
      <w:r w:rsidRPr="00AE0466">
        <w:rPr>
          <w:bCs/>
        </w:rPr>
        <w:t>Item 45</w:t>
      </w:r>
      <w:r w:rsidRPr="00AE0466">
        <w:rPr>
          <w:bCs/>
        </w:rPr>
        <w:tab/>
        <w:t>Delete and insert “Deleted”.</w:t>
      </w:r>
    </w:p>
    <w:p w14:paraId="0ABD2816" w14:textId="77777777" w:rsidR="0016215E" w:rsidRPr="00AE0466" w:rsidRDefault="0016215E" w:rsidP="00CB42D1">
      <w:pPr>
        <w:pStyle w:val="SingleTxtG"/>
        <w:tabs>
          <w:tab w:val="left" w:pos="1985"/>
        </w:tabs>
        <w:rPr>
          <w:bCs/>
        </w:rPr>
      </w:pPr>
      <w:r w:rsidRPr="00AE0466">
        <w:rPr>
          <w:bCs/>
        </w:rPr>
        <w:t>Item 47</w:t>
      </w:r>
      <w:r w:rsidRPr="00AE0466">
        <w:rPr>
          <w:bCs/>
        </w:rPr>
        <w:tab/>
        <w:t>Delete “</w:t>
      </w:r>
      <w:r w:rsidRPr="00AE0466">
        <w:rPr>
          <w:rFonts w:asciiTheme="majorBidi" w:hAnsiTheme="majorBidi" w:cstheme="majorBidi"/>
          <w:lang w:val="de-DE" w:eastAsia="en-US"/>
        </w:rPr>
        <w:t xml:space="preserve">[, all </w:t>
      </w:r>
      <w:proofErr w:type="spellStart"/>
      <w:r w:rsidRPr="00AE0466">
        <w:rPr>
          <w:rFonts w:asciiTheme="majorBidi" w:hAnsiTheme="majorBidi" w:cstheme="majorBidi"/>
          <w:lang w:val="de-DE" w:eastAsia="en-US"/>
        </w:rPr>
        <w:t>screws</w:t>
      </w:r>
      <w:proofErr w:type="spellEnd"/>
      <w:r w:rsidRPr="00AE0466">
        <w:rPr>
          <w:rFonts w:asciiTheme="majorBidi" w:hAnsiTheme="majorBidi" w:cstheme="majorBidi"/>
          <w:lang w:val="de-DE" w:eastAsia="en-US"/>
        </w:rPr>
        <w:t xml:space="preserve"> </w:t>
      </w:r>
      <w:proofErr w:type="spellStart"/>
      <w:r w:rsidRPr="00AE0466">
        <w:rPr>
          <w:rFonts w:asciiTheme="majorBidi" w:hAnsiTheme="majorBidi" w:cstheme="majorBidi"/>
          <w:lang w:val="de-DE" w:eastAsia="en-US"/>
        </w:rPr>
        <w:t>fixed</w:t>
      </w:r>
      <w:proofErr w:type="spellEnd"/>
      <w:r w:rsidRPr="00AE0466">
        <w:rPr>
          <w:rFonts w:asciiTheme="majorBidi" w:hAnsiTheme="majorBidi" w:cstheme="majorBidi"/>
          <w:lang w:val="de-DE" w:eastAsia="en-US"/>
        </w:rPr>
        <w:t>]</w:t>
      </w:r>
      <w:r w:rsidRPr="00AE0466">
        <w:rPr>
          <w:bCs/>
        </w:rPr>
        <w:t>”.</w:t>
      </w:r>
    </w:p>
    <w:p w14:paraId="15B77C3B" w14:textId="77777777" w:rsidR="0016215E" w:rsidRPr="00AE0466" w:rsidRDefault="0016215E" w:rsidP="00CB42D1">
      <w:pPr>
        <w:pStyle w:val="SingleTxtG"/>
        <w:tabs>
          <w:tab w:val="left" w:pos="1985"/>
        </w:tabs>
        <w:rPr>
          <w:bCs/>
        </w:rPr>
      </w:pPr>
      <w:r w:rsidRPr="00AE0466">
        <w:rPr>
          <w:bCs/>
        </w:rPr>
        <w:t>Item 54</w:t>
      </w:r>
      <w:r w:rsidRPr="00AE0466">
        <w:rPr>
          <w:bCs/>
        </w:rPr>
        <w:tab/>
        <w:t>Delete and insert “Deleted”.</w:t>
      </w:r>
    </w:p>
    <w:p w14:paraId="3B25ABAA" w14:textId="77777777" w:rsidR="0016215E" w:rsidRPr="00AE0466" w:rsidRDefault="0016215E" w:rsidP="00CB42D1">
      <w:pPr>
        <w:pStyle w:val="SingleTxtG"/>
        <w:tabs>
          <w:tab w:val="left" w:pos="1985"/>
        </w:tabs>
        <w:rPr>
          <w:rFonts w:asciiTheme="majorBidi" w:hAnsiTheme="majorBidi" w:cstheme="majorBidi"/>
          <w:lang w:eastAsia="en-US"/>
        </w:rPr>
      </w:pPr>
      <w:r w:rsidRPr="00AE0466">
        <w:rPr>
          <w:bCs/>
        </w:rPr>
        <w:t>Item 57</w:t>
      </w:r>
      <w:r w:rsidRPr="00AE0466">
        <w:rPr>
          <w:bCs/>
        </w:rPr>
        <w:tab/>
        <w:t>Replace “</w:t>
      </w:r>
      <w:r w:rsidRPr="00AE0466">
        <w:rPr>
          <w:rFonts w:asciiTheme="majorBidi" w:hAnsiTheme="majorBidi" w:cstheme="majorBidi"/>
          <w:lang w:eastAsia="en-US"/>
        </w:rPr>
        <w:t>Gas or vapour water-spray</w:t>
      </w:r>
      <w:r w:rsidRPr="00AE0466">
        <w:rPr>
          <w:bCs/>
        </w:rPr>
        <w:t>” by “W</w:t>
      </w:r>
      <w:r w:rsidRPr="00AE0466">
        <w:rPr>
          <w:rFonts w:asciiTheme="majorBidi" w:hAnsiTheme="majorBidi" w:cstheme="majorBidi"/>
          <w:lang w:eastAsia="en-US"/>
        </w:rPr>
        <w:t>ater-spray”.</w:t>
      </w:r>
    </w:p>
    <w:p w14:paraId="2F37767F" w14:textId="77777777" w:rsidR="0016215E" w:rsidRPr="0090043E" w:rsidRDefault="0016215E" w:rsidP="00CB42D1">
      <w:pPr>
        <w:pStyle w:val="SingleTxtG"/>
        <w:tabs>
          <w:tab w:val="left" w:pos="1985"/>
        </w:tabs>
        <w:rPr>
          <w:b/>
        </w:rPr>
      </w:pPr>
      <w:r w:rsidRPr="0090043E">
        <w:rPr>
          <w:b/>
        </w:rPr>
        <w:t>In Annex 2b:</w:t>
      </w:r>
    </w:p>
    <w:p w14:paraId="3EFDEC6E" w14:textId="5CC97073" w:rsidR="00B77A6B" w:rsidRPr="00B77A6B" w:rsidRDefault="00B77A6B" w:rsidP="00CB42D1">
      <w:pPr>
        <w:pStyle w:val="SingleTxtG"/>
        <w:tabs>
          <w:tab w:val="left" w:pos="2552"/>
        </w:tabs>
        <w:rPr>
          <w:bCs/>
        </w:rPr>
      </w:pPr>
      <w:r w:rsidRPr="00B77A6B">
        <w:rPr>
          <w:bCs/>
        </w:rPr>
        <w:t>Item 25.5</w:t>
      </w:r>
      <w:r>
        <w:rPr>
          <w:bCs/>
        </w:rPr>
        <w:tab/>
      </w:r>
      <w:r w:rsidRPr="00B77A6B">
        <w:rPr>
          <w:bCs/>
        </w:rPr>
        <w:t xml:space="preserve">Replace </w:t>
      </w:r>
      <w:r>
        <w:rPr>
          <w:bCs/>
        </w:rPr>
        <w:t>“</w:t>
      </w:r>
      <w:r w:rsidRPr="00B77A6B">
        <w:rPr>
          <w:bCs/>
        </w:rPr>
        <w:t xml:space="preserve">of the fire-extinguishing hoses the special equipment” by </w:t>
      </w:r>
      <w:r>
        <w:rPr>
          <w:bCs/>
        </w:rPr>
        <w:t>“</w:t>
      </w:r>
      <w:r w:rsidRPr="00B77A6B">
        <w:rPr>
          <w:bCs/>
        </w:rPr>
        <w:t>of the fire-extinguishing hoses and the special equipment</w:t>
      </w:r>
      <w:r>
        <w:rPr>
          <w:bCs/>
        </w:rPr>
        <w:t>”</w:t>
      </w:r>
      <w:r w:rsidRPr="00B77A6B">
        <w:rPr>
          <w:bCs/>
        </w:rPr>
        <w:t>.</w:t>
      </w:r>
    </w:p>
    <w:p w14:paraId="7DC9A287" w14:textId="5630727E" w:rsidR="0016215E" w:rsidRDefault="0016215E" w:rsidP="00CB42D1">
      <w:pPr>
        <w:pStyle w:val="SingleTxtG"/>
        <w:tabs>
          <w:tab w:val="left" w:pos="2552"/>
        </w:tabs>
        <w:rPr>
          <w:rFonts w:asciiTheme="majorBidi" w:hAnsiTheme="majorBidi" w:cstheme="majorBidi"/>
          <w:lang w:eastAsia="en-US"/>
        </w:rPr>
      </w:pPr>
      <w:r w:rsidRPr="00AE0466">
        <w:rPr>
          <w:bCs/>
        </w:rPr>
        <w:t>Item 25.24</w:t>
      </w:r>
      <w:r w:rsidRPr="00AE0466">
        <w:rPr>
          <w:bCs/>
        </w:rPr>
        <w:tab/>
        <w:t>Replace “</w:t>
      </w:r>
      <w:r w:rsidRPr="00AE0466">
        <w:rPr>
          <w:rFonts w:asciiTheme="majorBidi" w:hAnsiTheme="majorBidi" w:cstheme="majorBidi"/>
          <w:lang w:eastAsia="en-US"/>
        </w:rPr>
        <w:t>[self-contained] [autonomous] protection systems” by “autonomous protection systems”</w:t>
      </w:r>
      <w:r>
        <w:rPr>
          <w:rFonts w:asciiTheme="majorBidi" w:hAnsiTheme="majorBidi" w:cstheme="majorBidi"/>
          <w:lang w:eastAsia="en-US"/>
        </w:rPr>
        <w:t>.</w:t>
      </w:r>
    </w:p>
    <w:p w14:paraId="3B6CFE51" w14:textId="77777777" w:rsidR="0016215E" w:rsidRDefault="0016215E" w:rsidP="00CB42D1">
      <w:pPr>
        <w:pStyle w:val="SingleTxtG"/>
        <w:tabs>
          <w:tab w:val="left" w:pos="2552"/>
        </w:tabs>
        <w:rPr>
          <w:rFonts w:asciiTheme="majorBidi" w:hAnsiTheme="majorBidi" w:cstheme="majorBidi"/>
          <w:lang w:eastAsia="en-US"/>
        </w:rPr>
      </w:pPr>
      <w:r w:rsidRPr="00AE0466">
        <w:rPr>
          <w:bCs/>
        </w:rPr>
        <w:t>Item 25.2</w:t>
      </w:r>
      <w:r>
        <w:rPr>
          <w:bCs/>
        </w:rPr>
        <w:t>5</w:t>
      </w:r>
      <w:r w:rsidRPr="00AE0466">
        <w:rPr>
          <w:bCs/>
        </w:rPr>
        <w:tab/>
        <w:t>Replace “</w:t>
      </w:r>
      <w:r w:rsidRPr="00AE0466">
        <w:rPr>
          <w:rFonts w:asciiTheme="majorBidi" w:hAnsiTheme="majorBidi" w:cstheme="majorBidi"/>
          <w:lang w:eastAsia="en-US"/>
        </w:rPr>
        <w:t>self-contained</w:t>
      </w:r>
      <w:r>
        <w:rPr>
          <w:rFonts w:asciiTheme="majorBidi" w:hAnsiTheme="majorBidi" w:cstheme="majorBidi"/>
          <w:lang w:eastAsia="en-US"/>
        </w:rPr>
        <w:t xml:space="preserve"> </w:t>
      </w:r>
      <w:r w:rsidRPr="00AE0466">
        <w:rPr>
          <w:rFonts w:asciiTheme="majorBidi" w:hAnsiTheme="majorBidi" w:cstheme="majorBidi"/>
          <w:lang w:eastAsia="en-US"/>
        </w:rPr>
        <w:t>protection systems” by “autonomous protection systems”</w:t>
      </w:r>
      <w:r>
        <w:rPr>
          <w:rFonts w:asciiTheme="majorBidi" w:hAnsiTheme="majorBidi" w:cstheme="majorBidi"/>
          <w:lang w:eastAsia="en-US"/>
        </w:rPr>
        <w:t>.</w:t>
      </w:r>
    </w:p>
    <w:p w14:paraId="5F654B35" w14:textId="77777777" w:rsidR="0016215E" w:rsidRPr="0090043E" w:rsidRDefault="0016215E" w:rsidP="00CB42D1">
      <w:pPr>
        <w:pStyle w:val="SingleTxtG"/>
        <w:tabs>
          <w:tab w:val="left" w:pos="1985"/>
        </w:tabs>
        <w:rPr>
          <w:b/>
        </w:rPr>
      </w:pPr>
      <w:r w:rsidRPr="0090043E">
        <w:rPr>
          <w:b/>
        </w:rPr>
        <w:t>In Annex 3:</w:t>
      </w:r>
    </w:p>
    <w:p w14:paraId="161727C0" w14:textId="4C030BAA" w:rsidR="0016215E" w:rsidRPr="0016215E" w:rsidRDefault="0016215E" w:rsidP="00CB42D1">
      <w:pPr>
        <w:ind w:left="1134"/>
      </w:pPr>
      <w:r w:rsidRPr="00224369">
        <w:rPr>
          <w:bCs/>
        </w:rPr>
        <w:t>In the second paragraph, replace “The information should be provided” by “These checklists should be provided”</w:t>
      </w:r>
    </w:p>
    <w:p w14:paraId="11B742EA" w14:textId="110E4520" w:rsidR="00B306EF" w:rsidRPr="00045728" w:rsidRDefault="00B306EF" w:rsidP="00057321">
      <w:pPr>
        <w:pStyle w:val="HChG"/>
        <w:pageBreakBefore/>
      </w:pPr>
      <w:r w:rsidRPr="00045728">
        <w:lastRenderedPageBreak/>
        <w:t>Annex II</w:t>
      </w:r>
      <w:r w:rsidR="000520A5">
        <w:t>I</w:t>
      </w:r>
    </w:p>
    <w:p w14:paraId="2D5D46C3" w14:textId="0318C98B" w:rsidR="00EC4E99" w:rsidRDefault="00EC4E99" w:rsidP="00EC4E99">
      <w:pPr>
        <w:pStyle w:val="HChG"/>
      </w:pPr>
      <w:r w:rsidRPr="00045728">
        <w:tab/>
      </w:r>
      <w:r w:rsidRPr="00045728">
        <w:tab/>
      </w:r>
      <w:r w:rsidR="00E608D8" w:rsidRPr="00AD4B1B">
        <w:rPr>
          <w:noProof/>
        </w:rPr>
        <w:t>Corrections</w:t>
      </w:r>
      <w:r w:rsidR="00E608D8" w:rsidRPr="00E608D8">
        <w:rPr>
          <w:noProof/>
        </w:rPr>
        <w:t xml:space="preserve"> to ECE/TRANS/276 (ADN 2019 publication)</w:t>
      </w:r>
      <w:r w:rsidR="0013704C" w:rsidRPr="00045728">
        <w:rPr>
          <w:sz w:val="18"/>
          <w:szCs w:val="18"/>
          <w:vertAlign w:val="superscript"/>
        </w:rPr>
        <w:br/>
      </w:r>
      <w:r w:rsidR="0013704C" w:rsidRPr="00045728">
        <w:t>(Corrections</w:t>
      </w:r>
      <w:r w:rsidR="00E608D8">
        <w:t xml:space="preserve"> not</w:t>
      </w:r>
      <w:r w:rsidR="0013704C" w:rsidRPr="00045728">
        <w:t xml:space="preserve"> requiring acceptance by Contracting Parties)</w:t>
      </w:r>
    </w:p>
    <w:p w14:paraId="7EE9E83E" w14:textId="7ADDB8A5" w:rsidR="00616F35" w:rsidRDefault="00616F35" w:rsidP="00616F35">
      <w:pPr>
        <w:pStyle w:val="H23G"/>
      </w:pPr>
      <w:r>
        <w:tab/>
        <w:t>1</w:t>
      </w:r>
      <w:r w:rsidRPr="008C7E5F">
        <w:t>.</w:t>
      </w:r>
      <w:r w:rsidRPr="008C7E5F">
        <w:tab/>
        <w:t xml:space="preserve">Chapter </w:t>
      </w:r>
      <w:r>
        <w:t>1.6</w:t>
      </w:r>
      <w:r w:rsidRPr="008C7E5F">
        <w:t xml:space="preserve">, </w:t>
      </w:r>
      <w:r w:rsidRPr="00A27FCC">
        <w:t>1.6.7.2.2.2</w:t>
      </w:r>
      <w:r>
        <w:t xml:space="preserve">, </w:t>
      </w:r>
      <w:r w:rsidRPr="00A27FCC">
        <w:t xml:space="preserve">Transitional provision for </w:t>
      </w:r>
      <w:r w:rsidR="00511FC8" w:rsidRPr="001D2F33">
        <w:rPr>
          <w:lang w:val="en-US"/>
        </w:rPr>
        <w:t>8.1.2.3 (r), (s), (t), (v)</w:t>
      </w:r>
      <w:r w:rsidR="00511FC8">
        <w:rPr>
          <w:lang w:val="en-US"/>
        </w:rPr>
        <w:t>, third column subparagraph (c)</w:t>
      </w:r>
    </w:p>
    <w:p w14:paraId="6E7F895B" w14:textId="1999E50A" w:rsidR="00616F35" w:rsidRDefault="00616F35" w:rsidP="00616F35">
      <w:pPr>
        <w:pStyle w:val="SingleTxtG"/>
      </w:pPr>
      <w:r>
        <w:rPr>
          <w:i/>
          <w:iCs/>
        </w:rPr>
        <w:t xml:space="preserve">For </w:t>
      </w:r>
      <w:r w:rsidR="00511FC8">
        <w:t>gas-freeing</w:t>
      </w:r>
      <w:r w:rsidRPr="004F5D50">
        <w:t xml:space="preserve"> </w:t>
      </w:r>
      <w:r w:rsidRPr="00DE66C2">
        <w:rPr>
          <w:i/>
          <w:iCs/>
        </w:rPr>
        <w:t>read</w:t>
      </w:r>
      <w:r>
        <w:t xml:space="preserve"> </w:t>
      </w:r>
      <w:r w:rsidR="00511FC8">
        <w:t>degassing</w:t>
      </w:r>
    </w:p>
    <w:p w14:paraId="2DC56B8F" w14:textId="04971B2C" w:rsidR="00616F35" w:rsidRPr="00CC0A70" w:rsidRDefault="00616F35" w:rsidP="00616F35">
      <w:pPr>
        <w:pStyle w:val="SingleTxtG"/>
        <w:rPr>
          <w:i/>
          <w:iCs/>
          <w:lang w:val="fr-CH"/>
        </w:rPr>
      </w:pPr>
      <w:r w:rsidRPr="00CC0A70">
        <w:rPr>
          <w:i/>
          <w:iCs/>
          <w:lang w:val="fr-CH"/>
        </w:rPr>
        <w:t xml:space="preserve">(Reference </w:t>
      </w:r>
      <w:proofErr w:type="gramStart"/>
      <w:r w:rsidRPr="00CC0A70">
        <w:rPr>
          <w:i/>
          <w:iCs/>
          <w:lang w:val="fr-CH"/>
        </w:rPr>
        <w:t>document:</w:t>
      </w:r>
      <w:proofErr w:type="gramEnd"/>
      <w:r w:rsidRPr="00CC0A70">
        <w:rPr>
          <w:i/>
          <w:iCs/>
          <w:lang w:val="fr-CH"/>
        </w:rPr>
        <w:t xml:space="preserve"> </w:t>
      </w:r>
      <w:proofErr w:type="spellStart"/>
      <w:r w:rsidRPr="00CC0A70">
        <w:rPr>
          <w:i/>
          <w:iCs/>
          <w:lang w:val="fr-CH"/>
        </w:rPr>
        <w:t>informal</w:t>
      </w:r>
      <w:proofErr w:type="spellEnd"/>
      <w:r w:rsidRPr="00CC0A70">
        <w:rPr>
          <w:i/>
          <w:iCs/>
          <w:lang w:val="fr-CH"/>
        </w:rPr>
        <w:t xml:space="preserve"> document INF.</w:t>
      </w:r>
      <w:r w:rsidR="00CC0A70" w:rsidRPr="00CC0A70">
        <w:rPr>
          <w:i/>
          <w:iCs/>
          <w:lang w:val="fr-CH"/>
        </w:rPr>
        <w:t>6</w:t>
      </w:r>
      <w:r w:rsidRPr="00CC0A70">
        <w:rPr>
          <w:i/>
          <w:iCs/>
          <w:lang w:val="fr-CH"/>
        </w:rPr>
        <w:t>)</w:t>
      </w:r>
    </w:p>
    <w:p w14:paraId="7B68A807" w14:textId="17DE96E1" w:rsidR="00511FC8" w:rsidRDefault="00511FC8" w:rsidP="00511FC8">
      <w:pPr>
        <w:pStyle w:val="H23G"/>
      </w:pPr>
      <w:r w:rsidRPr="00CC0A70">
        <w:rPr>
          <w:lang w:val="fr-CH"/>
        </w:rPr>
        <w:tab/>
      </w:r>
      <w:r>
        <w:t>2</w:t>
      </w:r>
      <w:r w:rsidRPr="008C7E5F">
        <w:t>.</w:t>
      </w:r>
      <w:r w:rsidRPr="008C7E5F">
        <w:tab/>
        <w:t xml:space="preserve">Chapter </w:t>
      </w:r>
      <w:r>
        <w:t>1.6</w:t>
      </w:r>
      <w:r w:rsidRPr="008C7E5F">
        <w:t xml:space="preserve">, </w:t>
      </w:r>
      <w:r w:rsidRPr="00A27FCC">
        <w:t>1.6.7.2.2.2</w:t>
      </w:r>
      <w:r>
        <w:t xml:space="preserve">, </w:t>
      </w:r>
      <w:r w:rsidRPr="00A27FCC">
        <w:t xml:space="preserve">Transitional provision for </w:t>
      </w:r>
      <w:r w:rsidRPr="00511FC8">
        <w:t>9.3.1.12.4 an</w:t>
      </w:r>
      <w:r>
        <w:t xml:space="preserve">d </w:t>
      </w:r>
      <w:r w:rsidRPr="00511FC8">
        <w:t>9.3.3.12.4</w:t>
      </w:r>
      <w:r>
        <w:t>, second column</w:t>
      </w:r>
    </w:p>
    <w:p w14:paraId="79031232" w14:textId="77777777" w:rsidR="00511FC8" w:rsidRDefault="00511FC8" w:rsidP="00511FC8">
      <w:pPr>
        <w:pStyle w:val="SingleTxtG"/>
      </w:pPr>
      <w:r>
        <w:rPr>
          <w:i/>
          <w:iCs/>
        </w:rPr>
        <w:t xml:space="preserve">For </w:t>
      </w:r>
      <w:r>
        <w:t>gas-freeing</w:t>
      </w:r>
      <w:r w:rsidRPr="004F5D50">
        <w:t xml:space="preserve"> </w:t>
      </w:r>
      <w:r w:rsidRPr="00DE66C2">
        <w:rPr>
          <w:i/>
          <w:iCs/>
        </w:rPr>
        <w:t>read</w:t>
      </w:r>
      <w:r>
        <w:t xml:space="preserve"> degassing</w:t>
      </w:r>
    </w:p>
    <w:p w14:paraId="1D565D6D" w14:textId="1A241194" w:rsidR="00CA44F6" w:rsidRPr="00CC0A70" w:rsidRDefault="00511FC8" w:rsidP="00511FC8">
      <w:pPr>
        <w:pStyle w:val="SingleTxtG"/>
        <w:rPr>
          <w:i/>
          <w:iCs/>
          <w:lang w:val="fr-CH"/>
        </w:rPr>
      </w:pPr>
      <w:r w:rsidRPr="00CC0A70">
        <w:rPr>
          <w:i/>
          <w:iCs/>
          <w:lang w:val="fr-CH"/>
        </w:rPr>
        <w:t xml:space="preserve">(Reference </w:t>
      </w:r>
      <w:proofErr w:type="gramStart"/>
      <w:r w:rsidRPr="00CC0A70">
        <w:rPr>
          <w:i/>
          <w:iCs/>
          <w:lang w:val="fr-CH"/>
        </w:rPr>
        <w:t>document:</w:t>
      </w:r>
      <w:proofErr w:type="gramEnd"/>
      <w:r w:rsidRPr="00CC0A70">
        <w:rPr>
          <w:i/>
          <w:iCs/>
          <w:lang w:val="fr-CH"/>
        </w:rPr>
        <w:t xml:space="preserve"> </w:t>
      </w:r>
      <w:proofErr w:type="spellStart"/>
      <w:r w:rsidRPr="00CC0A70">
        <w:rPr>
          <w:i/>
          <w:iCs/>
          <w:lang w:val="fr-CH"/>
        </w:rPr>
        <w:t>informal</w:t>
      </w:r>
      <w:proofErr w:type="spellEnd"/>
      <w:r w:rsidRPr="00CC0A70">
        <w:rPr>
          <w:i/>
          <w:iCs/>
          <w:lang w:val="fr-CH"/>
        </w:rPr>
        <w:t xml:space="preserve"> document INF.</w:t>
      </w:r>
      <w:r w:rsidR="00CC0A70" w:rsidRPr="00CC0A70">
        <w:rPr>
          <w:i/>
          <w:iCs/>
          <w:lang w:val="fr-CH"/>
        </w:rPr>
        <w:t>6</w:t>
      </w:r>
      <w:r w:rsidRPr="00CC0A70">
        <w:rPr>
          <w:i/>
          <w:iCs/>
          <w:lang w:val="fr-CH"/>
        </w:rPr>
        <w:t>)</w:t>
      </w:r>
    </w:p>
    <w:p w14:paraId="7A046E19" w14:textId="2FB24BE9" w:rsidR="005C64FA" w:rsidRPr="005C64FA" w:rsidRDefault="005C64FA" w:rsidP="005C64FA">
      <w:pPr>
        <w:pStyle w:val="H23G"/>
      </w:pPr>
      <w:r w:rsidRPr="00CC0A70">
        <w:rPr>
          <w:lang w:val="fr-CH"/>
        </w:rPr>
        <w:tab/>
      </w:r>
      <w:r>
        <w:t>3</w:t>
      </w:r>
      <w:r w:rsidRPr="008C7E5F">
        <w:t>.</w:t>
      </w:r>
      <w:r w:rsidRPr="008C7E5F">
        <w:tab/>
        <w:t xml:space="preserve">Chapter </w:t>
      </w:r>
      <w:r>
        <w:t>1.6</w:t>
      </w:r>
      <w:r w:rsidRPr="008C7E5F">
        <w:t xml:space="preserve">, </w:t>
      </w:r>
      <w:r w:rsidRPr="00A27FCC">
        <w:t>1.6.7.2.2.2</w:t>
      </w:r>
      <w:r>
        <w:t xml:space="preserve">, </w:t>
      </w:r>
      <w:r w:rsidRPr="00A27FCC">
        <w:t xml:space="preserve">Transitional provision for </w:t>
      </w:r>
      <w:r w:rsidRPr="005C64FA">
        <w:t>9.3.1.52.1, 9.3.2.52.1 and 9.3.3.52.1, third column</w:t>
      </w:r>
    </w:p>
    <w:p w14:paraId="1700A879" w14:textId="77777777" w:rsidR="005C64FA" w:rsidRDefault="005C64FA" w:rsidP="005C64FA">
      <w:pPr>
        <w:pStyle w:val="SingleTxtG"/>
      </w:pPr>
      <w:r>
        <w:rPr>
          <w:i/>
          <w:iCs/>
        </w:rPr>
        <w:t xml:space="preserve">For </w:t>
      </w:r>
      <w:r>
        <w:t>gas-freeing</w:t>
      </w:r>
      <w:r w:rsidRPr="004F5D50">
        <w:t xml:space="preserve"> </w:t>
      </w:r>
      <w:r w:rsidRPr="00DE66C2">
        <w:rPr>
          <w:i/>
          <w:iCs/>
        </w:rPr>
        <w:t>read</w:t>
      </w:r>
      <w:r>
        <w:t xml:space="preserve"> degassing</w:t>
      </w:r>
    </w:p>
    <w:p w14:paraId="0F4BF94F" w14:textId="7E72BF3D" w:rsidR="005C64FA" w:rsidRPr="00CC0A70" w:rsidRDefault="005C64FA" w:rsidP="005C64FA">
      <w:pPr>
        <w:pStyle w:val="SingleTxtG"/>
        <w:rPr>
          <w:i/>
          <w:iCs/>
        </w:rPr>
      </w:pPr>
      <w:r w:rsidRPr="00CC0A70">
        <w:rPr>
          <w:i/>
          <w:iCs/>
        </w:rPr>
        <w:t>(Reference document: informal document INF.</w:t>
      </w:r>
      <w:r w:rsidR="00CC0A70" w:rsidRPr="00CC0A70">
        <w:rPr>
          <w:i/>
          <w:iCs/>
        </w:rPr>
        <w:t>6</w:t>
      </w:r>
      <w:r w:rsidRPr="00CC0A70">
        <w:rPr>
          <w:i/>
          <w:iCs/>
        </w:rPr>
        <w:t>)</w:t>
      </w:r>
    </w:p>
    <w:p w14:paraId="42E96FB9" w14:textId="1BCAB75C" w:rsidR="005C64FA" w:rsidRPr="005C64FA" w:rsidRDefault="005C64FA" w:rsidP="005C64FA">
      <w:pPr>
        <w:pStyle w:val="H23G"/>
      </w:pPr>
      <w:r w:rsidRPr="00CC0A70">
        <w:tab/>
      </w:r>
      <w:r>
        <w:t>4</w:t>
      </w:r>
      <w:r w:rsidRPr="008C7E5F">
        <w:t>.</w:t>
      </w:r>
      <w:r w:rsidRPr="008C7E5F">
        <w:tab/>
        <w:t xml:space="preserve">Chapter </w:t>
      </w:r>
      <w:r>
        <w:t>1.6</w:t>
      </w:r>
      <w:r w:rsidRPr="008C7E5F">
        <w:t xml:space="preserve">, </w:t>
      </w:r>
      <w:r w:rsidRPr="00A27FCC">
        <w:t>1.6.7.2.2.2</w:t>
      </w:r>
      <w:r>
        <w:t xml:space="preserve">, </w:t>
      </w:r>
      <w:r w:rsidRPr="00A27FCC">
        <w:t xml:space="preserve">Transitional provision for </w:t>
      </w:r>
      <w:r w:rsidRPr="00D31AC2">
        <w:t xml:space="preserve">9.3.1.52.1 </w:t>
      </w:r>
      <w:r>
        <w:t xml:space="preserve">and </w:t>
      </w:r>
      <w:r w:rsidRPr="00D31AC2">
        <w:t>9.3.3.52.1</w:t>
      </w:r>
      <w:r w:rsidRPr="005C64FA">
        <w:t>, third column</w:t>
      </w:r>
    </w:p>
    <w:p w14:paraId="106FD68A" w14:textId="77777777" w:rsidR="005C64FA" w:rsidRDefault="005C64FA" w:rsidP="005C64FA">
      <w:pPr>
        <w:pStyle w:val="SingleTxtG"/>
      </w:pPr>
      <w:r>
        <w:rPr>
          <w:i/>
          <w:iCs/>
        </w:rPr>
        <w:t xml:space="preserve">For </w:t>
      </w:r>
      <w:r>
        <w:t>gas-freeing</w:t>
      </w:r>
      <w:r w:rsidRPr="004F5D50">
        <w:t xml:space="preserve"> </w:t>
      </w:r>
      <w:r w:rsidRPr="00DE66C2">
        <w:rPr>
          <w:i/>
          <w:iCs/>
        </w:rPr>
        <w:t>read</w:t>
      </w:r>
      <w:r>
        <w:t xml:space="preserve"> degassing</w:t>
      </w:r>
    </w:p>
    <w:p w14:paraId="2D8626CE" w14:textId="39AA62C7" w:rsidR="005C64FA" w:rsidRPr="00CC0A70" w:rsidRDefault="005C64FA" w:rsidP="005C64FA">
      <w:pPr>
        <w:pStyle w:val="SingleTxtG"/>
        <w:rPr>
          <w:i/>
          <w:iCs/>
        </w:rPr>
      </w:pPr>
      <w:r w:rsidRPr="00CC0A70">
        <w:rPr>
          <w:i/>
          <w:iCs/>
        </w:rPr>
        <w:t>(Reference document: informal document INF.</w:t>
      </w:r>
      <w:r w:rsidR="00CC0A70" w:rsidRPr="00CC0A70">
        <w:rPr>
          <w:i/>
          <w:iCs/>
        </w:rPr>
        <w:t>6</w:t>
      </w:r>
      <w:r w:rsidRPr="00CC0A70">
        <w:rPr>
          <w:i/>
          <w:iCs/>
        </w:rPr>
        <w:t>)</w:t>
      </w:r>
    </w:p>
    <w:p w14:paraId="7604F853" w14:textId="70C41815" w:rsidR="00324EC9" w:rsidRPr="00324EC9" w:rsidRDefault="00324EC9" w:rsidP="00324EC9">
      <w:pPr>
        <w:pStyle w:val="H23G"/>
      </w:pPr>
      <w:r w:rsidRPr="00CC0A70">
        <w:tab/>
      </w:r>
      <w:r w:rsidRPr="00324EC9">
        <w:t>5.</w:t>
      </w:r>
      <w:r w:rsidRPr="00324EC9">
        <w:tab/>
        <w:t>Chapter 1.6, 1.6.7.2.2.2, Transitional provision for 9.3.1.53.1, 9.3.2.53.1 and 9.3.3.53.1, third column,</w:t>
      </w:r>
      <w:r>
        <w:t xml:space="preserve"> </w:t>
      </w:r>
      <w:r w:rsidRPr="00A7156D">
        <w:t>second to last paragraph</w:t>
      </w:r>
    </w:p>
    <w:p w14:paraId="37B788E1" w14:textId="77777777" w:rsidR="00324EC9" w:rsidRDefault="00324EC9" w:rsidP="00324EC9">
      <w:pPr>
        <w:pStyle w:val="SingleTxtG"/>
      </w:pPr>
      <w:r>
        <w:rPr>
          <w:i/>
          <w:iCs/>
        </w:rPr>
        <w:t xml:space="preserve">For </w:t>
      </w:r>
      <w:r>
        <w:t>gas-freeing</w:t>
      </w:r>
      <w:r w:rsidRPr="004F5D50">
        <w:t xml:space="preserve"> </w:t>
      </w:r>
      <w:r w:rsidRPr="00DE66C2">
        <w:rPr>
          <w:i/>
          <w:iCs/>
        </w:rPr>
        <w:t>read</w:t>
      </w:r>
      <w:r>
        <w:t xml:space="preserve"> degassing</w:t>
      </w:r>
    </w:p>
    <w:p w14:paraId="170AFBFA" w14:textId="7C330F6E" w:rsidR="00324EC9" w:rsidRPr="00CC0A70" w:rsidRDefault="00324EC9" w:rsidP="00324EC9">
      <w:pPr>
        <w:pStyle w:val="SingleTxtG"/>
        <w:rPr>
          <w:i/>
          <w:iCs/>
          <w:lang w:val="fr-CH"/>
        </w:rPr>
      </w:pPr>
      <w:r w:rsidRPr="00CC0A70">
        <w:rPr>
          <w:i/>
          <w:iCs/>
          <w:lang w:val="fr-CH"/>
        </w:rPr>
        <w:t xml:space="preserve">(Reference </w:t>
      </w:r>
      <w:proofErr w:type="gramStart"/>
      <w:r w:rsidRPr="00CC0A70">
        <w:rPr>
          <w:i/>
          <w:iCs/>
          <w:lang w:val="fr-CH"/>
        </w:rPr>
        <w:t>document:</w:t>
      </w:r>
      <w:proofErr w:type="gramEnd"/>
      <w:r w:rsidRPr="00CC0A70">
        <w:rPr>
          <w:i/>
          <w:iCs/>
          <w:lang w:val="fr-CH"/>
        </w:rPr>
        <w:t xml:space="preserve"> </w:t>
      </w:r>
      <w:proofErr w:type="spellStart"/>
      <w:r w:rsidRPr="00CC0A70">
        <w:rPr>
          <w:i/>
          <w:iCs/>
          <w:lang w:val="fr-CH"/>
        </w:rPr>
        <w:t>informal</w:t>
      </w:r>
      <w:proofErr w:type="spellEnd"/>
      <w:r w:rsidRPr="00CC0A70">
        <w:rPr>
          <w:i/>
          <w:iCs/>
          <w:lang w:val="fr-CH"/>
        </w:rPr>
        <w:t xml:space="preserve"> document INF.</w:t>
      </w:r>
      <w:r w:rsidR="00CC0A70" w:rsidRPr="00CC0A70">
        <w:rPr>
          <w:i/>
          <w:iCs/>
          <w:lang w:val="fr-CH"/>
        </w:rPr>
        <w:t>6</w:t>
      </w:r>
      <w:r w:rsidRPr="00CC0A70">
        <w:rPr>
          <w:i/>
          <w:iCs/>
          <w:lang w:val="fr-CH"/>
        </w:rPr>
        <w:t>)</w:t>
      </w:r>
    </w:p>
    <w:p w14:paraId="11BDD4FC" w14:textId="272E20D8" w:rsidR="005B0960" w:rsidRPr="00324EC9" w:rsidRDefault="005B0960" w:rsidP="005B0960">
      <w:pPr>
        <w:pStyle w:val="H23G"/>
      </w:pPr>
      <w:r w:rsidRPr="00CC0A70">
        <w:rPr>
          <w:lang w:val="fr-CH"/>
        </w:rPr>
        <w:tab/>
      </w:r>
      <w:r>
        <w:t>6</w:t>
      </w:r>
      <w:r w:rsidRPr="00324EC9">
        <w:t>.</w:t>
      </w:r>
      <w:r w:rsidRPr="00324EC9">
        <w:tab/>
        <w:t xml:space="preserve">Chapter </w:t>
      </w:r>
      <w:r>
        <w:t>7.2</w:t>
      </w:r>
      <w:r w:rsidRPr="00324EC9">
        <w:t xml:space="preserve">, </w:t>
      </w:r>
      <w:r w:rsidRPr="001D2F33">
        <w:rPr>
          <w:lang w:val="en-US"/>
        </w:rPr>
        <w:t>7.2.3.51.4</w:t>
      </w:r>
      <w:r w:rsidRPr="00324EC9">
        <w:t xml:space="preserve">, </w:t>
      </w:r>
      <w:r>
        <w:t>second paragraph</w:t>
      </w:r>
    </w:p>
    <w:p w14:paraId="3AA092B3" w14:textId="77777777" w:rsidR="005B0960" w:rsidRDefault="005B0960" w:rsidP="005B0960">
      <w:pPr>
        <w:pStyle w:val="SingleTxtG"/>
      </w:pPr>
      <w:r>
        <w:rPr>
          <w:i/>
          <w:iCs/>
        </w:rPr>
        <w:t xml:space="preserve">For </w:t>
      </w:r>
      <w:r>
        <w:t>gas-freeing</w:t>
      </w:r>
      <w:r w:rsidRPr="004F5D50">
        <w:t xml:space="preserve"> </w:t>
      </w:r>
      <w:r w:rsidRPr="00DE66C2">
        <w:rPr>
          <w:i/>
          <w:iCs/>
        </w:rPr>
        <w:t>read</w:t>
      </w:r>
      <w:r>
        <w:t xml:space="preserve"> degassing</w:t>
      </w:r>
    </w:p>
    <w:p w14:paraId="3D28BDFC" w14:textId="39167590" w:rsidR="005B0960" w:rsidRPr="00CC0A70" w:rsidRDefault="005B0960" w:rsidP="005B0960">
      <w:pPr>
        <w:pStyle w:val="SingleTxtG"/>
        <w:rPr>
          <w:i/>
          <w:iCs/>
          <w:lang w:val="fr-CH"/>
        </w:rPr>
      </w:pPr>
      <w:r w:rsidRPr="00CC0A70">
        <w:rPr>
          <w:i/>
          <w:iCs/>
          <w:lang w:val="fr-CH"/>
        </w:rPr>
        <w:t xml:space="preserve">(Reference </w:t>
      </w:r>
      <w:proofErr w:type="gramStart"/>
      <w:r w:rsidRPr="00CC0A70">
        <w:rPr>
          <w:i/>
          <w:iCs/>
          <w:lang w:val="fr-CH"/>
        </w:rPr>
        <w:t>document:</w:t>
      </w:r>
      <w:proofErr w:type="gramEnd"/>
      <w:r w:rsidRPr="00CC0A70">
        <w:rPr>
          <w:i/>
          <w:iCs/>
          <w:lang w:val="fr-CH"/>
        </w:rPr>
        <w:t xml:space="preserve"> </w:t>
      </w:r>
      <w:proofErr w:type="spellStart"/>
      <w:r w:rsidRPr="00CC0A70">
        <w:rPr>
          <w:i/>
          <w:iCs/>
          <w:lang w:val="fr-CH"/>
        </w:rPr>
        <w:t>informal</w:t>
      </w:r>
      <w:proofErr w:type="spellEnd"/>
      <w:r w:rsidRPr="00CC0A70">
        <w:rPr>
          <w:i/>
          <w:iCs/>
          <w:lang w:val="fr-CH"/>
        </w:rPr>
        <w:t xml:space="preserve"> document INF.</w:t>
      </w:r>
      <w:r w:rsidR="00CC0A70">
        <w:rPr>
          <w:i/>
          <w:iCs/>
          <w:lang w:val="fr-CH"/>
        </w:rPr>
        <w:t>6</w:t>
      </w:r>
      <w:r w:rsidRPr="00CC0A70">
        <w:rPr>
          <w:i/>
          <w:iCs/>
          <w:lang w:val="fr-CH"/>
        </w:rPr>
        <w:t>)</w:t>
      </w:r>
    </w:p>
    <w:p w14:paraId="092B8B8E" w14:textId="05A1169B" w:rsidR="005B0960" w:rsidRPr="00324EC9" w:rsidRDefault="005B0960" w:rsidP="005B0960">
      <w:pPr>
        <w:pStyle w:val="H23G"/>
      </w:pPr>
      <w:r w:rsidRPr="005C64FA">
        <w:rPr>
          <w:lang w:val="fr-CH"/>
        </w:rPr>
        <w:tab/>
      </w:r>
      <w:r>
        <w:t>7</w:t>
      </w:r>
      <w:r w:rsidRPr="00324EC9">
        <w:t>.</w:t>
      </w:r>
      <w:r w:rsidRPr="00324EC9">
        <w:tab/>
        <w:t xml:space="preserve">Chapter </w:t>
      </w:r>
      <w:r>
        <w:t>7.2</w:t>
      </w:r>
      <w:r w:rsidRPr="00324EC9">
        <w:t xml:space="preserve">, </w:t>
      </w:r>
      <w:r w:rsidRPr="001D2F33">
        <w:rPr>
          <w:lang w:val="en-US"/>
        </w:rPr>
        <w:t>7.2.3.51.7</w:t>
      </w:r>
      <w:r>
        <w:rPr>
          <w:lang w:val="en-US"/>
        </w:rPr>
        <w:t xml:space="preserve">, first </w:t>
      </w:r>
      <w:r w:rsidR="007E3210">
        <w:rPr>
          <w:lang w:val="en-US"/>
        </w:rPr>
        <w:t>paragraph</w:t>
      </w:r>
    </w:p>
    <w:p w14:paraId="669585D3" w14:textId="77777777" w:rsidR="005B0960" w:rsidRDefault="005B0960" w:rsidP="005B0960">
      <w:pPr>
        <w:pStyle w:val="SingleTxtG"/>
      </w:pPr>
      <w:r>
        <w:rPr>
          <w:i/>
          <w:iCs/>
        </w:rPr>
        <w:t xml:space="preserve">For </w:t>
      </w:r>
      <w:r>
        <w:t>gas-freeing</w:t>
      </w:r>
      <w:r w:rsidRPr="004F5D50">
        <w:t xml:space="preserve"> </w:t>
      </w:r>
      <w:r w:rsidRPr="00DE66C2">
        <w:rPr>
          <w:i/>
          <w:iCs/>
        </w:rPr>
        <w:t>read</w:t>
      </w:r>
      <w:r>
        <w:t xml:space="preserve"> degassing</w:t>
      </w:r>
    </w:p>
    <w:p w14:paraId="113BD52F" w14:textId="46588C6A" w:rsidR="005B0960" w:rsidRPr="005B0960" w:rsidRDefault="005B0960" w:rsidP="005B0960">
      <w:pPr>
        <w:pStyle w:val="SingleTxtG"/>
        <w:rPr>
          <w:i/>
          <w:iCs/>
          <w:lang w:val="fr-CH"/>
        </w:rPr>
      </w:pPr>
      <w:r w:rsidRPr="005B0960">
        <w:rPr>
          <w:i/>
          <w:iCs/>
          <w:lang w:val="fr-CH"/>
        </w:rPr>
        <w:t xml:space="preserve">(Reference </w:t>
      </w:r>
      <w:proofErr w:type="gramStart"/>
      <w:r w:rsidRPr="005B0960">
        <w:rPr>
          <w:i/>
          <w:iCs/>
          <w:lang w:val="fr-CH"/>
        </w:rPr>
        <w:t>document:</w:t>
      </w:r>
      <w:proofErr w:type="gramEnd"/>
      <w:r w:rsidRPr="005B0960">
        <w:rPr>
          <w:i/>
          <w:iCs/>
          <w:lang w:val="fr-CH"/>
        </w:rPr>
        <w:t xml:space="preserve"> </w:t>
      </w:r>
      <w:proofErr w:type="spellStart"/>
      <w:r w:rsidRPr="005B0960">
        <w:rPr>
          <w:i/>
          <w:iCs/>
          <w:lang w:val="fr-CH"/>
        </w:rPr>
        <w:t>informal</w:t>
      </w:r>
      <w:proofErr w:type="spellEnd"/>
      <w:r w:rsidRPr="005B0960">
        <w:rPr>
          <w:i/>
          <w:iCs/>
          <w:lang w:val="fr-CH"/>
        </w:rPr>
        <w:t xml:space="preserve"> document INF.</w:t>
      </w:r>
      <w:r w:rsidR="00CC0A70">
        <w:rPr>
          <w:i/>
          <w:iCs/>
          <w:lang w:val="fr-CH"/>
        </w:rPr>
        <w:t>6</w:t>
      </w:r>
      <w:r w:rsidRPr="005B0960">
        <w:rPr>
          <w:i/>
          <w:iCs/>
          <w:lang w:val="fr-CH"/>
        </w:rPr>
        <w:t>)</w:t>
      </w:r>
    </w:p>
    <w:p w14:paraId="5E043E37" w14:textId="64FEFB2B" w:rsidR="007E3210" w:rsidRPr="00324EC9" w:rsidRDefault="007E3210" w:rsidP="007E3210">
      <w:pPr>
        <w:pStyle w:val="H23G"/>
      </w:pPr>
      <w:r w:rsidRPr="005C64FA">
        <w:rPr>
          <w:lang w:val="fr-CH"/>
        </w:rPr>
        <w:tab/>
      </w:r>
      <w:r>
        <w:t>8</w:t>
      </w:r>
      <w:r w:rsidRPr="00324EC9">
        <w:t>.</w:t>
      </w:r>
      <w:r w:rsidRPr="00324EC9">
        <w:tab/>
        <w:t xml:space="preserve">Chapter </w:t>
      </w:r>
      <w:r>
        <w:t>8.1, 8.1.2.3 (s)</w:t>
      </w:r>
    </w:p>
    <w:p w14:paraId="63D3A815" w14:textId="77777777" w:rsidR="007E3210" w:rsidRDefault="007E3210" w:rsidP="007E3210">
      <w:pPr>
        <w:pStyle w:val="SingleTxtG"/>
      </w:pPr>
      <w:r>
        <w:rPr>
          <w:i/>
          <w:iCs/>
        </w:rPr>
        <w:t xml:space="preserve">For </w:t>
      </w:r>
      <w:r>
        <w:t>gas-freeing</w:t>
      </w:r>
      <w:r w:rsidRPr="004F5D50">
        <w:t xml:space="preserve"> </w:t>
      </w:r>
      <w:r w:rsidRPr="00DE66C2">
        <w:rPr>
          <w:i/>
          <w:iCs/>
        </w:rPr>
        <w:t>read</w:t>
      </w:r>
      <w:r>
        <w:t xml:space="preserve"> degassing</w:t>
      </w:r>
    </w:p>
    <w:p w14:paraId="49E4213E" w14:textId="4951291D" w:rsidR="007E3210" w:rsidRPr="005B0960" w:rsidRDefault="007E3210" w:rsidP="007E3210">
      <w:pPr>
        <w:pStyle w:val="SingleTxtG"/>
        <w:rPr>
          <w:i/>
          <w:iCs/>
          <w:lang w:val="fr-CH"/>
        </w:rPr>
      </w:pPr>
      <w:r w:rsidRPr="005B0960">
        <w:rPr>
          <w:i/>
          <w:iCs/>
          <w:lang w:val="fr-CH"/>
        </w:rPr>
        <w:t xml:space="preserve">(Reference </w:t>
      </w:r>
      <w:proofErr w:type="gramStart"/>
      <w:r w:rsidRPr="005B0960">
        <w:rPr>
          <w:i/>
          <w:iCs/>
          <w:lang w:val="fr-CH"/>
        </w:rPr>
        <w:t>document:</w:t>
      </w:r>
      <w:proofErr w:type="gramEnd"/>
      <w:r w:rsidRPr="005B0960">
        <w:rPr>
          <w:i/>
          <w:iCs/>
          <w:lang w:val="fr-CH"/>
        </w:rPr>
        <w:t xml:space="preserve"> </w:t>
      </w:r>
      <w:proofErr w:type="spellStart"/>
      <w:r w:rsidRPr="005B0960">
        <w:rPr>
          <w:i/>
          <w:iCs/>
          <w:lang w:val="fr-CH"/>
        </w:rPr>
        <w:t>informal</w:t>
      </w:r>
      <w:proofErr w:type="spellEnd"/>
      <w:r w:rsidRPr="005B0960">
        <w:rPr>
          <w:i/>
          <w:iCs/>
          <w:lang w:val="fr-CH"/>
        </w:rPr>
        <w:t xml:space="preserve"> document INF.</w:t>
      </w:r>
      <w:r w:rsidR="00CC0A70">
        <w:rPr>
          <w:i/>
          <w:iCs/>
          <w:lang w:val="fr-CH"/>
        </w:rPr>
        <w:t>6</w:t>
      </w:r>
      <w:r w:rsidRPr="005B0960">
        <w:rPr>
          <w:i/>
          <w:iCs/>
          <w:lang w:val="fr-CH"/>
        </w:rPr>
        <w:t>)</w:t>
      </w:r>
    </w:p>
    <w:p w14:paraId="3E94C97E" w14:textId="432FA7B7" w:rsidR="007E3210" w:rsidRPr="00324EC9" w:rsidRDefault="007E3210" w:rsidP="007E3210">
      <w:pPr>
        <w:pStyle w:val="H23G"/>
      </w:pPr>
      <w:r w:rsidRPr="005C64FA">
        <w:rPr>
          <w:lang w:val="fr-CH"/>
        </w:rPr>
        <w:tab/>
      </w:r>
      <w:r>
        <w:t>9</w:t>
      </w:r>
      <w:r w:rsidRPr="00324EC9">
        <w:t>.</w:t>
      </w:r>
      <w:r w:rsidRPr="00324EC9">
        <w:tab/>
        <w:t xml:space="preserve">Chapter </w:t>
      </w:r>
      <w:r>
        <w:t>8.1, 8.1.2.3 (v)</w:t>
      </w:r>
    </w:p>
    <w:p w14:paraId="6D02AFD3" w14:textId="77777777" w:rsidR="007E3210" w:rsidRDefault="007E3210" w:rsidP="007E3210">
      <w:pPr>
        <w:pStyle w:val="SingleTxtG"/>
      </w:pPr>
      <w:r>
        <w:rPr>
          <w:i/>
          <w:iCs/>
        </w:rPr>
        <w:t xml:space="preserve">For </w:t>
      </w:r>
      <w:r>
        <w:t>gas-freeing</w:t>
      </w:r>
      <w:r w:rsidRPr="004F5D50">
        <w:t xml:space="preserve"> </w:t>
      </w:r>
      <w:r w:rsidRPr="00DE66C2">
        <w:rPr>
          <w:i/>
          <w:iCs/>
        </w:rPr>
        <w:t>read</w:t>
      </w:r>
      <w:r>
        <w:t xml:space="preserve"> degassing</w:t>
      </w:r>
    </w:p>
    <w:p w14:paraId="1B2035AE" w14:textId="109F313B" w:rsidR="007E3210" w:rsidRPr="005B0960" w:rsidRDefault="007E3210" w:rsidP="007E3210">
      <w:pPr>
        <w:pStyle w:val="SingleTxtG"/>
        <w:rPr>
          <w:i/>
          <w:iCs/>
          <w:lang w:val="fr-CH"/>
        </w:rPr>
      </w:pPr>
      <w:r w:rsidRPr="005B0960">
        <w:rPr>
          <w:i/>
          <w:iCs/>
          <w:lang w:val="fr-CH"/>
        </w:rPr>
        <w:t xml:space="preserve">(Reference </w:t>
      </w:r>
      <w:proofErr w:type="gramStart"/>
      <w:r w:rsidRPr="005B0960">
        <w:rPr>
          <w:i/>
          <w:iCs/>
          <w:lang w:val="fr-CH"/>
        </w:rPr>
        <w:t>document:</w:t>
      </w:r>
      <w:proofErr w:type="gramEnd"/>
      <w:r w:rsidRPr="005B0960">
        <w:rPr>
          <w:i/>
          <w:iCs/>
          <w:lang w:val="fr-CH"/>
        </w:rPr>
        <w:t xml:space="preserve"> </w:t>
      </w:r>
      <w:proofErr w:type="spellStart"/>
      <w:r w:rsidRPr="005B0960">
        <w:rPr>
          <w:i/>
          <w:iCs/>
          <w:lang w:val="fr-CH"/>
        </w:rPr>
        <w:t>informal</w:t>
      </w:r>
      <w:proofErr w:type="spellEnd"/>
      <w:r w:rsidRPr="005B0960">
        <w:rPr>
          <w:i/>
          <w:iCs/>
          <w:lang w:val="fr-CH"/>
        </w:rPr>
        <w:t xml:space="preserve"> document INF.</w:t>
      </w:r>
      <w:r w:rsidR="00CC0A70">
        <w:rPr>
          <w:i/>
          <w:iCs/>
          <w:lang w:val="fr-CH"/>
        </w:rPr>
        <w:t>6</w:t>
      </w:r>
      <w:r w:rsidRPr="005B0960">
        <w:rPr>
          <w:i/>
          <w:iCs/>
          <w:lang w:val="fr-CH"/>
        </w:rPr>
        <w:t>)</w:t>
      </w:r>
    </w:p>
    <w:p w14:paraId="721F08C3" w14:textId="0561E832" w:rsidR="007E3210" w:rsidRPr="00324EC9" w:rsidRDefault="007E3210" w:rsidP="007E3210">
      <w:pPr>
        <w:pStyle w:val="H23G"/>
      </w:pPr>
      <w:r w:rsidRPr="005C64FA">
        <w:rPr>
          <w:lang w:val="fr-CH"/>
        </w:rPr>
        <w:lastRenderedPageBreak/>
        <w:tab/>
      </w:r>
      <w:r>
        <w:t>10</w:t>
      </w:r>
      <w:r w:rsidRPr="00324EC9">
        <w:t>.</w:t>
      </w:r>
      <w:r w:rsidRPr="00324EC9">
        <w:tab/>
        <w:t xml:space="preserve">Chapter </w:t>
      </w:r>
      <w:r>
        <w:t>8.3, 8.3.5, second indent</w:t>
      </w:r>
    </w:p>
    <w:p w14:paraId="2BA01C66" w14:textId="01ACEFCE" w:rsidR="007E3210" w:rsidRDefault="007E3210" w:rsidP="007E3210">
      <w:pPr>
        <w:pStyle w:val="SingleTxtG"/>
      </w:pPr>
      <w:r>
        <w:rPr>
          <w:i/>
          <w:iCs/>
        </w:rPr>
        <w:t xml:space="preserve">For </w:t>
      </w:r>
      <w:r>
        <w:t>gas-freed</w:t>
      </w:r>
      <w:r w:rsidRPr="004F5D50">
        <w:t xml:space="preserve"> </w:t>
      </w:r>
      <w:r w:rsidRPr="00DE66C2">
        <w:rPr>
          <w:i/>
          <w:iCs/>
        </w:rPr>
        <w:t>read</w:t>
      </w:r>
      <w:r>
        <w:t xml:space="preserve"> degassed</w:t>
      </w:r>
    </w:p>
    <w:p w14:paraId="386E3CC3" w14:textId="49DF9DD7" w:rsidR="007E3210" w:rsidRPr="00CC0A70" w:rsidRDefault="007E3210" w:rsidP="007E3210">
      <w:pPr>
        <w:pStyle w:val="SingleTxtG"/>
        <w:rPr>
          <w:i/>
          <w:iCs/>
          <w:lang w:val="fr-CH"/>
        </w:rPr>
      </w:pPr>
      <w:r w:rsidRPr="00CC0A70">
        <w:rPr>
          <w:i/>
          <w:iCs/>
          <w:lang w:val="fr-CH"/>
        </w:rPr>
        <w:t xml:space="preserve">(Reference </w:t>
      </w:r>
      <w:proofErr w:type="gramStart"/>
      <w:r w:rsidRPr="00CC0A70">
        <w:rPr>
          <w:i/>
          <w:iCs/>
          <w:lang w:val="fr-CH"/>
        </w:rPr>
        <w:t>document:</w:t>
      </w:r>
      <w:proofErr w:type="gramEnd"/>
      <w:r w:rsidRPr="00CC0A70">
        <w:rPr>
          <w:i/>
          <w:iCs/>
          <w:lang w:val="fr-CH"/>
        </w:rPr>
        <w:t xml:space="preserve"> </w:t>
      </w:r>
      <w:proofErr w:type="spellStart"/>
      <w:r w:rsidRPr="00CC0A70">
        <w:rPr>
          <w:i/>
          <w:iCs/>
          <w:lang w:val="fr-CH"/>
        </w:rPr>
        <w:t>informal</w:t>
      </w:r>
      <w:proofErr w:type="spellEnd"/>
      <w:r w:rsidRPr="00CC0A70">
        <w:rPr>
          <w:i/>
          <w:iCs/>
          <w:lang w:val="fr-CH"/>
        </w:rPr>
        <w:t xml:space="preserve"> docu</w:t>
      </w:r>
      <w:bookmarkStart w:id="13" w:name="_GoBack"/>
      <w:bookmarkEnd w:id="13"/>
      <w:r w:rsidRPr="00CC0A70">
        <w:rPr>
          <w:i/>
          <w:iCs/>
          <w:lang w:val="fr-CH"/>
        </w:rPr>
        <w:t>ment INF.</w:t>
      </w:r>
      <w:r w:rsidR="00CC0A70">
        <w:rPr>
          <w:i/>
          <w:iCs/>
          <w:lang w:val="fr-CH"/>
        </w:rPr>
        <w:t>6</w:t>
      </w:r>
      <w:r w:rsidRPr="00CC0A70">
        <w:rPr>
          <w:i/>
          <w:iCs/>
          <w:lang w:val="fr-CH"/>
        </w:rPr>
        <w:t>)</w:t>
      </w:r>
    </w:p>
    <w:p w14:paraId="13D53ED6" w14:textId="77777777" w:rsidR="009A75CB" w:rsidRPr="009D78B7" w:rsidRDefault="009A75CB">
      <w:pPr>
        <w:spacing w:before="240"/>
        <w:jc w:val="center"/>
        <w:rPr>
          <w:u w:val="single"/>
          <w:lang w:val="fr-CH"/>
        </w:rPr>
      </w:pPr>
      <w:r w:rsidRPr="009D78B7">
        <w:rPr>
          <w:u w:val="single"/>
          <w:lang w:val="fr-CH"/>
        </w:rPr>
        <w:tab/>
      </w:r>
      <w:r w:rsidRPr="009D78B7">
        <w:rPr>
          <w:u w:val="single"/>
          <w:lang w:val="fr-CH"/>
        </w:rPr>
        <w:tab/>
      </w:r>
      <w:r w:rsidRPr="009D78B7">
        <w:rPr>
          <w:u w:val="single"/>
          <w:lang w:val="fr-CH"/>
        </w:rPr>
        <w:tab/>
      </w:r>
    </w:p>
    <w:sectPr w:rsidR="009A75CB" w:rsidRPr="009D78B7" w:rsidSect="002860B8">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4C1B" w14:textId="77777777" w:rsidR="008337C1" w:rsidRPr="0034396E" w:rsidRDefault="008337C1" w:rsidP="0034396E">
      <w:pPr>
        <w:pStyle w:val="Footer"/>
      </w:pPr>
    </w:p>
  </w:endnote>
  <w:endnote w:type="continuationSeparator" w:id="0">
    <w:p w14:paraId="34A40D5E" w14:textId="77777777" w:rsidR="008337C1" w:rsidRPr="0034396E" w:rsidRDefault="008337C1"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CA8A" w14:textId="77777777" w:rsidR="008337C1" w:rsidRPr="00B13505" w:rsidRDefault="008337C1" w:rsidP="00F859B7">
    <w:pPr>
      <w:pStyle w:val="Footer"/>
      <w:tabs>
        <w:tab w:val="right" w:pos="9638"/>
      </w:tabs>
      <w:rPr>
        <w:sz w:val="18"/>
      </w:rPr>
    </w:pPr>
    <w:r w:rsidRPr="00B13505">
      <w:rPr>
        <w:b/>
        <w:sz w:val="18"/>
      </w:rPr>
      <w:fldChar w:fldCharType="begin"/>
    </w:r>
    <w:r w:rsidRPr="00B13505">
      <w:rPr>
        <w:b/>
        <w:sz w:val="18"/>
      </w:rPr>
      <w:instrText xml:space="preserve"> PAGE  \* MERGEFORMAT </w:instrText>
    </w:r>
    <w:r w:rsidRPr="00B13505">
      <w:rPr>
        <w:b/>
        <w:sz w:val="18"/>
      </w:rPr>
      <w:fldChar w:fldCharType="separate"/>
    </w:r>
    <w:r w:rsidRPr="00B13505">
      <w:rPr>
        <w:b/>
        <w:noProof/>
        <w:sz w:val="18"/>
      </w:rPr>
      <w:t>2</w:t>
    </w:r>
    <w:r w:rsidRPr="00B13505">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13D7" w14:textId="26331371" w:rsidR="008337C1" w:rsidRDefault="008337C1" w:rsidP="00EE5B44">
    <w:pPr>
      <w:pStyle w:val="Footer"/>
      <w:tabs>
        <w:tab w:val="right" w:pos="9598"/>
      </w:tabs>
    </w:pPr>
    <w:r w:rsidRPr="009A75CB">
      <w:rPr>
        <w:b/>
        <w:sz w:val="18"/>
      </w:rPr>
      <w:fldChar w:fldCharType="begin"/>
    </w:r>
    <w:r w:rsidRPr="009A75CB">
      <w:rPr>
        <w:b/>
        <w:sz w:val="18"/>
      </w:rPr>
      <w:instrText xml:space="preserve"> PAGE  \* MERGEFORMAT </w:instrText>
    </w:r>
    <w:r w:rsidRPr="009A75CB">
      <w:rPr>
        <w:b/>
        <w:sz w:val="18"/>
      </w:rPr>
      <w:fldChar w:fldCharType="separate"/>
    </w:r>
    <w:r>
      <w:rPr>
        <w:b/>
        <w:noProof/>
        <w:sz w:val="18"/>
      </w:rPr>
      <w:t>82</w:t>
    </w:r>
    <w:r w:rsidRPr="009A75CB">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30B1" w14:textId="1F662D11" w:rsidR="008337C1" w:rsidRPr="00EE5B44" w:rsidRDefault="008337C1" w:rsidP="00EE5B44">
    <w:pPr>
      <w:pStyle w:val="Footer"/>
      <w:tabs>
        <w:tab w:val="right" w:pos="9598"/>
      </w:tabs>
      <w:rPr>
        <w:b/>
        <w:sz w:val="18"/>
      </w:rPr>
    </w:pPr>
    <w:r>
      <w:tab/>
    </w:r>
    <w:r w:rsidRPr="009A75CB">
      <w:rPr>
        <w:b/>
        <w:sz w:val="18"/>
      </w:rPr>
      <w:fldChar w:fldCharType="begin"/>
    </w:r>
    <w:r w:rsidRPr="009A75CB">
      <w:rPr>
        <w:b/>
        <w:sz w:val="18"/>
      </w:rPr>
      <w:instrText xml:space="preserve"> PAGE  \* MERGEFORMAT </w:instrText>
    </w:r>
    <w:r w:rsidRPr="009A75CB">
      <w:rPr>
        <w:b/>
        <w:sz w:val="18"/>
      </w:rPr>
      <w:fldChar w:fldCharType="separate"/>
    </w:r>
    <w:r>
      <w:rPr>
        <w:b/>
        <w:noProof/>
        <w:sz w:val="18"/>
      </w:rPr>
      <w:t>89</w:t>
    </w:r>
    <w:r w:rsidRPr="009A75CB">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B7B9" w14:textId="4BDEAADA" w:rsidR="00EE5B44" w:rsidRDefault="00EE5B44" w:rsidP="00EE5B44">
    <w:pPr>
      <w:pStyle w:val="Footer"/>
      <w:tabs>
        <w:tab w:val="right" w:pos="9598"/>
      </w:tabs>
      <w:jc w:val="right"/>
    </w:pPr>
    <w:r w:rsidRPr="009A75CB">
      <w:rPr>
        <w:b/>
        <w:sz w:val="18"/>
      </w:rPr>
      <w:fldChar w:fldCharType="begin"/>
    </w:r>
    <w:r w:rsidRPr="009A75CB">
      <w:rPr>
        <w:b/>
        <w:sz w:val="18"/>
      </w:rPr>
      <w:instrText xml:space="preserve"> PAGE  \* MERGEFORMAT </w:instrText>
    </w:r>
    <w:r w:rsidRPr="009A75CB">
      <w:rPr>
        <w:b/>
        <w:sz w:val="18"/>
      </w:rPr>
      <w:fldChar w:fldCharType="separate"/>
    </w:r>
    <w:r>
      <w:rPr>
        <w:b/>
        <w:sz w:val="18"/>
      </w:rPr>
      <w:t>14</w:t>
    </w:r>
    <w:r w:rsidRPr="009A75C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F4FDD" w14:textId="77777777" w:rsidR="008337C1" w:rsidRPr="00B13505" w:rsidRDefault="008337C1" w:rsidP="00F859B7">
    <w:pPr>
      <w:pStyle w:val="Footer"/>
      <w:tabs>
        <w:tab w:val="right" w:pos="9638"/>
      </w:tabs>
      <w:rPr>
        <w:b/>
        <w:sz w:val="18"/>
      </w:rPr>
    </w:pPr>
    <w:r>
      <w:tab/>
    </w:r>
    <w:r w:rsidRPr="00B13505">
      <w:rPr>
        <w:b/>
        <w:sz w:val="18"/>
      </w:rPr>
      <w:fldChar w:fldCharType="begin"/>
    </w:r>
    <w:r w:rsidRPr="00B13505">
      <w:rPr>
        <w:b/>
        <w:sz w:val="18"/>
      </w:rPr>
      <w:instrText xml:space="preserve"> PAGE  \* MERGEFORMAT </w:instrText>
    </w:r>
    <w:r w:rsidRPr="00B13505">
      <w:rPr>
        <w:b/>
        <w:sz w:val="18"/>
      </w:rPr>
      <w:fldChar w:fldCharType="separate"/>
    </w:r>
    <w:r w:rsidRPr="00B13505">
      <w:rPr>
        <w:b/>
        <w:noProof/>
        <w:sz w:val="18"/>
      </w:rPr>
      <w:t>3</w:t>
    </w:r>
    <w:r w:rsidRPr="00B135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1DCB" w14:textId="77777777" w:rsidR="008337C1" w:rsidRPr="00A960F2" w:rsidRDefault="008337C1" w:rsidP="00F859B7">
    <w:pPr>
      <w:pStyle w:val="Footer"/>
    </w:pPr>
    <w:r>
      <w:rPr>
        <w:noProof/>
      </w:rPr>
      <mc:AlternateContent>
        <mc:Choice Requires="wps">
          <w:drawing>
            <wp:anchor distT="0" distB="0" distL="114300" distR="114300" simplePos="0" relativeHeight="251669504" behindDoc="0" locked="0" layoutInCell="1" allowOverlap="1" wp14:anchorId="3A6F5AD0" wp14:editId="5CFBB394">
              <wp:simplePos x="0" y="0"/>
              <wp:positionH relativeFrom="margin">
                <wp:posOffset>-431800</wp:posOffset>
              </wp:positionH>
              <wp:positionV relativeFrom="margin">
                <wp:posOffset>0</wp:posOffset>
              </wp:positionV>
              <wp:extent cx="215900" cy="6120130"/>
              <wp:effectExtent l="0" t="0" r="0" b="0"/>
              <wp:wrapNone/>
              <wp:docPr id="2533" name="Text Box 253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7260DC" w14:textId="77777777" w:rsidR="008337C1" w:rsidRPr="00B13505" w:rsidRDefault="008337C1" w:rsidP="00F859B7">
                          <w:pPr>
                            <w:pStyle w:val="Footer"/>
                            <w:tabs>
                              <w:tab w:val="right" w:pos="9638"/>
                            </w:tabs>
                            <w:rPr>
                              <w:sz w:val="18"/>
                            </w:rPr>
                          </w:pPr>
                          <w:r w:rsidRPr="00B13505">
                            <w:rPr>
                              <w:b/>
                              <w:sz w:val="18"/>
                            </w:rPr>
                            <w:fldChar w:fldCharType="begin"/>
                          </w:r>
                          <w:r w:rsidRPr="00B13505">
                            <w:rPr>
                              <w:b/>
                              <w:sz w:val="18"/>
                            </w:rPr>
                            <w:instrText xml:space="preserve"> PAGE  \* MERGEFORMAT </w:instrText>
                          </w:r>
                          <w:r w:rsidRPr="00B13505">
                            <w:rPr>
                              <w:b/>
                              <w:sz w:val="18"/>
                            </w:rPr>
                            <w:fldChar w:fldCharType="separate"/>
                          </w:r>
                          <w:r>
                            <w:rPr>
                              <w:b/>
                              <w:sz w:val="18"/>
                            </w:rPr>
                            <w:t>6</w:t>
                          </w:r>
                          <w:r w:rsidRPr="00B13505">
                            <w:rPr>
                              <w:b/>
                              <w:sz w:val="18"/>
                            </w:rPr>
                            <w:fldChar w:fldCharType="end"/>
                          </w:r>
                          <w:r>
                            <w:rPr>
                              <w:sz w:val="18"/>
                            </w:rPr>
                            <w:tab/>
                          </w:r>
                        </w:p>
                        <w:p w14:paraId="06FAD787" w14:textId="77777777" w:rsidR="008337C1" w:rsidRDefault="008337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A6F5AD0" id="_x0000_t202" coordsize="21600,21600" o:spt="202" path="m,l,21600r21600,l21600,xe">
              <v:stroke joinstyle="miter"/>
              <v:path gradientshapeok="t" o:connecttype="rect"/>
            </v:shapetype>
            <v:shape id="Text Box 2533" o:spid="_x0000_s1028" type="#_x0000_t202" style="position:absolute;margin-left:-34pt;margin-top:0;width:17pt;height:481.9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k1kil/sCAAC5BgAADgAAAAAAAAAAAAAAAAAuAgAAZHJzL2Uyb0RvYy54bWxQSwECLQAUAAYACAAA&#10;ACEAkl4qvNsAAAAIAQAADwAAAAAAAAAAAAAAAABVBQAAZHJzL2Rvd25yZXYueG1sUEsFBgAAAAAE&#10;AAQA8wAAAF0GAAAAAA==&#10;" fillcolor="#4f81bd [3204]" stroked="f" strokeweight=".5pt">
              <v:fill opacity="0"/>
              <v:stroke joinstyle="round"/>
              <v:textbox style="layout-flow:vertical" inset="0,0,0,0">
                <w:txbxContent>
                  <w:p w14:paraId="687260DC" w14:textId="77777777" w:rsidR="008337C1" w:rsidRPr="00B13505" w:rsidRDefault="008337C1" w:rsidP="00F859B7">
                    <w:pPr>
                      <w:pStyle w:val="Footer"/>
                      <w:tabs>
                        <w:tab w:val="right" w:pos="9638"/>
                      </w:tabs>
                      <w:rPr>
                        <w:sz w:val="18"/>
                      </w:rPr>
                    </w:pPr>
                    <w:r w:rsidRPr="00B13505">
                      <w:rPr>
                        <w:b/>
                        <w:sz w:val="18"/>
                      </w:rPr>
                      <w:fldChar w:fldCharType="begin"/>
                    </w:r>
                    <w:r w:rsidRPr="00B13505">
                      <w:rPr>
                        <w:b/>
                        <w:sz w:val="18"/>
                      </w:rPr>
                      <w:instrText xml:space="preserve"> PAGE  \* MERGEFORMAT </w:instrText>
                    </w:r>
                    <w:r w:rsidRPr="00B13505">
                      <w:rPr>
                        <w:b/>
                        <w:sz w:val="18"/>
                      </w:rPr>
                      <w:fldChar w:fldCharType="separate"/>
                    </w:r>
                    <w:r>
                      <w:rPr>
                        <w:b/>
                        <w:sz w:val="18"/>
                      </w:rPr>
                      <w:t>6</w:t>
                    </w:r>
                    <w:r w:rsidRPr="00B13505">
                      <w:rPr>
                        <w:b/>
                        <w:sz w:val="18"/>
                      </w:rPr>
                      <w:fldChar w:fldCharType="end"/>
                    </w:r>
                    <w:r>
                      <w:rPr>
                        <w:sz w:val="18"/>
                      </w:rPr>
                      <w:tab/>
                    </w:r>
                  </w:p>
                  <w:p w14:paraId="06FAD787" w14:textId="77777777" w:rsidR="008337C1" w:rsidRDefault="008337C1"/>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51D0" w14:textId="77777777" w:rsidR="008337C1" w:rsidRPr="00A960F2" w:rsidRDefault="008337C1" w:rsidP="00F859B7">
    <w:pPr>
      <w:pStyle w:val="Footer"/>
    </w:pPr>
    <w:r>
      <w:rPr>
        <w:noProof/>
      </w:rPr>
      <mc:AlternateContent>
        <mc:Choice Requires="wps">
          <w:drawing>
            <wp:anchor distT="0" distB="0" distL="114300" distR="114300" simplePos="0" relativeHeight="251667456" behindDoc="0" locked="0" layoutInCell="1" allowOverlap="1" wp14:anchorId="3F2522B0" wp14:editId="0EB07F53">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2B1654" w14:textId="77777777" w:rsidR="008337C1" w:rsidRPr="00B13505" w:rsidRDefault="008337C1" w:rsidP="00F859B7">
                          <w:pPr>
                            <w:pStyle w:val="Footer"/>
                            <w:tabs>
                              <w:tab w:val="right" w:pos="9638"/>
                            </w:tabs>
                            <w:rPr>
                              <w:b/>
                              <w:sz w:val="18"/>
                            </w:rPr>
                          </w:pPr>
                          <w:r>
                            <w:tab/>
                          </w:r>
                          <w:r w:rsidRPr="00B13505">
                            <w:rPr>
                              <w:b/>
                              <w:sz w:val="18"/>
                            </w:rPr>
                            <w:fldChar w:fldCharType="begin"/>
                          </w:r>
                          <w:r w:rsidRPr="00B13505">
                            <w:rPr>
                              <w:b/>
                              <w:sz w:val="18"/>
                            </w:rPr>
                            <w:instrText xml:space="preserve"> PAGE  \* MERGEFORMAT </w:instrText>
                          </w:r>
                          <w:r w:rsidRPr="00B13505">
                            <w:rPr>
                              <w:b/>
                              <w:sz w:val="18"/>
                            </w:rPr>
                            <w:fldChar w:fldCharType="separate"/>
                          </w:r>
                          <w:r>
                            <w:rPr>
                              <w:b/>
                              <w:sz w:val="18"/>
                            </w:rPr>
                            <w:t>5</w:t>
                          </w:r>
                          <w:r w:rsidRPr="00B13505">
                            <w:rPr>
                              <w:b/>
                              <w:sz w:val="18"/>
                            </w:rPr>
                            <w:fldChar w:fldCharType="end"/>
                          </w:r>
                        </w:p>
                        <w:p w14:paraId="70048EDF" w14:textId="77777777" w:rsidR="008337C1" w:rsidRDefault="008337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F2522B0" id="_x0000_t202" coordsize="21600,21600" o:spt="202" path="m,l,21600r21600,l21600,xe">
              <v:stroke joinstyle="miter"/>
              <v:path gradientshapeok="t" o:connecttype="rect"/>
            </v:shapetype>
            <v:shape id="Text Box 5" o:spid="_x0000_s1029"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eJ+QIAALMGAAAOAAAAZHJzL2Uyb0RvYy54bWzEVV1P2zAUfZ+0/2D5vSQpba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OFN&#10;54n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602B1654" w14:textId="77777777" w:rsidR="008337C1" w:rsidRPr="00B13505" w:rsidRDefault="008337C1" w:rsidP="00F859B7">
                    <w:pPr>
                      <w:pStyle w:val="Footer"/>
                      <w:tabs>
                        <w:tab w:val="right" w:pos="9638"/>
                      </w:tabs>
                      <w:rPr>
                        <w:b/>
                        <w:sz w:val="18"/>
                      </w:rPr>
                    </w:pPr>
                    <w:r>
                      <w:tab/>
                    </w:r>
                    <w:r w:rsidRPr="00B13505">
                      <w:rPr>
                        <w:b/>
                        <w:sz w:val="18"/>
                      </w:rPr>
                      <w:fldChar w:fldCharType="begin"/>
                    </w:r>
                    <w:r w:rsidRPr="00B13505">
                      <w:rPr>
                        <w:b/>
                        <w:sz w:val="18"/>
                      </w:rPr>
                      <w:instrText xml:space="preserve"> PAGE  \* MERGEFORMAT </w:instrText>
                    </w:r>
                    <w:r w:rsidRPr="00B13505">
                      <w:rPr>
                        <w:b/>
                        <w:sz w:val="18"/>
                      </w:rPr>
                      <w:fldChar w:fldCharType="separate"/>
                    </w:r>
                    <w:r>
                      <w:rPr>
                        <w:b/>
                        <w:sz w:val="18"/>
                      </w:rPr>
                      <w:t>5</w:t>
                    </w:r>
                    <w:r w:rsidRPr="00B13505">
                      <w:rPr>
                        <w:b/>
                        <w:sz w:val="18"/>
                      </w:rPr>
                      <w:fldChar w:fldCharType="end"/>
                    </w:r>
                  </w:p>
                  <w:p w14:paraId="70048EDF" w14:textId="77777777" w:rsidR="008337C1" w:rsidRDefault="008337C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BF1F" w14:textId="77777777" w:rsidR="008337C1" w:rsidRDefault="008337C1" w:rsidP="00330953">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2</w:t>
    </w:r>
    <w:r w:rsidRPr="00E177BC">
      <w:rPr>
        <w:b/>
        <w:bCs/>
        <w:sz w:val="18"/>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A264" w14:textId="77777777" w:rsidR="008337C1" w:rsidRDefault="008337C1" w:rsidP="00330953">
    <w:pPr>
      <w:pStyle w:val="Footer"/>
      <w:tabs>
        <w:tab w:val="right" w:pos="9638"/>
      </w:tabs>
    </w:pP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5</w:t>
    </w:r>
    <w:r w:rsidRPr="00E177BC">
      <w:rPr>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C8" w14:textId="7784C069" w:rsidR="00EE5B44" w:rsidRDefault="00EE5B44" w:rsidP="00EE5B44">
    <w:pPr>
      <w:pStyle w:val="Footer"/>
      <w:tabs>
        <w:tab w:val="right" w:pos="9598"/>
      </w:tabs>
      <w:jc w:val="right"/>
    </w:pPr>
    <w:r w:rsidRPr="009A75CB">
      <w:rPr>
        <w:b/>
        <w:sz w:val="18"/>
      </w:rPr>
      <w:fldChar w:fldCharType="begin"/>
    </w:r>
    <w:r w:rsidRPr="009A75CB">
      <w:rPr>
        <w:b/>
        <w:sz w:val="18"/>
      </w:rPr>
      <w:instrText xml:space="preserve"> PAGE  \* MERGEFORMAT </w:instrText>
    </w:r>
    <w:r w:rsidRPr="009A75CB">
      <w:rPr>
        <w:b/>
        <w:sz w:val="18"/>
      </w:rPr>
      <w:fldChar w:fldCharType="separate"/>
    </w:r>
    <w:r>
      <w:rPr>
        <w:b/>
        <w:sz w:val="18"/>
      </w:rPr>
      <w:t>14</w:t>
    </w:r>
    <w:r w:rsidRPr="009A75CB">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63D6" w14:textId="77777777" w:rsidR="008337C1" w:rsidRPr="0018703E" w:rsidRDefault="008337C1" w:rsidP="00330953">
    <w:pPr>
      <w:pStyle w:val="Footer"/>
    </w:pPr>
    <w:r>
      <w:rPr>
        <w:noProof/>
      </w:rPr>
      <mc:AlternateContent>
        <mc:Choice Requires="wps">
          <w:drawing>
            <wp:anchor distT="0" distB="0" distL="114300" distR="114300" simplePos="0" relativeHeight="251652096" behindDoc="0" locked="1" layoutInCell="1" allowOverlap="1" wp14:anchorId="6C9ECA52" wp14:editId="22C49571">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6D15616" w14:textId="77777777" w:rsidR="008337C1" w:rsidRDefault="008337C1" w:rsidP="00330953">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4</w:t>
                          </w:r>
                          <w:r w:rsidRPr="00E177BC">
                            <w:rPr>
                              <w:b/>
                              <w:bCs/>
                              <w:sz w:val="18"/>
                            </w:rPr>
                            <w:fldChar w:fldCharType="end"/>
                          </w:r>
                          <w:r>
                            <w:tab/>
                          </w:r>
                        </w:p>
                        <w:p w14:paraId="07E082DB" w14:textId="77777777" w:rsidR="008337C1" w:rsidRDefault="008337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ECA52" id="_x0000_t202" coordsize="21600,21600" o:spt="202" path="m,l,21600r21600,l21600,xe">
              <v:stroke joinstyle="miter"/>
              <v:path gradientshapeok="t" o:connecttype="rect"/>
            </v:shapetype>
            <v:shape id="Text Box 4" o:spid="_x0000_s1032" type="#_x0000_t202" style="position:absolute;margin-left:21.8pt;margin-top:56.65pt;width:17.55pt;height:4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NDeGUQ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14:paraId="66D15616" w14:textId="77777777" w:rsidR="008337C1" w:rsidRDefault="008337C1" w:rsidP="00330953">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4</w:t>
                    </w:r>
                    <w:r w:rsidRPr="00E177BC">
                      <w:rPr>
                        <w:b/>
                        <w:bCs/>
                        <w:sz w:val="18"/>
                      </w:rPr>
                      <w:fldChar w:fldCharType="end"/>
                    </w:r>
                    <w:r>
                      <w:tab/>
                    </w:r>
                  </w:p>
                  <w:p w14:paraId="07E082DB" w14:textId="77777777" w:rsidR="008337C1" w:rsidRDefault="008337C1"/>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DA3D" w14:textId="77777777" w:rsidR="008337C1" w:rsidRPr="0018703E" w:rsidRDefault="008337C1" w:rsidP="00330953">
    <w:pPr>
      <w:pStyle w:val="Footer"/>
    </w:pPr>
    <w:r>
      <w:rPr>
        <w:noProof/>
      </w:rPr>
      <mc:AlternateContent>
        <mc:Choice Requires="wps">
          <w:drawing>
            <wp:anchor distT="0" distB="0" distL="114300" distR="114300" simplePos="0" relativeHeight="251662336" behindDoc="0" locked="1" layoutInCell="1" allowOverlap="1" wp14:anchorId="6AA5C805" wp14:editId="74F75BF4">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B08BE82" w14:textId="77777777" w:rsidR="008337C1" w:rsidRDefault="008337C1" w:rsidP="00330953">
                          <w:pPr>
                            <w:pStyle w:val="Footer"/>
                            <w:tabs>
                              <w:tab w:val="right" w:pos="9638"/>
                            </w:tabs>
                          </w:pP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5</w:t>
                          </w:r>
                          <w:r w:rsidRPr="00E177BC">
                            <w:rPr>
                              <w:b/>
                              <w:bCs/>
                              <w:sz w:val="18"/>
                            </w:rPr>
                            <w:fldChar w:fldCharType="end"/>
                          </w:r>
                        </w:p>
                        <w:p w14:paraId="29816ED9" w14:textId="77777777" w:rsidR="008337C1" w:rsidRDefault="008337C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5C805" id="_x0000_t202" coordsize="21600,21600" o:spt="202" path="m,l,21600r21600,l21600,xe">
              <v:stroke joinstyle="miter"/>
              <v:path gradientshapeok="t" o:connecttype="rect"/>
            </v:shapetype>
            <v:shape id="Text Box 7" o:spid="_x0000_s1033" type="#_x0000_t202" style="position:absolute;margin-left:21.8pt;margin-top:56.65pt;width:17.55pt;height: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" fillcolor="#4f81bd [3204]" stroked="f">
              <v:fill opacity="0"/>
              <v:stroke joinstyle="round"/>
              <v:path arrowok="t"/>
              <v:textbox style="layout-flow:vertical" inset="0,0,0,0">
                <w:txbxContent>
                  <w:p w14:paraId="4B08BE82" w14:textId="77777777" w:rsidR="008337C1" w:rsidRDefault="008337C1" w:rsidP="00330953">
                    <w:pPr>
                      <w:pStyle w:val="Footer"/>
                      <w:tabs>
                        <w:tab w:val="right" w:pos="9638"/>
                      </w:tabs>
                    </w:pP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Pr>
                        <w:b/>
                        <w:bCs/>
                        <w:noProof/>
                        <w:sz w:val="18"/>
                      </w:rPr>
                      <w:t>5</w:t>
                    </w:r>
                    <w:r w:rsidRPr="00E177BC">
                      <w:rPr>
                        <w:b/>
                        <w:bCs/>
                        <w:sz w:val="18"/>
                      </w:rPr>
                      <w:fldChar w:fldCharType="end"/>
                    </w:r>
                  </w:p>
                  <w:p w14:paraId="29816ED9" w14:textId="77777777" w:rsidR="008337C1" w:rsidRDefault="008337C1"/>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15FB" w14:textId="77777777" w:rsidR="008337C1" w:rsidRPr="0034396E" w:rsidRDefault="008337C1" w:rsidP="0034396E">
      <w:pPr>
        <w:tabs>
          <w:tab w:val="right" w:pos="2155"/>
        </w:tabs>
        <w:spacing w:after="80" w:line="240" w:lineRule="auto"/>
        <w:ind w:left="680"/>
      </w:pPr>
      <w:r>
        <w:rPr>
          <w:u w:val="single"/>
        </w:rPr>
        <w:tab/>
      </w:r>
    </w:p>
  </w:footnote>
  <w:footnote w:type="continuationSeparator" w:id="0">
    <w:p w14:paraId="5E3291EF" w14:textId="77777777" w:rsidR="008337C1" w:rsidRPr="0034396E" w:rsidRDefault="008337C1" w:rsidP="0034396E">
      <w:pPr>
        <w:tabs>
          <w:tab w:val="right" w:pos="2155"/>
        </w:tabs>
        <w:spacing w:after="80" w:line="240" w:lineRule="auto"/>
        <w:ind w:left="680"/>
      </w:pPr>
      <w:r>
        <w:rPr>
          <w:u w:val="single"/>
        </w:rPr>
        <w:tab/>
      </w:r>
    </w:p>
  </w:footnote>
  <w:footnote w:id="1">
    <w:p w14:paraId="4DB461BD" w14:textId="1A0F1ACD" w:rsidR="008337C1" w:rsidRPr="00DC5498" w:rsidRDefault="008337C1" w:rsidP="00F17769">
      <w:pPr>
        <w:pStyle w:val="FootnoteText"/>
      </w:pPr>
      <w:r>
        <w:tab/>
      </w:r>
      <w:r w:rsidRPr="00CB42D1">
        <w:rPr>
          <w:rStyle w:val="FootnoteReference"/>
          <w:sz w:val="20"/>
          <w:szCs w:val="22"/>
          <w:vertAlign w:val="baselin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CCNR/ZKR/ADN/WP.15/AC.2/74/Add.1</w:t>
      </w:r>
      <w:r w:rsidRPr="003871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F29A" w14:textId="7D717EDF" w:rsidR="008337C1" w:rsidRPr="009C168C" w:rsidRDefault="008337C1">
    <w:pPr>
      <w:pStyle w:val="Header"/>
      <w:rPr>
        <w:szCs w:val="18"/>
      </w:rPr>
    </w:pPr>
    <w:r w:rsidRPr="009C168C">
      <w:rPr>
        <w:szCs w:val="18"/>
        <w:lang w:val="en-US"/>
      </w:rPr>
      <w:t>ECE/TRANS/WP.15/AC.2/74/Add.1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CBB8" w14:textId="77777777" w:rsidR="008337C1" w:rsidRPr="0018703E" w:rsidRDefault="008337C1" w:rsidP="00330953">
    <w:pPr>
      <w:pStyle w:val="Header"/>
      <w:pBdr>
        <w:bottom w:val="none" w:sz="0" w:space="0" w:color="auto"/>
      </w:pBdr>
    </w:pPr>
    <w:r>
      <w:rPr>
        <w:noProof/>
      </w:rPr>
      <mc:AlternateContent>
        <mc:Choice Requires="wps">
          <w:drawing>
            <wp:anchor distT="0" distB="0" distL="114300" distR="114300" simplePos="0" relativeHeight="251657216" behindDoc="0" locked="1" layoutInCell="1" allowOverlap="1" wp14:anchorId="702461EC" wp14:editId="46853EBF">
              <wp:simplePos x="0" y="0"/>
              <wp:positionH relativeFrom="page">
                <wp:posOffset>9848850</wp:posOffset>
              </wp:positionH>
              <wp:positionV relativeFrom="margin">
                <wp:align>top</wp:align>
              </wp:positionV>
              <wp:extent cx="2032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6319295" w14:textId="48E3B29A" w:rsidR="008337C1" w:rsidRPr="007E5A73" w:rsidRDefault="008337C1" w:rsidP="00EE5B44">
                          <w:pPr>
                            <w:pBdr>
                              <w:bottom w:val="single" w:sz="4" w:space="1" w:color="auto"/>
                            </w:pBdr>
                            <w:jc w:val="right"/>
                            <w:rPr>
                              <w:b/>
                              <w:bCs/>
                            </w:rPr>
                          </w:pPr>
                          <w:r w:rsidRPr="007E5A73">
                            <w:rPr>
                              <w:b/>
                              <w:bCs/>
                              <w:sz w:val="18"/>
                              <w:szCs w:val="18"/>
                              <w:lang w:val="en-US"/>
                            </w:rPr>
                            <w:t>ECE/TRANS/WP.15/AC.2/74/Add.1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2461EC" id="_x0000_t202" coordsize="21600,21600" o:spt="202" path="m,l,21600r21600,l21600,xe">
              <v:stroke joinstyle="miter"/>
              <v:path gradientshapeok="t" o:connecttype="rect"/>
            </v:shapetype>
            <v:shape id="Text Box 6" o:spid="_x0000_s1031" type="#_x0000_t202" style="position:absolute;margin-left:775.5pt;margin-top:0;width:16pt;height:481.9pt;z-index:251657216;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" fillcolor="#4f81bd [3204]" stroked="f">
              <v:fill opacity="0"/>
              <v:stroke joinstyle="round"/>
              <v:path arrowok="t"/>
              <v:textbox style="layout-flow:vertical" inset="0,0,0,0">
                <w:txbxContent>
                  <w:p w14:paraId="76319295" w14:textId="48E3B29A" w:rsidR="008337C1" w:rsidRPr="007E5A73" w:rsidRDefault="008337C1" w:rsidP="00EE5B44">
                    <w:pPr>
                      <w:pBdr>
                        <w:bottom w:val="single" w:sz="4" w:space="1" w:color="auto"/>
                      </w:pBdr>
                      <w:jc w:val="right"/>
                      <w:rPr>
                        <w:b/>
                        <w:bCs/>
                      </w:rPr>
                    </w:pPr>
                    <w:r w:rsidRPr="007E5A73">
                      <w:rPr>
                        <w:b/>
                        <w:bCs/>
                        <w:sz w:val="18"/>
                        <w:szCs w:val="18"/>
                        <w:lang w:val="en-US"/>
                      </w:rPr>
                      <w:t>ECE/TRANS/WP.15/AC.2/74/Add.1</w:t>
                    </w:r>
                  </w:p>
                </w:txbxContent>
              </v:textbox>
              <w10:wrap anchorx="page" anchory="margin"/>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63A07" w14:textId="0AB8D2C5" w:rsidR="008337C1" w:rsidRDefault="008337C1" w:rsidP="00EE5B44">
    <w:pPr>
      <w:pStyle w:val="Header"/>
    </w:pPr>
    <w:r w:rsidRPr="009A75CB">
      <w:t>ECE/TRANS/WP.15/AC.2/</w:t>
    </w:r>
    <w:r>
      <w:t>74/Add.1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ED6F" w14:textId="384D5B6A" w:rsidR="008337C1" w:rsidRDefault="008337C1" w:rsidP="00EE5B44">
    <w:pPr>
      <w:pStyle w:val="Header"/>
      <w:jc w:val="right"/>
    </w:pPr>
    <w:r w:rsidRPr="009A75CB">
      <w:t>ECE/TRANS/WP.15/AC.2/</w:t>
    </w:r>
    <w:r>
      <w:t>74/Add.1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52A66" w14:textId="77777777" w:rsidR="00EE5B44" w:rsidRPr="00B13505" w:rsidRDefault="00EE5B44" w:rsidP="00EE5B44">
    <w:pPr>
      <w:pStyle w:val="Header"/>
      <w:jc w:val="right"/>
    </w:pPr>
    <w:r w:rsidRPr="009C168C">
      <w:rPr>
        <w:szCs w:val="18"/>
        <w:lang w:val="en-US"/>
      </w:rPr>
      <w:t>ECE/TRANS/WP.15/AC.2/74/Add.1</w:t>
    </w:r>
  </w:p>
  <w:p w14:paraId="525886C3" w14:textId="77777777" w:rsidR="00EE5B44" w:rsidRDefault="00EE5B44" w:rsidP="000E79C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7374" w14:textId="64F2ECB5" w:rsidR="008337C1" w:rsidRPr="00B13505" w:rsidRDefault="008337C1" w:rsidP="00F859B7">
    <w:pPr>
      <w:pStyle w:val="Header"/>
      <w:jc w:val="right"/>
    </w:pPr>
    <w:r w:rsidRPr="009C168C">
      <w:rPr>
        <w:szCs w:val="18"/>
        <w:lang w:val="en-US"/>
      </w:rPr>
      <w:t>ECE/TRANS/WP.15/AC.2/74/Add.1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43DC" w14:textId="7DFAF277" w:rsidR="008337C1" w:rsidRDefault="008337C1" w:rsidP="000E79C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A5BF" w14:textId="77777777" w:rsidR="008337C1" w:rsidRPr="00A960F2" w:rsidRDefault="008337C1" w:rsidP="00F859B7">
    <w:r>
      <w:rPr>
        <w:noProof/>
      </w:rPr>
      <mc:AlternateContent>
        <mc:Choice Requires="wps">
          <w:drawing>
            <wp:anchor distT="0" distB="0" distL="114300" distR="114300" simplePos="0" relativeHeight="251668480" behindDoc="0" locked="0" layoutInCell="1" allowOverlap="1" wp14:anchorId="77736BDD" wp14:editId="1B81DD8B">
              <wp:simplePos x="0" y="0"/>
              <wp:positionH relativeFrom="page">
                <wp:posOffset>9878695</wp:posOffset>
              </wp:positionH>
              <wp:positionV relativeFrom="margin">
                <wp:align>top</wp:align>
              </wp:positionV>
              <wp:extent cx="215900" cy="6120130"/>
              <wp:effectExtent l="0" t="0" r="0" b="0"/>
              <wp:wrapNone/>
              <wp:docPr id="2531" name="Text Box 2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B7C0012" w14:textId="24D12159" w:rsidR="008337C1" w:rsidRPr="009C168C" w:rsidRDefault="008337C1" w:rsidP="00EE5B44">
                          <w:pPr>
                            <w:pBdr>
                              <w:bottom w:val="single" w:sz="4" w:space="1" w:color="auto"/>
                            </w:pBdr>
                            <w:rPr>
                              <w:b/>
                              <w:bCs/>
                            </w:rPr>
                          </w:pPr>
                          <w:r w:rsidRPr="009C168C">
                            <w:rPr>
                              <w:b/>
                              <w:bCs/>
                              <w:sz w:val="18"/>
                              <w:szCs w:val="18"/>
                              <w:lang w:val="en-US"/>
                            </w:rPr>
                            <w:t>ECE/TRANS/WP.15/AC.2/74/Add.1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7736BDD" id="_x0000_t202" coordsize="21600,21600" o:spt="202" path="m,l,21600r21600,l21600,xe">
              <v:stroke joinstyle="miter"/>
              <v:path gradientshapeok="t" o:connecttype="rect"/>
            </v:shapetype>
            <v:shape id="Text Box 2531" o:spid="_x0000_s1026" type="#_x0000_t202" style="position:absolute;margin-left:777.85pt;margin-top:0;width:17pt;height:481.9pt;z-index:251668480;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" fillcolor="#4f81bd [3204]" stroked="f" strokeweight=".5pt">
              <v:fill opacity="0"/>
              <v:path arrowok="t"/>
              <v:textbox style="layout-flow:vertical" inset="0,0,0,0">
                <w:txbxContent>
                  <w:p w14:paraId="2B7C0012" w14:textId="24D12159" w:rsidR="008337C1" w:rsidRPr="009C168C" w:rsidRDefault="008337C1" w:rsidP="00EE5B44">
                    <w:pPr>
                      <w:pBdr>
                        <w:bottom w:val="single" w:sz="4" w:space="1" w:color="auto"/>
                      </w:pBdr>
                      <w:rPr>
                        <w:b/>
                        <w:bCs/>
                      </w:rPr>
                    </w:pPr>
                    <w:r w:rsidRPr="009C168C">
                      <w:rPr>
                        <w:b/>
                        <w:bCs/>
                        <w:sz w:val="18"/>
                        <w:szCs w:val="18"/>
                        <w:lang w:val="en-US"/>
                      </w:rPr>
                      <w:t>ECE/TRANS/WP.15/AC.2/74/Add.1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ECC7" w14:textId="77777777" w:rsidR="008337C1" w:rsidRPr="00A960F2" w:rsidRDefault="008337C1" w:rsidP="00F859B7">
    <w:r>
      <w:rPr>
        <w:noProof/>
      </w:rPr>
      <mc:AlternateContent>
        <mc:Choice Requires="wps">
          <w:drawing>
            <wp:anchor distT="0" distB="0" distL="114300" distR="114300" simplePos="0" relativeHeight="251666432" behindDoc="0" locked="0" layoutInCell="1" allowOverlap="1" wp14:anchorId="25D60E79" wp14:editId="692ABD5A">
              <wp:simplePos x="0" y="0"/>
              <wp:positionH relativeFrom="page">
                <wp:posOffset>9872345</wp:posOffset>
              </wp:positionH>
              <wp:positionV relativeFrom="margin">
                <wp:align>top</wp:align>
              </wp:positionV>
              <wp:extent cx="215900" cy="6120130"/>
              <wp:effectExtent l="0" t="0" r="0" b="0"/>
              <wp:wrapNone/>
              <wp:docPr id="2532" name="Text Box 25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F389328" w14:textId="05F9162C" w:rsidR="008337C1" w:rsidRPr="009C168C" w:rsidRDefault="008337C1" w:rsidP="00EE5B44">
                          <w:pPr>
                            <w:pBdr>
                              <w:bottom w:val="single" w:sz="4" w:space="1" w:color="auto"/>
                            </w:pBdr>
                            <w:jc w:val="right"/>
                            <w:rPr>
                              <w:b/>
                              <w:bCs/>
                            </w:rPr>
                          </w:pPr>
                          <w:r w:rsidRPr="009C168C">
                            <w:rPr>
                              <w:b/>
                              <w:bCs/>
                              <w:sz w:val="18"/>
                              <w:szCs w:val="18"/>
                              <w:lang w:val="en-US"/>
                            </w:rPr>
                            <w:t>ECE/TRANS/WP.15/AC.2/74/Add.1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D60E79" id="_x0000_t202" coordsize="21600,21600" o:spt="202" path="m,l,21600r21600,l21600,xe">
              <v:stroke joinstyle="miter"/>
              <v:path gradientshapeok="t" o:connecttype="rect"/>
            </v:shapetype>
            <v:shape id="Text Box 2532" o:spid="_x0000_s1027" type="#_x0000_t202" style="position:absolute;margin-left:777.35pt;margin-top:0;width:17pt;height:481.9pt;z-index:251666432;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" fillcolor="#4f81bd [3204]" stroked="f" strokeweight=".5pt">
              <v:fill opacity="0"/>
              <v:stroke joinstyle="round"/>
              <v:textbox style="layout-flow:vertical" inset="0,0,0,0">
                <w:txbxContent>
                  <w:p w14:paraId="6F389328" w14:textId="05F9162C" w:rsidR="008337C1" w:rsidRPr="009C168C" w:rsidRDefault="008337C1" w:rsidP="00EE5B44">
                    <w:pPr>
                      <w:pBdr>
                        <w:bottom w:val="single" w:sz="4" w:space="1" w:color="auto"/>
                      </w:pBdr>
                      <w:jc w:val="right"/>
                      <w:rPr>
                        <w:b/>
                        <w:bCs/>
                      </w:rPr>
                    </w:pPr>
                    <w:r w:rsidRPr="009C168C">
                      <w:rPr>
                        <w:b/>
                        <w:bCs/>
                        <w:sz w:val="18"/>
                        <w:szCs w:val="18"/>
                        <w:lang w:val="en-US"/>
                      </w:rPr>
                      <w:t>ECE/TRANS/WP.15/AC.2/74/Add.1</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4AB4" w14:textId="77777777" w:rsidR="008337C1" w:rsidRPr="00F56A1B" w:rsidRDefault="008337C1" w:rsidP="00330953">
    <w:pPr>
      <w:pStyle w:val="Header"/>
    </w:pPr>
    <w:r w:rsidRPr="00F56A1B">
      <w:t>ECE/TRANS/WP.15/AC.2/2020/R.2/Add.2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0076" w14:textId="77777777" w:rsidR="008337C1" w:rsidRDefault="008337C1" w:rsidP="00330953">
    <w:pPr>
      <w:pStyle w:val="Header"/>
      <w:jc w:val="right"/>
    </w:pPr>
    <w:r w:rsidRPr="00632CC8">
      <w:t>ECE/TRANS/WP.15/AC.2/2020/R.2/Add.2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6E1D" w14:textId="77777777" w:rsidR="00EE5B44" w:rsidRPr="00B13505" w:rsidRDefault="00EE5B44" w:rsidP="00EE5B44">
    <w:pPr>
      <w:pStyle w:val="Header"/>
      <w:jc w:val="right"/>
    </w:pPr>
    <w:r w:rsidRPr="009C168C">
      <w:rPr>
        <w:szCs w:val="18"/>
        <w:lang w:val="en-US"/>
      </w:rPr>
      <w:t>ECE/TRANS/WP.15/AC.2/74/Add.1</w:t>
    </w:r>
  </w:p>
  <w:p w14:paraId="5FD693EC" w14:textId="77777777" w:rsidR="00EE5B44" w:rsidRDefault="00EE5B44" w:rsidP="000E79CC">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98DB" w14:textId="77777777" w:rsidR="008337C1" w:rsidRPr="0018703E" w:rsidRDefault="008337C1" w:rsidP="00330953">
    <w:pPr>
      <w:pStyle w:val="Header"/>
      <w:pBdr>
        <w:bottom w:val="none" w:sz="0" w:space="0" w:color="auto"/>
      </w:pBdr>
    </w:pPr>
    <w:r>
      <w:rPr>
        <w:noProof/>
      </w:rPr>
      <mc:AlternateContent>
        <mc:Choice Requires="wps">
          <w:drawing>
            <wp:anchor distT="0" distB="0" distL="114300" distR="114300" simplePos="0" relativeHeight="251646976" behindDoc="0" locked="1" layoutInCell="1" allowOverlap="1" wp14:anchorId="1404893B" wp14:editId="27F26EFF">
              <wp:simplePos x="0" y="0"/>
              <wp:positionH relativeFrom="page">
                <wp:posOffset>9842500</wp:posOffset>
              </wp:positionH>
              <wp:positionV relativeFrom="margin">
                <wp:align>top</wp:align>
              </wp:positionV>
              <wp:extent cx="1905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3758CE" w14:textId="62478FC4" w:rsidR="008337C1" w:rsidRPr="007E5A73" w:rsidRDefault="008337C1" w:rsidP="00EE5B44">
                          <w:pPr>
                            <w:pBdr>
                              <w:bottom w:val="single" w:sz="4" w:space="1" w:color="auto"/>
                            </w:pBdr>
                            <w:rPr>
                              <w:b/>
                              <w:bCs/>
                            </w:rPr>
                          </w:pPr>
                          <w:r w:rsidRPr="007E5A73">
                            <w:rPr>
                              <w:b/>
                              <w:bCs/>
                              <w:sz w:val="18"/>
                              <w:szCs w:val="18"/>
                              <w:lang w:val="en-US"/>
                            </w:rPr>
                            <w:t>ECE/TRANS/WP.15/AC.2/74/Add.1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4893B" id="_x0000_t202" coordsize="21600,21600" o:spt="202" path="m,l,21600r21600,l21600,xe">
              <v:stroke joinstyle="miter"/>
              <v:path gradientshapeok="t" o:connecttype="rect"/>
            </v:shapetype>
            <v:shape id="Text Box 1" o:spid="_x0000_s1030" type="#_x0000_t202" style="position:absolute;margin-left:775pt;margin-top:0;width:15pt;height:481.9pt;z-index:25164697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" fillcolor="#4f81bd [3204]" stroked="f">
              <v:fill opacity="0"/>
              <v:stroke joinstyle="round"/>
              <v:path arrowok="t"/>
              <v:textbox style="layout-flow:vertical" inset="0,0,0,0">
                <w:txbxContent>
                  <w:p w14:paraId="653758CE" w14:textId="62478FC4" w:rsidR="008337C1" w:rsidRPr="007E5A73" w:rsidRDefault="008337C1" w:rsidP="00EE5B44">
                    <w:pPr>
                      <w:pBdr>
                        <w:bottom w:val="single" w:sz="4" w:space="1" w:color="auto"/>
                      </w:pBdr>
                      <w:rPr>
                        <w:b/>
                        <w:bCs/>
                      </w:rPr>
                    </w:pPr>
                    <w:r w:rsidRPr="007E5A73">
                      <w:rPr>
                        <w:b/>
                        <w:bCs/>
                        <w:sz w:val="18"/>
                        <w:szCs w:val="18"/>
                        <w:lang w:val="en-US"/>
                      </w:rPr>
                      <w:t>ECE/TRANS/WP.15/AC.2/74/Add.1</w:t>
                    </w:r>
                  </w:p>
                </w:txbxContent>
              </v:textbox>
              <w10:wrap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910D8E"/>
    <w:multiLevelType w:val="hybridMultilevel"/>
    <w:tmpl w:val="F15A8B08"/>
    <w:lvl w:ilvl="0" w:tplc="18A24318">
      <w:start w:val="1"/>
      <w:numFmt w:val="bullet"/>
      <w:lvlText w:val=""/>
      <w:lvlJc w:val="left"/>
      <w:pPr>
        <w:ind w:left="720" w:hanging="360"/>
      </w:pPr>
      <w:rPr>
        <w:rFonts w:ascii="Symbol" w:hAnsi="Symbol" w:hint="default"/>
        <w:color w:val="00B0F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C2CA3"/>
    <w:multiLevelType w:val="multilevel"/>
    <w:tmpl w:val="9F4000DE"/>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5"/>
        </w:tabs>
        <w:ind w:left="1125" w:hanging="555"/>
      </w:pPr>
      <w:rPr>
        <w:rFonts w:hint="default"/>
      </w:rPr>
    </w:lvl>
    <w:lvl w:ilvl="2">
      <w:start w:val="3"/>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4" w15:restartNumberingAfterBreak="0">
    <w:nsid w:val="09DE4AE0"/>
    <w:multiLevelType w:val="multilevel"/>
    <w:tmpl w:val="7ABA9C80"/>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0F37D0D"/>
    <w:multiLevelType w:val="multilevel"/>
    <w:tmpl w:val="BDEEF2F6"/>
    <w:lvl w:ilvl="0">
      <w:start w:val="1"/>
      <w:numFmt w:val="decimal"/>
      <w:lvlText w:val="%1"/>
      <w:lvlJc w:val="left"/>
      <w:pPr>
        <w:ind w:left="855" w:hanging="855"/>
      </w:pPr>
      <w:rPr>
        <w:rFonts w:hint="default"/>
      </w:rPr>
    </w:lvl>
    <w:lvl w:ilvl="1">
      <w:start w:val="6"/>
      <w:numFmt w:val="decimal"/>
      <w:lvlText w:val="%1.%2"/>
      <w:lvlJc w:val="left"/>
      <w:pPr>
        <w:ind w:left="1081" w:hanging="855"/>
      </w:pPr>
      <w:rPr>
        <w:rFonts w:hint="default"/>
      </w:rPr>
    </w:lvl>
    <w:lvl w:ilvl="2">
      <w:start w:val="7"/>
      <w:numFmt w:val="decimal"/>
      <w:lvlText w:val="%1.%2.%3"/>
      <w:lvlJc w:val="left"/>
      <w:pPr>
        <w:ind w:left="1307" w:hanging="855"/>
      </w:pPr>
      <w:rPr>
        <w:rFonts w:hint="default"/>
      </w:rPr>
    </w:lvl>
    <w:lvl w:ilvl="3">
      <w:start w:val="2"/>
      <w:numFmt w:val="decimal"/>
      <w:lvlText w:val="%1.%2.%3.%4"/>
      <w:lvlJc w:val="left"/>
      <w:pPr>
        <w:ind w:left="1533" w:hanging="855"/>
      </w:pPr>
      <w:rPr>
        <w:rFonts w:hint="default"/>
      </w:rPr>
    </w:lvl>
    <w:lvl w:ilvl="4">
      <w:start w:val="2"/>
      <w:numFmt w:val="decimal"/>
      <w:lvlText w:val="%1.%2.%3.%4.%5"/>
      <w:lvlJc w:val="left"/>
      <w:pPr>
        <w:ind w:left="1759" w:hanging="855"/>
      </w:pPr>
      <w:rPr>
        <w:rFonts w:hint="default"/>
      </w:rPr>
    </w:lvl>
    <w:lvl w:ilvl="5">
      <w:start w:val="2"/>
      <w:numFmt w:val="decimal"/>
      <w:lvlText w:val="%1.%2.%3.%4.%5.%6"/>
      <w:lvlJc w:val="left"/>
      <w:pPr>
        <w:ind w:left="2210" w:hanging="1080"/>
      </w:pPr>
      <w:rPr>
        <w:rFonts w:hint="default"/>
        <w:lang w:val="fr-CH"/>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57258B"/>
    <w:multiLevelType w:val="hybridMultilevel"/>
    <w:tmpl w:val="816EE3BA"/>
    <w:lvl w:ilvl="0" w:tplc="794E3D6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17AF4B53"/>
    <w:multiLevelType w:val="multilevel"/>
    <w:tmpl w:val="DE02B7A6"/>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515"/>
        </w:tabs>
        <w:ind w:left="1515" w:hanging="1140"/>
      </w:pPr>
      <w:rPr>
        <w:rFonts w:hint="default"/>
      </w:rPr>
    </w:lvl>
    <w:lvl w:ilvl="2">
      <w:start w:val="4"/>
      <w:numFmt w:val="decimal"/>
      <w:lvlText w:val="%1.%2.%3"/>
      <w:lvlJc w:val="left"/>
      <w:pPr>
        <w:tabs>
          <w:tab w:val="num" w:pos="1890"/>
        </w:tabs>
        <w:ind w:left="1890" w:hanging="1140"/>
      </w:pPr>
      <w:rPr>
        <w:rFonts w:hint="default"/>
      </w:rPr>
    </w:lvl>
    <w:lvl w:ilvl="3">
      <w:start w:val="40"/>
      <w:numFmt w:val="decimal"/>
      <w:lvlText w:val="%1.%2.%3.%4"/>
      <w:lvlJc w:val="left"/>
      <w:pPr>
        <w:tabs>
          <w:tab w:val="num" w:pos="2265"/>
        </w:tabs>
        <w:ind w:left="2265" w:hanging="1140"/>
      </w:pPr>
      <w:rPr>
        <w:rFonts w:hint="default"/>
      </w:rPr>
    </w:lvl>
    <w:lvl w:ilvl="4">
      <w:start w:val="1"/>
      <w:numFmt w:val="decimal"/>
      <w:lvlText w:val="%1.%2.%3.%4.%5"/>
      <w:lvlJc w:val="left"/>
      <w:pPr>
        <w:tabs>
          <w:tab w:val="num" w:pos="2640"/>
        </w:tabs>
        <w:ind w:left="2640" w:hanging="1140"/>
      </w:pPr>
      <w:rPr>
        <w:rFonts w:hint="default"/>
      </w:rPr>
    </w:lvl>
    <w:lvl w:ilvl="5">
      <w:start w:val="1"/>
      <w:numFmt w:val="decimal"/>
      <w:lvlText w:val="%1.%2.%3.%4.%5.%6"/>
      <w:lvlJc w:val="left"/>
      <w:pPr>
        <w:tabs>
          <w:tab w:val="num" w:pos="3015"/>
        </w:tabs>
        <w:ind w:left="3015" w:hanging="1140"/>
      </w:pPr>
      <w:rPr>
        <w:rFonts w:hint="default"/>
      </w:rPr>
    </w:lvl>
    <w:lvl w:ilvl="6">
      <w:start w:val="1"/>
      <w:numFmt w:val="decimal"/>
      <w:lvlText w:val="%1.%2.%3.%4.%5.%6.%7"/>
      <w:lvlJc w:val="left"/>
      <w:pPr>
        <w:tabs>
          <w:tab w:val="num" w:pos="3390"/>
        </w:tabs>
        <w:ind w:left="3390" w:hanging="114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440"/>
        </w:tabs>
        <w:ind w:left="4440" w:hanging="1440"/>
      </w:pPr>
      <w:rPr>
        <w:rFonts w:hint="default"/>
      </w:r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D83B41"/>
    <w:multiLevelType w:val="hybridMultilevel"/>
    <w:tmpl w:val="BAFE18A6"/>
    <w:lvl w:ilvl="0" w:tplc="C8A84CC4">
      <w:start w:val="1"/>
      <w:numFmt w:val="lowerLetter"/>
      <w:lvlText w:val="(%1)"/>
      <w:lvlJc w:val="left"/>
      <w:pPr>
        <w:ind w:left="2628" w:hanging="360"/>
      </w:pPr>
      <w:rPr>
        <w:rFonts w:hint="default"/>
      </w:rPr>
    </w:lvl>
    <w:lvl w:ilvl="1" w:tplc="040C0019" w:tentative="1">
      <w:start w:val="1"/>
      <w:numFmt w:val="lowerLetter"/>
      <w:lvlText w:val="%2."/>
      <w:lvlJc w:val="left"/>
      <w:pPr>
        <w:ind w:left="1048" w:hanging="360"/>
      </w:pPr>
    </w:lvl>
    <w:lvl w:ilvl="2" w:tplc="040C001B" w:tentative="1">
      <w:start w:val="1"/>
      <w:numFmt w:val="lowerRoman"/>
      <w:lvlText w:val="%3."/>
      <w:lvlJc w:val="right"/>
      <w:pPr>
        <w:ind w:left="1768" w:hanging="180"/>
      </w:pPr>
    </w:lvl>
    <w:lvl w:ilvl="3" w:tplc="040C000F" w:tentative="1">
      <w:start w:val="1"/>
      <w:numFmt w:val="decimal"/>
      <w:lvlText w:val="%4."/>
      <w:lvlJc w:val="left"/>
      <w:pPr>
        <w:ind w:left="2488" w:hanging="360"/>
      </w:pPr>
    </w:lvl>
    <w:lvl w:ilvl="4" w:tplc="040C0019" w:tentative="1">
      <w:start w:val="1"/>
      <w:numFmt w:val="lowerLetter"/>
      <w:lvlText w:val="%5."/>
      <w:lvlJc w:val="left"/>
      <w:pPr>
        <w:ind w:left="3208" w:hanging="360"/>
      </w:pPr>
    </w:lvl>
    <w:lvl w:ilvl="5" w:tplc="040C001B" w:tentative="1">
      <w:start w:val="1"/>
      <w:numFmt w:val="lowerRoman"/>
      <w:lvlText w:val="%6."/>
      <w:lvlJc w:val="right"/>
      <w:pPr>
        <w:ind w:left="3928" w:hanging="180"/>
      </w:pPr>
    </w:lvl>
    <w:lvl w:ilvl="6" w:tplc="040C000F" w:tentative="1">
      <w:start w:val="1"/>
      <w:numFmt w:val="decimal"/>
      <w:lvlText w:val="%7."/>
      <w:lvlJc w:val="left"/>
      <w:pPr>
        <w:ind w:left="4648" w:hanging="360"/>
      </w:pPr>
    </w:lvl>
    <w:lvl w:ilvl="7" w:tplc="040C0019" w:tentative="1">
      <w:start w:val="1"/>
      <w:numFmt w:val="lowerLetter"/>
      <w:lvlText w:val="%8."/>
      <w:lvlJc w:val="left"/>
      <w:pPr>
        <w:ind w:left="5368" w:hanging="360"/>
      </w:pPr>
    </w:lvl>
    <w:lvl w:ilvl="8" w:tplc="040C001B" w:tentative="1">
      <w:start w:val="1"/>
      <w:numFmt w:val="lowerRoman"/>
      <w:lvlText w:val="%9."/>
      <w:lvlJc w:val="right"/>
      <w:pPr>
        <w:ind w:left="6088" w:hanging="180"/>
      </w:p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E3412"/>
    <w:multiLevelType w:val="hybridMultilevel"/>
    <w:tmpl w:val="9BEADE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B685775"/>
    <w:multiLevelType w:val="hybridMultilevel"/>
    <w:tmpl w:val="D2BE4F5C"/>
    <w:lvl w:ilvl="0" w:tplc="BE5EA274">
      <w:start w:val="1"/>
      <w:numFmt w:val="decimal"/>
      <w:lvlText w:val="%1."/>
      <w:lvlJc w:val="left"/>
      <w:pPr>
        <w:ind w:left="1689" w:hanging="555"/>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4" w15:restartNumberingAfterBreak="0">
    <w:nsid w:val="42D402BF"/>
    <w:multiLevelType w:val="multilevel"/>
    <w:tmpl w:val="2DE413B0"/>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6" w15:restartNumberingAfterBreak="0">
    <w:nsid w:val="521B2273"/>
    <w:multiLevelType w:val="multilevel"/>
    <w:tmpl w:val="9F4000DE"/>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5"/>
        </w:tabs>
        <w:ind w:left="1125" w:hanging="555"/>
      </w:pPr>
      <w:rPr>
        <w:rFonts w:hint="default"/>
      </w:rPr>
    </w:lvl>
    <w:lvl w:ilvl="2">
      <w:start w:val="3"/>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7" w15:restartNumberingAfterBreak="0">
    <w:nsid w:val="545A39A5"/>
    <w:multiLevelType w:val="hybridMultilevel"/>
    <w:tmpl w:val="46E677A8"/>
    <w:lvl w:ilvl="0" w:tplc="8788DEBE">
      <w:start w:val="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15:restartNumberingAfterBreak="0">
    <w:nsid w:val="56610448"/>
    <w:multiLevelType w:val="multilevel"/>
    <w:tmpl w:val="D37E28E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972"/>
        </w:tabs>
        <w:ind w:left="972" w:hanging="40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15:restartNumberingAfterBreak="0">
    <w:nsid w:val="5DD45147"/>
    <w:multiLevelType w:val="multilevel"/>
    <w:tmpl w:val="D16842EA"/>
    <w:lvl w:ilvl="0">
      <w:start w:val="5"/>
      <w:numFmt w:val="decimal"/>
      <w:lvlText w:val="%1"/>
      <w:lvlJc w:val="left"/>
      <w:pPr>
        <w:tabs>
          <w:tab w:val="num" w:pos="1125"/>
        </w:tabs>
        <w:ind w:left="1125" w:hanging="1125"/>
      </w:pPr>
      <w:rPr>
        <w:rFonts w:hint="default"/>
      </w:rPr>
    </w:lvl>
    <w:lvl w:ilvl="1">
      <w:start w:val="5"/>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7"/>
      <w:numFmt w:val="decimal"/>
      <w:lvlText w:val="%1.%2.%3.%4"/>
      <w:lvlJc w:val="left"/>
      <w:pPr>
        <w:tabs>
          <w:tab w:val="num" w:pos="1974"/>
        </w:tabs>
        <w:ind w:left="1974" w:hanging="1125"/>
      </w:pPr>
      <w:rPr>
        <w:rFonts w:hint="default"/>
      </w:rPr>
    </w:lvl>
    <w:lvl w:ilvl="4">
      <w:start w:val="1"/>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42B3B"/>
    <w:multiLevelType w:val="hybridMultilevel"/>
    <w:tmpl w:val="5906A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6"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1420FA"/>
    <w:multiLevelType w:val="multilevel"/>
    <w:tmpl w:val="B6CAE46A"/>
    <w:lvl w:ilvl="0">
      <w:start w:val="8"/>
      <w:numFmt w:val="decimal"/>
      <w:lvlText w:val="%1"/>
      <w:lvlJc w:val="left"/>
      <w:pPr>
        <w:ind w:left="405" w:hanging="405"/>
      </w:pPr>
      <w:rPr>
        <w:rFonts w:hint="default"/>
      </w:rPr>
    </w:lvl>
    <w:lvl w:ilvl="1">
      <w:start w:val="6"/>
      <w:numFmt w:val="decimal"/>
      <w:lvlText w:val="%1.%2"/>
      <w:lvlJc w:val="left"/>
      <w:pPr>
        <w:ind w:left="972" w:hanging="40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1"/>
  </w:num>
  <w:num w:numId="2">
    <w:abstractNumId w:val="19"/>
  </w:num>
  <w:num w:numId="3">
    <w:abstractNumId w:val="10"/>
  </w:num>
  <w:num w:numId="4">
    <w:abstractNumId w:val="31"/>
  </w:num>
  <w:num w:numId="5">
    <w:abstractNumId w:val="32"/>
  </w:num>
  <w:num w:numId="6">
    <w:abstractNumId w:val="37"/>
  </w:num>
  <w:num w:numId="7">
    <w:abstractNumId w:val="16"/>
  </w:num>
  <w:num w:numId="8">
    <w:abstractNumId w:val="36"/>
  </w:num>
  <w:num w:numId="9">
    <w:abstractNumId w:val="28"/>
  </w:num>
  <w:num w:numId="10">
    <w:abstractNumId w:val="25"/>
  </w:num>
  <w:num w:numId="11">
    <w:abstractNumId w:val="35"/>
  </w:num>
  <w:num w:numId="12">
    <w:abstractNumId w:val="33"/>
  </w:num>
  <w:num w:numId="13">
    <w:abstractNumId w:val="9"/>
  </w:num>
  <w:num w:numId="14">
    <w:abstractNumId w:val="17"/>
  </w:num>
  <w:num w:numId="15">
    <w:abstractNumId w:val="11"/>
  </w:num>
  <w:num w:numId="16">
    <w:abstractNumId w:val="22"/>
  </w:num>
  <w:num w:numId="17">
    <w:abstractNumId w:val="1"/>
  </w:num>
  <w:num w:numId="18">
    <w:abstractNumId w:val="34"/>
  </w:num>
  <w:num w:numId="19">
    <w:abstractNumId w:val="0"/>
  </w:num>
  <w:num w:numId="20">
    <w:abstractNumId w:val="2"/>
  </w:num>
  <w:num w:numId="21">
    <w:abstractNumId w:val="3"/>
  </w:num>
  <w:num w:numId="22">
    <w:abstractNumId w:val="8"/>
  </w:num>
  <w:num w:numId="23">
    <w:abstractNumId w:val="7"/>
  </w:num>
  <w:num w:numId="24">
    <w:abstractNumId w:val="6"/>
  </w:num>
  <w:num w:numId="25">
    <w:abstractNumId w:val="5"/>
  </w:num>
  <w:num w:numId="26">
    <w:abstractNumId w:val="4"/>
  </w:num>
  <w:num w:numId="27">
    <w:abstractNumId w:val="12"/>
  </w:num>
  <w:num w:numId="28">
    <w:abstractNumId w:val="20"/>
  </w:num>
  <w:num w:numId="29">
    <w:abstractNumId w:val="14"/>
  </w:num>
  <w:num w:numId="30">
    <w:abstractNumId w:val="26"/>
  </w:num>
  <w:num w:numId="31">
    <w:abstractNumId w:val="30"/>
  </w:num>
  <w:num w:numId="32">
    <w:abstractNumId w:val="24"/>
  </w:num>
  <w:num w:numId="33">
    <w:abstractNumId w:val="29"/>
  </w:num>
  <w:num w:numId="34">
    <w:abstractNumId w:val="13"/>
  </w:num>
  <w:num w:numId="35">
    <w:abstractNumId w:val="1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567"/>
  <w:evenAndOddHeaders/>
  <w:characterSpacingControl w:val="doNotCompress"/>
  <w:hdrShapeDefaults>
    <o:shapedefaults v:ext="edit" spidmax="4710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7"/>
    <w:rsid w:val="00003E63"/>
    <w:rsid w:val="00005A50"/>
    <w:rsid w:val="00030A13"/>
    <w:rsid w:val="00032DAE"/>
    <w:rsid w:val="00036CA5"/>
    <w:rsid w:val="000376C1"/>
    <w:rsid w:val="00045728"/>
    <w:rsid w:val="00046E92"/>
    <w:rsid w:val="000520A5"/>
    <w:rsid w:val="00057321"/>
    <w:rsid w:val="00061FC3"/>
    <w:rsid w:val="00066771"/>
    <w:rsid w:val="00070796"/>
    <w:rsid w:val="000707A7"/>
    <w:rsid w:val="000735AF"/>
    <w:rsid w:val="00086EC3"/>
    <w:rsid w:val="00093170"/>
    <w:rsid w:val="000945FA"/>
    <w:rsid w:val="000A6CED"/>
    <w:rsid w:val="000B6777"/>
    <w:rsid w:val="000B7336"/>
    <w:rsid w:val="000C3150"/>
    <w:rsid w:val="000C7757"/>
    <w:rsid w:val="000D15A2"/>
    <w:rsid w:val="000E6B7E"/>
    <w:rsid w:val="000E79CC"/>
    <w:rsid w:val="000F41EF"/>
    <w:rsid w:val="000F6660"/>
    <w:rsid w:val="00103A58"/>
    <w:rsid w:val="00106FC9"/>
    <w:rsid w:val="001075E6"/>
    <w:rsid w:val="001106D6"/>
    <w:rsid w:val="0013704C"/>
    <w:rsid w:val="00141DDC"/>
    <w:rsid w:val="001526E5"/>
    <w:rsid w:val="0016215E"/>
    <w:rsid w:val="0017057C"/>
    <w:rsid w:val="00177A6B"/>
    <w:rsid w:val="0018153D"/>
    <w:rsid w:val="001829F5"/>
    <w:rsid w:val="00185C90"/>
    <w:rsid w:val="001955DD"/>
    <w:rsid w:val="001A18AB"/>
    <w:rsid w:val="001B55BA"/>
    <w:rsid w:val="001E698D"/>
    <w:rsid w:val="001F2CBA"/>
    <w:rsid w:val="001F4787"/>
    <w:rsid w:val="001F7D96"/>
    <w:rsid w:val="0020316B"/>
    <w:rsid w:val="00214709"/>
    <w:rsid w:val="00223C40"/>
    <w:rsid w:val="002326CE"/>
    <w:rsid w:val="00247424"/>
    <w:rsid w:val="00247E2C"/>
    <w:rsid w:val="002633F5"/>
    <w:rsid w:val="002755BF"/>
    <w:rsid w:val="00282A90"/>
    <w:rsid w:val="002860B8"/>
    <w:rsid w:val="00291C54"/>
    <w:rsid w:val="00293CE4"/>
    <w:rsid w:val="002952C1"/>
    <w:rsid w:val="002C067C"/>
    <w:rsid w:val="002D0FAF"/>
    <w:rsid w:val="002D4423"/>
    <w:rsid w:val="002D611C"/>
    <w:rsid w:val="002D6C53"/>
    <w:rsid w:val="002E3651"/>
    <w:rsid w:val="002F155E"/>
    <w:rsid w:val="002F5595"/>
    <w:rsid w:val="002F7070"/>
    <w:rsid w:val="00301422"/>
    <w:rsid w:val="00304C40"/>
    <w:rsid w:val="003056DD"/>
    <w:rsid w:val="00322017"/>
    <w:rsid w:val="00324EC9"/>
    <w:rsid w:val="00326EB6"/>
    <w:rsid w:val="00330953"/>
    <w:rsid w:val="003318DF"/>
    <w:rsid w:val="00332DC6"/>
    <w:rsid w:val="00334F6A"/>
    <w:rsid w:val="00336512"/>
    <w:rsid w:val="00342AC8"/>
    <w:rsid w:val="0034396E"/>
    <w:rsid w:val="00345F3B"/>
    <w:rsid w:val="00372DC4"/>
    <w:rsid w:val="00374B2C"/>
    <w:rsid w:val="00383766"/>
    <w:rsid w:val="003A0257"/>
    <w:rsid w:val="003A195D"/>
    <w:rsid w:val="003A4D62"/>
    <w:rsid w:val="003B4550"/>
    <w:rsid w:val="003B4B65"/>
    <w:rsid w:val="003D6EA4"/>
    <w:rsid w:val="003E2E5C"/>
    <w:rsid w:val="003F7798"/>
    <w:rsid w:val="00411180"/>
    <w:rsid w:val="00420B54"/>
    <w:rsid w:val="004244CE"/>
    <w:rsid w:val="004276C6"/>
    <w:rsid w:val="004401D6"/>
    <w:rsid w:val="00444038"/>
    <w:rsid w:val="0044493E"/>
    <w:rsid w:val="00445593"/>
    <w:rsid w:val="0046026C"/>
    <w:rsid w:val="00461253"/>
    <w:rsid w:val="0047246E"/>
    <w:rsid w:val="00484892"/>
    <w:rsid w:val="004849D2"/>
    <w:rsid w:val="00490B15"/>
    <w:rsid w:val="004A22ED"/>
    <w:rsid w:val="004A7502"/>
    <w:rsid w:val="004B0BB7"/>
    <w:rsid w:val="004B7866"/>
    <w:rsid w:val="004C36EC"/>
    <w:rsid w:val="004C6B33"/>
    <w:rsid w:val="004D1642"/>
    <w:rsid w:val="004D706B"/>
    <w:rsid w:val="004E1929"/>
    <w:rsid w:val="004E1E14"/>
    <w:rsid w:val="004E2CB1"/>
    <w:rsid w:val="004E4C3D"/>
    <w:rsid w:val="004E69E0"/>
    <w:rsid w:val="004E732D"/>
    <w:rsid w:val="004F1A03"/>
    <w:rsid w:val="004F4F30"/>
    <w:rsid w:val="004F686C"/>
    <w:rsid w:val="005042C2"/>
    <w:rsid w:val="0050541D"/>
    <w:rsid w:val="005061CF"/>
    <w:rsid w:val="00511FC8"/>
    <w:rsid w:val="00521EF8"/>
    <w:rsid w:val="00523681"/>
    <w:rsid w:val="00562EA8"/>
    <w:rsid w:val="005635FB"/>
    <w:rsid w:val="00585089"/>
    <w:rsid w:val="00587F2E"/>
    <w:rsid w:val="005A5393"/>
    <w:rsid w:val="005B0960"/>
    <w:rsid w:val="005B695B"/>
    <w:rsid w:val="005C385E"/>
    <w:rsid w:val="005C5D21"/>
    <w:rsid w:val="005C64FA"/>
    <w:rsid w:val="005E7953"/>
    <w:rsid w:val="005F3094"/>
    <w:rsid w:val="005F5B6F"/>
    <w:rsid w:val="00612AE1"/>
    <w:rsid w:val="00616F35"/>
    <w:rsid w:val="0062473A"/>
    <w:rsid w:val="006352BA"/>
    <w:rsid w:val="00641660"/>
    <w:rsid w:val="00644248"/>
    <w:rsid w:val="006447CB"/>
    <w:rsid w:val="006532D7"/>
    <w:rsid w:val="00654D92"/>
    <w:rsid w:val="00655AFA"/>
    <w:rsid w:val="00662EDC"/>
    <w:rsid w:val="006630BD"/>
    <w:rsid w:val="00663A34"/>
    <w:rsid w:val="006646B1"/>
    <w:rsid w:val="00671529"/>
    <w:rsid w:val="00681DF6"/>
    <w:rsid w:val="006A137A"/>
    <w:rsid w:val="006A449C"/>
    <w:rsid w:val="006A79B1"/>
    <w:rsid w:val="006B587D"/>
    <w:rsid w:val="006C0E31"/>
    <w:rsid w:val="006D57D3"/>
    <w:rsid w:val="006D7063"/>
    <w:rsid w:val="007032AA"/>
    <w:rsid w:val="0071375B"/>
    <w:rsid w:val="00714987"/>
    <w:rsid w:val="00717065"/>
    <w:rsid w:val="007268F9"/>
    <w:rsid w:val="0073064F"/>
    <w:rsid w:val="00736E3E"/>
    <w:rsid w:val="00773D72"/>
    <w:rsid w:val="00775DEB"/>
    <w:rsid w:val="007941E3"/>
    <w:rsid w:val="007C1DE2"/>
    <w:rsid w:val="007C49B4"/>
    <w:rsid w:val="007C51B5"/>
    <w:rsid w:val="007C52B0"/>
    <w:rsid w:val="007D7421"/>
    <w:rsid w:val="007E3210"/>
    <w:rsid w:val="007E5A73"/>
    <w:rsid w:val="007F448D"/>
    <w:rsid w:val="00807F16"/>
    <w:rsid w:val="00811DEA"/>
    <w:rsid w:val="00816BAA"/>
    <w:rsid w:val="00817AFA"/>
    <w:rsid w:val="00823068"/>
    <w:rsid w:val="00827522"/>
    <w:rsid w:val="008337C1"/>
    <w:rsid w:val="008412F0"/>
    <w:rsid w:val="00842ACC"/>
    <w:rsid w:val="0085380C"/>
    <w:rsid w:val="00870A57"/>
    <w:rsid w:val="0087560A"/>
    <w:rsid w:val="00885428"/>
    <w:rsid w:val="0089337D"/>
    <w:rsid w:val="008A0E52"/>
    <w:rsid w:val="008A3344"/>
    <w:rsid w:val="008C1C8B"/>
    <w:rsid w:val="008C3BD8"/>
    <w:rsid w:val="008C560A"/>
    <w:rsid w:val="008D094D"/>
    <w:rsid w:val="008F5A1E"/>
    <w:rsid w:val="009011D9"/>
    <w:rsid w:val="009131E7"/>
    <w:rsid w:val="00914C83"/>
    <w:rsid w:val="0091642E"/>
    <w:rsid w:val="00917D8A"/>
    <w:rsid w:val="00921883"/>
    <w:rsid w:val="009411B4"/>
    <w:rsid w:val="00952B55"/>
    <w:rsid w:val="00954AB0"/>
    <w:rsid w:val="00961F94"/>
    <w:rsid w:val="00976FD6"/>
    <w:rsid w:val="009936E5"/>
    <w:rsid w:val="009A20FD"/>
    <w:rsid w:val="009A33F2"/>
    <w:rsid w:val="009A75CB"/>
    <w:rsid w:val="009B3490"/>
    <w:rsid w:val="009B6C91"/>
    <w:rsid w:val="009C168C"/>
    <w:rsid w:val="009D0139"/>
    <w:rsid w:val="009D18E2"/>
    <w:rsid w:val="009D6CA5"/>
    <w:rsid w:val="009D76FA"/>
    <w:rsid w:val="009D78B7"/>
    <w:rsid w:val="009E3AEC"/>
    <w:rsid w:val="009E4FC2"/>
    <w:rsid w:val="009F5CDC"/>
    <w:rsid w:val="00A0172A"/>
    <w:rsid w:val="00A01E98"/>
    <w:rsid w:val="00A03574"/>
    <w:rsid w:val="00A03F85"/>
    <w:rsid w:val="00A16356"/>
    <w:rsid w:val="00A164A4"/>
    <w:rsid w:val="00A3042B"/>
    <w:rsid w:val="00A37F3D"/>
    <w:rsid w:val="00A50ED3"/>
    <w:rsid w:val="00A53FE7"/>
    <w:rsid w:val="00A54A84"/>
    <w:rsid w:val="00A7156D"/>
    <w:rsid w:val="00A775CF"/>
    <w:rsid w:val="00A8320B"/>
    <w:rsid w:val="00A92C2C"/>
    <w:rsid w:val="00AA1FBE"/>
    <w:rsid w:val="00AB2A4C"/>
    <w:rsid w:val="00AC1EE1"/>
    <w:rsid w:val="00AC3B30"/>
    <w:rsid w:val="00AD73D9"/>
    <w:rsid w:val="00AF0B68"/>
    <w:rsid w:val="00AF6464"/>
    <w:rsid w:val="00B06045"/>
    <w:rsid w:val="00B14C79"/>
    <w:rsid w:val="00B306EF"/>
    <w:rsid w:val="00B54B06"/>
    <w:rsid w:val="00B62993"/>
    <w:rsid w:val="00B77A6B"/>
    <w:rsid w:val="00B80ECC"/>
    <w:rsid w:val="00B96B52"/>
    <w:rsid w:val="00B974D9"/>
    <w:rsid w:val="00BA5C77"/>
    <w:rsid w:val="00BA64A6"/>
    <w:rsid w:val="00BA7CBF"/>
    <w:rsid w:val="00BC0022"/>
    <w:rsid w:val="00BC3FAA"/>
    <w:rsid w:val="00BC5812"/>
    <w:rsid w:val="00BC5E84"/>
    <w:rsid w:val="00BC7115"/>
    <w:rsid w:val="00BD4E67"/>
    <w:rsid w:val="00BE0967"/>
    <w:rsid w:val="00BE7348"/>
    <w:rsid w:val="00C14550"/>
    <w:rsid w:val="00C15EB1"/>
    <w:rsid w:val="00C25BAE"/>
    <w:rsid w:val="00C32F99"/>
    <w:rsid w:val="00C35A27"/>
    <w:rsid w:val="00C4438C"/>
    <w:rsid w:val="00C63EF6"/>
    <w:rsid w:val="00C808FB"/>
    <w:rsid w:val="00C93571"/>
    <w:rsid w:val="00CA44F6"/>
    <w:rsid w:val="00CB18E0"/>
    <w:rsid w:val="00CB42D1"/>
    <w:rsid w:val="00CC0A70"/>
    <w:rsid w:val="00CC1028"/>
    <w:rsid w:val="00CD50D8"/>
    <w:rsid w:val="00CF2E73"/>
    <w:rsid w:val="00CF5A29"/>
    <w:rsid w:val="00D051D3"/>
    <w:rsid w:val="00D05EAB"/>
    <w:rsid w:val="00D22E26"/>
    <w:rsid w:val="00D373BA"/>
    <w:rsid w:val="00D3753B"/>
    <w:rsid w:val="00D51DF5"/>
    <w:rsid w:val="00D62A64"/>
    <w:rsid w:val="00D640DA"/>
    <w:rsid w:val="00D81E88"/>
    <w:rsid w:val="00D91B92"/>
    <w:rsid w:val="00D9380F"/>
    <w:rsid w:val="00DA081D"/>
    <w:rsid w:val="00DA11B4"/>
    <w:rsid w:val="00DB479F"/>
    <w:rsid w:val="00DB5C2E"/>
    <w:rsid w:val="00DC51F4"/>
    <w:rsid w:val="00DD3040"/>
    <w:rsid w:val="00DE6B44"/>
    <w:rsid w:val="00DF1CFD"/>
    <w:rsid w:val="00DF2FC0"/>
    <w:rsid w:val="00E00E7B"/>
    <w:rsid w:val="00E02B0C"/>
    <w:rsid w:val="00E02C2B"/>
    <w:rsid w:val="00E1370E"/>
    <w:rsid w:val="00E13D4F"/>
    <w:rsid w:val="00E20349"/>
    <w:rsid w:val="00E32132"/>
    <w:rsid w:val="00E35DE3"/>
    <w:rsid w:val="00E5162E"/>
    <w:rsid w:val="00E54024"/>
    <w:rsid w:val="00E568BD"/>
    <w:rsid w:val="00E6021A"/>
    <w:rsid w:val="00E608D8"/>
    <w:rsid w:val="00E62BDF"/>
    <w:rsid w:val="00E65D37"/>
    <w:rsid w:val="00E66C91"/>
    <w:rsid w:val="00E82B18"/>
    <w:rsid w:val="00E8595E"/>
    <w:rsid w:val="00E93B1D"/>
    <w:rsid w:val="00E96D59"/>
    <w:rsid w:val="00E971B8"/>
    <w:rsid w:val="00EC1451"/>
    <w:rsid w:val="00EC4B3D"/>
    <w:rsid w:val="00EC4E99"/>
    <w:rsid w:val="00ED08A2"/>
    <w:rsid w:val="00ED5E49"/>
    <w:rsid w:val="00ED6C48"/>
    <w:rsid w:val="00ED7E63"/>
    <w:rsid w:val="00EE5B44"/>
    <w:rsid w:val="00F14B52"/>
    <w:rsid w:val="00F176E0"/>
    <w:rsid w:val="00F17769"/>
    <w:rsid w:val="00F314AD"/>
    <w:rsid w:val="00F65F5D"/>
    <w:rsid w:val="00F703FC"/>
    <w:rsid w:val="00F70886"/>
    <w:rsid w:val="00F859B7"/>
    <w:rsid w:val="00F86A3A"/>
    <w:rsid w:val="00F94C39"/>
    <w:rsid w:val="00F96526"/>
    <w:rsid w:val="00FB06FA"/>
    <w:rsid w:val="00FB591C"/>
    <w:rsid w:val="00FB73EC"/>
    <w:rsid w:val="00FD152B"/>
    <w:rsid w:val="00FD4D24"/>
    <w:rsid w:val="00FF3CA3"/>
    <w:rsid w:val="00FF43AF"/>
    <w:rsid w:val="00FF5D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7A7D61"/>
  <w15:docId w15:val="{D8D20F68-9CF6-42F8-B8E0-C4709CE7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tabs>
        <w:tab w:val="num" w:pos="1492"/>
      </w:tabs>
      <w:spacing w:after="0" w:line="240" w:lineRule="auto"/>
      <w:ind w:left="1492" w:right="0" w:hanging="360"/>
      <w:jc w:val="left"/>
      <w:outlineLvl w:val="0"/>
    </w:pPr>
  </w:style>
  <w:style w:type="paragraph" w:styleId="Heading2">
    <w:name w:val="heading 2"/>
    <w:basedOn w:val="Normal"/>
    <w:next w:val="Normal"/>
    <w:link w:val="Heading2Char"/>
    <w:qFormat/>
    <w:rsid w:val="007268F9"/>
    <w:pPr>
      <w:numPr>
        <w:ilvl w:val="1"/>
        <w:numId w:val="19"/>
      </w:numPr>
      <w:spacing w:line="240" w:lineRule="auto"/>
      <w:outlineLvl w:val="1"/>
    </w:pPr>
    <w:rPr>
      <w:rFonts w:eastAsia="SimSun"/>
      <w:lang w:eastAsia="zh-CN"/>
    </w:rPr>
  </w:style>
  <w:style w:type="paragraph" w:styleId="Heading3">
    <w:name w:val="heading 3"/>
    <w:basedOn w:val="Normal"/>
    <w:next w:val="Normal"/>
    <w:link w:val="Heading3Char"/>
    <w:qFormat/>
    <w:rsid w:val="007268F9"/>
    <w:pPr>
      <w:numPr>
        <w:ilvl w:val="2"/>
        <w:numId w:val="19"/>
      </w:numPr>
      <w:spacing w:line="240" w:lineRule="auto"/>
      <w:outlineLvl w:val="2"/>
    </w:pPr>
    <w:rPr>
      <w:rFonts w:eastAsia="SimSun"/>
      <w:lang w:eastAsia="zh-CN"/>
    </w:rPr>
  </w:style>
  <w:style w:type="paragraph" w:styleId="Heading4">
    <w:name w:val="heading 4"/>
    <w:basedOn w:val="Normal"/>
    <w:next w:val="Normal"/>
    <w:link w:val="Heading4Char"/>
    <w:qFormat/>
    <w:rsid w:val="007268F9"/>
    <w:pPr>
      <w:numPr>
        <w:ilvl w:val="3"/>
        <w:numId w:val="19"/>
      </w:numPr>
      <w:spacing w:line="240" w:lineRule="auto"/>
      <w:outlineLvl w:val="3"/>
    </w:pPr>
    <w:rPr>
      <w:rFonts w:eastAsia="SimSun"/>
      <w:lang w:eastAsia="zh-CN"/>
    </w:rPr>
  </w:style>
  <w:style w:type="paragraph" w:styleId="Heading5">
    <w:name w:val="heading 5"/>
    <w:basedOn w:val="Normal"/>
    <w:next w:val="Normal"/>
    <w:link w:val="Heading5Char"/>
    <w:qFormat/>
    <w:rsid w:val="007268F9"/>
    <w:pPr>
      <w:numPr>
        <w:ilvl w:val="4"/>
        <w:numId w:val="19"/>
      </w:numPr>
      <w:spacing w:line="240" w:lineRule="auto"/>
      <w:outlineLvl w:val="4"/>
    </w:pPr>
    <w:rPr>
      <w:rFonts w:eastAsia="SimSun"/>
      <w:lang w:eastAsia="zh-CN"/>
    </w:rPr>
  </w:style>
  <w:style w:type="paragraph" w:styleId="Heading6">
    <w:name w:val="heading 6"/>
    <w:basedOn w:val="Normal"/>
    <w:next w:val="Normal"/>
    <w:link w:val="Heading6Char"/>
    <w:qFormat/>
    <w:rsid w:val="007268F9"/>
    <w:pPr>
      <w:numPr>
        <w:ilvl w:val="5"/>
        <w:numId w:val="19"/>
      </w:numPr>
      <w:spacing w:line="240" w:lineRule="auto"/>
      <w:outlineLvl w:val="5"/>
    </w:pPr>
    <w:rPr>
      <w:rFonts w:eastAsia="SimSun"/>
      <w:lang w:eastAsia="zh-CN"/>
    </w:rPr>
  </w:style>
  <w:style w:type="paragraph" w:styleId="Heading7">
    <w:name w:val="heading 7"/>
    <w:basedOn w:val="Normal"/>
    <w:next w:val="Normal"/>
    <w:link w:val="Heading7Char"/>
    <w:qFormat/>
    <w:rsid w:val="007268F9"/>
    <w:pPr>
      <w:numPr>
        <w:ilvl w:val="6"/>
        <w:numId w:val="19"/>
      </w:numPr>
      <w:spacing w:line="240" w:lineRule="auto"/>
      <w:outlineLvl w:val="6"/>
    </w:pPr>
    <w:rPr>
      <w:rFonts w:eastAsia="SimSun"/>
      <w:lang w:eastAsia="zh-CN"/>
    </w:rPr>
  </w:style>
  <w:style w:type="paragraph" w:styleId="Heading8">
    <w:name w:val="heading 8"/>
    <w:basedOn w:val="Normal"/>
    <w:next w:val="Normal"/>
    <w:link w:val="Heading8Char"/>
    <w:qFormat/>
    <w:rsid w:val="007268F9"/>
    <w:pPr>
      <w:numPr>
        <w:ilvl w:val="7"/>
        <w:numId w:val="19"/>
      </w:numPr>
      <w:spacing w:line="240" w:lineRule="auto"/>
      <w:outlineLvl w:val="7"/>
    </w:pPr>
    <w:rPr>
      <w:rFonts w:eastAsia="SimSun"/>
      <w:lang w:eastAsia="zh-CN"/>
    </w:rPr>
  </w:style>
  <w:style w:type="paragraph" w:styleId="Heading9">
    <w:name w:val="heading 9"/>
    <w:basedOn w:val="Normal"/>
    <w:next w:val="Normal"/>
    <w:link w:val="Heading9Char"/>
    <w:qFormat/>
    <w:rsid w:val="007268F9"/>
    <w:pPr>
      <w:numPr>
        <w:ilvl w:val="8"/>
        <w:numId w:val="19"/>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semiHidden/>
    <w:unhideWhenUsed/>
    <w:rsid w:val="00293CE4"/>
    <w:rPr>
      <w:sz w:val="16"/>
      <w:szCs w:val="16"/>
    </w:rPr>
  </w:style>
  <w:style w:type="paragraph" w:styleId="CommentText">
    <w:name w:val="annotation text"/>
    <w:basedOn w:val="Normal"/>
    <w:link w:val="CommentTextChar"/>
    <w:unhideWhenUsed/>
    <w:rsid w:val="00293CE4"/>
    <w:pPr>
      <w:spacing w:line="240" w:lineRule="auto"/>
    </w:pPr>
  </w:style>
  <w:style w:type="character" w:customStyle="1" w:styleId="CommentTextChar">
    <w:name w:val="Comment Text Char"/>
    <w:basedOn w:val="DefaultParagraphFont"/>
    <w:link w:val="CommentText"/>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qFormat/>
    <w:rsid w:val="007C51B5"/>
    <w:rPr>
      <w:rFonts w:ascii="Times New Roman" w:hAnsi="Times New Roman" w:cs="Times New Roman"/>
      <w:sz w:val="20"/>
      <w:szCs w:val="20"/>
    </w:rPr>
  </w:style>
  <w:style w:type="character" w:styleId="Hyperlink">
    <w:name w:val="Hyperlink"/>
    <w:rsid w:val="001F2CBA"/>
    <w:rPr>
      <w:color w:val="0000FF"/>
      <w:u w:val="single"/>
    </w:rPr>
  </w:style>
  <w:style w:type="paragraph" w:styleId="Revision">
    <w:name w:val="Revision"/>
    <w:hidden/>
    <w:uiPriority w:val="99"/>
    <w:semiHidden/>
    <w:rsid w:val="000A6CED"/>
    <w:pPr>
      <w:spacing w:after="0" w:line="240" w:lineRule="auto"/>
    </w:pPr>
    <w:rPr>
      <w:rFonts w:ascii="Times New Roman" w:eastAsia="Times New Roman" w:hAnsi="Times New Roman" w:cs="Times New Roman"/>
      <w:sz w:val="20"/>
      <w:szCs w:val="20"/>
      <w:lang w:eastAsia="en-US"/>
    </w:rPr>
  </w:style>
  <w:style w:type="paragraph" w:customStyle="1" w:styleId="H1">
    <w:name w:val="_ H_1"/>
    <w:basedOn w:val="Normal"/>
    <w:next w:val="Normal"/>
    <w:rsid w:val="001E69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styleId="ListBullet">
    <w:name w:val="List Bullet"/>
    <w:basedOn w:val="Normal"/>
    <w:semiHidden/>
    <w:rsid w:val="00045728"/>
    <w:pPr>
      <w:numPr>
        <w:numId w:val="13"/>
      </w:numPr>
    </w:pPr>
  </w:style>
  <w:style w:type="character" w:customStyle="1" w:styleId="H1GChar">
    <w:name w:val="_ H_1_G Char"/>
    <w:link w:val="H1G"/>
    <w:rsid w:val="00BC5812"/>
    <w:rPr>
      <w:rFonts w:ascii="Times New Roman" w:eastAsia="Times New Roman" w:hAnsi="Times New Roman" w:cs="Times New Roman"/>
      <w:b/>
      <w:sz w:val="24"/>
      <w:szCs w:val="20"/>
      <w:lang w:eastAsia="en-US"/>
    </w:rPr>
  </w:style>
  <w:style w:type="paragraph" w:customStyle="1" w:styleId="Bearbeitung">
    <w:name w:val="Bearbeitung"/>
    <w:hidden/>
    <w:uiPriority w:val="99"/>
    <w:semiHidden/>
    <w:rsid w:val="00E54024"/>
    <w:pPr>
      <w:spacing w:after="0" w:line="240" w:lineRule="auto"/>
    </w:pPr>
    <w:rPr>
      <w:rFonts w:ascii="Times New Roman" w:eastAsia="Times New Roman" w:hAnsi="Times New Roman" w:cs="Times New Roman"/>
      <w:sz w:val="20"/>
      <w:szCs w:val="20"/>
      <w:lang w:val="fr-CH" w:eastAsia="fr-FR"/>
    </w:rPr>
  </w:style>
  <w:style w:type="table" w:styleId="TableList5">
    <w:name w:val="Table List 5"/>
    <w:basedOn w:val="TableNormal"/>
    <w:rsid w:val="00E54024"/>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E54024"/>
    <w:rPr>
      <w:rFonts w:ascii="Times New Roman" w:eastAsia="Times New Roman" w:hAnsi="Times New Roman" w:cs="Times New Roman"/>
      <w:b/>
      <w:sz w:val="20"/>
      <w:szCs w:val="20"/>
      <w:lang w:eastAsia="en-US"/>
    </w:rPr>
  </w:style>
  <w:style w:type="paragraph" w:styleId="ListNumber4">
    <w:name w:val="List Number 4"/>
    <w:basedOn w:val="Normal"/>
    <w:semiHidden/>
    <w:rsid w:val="00E54024"/>
    <w:pPr>
      <w:numPr>
        <w:numId w:val="17"/>
      </w:numPr>
    </w:pPr>
  </w:style>
  <w:style w:type="paragraph" w:styleId="ListParagraph">
    <w:name w:val="List Paragraph"/>
    <w:basedOn w:val="Normal"/>
    <w:uiPriority w:val="34"/>
    <w:rsid w:val="00E54024"/>
    <w:pPr>
      <w:ind w:left="720"/>
      <w:contextualSpacing/>
    </w:pPr>
  </w:style>
  <w:style w:type="numbering" w:customStyle="1" w:styleId="1ai1">
    <w:name w:val="1 / a / i1"/>
    <w:basedOn w:val="NoList"/>
    <w:next w:val="1ai"/>
    <w:semiHidden/>
    <w:rsid w:val="00E54024"/>
  </w:style>
  <w:style w:type="paragraph" w:styleId="PlainText">
    <w:name w:val="Plain Text"/>
    <w:basedOn w:val="Normal"/>
    <w:link w:val="PlainTextChar"/>
    <w:semiHidden/>
    <w:rsid w:val="009D76FA"/>
    <w:rPr>
      <w:rFonts w:cs="Courier New"/>
    </w:rPr>
  </w:style>
  <w:style w:type="character" w:customStyle="1" w:styleId="PlainTextChar">
    <w:name w:val="Plain Text Char"/>
    <w:basedOn w:val="DefaultParagraphFont"/>
    <w:link w:val="PlainText"/>
    <w:semiHidden/>
    <w:rsid w:val="009D76FA"/>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9D76FA"/>
  </w:style>
  <w:style w:type="character" w:customStyle="1" w:styleId="BodyTextChar">
    <w:name w:val="Body Text Char"/>
    <w:basedOn w:val="DefaultParagraphFont"/>
    <w:link w:val="BodyText"/>
    <w:semiHidden/>
    <w:rsid w:val="009D76F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9D76FA"/>
    <w:pPr>
      <w:spacing w:after="120"/>
      <w:ind w:left="283"/>
    </w:pPr>
  </w:style>
  <w:style w:type="character" w:customStyle="1" w:styleId="BodyTextIndentChar">
    <w:name w:val="Body Text Indent Char"/>
    <w:basedOn w:val="DefaultParagraphFont"/>
    <w:link w:val="BodyTextIndent"/>
    <w:semiHidden/>
    <w:rsid w:val="009D76FA"/>
    <w:rPr>
      <w:rFonts w:ascii="Times New Roman" w:eastAsia="Times New Roman" w:hAnsi="Times New Roman" w:cs="Times New Roman"/>
      <w:sz w:val="20"/>
      <w:szCs w:val="20"/>
      <w:lang w:eastAsia="en-US"/>
    </w:rPr>
  </w:style>
  <w:style w:type="paragraph" w:styleId="BlockText">
    <w:name w:val="Block Text"/>
    <w:basedOn w:val="Normal"/>
    <w:semiHidden/>
    <w:rsid w:val="009D76FA"/>
    <w:pPr>
      <w:ind w:left="1440" w:right="1440"/>
    </w:pPr>
  </w:style>
  <w:style w:type="character" w:styleId="LineNumber">
    <w:name w:val="line number"/>
    <w:semiHidden/>
    <w:rsid w:val="009D76FA"/>
    <w:rPr>
      <w:sz w:val="14"/>
    </w:rPr>
  </w:style>
  <w:style w:type="numbering" w:styleId="ArticleSection">
    <w:name w:val="Outline List 3"/>
    <w:basedOn w:val="NoList"/>
    <w:semiHidden/>
    <w:rsid w:val="009D76FA"/>
    <w:pPr>
      <w:numPr>
        <w:numId w:val="27"/>
      </w:numPr>
    </w:pPr>
  </w:style>
  <w:style w:type="paragraph" w:styleId="BodyText2">
    <w:name w:val="Body Text 2"/>
    <w:basedOn w:val="Normal"/>
    <w:link w:val="BodyText2Char"/>
    <w:semiHidden/>
    <w:rsid w:val="009D76FA"/>
    <w:pPr>
      <w:spacing w:after="120" w:line="480" w:lineRule="auto"/>
    </w:pPr>
  </w:style>
  <w:style w:type="character" w:customStyle="1" w:styleId="BodyText2Char">
    <w:name w:val="Body Text 2 Char"/>
    <w:basedOn w:val="DefaultParagraphFont"/>
    <w:link w:val="BodyText2"/>
    <w:semiHidden/>
    <w:rsid w:val="009D76FA"/>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9D76FA"/>
    <w:pPr>
      <w:spacing w:after="120"/>
    </w:pPr>
    <w:rPr>
      <w:sz w:val="16"/>
      <w:szCs w:val="16"/>
    </w:rPr>
  </w:style>
  <w:style w:type="character" w:customStyle="1" w:styleId="BodyText3Char">
    <w:name w:val="Body Text 3 Char"/>
    <w:basedOn w:val="DefaultParagraphFont"/>
    <w:link w:val="BodyText3"/>
    <w:semiHidden/>
    <w:rsid w:val="009D76F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9D76FA"/>
    <w:pPr>
      <w:spacing w:after="120"/>
      <w:ind w:firstLine="210"/>
    </w:pPr>
  </w:style>
  <w:style w:type="character" w:customStyle="1" w:styleId="BodyTextFirstIndentChar">
    <w:name w:val="Body Text First Indent Char"/>
    <w:basedOn w:val="BodyTextChar"/>
    <w:link w:val="BodyTextFirstIndent"/>
    <w:semiHidden/>
    <w:rsid w:val="009D76F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9D76FA"/>
    <w:pPr>
      <w:ind w:firstLine="210"/>
    </w:pPr>
  </w:style>
  <w:style w:type="character" w:customStyle="1" w:styleId="BodyTextFirstIndent2Char">
    <w:name w:val="Body Text First Indent 2 Char"/>
    <w:basedOn w:val="BodyTextIndentChar"/>
    <w:link w:val="BodyTextFirstIndent2"/>
    <w:semiHidden/>
    <w:rsid w:val="009D76F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9D76FA"/>
    <w:pPr>
      <w:spacing w:after="120" w:line="480" w:lineRule="auto"/>
      <w:ind w:left="283"/>
    </w:pPr>
  </w:style>
  <w:style w:type="character" w:customStyle="1" w:styleId="BodyTextIndent2Char">
    <w:name w:val="Body Text Indent 2 Char"/>
    <w:basedOn w:val="DefaultParagraphFont"/>
    <w:link w:val="BodyTextIndent2"/>
    <w:semiHidden/>
    <w:rsid w:val="009D76F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9D76FA"/>
    <w:pPr>
      <w:spacing w:after="120"/>
      <w:ind w:left="283"/>
    </w:pPr>
    <w:rPr>
      <w:sz w:val="16"/>
      <w:szCs w:val="16"/>
    </w:rPr>
  </w:style>
  <w:style w:type="character" w:customStyle="1" w:styleId="BodyTextIndent3Char">
    <w:name w:val="Body Text Indent 3 Char"/>
    <w:basedOn w:val="DefaultParagraphFont"/>
    <w:link w:val="BodyTextIndent3"/>
    <w:semiHidden/>
    <w:rsid w:val="009D76F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9D76FA"/>
    <w:pPr>
      <w:ind w:left="4252"/>
    </w:pPr>
  </w:style>
  <w:style w:type="character" w:customStyle="1" w:styleId="ClosingChar">
    <w:name w:val="Closing Char"/>
    <w:basedOn w:val="DefaultParagraphFont"/>
    <w:link w:val="Closing"/>
    <w:semiHidden/>
    <w:rsid w:val="009D76F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9D76FA"/>
  </w:style>
  <w:style w:type="character" w:customStyle="1" w:styleId="DateChar">
    <w:name w:val="Date Char"/>
    <w:basedOn w:val="DefaultParagraphFont"/>
    <w:link w:val="Date"/>
    <w:semiHidden/>
    <w:rsid w:val="009D76F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9D76FA"/>
  </w:style>
  <w:style w:type="character" w:customStyle="1" w:styleId="E-mailSignatureChar">
    <w:name w:val="E-mail Signature Char"/>
    <w:basedOn w:val="DefaultParagraphFont"/>
    <w:link w:val="E-mailSignature"/>
    <w:semiHidden/>
    <w:rsid w:val="009D76FA"/>
    <w:rPr>
      <w:rFonts w:ascii="Times New Roman" w:eastAsia="Times New Roman" w:hAnsi="Times New Roman" w:cs="Times New Roman"/>
      <w:sz w:val="20"/>
      <w:szCs w:val="20"/>
      <w:lang w:eastAsia="en-US"/>
    </w:rPr>
  </w:style>
  <w:style w:type="character" w:styleId="Emphasis">
    <w:name w:val="Emphasis"/>
    <w:qFormat/>
    <w:rsid w:val="009D76FA"/>
    <w:rPr>
      <w:i/>
      <w:iCs/>
    </w:rPr>
  </w:style>
  <w:style w:type="paragraph" w:styleId="EnvelopeReturn">
    <w:name w:val="envelope return"/>
    <w:basedOn w:val="Normal"/>
    <w:semiHidden/>
    <w:rsid w:val="009D76FA"/>
    <w:rPr>
      <w:rFonts w:ascii="Arial" w:hAnsi="Arial" w:cs="Arial"/>
    </w:rPr>
  </w:style>
  <w:style w:type="character" w:styleId="FollowedHyperlink">
    <w:name w:val="FollowedHyperlink"/>
    <w:semiHidden/>
    <w:rsid w:val="009D76FA"/>
    <w:rPr>
      <w:color w:val="800080"/>
      <w:u w:val="single"/>
    </w:rPr>
  </w:style>
  <w:style w:type="character" w:styleId="HTMLAcronym">
    <w:name w:val="HTML Acronym"/>
    <w:basedOn w:val="DefaultParagraphFont"/>
    <w:semiHidden/>
    <w:rsid w:val="009D76FA"/>
  </w:style>
  <w:style w:type="paragraph" w:styleId="HTMLAddress">
    <w:name w:val="HTML Address"/>
    <w:basedOn w:val="Normal"/>
    <w:link w:val="HTMLAddressChar"/>
    <w:semiHidden/>
    <w:rsid w:val="009D76FA"/>
    <w:rPr>
      <w:i/>
      <w:iCs/>
    </w:rPr>
  </w:style>
  <w:style w:type="character" w:customStyle="1" w:styleId="HTMLAddressChar">
    <w:name w:val="HTML Address Char"/>
    <w:basedOn w:val="DefaultParagraphFont"/>
    <w:link w:val="HTMLAddress"/>
    <w:semiHidden/>
    <w:rsid w:val="009D76FA"/>
    <w:rPr>
      <w:rFonts w:ascii="Times New Roman" w:eastAsia="Times New Roman" w:hAnsi="Times New Roman" w:cs="Times New Roman"/>
      <w:i/>
      <w:iCs/>
      <w:sz w:val="20"/>
      <w:szCs w:val="20"/>
      <w:lang w:eastAsia="en-US"/>
    </w:rPr>
  </w:style>
  <w:style w:type="character" w:styleId="HTMLCite">
    <w:name w:val="HTML Cite"/>
    <w:semiHidden/>
    <w:rsid w:val="009D76FA"/>
    <w:rPr>
      <w:i/>
      <w:iCs/>
    </w:rPr>
  </w:style>
  <w:style w:type="character" w:styleId="HTMLCode">
    <w:name w:val="HTML Code"/>
    <w:semiHidden/>
    <w:rsid w:val="009D76FA"/>
    <w:rPr>
      <w:rFonts w:ascii="Courier New" w:hAnsi="Courier New" w:cs="Courier New"/>
      <w:sz w:val="20"/>
      <w:szCs w:val="20"/>
    </w:rPr>
  </w:style>
  <w:style w:type="character" w:styleId="HTMLDefinition">
    <w:name w:val="HTML Definition"/>
    <w:semiHidden/>
    <w:rsid w:val="009D76FA"/>
    <w:rPr>
      <w:i/>
      <w:iCs/>
    </w:rPr>
  </w:style>
  <w:style w:type="character" w:styleId="HTMLKeyboard">
    <w:name w:val="HTML Keyboard"/>
    <w:semiHidden/>
    <w:rsid w:val="009D76FA"/>
    <w:rPr>
      <w:rFonts w:ascii="Courier New" w:hAnsi="Courier New" w:cs="Courier New"/>
      <w:sz w:val="20"/>
      <w:szCs w:val="20"/>
    </w:rPr>
  </w:style>
  <w:style w:type="paragraph" w:styleId="HTMLPreformatted">
    <w:name w:val="HTML Preformatted"/>
    <w:basedOn w:val="Normal"/>
    <w:link w:val="HTMLPreformattedChar"/>
    <w:semiHidden/>
    <w:rsid w:val="009D76FA"/>
    <w:rPr>
      <w:rFonts w:ascii="Courier New" w:hAnsi="Courier New" w:cs="Courier New"/>
    </w:rPr>
  </w:style>
  <w:style w:type="character" w:customStyle="1" w:styleId="HTMLPreformattedChar">
    <w:name w:val="HTML Preformatted Char"/>
    <w:basedOn w:val="DefaultParagraphFont"/>
    <w:link w:val="HTMLPreformatted"/>
    <w:semiHidden/>
    <w:rsid w:val="009D76FA"/>
    <w:rPr>
      <w:rFonts w:ascii="Courier New" w:eastAsia="Times New Roman" w:hAnsi="Courier New" w:cs="Courier New"/>
      <w:sz w:val="20"/>
      <w:szCs w:val="20"/>
      <w:lang w:eastAsia="en-US"/>
    </w:rPr>
  </w:style>
  <w:style w:type="character" w:styleId="HTMLSample">
    <w:name w:val="HTML Sample"/>
    <w:semiHidden/>
    <w:rsid w:val="009D76FA"/>
    <w:rPr>
      <w:rFonts w:ascii="Courier New" w:hAnsi="Courier New" w:cs="Courier New"/>
    </w:rPr>
  </w:style>
  <w:style w:type="character" w:styleId="HTMLTypewriter">
    <w:name w:val="HTML Typewriter"/>
    <w:semiHidden/>
    <w:rsid w:val="009D76FA"/>
    <w:rPr>
      <w:rFonts w:ascii="Courier New" w:hAnsi="Courier New" w:cs="Courier New"/>
      <w:sz w:val="20"/>
      <w:szCs w:val="20"/>
    </w:rPr>
  </w:style>
  <w:style w:type="character" w:styleId="HTMLVariable">
    <w:name w:val="HTML Variable"/>
    <w:semiHidden/>
    <w:rsid w:val="009D76FA"/>
    <w:rPr>
      <w:i/>
      <w:iCs/>
    </w:rPr>
  </w:style>
  <w:style w:type="paragraph" w:styleId="List">
    <w:name w:val="List"/>
    <w:basedOn w:val="Normal"/>
    <w:semiHidden/>
    <w:rsid w:val="009D76FA"/>
    <w:pPr>
      <w:ind w:left="283" w:hanging="283"/>
    </w:pPr>
  </w:style>
  <w:style w:type="paragraph" w:styleId="List2">
    <w:name w:val="List 2"/>
    <w:basedOn w:val="Normal"/>
    <w:semiHidden/>
    <w:rsid w:val="009D76FA"/>
    <w:pPr>
      <w:ind w:left="566" w:hanging="283"/>
    </w:pPr>
  </w:style>
  <w:style w:type="paragraph" w:styleId="List3">
    <w:name w:val="List 3"/>
    <w:basedOn w:val="Normal"/>
    <w:semiHidden/>
    <w:rsid w:val="009D76FA"/>
    <w:pPr>
      <w:ind w:left="849" w:hanging="283"/>
    </w:pPr>
  </w:style>
  <w:style w:type="paragraph" w:styleId="List4">
    <w:name w:val="List 4"/>
    <w:basedOn w:val="Normal"/>
    <w:semiHidden/>
    <w:rsid w:val="009D76FA"/>
    <w:pPr>
      <w:ind w:left="1132" w:hanging="283"/>
    </w:pPr>
  </w:style>
  <w:style w:type="paragraph" w:styleId="List5">
    <w:name w:val="List 5"/>
    <w:basedOn w:val="Normal"/>
    <w:semiHidden/>
    <w:rsid w:val="009D76FA"/>
    <w:pPr>
      <w:ind w:left="1415" w:hanging="283"/>
    </w:pPr>
  </w:style>
  <w:style w:type="paragraph" w:styleId="ListBullet2">
    <w:name w:val="List Bullet 2"/>
    <w:basedOn w:val="Normal"/>
    <w:semiHidden/>
    <w:rsid w:val="009D76FA"/>
    <w:pPr>
      <w:numPr>
        <w:numId w:val="23"/>
      </w:numPr>
    </w:pPr>
  </w:style>
  <w:style w:type="paragraph" w:styleId="ListBullet3">
    <w:name w:val="List Bullet 3"/>
    <w:basedOn w:val="Normal"/>
    <w:semiHidden/>
    <w:rsid w:val="009D76FA"/>
    <w:pPr>
      <w:numPr>
        <w:numId w:val="24"/>
      </w:numPr>
    </w:pPr>
  </w:style>
  <w:style w:type="paragraph" w:styleId="ListBullet4">
    <w:name w:val="List Bullet 4"/>
    <w:basedOn w:val="Normal"/>
    <w:semiHidden/>
    <w:rsid w:val="009D76FA"/>
    <w:pPr>
      <w:numPr>
        <w:numId w:val="25"/>
      </w:numPr>
    </w:pPr>
  </w:style>
  <w:style w:type="paragraph" w:styleId="ListBullet5">
    <w:name w:val="List Bullet 5"/>
    <w:basedOn w:val="Normal"/>
    <w:semiHidden/>
    <w:rsid w:val="009D76FA"/>
    <w:pPr>
      <w:numPr>
        <w:numId w:val="26"/>
      </w:numPr>
    </w:pPr>
  </w:style>
  <w:style w:type="paragraph" w:styleId="ListContinue">
    <w:name w:val="List Continue"/>
    <w:basedOn w:val="Normal"/>
    <w:semiHidden/>
    <w:rsid w:val="009D76FA"/>
    <w:pPr>
      <w:spacing w:after="120"/>
      <w:ind w:left="283"/>
    </w:pPr>
  </w:style>
  <w:style w:type="paragraph" w:styleId="ListContinue2">
    <w:name w:val="List Continue 2"/>
    <w:basedOn w:val="Normal"/>
    <w:semiHidden/>
    <w:rsid w:val="009D76FA"/>
    <w:pPr>
      <w:spacing w:after="120"/>
      <w:ind w:left="566"/>
    </w:pPr>
  </w:style>
  <w:style w:type="paragraph" w:styleId="ListContinue3">
    <w:name w:val="List Continue 3"/>
    <w:basedOn w:val="Normal"/>
    <w:semiHidden/>
    <w:rsid w:val="009D76FA"/>
    <w:pPr>
      <w:spacing w:after="120"/>
      <w:ind w:left="849"/>
    </w:pPr>
  </w:style>
  <w:style w:type="paragraph" w:styleId="ListContinue4">
    <w:name w:val="List Continue 4"/>
    <w:basedOn w:val="Normal"/>
    <w:semiHidden/>
    <w:rsid w:val="009D76FA"/>
    <w:pPr>
      <w:spacing w:after="120"/>
      <w:ind w:left="1132"/>
    </w:pPr>
  </w:style>
  <w:style w:type="paragraph" w:styleId="ListContinue5">
    <w:name w:val="List Continue 5"/>
    <w:basedOn w:val="Normal"/>
    <w:semiHidden/>
    <w:rsid w:val="009D76FA"/>
    <w:pPr>
      <w:spacing w:after="120"/>
      <w:ind w:left="1415"/>
    </w:pPr>
  </w:style>
  <w:style w:type="paragraph" w:styleId="ListNumber">
    <w:name w:val="List Number"/>
    <w:basedOn w:val="Normal"/>
    <w:semiHidden/>
    <w:rsid w:val="009D76FA"/>
    <w:pPr>
      <w:numPr>
        <w:numId w:val="22"/>
      </w:numPr>
    </w:pPr>
  </w:style>
  <w:style w:type="paragraph" w:styleId="ListNumber2">
    <w:name w:val="List Number 2"/>
    <w:basedOn w:val="Normal"/>
    <w:semiHidden/>
    <w:rsid w:val="009D76FA"/>
    <w:pPr>
      <w:numPr>
        <w:numId w:val="21"/>
      </w:numPr>
    </w:pPr>
  </w:style>
  <w:style w:type="paragraph" w:styleId="ListNumber3">
    <w:name w:val="List Number 3"/>
    <w:basedOn w:val="Normal"/>
    <w:semiHidden/>
    <w:rsid w:val="009D76FA"/>
    <w:pPr>
      <w:numPr>
        <w:numId w:val="20"/>
      </w:numPr>
    </w:pPr>
  </w:style>
  <w:style w:type="paragraph" w:styleId="ListNumber5">
    <w:name w:val="List Number 5"/>
    <w:basedOn w:val="Normal"/>
    <w:semiHidden/>
    <w:rsid w:val="009D76FA"/>
    <w:pPr>
      <w:tabs>
        <w:tab w:val="num" w:pos="1492"/>
      </w:tabs>
      <w:ind w:left="1492" w:hanging="360"/>
    </w:pPr>
  </w:style>
  <w:style w:type="paragraph" w:styleId="MessageHeader">
    <w:name w:val="Message Header"/>
    <w:basedOn w:val="Normal"/>
    <w:link w:val="MessageHeaderChar"/>
    <w:semiHidden/>
    <w:rsid w:val="009D76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D76FA"/>
    <w:rPr>
      <w:rFonts w:ascii="Arial" w:eastAsia="Times New Roman" w:hAnsi="Arial" w:cs="Arial"/>
      <w:sz w:val="24"/>
      <w:szCs w:val="24"/>
      <w:shd w:val="pct20" w:color="auto" w:fill="auto"/>
      <w:lang w:eastAsia="en-US"/>
    </w:rPr>
  </w:style>
  <w:style w:type="paragraph" w:styleId="NormalWeb">
    <w:name w:val="Normal (Web)"/>
    <w:basedOn w:val="Normal"/>
    <w:semiHidden/>
    <w:rsid w:val="009D76FA"/>
    <w:rPr>
      <w:sz w:val="24"/>
      <w:szCs w:val="24"/>
    </w:rPr>
  </w:style>
  <w:style w:type="paragraph" w:styleId="NormalIndent">
    <w:name w:val="Normal Indent"/>
    <w:basedOn w:val="Normal"/>
    <w:semiHidden/>
    <w:rsid w:val="009D76FA"/>
    <w:pPr>
      <w:ind w:left="567"/>
    </w:pPr>
  </w:style>
  <w:style w:type="paragraph" w:styleId="NoteHeading">
    <w:name w:val="Note Heading"/>
    <w:basedOn w:val="Normal"/>
    <w:next w:val="Normal"/>
    <w:link w:val="NoteHeadingChar"/>
    <w:semiHidden/>
    <w:rsid w:val="009D76FA"/>
  </w:style>
  <w:style w:type="character" w:customStyle="1" w:styleId="NoteHeadingChar">
    <w:name w:val="Note Heading Char"/>
    <w:basedOn w:val="DefaultParagraphFont"/>
    <w:link w:val="NoteHeading"/>
    <w:semiHidden/>
    <w:rsid w:val="009D76F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9D76FA"/>
  </w:style>
  <w:style w:type="character" w:customStyle="1" w:styleId="SalutationChar">
    <w:name w:val="Salutation Char"/>
    <w:basedOn w:val="DefaultParagraphFont"/>
    <w:link w:val="Salutation"/>
    <w:semiHidden/>
    <w:rsid w:val="009D76F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9D76FA"/>
    <w:pPr>
      <w:ind w:left="4252"/>
    </w:pPr>
  </w:style>
  <w:style w:type="character" w:customStyle="1" w:styleId="SignatureChar">
    <w:name w:val="Signature Char"/>
    <w:basedOn w:val="DefaultParagraphFont"/>
    <w:link w:val="Signature"/>
    <w:semiHidden/>
    <w:rsid w:val="009D76FA"/>
    <w:rPr>
      <w:rFonts w:ascii="Times New Roman" w:eastAsia="Times New Roman" w:hAnsi="Times New Roman" w:cs="Times New Roman"/>
      <w:sz w:val="20"/>
      <w:szCs w:val="20"/>
      <w:lang w:eastAsia="en-US"/>
    </w:rPr>
  </w:style>
  <w:style w:type="character" w:styleId="Strong">
    <w:name w:val="Strong"/>
    <w:qFormat/>
    <w:rsid w:val="009D76FA"/>
    <w:rPr>
      <w:b/>
      <w:bCs/>
    </w:rPr>
  </w:style>
  <w:style w:type="paragraph" w:styleId="Subtitle">
    <w:name w:val="Subtitle"/>
    <w:basedOn w:val="Normal"/>
    <w:link w:val="SubtitleChar"/>
    <w:qFormat/>
    <w:rsid w:val="009D76F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D76FA"/>
    <w:rPr>
      <w:rFonts w:ascii="Arial" w:eastAsia="Times New Roman" w:hAnsi="Arial" w:cs="Arial"/>
      <w:sz w:val="24"/>
      <w:szCs w:val="24"/>
      <w:lang w:eastAsia="en-US"/>
    </w:rPr>
  </w:style>
  <w:style w:type="table" w:styleId="Table3Deffects1">
    <w:name w:val="Table 3D effects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76FA"/>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76FA"/>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76F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76FA"/>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76FA"/>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76FA"/>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76FA"/>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D76F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D76FA"/>
    <w:rPr>
      <w:rFonts w:ascii="Arial" w:eastAsia="Times New Roman" w:hAnsi="Arial" w:cs="Arial"/>
      <w:b/>
      <w:bCs/>
      <w:kern w:val="28"/>
      <w:sz w:val="32"/>
      <w:szCs w:val="32"/>
      <w:lang w:eastAsia="en-US"/>
    </w:rPr>
  </w:style>
  <w:style w:type="paragraph" w:styleId="EnvelopeAddress">
    <w:name w:val="envelope address"/>
    <w:basedOn w:val="Normal"/>
    <w:semiHidden/>
    <w:rsid w:val="009D76FA"/>
    <w:pPr>
      <w:framePr w:w="7920" w:h="1980" w:hRule="exact" w:hSpace="180" w:wrap="auto" w:hAnchor="page" w:xAlign="center" w:yAlign="bottom"/>
      <w:ind w:left="2880"/>
    </w:pPr>
    <w:rPr>
      <w:rFonts w:ascii="Arial" w:hAnsi="Arial" w:cs="Arial"/>
      <w:sz w:val="24"/>
      <w:szCs w:val="24"/>
    </w:rPr>
  </w:style>
  <w:style w:type="paragraph" w:customStyle="1" w:styleId="NormaltextSpalte">
    <w:name w:val="Normaltext Spalte"/>
    <w:basedOn w:val="Normal"/>
    <w:rsid w:val="009D76FA"/>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character" w:customStyle="1" w:styleId="SingleTxtGCar">
    <w:name w:val="_ Single Txt_G Car"/>
    <w:rsid w:val="009D76FA"/>
    <w:rPr>
      <w:lang w:val="fr-CH" w:eastAsia="en-US" w:bidi="ar-SA"/>
    </w:rPr>
  </w:style>
  <w:style w:type="character" w:customStyle="1" w:styleId="searchmatch">
    <w:name w:val="searchmatch"/>
    <w:basedOn w:val="DefaultParagraphFont"/>
    <w:rsid w:val="009D76FA"/>
  </w:style>
  <w:style w:type="table" w:customStyle="1" w:styleId="TableGrid10">
    <w:name w:val="Table Grid1"/>
    <w:basedOn w:val="TableNormal"/>
    <w:next w:val="TableGrid"/>
    <w:uiPriority w:val="39"/>
    <w:rsid w:val="00C32F99"/>
    <w:pPr>
      <w:tabs>
        <w:tab w:val="left" w:pos="425"/>
        <w:tab w:val="left" w:pos="851"/>
        <w:tab w:val="left" w:pos="1276"/>
      </w:tabs>
      <w:spacing w:after="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 w:id="3539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D5E8-3005-4E51-96B2-5A883A9D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5057</Words>
  <Characters>28829</Characters>
  <Application>Microsoft Office Word</Application>
  <DocSecurity>0</DocSecurity>
  <Lines>240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1700977</vt:lpstr>
      <vt:lpstr>1700977</vt:lpstr>
    </vt:vector>
  </TitlesOfParts>
  <Company>DCM</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Secretariat</cp:lastModifiedBy>
  <cp:revision>5</cp:revision>
  <cp:lastPrinted>2018-04-04T10:02:00Z</cp:lastPrinted>
  <dcterms:created xsi:type="dcterms:W3CDTF">2020-04-07T12:28:00Z</dcterms:created>
  <dcterms:modified xsi:type="dcterms:W3CDTF">2020-04-07T13:02:00Z</dcterms:modified>
</cp:coreProperties>
</file>