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1D2745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D791A12" w14:textId="77777777" w:rsidR="002D5AAC" w:rsidRDefault="002D5AAC" w:rsidP="004177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9E9F8B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FF62ABD" w14:textId="77777777" w:rsidR="002D5AAC" w:rsidRDefault="004177EC" w:rsidP="004177EC">
            <w:pPr>
              <w:jc w:val="right"/>
            </w:pPr>
            <w:r w:rsidRPr="004177EC">
              <w:rPr>
                <w:sz w:val="40"/>
              </w:rPr>
              <w:t>ECE</w:t>
            </w:r>
            <w:r>
              <w:t>/TRANS/WP.15/AC.1/2020/7</w:t>
            </w:r>
          </w:p>
        </w:tc>
      </w:tr>
      <w:tr w:rsidR="002D5AAC" w:rsidRPr="007D622D" w14:paraId="6F136DE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C62C1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E7D0D73" wp14:editId="6E799EA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9612D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A5DD3EB" w14:textId="77777777" w:rsidR="002D5AAC" w:rsidRDefault="004177E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C97A3FB" w14:textId="77777777" w:rsidR="004177EC" w:rsidRDefault="004177EC" w:rsidP="004177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2019</w:t>
            </w:r>
          </w:p>
          <w:p w14:paraId="207AA436" w14:textId="77777777" w:rsidR="004177EC" w:rsidRDefault="004177EC" w:rsidP="004177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BFA5ECC" w14:textId="77777777" w:rsidR="004177EC" w:rsidRPr="008D53B6" w:rsidRDefault="004177EC" w:rsidP="004177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576C4727" w14:textId="77777777" w:rsidR="004177E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FF29655" w14:textId="77777777" w:rsidR="004177EC" w:rsidRPr="0078795C" w:rsidRDefault="004177EC" w:rsidP="004177EC">
      <w:pPr>
        <w:spacing w:before="120"/>
        <w:rPr>
          <w:sz w:val="28"/>
          <w:szCs w:val="28"/>
        </w:rPr>
      </w:pPr>
      <w:r w:rsidRPr="0078795C">
        <w:rPr>
          <w:sz w:val="28"/>
          <w:szCs w:val="28"/>
        </w:rPr>
        <w:t>Комитет по внутреннему транспорту</w:t>
      </w:r>
    </w:p>
    <w:p w14:paraId="487E1BB0" w14:textId="77777777" w:rsidR="004177EC" w:rsidRPr="0078795C" w:rsidRDefault="004177EC" w:rsidP="004177EC">
      <w:pPr>
        <w:spacing w:before="120"/>
        <w:rPr>
          <w:b/>
          <w:sz w:val="24"/>
          <w:szCs w:val="24"/>
        </w:rPr>
      </w:pPr>
      <w:r w:rsidRPr="0078795C">
        <w:rPr>
          <w:b/>
          <w:bCs/>
          <w:sz w:val="24"/>
          <w:szCs w:val="24"/>
        </w:rPr>
        <w:t>Рабочая группа по перевозкам опасных грузов</w:t>
      </w:r>
    </w:p>
    <w:p w14:paraId="28F8FC7D" w14:textId="77777777" w:rsidR="004177EC" w:rsidRPr="0078795C" w:rsidRDefault="004177EC" w:rsidP="004177EC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72FB212C" w14:textId="77777777" w:rsidR="004177EC" w:rsidRPr="0078795C" w:rsidRDefault="004177EC" w:rsidP="004177EC">
      <w:r>
        <w:t>Берн, 16–20 марта 2020 года</w:t>
      </w:r>
    </w:p>
    <w:p w14:paraId="2734860E" w14:textId="77777777" w:rsidR="004177EC" w:rsidRPr="0078795C" w:rsidRDefault="004177EC" w:rsidP="004177EC">
      <w:r>
        <w:t>Пункт 2 предварительной повестки дня</w:t>
      </w:r>
    </w:p>
    <w:p w14:paraId="25077E4F" w14:textId="77777777" w:rsidR="004177EC" w:rsidRPr="0078795C" w:rsidRDefault="004177EC" w:rsidP="004177EC">
      <w:pPr>
        <w:rPr>
          <w:b/>
        </w:rPr>
      </w:pPr>
      <w:r>
        <w:rPr>
          <w:b/>
          <w:bCs/>
        </w:rPr>
        <w:t>Цистерны</w:t>
      </w:r>
    </w:p>
    <w:p w14:paraId="2B857185" w14:textId="77777777" w:rsidR="004177EC" w:rsidRPr="0078795C" w:rsidRDefault="004177EC" w:rsidP="004177EC">
      <w:pPr>
        <w:pStyle w:val="HChG"/>
      </w:pPr>
      <w:r>
        <w:tab/>
      </w:r>
      <w:r>
        <w:tab/>
      </w:r>
      <w:r>
        <w:rPr>
          <w:bCs/>
        </w:rPr>
        <w:t>Периодические и промежуточные проверки цистерн, предназначенных для перевозки охлажденных сжиженных газов</w:t>
      </w:r>
    </w:p>
    <w:p w14:paraId="3960C678" w14:textId="77777777" w:rsidR="004177EC" w:rsidRPr="007271A7" w:rsidRDefault="004177EC" w:rsidP="004177EC">
      <w:pPr>
        <w:pStyle w:val="H1G"/>
        <w:rPr>
          <w:rFonts w:eastAsia="Arial"/>
          <w:szCs w:val="24"/>
          <w:vertAlign w:val="superscript"/>
        </w:rPr>
      </w:pPr>
      <w:r>
        <w:t xml:space="preserve"> </w:t>
      </w:r>
      <w:r>
        <w:tab/>
      </w:r>
      <w:r>
        <w:tab/>
        <w:t>Передано правительством Франции</w:t>
      </w:r>
      <w:r w:rsidRPr="004177E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4177EC">
        <w:rPr>
          <w:b w:val="0"/>
          <w:sz w:val="20"/>
        </w:rPr>
        <w:t xml:space="preserve"> </w:t>
      </w:r>
      <w:r w:rsidRPr="004177EC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4177EC" w14:paraId="43295EB6" w14:textId="77777777" w:rsidTr="00641DA9">
        <w:trPr>
          <w:jc w:val="center"/>
        </w:trPr>
        <w:tc>
          <w:tcPr>
            <w:tcW w:w="9629" w:type="dxa"/>
            <w:shd w:val="clear" w:color="auto" w:fill="auto"/>
          </w:tcPr>
          <w:p w14:paraId="50AACA8D" w14:textId="77777777" w:rsidR="004177EC" w:rsidRPr="004177EC" w:rsidRDefault="004177EC" w:rsidP="00641DA9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4177EC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4177EC" w:rsidRPr="008F4C62" w14:paraId="54008808" w14:textId="77777777" w:rsidTr="00641DA9">
        <w:trPr>
          <w:jc w:val="center"/>
        </w:trPr>
        <w:tc>
          <w:tcPr>
            <w:tcW w:w="9629" w:type="dxa"/>
            <w:shd w:val="clear" w:color="auto" w:fill="auto"/>
          </w:tcPr>
          <w:p w14:paraId="25233DA4" w14:textId="77777777" w:rsidR="004177EC" w:rsidRPr="0078795C" w:rsidRDefault="004177EC" w:rsidP="00641DA9">
            <w:pPr>
              <w:pStyle w:val="SingleTxtG"/>
              <w:tabs>
                <w:tab w:val="left" w:pos="3686"/>
              </w:tabs>
              <w:ind w:left="3686" w:hanging="2552"/>
            </w:pPr>
            <w:r>
              <w:rPr>
                <w:b/>
                <w:bCs/>
              </w:rPr>
              <w:t>Существо предложения:</w:t>
            </w:r>
            <w:r>
              <w:tab/>
              <w:t>Цель настоящего предложения состоит в том, чтобы уточнить положения, касающиеся периодических и промежуточных проверок цистерн, предназначенных для перевозки охлажденных сжиженных газов.</w:t>
            </w:r>
          </w:p>
        </w:tc>
      </w:tr>
      <w:tr w:rsidR="004177EC" w:rsidRPr="008F4C62" w14:paraId="74A89CC2" w14:textId="77777777" w:rsidTr="00641DA9">
        <w:trPr>
          <w:jc w:val="center"/>
        </w:trPr>
        <w:tc>
          <w:tcPr>
            <w:tcW w:w="9629" w:type="dxa"/>
            <w:shd w:val="clear" w:color="auto" w:fill="auto"/>
          </w:tcPr>
          <w:p w14:paraId="336F7160" w14:textId="77777777" w:rsidR="004177EC" w:rsidRPr="00AB7EA4" w:rsidRDefault="004177EC" w:rsidP="00641DA9">
            <w:pPr>
              <w:pStyle w:val="SingleTxtG"/>
              <w:tabs>
                <w:tab w:val="left" w:pos="3686"/>
              </w:tabs>
              <w:ind w:left="3686" w:hanging="2552"/>
            </w:pPr>
            <w:r>
              <w:rPr>
                <w:b/>
                <w:bCs/>
              </w:rPr>
              <w:t>Предлагаемое решение:</w:t>
            </w:r>
            <w:r>
              <w:tab/>
              <w:t>Изменить пункт 6.8.3.4.6 МПОГ/ДОПОГ.</w:t>
            </w:r>
          </w:p>
          <w:p w14:paraId="555D3AE1" w14:textId="77777777" w:rsidR="004177EC" w:rsidRPr="0078795C" w:rsidRDefault="004177EC" w:rsidP="00641DA9">
            <w:pPr>
              <w:pStyle w:val="SingleTxtG"/>
              <w:tabs>
                <w:tab w:val="left" w:pos="3686"/>
              </w:tabs>
              <w:spacing w:after="0"/>
              <w:ind w:left="3686" w:hanging="2552"/>
            </w:pPr>
            <w:r>
              <w:rPr>
                <w:b/>
                <w:bCs/>
              </w:rPr>
              <w:t>Справочные документы:</w:t>
            </w:r>
            <w:r>
              <w:tab/>
              <w:t xml:space="preserve">INF.27 сессии, состоявшейся в сентябре 2019 года. </w:t>
            </w:r>
          </w:p>
        </w:tc>
      </w:tr>
      <w:tr w:rsidR="004177EC" w:rsidRPr="008F4C62" w14:paraId="2B659C1A" w14:textId="77777777" w:rsidTr="00641DA9">
        <w:trPr>
          <w:jc w:val="center"/>
        </w:trPr>
        <w:tc>
          <w:tcPr>
            <w:tcW w:w="9629" w:type="dxa"/>
            <w:shd w:val="clear" w:color="auto" w:fill="auto"/>
          </w:tcPr>
          <w:p w14:paraId="0392A236" w14:textId="77777777" w:rsidR="004177EC" w:rsidRPr="0078795C" w:rsidRDefault="004177EC" w:rsidP="00641DA9">
            <w:pPr>
              <w:pStyle w:val="SingleTxtG"/>
              <w:tabs>
                <w:tab w:val="left" w:pos="3260"/>
              </w:tabs>
            </w:pPr>
          </w:p>
        </w:tc>
      </w:tr>
    </w:tbl>
    <w:p w14:paraId="74226AE8" w14:textId="77777777" w:rsidR="004177EC" w:rsidRPr="0078795C" w:rsidRDefault="004177EC" w:rsidP="004177EC">
      <w:pPr>
        <w:pStyle w:val="HChG"/>
        <w:ind w:right="850"/>
      </w:pPr>
      <w:r>
        <w:tab/>
      </w:r>
      <w:r>
        <w:tab/>
      </w:r>
      <w:r>
        <w:tab/>
      </w:r>
      <w:r>
        <w:rPr>
          <w:bCs/>
        </w:rPr>
        <w:t>Введение</w:t>
      </w:r>
    </w:p>
    <w:p w14:paraId="676C41D6" w14:textId="77777777" w:rsidR="004177EC" w:rsidRPr="0078795C" w:rsidRDefault="004177EC" w:rsidP="004177EC">
      <w:pPr>
        <w:pStyle w:val="SingleTxtG"/>
        <w:ind w:right="850"/>
      </w:pPr>
      <w:r>
        <w:t>1.</w:t>
      </w:r>
      <w:r>
        <w:tab/>
        <w:t>Периодичность проведения периодических и промежуточных проверок цистерн, предназначенных для перевозки охлажденных сжиженных газов, установлена в пункте</w:t>
      </w:r>
      <w:r>
        <w:rPr>
          <w:lang w:val="en-US"/>
        </w:rPr>
        <w:t> </w:t>
      </w:r>
      <w:r>
        <w:t>6.8.3.4.6 МПОГ/ДОПОГ.</w:t>
      </w:r>
    </w:p>
    <w:p w14:paraId="3F269CD0" w14:textId="77777777" w:rsidR="004177EC" w:rsidRPr="0078795C" w:rsidRDefault="004177EC" w:rsidP="004177EC">
      <w:pPr>
        <w:pStyle w:val="SingleTxtG"/>
        <w:ind w:right="850"/>
      </w:pPr>
      <w:r>
        <w:t>2.</w:t>
      </w:r>
      <w:r>
        <w:tab/>
        <w:t>Некоторые ошибочные толкования, как представляется, возникают, в частности, в связи с формулировкой «в случае цистерн, предназначенных для перевозки охлажденных сжиженных газов», которая содержится в конце первого абзаца.</w:t>
      </w:r>
    </w:p>
    <w:p w14:paraId="475AAAE2" w14:textId="77777777" w:rsidR="004177EC" w:rsidRPr="0078795C" w:rsidRDefault="004177EC" w:rsidP="004177EC">
      <w:pPr>
        <w:pStyle w:val="SingleTxtG"/>
        <w:ind w:right="850"/>
      </w:pPr>
      <w:r>
        <w:lastRenderedPageBreak/>
        <w:t>3.</w:t>
      </w:r>
      <w:r>
        <w:tab/>
        <w:t>Кроме того, некоторые эксперты, по-видимому, считают, что первая промежуточная проверка, которая должна проводиться через три года после первоначальной проверки, не требуется в соответствии с положениями второго абзаца.</w:t>
      </w:r>
    </w:p>
    <w:p w14:paraId="7C5A7956" w14:textId="77777777" w:rsidR="004177EC" w:rsidRPr="0078795C" w:rsidRDefault="004177EC" w:rsidP="004177EC">
      <w:pPr>
        <w:pStyle w:val="SingleTxtG"/>
        <w:ind w:right="850"/>
      </w:pPr>
      <w:r>
        <w:t>4.</w:t>
      </w:r>
      <w:r>
        <w:tab/>
        <w:t>С другой стороны, отступления, предусмотренные в настоящее время для промежуточных проверок контейнеров-цистерн, не представляются оправданными с точки зрения безопасности. Кстати, такой режим для переносных цистерн не предусмотрен в главе 6.7.</w:t>
      </w:r>
    </w:p>
    <w:p w14:paraId="35EDE542" w14:textId="77777777" w:rsidR="004177EC" w:rsidRPr="0078795C" w:rsidRDefault="004177EC" w:rsidP="004177EC">
      <w:pPr>
        <w:pStyle w:val="SingleTxtG"/>
        <w:ind w:right="850"/>
      </w:pPr>
      <w:r>
        <w:t>5.</w:t>
      </w:r>
      <w:r>
        <w:tab/>
        <w:t>В связи с этим мы предлагаем изменить пункт 6.8.3.4.6 следующим образом.</w:t>
      </w:r>
    </w:p>
    <w:p w14:paraId="0280E920" w14:textId="77777777" w:rsidR="004177EC" w:rsidRPr="0078795C" w:rsidRDefault="004177EC" w:rsidP="004177EC">
      <w:pPr>
        <w:pStyle w:val="HChG"/>
      </w:pPr>
      <w:r>
        <w:tab/>
      </w:r>
      <w:r>
        <w:tab/>
      </w:r>
      <w:r>
        <w:rPr>
          <w:bCs/>
        </w:rPr>
        <w:t>Предложение 1</w:t>
      </w:r>
    </w:p>
    <w:p w14:paraId="267C236E" w14:textId="77777777" w:rsidR="004177EC" w:rsidRPr="0078795C" w:rsidRDefault="004177EC" w:rsidP="004177EC">
      <w:pPr>
        <w:pStyle w:val="SingleTxtG"/>
        <w:tabs>
          <w:tab w:val="left" w:pos="1701"/>
          <w:tab w:val="left" w:pos="2268"/>
          <w:tab w:val="left" w:pos="2552"/>
        </w:tabs>
        <w:spacing w:before="120"/>
        <w:ind w:right="0"/>
      </w:pPr>
      <w:r>
        <w:t>6.</w:t>
      </w:r>
      <w:r>
        <w:tab/>
        <w:t>6.8.3.4.6</w:t>
      </w:r>
      <w:r>
        <w:tab/>
        <w:t>Изменить следующим образом:</w:t>
      </w:r>
    </w:p>
    <w:p w14:paraId="0367EC4A" w14:textId="77777777" w:rsidR="004177EC" w:rsidRPr="0078795C" w:rsidRDefault="004177EC" w:rsidP="004177EC">
      <w:pPr>
        <w:pStyle w:val="SingleTxtG"/>
        <w:spacing w:before="120"/>
        <w:ind w:right="0"/>
      </w:pPr>
      <w:r>
        <w:t>«В случае цистерн, предназначенных для перевозки охлажденных сжиженных газов:</w:t>
      </w:r>
    </w:p>
    <w:p w14:paraId="44E07546" w14:textId="25CE2FDA" w:rsidR="004177EC" w:rsidRPr="0078795C" w:rsidRDefault="004177EC" w:rsidP="004177EC">
      <w:pPr>
        <w:pStyle w:val="SingleTxtG"/>
        <w:spacing w:before="120"/>
        <w:ind w:right="850"/>
      </w:pPr>
      <w:r>
        <w:t>а</w:t>
      </w:r>
      <w:proofErr w:type="gramStart"/>
      <w:r>
        <w:t xml:space="preserve">) </w:t>
      </w:r>
      <w:r w:rsidR="007D622D">
        <w:tab/>
      </w:r>
      <w:r>
        <w:t>В</w:t>
      </w:r>
      <w:proofErr w:type="gramEnd"/>
      <w:r>
        <w:t xml:space="preserve"> отступление от требований пункта 6.8.2.4.2 периодические проверки должны проводиться: 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4177EC" w:rsidRPr="008F4C62" w14:paraId="63F4138C" w14:textId="77777777" w:rsidTr="007D622D">
        <w:tc>
          <w:tcPr>
            <w:tcW w:w="5103" w:type="dxa"/>
            <w:tcBorders>
              <w:right w:val="single" w:sz="4" w:space="0" w:color="auto"/>
            </w:tcBorders>
          </w:tcPr>
          <w:p w14:paraId="71FFE694" w14:textId="77777777" w:rsidR="004177EC" w:rsidRPr="0078795C" w:rsidRDefault="004177EC" w:rsidP="00641DA9">
            <w:pPr>
              <w:pStyle w:val="SingleTxtG"/>
              <w:spacing w:before="120"/>
              <w:ind w:left="1026" w:right="0"/>
              <w:rPr>
                <w:bCs/>
                <w:iCs/>
              </w:rPr>
            </w:pPr>
            <w:r>
              <w:t>(МПОГ) по крайней мере после восьми лет</w:t>
            </w:r>
          </w:p>
          <w:p w14:paraId="013DA80B" w14:textId="77777777" w:rsidR="004177EC" w:rsidRPr="0078795C" w:rsidRDefault="004177EC" w:rsidP="00641DA9">
            <w:pPr>
              <w:pStyle w:val="SingleTxtG"/>
              <w:spacing w:before="120"/>
              <w:ind w:left="1026" w:right="0"/>
              <w:rPr>
                <w:noProof/>
              </w:rPr>
            </w:pPr>
            <w:r>
              <w:t>(ДОПОГ) по крайней мере после шести лет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35644D3E" w14:textId="77777777" w:rsidR="004177EC" w:rsidRPr="0078795C" w:rsidRDefault="004177EC" w:rsidP="00641DA9">
            <w:pPr>
              <w:tabs>
                <w:tab w:val="left" w:pos="-1227"/>
                <w:tab w:val="left" w:pos="-883"/>
                <w:tab w:val="left" w:pos="397"/>
                <w:tab w:val="left" w:pos="1416"/>
                <w:tab w:val="left" w:pos="1996"/>
                <w:tab w:val="left" w:pos="2716"/>
                <w:tab w:val="left" w:pos="3436"/>
                <w:tab w:val="left" w:pos="4156"/>
                <w:tab w:val="left" w:pos="4876"/>
                <w:tab w:val="left" w:pos="5596"/>
                <w:tab w:val="left" w:pos="6316"/>
                <w:tab w:val="left" w:pos="7036"/>
                <w:tab w:val="left" w:pos="7756"/>
                <w:tab w:val="left" w:pos="8476"/>
                <w:tab w:val="left" w:pos="9196"/>
              </w:tabs>
              <w:spacing w:before="120" w:after="120"/>
              <w:ind w:left="1418" w:right="597" w:hanging="1418"/>
              <w:jc w:val="both"/>
              <w:rPr>
                <w:rFonts w:eastAsia="SimSun"/>
              </w:rPr>
            </w:pPr>
            <w:r>
              <w:t xml:space="preserve">по крайней мере после восьми лет </w:t>
            </w:r>
          </w:p>
        </w:tc>
      </w:tr>
    </w:tbl>
    <w:p w14:paraId="259EC6DD" w14:textId="77777777" w:rsidR="004177EC" w:rsidRPr="0078795C" w:rsidRDefault="004177EC" w:rsidP="004177EC">
      <w:pPr>
        <w:pStyle w:val="SingleTxtG"/>
        <w:spacing w:before="120"/>
        <w:ind w:right="0"/>
        <w:rPr>
          <w:rFonts w:cs="Arial"/>
        </w:rPr>
      </w:pPr>
      <w:r>
        <w:t>эксплуатации, а затем по крайней мере каждые 12 лет.</w:t>
      </w:r>
    </w:p>
    <w:p w14:paraId="573FE06E" w14:textId="705F05E4" w:rsidR="004177EC" w:rsidRPr="0078795C" w:rsidRDefault="004177EC" w:rsidP="004177EC">
      <w:pPr>
        <w:pStyle w:val="SingleTxtG"/>
        <w:spacing w:before="120"/>
        <w:ind w:right="850"/>
      </w:pPr>
      <w:r>
        <w:t xml:space="preserve">b) </w:t>
      </w:r>
      <w:r w:rsidR="007D622D">
        <w:tab/>
      </w:r>
      <w:r>
        <w:t xml:space="preserve">В отступление от требований пункта 6.8.2.4.3 промежуточные проверки должны проводиться: 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4177EC" w:rsidRPr="008F4C62" w14:paraId="6D561EC7" w14:textId="77777777" w:rsidTr="007D622D">
        <w:tc>
          <w:tcPr>
            <w:tcW w:w="5103" w:type="dxa"/>
            <w:tcBorders>
              <w:right w:val="single" w:sz="4" w:space="0" w:color="auto"/>
            </w:tcBorders>
          </w:tcPr>
          <w:p w14:paraId="4891B520" w14:textId="77777777" w:rsidR="004177EC" w:rsidRPr="0078795C" w:rsidRDefault="004177EC" w:rsidP="00641DA9">
            <w:pPr>
              <w:pStyle w:val="SingleTxtG"/>
              <w:spacing w:before="120"/>
              <w:ind w:left="1026" w:right="0"/>
              <w:rPr>
                <w:bCs/>
                <w:iCs/>
              </w:rPr>
            </w:pPr>
            <w:r>
              <w:t>(МПОГ) по крайней мере через четыре года</w:t>
            </w:r>
          </w:p>
          <w:p w14:paraId="18DE6C50" w14:textId="77777777" w:rsidR="004177EC" w:rsidRPr="0078795C" w:rsidRDefault="004177EC" w:rsidP="00641DA9">
            <w:pPr>
              <w:pStyle w:val="SingleTxtG"/>
              <w:spacing w:before="120"/>
              <w:ind w:left="1026" w:right="0"/>
              <w:rPr>
                <w:noProof/>
              </w:rPr>
            </w:pPr>
            <w:r>
              <w:t>(ДОПОГ) по крайней мере через три года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27EDEAD1" w14:textId="77777777" w:rsidR="004177EC" w:rsidRPr="0078795C" w:rsidRDefault="004177EC" w:rsidP="00641DA9">
            <w:pPr>
              <w:tabs>
                <w:tab w:val="left" w:pos="-1227"/>
                <w:tab w:val="left" w:pos="-883"/>
                <w:tab w:val="left" w:pos="397"/>
                <w:tab w:val="left" w:pos="1416"/>
                <w:tab w:val="left" w:pos="1996"/>
                <w:tab w:val="left" w:pos="2716"/>
                <w:tab w:val="left" w:pos="3436"/>
                <w:tab w:val="left" w:pos="4156"/>
                <w:tab w:val="left" w:pos="4876"/>
                <w:tab w:val="left" w:pos="5596"/>
                <w:tab w:val="left" w:pos="6316"/>
                <w:tab w:val="left" w:pos="7036"/>
                <w:tab w:val="left" w:pos="7756"/>
                <w:tab w:val="left" w:pos="8476"/>
                <w:tab w:val="left" w:pos="9196"/>
              </w:tabs>
              <w:spacing w:before="120" w:after="120"/>
              <w:ind w:left="1418" w:right="597" w:hanging="1418"/>
              <w:jc w:val="both"/>
              <w:rPr>
                <w:rFonts w:eastAsia="SimSun"/>
              </w:rPr>
            </w:pPr>
            <w:r>
              <w:t xml:space="preserve">по крайней мере через четыре года </w:t>
            </w:r>
          </w:p>
        </w:tc>
      </w:tr>
    </w:tbl>
    <w:p w14:paraId="1BE7A3BE" w14:textId="77777777" w:rsidR="004177EC" w:rsidRPr="0078795C" w:rsidRDefault="004177EC" w:rsidP="004177EC">
      <w:pPr>
        <w:pStyle w:val="SingleTxtG"/>
        <w:rPr>
          <w:rFonts w:cs="Arial"/>
        </w:rPr>
      </w:pPr>
      <w:r>
        <w:t xml:space="preserve">после первоначальной проверки, а затем по крайней мере через </w:t>
      </w:r>
      <w:r w:rsidRPr="004177EC">
        <w:t>шесть</w:t>
      </w:r>
      <w:r>
        <w:t xml:space="preserve"> лет после каждой периодической проверки.».</w:t>
      </w:r>
    </w:p>
    <w:p w14:paraId="208175C9" w14:textId="77777777" w:rsidR="004177EC" w:rsidRPr="0078795C" w:rsidRDefault="004177EC" w:rsidP="004177EC">
      <w:pPr>
        <w:pStyle w:val="SingleTxtG"/>
        <w:spacing w:before="120"/>
        <w:ind w:right="850"/>
      </w:pPr>
      <w:r>
        <w:t>7.</w:t>
      </w:r>
      <w:r>
        <w:tab/>
        <w:t xml:space="preserve">Для того чтобы обеспечить согласованность с подходом, принятым в отношении других веществ, пункт 6.8.3.4.6 можно было бы исключить, а соответствующие требования включить в специальное положение по испытаниям </w:t>
      </w:r>
      <w:proofErr w:type="spellStart"/>
      <w:r>
        <w:t>TTxx</w:t>
      </w:r>
      <w:proofErr w:type="spellEnd"/>
      <w:r>
        <w:t>, назначенное охлажденным сжиженным газам в колонке 13 таблицы А, следующим образом:</w:t>
      </w:r>
    </w:p>
    <w:p w14:paraId="2190579E" w14:textId="77777777" w:rsidR="004177EC" w:rsidRPr="0078795C" w:rsidRDefault="004177EC" w:rsidP="004177EC">
      <w:pPr>
        <w:pStyle w:val="HChG"/>
      </w:pPr>
      <w:r>
        <w:tab/>
      </w:r>
      <w:r>
        <w:tab/>
      </w:r>
      <w:r>
        <w:rPr>
          <w:bCs/>
        </w:rPr>
        <w:t>Предложение 2</w:t>
      </w:r>
    </w:p>
    <w:p w14:paraId="397E19B2" w14:textId="77777777" w:rsidR="004177EC" w:rsidRPr="0078795C" w:rsidRDefault="004177EC" w:rsidP="004177EC">
      <w:pPr>
        <w:pStyle w:val="SingleTxtG"/>
      </w:pPr>
      <w:r>
        <w:t>8.</w:t>
      </w:r>
      <w:r>
        <w:tab/>
        <w:t xml:space="preserve">В пункт 6.8.4 d) добавить следующее специальное положение по испытаниям </w:t>
      </w:r>
      <w:proofErr w:type="spellStart"/>
      <w:r>
        <w:t>TTxx</w:t>
      </w:r>
      <w:proofErr w:type="spellEnd"/>
      <w:r>
        <w:t>:</w:t>
      </w:r>
    </w:p>
    <w:p w14:paraId="35AC9E93" w14:textId="0E147935" w:rsidR="004177EC" w:rsidRPr="0078795C" w:rsidRDefault="004177EC" w:rsidP="007D622D">
      <w:pPr>
        <w:pStyle w:val="SingleTxtG"/>
        <w:tabs>
          <w:tab w:val="left" w:pos="1985"/>
        </w:tabs>
      </w:pPr>
      <w:r>
        <w:t>«</w:t>
      </w:r>
      <w:proofErr w:type="spellStart"/>
      <w:r>
        <w:rPr>
          <w:b/>
          <w:bCs/>
        </w:rPr>
        <w:t>TTxx</w:t>
      </w:r>
      <w:proofErr w:type="spellEnd"/>
      <w:r>
        <w:tab/>
        <w:t xml:space="preserve">Периодические проверки в соответствии с пунктом 6.8.2.4.2 должны проводиться: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96"/>
        <w:gridCol w:w="4506"/>
      </w:tblGrid>
      <w:tr w:rsidR="004177EC" w:rsidRPr="008F4C62" w14:paraId="3D32A825" w14:textId="77777777" w:rsidTr="007D622D">
        <w:tc>
          <w:tcPr>
            <w:tcW w:w="5096" w:type="dxa"/>
            <w:tcBorders>
              <w:right w:val="single" w:sz="4" w:space="0" w:color="auto"/>
            </w:tcBorders>
          </w:tcPr>
          <w:p w14:paraId="3A4C503C" w14:textId="77777777" w:rsidR="004177EC" w:rsidRPr="0078795C" w:rsidRDefault="004177EC" w:rsidP="007D622D">
            <w:pPr>
              <w:pStyle w:val="SingleTxtG"/>
              <w:spacing w:after="0"/>
              <w:ind w:left="1880" w:right="0"/>
              <w:rPr>
                <w:bCs/>
                <w:iCs/>
              </w:rPr>
            </w:pPr>
            <w:r>
              <w:t>(МПОГ) по крайней мере после восьми лет</w:t>
            </w:r>
          </w:p>
          <w:p w14:paraId="1CAED7AE" w14:textId="77777777" w:rsidR="004177EC" w:rsidRPr="0078795C" w:rsidRDefault="004177EC" w:rsidP="007D622D">
            <w:pPr>
              <w:pStyle w:val="SingleTxtG"/>
              <w:ind w:left="1880" w:right="0"/>
              <w:rPr>
                <w:noProof/>
              </w:rPr>
            </w:pPr>
            <w:r>
              <w:t xml:space="preserve">(ДОПОГ) по крайней мере после шести лет </w:t>
            </w:r>
          </w:p>
        </w:tc>
        <w:tc>
          <w:tcPr>
            <w:tcW w:w="4506" w:type="dxa"/>
            <w:tcBorders>
              <w:left w:val="single" w:sz="4" w:space="0" w:color="auto"/>
            </w:tcBorders>
          </w:tcPr>
          <w:p w14:paraId="7A94E56E" w14:textId="77777777" w:rsidR="004177EC" w:rsidRPr="0078795C" w:rsidRDefault="004177EC" w:rsidP="00641DA9">
            <w:pPr>
              <w:tabs>
                <w:tab w:val="left" w:pos="-1227"/>
                <w:tab w:val="left" w:pos="-883"/>
                <w:tab w:val="left" w:pos="36"/>
                <w:tab w:val="left" w:pos="1170"/>
                <w:tab w:val="left" w:pos="1996"/>
                <w:tab w:val="left" w:pos="2716"/>
                <w:tab w:val="left" w:pos="3436"/>
                <w:tab w:val="left" w:pos="4156"/>
                <w:tab w:val="left" w:pos="4876"/>
                <w:tab w:val="left" w:pos="5596"/>
                <w:tab w:val="left" w:pos="6316"/>
                <w:tab w:val="left" w:pos="7036"/>
                <w:tab w:val="left" w:pos="7756"/>
                <w:tab w:val="left" w:pos="8476"/>
                <w:tab w:val="left" w:pos="9196"/>
              </w:tabs>
              <w:ind w:right="597"/>
              <w:jc w:val="both"/>
              <w:rPr>
                <w:rFonts w:eastAsia="SimSun"/>
              </w:rPr>
            </w:pPr>
            <w:r>
              <w:t xml:space="preserve">по крайней мере после восьми лет </w:t>
            </w:r>
          </w:p>
        </w:tc>
      </w:tr>
    </w:tbl>
    <w:p w14:paraId="5B695E98" w14:textId="77777777" w:rsidR="004177EC" w:rsidRPr="0078795C" w:rsidRDefault="004177EC" w:rsidP="007D622D">
      <w:pPr>
        <w:pStyle w:val="SingleTxtG"/>
        <w:spacing w:after="200"/>
        <w:ind w:left="1985" w:right="0"/>
        <w:rPr>
          <w:rFonts w:cs="Arial"/>
        </w:rPr>
      </w:pPr>
      <w:r>
        <w:t>эксплуатации, а затем по крайней мере каждые 12 лет.</w:t>
      </w:r>
    </w:p>
    <w:p w14:paraId="745ECE2C" w14:textId="77777777" w:rsidR="004177EC" w:rsidRPr="0078795C" w:rsidRDefault="004177EC" w:rsidP="007D622D">
      <w:pPr>
        <w:pStyle w:val="SingleTxtG"/>
        <w:ind w:left="1985" w:right="850"/>
      </w:pPr>
      <w:r>
        <w:t xml:space="preserve">Промежуточные проверки в соответствии с пунктом 6.8.2.4.3 должны проводиться: 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5096"/>
        <w:gridCol w:w="4543"/>
      </w:tblGrid>
      <w:tr w:rsidR="004177EC" w:rsidRPr="008F4C62" w14:paraId="792510C2" w14:textId="77777777" w:rsidTr="007D622D">
        <w:tc>
          <w:tcPr>
            <w:tcW w:w="5096" w:type="dxa"/>
            <w:tcBorders>
              <w:right w:val="single" w:sz="4" w:space="0" w:color="auto"/>
            </w:tcBorders>
          </w:tcPr>
          <w:p w14:paraId="74186FD5" w14:textId="77777777" w:rsidR="004177EC" w:rsidRPr="0078795C" w:rsidRDefault="004177EC" w:rsidP="007D622D">
            <w:pPr>
              <w:pStyle w:val="SingleTxtG"/>
              <w:spacing w:after="0"/>
              <w:ind w:left="1880" w:right="0"/>
              <w:rPr>
                <w:bCs/>
                <w:iCs/>
              </w:rPr>
            </w:pPr>
            <w:r>
              <w:t>(МПОГ) по крайней мере через четыре года</w:t>
            </w:r>
          </w:p>
          <w:p w14:paraId="68873656" w14:textId="77777777" w:rsidR="004177EC" w:rsidRPr="0078795C" w:rsidRDefault="004177EC" w:rsidP="007D622D">
            <w:pPr>
              <w:pStyle w:val="SingleTxtG"/>
              <w:ind w:left="1880" w:right="0"/>
            </w:pPr>
            <w:r>
              <w:t>(ДОПОГ) по крайней мере через три года</w:t>
            </w:r>
          </w:p>
        </w:tc>
        <w:tc>
          <w:tcPr>
            <w:tcW w:w="4543" w:type="dxa"/>
            <w:tcBorders>
              <w:left w:val="single" w:sz="4" w:space="0" w:color="auto"/>
            </w:tcBorders>
          </w:tcPr>
          <w:p w14:paraId="263C7A1A" w14:textId="77777777" w:rsidR="004177EC" w:rsidRPr="0078795C" w:rsidRDefault="004177EC" w:rsidP="00641DA9">
            <w:pPr>
              <w:tabs>
                <w:tab w:val="left" w:pos="-1227"/>
                <w:tab w:val="left" w:pos="-883"/>
                <w:tab w:val="left" w:pos="397"/>
                <w:tab w:val="left" w:pos="1416"/>
                <w:tab w:val="left" w:pos="1996"/>
                <w:tab w:val="left" w:pos="2716"/>
                <w:tab w:val="left" w:pos="3436"/>
                <w:tab w:val="left" w:pos="4156"/>
                <w:tab w:val="left" w:pos="4876"/>
                <w:tab w:val="left" w:pos="5596"/>
                <w:tab w:val="left" w:pos="6316"/>
                <w:tab w:val="left" w:pos="7036"/>
                <w:tab w:val="left" w:pos="7756"/>
                <w:tab w:val="left" w:pos="8476"/>
                <w:tab w:val="left" w:pos="9196"/>
              </w:tabs>
              <w:ind w:right="597"/>
              <w:jc w:val="both"/>
              <w:rPr>
                <w:rFonts w:eastAsia="SimSun"/>
              </w:rPr>
            </w:pPr>
            <w:r>
              <w:t xml:space="preserve">по крайней мере через четыре года </w:t>
            </w:r>
          </w:p>
        </w:tc>
      </w:tr>
    </w:tbl>
    <w:p w14:paraId="1E00D019" w14:textId="77777777" w:rsidR="004177EC" w:rsidRPr="00AB7EA4" w:rsidRDefault="004177EC" w:rsidP="007D622D">
      <w:pPr>
        <w:pStyle w:val="SingleTxtG"/>
        <w:spacing w:after="200"/>
        <w:ind w:left="1985" w:right="850"/>
        <w:rPr>
          <w:rFonts w:cs="Arial"/>
        </w:rPr>
      </w:pPr>
      <w:bookmarkStart w:id="0" w:name="_GoBack"/>
      <w:bookmarkEnd w:id="0"/>
      <w:r>
        <w:lastRenderedPageBreak/>
        <w:t>после первоначальной проверки, а затем по крайней мере через шесть лет после каждой периодической проверки.».</w:t>
      </w:r>
    </w:p>
    <w:p w14:paraId="203C1F08" w14:textId="77777777" w:rsidR="004177EC" w:rsidRPr="0078795C" w:rsidRDefault="004177EC" w:rsidP="004177EC">
      <w:pPr>
        <w:pStyle w:val="H1G"/>
        <w:rPr>
          <w:sz w:val="28"/>
          <w:szCs w:val="28"/>
        </w:rPr>
      </w:pPr>
      <w:r>
        <w:tab/>
      </w:r>
      <w:r>
        <w:tab/>
      </w:r>
      <w:r>
        <w:rPr>
          <w:bCs/>
        </w:rPr>
        <w:t>Обоснование</w:t>
      </w:r>
    </w:p>
    <w:p w14:paraId="3D7F487A" w14:textId="77777777" w:rsidR="004177EC" w:rsidRPr="0078795C" w:rsidRDefault="004177EC" w:rsidP="004177EC">
      <w:pPr>
        <w:pStyle w:val="SingleTxtG"/>
      </w:pPr>
      <w:r>
        <w:t>9.</w:t>
      </w:r>
      <w:r>
        <w:tab/>
        <w:t>Данное изменение позволяет прояснить ситуацию и повысить уровень безопасности.</w:t>
      </w:r>
    </w:p>
    <w:p w14:paraId="570C509A" w14:textId="77777777" w:rsidR="00E12C5F" w:rsidRPr="004177EC" w:rsidRDefault="004177EC" w:rsidP="004177E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4177EC" w:rsidSect="004177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3125D" w14:textId="77777777" w:rsidR="00D44AF1" w:rsidRPr="00A312BC" w:rsidRDefault="00D44AF1" w:rsidP="00A312BC"/>
  </w:endnote>
  <w:endnote w:type="continuationSeparator" w:id="0">
    <w:p w14:paraId="7BC41701" w14:textId="77777777" w:rsidR="00D44AF1" w:rsidRPr="00A312BC" w:rsidRDefault="00D44AF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51E6F" w14:textId="6F792B89" w:rsidR="004177EC" w:rsidRPr="004177EC" w:rsidRDefault="004177EC">
    <w:pPr>
      <w:pStyle w:val="Footer"/>
    </w:pPr>
    <w:r w:rsidRPr="004177EC">
      <w:rPr>
        <w:b/>
        <w:sz w:val="18"/>
      </w:rPr>
      <w:fldChar w:fldCharType="begin"/>
    </w:r>
    <w:r w:rsidRPr="004177EC">
      <w:rPr>
        <w:b/>
        <w:sz w:val="18"/>
      </w:rPr>
      <w:instrText xml:space="preserve"> PAGE  \* MERGEFORMAT </w:instrText>
    </w:r>
    <w:r w:rsidRPr="004177EC">
      <w:rPr>
        <w:b/>
        <w:sz w:val="18"/>
      </w:rPr>
      <w:fldChar w:fldCharType="separate"/>
    </w:r>
    <w:r w:rsidR="002C5DE1">
      <w:rPr>
        <w:b/>
        <w:noProof/>
        <w:sz w:val="18"/>
      </w:rPr>
      <w:t>2</w:t>
    </w:r>
    <w:r w:rsidRPr="004177EC">
      <w:rPr>
        <w:b/>
        <w:sz w:val="18"/>
      </w:rPr>
      <w:fldChar w:fldCharType="end"/>
    </w:r>
    <w:r>
      <w:rPr>
        <w:b/>
        <w:sz w:val="18"/>
      </w:rPr>
      <w:tab/>
    </w:r>
    <w:r>
      <w:t>GE.19-21806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44D7" w14:textId="00CA6A85" w:rsidR="004177EC" w:rsidRPr="004177EC" w:rsidRDefault="004177EC" w:rsidP="004177EC">
    <w:pPr>
      <w:pStyle w:val="Footer"/>
      <w:tabs>
        <w:tab w:val="clear" w:pos="9639"/>
        <w:tab w:val="right" w:pos="9638"/>
      </w:tabs>
      <w:rPr>
        <w:b/>
        <w:sz w:val="18"/>
      </w:rPr>
    </w:pPr>
    <w:r>
      <w:t>GE.19-21806</w:t>
    </w:r>
    <w:r>
      <w:tab/>
    </w:r>
    <w:r w:rsidRPr="004177EC">
      <w:rPr>
        <w:b/>
        <w:sz w:val="18"/>
      </w:rPr>
      <w:fldChar w:fldCharType="begin"/>
    </w:r>
    <w:r w:rsidRPr="004177EC">
      <w:rPr>
        <w:b/>
        <w:sz w:val="18"/>
      </w:rPr>
      <w:instrText xml:space="preserve"> PAGE  \* MERGEFORMAT </w:instrText>
    </w:r>
    <w:r w:rsidRPr="004177EC">
      <w:rPr>
        <w:b/>
        <w:sz w:val="18"/>
      </w:rPr>
      <w:fldChar w:fldCharType="separate"/>
    </w:r>
    <w:r w:rsidR="002C5DE1">
      <w:rPr>
        <w:b/>
        <w:noProof/>
        <w:sz w:val="18"/>
      </w:rPr>
      <w:t>3</w:t>
    </w:r>
    <w:r w:rsidRPr="004177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BE6F" w14:textId="77777777" w:rsidR="00042B72" w:rsidRPr="004177EC" w:rsidRDefault="004177EC" w:rsidP="004177EC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026F11C6" wp14:editId="7A09989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19-21806  (R)</w:t>
    </w:r>
    <w:r>
      <w:rPr>
        <w:lang w:val="en-US"/>
      </w:rPr>
      <w:t xml:space="preserve">  020120  030120</w:t>
    </w:r>
    <w:r>
      <w:br/>
    </w:r>
    <w:r w:rsidRPr="004177EC">
      <w:rPr>
        <w:rFonts w:ascii="C39T30Lfz" w:hAnsi="C39T30Lfz"/>
        <w:kern w:val="14"/>
        <w:sz w:val="56"/>
      </w:rPr>
      <w:t></w:t>
    </w:r>
    <w:r w:rsidRPr="004177EC">
      <w:rPr>
        <w:rFonts w:ascii="C39T30Lfz" w:hAnsi="C39T30Lfz"/>
        <w:kern w:val="14"/>
        <w:sz w:val="56"/>
      </w:rPr>
      <w:t></w:t>
    </w:r>
    <w:r w:rsidRPr="004177EC">
      <w:rPr>
        <w:rFonts w:ascii="C39T30Lfz" w:hAnsi="C39T30Lfz"/>
        <w:kern w:val="14"/>
        <w:sz w:val="56"/>
      </w:rPr>
      <w:t></w:t>
    </w:r>
    <w:r w:rsidRPr="004177EC">
      <w:rPr>
        <w:rFonts w:ascii="C39T30Lfz" w:hAnsi="C39T30Lfz"/>
        <w:kern w:val="14"/>
        <w:sz w:val="56"/>
      </w:rPr>
      <w:t></w:t>
    </w:r>
    <w:r w:rsidRPr="004177EC">
      <w:rPr>
        <w:rFonts w:ascii="C39T30Lfz" w:hAnsi="C39T30Lfz"/>
        <w:kern w:val="14"/>
        <w:sz w:val="56"/>
      </w:rPr>
      <w:t></w:t>
    </w:r>
    <w:r w:rsidRPr="004177EC">
      <w:rPr>
        <w:rFonts w:ascii="C39T30Lfz" w:hAnsi="C39T30Lfz"/>
        <w:kern w:val="14"/>
        <w:sz w:val="56"/>
      </w:rPr>
      <w:t></w:t>
    </w:r>
    <w:r w:rsidRPr="004177EC">
      <w:rPr>
        <w:rFonts w:ascii="C39T30Lfz" w:hAnsi="C39T30Lfz"/>
        <w:kern w:val="14"/>
        <w:sz w:val="56"/>
      </w:rPr>
      <w:t></w:t>
    </w:r>
    <w:r w:rsidRPr="004177EC">
      <w:rPr>
        <w:rFonts w:ascii="C39T30Lfz" w:hAnsi="C39T30Lfz"/>
        <w:kern w:val="14"/>
        <w:sz w:val="56"/>
      </w:rPr>
      <w:t></w:t>
    </w:r>
    <w:r w:rsidRPr="004177EC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920469D" wp14:editId="0641A66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A1FFA" w14:textId="77777777" w:rsidR="00D44AF1" w:rsidRPr="001075E9" w:rsidRDefault="00D44AF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A24159" w14:textId="77777777" w:rsidR="00D44AF1" w:rsidRDefault="00D44AF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F99FEE3" w14:textId="77777777" w:rsidR="004177EC" w:rsidRPr="0078795C" w:rsidRDefault="004177EC" w:rsidP="004177EC">
      <w:pPr>
        <w:pStyle w:val="FootnoteText"/>
      </w:pPr>
      <w:r>
        <w:tab/>
      </w:r>
      <w:r w:rsidRPr="004177EC">
        <w:rPr>
          <w:sz w:val="20"/>
        </w:rPr>
        <w:t>*</w:t>
      </w:r>
      <w:r>
        <w:tab/>
        <w:t xml:space="preserve">В соответствии с проектом программы работы Комитета по внутреннему транспорту </w:t>
      </w:r>
      <w:r>
        <w:br/>
        <w:t>на 2018–2019 годы (ECE/TRANS/WP.15/237, приложение V (9.2)).</w:t>
      </w:r>
    </w:p>
  </w:footnote>
  <w:footnote w:id="2">
    <w:p w14:paraId="71D3FDCA" w14:textId="77777777" w:rsidR="004177EC" w:rsidRPr="0078795C" w:rsidRDefault="004177EC" w:rsidP="004177EC">
      <w:pPr>
        <w:pStyle w:val="FootnoteText"/>
      </w:pPr>
      <w:r>
        <w:tab/>
      </w:r>
      <w:r w:rsidRPr="004177EC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02506" w14:textId="4C6747F7" w:rsidR="004177EC" w:rsidRPr="004177EC" w:rsidRDefault="009259F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C5DE1">
      <w:t>ECE/TRANS/WP.15/AC.1/2020/7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41C37" w14:textId="19BAAD44" w:rsidR="004177EC" w:rsidRPr="004177EC" w:rsidRDefault="009259FD" w:rsidP="004177E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C5DE1">
      <w:t>ECE/TRANS/WP.15/AC.1/2020/7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F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26D7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5DE1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36DE"/>
    <w:rsid w:val="00381C24"/>
    <w:rsid w:val="00387CD4"/>
    <w:rsid w:val="003958D0"/>
    <w:rsid w:val="003A0D43"/>
    <w:rsid w:val="003A48CE"/>
    <w:rsid w:val="003B00E5"/>
    <w:rsid w:val="003E0B46"/>
    <w:rsid w:val="00407B78"/>
    <w:rsid w:val="004177EC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622D"/>
    <w:rsid w:val="00806737"/>
    <w:rsid w:val="00825F8D"/>
    <w:rsid w:val="00834B71"/>
    <w:rsid w:val="0086445C"/>
    <w:rsid w:val="00894693"/>
    <w:rsid w:val="008A08D7"/>
    <w:rsid w:val="008A37C8"/>
    <w:rsid w:val="008A68B8"/>
    <w:rsid w:val="008B6909"/>
    <w:rsid w:val="008D53B6"/>
    <w:rsid w:val="008F7609"/>
    <w:rsid w:val="00906890"/>
    <w:rsid w:val="00911BE4"/>
    <w:rsid w:val="009259FD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4AF1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3AAD36"/>
  <w15:docId w15:val="{F58C4DAA-212B-46BB-8C72-E4F861E7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4177EC"/>
    <w:rPr>
      <w:lang w:val="ru-RU" w:eastAsia="en-US"/>
    </w:rPr>
  </w:style>
  <w:style w:type="character" w:customStyle="1" w:styleId="HChGChar">
    <w:name w:val="_ H _Ch_G Char"/>
    <w:link w:val="HChG"/>
    <w:rsid w:val="004177EC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4177EC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3104</Characters>
  <Application>Microsoft Office Word</Application>
  <DocSecurity>0</DocSecurity>
  <Lines>86</Lines>
  <Paragraphs>73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ECE/TRANS/WP.15/AC.1/2020/7</vt:lpstr>
      <vt:lpstr>ECE/TRANS/WP.15/AC.1/2020/7</vt:lpstr>
      <vt:lpstr>A/</vt:lpstr>
    </vt:vector>
  </TitlesOfParts>
  <Company>DCM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ECE/TRANS/WP.15/AC.1/2020/7</dc:title>
  <dc:subject/>
  <dc:creator>Assistant</dc:creator>
  <cp:keywords/>
  <cp:lastModifiedBy>Christine Barrio-Champeau</cp:lastModifiedBy>
  <cp:revision>2</cp:revision>
  <cp:lastPrinted>2020-01-03T10:39:00Z</cp:lastPrinted>
  <dcterms:created xsi:type="dcterms:W3CDTF">2020-01-14T09:13:00Z</dcterms:created>
  <dcterms:modified xsi:type="dcterms:W3CDTF">2020-01-14T09:13:00Z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