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D318F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6CB396" w14:textId="77777777" w:rsidR="002D5AAC" w:rsidRDefault="002D5AAC" w:rsidP="001138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B323D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168D148" w14:textId="77777777" w:rsidR="002D5AAC" w:rsidRDefault="00113866" w:rsidP="00113866">
            <w:pPr>
              <w:jc w:val="right"/>
            </w:pPr>
            <w:r w:rsidRPr="00113866">
              <w:rPr>
                <w:sz w:val="40"/>
              </w:rPr>
              <w:t>ECE</w:t>
            </w:r>
            <w:r>
              <w:t>/TRANS/WP.15/AC.1/2020/62</w:t>
            </w:r>
          </w:p>
        </w:tc>
      </w:tr>
      <w:tr w:rsidR="002D5AAC" w:rsidRPr="00113866" w14:paraId="12C5F1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551B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D51C32" wp14:editId="65A771B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FF8E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0A641E" w14:textId="77777777" w:rsidR="002D5AAC" w:rsidRDefault="001138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AFC5EA" w14:textId="77777777" w:rsidR="00113866" w:rsidRDefault="00113866" w:rsidP="001138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14:paraId="0E4874F5" w14:textId="77777777" w:rsidR="00113866" w:rsidRDefault="00113866" w:rsidP="001138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BB9168" w14:textId="77777777" w:rsidR="00113866" w:rsidRPr="008D53B6" w:rsidRDefault="00113866" w:rsidP="001138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C75C2F" w14:textId="77777777" w:rsidR="0011386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2853E9" w14:textId="77777777" w:rsidR="00113866" w:rsidRPr="005E7559" w:rsidRDefault="00113866" w:rsidP="00113866">
      <w:pPr>
        <w:spacing w:before="120"/>
        <w:rPr>
          <w:sz w:val="28"/>
          <w:szCs w:val="28"/>
        </w:rPr>
      </w:pPr>
      <w:r w:rsidRPr="005E7559">
        <w:rPr>
          <w:sz w:val="28"/>
          <w:szCs w:val="28"/>
        </w:rPr>
        <w:t>Комитет по внутреннему транспорту</w:t>
      </w:r>
    </w:p>
    <w:p w14:paraId="1327ED82" w14:textId="77777777" w:rsidR="00113866" w:rsidRPr="005E7559" w:rsidRDefault="00113866" w:rsidP="00113866">
      <w:pPr>
        <w:spacing w:before="120" w:after="120"/>
        <w:rPr>
          <w:b/>
          <w:sz w:val="24"/>
          <w:szCs w:val="24"/>
        </w:rPr>
      </w:pPr>
      <w:r w:rsidRPr="005E7559">
        <w:rPr>
          <w:b/>
          <w:bCs/>
          <w:sz w:val="24"/>
          <w:szCs w:val="24"/>
        </w:rPr>
        <w:t>Рабочая группа по перевозкам опасных грузов</w:t>
      </w:r>
    </w:p>
    <w:p w14:paraId="7DCF6239" w14:textId="77777777" w:rsidR="00113866" w:rsidRPr="005E7559" w:rsidRDefault="00113866" w:rsidP="00113866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17F82849" w14:textId="77777777" w:rsidR="00113866" w:rsidRPr="005E7559" w:rsidRDefault="00113866" w:rsidP="00113866">
      <w:r>
        <w:t>Берн, 10–11 сентября, и Женева, 14–18 сентября 2020 года</w:t>
      </w:r>
    </w:p>
    <w:p w14:paraId="262E2A80" w14:textId="77777777" w:rsidR="00113866" w:rsidRPr="005E7559" w:rsidRDefault="00113866" w:rsidP="00113866">
      <w:pPr>
        <w:snapToGrid w:val="0"/>
      </w:pPr>
      <w:r>
        <w:t>Пункт 6 предварительной повестки дня</w:t>
      </w:r>
    </w:p>
    <w:p w14:paraId="542129E5" w14:textId="77777777" w:rsidR="00113866" w:rsidRPr="005E7559" w:rsidRDefault="00113866" w:rsidP="00113866">
      <w:r>
        <w:rPr>
          <w:b/>
          <w:bCs/>
        </w:rPr>
        <w:t>Доклады неофициальных рабочих групп</w:t>
      </w:r>
    </w:p>
    <w:p w14:paraId="17511547" w14:textId="77777777" w:rsidR="00113866" w:rsidRPr="005E7559" w:rsidRDefault="00113866" w:rsidP="00113866">
      <w:pPr>
        <w:pStyle w:val="HChG"/>
        <w:rPr>
          <w:bCs/>
          <w:sz w:val="24"/>
          <w:szCs w:val="24"/>
        </w:rPr>
      </w:pPr>
      <w:r>
        <w:tab/>
      </w:r>
      <w:r>
        <w:tab/>
      </w:r>
      <w:r>
        <w:rPr>
          <w:bCs/>
        </w:rPr>
        <w:t>Перевозка № ООН 3509 в крытых брезентом контейнерах для массовых грузов или</w:t>
      </w:r>
      <w:r w:rsidRPr="005E7559">
        <w:rPr>
          <w:bCs/>
        </w:rPr>
        <w:t xml:space="preserve"> </w:t>
      </w:r>
      <w:r>
        <w:rPr>
          <w:bCs/>
        </w:rPr>
        <w:t xml:space="preserve">вагонах/транспортных средствах </w:t>
      </w:r>
      <w:r>
        <w:rPr>
          <w:bCs/>
        </w:rPr>
        <w:br/>
        <w:t>(и не только в</w:t>
      </w:r>
      <w:r w:rsidRPr="00113866">
        <w:rPr>
          <w:bCs/>
        </w:rPr>
        <w:t xml:space="preserve"> </w:t>
      </w:r>
      <w:r w:rsidRPr="005E7559">
        <w:rPr>
          <w:bCs/>
          <w:szCs w:val="28"/>
        </w:rPr>
        <w:t>закрытых</w:t>
      </w:r>
      <w:r w:rsidRPr="005E7559">
        <w:rPr>
          <w:bCs/>
          <w:sz w:val="24"/>
          <w:szCs w:val="24"/>
        </w:rPr>
        <w:t>)</w:t>
      </w:r>
    </w:p>
    <w:p w14:paraId="1CAA0B87" w14:textId="77777777" w:rsidR="00113866" w:rsidRDefault="00113866" w:rsidP="00113866">
      <w:pPr>
        <w:pStyle w:val="H1G"/>
      </w:pPr>
      <w:r>
        <w:tab/>
      </w:r>
      <w:r>
        <w:tab/>
      </w:r>
      <w:r w:rsidRPr="005E7559">
        <w:t>Передано Европейской федерацией по управлению отходами и</w:t>
      </w:r>
      <w:r>
        <w:rPr>
          <w:lang w:val="en-US"/>
        </w:rPr>
        <w:t> </w:t>
      </w:r>
      <w:r w:rsidRPr="005E7559">
        <w:t>природоохранным технологиям (ФЕАД) от имени неофициальной рабочей группы по перевозке опасных отходов</w:t>
      </w:r>
      <w:r w:rsidRPr="0011386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5E7559">
        <w:t xml:space="preserve"> </w:t>
      </w:r>
      <w:r w:rsidRPr="0011386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5E7559"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13866" w:rsidRPr="00113866" w14:paraId="1CBEB9F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288FF80" w14:textId="77777777" w:rsidR="00113866" w:rsidRPr="00113866" w:rsidRDefault="0011386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13866">
              <w:rPr>
                <w:rFonts w:cs="Times New Roman"/>
              </w:rPr>
              <w:tab/>
            </w:r>
            <w:r w:rsidRPr="0011386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13866" w:rsidRPr="00113866" w14:paraId="3493F7D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BF0810F" w14:textId="77777777" w:rsidR="00113866" w:rsidRPr="00113866" w:rsidRDefault="00113866" w:rsidP="00113866">
            <w:pPr>
              <w:pStyle w:val="SingleTxtG"/>
              <w:tabs>
                <w:tab w:val="left" w:pos="3770"/>
              </w:tabs>
              <w:ind w:left="3770" w:hanging="2636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В настоящем документе</w:t>
            </w:r>
            <w:r w:rsidRPr="00BB07A2">
              <w:t xml:space="preserve"> </w:t>
            </w:r>
            <w:r>
              <w:t>излагается позиция неофициальной рабочей группы по перевозке (опасных) отходов в отношении перевозки</w:t>
            </w:r>
            <w:r>
              <w:br/>
              <w:t>№ ООН 3509 в крытых брезентом контейнерах для массовых грузов или вагонах/транспортных средствах в сравнении с перевозкой под брезентовым покрытием, разрешенной для № ООН 3175 и 3243.</w:t>
            </w:r>
          </w:p>
        </w:tc>
      </w:tr>
      <w:tr w:rsidR="00113866" w:rsidRPr="00113866" w14:paraId="19D23EA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B98A3D7" w14:textId="77777777" w:rsidR="00113866" w:rsidRPr="00113866" w:rsidRDefault="00113866" w:rsidP="00113866">
            <w:pPr>
              <w:pStyle w:val="SingleTxtG"/>
              <w:tabs>
                <w:tab w:val="left" w:pos="3770"/>
              </w:tabs>
              <w:ind w:left="3770" w:hanging="2636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113866">
              <w:t xml:space="preserve">Предлагается </w:t>
            </w:r>
            <w:r>
              <w:t>добавить VC1</w:t>
            </w:r>
            <w:r w:rsidRPr="00BB07A2">
              <w:t xml:space="preserve"> </w:t>
            </w:r>
            <w:r>
              <w:t>в колонку 17 таблицы</w:t>
            </w:r>
            <w:r>
              <w:rPr>
                <w:lang w:val="en-US"/>
              </w:rPr>
              <w:t> </w:t>
            </w:r>
            <w:r>
              <w:t>А главы 3.2 для № ООН 3509.</w:t>
            </w:r>
          </w:p>
        </w:tc>
      </w:tr>
      <w:tr w:rsidR="00113866" w:rsidRPr="00113866" w14:paraId="7EA9D1DB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1BB6F4E" w14:textId="77777777" w:rsidR="00113866" w:rsidRPr="00113866" w:rsidRDefault="00113866" w:rsidP="00850215">
            <w:pPr>
              <w:rPr>
                <w:rFonts w:cs="Times New Roman"/>
              </w:rPr>
            </w:pPr>
          </w:p>
        </w:tc>
      </w:tr>
    </w:tbl>
    <w:p w14:paraId="53E4CC8C" w14:textId="77777777" w:rsidR="00113866" w:rsidRPr="005E7559" w:rsidRDefault="00113866" w:rsidP="00113866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B87F8CB" w14:textId="77777777" w:rsidR="00113866" w:rsidRPr="005E7559" w:rsidRDefault="00113866" w:rsidP="00113866">
      <w:pPr>
        <w:pStyle w:val="SingleTxtG"/>
        <w:rPr>
          <w:rFonts w:eastAsiaTheme="minorEastAsia"/>
        </w:rPr>
      </w:pPr>
      <w:r>
        <w:t>1.</w:t>
      </w:r>
      <w:r>
        <w:tab/>
        <w:t xml:space="preserve">Настоящее предложение является результатом работы неофициальной рабочей группы по перевозке (опасных) отходов Совместного совещания. Следует отметить, </w:t>
      </w:r>
      <w:r>
        <w:lastRenderedPageBreak/>
        <w:t>что неофициальная рабочая группа провела два совещания</w:t>
      </w:r>
      <w:r w:rsidRPr="000B0488">
        <w:t xml:space="preserve"> </w:t>
      </w:r>
      <w:r>
        <w:t>в разных местах: первое – в апреле 2019 года в Брюсселе (см. ECE/</w:t>
      </w:r>
      <w:r>
        <w:rPr>
          <w:lang w:val="en-US"/>
        </w:rPr>
        <w:t>TRANS</w:t>
      </w:r>
      <w:r>
        <w:t>/WP.15/AC.1/2019/34), а второе – в</w:t>
      </w:r>
      <w:r w:rsidR="005C1AF6">
        <w:rPr>
          <w:lang w:val="en-US"/>
        </w:rPr>
        <w:t> </w:t>
      </w:r>
      <w:r>
        <w:t>марте 2020 года в Утрехте (см. ECE/</w:t>
      </w:r>
      <w:r>
        <w:rPr>
          <w:lang w:val="en-US"/>
        </w:rPr>
        <w:t>TRANS</w:t>
      </w:r>
      <w:r>
        <w:t>/WP.15/AC.1/2020/59). Изменения, предлагаемые в настоящем документе, являются результатом второго совещания и были согласованы участниками данного совещания.</w:t>
      </w:r>
    </w:p>
    <w:p w14:paraId="7A6046BB" w14:textId="77777777" w:rsidR="00113866" w:rsidRPr="005E7559" w:rsidRDefault="00113866" w:rsidP="00113866">
      <w:pPr>
        <w:pStyle w:val="SingleTxtG"/>
        <w:rPr>
          <w:rFonts w:eastAsiaTheme="minorEastAsia"/>
        </w:rPr>
      </w:pPr>
      <w:r>
        <w:t>2.</w:t>
      </w:r>
      <w:r>
        <w:tab/>
        <w:t xml:space="preserve">В настоящем документе резюмируется обсуждение вопроса о перевозке под брезентовым покрытием, не разрешенной для № ООН 3509, но разрешенной для </w:t>
      </w:r>
      <w:r>
        <w:br/>
        <w:t xml:space="preserve">№ ООН 3175 и 3243. Цель настоящего документа заключается в том, чтобы особо подчеркнуть, что перевозка отбракованной порожней неочищенной тары под </w:t>
      </w:r>
      <w:r>
        <w:br/>
        <w:t>№ ООН 3509 не сопряжена с дополнительными рисками по сравнению с перевозкой веществ под № ООН 3175 и 3243.</w:t>
      </w:r>
    </w:p>
    <w:p w14:paraId="5A865C9B" w14:textId="77777777" w:rsidR="00113866" w:rsidRPr="005E7559" w:rsidRDefault="00113866" w:rsidP="00113866">
      <w:pPr>
        <w:pStyle w:val="HChG"/>
        <w:spacing w:before="240"/>
      </w:pPr>
      <w:r>
        <w:tab/>
      </w:r>
      <w:r>
        <w:tab/>
      </w:r>
      <w:r>
        <w:rPr>
          <w:bCs/>
        </w:rPr>
        <w:t>Справочная информация</w:t>
      </w:r>
    </w:p>
    <w:p w14:paraId="6F9B9D11" w14:textId="77777777" w:rsidR="00113866" w:rsidRPr="005E7559" w:rsidRDefault="00113866" w:rsidP="00113866">
      <w:pPr>
        <w:pStyle w:val="SingleTxtG"/>
      </w:pPr>
      <w:r>
        <w:t>3.</w:t>
      </w:r>
      <w:r>
        <w:tab/>
        <w:t>В нескольких странах использование закрытых транспортных единиц не является обычной практикой. Перевозка под брезентовым покрытием разрешена для № ООН 3175 и 3243 (обе эти позиции ООН часто используются для перевозки отходов), но не разрешена для № ООН 3509. Для этой позиции такая перевозка разрешена только в рамках определенных национальных отступлений, включая многостороннее соглашение M287, инициированное Австрией.</w:t>
      </w:r>
    </w:p>
    <w:p w14:paraId="3FE5918F" w14:textId="77777777" w:rsidR="00113866" w:rsidRPr="005E7559" w:rsidRDefault="00113866" w:rsidP="00113866">
      <w:pPr>
        <w:pStyle w:val="SingleTxtG"/>
      </w:pPr>
      <w:r>
        <w:t>4.</w:t>
      </w:r>
      <w:r>
        <w:tab/>
        <w:t>Потенциальный риск при перевозке отбракованной порожней неочищенной тары под № ООН 3509 не выше, чем при перевозке, например, твердых веществ, содержащих токсичную жидкость, под № ООН 3243, для которых допускается использование контейнера VC1.</w:t>
      </w:r>
    </w:p>
    <w:p w14:paraId="650DE281" w14:textId="77777777" w:rsidR="00113866" w:rsidRPr="005E7559" w:rsidRDefault="00113866" w:rsidP="00113866">
      <w:pPr>
        <w:pStyle w:val="SingleTxtG"/>
      </w:pPr>
      <w:r>
        <w:t>5.</w:t>
      </w:r>
      <w:r>
        <w:tab/>
        <w:t xml:space="preserve">В настоящее время во внутреннем законодательстве стран, а именно Австрии (многостороннее соглашение M287) и Бельгии (национальное отступление 15-2016), существуют следующие положения: </w:t>
      </w:r>
    </w:p>
    <w:p w14:paraId="60B75A9C" w14:textId="77777777" w:rsidR="00113866" w:rsidRPr="005E7559" w:rsidRDefault="00113866" w:rsidP="00113866">
      <w:pPr>
        <w:pStyle w:val="SingleTxtG"/>
      </w:pPr>
      <w:r>
        <w:tab/>
      </w:r>
      <w:r>
        <w:tab/>
        <w:t>a)</w:t>
      </w:r>
      <w:r>
        <w:tab/>
        <w:t xml:space="preserve">Австрия (многостороннее соглашение M287): </w:t>
      </w:r>
    </w:p>
    <w:p w14:paraId="751BF427" w14:textId="77777777" w:rsidR="00113866" w:rsidRPr="005E7559" w:rsidRDefault="00113866" w:rsidP="00113866">
      <w:pPr>
        <w:pStyle w:val="SingleTxtG"/>
        <w:ind w:left="2268"/>
      </w:pPr>
      <w:r>
        <w:t>«</w:t>
      </w:r>
      <w:r>
        <w:rPr>
          <w:i/>
          <w:iCs/>
        </w:rPr>
        <w:t>4.2 № ООН 3509 тара отбракованная порожняя неочищенная может перевозиться на условиях BK1 или VC1 вместо BK2 или VC2, если только все другие условия остаются неизменными.</w:t>
      </w:r>
      <w:r>
        <w:t>»;</w:t>
      </w:r>
    </w:p>
    <w:p w14:paraId="4C726212" w14:textId="77777777" w:rsidR="00113866" w:rsidRPr="005E7559" w:rsidRDefault="00113866" w:rsidP="00113866">
      <w:pPr>
        <w:pStyle w:val="SingleTxtG"/>
      </w:pPr>
      <w:r>
        <w:tab/>
      </w:r>
      <w:r>
        <w:tab/>
        <w:t>b)</w:t>
      </w:r>
      <w:r>
        <w:tab/>
        <w:t>Бельгия (национальное отступление 15-2016):</w:t>
      </w:r>
    </w:p>
    <w:p w14:paraId="5B292793" w14:textId="77777777" w:rsidR="00113866" w:rsidRPr="005E7559" w:rsidRDefault="00113866" w:rsidP="00113866">
      <w:pPr>
        <w:pStyle w:val="SingleTxtG"/>
        <w:ind w:left="2268"/>
      </w:pPr>
      <w:r>
        <w:t>«</w:t>
      </w:r>
      <w:r>
        <w:rPr>
          <w:i/>
          <w:iCs/>
        </w:rPr>
        <w:t>В отступление от пункта 7.3.2.1 ДОПОГ разрешается перевозка №</w:t>
      </w:r>
      <w:r w:rsidR="005C1AF6">
        <w:rPr>
          <w:i/>
          <w:iCs/>
          <w:lang w:val="en-US"/>
        </w:rPr>
        <w:t> </w:t>
      </w:r>
      <w:r>
        <w:rPr>
          <w:i/>
          <w:iCs/>
        </w:rPr>
        <w:t>ООН 3509 тары отбракованной порожней неочищенной в крытом брезентом контейнере для массовых грузов.</w:t>
      </w:r>
      <w:r>
        <w:t>».</w:t>
      </w:r>
      <w:bookmarkStart w:id="1" w:name="_Hlk43473295"/>
      <w:bookmarkEnd w:id="1"/>
    </w:p>
    <w:p w14:paraId="54E026D7" w14:textId="77777777" w:rsidR="00113866" w:rsidRPr="005E7559" w:rsidRDefault="00113866" w:rsidP="00113866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363EEA49" w14:textId="77777777" w:rsidR="00113866" w:rsidRPr="005E7559" w:rsidRDefault="00113866" w:rsidP="00113866">
      <w:pPr>
        <w:pStyle w:val="SingleTxtG"/>
      </w:pPr>
      <w:r>
        <w:t>6.</w:t>
      </w:r>
      <w:r>
        <w:tab/>
        <w:t>Добавить VC1 в колонку 17 таблицы A главы 3.2 для № ООН 3509.</w:t>
      </w:r>
    </w:p>
    <w:p w14:paraId="26AEC6BE" w14:textId="77777777" w:rsidR="00113866" w:rsidRPr="005E7559" w:rsidRDefault="00113866" w:rsidP="00113866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1A0B20CC" w14:textId="77777777" w:rsidR="00113866" w:rsidRPr="005E7559" w:rsidRDefault="00113866" w:rsidP="00113866">
      <w:pPr>
        <w:pStyle w:val="SingleTxtG"/>
      </w:pPr>
      <w:r>
        <w:t>7.</w:t>
      </w:r>
      <w:r>
        <w:tab/>
        <w:t>Использование контейнеров VC1 является стандартным способом работы в секторе управления отходами.</w:t>
      </w:r>
    </w:p>
    <w:p w14:paraId="37F5E74F" w14:textId="77777777" w:rsidR="00113866" w:rsidRPr="005E7559" w:rsidRDefault="00113866" w:rsidP="00113866">
      <w:pPr>
        <w:pStyle w:val="SingleTxtG"/>
      </w:pPr>
      <w:r>
        <w:t>8.</w:t>
      </w:r>
      <w:r>
        <w:tab/>
        <w:t>Открытые контейнеры облегчают загрузку отходов и ограничивают операции с ними.</w:t>
      </w:r>
    </w:p>
    <w:p w14:paraId="6FB79A30" w14:textId="77777777" w:rsidR="00113866" w:rsidRDefault="00113866" w:rsidP="00113866">
      <w:pPr>
        <w:pStyle w:val="SingleTxtG"/>
      </w:pPr>
      <w:r>
        <w:t>9.</w:t>
      </w:r>
      <w:r>
        <w:tab/>
        <w:t>Риск во время погрузки/разгрузки снижается, так как</w:t>
      </w:r>
      <w:r w:rsidRPr="00555639">
        <w:t xml:space="preserve"> </w:t>
      </w:r>
      <w:r>
        <w:t>возможна верхняя погрузка, которая не оказывает существенного влияния на текущий уровень риска.</w:t>
      </w:r>
    </w:p>
    <w:p w14:paraId="71A31121" w14:textId="77777777" w:rsidR="00E12C5F" w:rsidRPr="008D53B6" w:rsidRDefault="00113866" w:rsidP="00113866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11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74A3" w14:textId="77777777" w:rsidR="009B4EF8" w:rsidRPr="00A312BC" w:rsidRDefault="009B4EF8" w:rsidP="00A312BC"/>
  </w:endnote>
  <w:endnote w:type="continuationSeparator" w:id="0">
    <w:p w14:paraId="5ABC1142" w14:textId="77777777" w:rsidR="009B4EF8" w:rsidRPr="00A312BC" w:rsidRDefault="009B4E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BA6B" w14:textId="77777777" w:rsidR="00113866" w:rsidRPr="00113866" w:rsidRDefault="00113866">
    <w:pPr>
      <w:pStyle w:val="Footer"/>
    </w:pPr>
    <w:r w:rsidRPr="00113866">
      <w:rPr>
        <w:b/>
        <w:sz w:val="18"/>
      </w:rPr>
      <w:fldChar w:fldCharType="begin"/>
    </w:r>
    <w:r w:rsidRPr="00113866">
      <w:rPr>
        <w:b/>
        <w:sz w:val="18"/>
      </w:rPr>
      <w:instrText xml:space="preserve"> PAGE  \* MERGEFORMAT </w:instrText>
    </w:r>
    <w:r w:rsidRPr="00113866">
      <w:rPr>
        <w:b/>
        <w:sz w:val="18"/>
      </w:rPr>
      <w:fldChar w:fldCharType="separate"/>
    </w:r>
    <w:r w:rsidRPr="00113866">
      <w:rPr>
        <w:b/>
        <w:noProof/>
        <w:sz w:val="18"/>
      </w:rPr>
      <w:t>2</w:t>
    </w:r>
    <w:r w:rsidRPr="00113866">
      <w:rPr>
        <w:b/>
        <w:sz w:val="18"/>
      </w:rPr>
      <w:fldChar w:fldCharType="end"/>
    </w:r>
    <w:r>
      <w:rPr>
        <w:b/>
        <w:sz w:val="18"/>
      </w:rPr>
      <w:tab/>
    </w:r>
    <w:r>
      <w:t>GE.20-08150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1CD4" w14:textId="77777777" w:rsidR="00113866" w:rsidRPr="00113866" w:rsidRDefault="00113866" w:rsidP="0011386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GE.20-08150</w:t>
    </w:r>
    <w:r>
      <w:tab/>
    </w:r>
    <w:r w:rsidRPr="00113866">
      <w:rPr>
        <w:b/>
        <w:sz w:val="18"/>
      </w:rPr>
      <w:fldChar w:fldCharType="begin"/>
    </w:r>
    <w:r w:rsidRPr="00113866">
      <w:rPr>
        <w:b/>
        <w:sz w:val="18"/>
      </w:rPr>
      <w:instrText xml:space="preserve"> PAGE  \* MERGEFORMAT </w:instrText>
    </w:r>
    <w:r w:rsidRPr="00113866">
      <w:rPr>
        <w:b/>
        <w:sz w:val="18"/>
      </w:rPr>
      <w:fldChar w:fldCharType="separate"/>
    </w:r>
    <w:r w:rsidRPr="00113866">
      <w:rPr>
        <w:b/>
        <w:noProof/>
        <w:sz w:val="18"/>
      </w:rPr>
      <w:t>3</w:t>
    </w:r>
    <w:r w:rsidRPr="001138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3A6A" w14:textId="77777777" w:rsidR="00042B72" w:rsidRPr="00113866" w:rsidRDefault="00113866" w:rsidP="0011386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D472D4" wp14:editId="244617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20-08150  (R)</w:t>
    </w:r>
    <w:r>
      <w:rPr>
        <w:lang w:val="en-US"/>
      </w:rPr>
      <w:t xml:space="preserve">  230620  230620</w:t>
    </w:r>
    <w:r>
      <w:br/>
    </w:r>
    <w:r w:rsidRPr="00113866">
      <w:rPr>
        <w:rFonts w:ascii="C39T30Lfz" w:hAnsi="C39T30Lfz"/>
        <w:kern w:val="14"/>
        <w:sz w:val="56"/>
      </w:rPr>
      <w:t></w:t>
    </w:r>
    <w:r w:rsidRPr="00113866">
      <w:rPr>
        <w:rFonts w:ascii="C39T30Lfz" w:hAnsi="C39T30Lfz"/>
        <w:kern w:val="14"/>
        <w:sz w:val="56"/>
      </w:rPr>
      <w:t></w:t>
    </w:r>
    <w:r w:rsidRPr="00113866">
      <w:rPr>
        <w:rFonts w:ascii="C39T30Lfz" w:hAnsi="C39T30Lfz"/>
        <w:kern w:val="14"/>
        <w:sz w:val="56"/>
      </w:rPr>
      <w:t></w:t>
    </w:r>
    <w:r w:rsidRPr="00113866">
      <w:rPr>
        <w:rFonts w:ascii="C39T30Lfz" w:hAnsi="C39T30Lfz"/>
        <w:kern w:val="14"/>
        <w:sz w:val="56"/>
      </w:rPr>
      <w:t></w:t>
    </w:r>
    <w:r w:rsidRPr="00113866">
      <w:rPr>
        <w:rFonts w:ascii="C39T30Lfz" w:hAnsi="C39T30Lfz"/>
        <w:kern w:val="14"/>
        <w:sz w:val="56"/>
      </w:rPr>
      <w:t></w:t>
    </w:r>
    <w:r w:rsidRPr="00113866">
      <w:rPr>
        <w:rFonts w:ascii="C39T30Lfz" w:hAnsi="C39T30Lfz"/>
        <w:kern w:val="14"/>
        <w:sz w:val="56"/>
      </w:rPr>
      <w:t></w:t>
    </w:r>
    <w:r w:rsidRPr="00113866">
      <w:rPr>
        <w:rFonts w:ascii="C39T30Lfz" w:hAnsi="C39T30Lfz"/>
        <w:kern w:val="14"/>
        <w:sz w:val="56"/>
      </w:rPr>
      <w:t></w:t>
    </w:r>
    <w:r w:rsidRPr="00113866">
      <w:rPr>
        <w:rFonts w:ascii="C39T30Lfz" w:hAnsi="C39T30Lfz"/>
        <w:kern w:val="14"/>
        <w:sz w:val="56"/>
      </w:rPr>
      <w:t></w:t>
    </w:r>
    <w:r w:rsidRPr="0011386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E72970" wp14:editId="5F2D68C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8593" w14:textId="77777777" w:rsidR="009B4EF8" w:rsidRPr="001075E9" w:rsidRDefault="009B4E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2EE8F8" w14:textId="77777777" w:rsidR="009B4EF8" w:rsidRDefault="009B4E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1A8CBC" w14:textId="77777777" w:rsidR="00113866" w:rsidRPr="005E7559" w:rsidRDefault="00113866" w:rsidP="00113866">
      <w:pPr>
        <w:pStyle w:val="FootnoteText"/>
        <w:rPr>
          <w:sz w:val="20"/>
        </w:rPr>
      </w:pPr>
      <w:r>
        <w:tab/>
      </w:r>
      <w:r w:rsidRPr="00113866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519609B3" w14:textId="77777777" w:rsidR="00113866" w:rsidRPr="005E7559" w:rsidRDefault="00113866" w:rsidP="00113866">
      <w:pPr>
        <w:pStyle w:val="FootnoteText"/>
        <w:rPr>
          <w:sz w:val="20"/>
        </w:rPr>
      </w:pPr>
      <w:r>
        <w:tab/>
      </w:r>
      <w:r w:rsidRPr="00113866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171E" w14:textId="713888BF" w:rsidR="00113866" w:rsidRPr="00113866" w:rsidRDefault="00097D4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00426">
      <w:t>ECE/TRANS/WP.15/AC.1/2020/62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F022" w14:textId="3F2B8EAC" w:rsidR="00113866" w:rsidRPr="00113866" w:rsidRDefault="00097D4E" w:rsidP="001138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00426">
      <w:t>ECE/TRANS/WP.15/AC.1/2020/62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4DB5" w14:textId="77777777" w:rsidR="00113866" w:rsidRDefault="00113866" w:rsidP="0011386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8"/>
    <w:rsid w:val="00033EE1"/>
    <w:rsid w:val="00042B72"/>
    <w:rsid w:val="000558BD"/>
    <w:rsid w:val="00097D4E"/>
    <w:rsid w:val="000B57E7"/>
    <w:rsid w:val="000B6373"/>
    <w:rsid w:val="000E4E5B"/>
    <w:rsid w:val="000F09DF"/>
    <w:rsid w:val="000F61B2"/>
    <w:rsid w:val="001075E9"/>
    <w:rsid w:val="0011386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3078"/>
    <w:rsid w:val="00526683"/>
    <w:rsid w:val="005639C1"/>
    <w:rsid w:val="005709E0"/>
    <w:rsid w:val="00572E19"/>
    <w:rsid w:val="005961C8"/>
    <w:rsid w:val="005966F1"/>
    <w:rsid w:val="005C1AF6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1D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EF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042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B83EE"/>
  <w15:docId w15:val="{C2B3F2AE-EA2B-4886-B296-400D478C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13866"/>
    <w:rPr>
      <w:lang w:val="ru-RU" w:eastAsia="en-US"/>
    </w:rPr>
  </w:style>
  <w:style w:type="character" w:customStyle="1" w:styleId="HChGChar">
    <w:name w:val="_ H _Ch_G Char"/>
    <w:link w:val="HChG"/>
    <w:rsid w:val="0011386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ECE/TRANS/WP.15/AC.1/2020/62</vt:lpstr>
      <vt:lpstr>ECE/TRANS/WP.15/AC.1/2020/62</vt:lpstr>
      <vt:lpstr>A/</vt:lpstr>
    </vt:vector>
  </TitlesOfParts>
  <Company>DCM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ECE/TRANS/WP.15/AC.1/2020/62</dc:title>
  <dc:subject/>
  <dc:creator>Olga OVTCHINNIKOVA</dc:creator>
  <cp:keywords/>
  <cp:lastModifiedBy>Christine Barrio-Champeau</cp:lastModifiedBy>
  <cp:revision>2</cp:revision>
  <cp:lastPrinted>2020-06-23T08:51:00Z</cp:lastPrinted>
  <dcterms:created xsi:type="dcterms:W3CDTF">2020-07-08T07:15:00Z</dcterms:created>
  <dcterms:modified xsi:type="dcterms:W3CDTF">2020-07-08T07:15:00Z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