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A258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A2588" w:rsidP="003A2588">
            <w:pPr>
              <w:jc w:val="right"/>
            </w:pPr>
            <w:r w:rsidRPr="003A2588">
              <w:rPr>
                <w:sz w:val="40"/>
              </w:rPr>
              <w:t>ECE</w:t>
            </w:r>
            <w:r>
              <w:t>/TRANS/WP.15/AC.1/2020/62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A2588" w:rsidP="00C97039">
            <w:pPr>
              <w:spacing w:before="240"/>
            </w:pPr>
            <w:r>
              <w:t>Distr. générale</w:t>
            </w:r>
          </w:p>
          <w:p w:rsidR="003A2588" w:rsidRDefault="003A2588" w:rsidP="003A2588">
            <w:pPr>
              <w:spacing w:line="240" w:lineRule="exact"/>
            </w:pPr>
            <w:r>
              <w:t>19 juin 2020</w:t>
            </w:r>
          </w:p>
          <w:p w:rsidR="003A2588" w:rsidRDefault="003A2588" w:rsidP="003A2588">
            <w:pPr>
              <w:spacing w:line="240" w:lineRule="exact"/>
            </w:pPr>
            <w:r>
              <w:t>Français</w:t>
            </w:r>
          </w:p>
          <w:p w:rsidR="003A2588" w:rsidRPr="00DB58B5" w:rsidRDefault="003A2588" w:rsidP="003A258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3A2588" w:rsidRDefault="003A2588" w:rsidP="003A2588">
      <w:pPr>
        <w:spacing w:before="120"/>
        <w:rPr>
          <w:sz w:val="28"/>
          <w:szCs w:val="28"/>
        </w:rPr>
      </w:pPr>
      <w:r w:rsidRPr="00685843">
        <w:rPr>
          <w:sz w:val="28"/>
          <w:szCs w:val="28"/>
        </w:rPr>
        <w:t>Comité des transports intérieurs</w:t>
      </w:r>
    </w:p>
    <w:p w:rsidR="003A2588" w:rsidRPr="00E03CC7" w:rsidRDefault="003A2588" w:rsidP="003A2588">
      <w:pPr>
        <w:spacing w:before="120" w:after="120"/>
        <w:rPr>
          <w:b/>
          <w:sz w:val="24"/>
          <w:szCs w:val="24"/>
        </w:rPr>
      </w:pPr>
      <w:r w:rsidRPr="00E03CC7">
        <w:rPr>
          <w:b/>
          <w:bCs/>
          <w:sz w:val="24"/>
          <w:szCs w:val="24"/>
        </w:rPr>
        <w:t>Groupe de travail des transports de marchandises dangereuses</w:t>
      </w:r>
    </w:p>
    <w:p w:rsidR="003A2588" w:rsidRPr="00EC2A47" w:rsidRDefault="003A2588" w:rsidP="003A2588">
      <w:pPr>
        <w:rPr>
          <w:b/>
          <w:bCs/>
        </w:rPr>
      </w:pPr>
      <w:r w:rsidRPr="00EC2A47">
        <w:rPr>
          <w:b/>
          <w:bCs/>
        </w:rPr>
        <w:t>Réunion commune de la Commission d</w:t>
      </w:r>
      <w:r>
        <w:rPr>
          <w:b/>
          <w:bCs/>
        </w:rPr>
        <w:t>’</w:t>
      </w:r>
      <w:r w:rsidRPr="00EC2A47">
        <w:rPr>
          <w:b/>
          <w:bCs/>
        </w:rPr>
        <w:t xml:space="preserve">experts du RID et du Groupe de travail </w:t>
      </w:r>
      <w:r>
        <w:rPr>
          <w:b/>
          <w:bCs/>
        </w:rPr>
        <w:br/>
      </w:r>
      <w:r w:rsidRPr="00EC2A47">
        <w:rPr>
          <w:b/>
          <w:bCs/>
        </w:rPr>
        <w:t>des transports de marchandises dangereuses</w:t>
      </w:r>
    </w:p>
    <w:p w:rsidR="003A2588" w:rsidRPr="00EC2A47" w:rsidRDefault="003A2588" w:rsidP="003A2588">
      <w:r w:rsidRPr="00EC2A47">
        <w:t>Berne, 10</w:t>
      </w:r>
      <w:r>
        <w:t xml:space="preserve"> et </w:t>
      </w:r>
      <w:r w:rsidRPr="00EC2A47">
        <w:t>11 septembre et Genève, 14-18 septembre 2020</w:t>
      </w:r>
    </w:p>
    <w:p w:rsidR="003A2588" w:rsidRPr="00EC2A47" w:rsidRDefault="003A2588" w:rsidP="003A2588">
      <w:r w:rsidRPr="00EC2A47">
        <w:t>Point 6 de l</w:t>
      </w:r>
      <w:r>
        <w:t>’</w:t>
      </w:r>
      <w:r w:rsidRPr="00EC2A47">
        <w:t>ordre du jour provisoire</w:t>
      </w:r>
    </w:p>
    <w:p w:rsidR="00F9573C" w:rsidRDefault="003A2588" w:rsidP="003A2588">
      <w:pPr>
        <w:rPr>
          <w:b/>
          <w:bCs/>
        </w:rPr>
      </w:pPr>
      <w:r w:rsidRPr="00EC2A47">
        <w:rPr>
          <w:b/>
          <w:bCs/>
        </w:rPr>
        <w:t>Rapports des groupes de travail informels</w:t>
      </w:r>
    </w:p>
    <w:p w:rsidR="003A2588" w:rsidRPr="00EB3082" w:rsidRDefault="003A2588" w:rsidP="003A2588">
      <w:pPr>
        <w:pStyle w:val="HChG"/>
        <w:rPr>
          <w:lang w:val="fr-FR"/>
        </w:rPr>
      </w:pPr>
      <w:r>
        <w:rPr>
          <w:lang w:val="fr-FR"/>
        </w:rPr>
        <w:tab/>
      </w:r>
      <w:r>
        <w:rPr>
          <w:lang w:val="fr-FR"/>
        </w:rPr>
        <w:tab/>
        <w:t>Transport du N</w:t>
      </w:r>
      <w:r w:rsidRPr="004575DF">
        <w:rPr>
          <w:lang w:val="fr-FR"/>
        </w:rPr>
        <w:t>o</w:t>
      </w:r>
      <w:r w:rsidR="00B12309">
        <w:rPr>
          <w:lang w:val="fr-FR"/>
        </w:rPr>
        <w:t> </w:t>
      </w:r>
      <w:r>
        <w:rPr>
          <w:lang w:val="fr-FR"/>
        </w:rPr>
        <w:t>ONU</w:t>
      </w:r>
      <w:r w:rsidR="00B12309">
        <w:rPr>
          <w:lang w:val="fr-FR"/>
        </w:rPr>
        <w:t> </w:t>
      </w:r>
      <w:r>
        <w:rPr>
          <w:lang w:val="fr-FR"/>
        </w:rPr>
        <w:t xml:space="preserve">3509 dans des conteneurs pour vrac ou wagons/véhicules bâchés (et pas seulement dans </w:t>
      </w:r>
      <w:r>
        <w:rPr>
          <w:lang w:val="fr-FR"/>
        </w:rPr>
        <w:br/>
        <w:t>des conteneurs fermés ou des véhicules/wagons couverts)</w:t>
      </w:r>
    </w:p>
    <w:p w:rsidR="003A2588" w:rsidRDefault="003A2588" w:rsidP="003A2588">
      <w:pPr>
        <w:pStyle w:val="H1G"/>
        <w:rPr>
          <w:lang w:val="fr-FR"/>
        </w:rPr>
      </w:pPr>
      <w:r>
        <w:rPr>
          <w:lang w:val="fr-FR"/>
        </w:rPr>
        <w:tab/>
      </w:r>
      <w:r>
        <w:rPr>
          <w:lang w:val="fr-FR"/>
        </w:rPr>
        <w:tab/>
        <w:t xml:space="preserve">Communication de la Fédération européenne des activités </w:t>
      </w:r>
      <w:r>
        <w:rPr>
          <w:lang w:val="fr-FR"/>
        </w:rPr>
        <w:br/>
        <w:t xml:space="preserve">de la dépollution et de l’environnement (FEAD) au nom </w:t>
      </w:r>
      <w:r>
        <w:rPr>
          <w:lang w:val="fr-FR"/>
        </w:rPr>
        <w:br/>
        <w:t xml:space="preserve">du groupe de travail informel des transports </w:t>
      </w:r>
      <w:r>
        <w:rPr>
          <w:lang w:val="fr-FR"/>
        </w:rPr>
        <w:br/>
        <w:t>de déchets dangereux</w:t>
      </w:r>
      <w:r w:rsidRPr="003A2588">
        <w:rPr>
          <w:rStyle w:val="FootnoteReference"/>
          <w:b w:val="0"/>
          <w:bCs/>
          <w:sz w:val="20"/>
          <w:vertAlign w:val="baseline"/>
          <w:lang w:val="fr-FR"/>
        </w:rPr>
        <w:footnoteReference w:customMarkFollows="1" w:id="2"/>
        <w:t>*</w:t>
      </w:r>
      <w:r w:rsidRPr="009B424E">
        <w:rPr>
          <w:vertAlign w:val="superscript"/>
          <w:lang w:val="fr-FR"/>
        </w:rPr>
        <w:t>,</w:t>
      </w:r>
      <w:r w:rsidRPr="003A2588">
        <w:rPr>
          <w:rStyle w:val="FootnoteReference"/>
          <w:b w:val="0"/>
          <w:bCs/>
          <w:sz w:val="20"/>
          <w:vertAlign w:val="baseline"/>
          <w:lang w:val="fr-FR"/>
        </w:rPr>
        <w:footnoteReference w:customMarkFollows="1" w:id="3"/>
        <w:t>**</w:t>
      </w:r>
      <w:r>
        <w:rPr>
          <w:lang w:val="fr-FR"/>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A2588" w:rsidTr="00242A02">
        <w:trPr>
          <w:jc w:val="center"/>
        </w:trPr>
        <w:tc>
          <w:tcPr>
            <w:tcW w:w="9637" w:type="dxa"/>
            <w:shd w:val="clear" w:color="auto" w:fill="auto"/>
          </w:tcPr>
          <w:p w:rsidR="003A2588" w:rsidRDefault="003A2588" w:rsidP="00242A02">
            <w:pPr>
              <w:spacing w:before="240" w:after="120"/>
              <w:ind w:left="255"/>
              <w:rPr>
                <w:i/>
                <w:sz w:val="24"/>
              </w:rPr>
            </w:pPr>
            <w:r>
              <w:rPr>
                <w:i/>
                <w:sz w:val="24"/>
              </w:rPr>
              <w:t>Résumé</w:t>
            </w:r>
          </w:p>
        </w:tc>
      </w:tr>
      <w:tr w:rsidR="003A2588" w:rsidTr="00242A02">
        <w:trPr>
          <w:jc w:val="center"/>
        </w:trPr>
        <w:tc>
          <w:tcPr>
            <w:tcW w:w="9637" w:type="dxa"/>
            <w:shd w:val="clear" w:color="auto" w:fill="auto"/>
          </w:tcPr>
          <w:p w:rsidR="003A2588" w:rsidRDefault="003A2588" w:rsidP="00242A02">
            <w:pPr>
              <w:pStyle w:val="SingleTxtG"/>
              <w:ind w:left="3260" w:hanging="2126"/>
            </w:pPr>
            <w:r w:rsidRPr="00EC2A47">
              <w:rPr>
                <w:b/>
                <w:bCs/>
              </w:rPr>
              <w:t>Résumé analytique</w:t>
            </w:r>
            <w:r>
              <w:rPr>
                <w:b/>
                <w:bCs/>
              </w:rPr>
              <w:t> </w:t>
            </w:r>
            <w:r w:rsidRPr="00EC2A47">
              <w:rPr>
                <w:b/>
                <w:bCs/>
              </w:rPr>
              <w:t>:</w:t>
            </w:r>
            <w:r w:rsidRPr="00EC2A47">
              <w:tab/>
              <w:t xml:space="preserve">Le </w:t>
            </w:r>
            <w:r w:rsidR="00B12309">
              <w:rPr>
                <w:lang w:val="fr-FR"/>
              </w:rPr>
              <w:t>présent document résume la position du groupe de travail informel des transports de déchets (dangereux) concernant le transport du N</w:t>
            </w:r>
            <w:r w:rsidR="00B12309" w:rsidRPr="004575DF">
              <w:rPr>
                <w:lang w:val="fr-FR"/>
              </w:rPr>
              <w:t>o</w:t>
            </w:r>
            <w:r w:rsidR="00B12309">
              <w:rPr>
                <w:lang w:val="fr-FR"/>
              </w:rPr>
              <w:t> ONU 3509 dans des conteneurs pour vrac ou des wagons/véhicules bâchés, lequel est mis en parallèle avec le transport bâché, autorisé, des N</w:t>
            </w:r>
            <w:r w:rsidR="00B12309" w:rsidRPr="004575DF">
              <w:rPr>
                <w:lang w:val="fr-FR"/>
              </w:rPr>
              <w:t>os</w:t>
            </w:r>
            <w:r w:rsidR="00B12309">
              <w:rPr>
                <w:lang w:val="fr-FR"/>
              </w:rPr>
              <w:t> ONU 3175 et 3243.</w:t>
            </w:r>
          </w:p>
        </w:tc>
      </w:tr>
      <w:tr w:rsidR="003A2588" w:rsidTr="00242A02">
        <w:trPr>
          <w:jc w:val="center"/>
        </w:trPr>
        <w:tc>
          <w:tcPr>
            <w:tcW w:w="9637" w:type="dxa"/>
            <w:shd w:val="clear" w:color="auto" w:fill="auto"/>
          </w:tcPr>
          <w:p w:rsidR="003A2588" w:rsidRDefault="003A2588" w:rsidP="00242A02">
            <w:pPr>
              <w:pStyle w:val="SingleTxtG"/>
              <w:ind w:left="3260" w:hanging="2126"/>
            </w:pPr>
            <w:r w:rsidRPr="00EC2A47">
              <w:rPr>
                <w:b/>
                <w:bCs/>
              </w:rPr>
              <w:t>Mesure(s) à prendre</w:t>
            </w:r>
            <w:r>
              <w:rPr>
                <w:b/>
                <w:bCs/>
              </w:rPr>
              <w:t> </w:t>
            </w:r>
            <w:r w:rsidRPr="00EC2A47">
              <w:rPr>
                <w:b/>
                <w:bCs/>
              </w:rPr>
              <w:t>:</w:t>
            </w:r>
            <w:r w:rsidRPr="00EC2A47">
              <w:tab/>
            </w:r>
            <w:r w:rsidR="00B12309">
              <w:rPr>
                <w:lang w:val="fr-FR"/>
              </w:rPr>
              <w:t>Il est proposé d’ajouter le code VC1 pour le N</w:t>
            </w:r>
            <w:r w:rsidR="00B12309" w:rsidRPr="004575DF">
              <w:rPr>
                <w:lang w:val="fr-FR"/>
              </w:rPr>
              <w:t>o</w:t>
            </w:r>
            <w:r w:rsidR="00B12309">
              <w:rPr>
                <w:lang w:val="fr-FR"/>
              </w:rPr>
              <w:t> ONU 3509 dans la colonne (17) du tableau A du chapitre 3.2.</w:t>
            </w:r>
          </w:p>
        </w:tc>
      </w:tr>
      <w:tr w:rsidR="003A2588" w:rsidTr="00242A02">
        <w:trPr>
          <w:jc w:val="center"/>
        </w:trPr>
        <w:tc>
          <w:tcPr>
            <w:tcW w:w="9637" w:type="dxa"/>
            <w:shd w:val="clear" w:color="auto" w:fill="auto"/>
          </w:tcPr>
          <w:p w:rsidR="003A2588" w:rsidRDefault="003A2588" w:rsidP="00242A02"/>
        </w:tc>
      </w:tr>
    </w:tbl>
    <w:p w:rsidR="00B12309" w:rsidRDefault="00B12309" w:rsidP="00B12309">
      <w:pPr>
        <w:rPr>
          <w:lang w:val="fr-FR"/>
        </w:rPr>
      </w:pPr>
    </w:p>
    <w:p w:rsidR="003A2588" w:rsidRPr="00EB3082" w:rsidRDefault="00B12309" w:rsidP="00B12309">
      <w:pPr>
        <w:pStyle w:val="HChG"/>
        <w:rPr>
          <w:lang w:val="fr-FR"/>
        </w:rPr>
      </w:pPr>
      <w:r>
        <w:rPr>
          <w:lang w:val="fr-FR"/>
        </w:rPr>
        <w:br w:type="page"/>
      </w:r>
      <w:r w:rsidR="003A2588">
        <w:rPr>
          <w:lang w:val="fr-FR"/>
        </w:rPr>
        <w:lastRenderedPageBreak/>
        <w:tab/>
      </w:r>
      <w:r w:rsidR="003A2588">
        <w:rPr>
          <w:lang w:val="fr-FR"/>
        </w:rPr>
        <w:tab/>
        <w:t>Introduction</w:t>
      </w:r>
    </w:p>
    <w:p w:rsidR="003A2588" w:rsidRPr="00EB3082" w:rsidRDefault="003A2588" w:rsidP="003A2588">
      <w:pPr>
        <w:pStyle w:val="SingleTxtG"/>
        <w:rPr>
          <w:rFonts w:eastAsiaTheme="minorEastAsia"/>
          <w:lang w:val="fr-FR"/>
        </w:rPr>
      </w:pPr>
      <w:r>
        <w:rPr>
          <w:lang w:val="fr-FR"/>
        </w:rPr>
        <w:t>1.</w:t>
      </w:r>
      <w:r>
        <w:rPr>
          <w:lang w:val="fr-FR"/>
        </w:rPr>
        <w:tab/>
        <w:t>La présente proposition émane du groupe de travail informel des transports de déchets (dangereux) de la Réunion commune. Il convient de signaler que le groupe de travail informel s’est réuni deux fois</w:t>
      </w:r>
      <w:r w:rsidR="007A55E6">
        <w:rPr>
          <w:lang w:val="fr-FR"/>
        </w:rPr>
        <w:t> </w:t>
      </w:r>
      <w:r>
        <w:rPr>
          <w:lang w:val="fr-FR"/>
        </w:rPr>
        <w:t>: la première en avril 2019 à Bruxelles (voir ECE/TRANS/WP.15/AC.1/2019/34) et la seconde en mars 2020 à Utrecht (voir ECE/TRANS/WP.15/AC.1/2020/59). Les modifications proposées dans le présent document sont le fruit de la seconde réunion et ont recueilli l’accord des participants à cette occasion.</w:t>
      </w:r>
    </w:p>
    <w:p w:rsidR="003A2588" w:rsidRPr="00EB3082" w:rsidRDefault="003A2588" w:rsidP="003A2588">
      <w:pPr>
        <w:pStyle w:val="SingleTxtG"/>
        <w:rPr>
          <w:rFonts w:eastAsiaTheme="minorEastAsia"/>
          <w:lang w:val="fr-FR"/>
        </w:rPr>
      </w:pPr>
      <w:r>
        <w:rPr>
          <w:lang w:val="fr-FR"/>
        </w:rPr>
        <w:t>2.</w:t>
      </w:r>
      <w:r>
        <w:rPr>
          <w:lang w:val="fr-FR"/>
        </w:rPr>
        <w:tab/>
        <w:t>Le présent document résume les débats relatifs au transport bâché, qui n’est pas autorisé pour le N</w:t>
      </w:r>
      <w:r w:rsidRPr="004575DF">
        <w:rPr>
          <w:lang w:val="fr-FR"/>
        </w:rPr>
        <w:t>o</w:t>
      </w:r>
      <w:r w:rsidR="007A55E6">
        <w:rPr>
          <w:lang w:val="fr-FR"/>
        </w:rPr>
        <w:t> </w:t>
      </w:r>
      <w:r>
        <w:rPr>
          <w:lang w:val="fr-FR"/>
        </w:rPr>
        <w:t>ONU</w:t>
      </w:r>
      <w:r w:rsidR="007A55E6">
        <w:rPr>
          <w:lang w:val="fr-FR"/>
        </w:rPr>
        <w:t> </w:t>
      </w:r>
      <w:r>
        <w:rPr>
          <w:lang w:val="fr-FR"/>
        </w:rPr>
        <w:t>3509 alors qu’il l’est pour les N</w:t>
      </w:r>
      <w:r w:rsidRPr="004575DF">
        <w:rPr>
          <w:lang w:val="fr-FR"/>
        </w:rPr>
        <w:t>os</w:t>
      </w:r>
      <w:r w:rsidR="007A55E6">
        <w:rPr>
          <w:lang w:val="fr-FR"/>
        </w:rPr>
        <w:t> </w:t>
      </w:r>
      <w:r>
        <w:rPr>
          <w:lang w:val="fr-FR"/>
        </w:rPr>
        <w:t>ONU</w:t>
      </w:r>
      <w:r w:rsidR="007A55E6">
        <w:rPr>
          <w:lang w:val="fr-FR"/>
        </w:rPr>
        <w:t> </w:t>
      </w:r>
      <w:r>
        <w:rPr>
          <w:lang w:val="fr-FR"/>
        </w:rPr>
        <w:t>3175 et 3243. Il vise à mettre l’accent sur le fait que le transport du N</w:t>
      </w:r>
      <w:r w:rsidRPr="004575DF">
        <w:rPr>
          <w:lang w:val="fr-FR"/>
        </w:rPr>
        <w:t>o</w:t>
      </w:r>
      <w:r w:rsidR="007A55E6">
        <w:rPr>
          <w:lang w:val="fr-FR"/>
        </w:rPr>
        <w:t> </w:t>
      </w:r>
      <w:r>
        <w:rPr>
          <w:lang w:val="fr-FR"/>
        </w:rPr>
        <w:t>ONU</w:t>
      </w:r>
      <w:r w:rsidR="007A55E6">
        <w:rPr>
          <w:lang w:val="fr-FR"/>
        </w:rPr>
        <w:t> </w:t>
      </w:r>
      <w:r>
        <w:rPr>
          <w:lang w:val="fr-FR"/>
        </w:rPr>
        <w:t>3509 (emballages au rebut, vides, non nettoyés) n’est pas plus risqué que le transport des N</w:t>
      </w:r>
      <w:r w:rsidRPr="004575DF">
        <w:rPr>
          <w:lang w:val="fr-FR"/>
        </w:rPr>
        <w:t>os</w:t>
      </w:r>
      <w:r w:rsidR="007A55E6">
        <w:rPr>
          <w:lang w:val="fr-FR"/>
        </w:rPr>
        <w:t> </w:t>
      </w:r>
      <w:r>
        <w:rPr>
          <w:lang w:val="fr-FR"/>
        </w:rPr>
        <w:t>ONU</w:t>
      </w:r>
      <w:r w:rsidR="007A55E6">
        <w:rPr>
          <w:lang w:val="fr-FR"/>
        </w:rPr>
        <w:t> </w:t>
      </w:r>
      <w:r>
        <w:rPr>
          <w:lang w:val="fr-FR"/>
        </w:rPr>
        <w:t>3175 et 3243.</w:t>
      </w:r>
    </w:p>
    <w:p w:rsidR="003A2588" w:rsidRPr="00EB3082" w:rsidRDefault="003A2588" w:rsidP="00B12309">
      <w:pPr>
        <w:pStyle w:val="HChG"/>
        <w:rPr>
          <w:lang w:val="fr-FR"/>
        </w:rPr>
      </w:pPr>
      <w:r>
        <w:rPr>
          <w:lang w:val="fr-FR"/>
        </w:rPr>
        <w:tab/>
      </w:r>
      <w:r>
        <w:rPr>
          <w:lang w:val="fr-FR"/>
        </w:rPr>
        <w:tab/>
        <w:t>Contexte</w:t>
      </w:r>
    </w:p>
    <w:p w:rsidR="003A2588" w:rsidRPr="00EB3082" w:rsidRDefault="003A2588" w:rsidP="003A2588">
      <w:pPr>
        <w:pStyle w:val="SingleTxtG"/>
        <w:rPr>
          <w:lang w:val="fr-FR"/>
        </w:rPr>
      </w:pPr>
      <w:r>
        <w:rPr>
          <w:lang w:val="fr-FR"/>
        </w:rPr>
        <w:t>3.</w:t>
      </w:r>
      <w:r>
        <w:rPr>
          <w:lang w:val="fr-FR"/>
        </w:rPr>
        <w:tab/>
        <w:t>Dans plusieurs pays, on ne recourt pas habituellement aux unités de transport fermées. L’utilisation d’unités bâchées est autorisée pour les N</w:t>
      </w:r>
      <w:r w:rsidRPr="004575DF">
        <w:rPr>
          <w:lang w:val="fr-FR"/>
        </w:rPr>
        <w:t>os</w:t>
      </w:r>
      <w:r w:rsidR="007A55E6">
        <w:rPr>
          <w:lang w:val="fr-FR"/>
        </w:rPr>
        <w:t> </w:t>
      </w:r>
      <w:r>
        <w:rPr>
          <w:lang w:val="fr-FR"/>
        </w:rPr>
        <w:t>ONU</w:t>
      </w:r>
      <w:r w:rsidR="007A55E6">
        <w:rPr>
          <w:lang w:val="fr-FR"/>
        </w:rPr>
        <w:t> </w:t>
      </w:r>
      <w:r>
        <w:rPr>
          <w:lang w:val="fr-FR"/>
        </w:rPr>
        <w:t>3175 et 3243 (ces deux rubriques étant souvent utilisées pour les transports de déchets), mais pas pour le N</w:t>
      </w:r>
      <w:r w:rsidRPr="004575DF">
        <w:rPr>
          <w:lang w:val="fr-FR"/>
        </w:rPr>
        <w:t>o</w:t>
      </w:r>
      <w:r w:rsidR="007A55E6">
        <w:rPr>
          <w:lang w:val="fr-FR"/>
        </w:rPr>
        <w:t> </w:t>
      </w:r>
      <w:r>
        <w:rPr>
          <w:lang w:val="fr-FR"/>
        </w:rPr>
        <w:t>ONU</w:t>
      </w:r>
      <w:r w:rsidR="007A55E6">
        <w:rPr>
          <w:lang w:val="fr-FR"/>
        </w:rPr>
        <w:t> </w:t>
      </w:r>
      <w:r>
        <w:rPr>
          <w:lang w:val="fr-FR"/>
        </w:rPr>
        <w:t>3509. Pour cette rubrique, l’utilisation d’unités bâchées n’est autorisée que dans le cadre de certaines dérogations nationales, comme l’accord multilatéral M287, qui a été conclu à l’initiative de l’Autriche.</w:t>
      </w:r>
    </w:p>
    <w:p w:rsidR="003A2588" w:rsidRPr="00EB3082" w:rsidRDefault="003A2588" w:rsidP="003A2588">
      <w:pPr>
        <w:pStyle w:val="SingleTxtG"/>
        <w:rPr>
          <w:lang w:val="fr-FR"/>
        </w:rPr>
      </w:pPr>
      <w:r>
        <w:rPr>
          <w:lang w:val="fr-FR"/>
        </w:rPr>
        <w:t>4.</w:t>
      </w:r>
      <w:r>
        <w:rPr>
          <w:lang w:val="fr-FR"/>
        </w:rPr>
        <w:tab/>
        <w:t>Le risque associé au transport du N</w:t>
      </w:r>
      <w:r w:rsidRPr="004575DF">
        <w:rPr>
          <w:lang w:val="fr-FR"/>
        </w:rPr>
        <w:t>o</w:t>
      </w:r>
      <w:r w:rsidR="007A55E6">
        <w:rPr>
          <w:lang w:val="fr-FR"/>
        </w:rPr>
        <w:t> </w:t>
      </w:r>
      <w:r>
        <w:rPr>
          <w:lang w:val="fr-FR"/>
        </w:rPr>
        <w:t>ONU</w:t>
      </w:r>
      <w:r w:rsidR="007A55E6">
        <w:rPr>
          <w:lang w:val="fr-FR"/>
        </w:rPr>
        <w:t> </w:t>
      </w:r>
      <w:r>
        <w:rPr>
          <w:lang w:val="fr-FR"/>
        </w:rPr>
        <w:t>3509 (emballages au rebut, vides, non nettoyés) n’est pas plus élevé que celui associé au transport du N</w:t>
      </w:r>
      <w:r w:rsidRPr="004575DF">
        <w:rPr>
          <w:lang w:val="fr-FR"/>
        </w:rPr>
        <w:t>o</w:t>
      </w:r>
      <w:r w:rsidR="007A55E6">
        <w:rPr>
          <w:lang w:val="fr-FR"/>
        </w:rPr>
        <w:t> </w:t>
      </w:r>
      <w:r>
        <w:rPr>
          <w:lang w:val="fr-FR"/>
        </w:rPr>
        <w:t>ONU</w:t>
      </w:r>
      <w:r w:rsidR="007A55E6">
        <w:rPr>
          <w:lang w:val="fr-FR"/>
        </w:rPr>
        <w:t> </w:t>
      </w:r>
      <w:r>
        <w:rPr>
          <w:lang w:val="fr-FR"/>
        </w:rPr>
        <w:t>3243 (solides contenant du liquide toxique), par exemple, pour lequel l’utilisation d’un conteneur selon les modalités du code VC1 est autorisée.</w:t>
      </w:r>
    </w:p>
    <w:p w:rsidR="003A2588" w:rsidRPr="00EB3082" w:rsidRDefault="003A2588" w:rsidP="007A55E6">
      <w:pPr>
        <w:pStyle w:val="SingleTxtG"/>
        <w:keepNext/>
        <w:rPr>
          <w:lang w:val="fr-FR"/>
        </w:rPr>
      </w:pPr>
      <w:r>
        <w:rPr>
          <w:lang w:val="fr-FR"/>
        </w:rPr>
        <w:t>5.</w:t>
      </w:r>
      <w:r>
        <w:rPr>
          <w:lang w:val="fr-FR"/>
        </w:rPr>
        <w:tab/>
        <w:t xml:space="preserve">Les dispositions suivantes existent déjà dans la législation nationale de l’Autriche (accord multilatéral M287) et de la Belgique (dérogation nationale 15-2016) : </w:t>
      </w:r>
    </w:p>
    <w:p w:rsidR="003A2588" w:rsidRPr="00EB3082" w:rsidRDefault="003A2588" w:rsidP="007A55E6">
      <w:pPr>
        <w:pStyle w:val="SingleTxtG"/>
        <w:keepNext/>
        <w:ind w:firstLine="567"/>
        <w:rPr>
          <w:lang w:val="fr-FR"/>
        </w:rPr>
      </w:pPr>
      <w:r>
        <w:rPr>
          <w:lang w:val="fr-FR"/>
        </w:rPr>
        <w:t>a)</w:t>
      </w:r>
      <w:r>
        <w:rPr>
          <w:lang w:val="fr-FR"/>
        </w:rPr>
        <w:tab/>
        <w:t xml:space="preserve">Autriche (accord multilatéral M287) : </w:t>
      </w:r>
    </w:p>
    <w:p w:rsidR="003A2588" w:rsidRPr="00EB3082" w:rsidRDefault="003A2588" w:rsidP="003A2588">
      <w:pPr>
        <w:pStyle w:val="SingleTxtG"/>
        <w:ind w:left="2268"/>
        <w:rPr>
          <w:lang w:val="fr-FR"/>
        </w:rPr>
      </w:pPr>
      <w:r w:rsidRPr="007A55E6">
        <w:rPr>
          <w:iCs/>
          <w:lang w:val="fr-FR"/>
        </w:rPr>
        <w:t>«</w:t>
      </w:r>
      <w:r>
        <w:rPr>
          <w:i/>
          <w:iCs/>
          <w:lang w:val="fr-FR"/>
        </w:rPr>
        <w:t> 4.2</w:t>
      </w:r>
      <w:r w:rsidR="007A55E6">
        <w:rPr>
          <w:i/>
          <w:iCs/>
          <w:lang w:val="fr-FR"/>
        </w:rPr>
        <w:tab/>
      </w:r>
      <w:r>
        <w:rPr>
          <w:i/>
          <w:iCs/>
          <w:lang w:val="fr-FR"/>
        </w:rPr>
        <w:t>Le N</w:t>
      </w:r>
      <w:r w:rsidRPr="004575DF">
        <w:rPr>
          <w:i/>
          <w:iCs/>
          <w:lang w:val="fr-FR"/>
        </w:rPr>
        <w:t>o</w:t>
      </w:r>
      <w:r w:rsidR="007A55E6">
        <w:rPr>
          <w:lang w:val="fr-FR"/>
        </w:rPr>
        <w:t> </w:t>
      </w:r>
      <w:r>
        <w:rPr>
          <w:i/>
          <w:iCs/>
          <w:lang w:val="fr-FR"/>
        </w:rPr>
        <w:t>ONU</w:t>
      </w:r>
      <w:r w:rsidR="007A55E6">
        <w:rPr>
          <w:lang w:val="fr-FR"/>
        </w:rPr>
        <w:t> </w:t>
      </w:r>
      <w:r>
        <w:rPr>
          <w:i/>
          <w:iCs/>
          <w:lang w:val="fr-FR"/>
        </w:rPr>
        <w:t>3509 (emballages au rebut, vides, non nettoyés) peut être transporté en vertu des codes BK1 ou VC1 au lieu des codes BK2 ou VC2, pour autant que toutes les autres conditions demeurent inchangées </w:t>
      </w:r>
      <w:r w:rsidRPr="007A55E6">
        <w:rPr>
          <w:iCs/>
          <w:lang w:val="fr-FR"/>
        </w:rPr>
        <w:t>» ;</w:t>
      </w:r>
    </w:p>
    <w:p w:rsidR="003A2588" w:rsidRPr="00EB3082" w:rsidRDefault="003A2588" w:rsidP="007A55E6">
      <w:pPr>
        <w:pStyle w:val="SingleTxtG"/>
        <w:keepNext/>
        <w:ind w:firstLine="567"/>
        <w:rPr>
          <w:lang w:val="fr-FR"/>
        </w:rPr>
      </w:pPr>
      <w:r>
        <w:rPr>
          <w:lang w:val="fr-FR"/>
        </w:rPr>
        <w:t>b)</w:t>
      </w:r>
      <w:r>
        <w:rPr>
          <w:lang w:val="fr-FR"/>
        </w:rPr>
        <w:tab/>
        <w:t>Belgique (dérogation nationale 15-2016) :</w:t>
      </w:r>
    </w:p>
    <w:p w:rsidR="003A2588" w:rsidRPr="00EB3082" w:rsidRDefault="003A2588" w:rsidP="003A2588">
      <w:pPr>
        <w:pStyle w:val="SingleTxtG"/>
        <w:ind w:left="2268"/>
        <w:rPr>
          <w:lang w:val="fr-FR"/>
        </w:rPr>
      </w:pPr>
      <w:r w:rsidRPr="007A55E6">
        <w:rPr>
          <w:iCs/>
          <w:lang w:val="fr-FR"/>
        </w:rPr>
        <w:t>« </w:t>
      </w:r>
      <w:r>
        <w:rPr>
          <w:i/>
          <w:iCs/>
          <w:lang w:val="fr-FR"/>
        </w:rPr>
        <w:t>En dérogation au paragraphe</w:t>
      </w:r>
      <w:r w:rsidR="007A55E6">
        <w:rPr>
          <w:lang w:val="fr-FR"/>
        </w:rPr>
        <w:t> </w:t>
      </w:r>
      <w:r>
        <w:rPr>
          <w:i/>
          <w:iCs/>
          <w:lang w:val="fr-FR"/>
        </w:rPr>
        <w:t xml:space="preserve">7.3.2.1 de l’ADR, le transport </w:t>
      </w:r>
      <w:r w:rsidR="007A55E6">
        <w:rPr>
          <w:i/>
          <w:iCs/>
          <w:lang w:val="fr-FR"/>
        </w:rPr>
        <w:t>du No ONU</w:t>
      </w:r>
      <w:r w:rsidR="007A55E6">
        <w:rPr>
          <w:lang w:val="fr-FR"/>
        </w:rPr>
        <w:t> </w:t>
      </w:r>
      <w:r>
        <w:rPr>
          <w:i/>
          <w:iCs/>
          <w:lang w:val="fr-FR"/>
        </w:rPr>
        <w:t>3509</w:t>
      </w:r>
      <w:r w:rsidR="007A55E6">
        <w:rPr>
          <w:i/>
          <w:iCs/>
          <w:lang w:val="fr-FR"/>
        </w:rPr>
        <w:t>,</w:t>
      </w:r>
      <w:r>
        <w:rPr>
          <w:i/>
          <w:iCs/>
          <w:lang w:val="fr-FR"/>
        </w:rPr>
        <w:t xml:space="preserve"> emballages au rebut, vides, non nettoyés en conteneur pour vrac bâché est autorisé </w:t>
      </w:r>
      <w:r w:rsidRPr="007A55E6">
        <w:rPr>
          <w:iCs/>
          <w:lang w:val="fr-FR"/>
        </w:rPr>
        <w:t>»</w:t>
      </w:r>
      <w:r>
        <w:rPr>
          <w:i/>
          <w:iCs/>
          <w:lang w:val="fr-FR"/>
        </w:rPr>
        <w:t>.</w:t>
      </w:r>
      <w:bookmarkStart w:id="1" w:name="_Hlk43473295"/>
      <w:bookmarkEnd w:id="1"/>
    </w:p>
    <w:p w:rsidR="003A2588" w:rsidRPr="00EB3082" w:rsidRDefault="003A2588" w:rsidP="007A55E6">
      <w:pPr>
        <w:pStyle w:val="HChG"/>
        <w:rPr>
          <w:lang w:val="fr-FR"/>
        </w:rPr>
      </w:pPr>
      <w:r>
        <w:rPr>
          <w:lang w:val="fr-FR"/>
        </w:rPr>
        <w:tab/>
      </w:r>
      <w:r>
        <w:rPr>
          <w:lang w:val="fr-FR"/>
        </w:rPr>
        <w:tab/>
        <w:t>Proposition</w:t>
      </w:r>
    </w:p>
    <w:p w:rsidR="003A2588" w:rsidRPr="00EB3082" w:rsidRDefault="003A2588" w:rsidP="003A2588">
      <w:pPr>
        <w:pStyle w:val="SingleTxtG"/>
        <w:rPr>
          <w:lang w:val="fr-FR"/>
        </w:rPr>
      </w:pPr>
      <w:r>
        <w:rPr>
          <w:lang w:val="fr-FR"/>
        </w:rPr>
        <w:t>6.</w:t>
      </w:r>
      <w:r>
        <w:rPr>
          <w:lang w:val="fr-FR"/>
        </w:rPr>
        <w:tab/>
        <w:t>Ajout du code VC1 dans le tableau A du chapitre 3.2, colonne (17), pour le N</w:t>
      </w:r>
      <w:r w:rsidRPr="004575DF">
        <w:rPr>
          <w:lang w:val="fr-FR"/>
        </w:rPr>
        <w:t>o</w:t>
      </w:r>
      <w:r w:rsidR="007A55E6">
        <w:rPr>
          <w:lang w:val="fr-FR"/>
        </w:rPr>
        <w:t> </w:t>
      </w:r>
      <w:r>
        <w:rPr>
          <w:lang w:val="fr-FR"/>
        </w:rPr>
        <w:t>ONU</w:t>
      </w:r>
      <w:r w:rsidR="007A55E6">
        <w:rPr>
          <w:lang w:val="fr-FR"/>
        </w:rPr>
        <w:t> </w:t>
      </w:r>
      <w:r>
        <w:rPr>
          <w:lang w:val="fr-FR"/>
        </w:rPr>
        <w:t>3509.</w:t>
      </w:r>
    </w:p>
    <w:p w:rsidR="003A2588" w:rsidRPr="00EB3082" w:rsidRDefault="003A2588" w:rsidP="007A55E6">
      <w:pPr>
        <w:pStyle w:val="HChG"/>
        <w:rPr>
          <w:lang w:val="fr-FR"/>
        </w:rPr>
      </w:pPr>
      <w:r>
        <w:rPr>
          <w:lang w:val="fr-FR"/>
        </w:rPr>
        <w:tab/>
      </w:r>
      <w:r>
        <w:rPr>
          <w:lang w:val="fr-FR"/>
        </w:rPr>
        <w:tab/>
        <w:t>Justification</w:t>
      </w:r>
    </w:p>
    <w:p w:rsidR="003A2588" w:rsidRPr="00EB3082" w:rsidRDefault="003A2588" w:rsidP="003A2588">
      <w:pPr>
        <w:pStyle w:val="SingleTxtG"/>
        <w:rPr>
          <w:lang w:val="fr-FR"/>
        </w:rPr>
      </w:pPr>
      <w:r>
        <w:rPr>
          <w:lang w:val="fr-FR"/>
        </w:rPr>
        <w:t>7.</w:t>
      </w:r>
      <w:r>
        <w:rPr>
          <w:lang w:val="fr-FR"/>
        </w:rPr>
        <w:tab/>
        <w:t>L’utilisation de conteneurs selon les modalités du code VC1 est normale dans le secteur de la gestion des déchets.</w:t>
      </w:r>
    </w:p>
    <w:p w:rsidR="003A2588" w:rsidRPr="00EB3082" w:rsidRDefault="003A2588" w:rsidP="003A2588">
      <w:pPr>
        <w:pStyle w:val="SingleTxtG"/>
        <w:rPr>
          <w:lang w:val="fr-FR"/>
        </w:rPr>
      </w:pPr>
      <w:r>
        <w:rPr>
          <w:lang w:val="fr-FR"/>
        </w:rPr>
        <w:t>8.</w:t>
      </w:r>
      <w:r>
        <w:rPr>
          <w:lang w:val="fr-FR"/>
        </w:rPr>
        <w:tab/>
        <w:t>Les conteneurs ouverts facilitent le chargement des déchets et limitent leur manipulation.</w:t>
      </w:r>
    </w:p>
    <w:p w:rsidR="003A2588" w:rsidRDefault="003A2588" w:rsidP="007A55E6">
      <w:pPr>
        <w:pStyle w:val="SingleTxtG"/>
        <w:keepNext/>
        <w:rPr>
          <w:lang w:val="fr-FR"/>
        </w:rPr>
      </w:pPr>
      <w:r>
        <w:rPr>
          <w:lang w:val="fr-FR"/>
        </w:rPr>
        <w:lastRenderedPageBreak/>
        <w:t>9.</w:t>
      </w:r>
      <w:r>
        <w:rPr>
          <w:lang w:val="fr-FR"/>
        </w:rPr>
        <w:tab/>
        <w:t>Le risque lié au chargement et au déchargement est réduit, étant donné qu’il est possible de charger par le haut, et n’a aucune incidence notable sur le niveau de risque actuel.</w:t>
      </w:r>
    </w:p>
    <w:p w:rsidR="007A55E6" w:rsidRPr="007A55E6" w:rsidRDefault="007A55E6" w:rsidP="007A55E6">
      <w:pPr>
        <w:pStyle w:val="SingleTxtG"/>
        <w:spacing w:before="240" w:after="0"/>
        <w:jc w:val="center"/>
        <w:rPr>
          <w:u w:val="single"/>
        </w:rPr>
      </w:pPr>
      <w:r>
        <w:rPr>
          <w:u w:val="single"/>
        </w:rPr>
        <w:tab/>
      </w:r>
      <w:r>
        <w:rPr>
          <w:u w:val="single"/>
        </w:rPr>
        <w:tab/>
      </w:r>
      <w:r>
        <w:rPr>
          <w:u w:val="single"/>
        </w:rPr>
        <w:tab/>
      </w:r>
    </w:p>
    <w:sectPr w:rsidR="007A55E6" w:rsidRPr="007A55E6" w:rsidSect="003A25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C21" w:rsidRDefault="00A97C21" w:rsidP="00F95C08">
      <w:pPr>
        <w:spacing w:line="240" w:lineRule="auto"/>
      </w:pPr>
    </w:p>
  </w:endnote>
  <w:endnote w:type="continuationSeparator" w:id="0">
    <w:p w:rsidR="00A97C21" w:rsidRPr="00AC3823" w:rsidRDefault="00A97C21" w:rsidP="00AC3823">
      <w:pPr>
        <w:pStyle w:val="Footer"/>
      </w:pPr>
    </w:p>
  </w:endnote>
  <w:endnote w:type="continuationNotice" w:id="1">
    <w:p w:rsidR="00A97C21" w:rsidRDefault="00A97C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88" w:rsidRPr="003A2588" w:rsidRDefault="003A2588" w:rsidP="003A2588">
    <w:pPr>
      <w:pStyle w:val="Footer"/>
      <w:tabs>
        <w:tab w:val="right" w:pos="9638"/>
      </w:tabs>
    </w:pPr>
    <w:r w:rsidRPr="003A2588">
      <w:rPr>
        <w:b/>
        <w:sz w:val="18"/>
      </w:rPr>
      <w:fldChar w:fldCharType="begin"/>
    </w:r>
    <w:r w:rsidRPr="003A2588">
      <w:rPr>
        <w:b/>
        <w:sz w:val="18"/>
      </w:rPr>
      <w:instrText xml:space="preserve"> PAGE  \* MERGEFORMAT </w:instrText>
    </w:r>
    <w:r w:rsidRPr="003A2588">
      <w:rPr>
        <w:b/>
        <w:sz w:val="18"/>
      </w:rPr>
      <w:fldChar w:fldCharType="separate"/>
    </w:r>
    <w:r w:rsidRPr="003A2588">
      <w:rPr>
        <w:b/>
        <w:noProof/>
        <w:sz w:val="18"/>
      </w:rPr>
      <w:t>2</w:t>
    </w:r>
    <w:r w:rsidRPr="003A2588">
      <w:rPr>
        <w:b/>
        <w:sz w:val="18"/>
      </w:rPr>
      <w:fldChar w:fldCharType="end"/>
    </w:r>
    <w:r>
      <w:rPr>
        <w:b/>
        <w:sz w:val="18"/>
      </w:rPr>
      <w:tab/>
    </w:r>
    <w:r>
      <w:t>GE.20-08150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88" w:rsidRPr="003A2588" w:rsidRDefault="003A2588" w:rsidP="003A2588">
    <w:pPr>
      <w:pStyle w:val="Footer"/>
      <w:tabs>
        <w:tab w:val="right" w:pos="9638"/>
      </w:tabs>
      <w:rPr>
        <w:b/>
        <w:sz w:val="18"/>
      </w:rPr>
    </w:pPr>
    <w:r>
      <w:t>GE.20-08150</w:t>
    </w:r>
    <w:r>
      <w:tab/>
    </w:r>
    <w:r w:rsidRPr="003A2588">
      <w:rPr>
        <w:b/>
        <w:sz w:val="18"/>
      </w:rPr>
      <w:fldChar w:fldCharType="begin"/>
    </w:r>
    <w:r w:rsidRPr="003A2588">
      <w:rPr>
        <w:b/>
        <w:sz w:val="18"/>
      </w:rPr>
      <w:instrText xml:space="preserve"> PAGE  \* MERGEFORMAT </w:instrText>
    </w:r>
    <w:r w:rsidRPr="003A2588">
      <w:rPr>
        <w:b/>
        <w:sz w:val="18"/>
      </w:rPr>
      <w:fldChar w:fldCharType="separate"/>
    </w:r>
    <w:r w:rsidRPr="003A2588">
      <w:rPr>
        <w:b/>
        <w:noProof/>
        <w:sz w:val="18"/>
      </w:rPr>
      <w:t>3</w:t>
    </w:r>
    <w:r w:rsidRPr="003A25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A2588" w:rsidRDefault="003A2588" w:rsidP="003A258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20-08150  (F)    070720    070720</w:t>
    </w:r>
    <w:r>
      <w:rPr>
        <w:sz w:val="20"/>
      </w:rPr>
      <w:br/>
    </w:r>
    <w:r w:rsidRPr="003A2588">
      <w:rPr>
        <w:rFonts w:ascii="C39T30Lfz" w:hAnsi="C39T30Lfz"/>
        <w:sz w:val="56"/>
      </w:rPr>
      <w:t></w:t>
    </w:r>
    <w:r w:rsidRPr="003A2588">
      <w:rPr>
        <w:rFonts w:ascii="C39T30Lfz" w:hAnsi="C39T30Lfz"/>
        <w:sz w:val="56"/>
      </w:rPr>
      <w:t></w:t>
    </w:r>
    <w:r w:rsidRPr="003A2588">
      <w:rPr>
        <w:rFonts w:ascii="C39T30Lfz" w:hAnsi="C39T30Lfz"/>
        <w:sz w:val="56"/>
      </w:rPr>
      <w:t></w:t>
    </w:r>
    <w:r w:rsidRPr="003A2588">
      <w:rPr>
        <w:rFonts w:ascii="C39T30Lfz" w:hAnsi="C39T30Lfz"/>
        <w:sz w:val="56"/>
      </w:rPr>
      <w:t></w:t>
    </w:r>
    <w:r w:rsidRPr="003A2588">
      <w:rPr>
        <w:rFonts w:ascii="C39T30Lfz" w:hAnsi="C39T30Lfz"/>
        <w:sz w:val="56"/>
      </w:rPr>
      <w:t></w:t>
    </w:r>
    <w:r w:rsidRPr="003A2588">
      <w:rPr>
        <w:rFonts w:ascii="C39T30Lfz" w:hAnsi="C39T30Lfz"/>
        <w:sz w:val="56"/>
      </w:rPr>
      <w:t></w:t>
    </w:r>
    <w:r w:rsidRPr="003A2588">
      <w:rPr>
        <w:rFonts w:ascii="C39T30Lfz" w:hAnsi="C39T30Lfz"/>
        <w:sz w:val="56"/>
      </w:rPr>
      <w:t></w:t>
    </w:r>
    <w:r w:rsidRPr="003A2588">
      <w:rPr>
        <w:rFonts w:ascii="C39T30Lfz" w:hAnsi="C39T30Lfz"/>
        <w:sz w:val="56"/>
      </w:rPr>
      <w:t></w:t>
    </w:r>
    <w:r w:rsidRPr="003A258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C21" w:rsidRPr="00AC3823" w:rsidRDefault="00A97C21" w:rsidP="00AC3823">
      <w:pPr>
        <w:pStyle w:val="Footer"/>
        <w:tabs>
          <w:tab w:val="right" w:pos="2155"/>
        </w:tabs>
        <w:spacing w:after="80" w:line="240" w:lineRule="atLeast"/>
        <w:ind w:left="680"/>
        <w:rPr>
          <w:u w:val="single"/>
        </w:rPr>
      </w:pPr>
      <w:r>
        <w:rPr>
          <w:u w:val="single"/>
        </w:rPr>
        <w:tab/>
      </w:r>
    </w:p>
  </w:footnote>
  <w:footnote w:type="continuationSeparator" w:id="0">
    <w:p w:rsidR="00A97C21" w:rsidRPr="00AC3823" w:rsidRDefault="00A97C21" w:rsidP="00AC3823">
      <w:pPr>
        <w:pStyle w:val="Footer"/>
        <w:tabs>
          <w:tab w:val="right" w:pos="2155"/>
        </w:tabs>
        <w:spacing w:after="80" w:line="240" w:lineRule="atLeast"/>
        <w:ind w:left="680"/>
        <w:rPr>
          <w:u w:val="single"/>
        </w:rPr>
      </w:pPr>
      <w:r>
        <w:rPr>
          <w:u w:val="single"/>
        </w:rPr>
        <w:tab/>
      </w:r>
    </w:p>
  </w:footnote>
  <w:footnote w:type="continuationNotice" w:id="1">
    <w:p w:rsidR="00A97C21" w:rsidRPr="00AC3823" w:rsidRDefault="00A97C21">
      <w:pPr>
        <w:spacing w:line="240" w:lineRule="auto"/>
        <w:rPr>
          <w:sz w:val="2"/>
          <w:szCs w:val="2"/>
        </w:rPr>
      </w:pPr>
    </w:p>
  </w:footnote>
  <w:footnote w:id="2">
    <w:p w:rsidR="003A2588" w:rsidRPr="00EB3082" w:rsidRDefault="003A2588" w:rsidP="003A2588">
      <w:pPr>
        <w:pStyle w:val="FootnoteText"/>
        <w:rPr>
          <w:sz w:val="20"/>
          <w:lang w:val="fr-FR"/>
        </w:rPr>
      </w:pPr>
      <w:r>
        <w:rPr>
          <w:lang w:val="fr-FR"/>
        </w:rPr>
        <w:tab/>
      </w:r>
      <w:r w:rsidRPr="003A2588">
        <w:rPr>
          <w:sz w:val="20"/>
          <w:lang w:val="fr-FR"/>
        </w:rPr>
        <w:t>*</w:t>
      </w:r>
      <w:r>
        <w:rPr>
          <w:lang w:val="fr-FR"/>
        </w:rPr>
        <w:tab/>
        <w:t>Sous-programme 2 du budget-programme pour 2020 (A/74/6 (sect. 20)) et informations complémentaires.</w:t>
      </w:r>
    </w:p>
  </w:footnote>
  <w:footnote w:id="3">
    <w:p w:rsidR="003A2588" w:rsidRPr="00EB3082" w:rsidRDefault="003A2588" w:rsidP="003A2588">
      <w:pPr>
        <w:pStyle w:val="FootnoteText"/>
        <w:rPr>
          <w:sz w:val="20"/>
          <w:lang w:val="fr-FR"/>
        </w:rPr>
      </w:pPr>
      <w:r>
        <w:rPr>
          <w:lang w:val="fr-FR"/>
        </w:rPr>
        <w:tab/>
      </w:r>
      <w:r w:rsidRPr="003A2588">
        <w:rPr>
          <w:sz w:val="20"/>
          <w:lang w:val="fr-FR"/>
        </w:rPr>
        <w:t>**</w:t>
      </w:r>
      <w:r>
        <w:rPr>
          <w:lang w:val="fr-FR"/>
        </w:rPr>
        <w:tab/>
        <w:t>Diffusée par l’Organisation intergouvernementale pour les transports internationaux ferroviaires (OTIF) sous la cote OTIF/RID/RC/2020/62.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88" w:rsidRPr="003A2588" w:rsidRDefault="00E12756">
    <w:pPr>
      <w:pStyle w:val="Header"/>
    </w:pPr>
    <w:r>
      <w:fldChar w:fldCharType="begin"/>
    </w:r>
    <w:r>
      <w:instrText xml:space="preserve"> TITLE  \* MERGEFORMAT </w:instrText>
    </w:r>
    <w:r>
      <w:fldChar w:fldCharType="separate"/>
    </w:r>
    <w:r w:rsidR="003A2588">
      <w:t>ECE/TRANS/WP.15/AC.1/2020/62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88" w:rsidRPr="003A2588" w:rsidRDefault="00E12756" w:rsidP="003A2588">
    <w:pPr>
      <w:pStyle w:val="Header"/>
      <w:jc w:val="right"/>
    </w:pPr>
    <w:r>
      <w:fldChar w:fldCharType="begin"/>
    </w:r>
    <w:r>
      <w:instrText xml:space="preserve"> TITLE  \* MERGEFORMAT </w:instrText>
    </w:r>
    <w:r>
      <w:fldChar w:fldCharType="separate"/>
    </w:r>
    <w:r w:rsidR="003A2588">
      <w:t>ECE/TRANS/WP.15/AC.1/2020/62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21"/>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A2588"/>
    <w:rsid w:val="00421996"/>
    <w:rsid w:val="00441C3B"/>
    <w:rsid w:val="00446FE5"/>
    <w:rsid w:val="00452396"/>
    <w:rsid w:val="004837D8"/>
    <w:rsid w:val="004E2EED"/>
    <w:rsid w:val="004E468C"/>
    <w:rsid w:val="005505B7"/>
    <w:rsid w:val="00573BE5"/>
    <w:rsid w:val="00586ED3"/>
    <w:rsid w:val="00596AA9"/>
    <w:rsid w:val="0071601D"/>
    <w:rsid w:val="007A55E6"/>
    <w:rsid w:val="007A62E6"/>
    <w:rsid w:val="007F20FA"/>
    <w:rsid w:val="0080684C"/>
    <w:rsid w:val="00871C75"/>
    <w:rsid w:val="008776DC"/>
    <w:rsid w:val="009446C0"/>
    <w:rsid w:val="009705C8"/>
    <w:rsid w:val="009C1CF4"/>
    <w:rsid w:val="009F6B74"/>
    <w:rsid w:val="00A3029F"/>
    <w:rsid w:val="00A30353"/>
    <w:rsid w:val="00A97C21"/>
    <w:rsid w:val="00AC3823"/>
    <w:rsid w:val="00AE323C"/>
    <w:rsid w:val="00AF0CB5"/>
    <w:rsid w:val="00B00181"/>
    <w:rsid w:val="00B00B0D"/>
    <w:rsid w:val="00B12309"/>
    <w:rsid w:val="00B45F2E"/>
    <w:rsid w:val="00B765F7"/>
    <w:rsid w:val="00BA0CA9"/>
    <w:rsid w:val="00C02897"/>
    <w:rsid w:val="00C97039"/>
    <w:rsid w:val="00D3439C"/>
    <w:rsid w:val="00D771DC"/>
    <w:rsid w:val="00DB1831"/>
    <w:rsid w:val="00DD3BFD"/>
    <w:rsid w:val="00DF6678"/>
    <w:rsid w:val="00E0299A"/>
    <w:rsid w:val="00E12756"/>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A6D0AA-D738-4617-8CF3-9C33913B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3A2588"/>
    <w:rPr>
      <w:rFonts w:ascii="Times New Roman" w:eastAsiaTheme="minorHAnsi" w:hAnsi="Times New Roman" w:cs="Times New Roman"/>
      <w:sz w:val="20"/>
      <w:szCs w:val="20"/>
      <w:lang w:eastAsia="en-US"/>
    </w:rPr>
  </w:style>
  <w:style w:type="character" w:customStyle="1" w:styleId="HChGChar">
    <w:name w:val="_ H _Ch_G Char"/>
    <w:link w:val="HChG"/>
    <w:rsid w:val="003A2588"/>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ECE/TRANS/WP.15/AC.1/2020/62</vt:lpstr>
      <vt:lpstr>ECE/TRANS/WP.15/AC.1/2020/62</vt:lpstr>
    </vt:vector>
  </TitlesOfParts>
  <Company>DCM</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ECE/TRANS/WP.15/AC.1/2020/62</dc:title>
  <dc:subject/>
  <dc:creator>Nathalie VITTOZ</dc:creator>
  <cp:keywords/>
  <cp:lastModifiedBy>Christine Barrio-Champeau</cp:lastModifiedBy>
  <cp:revision>2</cp:revision>
  <cp:lastPrinted>2014-05-14T10:59:00Z</cp:lastPrinted>
  <dcterms:created xsi:type="dcterms:W3CDTF">2020-07-08T07:17:00Z</dcterms:created>
  <dcterms:modified xsi:type="dcterms:W3CDTF">2020-07-08T07:17:00Z</dcterms:modified>
</cp:coreProperties>
</file>