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1D3BE0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05E49A" w14:textId="77777777" w:rsidR="00F35BAF" w:rsidRPr="00DB58B5" w:rsidRDefault="00F35BAF" w:rsidP="007C707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1FA57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1B7E95" w14:textId="77777777" w:rsidR="00F35BAF" w:rsidRPr="00DB58B5" w:rsidRDefault="007C7077" w:rsidP="007C7077">
            <w:pPr>
              <w:jc w:val="right"/>
            </w:pPr>
            <w:r w:rsidRPr="007C7077">
              <w:rPr>
                <w:sz w:val="40"/>
              </w:rPr>
              <w:t>ECE</w:t>
            </w:r>
            <w:r>
              <w:t>/TRANS/WP.15/AC.1/2020/5</w:t>
            </w:r>
          </w:p>
        </w:tc>
      </w:tr>
      <w:tr w:rsidR="00F35BAF" w:rsidRPr="00DB58B5" w14:paraId="2086601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2D9FE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28E5B0" wp14:editId="3E0092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5B615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B12D75" w14:textId="77777777" w:rsidR="00F35BAF" w:rsidRDefault="007C707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1C298A7E" w14:textId="77777777" w:rsidR="007C7077" w:rsidRDefault="007C7077" w:rsidP="007C7077">
            <w:pPr>
              <w:spacing w:line="240" w:lineRule="exact"/>
            </w:pPr>
            <w:r>
              <w:t>17 décembre 2019</w:t>
            </w:r>
          </w:p>
          <w:p w14:paraId="00B2C4F7" w14:textId="77777777" w:rsidR="007C7077" w:rsidRDefault="007C7077" w:rsidP="007C7077">
            <w:pPr>
              <w:spacing w:line="240" w:lineRule="exact"/>
            </w:pPr>
            <w:r>
              <w:t>Français</w:t>
            </w:r>
          </w:p>
          <w:p w14:paraId="653AEC41" w14:textId="77777777" w:rsidR="007C7077" w:rsidRPr="00DB58B5" w:rsidRDefault="007C7077" w:rsidP="007C7077">
            <w:pPr>
              <w:spacing w:line="240" w:lineRule="exact"/>
            </w:pPr>
            <w:r>
              <w:t>Original : anglais</w:t>
            </w:r>
          </w:p>
        </w:tc>
      </w:tr>
    </w:tbl>
    <w:p w14:paraId="5E22306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C707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A86AA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811B868" w14:textId="77777777" w:rsidR="007C7077" w:rsidRPr="009E01B8" w:rsidRDefault="007C7077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ADC38C9" w14:textId="77777777" w:rsidR="007C7077" w:rsidRPr="00926E87" w:rsidRDefault="007C7077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D7B4A0B" w14:textId="77777777" w:rsidR="007C7077" w:rsidRPr="00C80C32" w:rsidRDefault="007C7077" w:rsidP="007C7077">
      <w:pPr>
        <w:rPr>
          <w:lang w:val="fr-FR"/>
        </w:rPr>
      </w:pPr>
      <w:r w:rsidRPr="00C80C32">
        <w:rPr>
          <w:lang w:val="fr-FR"/>
        </w:rPr>
        <w:t>Berne, 16-20 mars 2020</w:t>
      </w:r>
    </w:p>
    <w:p w14:paraId="4DD4455D" w14:textId="77777777" w:rsidR="007C7077" w:rsidRPr="004A44BC" w:rsidRDefault="007C7077" w:rsidP="007C7077">
      <w:pPr>
        <w:rPr>
          <w:lang w:val="fr-FR"/>
        </w:rPr>
      </w:pPr>
      <w:r w:rsidRPr="00C80C32">
        <w:rPr>
          <w:lang w:val="fr-FR"/>
        </w:rPr>
        <w:t xml:space="preserve">Point </w:t>
      </w:r>
      <w:r>
        <w:rPr>
          <w:lang w:val="fr-FR"/>
        </w:rPr>
        <w:t>5 a)</w:t>
      </w:r>
      <w:r w:rsidRPr="00C80C32">
        <w:rPr>
          <w:lang w:val="fr-FR"/>
        </w:rPr>
        <w:t xml:space="preserve"> de l</w:t>
      </w:r>
      <w:r>
        <w:rPr>
          <w:lang w:val="fr-FR"/>
        </w:rPr>
        <w:t>’</w:t>
      </w:r>
      <w:r w:rsidRPr="00C80C32">
        <w:rPr>
          <w:lang w:val="fr-FR"/>
        </w:rPr>
        <w:t>ordre du jour provisoire</w:t>
      </w:r>
    </w:p>
    <w:p w14:paraId="6375D18E" w14:textId="77777777" w:rsidR="007C7077" w:rsidRPr="004A44BC" w:rsidRDefault="007C7077" w:rsidP="007C7077">
      <w:pPr>
        <w:tabs>
          <w:tab w:val="center" w:pos="4819"/>
        </w:tabs>
        <w:rPr>
          <w:b/>
          <w:bCs/>
          <w:lang w:val="fr-FR"/>
        </w:rPr>
      </w:pPr>
      <w:r w:rsidRPr="004A44BC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4A44BC">
        <w:rPr>
          <w:b/>
          <w:bCs/>
          <w:lang w:val="fr-FR"/>
        </w:rPr>
        <w:t>amendements au RID/ADR/ADN</w:t>
      </w:r>
    </w:p>
    <w:p w14:paraId="39F52D72" w14:textId="77777777" w:rsidR="007C7077" w:rsidRPr="00B126F4" w:rsidRDefault="007C7077" w:rsidP="007C7077">
      <w:pPr>
        <w:rPr>
          <w:b/>
          <w:bCs/>
          <w:lang w:val="fr-FR"/>
        </w:rPr>
      </w:pPr>
      <w:r w:rsidRPr="00B126F4">
        <w:rPr>
          <w:b/>
          <w:bCs/>
          <w:lang w:val="fr-FR"/>
        </w:rPr>
        <w:t>Questions en suspens</w:t>
      </w:r>
    </w:p>
    <w:p w14:paraId="0DDD47BB" w14:textId="77777777" w:rsidR="007C7077" w:rsidRPr="004A44BC" w:rsidRDefault="007C7077" w:rsidP="007C7077">
      <w:pPr>
        <w:pStyle w:val="HChG"/>
        <w:rPr>
          <w:lang w:val="fr-FR"/>
        </w:rPr>
      </w:pPr>
      <w:r w:rsidRPr="00B126F4">
        <w:rPr>
          <w:lang w:val="fr-FR"/>
        </w:rPr>
        <w:tab/>
      </w:r>
      <w:r w:rsidRPr="00B126F4">
        <w:rPr>
          <w:lang w:val="fr-FR"/>
        </w:rPr>
        <w:tab/>
      </w:r>
      <w:r w:rsidRPr="004A44BC">
        <w:rPr>
          <w:lang w:val="fr-FR"/>
        </w:rPr>
        <w:t xml:space="preserve">Modification de la disposition spéciale 591 </w:t>
      </w:r>
      <w:r>
        <w:rPr>
          <w:lang w:val="fr-FR"/>
        </w:rPr>
        <w:br/>
      </w:r>
      <w:proofErr w:type="gramStart"/>
      <w:r>
        <w:rPr>
          <w:lang w:val="fr-FR"/>
        </w:rPr>
        <w:t>du</w:t>
      </w:r>
      <w:proofErr w:type="gramEnd"/>
      <w:r w:rsidRPr="004A44BC">
        <w:rPr>
          <w:lang w:val="fr-FR"/>
        </w:rPr>
        <w:t xml:space="preserve"> </w:t>
      </w:r>
      <w:r>
        <w:rPr>
          <w:lang w:val="fr-FR"/>
        </w:rPr>
        <w:t xml:space="preserve">chapitre 3.3 du </w:t>
      </w:r>
      <w:r w:rsidRPr="004A44BC">
        <w:rPr>
          <w:lang w:val="fr-FR"/>
        </w:rPr>
        <w:t>RID/</w:t>
      </w:r>
      <w:r>
        <w:rPr>
          <w:lang w:val="fr-FR"/>
        </w:rPr>
        <w:t>de l’</w:t>
      </w:r>
      <w:r w:rsidRPr="004A44BC">
        <w:rPr>
          <w:lang w:val="fr-FR"/>
        </w:rPr>
        <w:t>ADR/</w:t>
      </w:r>
      <w:r>
        <w:rPr>
          <w:lang w:val="fr-FR"/>
        </w:rPr>
        <w:t>de l’</w:t>
      </w:r>
      <w:r w:rsidRPr="004A44BC">
        <w:rPr>
          <w:lang w:val="fr-FR"/>
        </w:rPr>
        <w:t>ADN</w:t>
      </w:r>
    </w:p>
    <w:p w14:paraId="7D159830" w14:textId="77777777" w:rsidR="00F9573C" w:rsidRDefault="007C7077" w:rsidP="007C7077">
      <w:pPr>
        <w:pStyle w:val="H1G"/>
      </w:pPr>
      <w:r w:rsidRPr="004A44BC">
        <w:rPr>
          <w:lang w:val="fr-FR"/>
        </w:rPr>
        <w:tab/>
      </w:r>
      <w:r w:rsidRPr="004A44BC">
        <w:rPr>
          <w:lang w:val="fr-FR"/>
        </w:rPr>
        <w:tab/>
      </w:r>
      <w:r w:rsidRPr="008C3A83">
        <w:rPr>
          <w:lang w:val="en-US"/>
        </w:rPr>
        <w:t>Communication de l</w:t>
      </w:r>
      <w:r>
        <w:rPr>
          <w:lang w:val="en-US"/>
        </w:rPr>
        <w:t>’</w:t>
      </w:r>
      <w:r w:rsidRPr="008C3A83">
        <w:rPr>
          <w:lang w:val="en-US"/>
        </w:rPr>
        <w:t>Allemagne</w:t>
      </w:r>
      <w:r w:rsidRPr="007C707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7C7077">
        <w:rPr>
          <w:b w:val="0"/>
          <w:sz w:val="20"/>
          <w:vertAlign w:val="superscript"/>
          <w:lang w:val="en-US"/>
        </w:rPr>
        <w:t>,</w:t>
      </w:r>
      <w:r w:rsidRPr="008C3A83">
        <w:rPr>
          <w:vertAlign w:val="superscript"/>
          <w:lang w:val="en-US"/>
        </w:rPr>
        <w:t xml:space="preserve"> </w:t>
      </w:r>
      <w:r w:rsidRPr="007C7077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C7077" w14:paraId="7E6F3B9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07C5FAD" w14:textId="77777777" w:rsidR="007C7077" w:rsidRDefault="007C707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7C7077" w14:paraId="333694C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C4E4EED" w14:textId="77777777" w:rsidR="007C7077" w:rsidRDefault="007C7077" w:rsidP="007C7077">
            <w:pPr>
              <w:pStyle w:val="SingleTxtG"/>
              <w:ind w:left="3402" w:hanging="2268"/>
            </w:pPr>
            <w:r w:rsidRPr="00CC07F2">
              <w:rPr>
                <w:b/>
                <w:lang w:val="fr-FR"/>
              </w:rPr>
              <w:t xml:space="preserve">Résumé analytique : </w:t>
            </w:r>
            <w:r w:rsidRPr="00CC07F2">
              <w:rPr>
                <w:lang w:val="fr-FR"/>
              </w:rPr>
              <w:tab/>
              <w:t>La disposition spécia</w:t>
            </w:r>
            <w:r>
              <w:rPr>
                <w:lang w:val="fr-FR"/>
              </w:rPr>
              <w:t>le</w:t>
            </w:r>
            <w:r w:rsidR="008D6C90">
              <w:rPr>
                <w:lang w:val="fr-FR"/>
              </w:rPr>
              <w:t> </w:t>
            </w:r>
            <w:r w:rsidRPr="00CC07F2">
              <w:rPr>
                <w:snapToGrid w:val="0"/>
                <w:lang w:val="fr-FR"/>
              </w:rPr>
              <w:t xml:space="preserve">591 </w:t>
            </w:r>
            <w:r>
              <w:rPr>
                <w:snapToGrid w:val="0"/>
                <w:lang w:val="fr-FR"/>
              </w:rPr>
              <w:t>est contraire au Règlement européen</w:t>
            </w:r>
            <w:r w:rsidRPr="00CC07F2">
              <w:rPr>
                <w:snapToGrid w:val="0"/>
                <w:lang w:val="fr-FR"/>
              </w:rPr>
              <w:t xml:space="preserve"> (</w:t>
            </w:r>
            <w:r>
              <w:rPr>
                <w:snapToGrid w:val="0"/>
                <w:lang w:val="fr-FR"/>
              </w:rPr>
              <w:t>CE</w:t>
            </w:r>
            <w:r w:rsidRPr="00CC07F2">
              <w:rPr>
                <w:snapToGrid w:val="0"/>
                <w:lang w:val="fr-FR"/>
              </w:rPr>
              <w:t xml:space="preserve">) </w:t>
            </w:r>
            <w:r>
              <w:rPr>
                <w:snapToGrid w:val="0"/>
                <w:lang w:val="fr-FR"/>
              </w:rPr>
              <w:t>n</w:t>
            </w:r>
            <w:r w:rsidRPr="00B126F4">
              <w:rPr>
                <w:snapToGrid w:val="0"/>
                <w:vertAlign w:val="superscript"/>
                <w:lang w:val="fr-FR"/>
              </w:rPr>
              <w:t>o</w:t>
            </w:r>
            <w:r w:rsidRPr="00CC07F2">
              <w:rPr>
                <w:snapToGrid w:val="0"/>
                <w:lang w:val="fr-FR"/>
              </w:rPr>
              <w:t> 1272/2008 (</w:t>
            </w:r>
            <w:r>
              <w:rPr>
                <w:snapToGrid w:val="0"/>
                <w:lang w:val="fr-FR"/>
              </w:rPr>
              <w:t>Règlement CLP</w:t>
            </w:r>
            <w:r w:rsidRPr="00CC07F2">
              <w:rPr>
                <w:snapToGrid w:val="0"/>
                <w:lang w:val="fr-FR"/>
              </w:rPr>
              <w:t>).</w:t>
            </w:r>
          </w:p>
        </w:tc>
      </w:tr>
      <w:tr w:rsidR="007C7077" w14:paraId="2C43F1C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FF605A9" w14:textId="77777777" w:rsidR="007C7077" w:rsidRDefault="007C7077" w:rsidP="007C7077">
            <w:pPr>
              <w:pStyle w:val="SingleTxtG"/>
              <w:ind w:left="3402" w:hanging="2268"/>
            </w:pPr>
            <w:r>
              <w:rPr>
                <w:b/>
                <w:lang w:val="fr-FR"/>
              </w:rPr>
              <w:t>Mesure à prendre </w:t>
            </w:r>
            <w:r w:rsidRPr="00526F1D">
              <w:rPr>
                <w:b/>
                <w:lang w:val="fr-FR"/>
              </w:rPr>
              <w:t>:</w:t>
            </w:r>
            <w:r w:rsidRPr="00526F1D">
              <w:rPr>
                <w:b/>
                <w:lang w:val="fr-FR"/>
              </w:rPr>
              <w:tab/>
            </w:r>
            <w:r w:rsidRPr="00526F1D">
              <w:rPr>
                <w:lang w:val="fr-FR"/>
              </w:rPr>
              <w:t>Modifi</w:t>
            </w:r>
            <w:r>
              <w:rPr>
                <w:lang w:val="fr-FR"/>
              </w:rPr>
              <w:t>cation de</w:t>
            </w:r>
            <w:r w:rsidRPr="00526F1D">
              <w:rPr>
                <w:lang w:val="fr-FR"/>
              </w:rPr>
              <w:t xml:space="preserve"> la disposition </w:t>
            </w:r>
            <w:r w:rsidRPr="007C7077">
              <w:rPr>
                <w:snapToGrid w:val="0"/>
                <w:lang w:val="fr-FR"/>
              </w:rPr>
              <w:t>spéciale</w:t>
            </w:r>
            <w:r w:rsidR="008D6C90">
              <w:rPr>
                <w:snapToGrid w:val="0"/>
                <w:lang w:val="fr-FR"/>
              </w:rPr>
              <w:t> </w:t>
            </w:r>
            <w:r w:rsidRPr="00526F1D">
              <w:rPr>
                <w:snapToGrid w:val="0"/>
                <w:lang w:val="fr-FR"/>
              </w:rPr>
              <w:t xml:space="preserve">591 </w:t>
            </w:r>
            <w:r>
              <w:rPr>
                <w:snapToGrid w:val="0"/>
                <w:lang w:val="fr-FR"/>
              </w:rPr>
              <w:t>du chapitre</w:t>
            </w:r>
            <w:r w:rsidR="008D6C90">
              <w:rPr>
                <w:snapToGrid w:val="0"/>
                <w:lang w:val="fr-FR"/>
              </w:rPr>
              <w:t> </w:t>
            </w:r>
            <w:r>
              <w:rPr>
                <w:snapToGrid w:val="0"/>
                <w:lang w:val="fr-FR"/>
              </w:rPr>
              <w:t>3.3</w:t>
            </w:r>
            <w:r w:rsidRPr="00526F1D">
              <w:rPr>
                <w:snapToGrid w:val="0"/>
                <w:lang w:val="fr-FR"/>
              </w:rPr>
              <w:t>.</w:t>
            </w:r>
          </w:p>
        </w:tc>
      </w:tr>
      <w:tr w:rsidR="007C7077" w14:paraId="2304CC23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459FEAF0" w14:textId="77777777" w:rsidR="007C7077" w:rsidRDefault="007C7077" w:rsidP="007C7077">
            <w:pPr>
              <w:pStyle w:val="SingleTxtG"/>
              <w:ind w:left="3402" w:hanging="2268"/>
            </w:pPr>
            <w:r w:rsidRPr="00526F1D">
              <w:rPr>
                <w:b/>
                <w:lang w:val="fr-FR"/>
              </w:rPr>
              <w:t>Documents de référence :</w:t>
            </w:r>
            <w:r w:rsidRPr="00526F1D">
              <w:rPr>
                <w:b/>
                <w:lang w:val="fr-FR"/>
              </w:rPr>
              <w:tab/>
            </w:r>
            <w:r>
              <w:rPr>
                <w:snapToGrid w:val="0"/>
                <w:lang w:val="fr-FR"/>
              </w:rPr>
              <w:t>D</w:t>
            </w:r>
            <w:r w:rsidRPr="00526F1D">
              <w:rPr>
                <w:snapToGrid w:val="0"/>
                <w:lang w:val="fr-FR"/>
              </w:rPr>
              <w:t>ocument</w:t>
            </w:r>
            <w:r>
              <w:rPr>
                <w:snapToGrid w:val="0"/>
                <w:lang w:val="fr-FR"/>
              </w:rPr>
              <w:t xml:space="preserve"> informel</w:t>
            </w:r>
            <w:r w:rsidRPr="00526F1D">
              <w:rPr>
                <w:snapToGrid w:val="0"/>
                <w:lang w:val="fr-FR"/>
              </w:rPr>
              <w:t xml:space="preserve"> INF.13 </w:t>
            </w:r>
            <w:r>
              <w:rPr>
                <w:snapToGrid w:val="0"/>
                <w:lang w:val="fr-FR"/>
              </w:rPr>
              <w:t>de la dernière session de la Réunion commune et rapport</w:t>
            </w:r>
            <w:r w:rsidRPr="00526F1D">
              <w:rPr>
                <w:snapToGrid w:val="0"/>
                <w:lang w:val="fr-FR"/>
              </w:rPr>
              <w:t xml:space="preserve"> ECE/TRANS/WP.15/AC.1/156 (OTIF/RID/RC/2019-B)</w:t>
            </w:r>
            <w:r>
              <w:rPr>
                <w:snapToGrid w:val="0"/>
                <w:lang w:val="fr-FR"/>
              </w:rPr>
              <w:t>, paragraphe</w:t>
            </w:r>
            <w:r w:rsidR="008D6C90">
              <w:rPr>
                <w:snapToGrid w:val="0"/>
                <w:lang w:val="fr-FR"/>
              </w:rPr>
              <w:t> </w:t>
            </w:r>
            <w:r>
              <w:rPr>
                <w:snapToGrid w:val="0"/>
                <w:lang w:val="fr-FR"/>
              </w:rPr>
              <w:t>32</w:t>
            </w:r>
            <w:r w:rsidRPr="00526F1D">
              <w:rPr>
                <w:snapToGrid w:val="0"/>
                <w:lang w:val="fr-FR"/>
              </w:rPr>
              <w:t>.</w:t>
            </w:r>
          </w:p>
        </w:tc>
      </w:tr>
      <w:tr w:rsidR="007C7077" w14:paraId="58555A6E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0A18111E" w14:textId="77777777" w:rsidR="007C7077" w:rsidRDefault="007C7077"/>
        </w:tc>
      </w:tr>
    </w:tbl>
    <w:p w14:paraId="5D7B0015" w14:textId="77777777" w:rsidR="007C7077" w:rsidRPr="00B126F4" w:rsidRDefault="007C7077" w:rsidP="007C7077">
      <w:pPr>
        <w:pStyle w:val="HChG"/>
        <w:rPr>
          <w:lang w:val="fr-FR"/>
        </w:rPr>
      </w:pPr>
      <w:r w:rsidRPr="00526F1D">
        <w:rPr>
          <w:lang w:val="fr-FR"/>
        </w:rPr>
        <w:tab/>
      </w:r>
      <w:r w:rsidRPr="00526F1D">
        <w:rPr>
          <w:lang w:val="fr-FR"/>
        </w:rPr>
        <w:tab/>
      </w:r>
      <w:r w:rsidRPr="00B126F4">
        <w:rPr>
          <w:lang w:val="fr-FR"/>
        </w:rPr>
        <w:t>Introduction</w:t>
      </w:r>
    </w:p>
    <w:p w14:paraId="52BF0277" w14:textId="77777777" w:rsidR="007C7077" w:rsidRPr="00D75910" w:rsidRDefault="007C7077" w:rsidP="007C7077">
      <w:pPr>
        <w:pStyle w:val="SingleTxtG"/>
        <w:rPr>
          <w:bCs/>
          <w:lang w:val="fr-FR"/>
        </w:rPr>
      </w:pPr>
      <w:r w:rsidRPr="00C24BDA">
        <w:rPr>
          <w:lang w:val="fr-FR"/>
        </w:rPr>
        <w:t>1.</w:t>
      </w:r>
      <w:r w:rsidRPr="00C24BDA">
        <w:rPr>
          <w:lang w:val="fr-FR"/>
        </w:rPr>
        <w:tab/>
        <w:t xml:space="preserve">Dans sa </w:t>
      </w:r>
      <w:r>
        <w:rPr>
          <w:lang w:val="fr-FR"/>
        </w:rPr>
        <w:t>version</w:t>
      </w:r>
      <w:r w:rsidRPr="00C24BDA">
        <w:rPr>
          <w:lang w:val="fr-FR"/>
        </w:rPr>
        <w:t xml:space="preserve"> actuelle, la disposition spéciale</w:t>
      </w:r>
      <w:r w:rsidR="008D6C90">
        <w:rPr>
          <w:lang w:val="fr-FR"/>
        </w:rPr>
        <w:t> </w:t>
      </w:r>
      <w:r w:rsidRPr="00C24BDA">
        <w:rPr>
          <w:lang w:val="fr-FR"/>
        </w:rPr>
        <w:t xml:space="preserve">591 </w:t>
      </w:r>
      <w:r>
        <w:rPr>
          <w:lang w:val="fr-FR"/>
        </w:rPr>
        <w:t>spécifie</w:t>
      </w:r>
      <w:r w:rsidRPr="00C24BDA">
        <w:rPr>
          <w:lang w:val="fr-FR"/>
        </w:rPr>
        <w:t xml:space="preserve"> que </w:t>
      </w:r>
      <w:r>
        <w:rPr>
          <w:lang w:val="fr-FR"/>
        </w:rPr>
        <w:t>l</w:t>
      </w:r>
      <w:r w:rsidRPr="00C24BDA">
        <w:rPr>
          <w:lang w:val="fr-FR"/>
        </w:rPr>
        <w:t>e sulfate de plomb ne contenant pas plus de 3</w:t>
      </w:r>
      <w:r>
        <w:rPr>
          <w:lang w:val="fr-FR"/>
        </w:rPr>
        <w:t> </w:t>
      </w:r>
      <w:r w:rsidRPr="00C24BDA">
        <w:rPr>
          <w:lang w:val="fr-FR"/>
        </w:rPr>
        <w:t>% d</w:t>
      </w:r>
      <w:r>
        <w:rPr>
          <w:lang w:val="fr-FR"/>
        </w:rPr>
        <w:t>’</w:t>
      </w:r>
      <w:r w:rsidRPr="00C24BDA">
        <w:rPr>
          <w:lang w:val="fr-FR"/>
        </w:rPr>
        <w:t>acide libre n</w:t>
      </w:r>
      <w:r>
        <w:rPr>
          <w:lang w:val="fr-FR"/>
        </w:rPr>
        <w:t>’</w:t>
      </w:r>
      <w:r w:rsidRPr="00C24BDA">
        <w:rPr>
          <w:lang w:val="fr-FR"/>
        </w:rPr>
        <w:t>est pas soumis aux prescriptions du</w:t>
      </w:r>
      <w:r>
        <w:rPr>
          <w:lang w:val="fr-FR"/>
        </w:rPr>
        <w:t xml:space="preserve"> </w:t>
      </w:r>
      <w:r w:rsidRPr="00C24BDA">
        <w:rPr>
          <w:lang w:val="fr-FR"/>
        </w:rPr>
        <w:t>RID/</w:t>
      </w:r>
      <w:r>
        <w:rPr>
          <w:lang w:val="fr-FR"/>
        </w:rPr>
        <w:t>de l’</w:t>
      </w:r>
      <w:r w:rsidRPr="00C24BDA">
        <w:rPr>
          <w:lang w:val="fr-FR"/>
        </w:rPr>
        <w:t>ADR/</w:t>
      </w:r>
      <w:r>
        <w:rPr>
          <w:lang w:val="fr-FR"/>
        </w:rPr>
        <w:t>de l’</w:t>
      </w:r>
      <w:r w:rsidRPr="00C24BDA">
        <w:rPr>
          <w:lang w:val="fr-FR"/>
        </w:rPr>
        <w:t xml:space="preserve">ADN. </w:t>
      </w:r>
      <w:r w:rsidRPr="00D75910">
        <w:rPr>
          <w:lang w:val="fr-FR"/>
        </w:rPr>
        <w:t>De ce fait, le sul</w:t>
      </w:r>
      <w:r>
        <w:rPr>
          <w:lang w:val="fr-FR"/>
        </w:rPr>
        <w:t>f</w:t>
      </w:r>
      <w:r w:rsidRPr="00D75910">
        <w:rPr>
          <w:lang w:val="fr-FR"/>
        </w:rPr>
        <w:t xml:space="preserve">ate de plomb ne contenant pas plus de 3 % </w:t>
      </w:r>
      <w:r>
        <w:rPr>
          <w:lang w:val="fr-FR"/>
        </w:rPr>
        <w:t>d’acide libre ne peut pas relever de la classe</w:t>
      </w:r>
      <w:r w:rsidR="008D6C90">
        <w:rPr>
          <w:lang w:val="fr-FR"/>
        </w:rPr>
        <w:t> </w:t>
      </w:r>
      <w:r w:rsidRPr="00D75910">
        <w:rPr>
          <w:lang w:val="fr-FR"/>
        </w:rPr>
        <w:t xml:space="preserve">9, </w:t>
      </w:r>
      <w:r>
        <w:rPr>
          <w:lang w:val="fr-FR"/>
        </w:rPr>
        <w:t xml:space="preserve">code de </w:t>
      </w:r>
      <w:r w:rsidRPr="00D75910">
        <w:rPr>
          <w:lang w:val="fr-FR"/>
        </w:rPr>
        <w:t>classification M7.</w:t>
      </w:r>
    </w:p>
    <w:p w14:paraId="04CE6B19" w14:textId="77777777" w:rsidR="007C7077" w:rsidRPr="00D75910" w:rsidRDefault="007C7077" w:rsidP="007C7077">
      <w:pPr>
        <w:pStyle w:val="SingleTxtG"/>
        <w:rPr>
          <w:lang w:val="fr-FR"/>
        </w:rPr>
      </w:pPr>
      <w:r w:rsidRPr="00D75910">
        <w:rPr>
          <w:lang w:val="fr-FR"/>
        </w:rPr>
        <w:t>2.</w:t>
      </w:r>
      <w:r w:rsidRPr="00D75910">
        <w:rPr>
          <w:lang w:val="fr-FR"/>
        </w:rPr>
        <w:tab/>
        <w:t>L</w:t>
      </w:r>
      <w:r>
        <w:rPr>
          <w:lang w:val="fr-FR"/>
        </w:rPr>
        <w:t>’</w:t>
      </w:r>
      <w:r w:rsidRPr="00D75910">
        <w:rPr>
          <w:lang w:val="fr-FR"/>
        </w:rPr>
        <w:t>Allemagne a remarqué que la disposition spéciale 591</w:t>
      </w:r>
      <w:r>
        <w:rPr>
          <w:lang w:val="fr-FR"/>
        </w:rPr>
        <w:t xml:space="preserve"> du</w:t>
      </w:r>
      <w:r w:rsidRPr="00D75910">
        <w:rPr>
          <w:lang w:val="fr-FR"/>
        </w:rPr>
        <w:t xml:space="preserve"> RID/</w:t>
      </w:r>
      <w:r>
        <w:rPr>
          <w:lang w:val="fr-FR"/>
        </w:rPr>
        <w:t>de l’</w:t>
      </w:r>
      <w:r w:rsidRPr="00D75910">
        <w:rPr>
          <w:lang w:val="fr-FR"/>
        </w:rPr>
        <w:t>ADR/</w:t>
      </w:r>
      <w:r>
        <w:rPr>
          <w:lang w:val="fr-FR"/>
        </w:rPr>
        <w:t>de l’</w:t>
      </w:r>
      <w:r w:rsidRPr="00D75910">
        <w:rPr>
          <w:lang w:val="fr-FR"/>
        </w:rPr>
        <w:t>ADN</w:t>
      </w:r>
      <w:r>
        <w:rPr>
          <w:lang w:val="fr-FR"/>
        </w:rPr>
        <w:t>,</w:t>
      </w:r>
      <w:r w:rsidRPr="00D75910">
        <w:rPr>
          <w:lang w:val="fr-FR"/>
        </w:rPr>
        <w:t xml:space="preserve"> </w:t>
      </w:r>
      <w:r>
        <w:rPr>
          <w:lang w:val="fr-FR"/>
        </w:rPr>
        <w:t>qui porte sur le No</w:t>
      </w:r>
      <w:r w:rsidR="008D6C90">
        <w:rPr>
          <w:lang w:val="fr-FR"/>
        </w:rPr>
        <w:t> </w:t>
      </w:r>
      <w:r>
        <w:rPr>
          <w:lang w:val="fr-FR"/>
        </w:rPr>
        <w:t>ONU</w:t>
      </w:r>
      <w:r w:rsidRPr="00D75910">
        <w:rPr>
          <w:lang w:val="fr-FR"/>
        </w:rPr>
        <w:t xml:space="preserve"> 1794</w:t>
      </w:r>
      <w:r>
        <w:rPr>
          <w:lang w:val="fr-FR"/>
        </w:rPr>
        <w:t>,</w:t>
      </w:r>
      <w:r w:rsidRPr="00D75910">
        <w:rPr>
          <w:lang w:val="fr-FR"/>
        </w:rPr>
        <w:t xml:space="preserve"> </w:t>
      </w:r>
      <w:r>
        <w:rPr>
          <w:lang w:val="fr-FR"/>
        </w:rPr>
        <w:t>est contraire au Règlement européen</w:t>
      </w:r>
      <w:r w:rsidRPr="00D75910">
        <w:rPr>
          <w:lang w:val="fr-FR"/>
        </w:rPr>
        <w:t xml:space="preserve"> (C</w:t>
      </w:r>
      <w:r>
        <w:rPr>
          <w:lang w:val="fr-FR"/>
        </w:rPr>
        <w:t>E</w:t>
      </w:r>
      <w:r w:rsidRPr="00D75910">
        <w:rPr>
          <w:lang w:val="fr-FR"/>
        </w:rPr>
        <w:t xml:space="preserve">) </w:t>
      </w:r>
      <w:r>
        <w:rPr>
          <w:lang w:val="fr-FR"/>
        </w:rPr>
        <w:lastRenderedPageBreak/>
        <w:t>n</w:t>
      </w:r>
      <w:r w:rsidRPr="00206440">
        <w:rPr>
          <w:vertAlign w:val="superscript"/>
          <w:lang w:val="fr-FR"/>
        </w:rPr>
        <w:t>o</w:t>
      </w:r>
      <w:r w:rsidRPr="00D75910">
        <w:rPr>
          <w:lang w:val="fr-FR"/>
        </w:rPr>
        <w:t xml:space="preserve"> 1272/2008 </w:t>
      </w:r>
      <w:r>
        <w:rPr>
          <w:lang w:val="fr-FR"/>
        </w:rPr>
        <w:t>relatif à la classification, à l’étiquetage et à l’emballage des substances et des mélanges</w:t>
      </w:r>
      <w:r w:rsidRPr="00D75910">
        <w:rPr>
          <w:lang w:val="fr-FR"/>
        </w:rPr>
        <w:t xml:space="preserve"> (</w:t>
      </w:r>
      <w:r>
        <w:rPr>
          <w:lang w:val="fr-FR"/>
        </w:rPr>
        <w:t xml:space="preserve">Règlement </w:t>
      </w:r>
      <w:r w:rsidRPr="00D75910">
        <w:rPr>
          <w:lang w:val="fr-FR"/>
        </w:rPr>
        <w:t>CLP).</w:t>
      </w:r>
    </w:p>
    <w:p w14:paraId="7DEF45B7" w14:textId="77777777" w:rsidR="007C7077" w:rsidRPr="00684ED7" w:rsidRDefault="007C7077" w:rsidP="007C7077">
      <w:pPr>
        <w:pStyle w:val="SingleTxtG"/>
        <w:rPr>
          <w:szCs w:val="22"/>
          <w:lang w:val="fr-FR"/>
        </w:rPr>
      </w:pPr>
      <w:r w:rsidRPr="00684ED7">
        <w:rPr>
          <w:lang w:val="fr-FR"/>
        </w:rPr>
        <w:t>3.</w:t>
      </w:r>
      <w:r w:rsidRPr="00684ED7">
        <w:rPr>
          <w:lang w:val="fr-FR"/>
        </w:rPr>
        <w:tab/>
        <w:t>Conformément à l</w:t>
      </w:r>
      <w:r>
        <w:rPr>
          <w:lang w:val="fr-FR"/>
        </w:rPr>
        <w:t>’</w:t>
      </w:r>
      <w:r w:rsidRPr="00684ED7">
        <w:rPr>
          <w:lang w:val="fr-FR"/>
        </w:rPr>
        <w:t>annexe VI du Règlement (CE) n</w:t>
      </w:r>
      <w:r w:rsidRPr="008D6C90">
        <w:rPr>
          <w:vertAlign w:val="superscript"/>
          <w:lang w:val="fr-FR"/>
        </w:rPr>
        <w:t>o</w:t>
      </w:r>
      <w:r w:rsidRPr="00684ED7">
        <w:rPr>
          <w:lang w:val="fr-FR"/>
        </w:rPr>
        <w:t xml:space="preserve"> 1272/2008, </w:t>
      </w:r>
      <w:r>
        <w:rPr>
          <w:lang w:val="fr-FR"/>
        </w:rPr>
        <w:t>le</w:t>
      </w:r>
      <w:r w:rsidRPr="00684ED7">
        <w:rPr>
          <w:lang w:val="fr-FR"/>
        </w:rPr>
        <w:t xml:space="preserve">s composés du plomb non définis par </w:t>
      </w:r>
      <w:r>
        <w:rPr>
          <w:lang w:val="fr-FR"/>
        </w:rPr>
        <w:t>ailleurs dans ce Règlement sont classés comme matières dangereuses pour</w:t>
      </w:r>
      <w:r w:rsidRPr="00684ED7">
        <w:rPr>
          <w:lang w:val="fr-FR"/>
        </w:rPr>
        <w:t xml:space="preserve"> </w:t>
      </w:r>
      <w:r>
        <w:rPr>
          <w:lang w:val="fr-FR"/>
        </w:rPr>
        <w:t>l’environnement dans les catégories</w:t>
      </w:r>
      <w:r w:rsidRPr="00684ED7">
        <w:rPr>
          <w:lang w:val="fr-FR"/>
        </w:rPr>
        <w:t xml:space="preserve"> Aquatic Acute 1 </w:t>
      </w:r>
      <w:r>
        <w:rPr>
          <w:lang w:val="fr-FR"/>
        </w:rPr>
        <w:t>et</w:t>
      </w:r>
      <w:r w:rsidRPr="00684ED7">
        <w:rPr>
          <w:lang w:val="fr-FR"/>
        </w:rPr>
        <w:t xml:space="preserve"> Aquatic Chronic 1.</w:t>
      </w:r>
    </w:p>
    <w:p w14:paraId="5F52810E" w14:textId="77777777" w:rsidR="007C7077" w:rsidRPr="00A870F2" w:rsidRDefault="007C7077" w:rsidP="007C7077">
      <w:pPr>
        <w:pStyle w:val="SingleTxtG"/>
        <w:rPr>
          <w:lang w:val="fr-FR"/>
        </w:rPr>
      </w:pPr>
      <w:r w:rsidRPr="00E84EEC">
        <w:rPr>
          <w:lang w:val="fr-FR"/>
        </w:rPr>
        <w:t>4.</w:t>
      </w:r>
      <w:r w:rsidRPr="00E84EEC">
        <w:rPr>
          <w:lang w:val="fr-FR"/>
        </w:rPr>
        <w:tab/>
        <w:t xml:space="preserve">Lorsque le document informel INF.13 a été examiné à la </w:t>
      </w:r>
      <w:r>
        <w:rPr>
          <w:lang w:val="fr-FR"/>
        </w:rPr>
        <w:t>session</w:t>
      </w:r>
      <w:r w:rsidRPr="00E84EEC">
        <w:rPr>
          <w:lang w:val="fr-FR"/>
        </w:rPr>
        <w:t xml:space="preserve"> de septembre 2019</w:t>
      </w:r>
      <w:r>
        <w:rPr>
          <w:lang w:val="fr-FR"/>
        </w:rPr>
        <w:t xml:space="preserve"> de la Réunion commune</w:t>
      </w:r>
      <w:r w:rsidRPr="00E84EEC">
        <w:rPr>
          <w:lang w:val="fr-FR"/>
        </w:rPr>
        <w:t>, la question de l</w:t>
      </w:r>
      <w:r>
        <w:rPr>
          <w:lang w:val="fr-FR"/>
        </w:rPr>
        <w:t>’</w:t>
      </w:r>
      <w:r w:rsidRPr="00E84EEC">
        <w:rPr>
          <w:lang w:val="fr-FR"/>
        </w:rPr>
        <w:t>opportunité de co</w:t>
      </w:r>
      <w:r>
        <w:rPr>
          <w:lang w:val="fr-FR"/>
        </w:rPr>
        <w:t>mpléter cette disposition spéciale par un libellé caractérisant le sulfate de plomb en tant que danger pour l’environnement a également été soulevée</w:t>
      </w:r>
      <w:r w:rsidRPr="00E84EEC">
        <w:rPr>
          <w:lang w:val="fr-FR"/>
        </w:rPr>
        <w:t xml:space="preserve">. </w:t>
      </w:r>
      <w:r w:rsidRPr="00FC72AC">
        <w:rPr>
          <w:lang w:val="fr-FR"/>
        </w:rPr>
        <w:t>Toutefois, dans ce cas de figure, les règles relati</w:t>
      </w:r>
      <w:r>
        <w:rPr>
          <w:lang w:val="fr-FR"/>
        </w:rPr>
        <w:t>ve</w:t>
      </w:r>
      <w:r w:rsidRPr="00FC72AC">
        <w:rPr>
          <w:lang w:val="fr-FR"/>
        </w:rPr>
        <w:t>s à la classification des matières dangereuses pour l</w:t>
      </w:r>
      <w:r>
        <w:rPr>
          <w:lang w:val="fr-FR"/>
        </w:rPr>
        <w:t>’</w:t>
      </w:r>
      <w:r w:rsidRPr="00FC72AC">
        <w:rPr>
          <w:lang w:val="fr-FR"/>
        </w:rPr>
        <w:t>environnement préva</w:t>
      </w:r>
      <w:r>
        <w:rPr>
          <w:lang w:val="fr-FR"/>
        </w:rPr>
        <w:t>len</w:t>
      </w:r>
      <w:r w:rsidRPr="00FC72AC">
        <w:rPr>
          <w:lang w:val="fr-FR"/>
        </w:rPr>
        <w:t xml:space="preserve">t : si une </w:t>
      </w:r>
      <w:r>
        <w:rPr>
          <w:lang w:val="fr-FR"/>
        </w:rPr>
        <w:t>substance</w:t>
      </w:r>
      <w:r w:rsidRPr="00FC72AC">
        <w:rPr>
          <w:lang w:val="fr-FR"/>
        </w:rPr>
        <w:t xml:space="preserve"> relève de</w:t>
      </w:r>
      <w:r>
        <w:rPr>
          <w:lang w:val="fr-FR"/>
        </w:rPr>
        <w:t>s catégories</w:t>
      </w:r>
      <w:r w:rsidRPr="00FC72AC">
        <w:rPr>
          <w:lang w:val="fr-FR"/>
        </w:rPr>
        <w:t xml:space="preserve"> </w:t>
      </w:r>
      <w:proofErr w:type="spellStart"/>
      <w:r w:rsidRPr="00FC72AC">
        <w:rPr>
          <w:lang w:val="fr-FR"/>
        </w:rPr>
        <w:t>Aquatic</w:t>
      </w:r>
      <w:proofErr w:type="spellEnd"/>
      <w:r w:rsidRPr="00FC72AC">
        <w:rPr>
          <w:lang w:val="fr-FR"/>
        </w:rPr>
        <w:t xml:space="preserve"> Acute</w:t>
      </w:r>
      <w:r w:rsidR="008D6C90">
        <w:rPr>
          <w:lang w:val="fr-FR"/>
        </w:rPr>
        <w:t> </w:t>
      </w:r>
      <w:r w:rsidRPr="00FC72AC">
        <w:rPr>
          <w:lang w:val="fr-FR"/>
        </w:rPr>
        <w:t xml:space="preserve">1, </w:t>
      </w:r>
      <w:proofErr w:type="spellStart"/>
      <w:r w:rsidRPr="00FC72AC">
        <w:rPr>
          <w:lang w:val="fr-FR"/>
        </w:rPr>
        <w:t>Aquatic</w:t>
      </w:r>
      <w:proofErr w:type="spellEnd"/>
      <w:r w:rsidRPr="00FC72AC">
        <w:rPr>
          <w:lang w:val="fr-FR"/>
        </w:rPr>
        <w:t xml:space="preserve"> </w:t>
      </w:r>
      <w:proofErr w:type="spellStart"/>
      <w:r w:rsidRPr="00FC72AC">
        <w:rPr>
          <w:lang w:val="fr-FR"/>
        </w:rPr>
        <w:t>Chronic</w:t>
      </w:r>
      <w:proofErr w:type="spellEnd"/>
      <w:r w:rsidR="008D6C90">
        <w:rPr>
          <w:lang w:val="fr-FR"/>
        </w:rPr>
        <w:t> </w:t>
      </w:r>
      <w:r w:rsidRPr="00FC72AC">
        <w:rPr>
          <w:lang w:val="fr-FR"/>
        </w:rPr>
        <w:t>1 o</w:t>
      </w:r>
      <w:r>
        <w:rPr>
          <w:lang w:val="fr-FR"/>
        </w:rPr>
        <w:t>u</w:t>
      </w:r>
      <w:r w:rsidRPr="00FC72AC">
        <w:rPr>
          <w:lang w:val="fr-FR"/>
        </w:rPr>
        <w:t xml:space="preserve"> </w:t>
      </w:r>
      <w:proofErr w:type="spellStart"/>
      <w:r w:rsidRPr="00FC72AC">
        <w:rPr>
          <w:lang w:val="fr-FR"/>
        </w:rPr>
        <w:t>Aquatic</w:t>
      </w:r>
      <w:proofErr w:type="spellEnd"/>
      <w:r w:rsidRPr="00FC72AC">
        <w:rPr>
          <w:lang w:val="fr-FR"/>
        </w:rPr>
        <w:t xml:space="preserve"> </w:t>
      </w:r>
      <w:proofErr w:type="spellStart"/>
      <w:r w:rsidRPr="00FC72AC">
        <w:rPr>
          <w:lang w:val="fr-FR"/>
        </w:rPr>
        <w:t>Chronic</w:t>
      </w:r>
      <w:proofErr w:type="spellEnd"/>
      <w:r w:rsidR="008D6C90">
        <w:rPr>
          <w:lang w:val="fr-FR"/>
        </w:rPr>
        <w:t> </w:t>
      </w:r>
      <w:r w:rsidRPr="00FC72AC">
        <w:rPr>
          <w:lang w:val="fr-FR"/>
        </w:rPr>
        <w:t xml:space="preserve">2 </w:t>
      </w:r>
      <w:r>
        <w:rPr>
          <w:lang w:val="fr-FR"/>
        </w:rPr>
        <w:t>conformément au Règlement</w:t>
      </w:r>
      <w:r w:rsidRPr="00FC72AC">
        <w:rPr>
          <w:lang w:val="fr-FR"/>
        </w:rPr>
        <w:t xml:space="preserve"> (</w:t>
      </w:r>
      <w:r>
        <w:rPr>
          <w:lang w:val="fr-FR"/>
        </w:rPr>
        <w:t>CE</w:t>
      </w:r>
      <w:r w:rsidRPr="00FC72AC">
        <w:rPr>
          <w:lang w:val="fr-FR"/>
        </w:rPr>
        <w:t xml:space="preserve">) </w:t>
      </w:r>
      <w:r>
        <w:rPr>
          <w:lang w:val="fr-FR"/>
        </w:rPr>
        <w:t>n</w:t>
      </w:r>
      <w:r w:rsidRPr="00D11865">
        <w:rPr>
          <w:vertAlign w:val="superscript"/>
          <w:lang w:val="fr-FR"/>
        </w:rPr>
        <w:t>o</w:t>
      </w:r>
      <w:r w:rsidR="008D6C90">
        <w:rPr>
          <w:lang w:val="fr-FR"/>
        </w:rPr>
        <w:t> </w:t>
      </w:r>
      <w:r>
        <w:rPr>
          <w:lang w:val="fr-FR"/>
        </w:rPr>
        <w:t>1</w:t>
      </w:r>
      <w:r w:rsidRPr="00FC72AC">
        <w:rPr>
          <w:lang w:val="fr-FR"/>
        </w:rPr>
        <w:t xml:space="preserve">272/2008, </w:t>
      </w:r>
      <w:r>
        <w:rPr>
          <w:lang w:val="fr-FR"/>
        </w:rPr>
        <w:t>au</w:t>
      </w:r>
      <w:r w:rsidRPr="00FC72AC">
        <w:rPr>
          <w:lang w:val="fr-FR"/>
        </w:rPr>
        <w:t xml:space="preserve"> 2.2.9.1.10.5 </w:t>
      </w:r>
      <w:r>
        <w:rPr>
          <w:lang w:val="fr-FR"/>
        </w:rPr>
        <w:t xml:space="preserve">du RID/de l’ADR ou au </w:t>
      </w:r>
      <w:r w:rsidRPr="00FC72AC">
        <w:rPr>
          <w:lang w:val="fr-FR"/>
        </w:rPr>
        <w:t>2.2.9.1.10.3</w:t>
      </w:r>
      <w:r>
        <w:rPr>
          <w:lang w:val="fr-FR"/>
        </w:rPr>
        <w:t xml:space="preserve"> de l’ADN</w:t>
      </w:r>
      <w:r w:rsidRPr="00FC72AC">
        <w:rPr>
          <w:lang w:val="fr-FR"/>
        </w:rPr>
        <w:t xml:space="preserve">, </w:t>
      </w:r>
      <w:r>
        <w:rPr>
          <w:lang w:val="fr-FR"/>
        </w:rPr>
        <w:t xml:space="preserve">elle doit être classée comme une matière dangereuse pour l’environnement, mais seulement si </w:t>
      </w:r>
      <w:bookmarkStart w:id="1" w:name="_Hlk26521522"/>
      <w:r w:rsidRPr="00A870F2">
        <w:rPr>
          <w:lang w:val="fr-FR"/>
        </w:rPr>
        <w:t xml:space="preserve">les données pour la classification conformément aux critères des 2.2.9.1.10.3 et 2.2.9.1.10.4 </w:t>
      </w:r>
      <w:r>
        <w:rPr>
          <w:lang w:val="fr-FR"/>
        </w:rPr>
        <w:t xml:space="preserve">du RID/de l’ADR ou des 2.4.3 et 2.4.4 de l’ADN </w:t>
      </w:r>
      <w:r w:rsidRPr="00A870F2">
        <w:rPr>
          <w:lang w:val="fr-FR"/>
        </w:rPr>
        <w:t>ne sont pas disponibles</w:t>
      </w:r>
      <w:r w:rsidRPr="00FC72AC">
        <w:rPr>
          <w:lang w:val="fr-FR"/>
        </w:rPr>
        <w:t>.</w:t>
      </w:r>
      <w:bookmarkEnd w:id="1"/>
      <w:r w:rsidRPr="00FC72AC">
        <w:rPr>
          <w:lang w:val="fr-FR"/>
        </w:rPr>
        <w:t xml:space="preserve"> </w:t>
      </w:r>
      <w:r w:rsidRPr="00A870F2">
        <w:rPr>
          <w:lang w:val="fr-FR"/>
        </w:rPr>
        <w:t>Cette règle signifie en outre que si des données sont disponibles mais ne conduisent pas à la classification d</w:t>
      </w:r>
      <w:r>
        <w:rPr>
          <w:lang w:val="fr-FR"/>
        </w:rPr>
        <w:t>’</w:t>
      </w:r>
      <w:r w:rsidRPr="00A870F2">
        <w:rPr>
          <w:lang w:val="fr-FR"/>
        </w:rPr>
        <w:t>une substance comme matière</w:t>
      </w:r>
      <w:r>
        <w:rPr>
          <w:lang w:val="fr-FR"/>
        </w:rPr>
        <w:t xml:space="preserve"> dangereuse pour l’environnement, conformément aux critères des paragraphes susmentionnés, la</w:t>
      </w:r>
      <w:r w:rsidRPr="00A870F2">
        <w:rPr>
          <w:lang w:val="fr-FR"/>
        </w:rPr>
        <w:t xml:space="preserve"> classification </w:t>
      </w:r>
      <w:r>
        <w:rPr>
          <w:lang w:val="fr-FR"/>
        </w:rPr>
        <w:t>prévue par le Règlement</w:t>
      </w:r>
      <w:r w:rsidRPr="00A870F2">
        <w:rPr>
          <w:lang w:val="fr-FR"/>
        </w:rPr>
        <w:t xml:space="preserve"> (</w:t>
      </w:r>
      <w:r>
        <w:rPr>
          <w:lang w:val="fr-FR"/>
        </w:rPr>
        <w:t>CE</w:t>
      </w:r>
      <w:r w:rsidRPr="00A870F2">
        <w:rPr>
          <w:lang w:val="fr-FR"/>
        </w:rPr>
        <w:t xml:space="preserve">) </w:t>
      </w:r>
      <w:r>
        <w:rPr>
          <w:lang w:val="fr-FR"/>
        </w:rPr>
        <w:t>n</w:t>
      </w:r>
      <w:r w:rsidRPr="00BF1599">
        <w:rPr>
          <w:vertAlign w:val="superscript"/>
          <w:lang w:val="fr-FR"/>
        </w:rPr>
        <w:t>o</w:t>
      </w:r>
      <w:r w:rsidRPr="00A870F2">
        <w:rPr>
          <w:lang w:val="fr-FR"/>
        </w:rPr>
        <w:t xml:space="preserve"> 1272/2008 </w:t>
      </w:r>
      <w:r>
        <w:rPr>
          <w:lang w:val="fr-FR"/>
        </w:rPr>
        <w:t>ne s’applique pas</w:t>
      </w:r>
      <w:r w:rsidRPr="00A870F2">
        <w:rPr>
          <w:lang w:val="fr-FR"/>
        </w:rPr>
        <w:t>.</w:t>
      </w:r>
    </w:p>
    <w:p w14:paraId="7B2DCE6C" w14:textId="77777777" w:rsidR="007C7077" w:rsidRPr="007744BC" w:rsidRDefault="007C7077" w:rsidP="007C7077">
      <w:pPr>
        <w:pStyle w:val="SingleTxtG"/>
        <w:rPr>
          <w:lang w:val="fr-FR"/>
        </w:rPr>
      </w:pPr>
      <w:r w:rsidRPr="007744BC">
        <w:rPr>
          <w:lang w:val="fr-FR"/>
        </w:rPr>
        <w:t>5.</w:t>
      </w:r>
      <w:r w:rsidRPr="007744BC">
        <w:rPr>
          <w:lang w:val="fr-FR"/>
        </w:rPr>
        <w:tab/>
        <w:t xml:space="preserve">Afin que le sulfate de plomb ne contenant pas plus de 3 % </w:t>
      </w:r>
      <w:r>
        <w:rPr>
          <w:lang w:val="fr-FR"/>
        </w:rPr>
        <w:t>d’</w:t>
      </w:r>
      <w:r w:rsidRPr="007744BC">
        <w:rPr>
          <w:lang w:val="fr-FR"/>
        </w:rPr>
        <w:t>acid</w:t>
      </w:r>
      <w:r>
        <w:rPr>
          <w:lang w:val="fr-FR"/>
        </w:rPr>
        <w:t>e puisse être classé comme matière dangereuse pour l’environnement si nécessaire, il faut modifier la disposition spéciale</w:t>
      </w:r>
      <w:r w:rsidRPr="007744BC">
        <w:rPr>
          <w:lang w:val="fr-FR"/>
        </w:rPr>
        <w:t xml:space="preserve"> 591.</w:t>
      </w:r>
    </w:p>
    <w:p w14:paraId="27550B5C" w14:textId="77777777" w:rsidR="007C7077" w:rsidRPr="00B126F4" w:rsidRDefault="007C7077" w:rsidP="007C7077">
      <w:pPr>
        <w:pStyle w:val="HChG"/>
        <w:rPr>
          <w:lang w:val="fr-FR"/>
        </w:rPr>
      </w:pPr>
      <w:r w:rsidRPr="007744BC">
        <w:rPr>
          <w:lang w:val="fr-FR"/>
        </w:rPr>
        <w:tab/>
      </w:r>
      <w:r w:rsidRPr="007744BC">
        <w:rPr>
          <w:lang w:val="fr-FR"/>
        </w:rPr>
        <w:tab/>
      </w:r>
      <w:r w:rsidRPr="00B126F4">
        <w:rPr>
          <w:lang w:val="fr-FR"/>
        </w:rPr>
        <w:t>Proposition</w:t>
      </w:r>
    </w:p>
    <w:p w14:paraId="04A1814C" w14:textId="77777777" w:rsidR="007C7077" w:rsidRPr="009A40B6" w:rsidRDefault="007C7077" w:rsidP="007C7077">
      <w:pPr>
        <w:pStyle w:val="SingleTxtG"/>
        <w:rPr>
          <w:lang w:val="fr-FR"/>
        </w:rPr>
      </w:pPr>
      <w:r w:rsidRPr="009A40B6">
        <w:rPr>
          <w:lang w:val="fr-FR"/>
        </w:rPr>
        <w:t>6.</w:t>
      </w:r>
      <w:r w:rsidRPr="009A40B6">
        <w:rPr>
          <w:lang w:val="fr-FR"/>
        </w:rPr>
        <w:tab/>
        <w:t>Au vu de ce qui précède, l</w:t>
      </w:r>
      <w:r>
        <w:rPr>
          <w:lang w:val="fr-FR"/>
        </w:rPr>
        <w:t>’</w:t>
      </w:r>
      <w:r w:rsidRPr="009A40B6">
        <w:rPr>
          <w:lang w:val="fr-FR"/>
        </w:rPr>
        <w:t xml:space="preserve">Allemagne propose de modifier </w:t>
      </w:r>
      <w:r>
        <w:rPr>
          <w:lang w:val="fr-FR"/>
        </w:rPr>
        <w:t xml:space="preserve">comme suit </w:t>
      </w:r>
      <w:r w:rsidRPr="009A40B6">
        <w:rPr>
          <w:lang w:val="fr-FR"/>
        </w:rPr>
        <w:t>la disposition sp</w:t>
      </w:r>
      <w:r>
        <w:rPr>
          <w:lang w:val="fr-FR"/>
        </w:rPr>
        <w:t xml:space="preserve">éciale </w:t>
      </w:r>
      <w:r w:rsidRPr="009A40B6">
        <w:rPr>
          <w:lang w:val="fr-FR"/>
        </w:rPr>
        <w:t xml:space="preserve">591 </w:t>
      </w:r>
      <w:r>
        <w:rPr>
          <w:lang w:val="fr-FR"/>
        </w:rPr>
        <w:t>du</w:t>
      </w:r>
      <w:r w:rsidRPr="009A40B6">
        <w:rPr>
          <w:lang w:val="fr-FR"/>
        </w:rPr>
        <w:t xml:space="preserve"> </w:t>
      </w:r>
      <w:r>
        <w:rPr>
          <w:lang w:val="fr-FR"/>
        </w:rPr>
        <w:t xml:space="preserve">chapitre 3.3 du </w:t>
      </w:r>
      <w:r w:rsidRPr="009A40B6">
        <w:rPr>
          <w:lang w:val="fr-FR"/>
        </w:rPr>
        <w:t>RID/</w:t>
      </w:r>
      <w:r>
        <w:rPr>
          <w:lang w:val="fr-FR"/>
        </w:rPr>
        <w:t>de l’</w:t>
      </w:r>
      <w:r w:rsidRPr="009A40B6">
        <w:rPr>
          <w:lang w:val="fr-FR"/>
        </w:rPr>
        <w:t>ADR/</w:t>
      </w:r>
      <w:r>
        <w:rPr>
          <w:lang w:val="fr-FR"/>
        </w:rPr>
        <w:t>de l’</w:t>
      </w:r>
      <w:r w:rsidRPr="009A40B6">
        <w:rPr>
          <w:lang w:val="fr-FR"/>
        </w:rPr>
        <w:t>ADN (</w:t>
      </w:r>
      <w:r>
        <w:rPr>
          <w:lang w:val="fr-FR"/>
        </w:rPr>
        <w:t>le nouveau texte est souligné</w:t>
      </w:r>
      <w:r w:rsidRPr="009A40B6">
        <w:rPr>
          <w:lang w:val="fr-FR"/>
        </w:rPr>
        <w:t>)</w:t>
      </w:r>
      <w:r>
        <w:rPr>
          <w:lang w:val="fr-FR"/>
        </w:rPr>
        <w:t> </w:t>
      </w:r>
      <w:r w:rsidRPr="009A40B6">
        <w:rPr>
          <w:lang w:val="fr-FR"/>
        </w:rPr>
        <w:t>:</w:t>
      </w:r>
    </w:p>
    <w:p w14:paraId="42E9EEEA" w14:textId="77777777" w:rsidR="007C7077" w:rsidRDefault="007C7077" w:rsidP="007C7077">
      <w:pPr>
        <w:pStyle w:val="SingleTxtG"/>
        <w:rPr>
          <w:lang w:val="fr-FR"/>
        </w:rPr>
      </w:pPr>
      <w:r w:rsidRPr="008D6C90">
        <w:rPr>
          <w:bCs/>
          <w:lang w:val="fr-FR"/>
        </w:rPr>
        <w:t>« </w:t>
      </w:r>
      <w:r w:rsidRPr="006E6725">
        <w:rPr>
          <w:b/>
          <w:bCs/>
          <w:lang w:val="fr-FR"/>
        </w:rPr>
        <w:t>591</w:t>
      </w:r>
      <w:r w:rsidRPr="006E6725">
        <w:rPr>
          <w:lang w:val="fr-FR"/>
        </w:rPr>
        <w:tab/>
      </w:r>
      <w:r>
        <w:rPr>
          <w:lang w:val="fr-FR"/>
        </w:rPr>
        <w:t>L</w:t>
      </w:r>
      <w:r w:rsidRPr="006E6725">
        <w:rPr>
          <w:lang w:val="fr-FR"/>
        </w:rPr>
        <w:t>e sulfate de plomb ne contenant pas plus de 3</w:t>
      </w:r>
      <w:r w:rsidR="008D6C90">
        <w:rPr>
          <w:lang w:val="fr-FR"/>
        </w:rPr>
        <w:t> </w:t>
      </w:r>
      <w:r w:rsidRPr="006E6725">
        <w:rPr>
          <w:lang w:val="fr-FR"/>
        </w:rPr>
        <w:t>% d</w:t>
      </w:r>
      <w:r>
        <w:rPr>
          <w:lang w:val="fr-FR"/>
        </w:rPr>
        <w:t>’</w:t>
      </w:r>
      <w:r w:rsidRPr="006E6725">
        <w:rPr>
          <w:lang w:val="fr-FR"/>
        </w:rPr>
        <w:t>acide libre n</w:t>
      </w:r>
      <w:r>
        <w:rPr>
          <w:lang w:val="fr-FR"/>
        </w:rPr>
        <w:t>’</w:t>
      </w:r>
      <w:r w:rsidRPr="006E6725">
        <w:rPr>
          <w:lang w:val="fr-FR"/>
        </w:rPr>
        <w:t xml:space="preserve">est pas soumis aux prescriptions </w:t>
      </w:r>
      <w:r w:rsidRPr="004D239E">
        <w:rPr>
          <w:u w:val="single"/>
          <w:lang w:val="fr-FR"/>
        </w:rPr>
        <w:t>de la classe 8</w:t>
      </w:r>
      <w:r>
        <w:rPr>
          <w:lang w:val="fr-FR"/>
        </w:rPr>
        <w:t xml:space="preserve"> du</w:t>
      </w:r>
      <w:r w:rsidRPr="006E6725">
        <w:rPr>
          <w:lang w:val="fr-FR"/>
        </w:rPr>
        <w:t xml:space="preserve"> RID/</w:t>
      </w:r>
      <w:r>
        <w:rPr>
          <w:lang w:val="fr-FR"/>
        </w:rPr>
        <w:t>de l’</w:t>
      </w:r>
      <w:r w:rsidRPr="006E6725">
        <w:rPr>
          <w:lang w:val="fr-FR"/>
        </w:rPr>
        <w:t>ADR/</w:t>
      </w:r>
      <w:r>
        <w:rPr>
          <w:lang w:val="fr-FR"/>
        </w:rPr>
        <w:t>de l’</w:t>
      </w:r>
      <w:r w:rsidRPr="006E6725">
        <w:rPr>
          <w:lang w:val="fr-FR"/>
        </w:rPr>
        <w:t>ADN.</w:t>
      </w:r>
      <w:r>
        <w:rPr>
          <w:lang w:val="fr-FR"/>
        </w:rPr>
        <w:t> ».</w:t>
      </w:r>
    </w:p>
    <w:p w14:paraId="237F6A97" w14:textId="77777777" w:rsidR="007C7077" w:rsidRPr="007C7077" w:rsidRDefault="007C7077" w:rsidP="007C70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7077" w:rsidRPr="007C7077" w:rsidSect="007C70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81D7" w14:textId="77777777" w:rsidR="00E750EE" w:rsidRDefault="00E750EE" w:rsidP="00F95C08">
      <w:pPr>
        <w:spacing w:line="240" w:lineRule="auto"/>
      </w:pPr>
    </w:p>
  </w:endnote>
  <w:endnote w:type="continuationSeparator" w:id="0">
    <w:p w14:paraId="5CD26D95" w14:textId="77777777" w:rsidR="00E750EE" w:rsidRPr="00AC3823" w:rsidRDefault="00E750EE" w:rsidP="00AC3823">
      <w:pPr>
        <w:pStyle w:val="Footer"/>
      </w:pPr>
    </w:p>
  </w:endnote>
  <w:endnote w:type="continuationNotice" w:id="1">
    <w:p w14:paraId="3EB9A55E" w14:textId="77777777" w:rsidR="00E750EE" w:rsidRDefault="00E750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9F8A" w14:textId="77777777" w:rsidR="007C7077" w:rsidRPr="007C7077" w:rsidRDefault="007C7077" w:rsidP="007C7077">
    <w:pPr>
      <w:pStyle w:val="Footer"/>
      <w:tabs>
        <w:tab w:val="right" w:pos="9638"/>
      </w:tabs>
    </w:pPr>
    <w:r w:rsidRPr="007C7077">
      <w:rPr>
        <w:b/>
        <w:sz w:val="18"/>
      </w:rPr>
      <w:fldChar w:fldCharType="begin"/>
    </w:r>
    <w:r w:rsidRPr="007C7077">
      <w:rPr>
        <w:b/>
        <w:sz w:val="18"/>
      </w:rPr>
      <w:instrText xml:space="preserve"> PAGE  \* MERGEFORMAT </w:instrText>
    </w:r>
    <w:r w:rsidRPr="007C7077">
      <w:rPr>
        <w:b/>
        <w:sz w:val="18"/>
      </w:rPr>
      <w:fldChar w:fldCharType="separate"/>
    </w:r>
    <w:r w:rsidRPr="007C7077">
      <w:rPr>
        <w:b/>
        <w:noProof/>
        <w:sz w:val="18"/>
      </w:rPr>
      <w:t>2</w:t>
    </w:r>
    <w:r w:rsidRPr="007C7077">
      <w:rPr>
        <w:b/>
        <w:sz w:val="18"/>
      </w:rPr>
      <w:fldChar w:fldCharType="end"/>
    </w:r>
    <w:r>
      <w:rPr>
        <w:b/>
        <w:sz w:val="18"/>
      </w:rPr>
      <w:tab/>
    </w:r>
    <w:r>
      <w:t>GE.19-21803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69D2" w14:textId="77777777" w:rsidR="007C7077" w:rsidRPr="007C7077" w:rsidRDefault="007C7077" w:rsidP="007C7077">
    <w:pPr>
      <w:pStyle w:val="Footer"/>
      <w:tabs>
        <w:tab w:val="right" w:pos="9638"/>
      </w:tabs>
      <w:rPr>
        <w:b/>
        <w:sz w:val="18"/>
      </w:rPr>
    </w:pPr>
    <w:r>
      <w:t>GE.19-21803</w:t>
    </w:r>
    <w:r>
      <w:tab/>
    </w:r>
    <w:r w:rsidRPr="007C7077">
      <w:rPr>
        <w:b/>
        <w:sz w:val="18"/>
      </w:rPr>
      <w:fldChar w:fldCharType="begin"/>
    </w:r>
    <w:r w:rsidRPr="007C7077">
      <w:rPr>
        <w:b/>
        <w:sz w:val="18"/>
      </w:rPr>
      <w:instrText xml:space="preserve"> PAGE  \* MERGEFORMAT </w:instrText>
    </w:r>
    <w:r w:rsidRPr="007C7077">
      <w:rPr>
        <w:b/>
        <w:sz w:val="18"/>
      </w:rPr>
      <w:fldChar w:fldCharType="separate"/>
    </w:r>
    <w:r w:rsidRPr="007C7077">
      <w:rPr>
        <w:b/>
        <w:noProof/>
        <w:sz w:val="18"/>
      </w:rPr>
      <w:t>3</w:t>
    </w:r>
    <w:r w:rsidRPr="007C7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8DB9" w14:textId="77777777" w:rsidR="007F20FA" w:rsidRPr="007C7077" w:rsidRDefault="007C7077" w:rsidP="007C707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7FD40CF9" wp14:editId="0502B7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21803  (</w:t>
    </w:r>
    <w:proofErr w:type="gramEnd"/>
    <w:r>
      <w:rPr>
        <w:sz w:val="20"/>
      </w:rPr>
      <w:t>F)    160120    230120</w:t>
    </w:r>
    <w:r>
      <w:rPr>
        <w:sz w:val="20"/>
      </w:rPr>
      <w:br/>
    </w:r>
    <w:r w:rsidRPr="007C7077">
      <w:rPr>
        <w:rFonts w:ascii="C39T30Lfz" w:hAnsi="C39T30Lfz"/>
        <w:sz w:val="56"/>
      </w:rPr>
      <w:t></w:t>
    </w:r>
    <w:r w:rsidRPr="007C7077">
      <w:rPr>
        <w:rFonts w:ascii="C39T30Lfz" w:hAnsi="C39T30Lfz"/>
        <w:sz w:val="56"/>
      </w:rPr>
      <w:t></w:t>
    </w:r>
    <w:r w:rsidRPr="007C7077">
      <w:rPr>
        <w:rFonts w:ascii="C39T30Lfz" w:hAnsi="C39T30Lfz"/>
        <w:sz w:val="56"/>
      </w:rPr>
      <w:t></w:t>
    </w:r>
    <w:r w:rsidRPr="007C7077">
      <w:rPr>
        <w:rFonts w:ascii="C39T30Lfz" w:hAnsi="C39T30Lfz"/>
        <w:sz w:val="56"/>
      </w:rPr>
      <w:t></w:t>
    </w:r>
    <w:r w:rsidRPr="007C7077">
      <w:rPr>
        <w:rFonts w:ascii="C39T30Lfz" w:hAnsi="C39T30Lfz"/>
        <w:sz w:val="56"/>
      </w:rPr>
      <w:t></w:t>
    </w:r>
    <w:r w:rsidRPr="007C7077">
      <w:rPr>
        <w:rFonts w:ascii="C39T30Lfz" w:hAnsi="C39T30Lfz"/>
        <w:sz w:val="56"/>
      </w:rPr>
      <w:t></w:t>
    </w:r>
    <w:r w:rsidRPr="007C7077">
      <w:rPr>
        <w:rFonts w:ascii="C39T30Lfz" w:hAnsi="C39T30Lfz"/>
        <w:sz w:val="56"/>
      </w:rPr>
      <w:t></w:t>
    </w:r>
    <w:r w:rsidRPr="007C7077">
      <w:rPr>
        <w:rFonts w:ascii="C39T30Lfz" w:hAnsi="C39T30Lfz"/>
        <w:sz w:val="56"/>
      </w:rPr>
      <w:t></w:t>
    </w:r>
    <w:r w:rsidRPr="007C707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43ECEC7" wp14:editId="088F7EE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70CD5" w14:textId="77777777" w:rsidR="00E750EE" w:rsidRPr="00AC3823" w:rsidRDefault="00E750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3A6184" w14:textId="77777777" w:rsidR="00E750EE" w:rsidRPr="00AC3823" w:rsidRDefault="00E750E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7E567D" w14:textId="77777777" w:rsidR="00E750EE" w:rsidRPr="00AC3823" w:rsidRDefault="00E750EE">
      <w:pPr>
        <w:spacing w:line="240" w:lineRule="auto"/>
        <w:rPr>
          <w:sz w:val="2"/>
          <w:szCs w:val="2"/>
        </w:rPr>
      </w:pPr>
    </w:p>
  </w:footnote>
  <w:footnote w:id="2">
    <w:p w14:paraId="04048997" w14:textId="77777777" w:rsidR="007C7077" w:rsidRPr="007C7077" w:rsidRDefault="007C7077">
      <w:pPr>
        <w:pStyle w:val="FootnoteText"/>
      </w:pPr>
      <w:r>
        <w:rPr>
          <w:rStyle w:val="FootnoteReference"/>
        </w:rPr>
        <w:tab/>
      </w:r>
      <w:r w:rsidRPr="007C707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E34CA">
        <w:rPr>
          <w:lang w:val="fr-FR" w:eastAsia="en-GB"/>
        </w:rPr>
        <w:t>Conformément au programme de travail du Comité des transports intérieurs pour la période 2018</w:t>
      </w:r>
      <w:r w:rsidR="008D6C90">
        <w:rPr>
          <w:lang w:val="fr-FR" w:eastAsia="en-GB"/>
        </w:rPr>
        <w:noBreakHyphen/>
      </w:r>
      <w:r w:rsidRPr="00FE34CA">
        <w:rPr>
          <w:lang w:val="fr-FR" w:eastAsia="en-GB"/>
        </w:rPr>
        <w:t>2019 (ECE/TRANS/WP.15/237, annex</w:t>
      </w:r>
      <w:r>
        <w:rPr>
          <w:lang w:val="fr-FR" w:eastAsia="en-GB"/>
        </w:rPr>
        <w:t>e</w:t>
      </w:r>
      <w:r w:rsidRPr="00FE34CA">
        <w:rPr>
          <w:lang w:val="fr-FR" w:eastAsia="en-GB"/>
        </w:rPr>
        <w:t xml:space="preserve"> V (9.2)).</w:t>
      </w:r>
    </w:p>
  </w:footnote>
  <w:footnote w:id="3">
    <w:p w14:paraId="3D1F0A45" w14:textId="77777777" w:rsidR="007C7077" w:rsidRPr="007C7077" w:rsidRDefault="007C7077">
      <w:pPr>
        <w:pStyle w:val="FootnoteText"/>
      </w:pPr>
      <w:r>
        <w:rPr>
          <w:rStyle w:val="FootnoteReference"/>
        </w:rPr>
        <w:tab/>
      </w:r>
      <w:r w:rsidRPr="007C707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40B43">
        <w:rPr>
          <w:lang w:val="fr-FR"/>
        </w:rPr>
        <w:t>Diffusée par l</w:t>
      </w:r>
      <w:r>
        <w:rPr>
          <w:lang w:val="fr-FR"/>
        </w:rPr>
        <w:t>’</w:t>
      </w:r>
      <w:r w:rsidRPr="00840B43">
        <w:rPr>
          <w:lang w:val="fr-FR"/>
        </w:rPr>
        <w:t>Organisation intergouvernementale pour les transports internationaux ferroviaires (OTIF) sous la cote</w:t>
      </w:r>
      <w:r>
        <w:rPr>
          <w:lang w:val="fr-FR"/>
        </w:rPr>
        <w:t xml:space="preserve"> </w:t>
      </w:r>
      <w:r w:rsidRPr="00840B43">
        <w:rPr>
          <w:lang w:val="fr-FR"/>
        </w:rPr>
        <w:t>OTIF/RID/RC/2020/5.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8556" w14:textId="4E7FB6D6" w:rsidR="007C7077" w:rsidRPr="007C7077" w:rsidRDefault="00165C2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F3E3B">
      <w:t>ECE/TRANS/WP.15/AC.1/2020/5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EB28" w14:textId="592B9F9F" w:rsidR="007C7077" w:rsidRPr="007C7077" w:rsidRDefault="00165C2B" w:rsidP="007C707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3E3B">
      <w:t>ECE/TRANS/WP.15/AC.1/2020/5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E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5C2B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160D8"/>
    <w:rsid w:val="0071601D"/>
    <w:rsid w:val="007A62E6"/>
    <w:rsid w:val="007C7077"/>
    <w:rsid w:val="007F20FA"/>
    <w:rsid w:val="0080684C"/>
    <w:rsid w:val="00871C75"/>
    <w:rsid w:val="008776DC"/>
    <w:rsid w:val="008D6C90"/>
    <w:rsid w:val="009446C0"/>
    <w:rsid w:val="009705C8"/>
    <w:rsid w:val="009C1CF4"/>
    <w:rsid w:val="009F6B74"/>
    <w:rsid w:val="00A117B7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F3E3B"/>
    <w:rsid w:val="00C02897"/>
    <w:rsid w:val="00C97039"/>
    <w:rsid w:val="00D3439C"/>
    <w:rsid w:val="00DB1831"/>
    <w:rsid w:val="00DD3BFD"/>
    <w:rsid w:val="00DE65E0"/>
    <w:rsid w:val="00DF6678"/>
    <w:rsid w:val="00E0299A"/>
    <w:rsid w:val="00E750E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72982"/>
  <w15:docId w15:val="{8B3F55CC-FBB6-4D96-AAC5-AA9573E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C707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ECE/TRANS/WP.15/AC.1/2020/5</vt:lpstr>
      <vt:lpstr/>
    </vt:vector>
  </TitlesOfParts>
  <Company>DCM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</dc:title>
  <dc:subject/>
  <dc:creator>Julien OKRZESIK</dc:creator>
  <cp:keywords/>
  <cp:lastModifiedBy>Christine Barrio-Champeau</cp:lastModifiedBy>
  <cp:revision>2</cp:revision>
  <cp:lastPrinted>2020-01-22T17:52:00Z</cp:lastPrinted>
  <dcterms:created xsi:type="dcterms:W3CDTF">2020-01-23T10:48:00Z</dcterms:created>
  <dcterms:modified xsi:type="dcterms:W3CDTF">2020-01-23T10:48:00Z</dcterms:modified>
</cp:coreProperties>
</file>