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B44FB09" w14:textId="77777777" w:rsidTr="00C97039">
        <w:trPr>
          <w:trHeight w:hRule="exact" w:val="851"/>
        </w:trPr>
        <w:tc>
          <w:tcPr>
            <w:tcW w:w="1276" w:type="dxa"/>
            <w:tcBorders>
              <w:bottom w:val="single" w:sz="4" w:space="0" w:color="auto"/>
            </w:tcBorders>
          </w:tcPr>
          <w:p w14:paraId="4296ED80" w14:textId="77777777" w:rsidR="00F35BAF" w:rsidRPr="00DB58B5" w:rsidRDefault="00F35BAF" w:rsidP="004B35C4">
            <w:bookmarkStart w:id="0" w:name="_GoBack"/>
            <w:bookmarkEnd w:id="0"/>
          </w:p>
        </w:tc>
        <w:tc>
          <w:tcPr>
            <w:tcW w:w="2268" w:type="dxa"/>
            <w:tcBorders>
              <w:bottom w:val="single" w:sz="4" w:space="0" w:color="auto"/>
            </w:tcBorders>
            <w:vAlign w:val="bottom"/>
          </w:tcPr>
          <w:p w14:paraId="3322167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C50B08" w14:textId="77777777" w:rsidR="00F35BAF" w:rsidRPr="00DB58B5" w:rsidRDefault="004B35C4" w:rsidP="004B35C4">
            <w:pPr>
              <w:jc w:val="right"/>
            </w:pPr>
            <w:r w:rsidRPr="004B35C4">
              <w:rPr>
                <w:sz w:val="40"/>
              </w:rPr>
              <w:t>ECE</w:t>
            </w:r>
            <w:r>
              <w:t>/TRANS/WP.15/AC.1/2020/50</w:t>
            </w:r>
          </w:p>
        </w:tc>
      </w:tr>
      <w:tr w:rsidR="00F35BAF" w:rsidRPr="00DB58B5" w14:paraId="6C84EB84" w14:textId="77777777" w:rsidTr="00C97039">
        <w:trPr>
          <w:trHeight w:hRule="exact" w:val="2835"/>
        </w:trPr>
        <w:tc>
          <w:tcPr>
            <w:tcW w:w="1276" w:type="dxa"/>
            <w:tcBorders>
              <w:top w:val="single" w:sz="4" w:space="0" w:color="auto"/>
              <w:bottom w:val="single" w:sz="12" w:space="0" w:color="auto"/>
            </w:tcBorders>
          </w:tcPr>
          <w:p w14:paraId="305F6CE6" w14:textId="77777777" w:rsidR="00F35BAF" w:rsidRPr="00DB58B5" w:rsidRDefault="00F35BAF" w:rsidP="00C97039">
            <w:pPr>
              <w:spacing w:before="120"/>
              <w:jc w:val="center"/>
            </w:pPr>
            <w:r>
              <w:rPr>
                <w:noProof/>
                <w:lang w:eastAsia="fr-CH"/>
              </w:rPr>
              <w:drawing>
                <wp:inline distT="0" distB="0" distL="0" distR="0" wp14:anchorId="0C2EFB7D" wp14:editId="0172B3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E18B3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2A6D11E" w14:textId="77777777" w:rsidR="00F35BAF" w:rsidRDefault="004B35C4" w:rsidP="00C97039">
            <w:pPr>
              <w:spacing w:before="240"/>
            </w:pPr>
            <w:proofErr w:type="spellStart"/>
            <w:r>
              <w:t>Distr</w:t>
            </w:r>
            <w:proofErr w:type="spellEnd"/>
            <w:r>
              <w:t xml:space="preserve">. </w:t>
            </w:r>
            <w:proofErr w:type="gramStart"/>
            <w:r>
              <w:t>générale</w:t>
            </w:r>
            <w:proofErr w:type="gramEnd"/>
          </w:p>
          <w:p w14:paraId="54B12358" w14:textId="77777777" w:rsidR="004B35C4" w:rsidRDefault="004B35C4" w:rsidP="004B35C4">
            <w:pPr>
              <w:spacing w:line="240" w:lineRule="exact"/>
            </w:pPr>
            <w:r>
              <w:t>8 juin 2020</w:t>
            </w:r>
          </w:p>
          <w:p w14:paraId="2AA5D0B2" w14:textId="77777777" w:rsidR="004B35C4" w:rsidRDefault="004B35C4" w:rsidP="004B35C4">
            <w:pPr>
              <w:spacing w:line="240" w:lineRule="exact"/>
            </w:pPr>
            <w:r>
              <w:t>Français</w:t>
            </w:r>
          </w:p>
          <w:p w14:paraId="36441275" w14:textId="77777777" w:rsidR="004B35C4" w:rsidRPr="00DB58B5" w:rsidRDefault="004B35C4" w:rsidP="004B35C4">
            <w:pPr>
              <w:spacing w:line="240" w:lineRule="exact"/>
            </w:pPr>
            <w:r>
              <w:t>Original : anglais</w:t>
            </w:r>
          </w:p>
        </w:tc>
      </w:tr>
    </w:tbl>
    <w:p w14:paraId="424C1F10" w14:textId="77777777" w:rsidR="007F20FA" w:rsidRPr="000312C0" w:rsidRDefault="007F20FA" w:rsidP="007F20FA">
      <w:pPr>
        <w:spacing w:before="120"/>
        <w:rPr>
          <w:b/>
          <w:sz w:val="28"/>
          <w:szCs w:val="28"/>
        </w:rPr>
      </w:pPr>
      <w:r w:rsidRPr="000312C0">
        <w:rPr>
          <w:b/>
          <w:sz w:val="28"/>
          <w:szCs w:val="28"/>
        </w:rPr>
        <w:t>Commission économique pour l’Europe</w:t>
      </w:r>
    </w:p>
    <w:p w14:paraId="7D50893E" w14:textId="77777777" w:rsidR="007F20FA" w:rsidRDefault="007F20FA" w:rsidP="007F20FA">
      <w:pPr>
        <w:spacing w:before="120"/>
        <w:rPr>
          <w:sz w:val="28"/>
          <w:szCs w:val="28"/>
        </w:rPr>
      </w:pPr>
      <w:r w:rsidRPr="00685843">
        <w:rPr>
          <w:sz w:val="28"/>
          <w:szCs w:val="28"/>
        </w:rPr>
        <w:t>Comité des transports intérieurs</w:t>
      </w:r>
    </w:p>
    <w:p w14:paraId="15AE06F6" w14:textId="77777777" w:rsidR="004B35C4" w:rsidRPr="009E01B8" w:rsidRDefault="004B35C4" w:rsidP="00AF0CB5">
      <w:pPr>
        <w:spacing w:before="120"/>
        <w:rPr>
          <w:b/>
          <w:sz w:val="24"/>
          <w:szCs w:val="24"/>
        </w:rPr>
      </w:pPr>
      <w:r w:rsidRPr="009E01B8">
        <w:rPr>
          <w:b/>
          <w:sz w:val="24"/>
          <w:szCs w:val="24"/>
        </w:rPr>
        <w:t>Groupe de travail des transports de marchandises dangereuses</w:t>
      </w:r>
    </w:p>
    <w:p w14:paraId="504DD386" w14:textId="77777777" w:rsidR="004B35C4" w:rsidRPr="00926E87" w:rsidRDefault="004B35C4"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54B89272" w14:textId="77777777" w:rsidR="004B35C4" w:rsidRDefault="004B35C4" w:rsidP="00AF0CB5">
      <w:pPr>
        <w:spacing w:before="120"/>
      </w:pPr>
      <w:r w:rsidRPr="004B35C4">
        <w:t>Berne, 10-11 septembre 2020 et Genève, 14-18 septembre 2020</w:t>
      </w:r>
    </w:p>
    <w:p w14:paraId="47D7064A" w14:textId="77777777" w:rsidR="004B35C4" w:rsidRDefault="004B35C4" w:rsidP="00AF0CB5">
      <w:r w:rsidRPr="00B93E72">
        <w:t xml:space="preserve">Point </w:t>
      </w:r>
      <w:r>
        <w:t>5 b)</w:t>
      </w:r>
      <w:r w:rsidRPr="00B93E72">
        <w:t xml:space="preserve"> de l’ordre du jour provisoire</w:t>
      </w:r>
    </w:p>
    <w:p w14:paraId="1F192DC9" w14:textId="77777777" w:rsidR="004B35C4" w:rsidRPr="00AB7C59" w:rsidRDefault="004B35C4" w:rsidP="004B35C4">
      <w:pPr>
        <w:tabs>
          <w:tab w:val="left" w:pos="0"/>
          <w:tab w:val="left" w:pos="6361"/>
          <w:tab w:val="left" w:pos="6939"/>
        </w:tabs>
        <w:rPr>
          <w:b/>
        </w:rPr>
      </w:pPr>
      <w:r w:rsidRPr="00AB7C59">
        <w:rPr>
          <w:b/>
        </w:rPr>
        <w:t>Propositions d’amendements au RID/ADR/ADN</w:t>
      </w:r>
      <w:r>
        <w:rPr>
          <w:b/>
        </w:rPr>
        <w:t> </w:t>
      </w:r>
      <w:r w:rsidRPr="00AB7C59">
        <w:rPr>
          <w:b/>
        </w:rPr>
        <w:t>:</w:t>
      </w:r>
      <w:r w:rsidRPr="00AB7C59">
        <w:rPr>
          <w:b/>
        </w:rPr>
        <w:br/>
      </w:r>
      <w:proofErr w:type="gramStart"/>
      <w:r>
        <w:rPr>
          <w:b/>
        </w:rPr>
        <w:t>n</w:t>
      </w:r>
      <w:r w:rsidRPr="00AB7C59">
        <w:rPr>
          <w:b/>
        </w:rPr>
        <w:t>ouvelles</w:t>
      </w:r>
      <w:proofErr w:type="gramEnd"/>
      <w:r w:rsidRPr="00AB7C59">
        <w:rPr>
          <w:b/>
        </w:rPr>
        <w:t xml:space="preserve"> propositions</w:t>
      </w:r>
    </w:p>
    <w:p w14:paraId="23FE36E3" w14:textId="77777777" w:rsidR="004B35C4" w:rsidRPr="003700A7" w:rsidRDefault="004B35C4" w:rsidP="004B35C4">
      <w:pPr>
        <w:pStyle w:val="HChG"/>
        <w:rPr>
          <w:color w:val="000000"/>
        </w:rPr>
      </w:pPr>
      <w:r w:rsidRPr="00AB7C59">
        <w:rPr>
          <w:lang w:eastAsia="fi-FI"/>
        </w:rPr>
        <w:tab/>
      </w:r>
      <w:r w:rsidRPr="00AB7C59">
        <w:rPr>
          <w:lang w:eastAsia="fi-FI"/>
        </w:rPr>
        <w:tab/>
      </w:r>
      <w:r w:rsidRPr="003700A7">
        <w:rPr>
          <w:lang w:eastAsia="fi-FI"/>
        </w:rPr>
        <w:t xml:space="preserve">Propositions d’amendements au RID/ADR/ADN </w:t>
      </w:r>
      <w:r>
        <w:rPr>
          <w:lang w:eastAsia="fi-FI"/>
        </w:rPr>
        <w:t xml:space="preserve">− </w:t>
      </w:r>
      <w:r w:rsidRPr="003700A7">
        <w:rPr>
          <w:lang w:eastAsia="fi-FI"/>
        </w:rPr>
        <w:t xml:space="preserve">Observations </w:t>
      </w:r>
      <w:r>
        <w:rPr>
          <w:lang w:eastAsia="fi-FI"/>
        </w:rPr>
        <w:t>relatives au</w:t>
      </w:r>
      <w:r w:rsidRPr="003700A7">
        <w:rPr>
          <w:lang w:eastAsia="fi-FI"/>
        </w:rPr>
        <w:t xml:space="preserve"> document ECE/TRANS/WP.15/AC.1/2020/9</w:t>
      </w:r>
    </w:p>
    <w:p w14:paraId="6A8C6526" w14:textId="732A8E78" w:rsidR="004B35C4" w:rsidRPr="00512400" w:rsidRDefault="004B35C4" w:rsidP="004B35C4">
      <w:pPr>
        <w:pStyle w:val="H1G"/>
      </w:pPr>
      <w:r w:rsidRPr="003700A7">
        <w:tab/>
      </w:r>
      <w:r w:rsidRPr="003700A7">
        <w:tab/>
      </w:r>
      <w:r w:rsidRPr="00512400">
        <w:t>Communication de l’</w:t>
      </w:r>
      <w:proofErr w:type="spellStart"/>
      <w:r w:rsidRPr="00512400">
        <w:t>European</w:t>
      </w:r>
      <w:proofErr w:type="spellEnd"/>
      <w:r w:rsidRPr="00512400">
        <w:t xml:space="preserve"> </w:t>
      </w:r>
      <w:proofErr w:type="spellStart"/>
      <w:r w:rsidRPr="00512400">
        <w:t>Cylinder</w:t>
      </w:r>
      <w:proofErr w:type="spellEnd"/>
      <w:r w:rsidRPr="00512400">
        <w:t xml:space="preserve"> </w:t>
      </w:r>
      <w:proofErr w:type="spellStart"/>
      <w:r w:rsidRPr="00512400">
        <w:t>Makers</w:t>
      </w:r>
      <w:proofErr w:type="spellEnd"/>
      <w:r w:rsidRPr="00512400">
        <w:t xml:space="preserve"> Association </w:t>
      </w:r>
      <w:r w:rsidR="00512400">
        <w:br/>
      </w:r>
      <w:r w:rsidRPr="00512400">
        <w:t>(ECMA</w:t>
      </w:r>
      <w:r w:rsidRPr="00512400">
        <w:rPr>
          <w:sz w:val="20"/>
        </w:rPr>
        <w:t>)</w:t>
      </w:r>
      <w:r w:rsidRPr="00512400">
        <w:rPr>
          <w:rStyle w:val="FootnoteReference"/>
          <w:b w:val="0"/>
          <w:bCs/>
          <w:sz w:val="20"/>
          <w:vertAlign w:val="baseline"/>
        </w:rPr>
        <w:footnoteReference w:customMarkFollows="1" w:id="2"/>
        <w:t>*</w:t>
      </w:r>
      <w:r w:rsidRPr="00512400">
        <w:rPr>
          <w:b w:val="0"/>
          <w:bCs/>
          <w:position w:val="6"/>
          <w:sz w:val="20"/>
        </w:rPr>
        <w:t>,</w:t>
      </w:r>
      <w:r w:rsidRPr="00512400">
        <w:rPr>
          <w:b w:val="0"/>
          <w:bCs/>
          <w:sz w:val="20"/>
        </w:rPr>
        <w:t xml:space="preserve"> </w:t>
      </w:r>
      <w:r w:rsidRPr="00512400">
        <w:rPr>
          <w:rStyle w:val="FootnoteReference"/>
          <w:b w:val="0"/>
          <w:bCs/>
          <w:sz w:val="20"/>
          <w:vertAlign w:val="baseline"/>
        </w:rPr>
        <w:footnoteReference w:customMarkFollows="1" w:id="3"/>
        <w:t>**</w:t>
      </w:r>
    </w:p>
    <w:p w14:paraId="271155F9" w14:textId="77777777" w:rsidR="004B35C4" w:rsidRPr="00455AA8" w:rsidRDefault="004B35C4" w:rsidP="004B35C4">
      <w:pPr>
        <w:pStyle w:val="HChG"/>
      </w:pPr>
      <w:r w:rsidRPr="0050360F">
        <w:tab/>
      </w:r>
      <w:r w:rsidRPr="0050360F">
        <w:tab/>
      </w:r>
      <w:r w:rsidRPr="00455AA8">
        <w:t>Introduction</w:t>
      </w:r>
    </w:p>
    <w:p w14:paraId="5F1BEBE6" w14:textId="77777777" w:rsidR="004B35C4" w:rsidRPr="003700A7" w:rsidRDefault="004B35C4" w:rsidP="004B35C4">
      <w:pPr>
        <w:pStyle w:val="SingleTxtG"/>
        <w:rPr>
          <w:lang w:eastAsia="de-DE"/>
        </w:rPr>
      </w:pPr>
      <w:r w:rsidRPr="003700A7">
        <w:t>1.</w:t>
      </w:r>
      <w:r w:rsidRPr="003700A7">
        <w:tab/>
        <w:t xml:space="preserve">Dans le document </w:t>
      </w:r>
      <w:bookmarkStart w:id="1" w:name="_Hlk42768109"/>
      <w:r w:rsidRPr="003700A7">
        <w:rPr>
          <w:bCs/>
          <w:lang w:eastAsia="fi-FI"/>
        </w:rPr>
        <w:t>ECE/TRANS/WP.15/AC.1/2020/9</w:t>
      </w:r>
      <w:bookmarkEnd w:id="1"/>
      <w:r w:rsidRPr="003700A7">
        <w:rPr>
          <w:bCs/>
          <w:lang w:eastAsia="fi-FI"/>
        </w:rPr>
        <w:t>, soumis par</w:t>
      </w:r>
      <w:r w:rsidRPr="003700A7">
        <w:t xml:space="preserve"> </w:t>
      </w:r>
      <w:r w:rsidRPr="003700A7">
        <w:rPr>
          <w:bCs/>
          <w:lang w:eastAsia="fi-FI"/>
        </w:rPr>
        <w:t>l’Association européenne des gaz industriels (EIGA), il est demandé à la Réunion commune d’espacer les contrôles périodique</w:t>
      </w:r>
      <w:r>
        <w:rPr>
          <w:bCs/>
          <w:lang w:eastAsia="fi-FI"/>
        </w:rPr>
        <w:t xml:space="preserve">s en portant de </w:t>
      </w:r>
      <w:r w:rsidR="00606957">
        <w:rPr>
          <w:bCs/>
          <w:lang w:eastAsia="fi-FI"/>
        </w:rPr>
        <w:t>dix</w:t>
      </w:r>
      <w:r>
        <w:rPr>
          <w:bCs/>
          <w:lang w:eastAsia="fi-FI"/>
        </w:rPr>
        <w:t xml:space="preserve"> à </w:t>
      </w:r>
      <w:r w:rsidR="00606957">
        <w:rPr>
          <w:bCs/>
          <w:lang w:eastAsia="fi-FI"/>
        </w:rPr>
        <w:t>quinze</w:t>
      </w:r>
      <w:r>
        <w:rPr>
          <w:bCs/>
          <w:lang w:eastAsia="fi-FI"/>
        </w:rPr>
        <w:t xml:space="preserve"> ans la périodicité des épreuves pour les véhicules-batteries et les </w:t>
      </w:r>
      <w:r w:rsidRPr="006F669E">
        <w:rPr>
          <w:bCs/>
          <w:lang w:eastAsia="fi-FI"/>
        </w:rPr>
        <w:t>conteneur</w:t>
      </w:r>
      <w:r>
        <w:rPr>
          <w:bCs/>
          <w:lang w:eastAsia="fi-FI"/>
        </w:rPr>
        <w:t xml:space="preserve">s </w:t>
      </w:r>
      <w:r w:rsidRPr="006F669E">
        <w:rPr>
          <w:bCs/>
          <w:lang w:eastAsia="fi-FI"/>
        </w:rPr>
        <w:t>à gaz à éléments multiples</w:t>
      </w:r>
      <w:r>
        <w:rPr>
          <w:bCs/>
          <w:lang w:eastAsia="fi-FI"/>
        </w:rPr>
        <w:t xml:space="preserve"> (CGEM) dans l’instruction d’emballage </w:t>
      </w:r>
      <w:r w:rsidRPr="003700A7">
        <w:rPr>
          <w:lang w:eastAsia="de-DE"/>
        </w:rPr>
        <w:t>P200.</w:t>
      </w:r>
    </w:p>
    <w:p w14:paraId="4D35CA78" w14:textId="77777777" w:rsidR="004B35C4" w:rsidRPr="00415168" w:rsidRDefault="004B35C4" w:rsidP="004B35C4">
      <w:pPr>
        <w:pStyle w:val="SingleTxtG"/>
        <w:rPr>
          <w:rFonts w:cs="Arial"/>
          <w:bCs/>
          <w:lang w:eastAsia="de-AT"/>
        </w:rPr>
      </w:pPr>
      <w:r w:rsidRPr="00292C02">
        <w:rPr>
          <w:rFonts w:cs="Arial"/>
          <w:bCs/>
          <w:lang w:eastAsia="de-AT"/>
        </w:rPr>
        <w:t>2.</w:t>
      </w:r>
      <w:r w:rsidRPr="00292C02">
        <w:rPr>
          <w:rFonts w:cs="Arial"/>
          <w:bCs/>
          <w:lang w:eastAsia="de-AT"/>
        </w:rPr>
        <w:tab/>
        <w:t>Les bouteilles à gaz</w:t>
      </w:r>
      <w:r>
        <w:rPr>
          <w:rFonts w:cs="Arial"/>
          <w:bCs/>
          <w:lang w:eastAsia="de-AT"/>
        </w:rPr>
        <w:t xml:space="preserve"> </w:t>
      </w:r>
      <w:r w:rsidRPr="00292C02">
        <w:rPr>
          <w:rFonts w:cs="Arial"/>
          <w:bCs/>
          <w:lang w:eastAsia="de-AT"/>
        </w:rPr>
        <w:t xml:space="preserve">à haute pression </w:t>
      </w:r>
      <w:r>
        <w:rPr>
          <w:rFonts w:cs="Arial"/>
          <w:bCs/>
          <w:lang w:eastAsia="de-AT"/>
        </w:rPr>
        <w:t xml:space="preserve">sans soudures fabriquées dans un alliage d’aluminium ou un acier sans soudures </w:t>
      </w:r>
      <w:r w:rsidRPr="00292C02">
        <w:rPr>
          <w:rFonts w:cs="Arial"/>
          <w:bCs/>
          <w:lang w:eastAsia="de-AT"/>
        </w:rPr>
        <w:t xml:space="preserve">peuvent déjà être </w:t>
      </w:r>
      <w:r>
        <w:rPr>
          <w:rFonts w:cs="Arial"/>
          <w:bCs/>
          <w:lang w:eastAsia="de-AT"/>
        </w:rPr>
        <w:t>éprouvées</w:t>
      </w:r>
      <w:r w:rsidRPr="00292C02">
        <w:rPr>
          <w:rFonts w:cs="Arial"/>
          <w:bCs/>
          <w:lang w:eastAsia="de-AT"/>
        </w:rPr>
        <w:t xml:space="preserve"> à </w:t>
      </w:r>
      <w:r>
        <w:rPr>
          <w:rFonts w:cs="Arial"/>
          <w:bCs/>
          <w:lang w:eastAsia="de-AT"/>
        </w:rPr>
        <w:t>un</w:t>
      </w:r>
      <w:r w:rsidRPr="00292C02">
        <w:rPr>
          <w:rFonts w:cs="Arial"/>
          <w:bCs/>
          <w:lang w:eastAsia="de-AT"/>
        </w:rPr>
        <w:t xml:space="preserve"> intervalle</w:t>
      </w:r>
      <w:r>
        <w:rPr>
          <w:rFonts w:cs="Arial"/>
          <w:bCs/>
          <w:lang w:eastAsia="de-AT"/>
        </w:rPr>
        <w:t xml:space="preserve"> maximum</w:t>
      </w:r>
      <w:r w:rsidRPr="00292C02">
        <w:rPr>
          <w:rFonts w:cs="Arial"/>
          <w:bCs/>
          <w:lang w:eastAsia="de-AT"/>
        </w:rPr>
        <w:t xml:space="preserve"> de</w:t>
      </w:r>
      <w:r>
        <w:rPr>
          <w:rFonts w:cs="Arial"/>
          <w:bCs/>
          <w:lang w:eastAsia="de-AT"/>
        </w:rPr>
        <w:t xml:space="preserve"> </w:t>
      </w:r>
      <w:proofErr w:type="spellStart"/>
      <w:r w:rsidR="00606957">
        <w:rPr>
          <w:rFonts w:cs="Arial"/>
          <w:bCs/>
          <w:lang w:eastAsia="de-AT"/>
        </w:rPr>
        <w:t>quiinze</w:t>
      </w:r>
      <w:proofErr w:type="spellEnd"/>
      <w:r w:rsidRPr="00292C02">
        <w:rPr>
          <w:rFonts w:cs="Arial"/>
          <w:bCs/>
          <w:lang w:eastAsia="de-AT"/>
        </w:rPr>
        <w:t xml:space="preserve"> ans, </w:t>
      </w:r>
      <w:r>
        <w:rPr>
          <w:rFonts w:cs="Arial"/>
          <w:bCs/>
          <w:lang w:eastAsia="de-AT"/>
        </w:rPr>
        <w:t xml:space="preserve">en application des </w:t>
      </w:r>
      <w:r w:rsidRPr="00292C02">
        <w:rPr>
          <w:rFonts w:cs="Arial"/>
          <w:bCs/>
          <w:lang w:eastAsia="de-AT"/>
        </w:rPr>
        <w:t>dispositions spéciales du RID</w:t>
      </w:r>
      <w:r>
        <w:rPr>
          <w:rFonts w:cs="Arial"/>
          <w:bCs/>
          <w:lang w:eastAsia="de-AT"/>
        </w:rPr>
        <w:t>, de l’</w:t>
      </w:r>
      <w:r w:rsidRPr="00292C02">
        <w:rPr>
          <w:rFonts w:cs="Arial"/>
          <w:bCs/>
          <w:lang w:eastAsia="de-AT"/>
        </w:rPr>
        <w:t>ADR</w:t>
      </w:r>
      <w:r>
        <w:rPr>
          <w:rFonts w:cs="Arial"/>
          <w:bCs/>
          <w:lang w:eastAsia="de-AT"/>
        </w:rPr>
        <w:t>, et de l’</w:t>
      </w:r>
      <w:r w:rsidRPr="00292C02">
        <w:rPr>
          <w:rFonts w:cs="Arial"/>
          <w:bCs/>
          <w:lang w:eastAsia="de-AT"/>
        </w:rPr>
        <w:t>ADN</w:t>
      </w:r>
      <w:r>
        <w:rPr>
          <w:rFonts w:cs="Arial"/>
          <w:bCs/>
          <w:lang w:eastAsia="de-AT"/>
        </w:rPr>
        <w:t xml:space="preserve">. </w:t>
      </w:r>
      <w:r w:rsidRPr="00415168">
        <w:rPr>
          <w:rFonts w:cs="Arial"/>
          <w:bCs/>
          <w:lang w:eastAsia="de-AT"/>
        </w:rPr>
        <w:t>Les producteurs de gaz estiment que</w:t>
      </w:r>
      <w:r>
        <w:rPr>
          <w:rFonts w:cs="Arial"/>
          <w:bCs/>
          <w:lang w:eastAsia="de-AT"/>
        </w:rPr>
        <w:t>,</w:t>
      </w:r>
      <w:r w:rsidRPr="00415168">
        <w:rPr>
          <w:rFonts w:cs="Arial"/>
          <w:bCs/>
          <w:lang w:eastAsia="de-AT"/>
        </w:rPr>
        <w:t xml:space="preserve"> puisque ce régime semble avoir prouvé qu’il était sans risque</w:t>
      </w:r>
      <w:r>
        <w:rPr>
          <w:rFonts w:cs="Arial"/>
          <w:bCs/>
          <w:lang w:eastAsia="de-AT"/>
        </w:rPr>
        <w:t>s</w:t>
      </w:r>
      <w:r w:rsidRPr="00415168">
        <w:rPr>
          <w:rFonts w:cs="Arial"/>
          <w:bCs/>
          <w:lang w:eastAsia="de-AT"/>
        </w:rPr>
        <w:t xml:space="preserve">, </w:t>
      </w:r>
      <w:r>
        <w:rPr>
          <w:rFonts w:cs="Arial"/>
          <w:bCs/>
          <w:lang w:eastAsia="de-AT"/>
        </w:rPr>
        <w:t>on peut proposer</w:t>
      </w:r>
      <w:r w:rsidRPr="00415168">
        <w:rPr>
          <w:rFonts w:cs="Arial"/>
          <w:bCs/>
          <w:lang w:eastAsia="de-AT"/>
        </w:rPr>
        <w:t xml:space="preserve"> de prolonger </w:t>
      </w:r>
      <w:r>
        <w:rPr>
          <w:rFonts w:cs="Arial"/>
          <w:bCs/>
          <w:lang w:eastAsia="de-AT"/>
        </w:rPr>
        <w:t xml:space="preserve">à </w:t>
      </w:r>
      <w:r w:rsidR="00606957">
        <w:rPr>
          <w:rFonts w:cs="Arial"/>
          <w:bCs/>
          <w:lang w:eastAsia="de-AT"/>
        </w:rPr>
        <w:t>quinze</w:t>
      </w:r>
      <w:r>
        <w:rPr>
          <w:rFonts w:cs="Arial"/>
          <w:bCs/>
          <w:lang w:eastAsia="de-AT"/>
        </w:rPr>
        <w:t xml:space="preserve"> </w:t>
      </w:r>
      <w:r w:rsidRPr="00606957">
        <w:rPr>
          <w:rFonts w:cs="Arial"/>
          <w:bCs/>
          <w:lang w:eastAsia="de-AT"/>
        </w:rPr>
        <w:t>ans aussi</w:t>
      </w:r>
      <w:r>
        <w:rPr>
          <w:rFonts w:cs="Arial"/>
          <w:bCs/>
          <w:lang w:eastAsia="de-AT"/>
        </w:rPr>
        <w:t xml:space="preserve"> la période séparant les contrôles</w:t>
      </w:r>
      <w:r w:rsidRPr="00415168">
        <w:rPr>
          <w:rFonts w:cs="Arial"/>
          <w:bCs/>
          <w:lang w:eastAsia="de-AT"/>
        </w:rPr>
        <w:t xml:space="preserve"> </w:t>
      </w:r>
      <w:r>
        <w:rPr>
          <w:rFonts w:cs="Arial"/>
          <w:bCs/>
          <w:lang w:eastAsia="de-AT"/>
        </w:rPr>
        <w:t>auxquels doivent être soumis les véhicules-batteries et les CGEM</w:t>
      </w:r>
      <w:r w:rsidRPr="00415168">
        <w:rPr>
          <w:rFonts w:cs="Arial"/>
          <w:bCs/>
          <w:lang w:eastAsia="de-AT"/>
        </w:rPr>
        <w:t>.</w:t>
      </w:r>
    </w:p>
    <w:p w14:paraId="23A5375C" w14:textId="77777777" w:rsidR="004B35C4" w:rsidRPr="002A33D4" w:rsidRDefault="004B35C4" w:rsidP="004B35C4">
      <w:pPr>
        <w:pStyle w:val="SingleTxtG"/>
      </w:pPr>
      <w:r w:rsidRPr="002A33D4">
        <w:rPr>
          <w:color w:val="000000"/>
        </w:rPr>
        <w:t>3.</w:t>
      </w:r>
      <w:r w:rsidRPr="002A33D4">
        <w:rPr>
          <w:color w:val="000000"/>
        </w:rPr>
        <w:tab/>
      </w:r>
      <w:r>
        <w:rPr>
          <w:color w:val="000000"/>
        </w:rPr>
        <w:t>Pour l’instant, l</w:t>
      </w:r>
      <w:r w:rsidRPr="002A33D4">
        <w:rPr>
          <w:color w:val="000000"/>
        </w:rPr>
        <w:t>’ECMA</w:t>
      </w:r>
      <w:r w:rsidRPr="002A33D4">
        <w:t xml:space="preserve"> n’est pas favorable à une telle prolongation</w:t>
      </w:r>
      <w:r>
        <w:t>.</w:t>
      </w:r>
      <w:r w:rsidRPr="002A33D4">
        <w:t xml:space="preserve"> </w:t>
      </w:r>
      <w:r>
        <w:t xml:space="preserve">Elle </w:t>
      </w:r>
      <w:r w:rsidRPr="002A33D4">
        <w:t xml:space="preserve">souhaiterait </w:t>
      </w:r>
      <w:r>
        <w:t xml:space="preserve">en outre </w:t>
      </w:r>
      <w:r w:rsidRPr="002A33D4">
        <w:t>attirer l’attention de la Réunion commune sur plusi</w:t>
      </w:r>
      <w:r>
        <w:t>eurs questions à examiner avant de prendre une décision.</w:t>
      </w:r>
    </w:p>
    <w:p w14:paraId="14498F21" w14:textId="77777777" w:rsidR="004B35C4" w:rsidRPr="002A33D4" w:rsidRDefault="004B35C4" w:rsidP="004B35C4">
      <w:pPr>
        <w:pStyle w:val="HChG"/>
      </w:pPr>
      <w:r w:rsidRPr="002A33D4">
        <w:lastRenderedPageBreak/>
        <w:tab/>
      </w:r>
      <w:r w:rsidRPr="002A33D4">
        <w:tab/>
      </w:r>
      <w:r>
        <w:t>Questions devant être prises en considération</w:t>
      </w:r>
      <w:r w:rsidRPr="002A33D4">
        <w:t xml:space="preserve"> par la</w:t>
      </w:r>
      <w:r>
        <w:t xml:space="preserve"> Réunion commune </w:t>
      </w:r>
    </w:p>
    <w:p w14:paraId="65049C22" w14:textId="0A1E0068" w:rsidR="004B35C4" w:rsidRPr="005F3BAA" w:rsidRDefault="004B35C4" w:rsidP="004B35C4">
      <w:pPr>
        <w:pStyle w:val="SingleTxtG"/>
      </w:pPr>
      <w:r w:rsidRPr="00F7128F">
        <w:t>4.</w:t>
      </w:r>
      <w:r w:rsidRPr="00F7128F">
        <w:tab/>
        <w:t xml:space="preserve">Il convient de procéder à un examen des données </w:t>
      </w:r>
      <w:r>
        <w:t xml:space="preserve">portant sur la périodicité </w:t>
      </w:r>
      <w:r w:rsidRPr="00F7128F">
        <w:t>d</w:t>
      </w:r>
      <w:r>
        <w:t>’</w:t>
      </w:r>
      <w:r w:rsidRPr="00F7128F">
        <w:t>épreuve</w:t>
      </w:r>
      <w:r>
        <w:t xml:space="preserve"> de </w:t>
      </w:r>
      <w:proofErr w:type="gramStart"/>
      <w:r w:rsidR="00606957">
        <w:t>quinze</w:t>
      </w:r>
      <w:r>
        <w:t xml:space="preserve"> ans appliquée</w:t>
      </w:r>
      <w:proofErr w:type="gramEnd"/>
      <w:r>
        <w:t xml:space="preserve"> aux</w:t>
      </w:r>
      <w:r w:rsidRPr="00F7128F">
        <w:t xml:space="preserve"> bouteilles et </w:t>
      </w:r>
      <w:r>
        <w:t>aux</w:t>
      </w:r>
      <w:r w:rsidRPr="00F7128F">
        <w:t xml:space="preserve"> cadres de bouteilles, car</w:t>
      </w:r>
      <w:r>
        <w:t>,</w:t>
      </w:r>
      <w:r w:rsidRPr="00F7128F">
        <w:t xml:space="preserve"> </w:t>
      </w:r>
      <w:r>
        <w:t xml:space="preserve">durant l’examen du document </w:t>
      </w:r>
      <w:r w:rsidRPr="00F7128F">
        <w:t>ECE/TRANS/WP.15/AC.1/2013/42</w:t>
      </w:r>
      <w:r>
        <w:t xml:space="preserve"> présentant la proposition y relative, il a été décidé d’acquérir de l’expérience avec les bouteilles et les cadres de bouteilles avant d’appliquer cette mesure aux éléments des </w:t>
      </w:r>
      <w:r w:rsidRPr="00037B6B">
        <w:t>véhicules</w:t>
      </w:r>
      <w:r>
        <w:t>-batteries</w:t>
      </w:r>
      <w:r w:rsidRPr="00F7128F">
        <w:t xml:space="preserve">. </w:t>
      </w:r>
      <w:r w:rsidRPr="005F3BAA">
        <w:t xml:space="preserve">L’ECMA propose donc de n’examiner que les taux de </w:t>
      </w:r>
      <w:r>
        <w:t>rejet</w:t>
      </w:r>
      <w:r w:rsidRPr="005F3BAA">
        <w:t xml:space="preserve"> des bouteilles</w:t>
      </w:r>
      <w:r>
        <w:t xml:space="preserve"> et cadres de bouteilles utilisés pour les Nos</w:t>
      </w:r>
      <w:r w:rsidR="00A72F09">
        <w:t> </w:t>
      </w:r>
      <w:r>
        <w:t>ONU</w:t>
      </w:r>
      <w:r w:rsidRPr="005F3BAA">
        <w:t xml:space="preserve"> 1046 </w:t>
      </w:r>
      <w:r>
        <w:t xml:space="preserve">et </w:t>
      </w:r>
      <w:r w:rsidRPr="005F3BAA">
        <w:t>1049.</w:t>
      </w:r>
    </w:p>
    <w:p w14:paraId="7CE6B890" w14:textId="3C025698" w:rsidR="004B35C4" w:rsidRPr="0084489E" w:rsidRDefault="004B35C4" w:rsidP="004B35C4">
      <w:pPr>
        <w:pStyle w:val="SingleTxtG"/>
        <w:rPr>
          <w:rFonts w:eastAsia="Calibri"/>
        </w:rPr>
      </w:pPr>
      <w:r w:rsidRPr="0084489E">
        <w:rPr>
          <w:rFonts w:eastAsia="Calibri"/>
        </w:rPr>
        <w:t>5.</w:t>
      </w:r>
      <w:r w:rsidRPr="0084489E">
        <w:rPr>
          <w:rFonts w:eastAsia="Calibri"/>
        </w:rPr>
        <w:tab/>
        <w:t>Le document soumis par l’EIGA devrait présenter des éléments convai</w:t>
      </w:r>
      <w:r>
        <w:rPr>
          <w:rFonts w:eastAsia="Calibri"/>
        </w:rPr>
        <w:t>ncants à l’appui de la prolongation des périodes séparant les épreuves pour les bouteilles/tubes utilisés dans les véhicules-</w:t>
      </w:r>
      <w:r w:rsidRPr="00BA2741">
        <w:rPr>
          <w:rFonts w:eastAsia="Calibri"/>
        </w:rPr>
        <w:t>batteries</w:t>
      </w:r>
      <w:r>
        <w:rPr>
          <w:rFonts w:eastAsia="Calibri"/>
        </w:rPr>
        <w:t xml:space="preserve"> et les CGEM. </w:t>
      </w:r>
    </w:p>
    <w:p w14:paraId="3A4361F3" w14:textId="0FE9FDFC" w:rsidR="004B35C4" w:rsidRPr="00BA2741" w:rsidRDefault="004B35C4" w:rsidP="004B35C4">
      <w:pPr>
        <w:pStyle w:val="SingleTxtG"/>
        <w:rPr>
          <w:rFonts w:eastAsia="Calibri"/>
        </w:rPr>
      </w:pPr>
      <w:r w:rsidRPr="00BA2741">
        <w:rPr>
          <w:rFonts w:eastAsia="Calibri"/>
        </w:rPr>
        <w:t>6.</w:t>
      </w:r>
      <w:r w:rsidRPr="00BA2741">
        <w:rPr>
          <w:rFonts w:eastAsia="Calibri"/>
        </w:rPr>
        <w:tab/>
        <w:t xml:space="preserve">L’EIGA avance dans sa proposition que </w:t>
      </w:r>
      <w:r>
        <w:rPr>
          <w:rFonts w:eastAsia="Calibri"/>
        </w:rPr>
        <w:t>« </w:t>
      </w:r>
      <w:r w:rsidRPr="00BA2741">
        <w:rPr>
          <w:rFonts w:eastAsia="Calibri"/>
        </w:rPr>
        <w:t>Les véhicules-batteries sont soumis à des inspections avant remplissage, conformément à la norme EN 13385</w:t>
      </w:r>
      <w:r>
        <w:rPr>
          <w:rFonts w:eastAsia="Calibri"/>
        </w:rPr>
        <w:t> »</w:t>
      </w:r>
      <w:r w:rsidR="00A72F09">
        <w:rPr>
          <w:rFonts w:eastAsia="Calibri"/>
        </w:rPr>
        <w:t> </w:t>
      </w:r>
      <w:r w:rsidRPr="00BA2741">
        <w:rPr>
          <w:rFonts w:eastAsia="Calibri"/>
        </w:rPr>
        <w:t>:</w:t>
      </w:r>
    </w:p>
    <w:p w14:paraId="46118802" w14:textId="1F496B30" w:rsidR="004B35C4" w:rsidRPr="00BA2741" w:rsidRDefault="004B35C4" w:rsidP="00A72F09">
      <w:pPr>
        <w:pStyle w:val="Bullet1G"/>
      </w:pPr>
      <w:r w:rsidRPr="00BA2741">
        <w:t>Il convient de note</w:t>
      </w:r>
      <w:r>
        <w:t>r</w:t>
      </w:r>
      <w:r w:rsidRPr="00BA2741">
        <w:t xml:space="preserve"> que </w:t>
      </w:r>
      <w:r w:rsidRPr="00037B6B">
        <w:t xml:space="preserve">la norme EN 13385 </w:t>
      </w:r>
      <w:r>
        <w:t xml:space="preserve">n’est pas mentionnée dans </w:t>
      </w:r>
      <w:r w:rsidRPr="00BA2741">
        <w:t>le RID</w:t>
      </w:r>
      <w:r>
        <w:t>, ni dans l’</w:t>
      </w:r>
      <w:r w:rsidRPr="00BA2741">
        <w:t>ADR</w:t>
      </w:r>
      <w:r>
        <w:t> </w:t>
      </w:r>
      <w:r w:rsidRPr="00BA2741">
        <w:t>;</w:t>
      </w:r>
    </w:p>
    <w:p w14:paraId="299BA1AD" w14:textId="7FD72ED0" w:rsidR="004B35C4" w:rsidRPr="00B37C75" w:rsidRDefault="004B35C4" w:rsidP="00A72F09">
      <w:pPr>
        <w:pStyle w:val="Bullet1G"/>
      </w:pPr>
      <w:r w:rsidRPr="00B37C75">
        <w:t xml:space="preserve">De plus, cette norme a été publiée en 2002 et </w:t>
      </w:r>
      <w:r>
        <w:t>il y a eu depuis d’importants changements dans le transport des gaz en vrac</w:t>
      </w:r>
      <w:r w:rsidR="00A72F09">
        <w:t> </w:t>
      </w:r>
      <w:r w:rsidRPr="00B37C75">
        <w:t xml:space="preserve">; </w:t>
      </w:r>
    </w:p>
    <w:p w14:paraId="5296215E" w14:textId="77777777" w:rsidR="004B35C4" w:rsidRPr="00B37C75" w:rsidRDefault="004B35C4" w:rsidP="00A72F09">
      <w:pPr>
        <w:pStyle w:val="Bullet1G"/>
      </w:pPr>
      <w:r w:rsidRPr="00B37C75">
        <w:t>Il est donc recommandé de revoir cette norme et de proposer son inclusion dans le</w:t>
      </w:r>
      <w:r>
        <w:t xml:space="preserve"> </w:t>
      </w:r>
      <w:r w:rsidRPr="00B37C75">
        <w:t>RID</w:t>
      </w:r>
      <w:r>
        <w:t xml:space="preserve"> et dans l’</w:t>
      </w:r>
      <w:r w:rsidRPr="00B37C75">
        <w:t>ADR.</w:t>
      </w:r>
    </w:p>
    <w:p w14:paraId="648B03D7" w14:textId="0741F1AF" w:rsidR="004B35C4" w:rsidRPr="00A72F09" w:rsidRDefault="004B35C4" w:rsidP="004B35C4">
      <w:pPr>
        <w:pStyle w:val="SingleTxtG"/>
        <w:rPr>
          <w:rFonts w:eastAsia="Calibri"/>
        </w:rPr>
      </w:pPr>
      <w:r w:rsidRPr="00B37C75">
        <w:rPr>
          <w:rFonts w:eastAsia="Calibri"/>
        </w:rPr>
        <w:t>7.</w:t>
      </w:r>
      <w:r w:rsidRPr="00B37C75">
        <w:rPr>
          <w:rFonts w:eastAsia="Calibri"/>
        </w:rPr>
        <w:tab/>
        <w:t xml:space="preserve">Des </w:t>
      </w:r>
      <w:r w:rsidRPr="00A72F09">
        <w:rPr>
          <w:rFonts w:eastAsia="Calibri"/>
        </w:rPr>
        <w:t>normes relatives aux contrôle périodique et aux épreuves ont été mises au point pour les bouteilles et les cadres de bouteilles. Il n’existe cependant pas de normes pour les épreuves périodiques des véhicules-batteries et des CGEM. Il faut pouvoir disposer de telles normes avant d’envisager d’allonger la périodicité des épreuves.</w:t>
      </w:r>
    </w:p>
    <w:p w14:paraId="441F3023" w14:textId="07E16A8B" w:rsidR="004B35C4" w:rsidRPr="00A72F09" w:rsidRDefault="004B35C4" w:rsidP="004B35C4">
      <w:pPr>
        <w:pStyle w:val="SingleTxtG"/>
        <w:rPr>
          <w:rFonts w:eastAsia="Calibri"/>
        </w:rPr>
      </w:pPr>
      <w:r w:rsidRPr="00A72F09">
        <w:rPr>
          <w:rFonts w:eastAsia="Calibri"/>
        </w:rPr>
        <w:t>8.</w:t>
      </w:r>
      <w:r w:rsidRPr="00A72F09">
        <w:rPr>
          <w:rFonts w:eastAsia="Calibri"/>
        </w:rPr>
        <w:tab/>
        <w:t>Il est recommandé de procéder à des contrôles spéciaux et à des inspections périodiques pour s’assurer que les récipients à pression installés sur les véhicules n’ont pas subi de dommages externes tels que des chocs ou des abrasions.</w:t>
      </w:r>
    </w:p>
    <w:p w14:paraId="7B86912B" w14:textId="2EF0EC08" w:rsidR="004B35C4" w:rsidRPr="003A4D1A" w:rsidRDefault="004B35C4" w:rsidP="004B35C4">
      <w:pPr>
        <w:pStyle w:val="SingleTxtG"/>
      </w:pPr>
      <w:r w:rsidRPr="00A72F09">
        <w:t>9.</w:t>
      </w:r>
      <w:r w:rsidRPr="00A72F09">
        <w:tab/>
        <w:t xml:space="preserve">En outre, les récipients à pression sont continuellement soumis à des contraintes pendant le transport, en raison de la torsion du châssis, du freinage du véhicule et d’autres </w:t>
      </w:r>
      <w:r>
        <w:t>forces</w:t>
      </w:r>
      <w:r w:rsidRPr="008B0B87">
        <w:t xml:space="preserve">. </w:t>
      </w:r>
      <w:r w:rsidRPr="003A4D1A">
        <w:t xml:space="preserve">Ces </w:t>
      </w:r>
      <w:r>
        <w:t xml:space="preserve">forces </w:t>
      </w:r>
      <w:r w:rsidRPr="003A4D1A">
        <w:t>peuvent provoquer le relâchement des di</w:t>
      </w:r>
      <w:r>
        <w:t xml:space="preserve">spositifs de retenue des bouteilles ou des tubes, qui peuvent être des sangles par exemple. </w:t>
      </w:r>
      <w:r w:rsidRPr="003A4D1A">
        <w:t>Le déplacement des bouteilles</w:t>
      </w:r>
      <w:r>
        <w:t xml:space="preserve"> ou des </w:t>
      </w:r>
      <w:r w:rsidRPr="003A4D1A">
        <w:t>tubes</w:t>
      </w:r>
      <w:r>
        <w:t xml:space="preserve"> peut alors entraîner leur abrasion</w:t>
      </w:r>
      <w:r w:rsidRPr="003A4D1A">
        <w:t xml:space="preserve">. </w:t>
      </w:r>
    </w:p>
    <w:p w14:paraId="747C1262" w14:textId="77777777" w:rsidR="004B35C4" w:rsidRPr="00A908E5" w:rsidRDefault="004B35C4" w:rsidP="004B35C4">
      <w:pPr>
        <w:pStyle w:val="SingleTxtG"/>
        <w:rPr>
          <w:rFonts w:eastAsia="Calibri"/>
        </w:rPr>
      </w:pPr>
      <w:r w:rsidRPr="003A4D1A">
        <w:rPr>
          <w:rFonts w:eastAsia="Calibri"/>
        </w:rPr>
        <w:t>10.</w:t>
      </w:r>
      <w:r w:rsidRPr="003A4D1A">
        <w:rPr>
          <w:rFonts w:eastAsia="Calibri"/>
        </w:rPr>
        <w:tab/>
      </w:r>
      <w:r>
        <w:rPr>
          <w:rFonts w:eastAsia="Calibri"/>
        </w:rPr>
        <w:t>Ces incidents doivent être suivis de près et faire l’objet d’inspections minutieuses</w:t>
      </w:r>
      <w:r w:rsidRPr="003A4D1A">
        <w:rPr>
          <w:rFonts w:eastAsia="Calibri"/>
        </w:rPr>
        <w:t xml:space="preserve">. </w:t>
      </w:r>
      <w:r w:rsidRPr="00A908E5">
        <w:rPr>
          <w:rFonts w:eastAsia="Calibri"/>
        </w:rPr>
        <w:t>Il est recommandé que les informations correspondantes soient consignées.</w:t>
      </w:r>
    </w:p>
    <w:p w14:paraId="56DA2BDE" w14:textId="77777777" w:rsidR="004B35C4" w:rsidRPr="00455AA8" w:rsidRDefault="004B35C4" w:rsidP="00A72F09">
      <w:pPr>
        <w:pStyle w:val="HChG"/>
      </w:pPr>
      <w:r w:rsidRPr="00A908E5">
        <w:tab/>
      </w:r>
      <w:r w:rsidRPr="00A908E5">
        <w:tab/>
      </w:r>
      <w:r w:rsidRPr="00455AA8">
        <w:t>Recommandation</w:t>
      </w:r>
    </w:p>
    <w:p w14:paraId="0AD1BDA4" w14:textId="409234CB" w:rsidR="004B35C4" w:rsidRPr="006E020F" w:rsidRDefault="004B35C4" w:rsidP="00A72F09">
      <w:pPr>
        <w:pStyle w:val="SingleTxtG"/>
      </w:pPr>
      <w:r w:rsidRPr="006E020F">
        <w:t>11.</w:t>
      </w:r>
      <w:r w:rsidRPr="006E020F">
        <w:tab/>
        <w:t xml:space="preserve">L’ECMA estime qu’il est prématuré d’allonger de </w:t>
      </w:r>
      <w:r w:rsidR="00A72F09">
        <w:t>dix</w:t>
      </w:r>
      <w:r w:rsidRPr="006E020F">
        <w:t xml:space="preserve"> à </w:t>
      </w:r>
      <w:r w:rsidR="00A72F09">
        <w:t>quinze</w:t>
      </w:r>
      <w:r w:rsidRPr="006E020F">
        <w:t xml:space="preserve"> ans la périodicité des contrôles pour les véhicules-batteries et les CGEM.</w:t>
      </w:r>
    </w:p>
    <w:p w14:paraId="78EF3772" w14:textId="572B1B70" w:rsidR="004B35C4" w:rsidRDefault="004B35C4" w:rsidP="00A72F09">
      <w:pPr>
        <w:pStyle w:val="SingleTxtG"/>
      </w:pPr>
      <w:r w:rsidRPr="00A908E5">
        <w:t>12.</w:t>
      </w:r>
      <w:r w:rsidRPr="00A908E5">
        <w:tab/>
        <w:t xml:space="preserve">Au cas où il serait décidé de créer un groupe de travail informel chargé </w:t>
      </w:r>
      <w:r>
        <w:t>de réfléchir aux</w:t>
      </w:r>
      <w:r w:rsidRPr="00A908E5">
        <w:t xml:space="preserve"> dispositions </w:t>
      </w:r>
      <w:r>
        <w:t xml:space="preserve">sur la base </w:t>
      </w:r>
      <w:r w:rsidRPr="00A908E5">
        <w:t>desquelles un allongement de la période séparant les contrôles pourrait</w:t>
      </w:r>
      <w:r>
        <w:t xml:space="preserve"> en fin de compte</w:t>
      </w:r>
      <w:r w:rsidRPr="00A908E5">
        <w:t xml:space="preserve"> être accepté par la Ré</w:t>
      </w:r>
      <w:r>
        <w:t>union commune, l’</w:t>
      </w:r>
      <w:r w:rsidRPr="00A908E5">
        <w:t xml:space="preserve">ECMA </w:t>
      </w:r>
      <w:r>
        <w:t>souhaiterait participer activement à ses travaux.</w:t>
      </w:r>
    </w:p>
    <w:p w14:paraId="0B30EF01" w14:textId="6F4D9E27" w:rsidR="00A72F09" w:rsidRPr="00A72F09" w:rsidRDefault="00A72F09" w:rsidP="00A72F09">
      <w:pPr>
        <w:pStyle w:val="SingleTxtG"/>
        <w:spacing w:before="240" w:after="0"/>
        <w:jc w:val="center"/>
        <w:rPr>
          <w:u w:val="single"/>
        </w:rPr>
      </w:pPr>
      <w:r>
        <w:rPr>
          <w:u w:val="single"/>
        </w:rPr>
        <w:tab/>
      </w:r>
      <w:r>
        <w:rPr>
          <w:u w:val="single"/>
        </w:rPr>
        <w:tab/>
      </w:r>
      <w:r>
        <w:rPr>
          <w:u w:val="single"/>
        </w:rPr>
        <w:tab/>
      </w:r>
    </w:p>
    <w:sectPr w:rsidR="00A72F09" w:rsidRPr="00A72F09" w:rsidSect="004B35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5CCFB" w14:textId="77777777" w:rsidR="002704FB" w:rsidRDefault="002704FB" w:rsidP="00F95C08">
      <w:pPr>
        <w:spacing w:line="240" w:lineRule="auto"/>
      </w:pPr>
    </w:p>
  </w:endnote>
  <w:endnote w:type="continuationSeparator" w:id="0">
    <w:p w14:paraId="4CE56228" w14:textId="77777777" w:rsidR="002704FB" w:rsidRPr="00AC3823" w:rsidRDefault="002704FB" w:rsidP="00AC3823">
      <w:pPr>
        <w:pStyle w:val="Footer"/>
      </w:pPr>
    </w:p>
  </w:endnote>
  <w:endnote w:type="continuationNotice" w:id="1">
    <w:p w14:paraId="1646435D" w14:textId="77777777" w:rsidR="002704FB" w:rsidRDefault="002704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A0D1" w14:textId="77777777" w:rsidR="004B35C4" w:rsidRPr="004B35C4" w:rsidRDefault="004B35C4" w:rsidP="004B35C4">
    <w:pPr>
      <w:pStyle w:val="Footer"/>
      <w:tabs>
        <w:tab w:val="right" w:pos="9638"/>
      </w:tabs>
    </w:pPr>
    <w:r w:rsidRPr="004B35C4">
      <w:rPr>
        <w:b/>
        <w:sz w:val="18"/>
      </w:rPr>
      <w:fldChar w:fldCharType="begin"/>
    </w:r>
    <w:r w:rsidRPr="004B35C4">
      <w:rPr>
        <w:b/>
        <w:sz w:val="18"/>
      </w:rPr>
      <w:instrText xml:space="preserve"> PAGE  \* MERGEFORMAT </w:instrText>
    </w:r>
    <w:r w:rsidRPr="004B35C4">
      <w:rPr>
        <w:b/>
        <w:sz w:val="18"/>
      </w:rPr>
      <w:fldChar w:fldCharType="separate"/>
    </w:r>
    <w:r w:rsidRPr="004B35C4">
      <w:rPr>
        <w:b/>
        <w:noProof/>
        <w:sz w:val="18"/>
      </w:rPr>
      <w:t>2</w:t>
    </w:r>
    <w:r w:rsidRPr="004B35C4">
      <w:rPr>
        <w:b/>
        <w:sz w:val="18"/>
      </w:rPr>
      <w:fldChar w:fldCharType="end"/>
    </w:r>
    <w:r>
      <w:rPr>
        <w:b/>
        <w:sz w:val="18"/>
      </w:rPr>
      <w:tab/>
    </w:r>
    <w:r>
      <w:t>GE.20-07567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2D9A" w14:textId="77777777" w:rsidR="004B35C4" w:rsidRPr="004B35C4" w:rsidRDefault="004B35C4" w:rsidP="004B35C4">
    <w:pPr>
      <w:pStyle w:val="Footer"/>
      <w:tabs>
        <w:tab w:val="right" w:pos="9638"/>
      </w:tabs>
      <w:rPr>
        <w:b/>
        <w:sz w:val="18"/>
      </w:rPr>
    </w:pPr>
    <w:r>
      <w:t>GE.20-07567</w:t>
    </w:r>
    <w:r>
      <w:tab/>
    </w:r>
    <w:r w:rsidRPr="004B35C4">
      <w:rPr>
        <w:b/>
        <w:sz w:val="18"/>
      </w:rPr>
      <w:fldChar w:fldCharType="begin"/>
    </w:r>
    <w:r w:rsidRPr="004B35C4">
      <w:rPr>
        <w:b/>
        <w:sz w:val="18"/>
      </w:rPr>
      <w:instrText xml:space="preserve"> PAGE  \* MERGEFORMAT </w:instrText>
    </w:r>
    <w:r w:rsidRPr="004B35C4">
      <w:rPr>
        <w:b/>
        <w:sz w:val="18"/>
      </w:rPr>
      <w:fldChar w:fldCharType="separate"/>
    </w:r>
    <w:r w:rsidRPr="004B35C4">
      <w:rPr>
        <w:b/>
        <w:noProof/>
        <w:sz w:val="18"/>
      </w:rPr>
      <w:t>3</w:t>
    </w:r>
    <w:r w:rsidRPr="004B35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DC29" w14:textId="77777777" w:rsidR="007F20FA" w:rsidRPr="004B35C4" w:rsidRDefault="004B35C4" w:rsidP="004B35C4">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3B71A14A" wp14:editId="114563F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07567  (</w:t>
    </w:r>
    <w:proofErr w:type="gramEnd"/>
    <w:r>
      <w:rPr>
        <w:sz w:val="20"/>
      </w:rPr>
      <w:t>F)    020720    020720</w:t>
    </w:r>
    <w:r>
      <w:rPr>
        <w:sz w:val="20"/>
      </w:rPr>
      <w:br/>
    </w:r>
    <w:r w:rsidRPr="004B35C4">
      <w:rPr>
        <w:rFonts w:ascii="C39T30Lfz" w:hAnsi="C39T30Lfz"/>
        <w:sz w:val="56"/>
      </w:rPr>
      <w:t></w:t>
    </w:r>
    <w:r w:rsidRPr="004B35C4">
      <w:rPr>
        <w:rFonts w:ascii="C39T30Lfz" w:hAnsi="C39T30Lfz"/>
        <w:sz w:val="56"/>
      </w:rPr>
      <w:t></w:t>
    </w:r>
    <w:r w:rsidRPr="004B35C4">
      <w:rPr>
        <w:rFonts w:ascii="C39T30Lfz" w:hAnsi="C39T30Lfz"/>
        <w:sz w:val="56"/>
      </w:rPr>
      <w:t></w:t>
    </w:r>
    <w:r w:rsidRPr="004B35C4">
      <w:rPr>
        <w:rFonts w:ascii="C39T30Lfz" w:hAnsi="C39T30Lfz"/>
        <w:sz w:val="56"/>
      </w:rPr>
      <w:t></w:t>
    </w:r>
    <w:r w:rsidRPr="004B35C4">
      <w:rPr>
        <w:rFonts w:ascii="C39T30Lfz" w:hAnsi="C39T30Lfz"/>
        <w:sz w:val="56"/>
      </w:rPr>
      <w:t></w:t>
    </w:r>
    <w:r w:rsidRPr="004B35C4">
      <w:rPr>
        <w:rFonts w:ascii="C39T30Lfz" w:hAnsi="C39T30Lfz"/>
        <w:sz w:val="56"/>
      </w:rPr>
      <w:t></w:t>
    </w:r>
    <w:r w:rsidRPr="004B35C4">
      <w:rPr>
        <w:rFonts w:ascii="C39T30Lfz" w:hAnsi="C39T30Lfz"/>
        <w:sz w:val="56"/>
      </w:rPr>
      <w:t></w:t>
    </w:r>
    <w:r w:rsidRPr="004B35C4">
      <w:rPr>
        <w:rFonts w:ascii="C39T30Lfz" w:hAnsi="C39T30Lfz"/>
        <w:sz w:val="56"/>
      </w:rPr>
      <w:t></w:t>
    </w:r>
    <w:r w:rsidRPr="004B35C4">
      <w:rPr>
        <w:rFonts w:ascii="C39T30Lfz" w:hAnsi="C39T30Lfz"/>
        <w:sz w:val="56"/>
      </w:rPr>
      <w:t></w:t>
    </w:r>
    <w:r>
      <w:rPr>
        <w:noProof/>
        <w:sz w:val="20"/>
      </w:rPr>
      <w:drawing>
        <wp:anchor distT="0" distB="0" distL="114300" distR="114300" simplePos="0" relativeHeight="251658240" behindDoc="0" locked="0" layoutInCell="1" allowOverlap="1" wp14:anchorId="7D2EAB1C" wp14:editId="02675D5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51CF" w14:textId="77777777" w:rsidR="002704FB" w:rsidRPr="00AC3823" w:rsidRDefault="002704FB" w:rsidP="00AC3823">
      <w:pPr>
        <w:pStyle w:val="Footer"/>
        <w:tabs>
          <w:tab w:val="right" w:pos="2155"/>
        </w:tabs>
        <w:spacing w:after="80" w:line="240" w:lineRule="atLeast"/>
        <w:ind w:left="680"/>
        <w:rPr>
          <w:u w:val="single"/>
        </w:rPr>
      </w:pPr>
      <w:r>
        <w:rPr>
          <w:u w:val="single"/>
        </w:rPr>
        <w:tab/>
      </w:r>
    </w:p>
  </w:footnote>
  <w:footnote w:type="continuationSeparator" w:id="0">
    <w:p w14:paraId="307D200F" w14:textId="77777777" w:rsidR="002704FB" w:rsidRPr="00AC3823" w:rsidRDefault="002704FB" w:rsidP="00AC3823">
      <w:pPr>
        <w:pStyle w:val="Footer"/>
        <w:tabs>
          <w:tab w:val="right" w:pos="2155"/>
        </w:tabs>
        <w:spacing w:after="80" w:line="240" w:lineRule="atLeast"/>
        <w:ind w:left="680"/>
        <w:rPr>
          <w:u w:val="single"/>
        </w:rPr>
      </w:pPr>
      <w:r>
        <w:rPr>
          <w:u w:val="single"/>
        </w:rPr>
        <w:tab/>
      </w:r>
    </w:p>
  </w:footnote>
  <w:footnote w:type="continuationNotice" w:id="1">
    <w:p w14:paraId="7DA71A64" w14:textId="77777777" w:rsidR="002704FB" w:rsidRPr="00AC3823" w:rsidRDefault="002704FB">
      <w:pPr>
        <w:spacing w:line="240" w:lineRule="auto"/>
        <w:rPr>
          <w:sz w:val="2"/>
          <w:szCs w:val="2"/>
        </w:rPr>
      </w:pPr>
    </w:p>
  </w:footnote>
  <w:footnote w:id="2">
    <w:p w14:paraId="52758CEE" w14:textId="77777777" w:rsidR="004B35C4" w:rsidRPr="004B35C4" w:rsidRDefault="004B35C4">
      <w:pPr>
        <w:pStyle w:val="FootnoteText"/>
      </w:pPr>
      <w:r>
        <w:rPr>
          <w:rStyle w:val="FootnoteReference"/>
        </w:rPr>
        <w:tab/>
      </w:r>
      <w:r w:rsidRPr="004B35C4">
        <w:rPr>
          <w:rStyle w:val="FootnoteReference"/>
          <w:sz w:val="20"/>
          <w:vertAlign w:val="baseline"/>
        </w:rPr>
        <w:t>*</w:t>
      </w:r>
      <w:r>
        <w:rPr>
          <w:rStyle w:val="FootnoteReference"/>
          <w:sz w:val="20"/>
          <w:vertAlign w:val="baseline"/>
        </w:rPr>
        <w:tab/>
      </w:r>
      <w:r w:rsidRPr="0078389D">
        <w:t>Sous-programme 2 du budget-programme pour 2020 (A/74/6 (</w:t>
      </w:r>
      <w:r>
        <w:t>s</w:t>
      </w:r>
      <w:r w:rsidRPr="0078389D">
        <w:t>ect.</w:t>
      </w:r>
      <w:r>
        <w:t> </w:t>
      </w:r>
      <w:r w:rsidRPr="0078389D">
        <w:t>20)) et informations complémentaires.</w:t>
      </w:r>
    </w:p>
  </w:footnote>
  <w:footnote w:id="3">
    <w:p w14:paraId="02AC5FA2" w14:textId="77777777" w:rsidR="004B35C4" w:rsidRPr="004B35C4" w:rsidRDefault="004B35C4">
      <w:pPr>
        <w:pStyle w:val="FootnoteText"/>
      </w:pPr>
      <w:r>
        <w:rPr>
          <w:rStyle w:val="FootnoteReference"/>
        </w:rPr>
        <w:tab/>
      </w:r>
      <w:r w:rsidRPr="004B35C4">
        <w:rPr>
          <w:rStyle w:val="FootnoteReference"/>
          <w:sz w:val="20"/>
          <w:vertAlign w:val="baseline"/>
        </w:rPr>
        <w:t>**</w:t>
      </w:r>
      <w:r>
        <w:rPr>
          <w:rStyle w:val="FootnoteReference"/>
          <w:sz w:val="20"/>
          <w:vertAlign w:val="baseline"/>
        </w:rPr>
        <w:tab/>
      </w:r>
      <w:r w:rsidRPr="0078389D">
        <w:t>Diffusée par l’Organisation intergouvernementale pour les transports internationaux ferroviaires sous la cote OTIF/RID/RC/2020/50.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201A" w14:textId="77777777" w:rsidR="004B35C4" w:rsidRPr="004B35C4" w:rsidRDefault="00D73298">
    <w:pPr>
      <w:pStyle w:val="Header"/>
    </w:pPr>
    <w:r>
      <w:fldChar w:fldCharType="begin"/>
    </w:r>
    <w:r>
      <w:instrText xml:space="preserve"> TITLE  \* MERGEFORMAT </w:instrText>
    </w:r>
    <w:r>
      <w:fldChar w:fldCharType="separate"/>
    </w:r>
    <w:r w:rsidR="004B35C4">
      <w:t>ECE/TRANS/WP.15/AC.1/2020/50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AEE4" w14:textId="77777777" w:rsidR="004B35C4" w:rsidRPr="004B35C4" w:rsidRDefault="00D73298" w:rsidP="004B35C4">
    <w:pPr>
      <w:pStyle w:val="Header"/>
      <w:jc w:val="right"/>
    </w:pPr>
    <w:r>
      <w:fldChar w:fldCharType="begin"/>
    </w:r>
    <w:r>
      <w:instrText xml:space="preserve"> TITLE  \* MERGEFORMAT </w:instrText>
    </w:r>
    <w:r>
      <w:fldChar w:fldCharType="separate"/>
    </w:r>
    <w:r w:rsidR="004B35C4">
      <w:t>ECE/TRANS/WP.15/AC.1/2020/50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334A62"/>
    <w:multiLevelType w:val="hybridMultilevel"/>
    <w:tmpl w:val="BC36D664"/>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1735" w:hanging="360"/>
      </w:pPr>
      <w:rPr>
        <w:rFonts w:ascii="Courier New" w:hAnsi="Courier New" w:cs="Courier New" w:hint="default"/>
      </w:rPr>
    </w:lvl>
    <w:lvl w:ilvl="2" w:tplc="04070005" w:tentative="1">
      <w:start w:val="1"/>
      <w:numFmt w:val="bullet"/>
      <w:lvlText w:val=""/>
      <w:lvlJc w:val="left"/>
      <w:pPr>
        <w:ind w:left="2455" w:hanging="360"/>
      </w:pPr>
      <w:rPr>
        <w:rFonts w:ascii="Wingdings" w:hAnsi="Wingdings" w:hint="default"/>
      </w:rPr>
    </w:lvl>
    <w:lvl w:ilvl="3" w:tplc="04070001" w:tentative="1">
      <w:start w:val="1"/>
      <w:numFmt w:val="bullet"/>
      <w:lvlText w:val=""/>
      <w:lvlJc w:val="left"/>
      <w:pPr>
        <w:ind w:left="3175" w:hanging="360"/>
      </w:pPr>
      <w:rPr>
        <w:rFonts w:ascii="Symbol" w:hAnsi="Symbol" w:hint="default"/>
      </w:rPr>
    </w:lvl>
    <w:lvl w:ilvl="4" w:tplc="04070003" w:tentative="1">
      <w:start w:val="1"/>
      <w:numFmt w:val="bullet"/>
      <w:lvlText w:val="o"/>
      <w:lvlJc w:val="left"/>
      <w:pPr>
        <w:ind w:left="3895" w:hanging="360"/>
      </w:pPr>
      <w:rPr>
        <w:rFonts w:ascii="Courier New" w:hAnsi="Courier New" w:cs="Courier New" w:hint="default"/>
      </w:rPr>
    </w:lvl>
    <w:lvl w:ilvl="5" w:tplc="04070005" w:tentative="1">
      <w:start w:val="1"/>
      <w:numFmt w:val="bullet"/>
      <w:lvlText w:val=""/>
      <w:lvlJc w:val="left"/>
      <w:pPr>
        <w:ind w:left="4615" w:hanging="360"/>
      </w:pPr>
      <w:rPr>
        <w:rFonts w:ascii="Wingdings" w:hAnsi="Wingdings" w:hint="default"/>
      </w:rPr>
    </w:lvl>
    <w:lvl w:ilvl="6" w:tplc="04070001" w:tentative="1">
      <w:start w:val="1"/>
      <w:numFmt w:val="bullet"/>
      <w:lvlText w:val=""/>
      <w:lvlJc w:val="left"/>
      <w:pPr>
        <w:ind w:left="5335" w:hanging="360"/>
      </w:pPr>
      <w:rPr>
        <w:rFonts w:ascii="Symbol" w:hAnsi="Symbol" w:hint="default"/>
      </w:rPr>
    </w:lvl>
    <w:lvl w:ilvl="7" w:tplc="04070003" w:tentative="1">
      <w:start w:val="1"/>
      <w:numFmt w:val="bullet"/>
      <w:lvlText w:val="o"/>
      <w:lvlJc w:val="left"/>
      <w:pPr>
        <w:ind w:left="6055" w:hanging="360"/>
      </w:pPr>
      <w:rPr>
        <w:rFonts w:ascii="Courier New" w:hAnsi="Courier New" w:cs="Courier New" w:hint="default"/>
      </w:rPr>
    </w:lvl>
    <w:lvl w:ilvl="8" w:tplc="04070005" w:tentative="1">
      <w:start w:val="1"/>
      <w:numFmt w:val="bullet"/>
      <w:lvlText w:val=""/>
      <w:lvlJc w:val="left"/>
      <w:pPr>
        <w:ind w:left="6775"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FB"/>
    <w:rsid w:val="00017F94"/>
    <w:rsid w:val="00023842"/>
    <w:rsid w:val="000334F9"/>
    <w:rsid w:val="00045FEB"/>
    <w:rsid w:val="0007796D"/>
    <w:rsid w:val="000A51C9"/>
    <w:rsid w:val="000B7790"/>
    <w:rsid w:val="00111F2F"/>
    <w:rsid w:val="0014365E"/>
    <w:rsid w:val="00143C66"/>
    <w:rsid w:val="00176178"/>
    <w:rsid w:val="001F525A"/>
    <w:rsid w:val="00223272"/>
    <w:rsid w:val="0024779E"/>
    <w:rsid w:val="00257168"/>
    <w:rsid w:val="002704FB"/>
    <w:rsid w:val="002744B8"/>
    <w:rsid w:val="002832AC"/>
    <w:rsid w:val="002D7C93"/>
    <w:rsid w:val="00305801"/>
    <w:rsid w:val="003916DE"/>
    <w:rsid w:val="003C1848"/>
    <w:rsid w:val="00421996"/>
    <w:rsid w:val="00441C3B"/>
    <w:rsid w:val="00446FE5"/>
    <w:rsid w:val="00452396"/>
    <w:rsid w:val="004837D8"/>
    <w:rsid w:val="004B35C4"/>
    <w:rsid w:val="004E2EED"/>
    <w:rsid w:val="004E468C"/>
    <w:rsid w:val="00512400"/>
    <w:rsid w:val="005505B7"/>
    <w:rsid w:val="00573BE5"/>
    <w:rsid w:val="00586ED3"/>
    <w:rsid w:val="00596AA9"/>
    <w:rsid w:val="00606957"/>
    <w:rsid w:val="0071601D"/>
    <w:rsid w:val="007A62E6"/>
    <w:rsid w:val="007E4D1B"/>
    <w:rsid w:val="007F20FA"/>
    <w:rsid w:val="0080684C"/>
    <w:rsid w:val="00871C75"/>
    <w:rsid w:val="008776DC"/>
    <w:rsid w:val="008A51DA"/>
    <w:rsid w:val="009446C0"/>
    <w:rsid w:val="009705C8"/>
    <w:rsid w:val="009C1CF4"/>
    <w:rsid w:val="009F6B74"/>
    <w:rsid w:val="00A3029F"/>
    <w:rsid w:val="00A30353"/>
    <w:rsid w:val="00A72F09"/>
    <w:rsid w:val="00AC3823"/>
    <w:rsid w:val="00AE323C"/>
    <w:rsid w:val="00AF0CB5"/>
    <w:rsid w:val="00B00181"/>
    <w:rsid w:val="00B00B0D"/>
    <w:rsid w:val="00B45F2E"/>
    <w:rsid w:val="00B765F7"/>
    <w:rsid w:val="00BA0CA9"/>
    <w:rsid w:val="00C02897"/>
    <w:rsid w:val="00C97039"/>
    <w:rsid w:val="00D3439C"/>
    <w:rsid w:val="00D73298"/>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D4452"/>
  <w15:docId w15:val="{11480A1C-E083-49E1-B28F-B31F4FA3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4B35C4"/>
    <w:rPr>
      <w:rFonts w:ascii="Times New Roman" w:eastAsiaTheme="minorHAnsi" w:hAnsi="Times New Roman" w:cs="Times New Roman"/>
      <w:sz w:val="20"/>
      <w:szCs w:val="20"/>
      <w:lang w:eastAsia="en-US"/>
    </w:rPr>
  </w:style>
  <w:style w:type="character" w:customStyle="1" w:styleId="HChGChar">
    <w:name w:val="_ H _Ch_G Char"/>
    <w:link w:val="HChG"/>
    <w:rsid w:val="004B35C4"/>
    <w:rPr>
      <w:rFonts w:ascii="Times New Roman" w:eastAsiaTheme="minorHAnsi" w:hAnsi="Times New Roman" w:cs="Times New Roman"/>
      <w:b/>
      <w:sz w:val="28"/>
      <w:szCs w:val="20"/>
      <w:lang w:eastAsia="en-US"/>
    </w:rPr>
  </w:style>
  <w:style w:type="character" w:customStyle="1" w:styleId="H1GChar">
    <w:name w:val="_ H_1_G Char"/>
    <w:link w:val="H1G"/>
    <w:qFormat/>
    <w:rsid w:val="004B35C4"/>
    <w:rPr>
      <w:rFonts w:ascii="Times New Roman" w:eastAsiaTheme="minorHAnsi" w:hAnsi="Times New Roman" w:cs="Times New Roman"/>
      <w:b/>
      <w:sz w:val="24"/>
      <w:szCs w:val="20"/>
      <w:lang w:eastAsia="en-US"/>
    </w:rPr>
  </w:style>
  <w:style w:type="character" w:styleId="CommentReference">
    <w:name w:val="annotation reference"/>
    <w:basedOn w:val="DefaultParagraphFont"/>
    <w:semiHidden/>
    <w:unhideWhenUsed/>
    <w:rsid w:val="004B35C4"/>
    <w:rPr>
      <w:sz w:val="16"/>
      <w:szCs w:val="16"/>
    </w:rPr>
  </w:style>
  <w:style w:type="paragraph" w:styleId="CommentText">
    <w:name w:val="annotation text"/>
    <w:basedOn w:val="Normal"/>
    <w:link w:val="CommentTextChar"/>
    <w:semiHidden/>
    <w:unhideWhenUsed/>
    <w:rsid w:val="004B35C4"/>
    <w:pPr>
      <w:kinsoku/>
      <w:overflowPunct/>
      <w:autoSpaceDE/>
      <w:autoSpaceDN/>
      <w:adjustRightInd/>
      <w:snapToGrid/>
      <w:spacing w:line="240" w:lineRule="auto"/>
    </w:pPr>
    <w:rPr>
      <w:rFonts w:eastAsia="Times New Roman"/>
      <w:lang w:val="en-GB" w:eastAsia="fr-FR"/>
    </w:rPr>
  </w:style>
  <w:style w:type="character" w:customStyle="1" w:styleId="CommentTextChar">
    <w:name w:val="Comment Text Char"/>
    <w:basedOn w:val="DefaultParagraphFont"/>
    <w:link w:val="CommentText"/>
    <w:semiHidden/>
    <w:rsid w:val="004B35C4"/>
    <w:rPr>
      <w:rFonts w:ascii="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ECE/TRANS/WP.15/AC.1/2020/50</vt:lpstr>
      <vt:lpstr>ECE/TRANS/WP.15/AC.1/2020/50</vt:lpstr>
    </vt:vector>
  </TitlesOfParts>
  <Company>DCM</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ECE/TRANS/WP.15/AC.1/2020/50</dc:title>
  <dc:subject/>
  <dc:creator>Fabienne CRELIER</dc:creator>
  <cp:keywords/>
  <cp:lastModifiedBy>Christine Barrio-Champeau</cp:lastModifiedBy>
  <cp:revision>2</cp:revision>
  <cp:lastPrinted>2014-05-14T10:59:00Z</cp:lastPrinted>
  <dcterms:created xsi:type="dcterms:W3CDTF">2020-07-02T12:52:00Z</dcterms:created>
  <dcterms:modified xsi:type="dcterms:W3CDTF">2020-07-02T12:52:00Z</dcterms:modified>
</cp:coreProperties>
</file>