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4F14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FFD7BA" w14:textId="77777777" w:rsidR="002D5AAC" w:rsidRDefault="002D5AAC" w:rsidP="005606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03E74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ECCF13B" w14:textId="77777777" w:rsidR="002D5AAC" w:rsidRDefault="005606E4" w:rsidP="005606E4">
            <w:pPr>
              <w:jc w:val="right"/>
            </w:pPr>
            <w:r w:rsidRPr="005606E4">
              <w:rPr>
                <w:sz w:val="40"/>
              </w:rPr>
              <w:t>ECE</w:t>
            </w:r>
            <w:r>
              <w:t>/TRANS/WP.15/AC.1/2020/48</w:t>
            </w:r>
          </w:p>
        </w:tc>
      </w:tr>
      <w:tr w:rsidR="002D5AAC" w:rsidRPr="005606E4" w14:paraId="2EF04E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E21C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96F368" wp14:editId="0504A5B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6BCC3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85330A" w14:textId="77777777" w:rsidR="002D5AAC" w:rsidRDefault="005606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03EC2A" w14:textId="77777777" w:rsidR="005606E4" w:rsidRDefault="005606E4" w:rsidP="005606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3087CAEB" w14:textId="77777777" w:rsidR="005606E4" w:rsidRDefault="005606E4" w:rsidP="005606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807408" w14:textId="77777777" w:rsidR="005606E4" w:rsidRPr="008D53B6" w:rsidRDefault="005606E4" w:rsidP="005606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0E6D12" w14:textId="77777777" w:rsidR="005606E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7B1DE3" w14:textId="77777777" w:rsidR="005606E4" w:rsidRPr="00FA0762" w:rsidRDefault="005606E4" w:rsidP="005606E4">
      <w:pPr>
        <w:spacing w:before="120"/>
        <w:rPr>
          <w:sz w:val="28"/>
          <w:szCs w:val="28"/>
        </w:rPr>
      </w:pPr>
      <w:r w:rsidRPr="003A3306">
        <w:rPr>
          <w:sz w:val="28"/>
          <w:szCs w:val="28"/>
        </w:rPr>
        <w:t>Комитет по внутреннему транспорту</w:t>
      </w:r>
    </w:p>
    <w:p w14:paraId="363658D8" w14:textId="77777777" w:rsidR="005606E4" w:rsidRPr="003A3306" w:rsidRDefault="005606E4" w:rsidP="005606E4">
      <w:pPr>
        <w:spacing w:before="120" w:after="120"/>
        <w:rPr>
          <w:b/>
          <w:sz w:val="24"/>
          <w:szCs w:val="24"/>
        </w:rPr>
      </w:pPr>
      <w:r w:rsidRPr="003A3306">
        <w:rPr>
          <w:b/>
          <w:bCs/>
          <w:sz w:val="24"/>
          <w:szCs w:val="24"/>
        </w:rPr>
        <w:t>Рабочая группа по перевозкам опасных грузов</w:t>
      </w:r>
    </w:p>
    <w:p w14:paraId="5DFB25F7" w14:textId="77777777" w:rsidR="005606E4" w:rsidRPr="00FA0762" w:rsidRDefault="005606E4" w:rsidP="005606E4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034CDE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06EC6A39" w14:textId="77777777" w:rsidR="005606E4" w:rsidRPr="00FA0762" w:rsidRDefault="005606E4" w:rsidP="005606E4">
      <w:r>
        <w:t>Берн, 10–11 сентября 2020 года, и Женева, 14–18 сентября</w:t>
      </w:r>
    </w:p>
    <w:p w14:paraId="36B3B8FE" w14:textId="77777777" w:rsidR="005606E4" w:rsidRPr="00FA0762" w:rsidRDefault="005606E4" w:rsidP="005606E4">
      <w:r>
        <w:t>Пункт 2 предварительной повестки дня</w:t>
      </w:r>
    </w:p>
    <w:p w14:paraId="27CCA92A" w14:textId="77777777" w:rsidR="005606E4" w:rsidRPr="00FA0762" w:rsidRDefault="005606E4" w:rsidP="005606E4">
      <w:pPr>
        <w:rPr>
          <w:b/>
          <w:bCs/>
        </w:rPr>
      </w:pPr>
      <w:r>
        <w:rPr>
          <w:b/>
          <w:bCs/>
        </w:rPr>
        <w:t>Цистерны</w:t>
      </w:r>
    </w:p>
    <w:p w14:paraId="71826F45" w14:textId="77777777" w:rsidR="005606E4" w:rsidRPr="003A3306" w:rsidRDefault="005606E4" w:rsidP="005606E4">
      <w:pPr>
        <w:tabs>
          <w:tab w:val="right" w:pos="851"/>
        </w:tabs>
        <w:adjustRightInd w:val="0"/>
        <w:snapToGrid w:val="0"/>
        <w:spacing w:before="360" w:line="300" w:lineRule="exact"/>
        <w:ind w:left="1134" w:right="1134" w:hanging="1134"/>
        <w:rPr>
          <w:b/>
          <w:sz w:val="28"/>
          <w:szCs w:val="28"/>
        </w:rPr>
      </w:pPr>
      <w:r>
        <w:tab/>
      </w:r>
      <w:r>
        <w:tab/>
      </w:r>
      <w:r w:rsidRPr="003A3306">
        <w:rPr>
          <w:b/>
          <w:bCs/>
          <w:sz w:val="28"/>
          <w:szCs w:val="28"/>
        </w:rPr>
        <w:t>Проверка цистерн, у которых истек срок действия промежуточной (и периодической) проверки</w:t>
      </w:r>
    </w:p>
    <w:p w14:paraId="33F3A10E" w14:textId="77777777" w:rsidR="005606E4" w:rsidRDefault="005606E4" w:rsidP="005606E4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  <w:r w:rsidRPr="00034CD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034CDE">
        <w:rPr>
          <w:sz w:val="28"/>
          <w:szCs w:val="28"/>
        </w:rPr>
        <w:t xml:space="preserve"> </w:t>
      </w:r>
      <w:r w:rsidRPr="00034CD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34CDE" w:rsidRPr="00034CDE" w14:paraId="6B804D7F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4765AA6" w14:textId="77777777" w:rsidR="00034CDE" w:rsidRPr="00034CDE" w:rsidRDefault="00034CD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34CDE">
              <w:rPr>
                <w:rFonts w:cs="Times New Roman"/>
              </w:rPr>
              <w:tab/>
            </w:r>
            <w:r w:rsidRPr="00034CD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34CDE" w:rsidRPr="00034CDE" w14:paraId="479C99B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429EE02" w14:textId="77777777" w:rsidR="00034CDE" w:rsidRPr="00034CDE" w:rsidRDefault="00034CDE" w:rsidP="00034CDE">
            <w:pPr>
              <w:pStyle w:val="SingleTxtG"/>
              <w:tabs>
                <w:tab w:val="left" w:pos="3780"/>
              </w:tabs>
              <w:ind w:left="3780" w:hanging="2646"/>
            </w:pPr>
            <w:r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>Цель настоящего документа – информировать Совместное совещание о проверках, которые требуется проводить в Соединенном Королевстве, когда цистерна возвращается в эксплуатацию после истечения предельных сроков проведения проверок, и</w:t>
            </w:r>
            <w:r w:rsidR="00C65539">
              <w:rPr>
                <w:lang w:val="fr-CA"/>
              </w:rPr>
              <w:t> </w:t>
            </w:r>
            <w:r>
              <w:t>в нем предлагается четко определить эти проверки в МПОГ/ДОПОГ, чтобы уточнить, какие проверки должны проводиться при повторном вводе цистерны в эксплуатацию.</w:t>
            </w:r>
          </w:p>
        </w:tc>
      </w:tr>
      <w:tr w:rsidR="00034CDE" w:rsidRPr="00034CDE" w14:paraId="761DCFE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DC1FD43" w14:textId="77777777" w:rsidR="00034CDE" w:rsidRPr="00034CDE" w:rsidRDefault="00034CDE" w:rsidP="00C65539">
            <w:pPr>
              <w:pStyle w:val="SingleTxtG"/>
              <w:ind w:left="3798" w:hanging="2664"/>
              <w:jc w:val="left"/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Pr="00C65539">
              <w:t>Изменить т</w:t>
            </w:r>
            <w:r>
              <w:t>екст подраздела 6.8.2.4 МПОГ/ДОПОГ.</w:t>
            </w:r>
          </w:p>
        </w:tc>
      </w:tr>
      <w:tr w:rsidR="00034CDE" w:rsidRPr="00034CDE" w14:paraId="10EE803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0BCAAB9" w14:textId="77777777" w:rsidR="00034CDE" w:rsidRPr="00034CDE" w:rsidRDefault="00034CDE" w:rsidP="00C65539">
            <w:pPr>
              <w:pStyle w:val="SingleTxtG"/>
              <w:ind w:left="3798" w:hanging="2664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C65539">
              <w:t>ECE</w:t>
            </w:r>
            <w:r w:rsidRPr="00034CDE">
              <w:t>/</w:t>
            </w:r>
            <w:r w:rsidRPr="00FA0762">
              <w:rPr>
                <w:lang w:val="en-US"/>
              </w:rPr>
              <w:t>TRANS</w:t>
            </w:r>
            <w:r w:rsidRPr="00034CDE">
              <w:t>/</w:t>
            </w:r>
            <w:r w:rsidRPr="00FA0762">
              <w:rPr>
                <w:lang w:val="en-US"/>
              </w:rPr>
              <w:t>WP</w:t>
            </w:r>
            <w:r w:rsidRPr="00034CDE">
              <w:t>.15/</w:t>
            </w:r>
            <w:r w:rsidRPr="00FA0762">
              <w:rPr>
                <w:lang w:val="en-US"/>
              </w:rPr>
              <w:t>AC</w:t>
            </w:r>
            <w:r w:rsidRPr="00034CDE">
              <w:t xml:space="preserve">.1/2020/18 </w:t>
            </w:r>
            <w:r>
              <w:t>и</w:t>
            </w:r>
            <w:r w:rsidRPr="00034CDE">
              <w:t xml:space="preserve"> </w:t>
            </w:r>
            <w:r w:rsidRPr="00FA0762">
              <w:rPr>
                <w:lang w:val="en-US"/>
              </w:rPr>
              <w:t>ECE</w:t>
            </w:r>
            <w:r w:rsidRPr="00034CDE">
              <w:t>/</w:t>
            </w:r>
            <w:r w:rsidRPr="00FA0762">
              <w:rPr>
                <w:lang w:val="en-US"/>
              </w:rPr>
              <w:t>TRANS</w:t>
            </w:r>
            <w:r w:rsidRPr="00034CDE">
              <w:t>/</w:t>
            </w:r>
            <w:r w:rsidRPr="00FA0762">
              <w:rPr>
                <w:lang w:val="en-US"/>
              </w:rPr>
              <w:t>WP</w:t>
            </w:r>
            <w:r w:rsidRPr="00034CDE">
              <w:t>.15/</w:t>
            </w:r>
            <w:r w:rsidRPr="00FA0762">
              <w:rPr>
                <w:lang w:val="en-US"/>
              </w:rPr>
              <w:t>AC</w:t>
            </w:r>
            <w:r w:rsidRPr="00034CDE">
              <w:t>.1/2020/45.</w:t>
            </w:r>
          </w:p>
        </w:tc>
      </w:tr>
      <w:tr w:rsidR="00034CDE" w:rsidRPr="00034CDE" w14:paraId="6424503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8B9349E" w14:textId="77777777" w:rsidR="00034CDE" w:rsidRPr="00034CDE" w:rsidRDefault="00034CDE" w:rsidP="00850215">
            <w:pPr>
              <w:rPr>
                <w:rFonts w:cs="Times New Roman"/>
              </w:rPr>
            </w:pPr>
          </w:p>
        </w:tc>
      </w:tr>
    </w:tbl>
    <w:p w14:paraId="60252384" w14:textId="77777777" w:rsidR="005606E4" w:rsidRPr="00FA0762" w:rsidRDefault="005606E4" w:rsidP="005606E4">
      <w:pPr>
        <w:pStyle w:val="HChG"/>
      </w:pPr>
      <w:r w:rsidRPr="00FA0762">
        <w:rPr>
          <w:lang w:val="en-US"/>
        </w:rPr>
        <w:tab/>
      </w:r>
      <w:r w:rsidRPr="00FA0762">
        <w:rPr>
          <w:lang w:val="en-US"/>
        </w:rPr>
        <w:tab/>
      </w:r>
      <w:r>
        <w:rPr>
          <w:bCs/>
        </w:rPr>
        <w:t>Введение</w:t>
      </w:r>
    </w:p>
    <w:p w14:paraId="0BD0763E" w14:textId="77777777" w:rsidR="005606E4" w:rsidRPr="00FA0762" w:rsidRDefault="005606E4" w:rsidP="005606E4">
      <w:pPr>
        <w:pStyle w:val="SingleTxtG"/>
      </w:pPr>
      <w:r>
        <w:t>1.</w:t>
      </w:r>
      <w:r>
        <w:tab/>
        <w:t xml:space="preserve">Цистерны для перевозки опасных грузов будут, как правило, подвергаться проверке через регулярные промежутки времени в соответствии с положениями подраздела 6.8.2.4 МПОГ/ДОПОГ. Эти положения предполагают, что проверки </w:t>
      </w:r>
      <w:r>
        <w:lastRenderedPageBreak/>
        <w:t xml:space="preserve">проводятся в непрерывном цикле, однако в них не учитываются последствия случаев, когда одна или несколько плановых проверок будут пропущены. </w:t>
      </w:r>
      <w:bookmarkStart w:id="0" w:name="_Hlk41660037"/>
      <w:bookmarkEnd w:id="0"/>
    </w:p>
    <w:p w14:paraId="5754E297" w14:textId="77777777" w:rsidR="005606E4" w:rsidRPr="00FA0762" w:rsidRDefault="005606E4" w:rsidP="005606E4">
      <w:pPr>
        <w:pStyle w:val="SingleTxtG"/>
      </w:pPr>
      <w:r>
        <w:t>2.</w:t>
      </w:r>
      <w:r>
        <w:tab/>
        <w:t>Для того чтобы обеспечить последовательность в осуществлении МПОГ/ДОПОГ в таких обстоятельствах, компетентный орган Соединенного Королевства подготовил руководство для инспекционных органов и пользователей в отношении проверок, которые должны проводиться в тех случаях, когда пропущена плановая проверка цистерны.</w:t>
      </w:r>
    </w:p>
    <w:p w14:paraId="6E85B24A" w14:textId="77777777" w:rsidR="005606E4" w:rsidRPr="00FA0762" w:rsidRDefault="005606E4" w:rsidP="005606E4">
      <w:pPr>
        <w:pStyle w:val="SingleTxtG"/>
      </w:pPr>
      <w:r>
        <w:t>3.</w:t>
      </w:r>
      <w:r>
        <w:tab/>
        <w:t>Подход Соединенного Королевства аналогичен подходу, предложенному Францией в документе ECE/TRANS/WP.15/AC.1/2020/18. Однако, хотя Соединенное Королевство поддерживает предложение, представленное в документе ECE/TRANS/</w:t>
      </w:r>
      <w:r w:rsidR="002E61B4">
        <w:br/>
      </w:r>
      <w:r>
        <w:t>WP.15/AC.1/2020/18 в отношении случаев, когда истек срок действия промежуточной проверки, мы считаем, что было бы полезно распространить сферу охвата этого предложения на ситуации, когда истек срок проведения периодической проверки.</w:t>
      </w:r>
    </w:p>
    <w:p w14:paraId="1A15AF41" w14:textId="77777777" w:rsidR="005606E4" w:rsidRPr="00FA0762" w:rsidRDefault="005606E4" w:rsidP="005606E4">
      <w:pPr>
        <w:pStyle w:val="SingleTxtG"/>
      </w:pPr>
      <w:r>
        <w:t>4.</w:t>
      </w:r>
      <w:r>
        <w:tab/>
        <w:t>Соединенное Королевство считает, что если промежуточная проверка просрочена более чем на 3 месяца, но не более чем на 4/3 года (или на 2,5 года для контейнеров-цистерн, съемных кузовов и т.</w:t>
      </w:r>
      <w:r w:rsidR="002E61B4">
        <w:rPr>
          <w:lang w:val="fr-CA"/>
        </w:rPr>
        <w:t> </w:t>
      </w:r>
      <w:r>
        <w:t>д.) или если периодическая проверка просрочена не более чем на 4/3 (2,5) года, то должным образом аккредитованным инспекционным органом должна быть проведена внеплановая проверка, отвечающая требованиям периодической проверки. Такая проверка должна включать полный внутренний осмотр и гидравлическое испытание под давлением. Альтернативные положения для цистерн, предназначенных для перевозки определенных веществ класса 2, не должны применяться. Следующая промежуточная проверка должна быть проведена не позднее, чем через 4/3 (2,5) года после вышеупомянутой внеплановой проверки, а следующая периодическая проверка – не позднее, чем через 8/6 (5) лет после предыдущей плановой периодической проверки, т.</w:t>
      </w:r>
      <w:r w:rsidR="002E61B4">
        <w:rPr>
          <w:lang w:val="fr-CA"/>
        </w:rPr>
        <w:t> </w:t>
      </w:r>
      <w:r>
        <w:t>е. дата проведения периодической проверки не переносится.</w:t>
      </w:r>
    </w:p>
    <w:p w14:paraId="4CF11985" w14:textId="77777777" w:rsidR="005606E4" w:rsidRPr="00FA0762" w:rsidRDefault="005606E4" w:rsidP="005606E4">
      <w:pPr>
        <w:pStyle w:val="SingleTxtG"/>
      </w:pPr>
      <w:r>
        <w:t>5.</w:t>
      </w:r>
      <w:r>
        <w:tab/>
        <w:t>Кроме того, если проверка просрочена более чем на 4/3 (2,5) года, т.</w:t>
      </w:r>
      <w:r w:rsidR="002E61B4">
        <w:rPr>
          <w:lang w:val="fr-CA"/>
        </w:rPr>
        <w:t> </w:t>
      </w:r>
      <w:r>
        <w:t>е. были пропущены две или более проверки, внеплановая проверка, отвечающая требованиям первоначальной проверки, насколько это возможно, должна проводиться инспекционным органом, аккредитованным для первоначальной проверки. Она включает проверку соответствия цистерны и ее эксплуатационного оборудования официальному утверждению типа и МПОГ/ДОПОГ, измерение толщины, внутренний осмотр и гидравлическое(ие) испытание(я) под давлением. Затем следующая промежуточная проверка должна быть проведена не позднее, чем через 4/3 (2,5) года, а следующая периодическая проверка – не позднее, чем через 8/6 (5) лет после вышеупомянутой внеплановой проверки, т.</w:t>
      </w:r>
      <w:r w:rsidR="002E61B4">
        <w:rPr>
          <w:lang w:val="fr-CA"/>
        </w:rPr>
        <w:t> </w:t>
      </w:r>
      <w:r>
        <w:t>е. дата проведения периодической проверки переносится.</w:t>
      </w:r>
    </w:p>
    <w:p w14:paraId="586CD30A" w14:textId="77777777" w:rsidR="005606E4" w:rsidRPr="00FA0762" w:rsidRDefault="005606E4" w:rsidP="005606E4">
      <w:pPr>
        <w:pStyle w:val="SingleTxtG"/>
      </w:pPr>
      <w:r>
        <w:t>6.</w:t>
      </w:r>
      <w:r>
        <w:tab/>
        <w:t>Внеплановая проверка, отвечающая требованиям первоначальной проверки, насколько это возможно, может быть проведена в качестве альтернативы внеплановой проверке, отвечающей требованиям периодической проверки. В таких случаях следующая промежуточная проверка должна быть проведена не позднее, чем через 4/3 (2,5) года, а следующая периодическая проверка – не позднее, чем через 8/6 (5) лет после вышеупомянутой внеплановой проверки, т.</w:t>
      </w:r>
      <w:r w:rsidR="002E61B4">
        <w:rPr>
          <w:lang w:val="fr-CA"/>
        </w:rPr>
        <w:t> </w:t>
      </w:r>
      <w:r>
        <w:t>е. дата проведения периодической проверки переносится.</w:t>
      </w:r>
    </w:p>
    <w:p w14:paraId="61E90AA9" w14:textId="77777777" w:rsidR="005606E4" w:rsidRPr="00FA0762" w:rsidRDefault="005606E4" w:rsidP="005606E4">
      <w:pPr>
        <w:pStyle w:val="SingleTxtG"/>
      </w:pPr>
      <w:r>
        <w:t>7.</w:t>
      </w:r>
      <w:r>
        <w:tab/>
        <w:t>Кроме того, Соединенное Королевство считает, что в соответствии с требованиями в отношении пригодности к эксплуатации проведение периодических проверок должно разрешаться в течение трех месяцев до указанной даты без переноса даты проведения периодической проверки.</w:t>
      </w:r>
    </w:p>
    <w:p w14:paraId="444AE20A" w14:textId="77777777" w:rsidR="005606E4" w:rsidRPr="00FA0762" w:rsidRDefault="005606E4" w:rsidP="005606E4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7CE8203" w14:textId="77777777" w:rsidR="005606E4" w:rsidRPr="00FA0762" w:rsidRDefault="005606E4" w:rsidP="005606E4">
      <w:pPr>
        <w:pStyle w:val="SingleTxtG"/>
      </w:pPr>
      <w:r>
        <w:t>8.</w:t>
      </w:r>
      <w:r>
        <w:tab/>
        <w:t xml:space="preserve">В четвертую строку пункта 6.8.2.4.2 включить следующий текст, </w:t>
      </w:r>
      <w:r w:rsidRPr="00B0135A">
        <w:rPr>
          <w:b/>
          <w:bCs/>
          <w:u w:val="single"/>
        </w:rPr>
        <w:t>который</w:t>
      </w:r>
      <w:r>
        <w:rPr>
          <w:b/>
          <w:bCs/>
          <w:u w:val="single"/>
        </w:rPr>
        <w:t xml:space="preserve"> выделен жирным шрифтом и подчеркнут</w:t>
      </w:r>
      <w:r>
        <w:t>:</w:t>
      </w:r>
    </w:p>
    <w:p w14:paraId="185E618B" w14:textId="77777777" w:rsidR="005606E4" w:rsidRPr="002E61B4" w:rsidRDefault="005606E4" w:rsidP="005606E4">
      <w:pPr>
        <w:pStyle w:val="ListParagraph"/>
        <w:ind w:left="1701" w:right="1134"/>
        <w:jc w:val="both"/>
        <w:rPr>
          <w:rFonts w:ascii="Times New Roman" w:hAnsi="Times New Roman"/>
          <w:sz w:val="20"/>
          <w:szCs w:val="20"/>
        </w:rPr>
      </w:pPr>
      <w:r w:rsidRPr="002E61B4">
        <w:rPr>
          <w:rFonts w:ascii="Times New Roman" w:hAnsi="Times New Roman"/>
          <w:sz w:val="20"/>
          <w:szCs w:val="20"/>
          <w:lang w:val="ru-RU"/>
        </w:rPr>
        <w:t xml:space="preserve">«Эти периодические проверки </w:t>
      </w:r>
      <w:r w:rsidRPr="002E61B4">
        <w:rPr>
          <w:rFonts w:ascii="Times New Roman" w:hAnsi="Times New Roman"/>
          <w:b/>
          <w:bCs/>
          <w:sz w:val="20"/>
          <w:szCs w:val="20"/>
          <w:u w:val="single"/>
          <w:lang w:val="ru-RU"/>
        </w:rPr>
        <w:t>могут проводиться в течение трех месяцев до указанной даты и</w:t>
      </w:r>
      <w:r w:rsidRPr="002E61B4">
        <w:rPr>
          <w:rFonts w:ascii="Times New Roman" w:hAnsi="Times New Roman"/>
          <w:sz w:val="20"/>
          <w:szCs w:val="20"/>
          <w:lang w:val="ru-RU"/>
        </w:rPr>
        <w:t xml:space="preserve"> включают:».</w:t>
      </w:r>
    </w:p>
    <w:p w14:paraId="77D0CAAA" w14:textId="77777777" w:rsidR="005606E4" w:rsidRPr="00FA0762" w:rsidRDefault="005606E4" w:rsidP="005606E4">
      <w:pPr>
        <w:pStyle w:val="SingleTxtG"/>
      </w:pPr>
      <w:bookmarkStart w:id="1" w:name="_GoBack"/>
      <w:bookmarkEnd w:id="1"/>
      <w:r>
        <w:lastRenderedPageBreak/>
        <w:t>9.</w:t>
      </w:r>
      <w:r>
        <w:tab/>
        <w:t xml:space="preserve">Изменить нумерацию пунктов 6.8.2.4.4 и 6.8.2.4.5 на 6.8.2.4.7 и 6.8.2.4.8 и включить в новые пункты 6.8.2.4.4, 6.8.2.4.5 и 6.8.2.4.6 </w:t>
      </w:r>
      <w:r>
        <w:rPr>
          <w:b/>
          <w:bCs/>
          <w:u w:val="single"/>
        </w:rPr>
        <w:t>выделенный жирным шрифтом и подчеркнутый</w:t>
      </w:r>
      <w:r>
        <w:t xml:space="preserve"> текст следующего содержания:</w:t>
      </w:r>
    </w:p>
    <w:p w14:paraId="1FFBCC4D" w14:textId="77777777" w:rsidR="005606E4" w:rsidRPr="002E61B4" w:rsidRDefault="005606E4" w:rsidP="005606E4">
      <w:pPr>
        <w:pStyle w:val="SingleTxtG"/>
        <w:ind w:left="2835" w:hanging="1134"/>
        <w:rPr>
          <w:b/>
          <w:bCs/>
          <w:u w:val="single"/>
        </w:rPr>
      </w:pPr>
      <w:r w:rsidRPr="002E61B4">
        <w:t>«</w:t>
      </w:r>
      <w:r>
        <w:rPr>
          <w:b/>
          <w:bCs/>
          <w:u w:val="single"/>
        </w:rPr>
        <w:t>6.8.2.4.4</w:t>
      </w:r>
      <w:r w:rsidRPr="00D2025C">
        <w:rPr>
          <w:u w:val="single"/>
        </w:rPr>
        <w:tab/>
      </w:r>
      <w:r>
        <w:rPr>
          <w:b/>
          <w:bCs/>
          <w:u w:val="single"/>
        </w:rPr>
        <w:t>Если промежуточная проверка просрочена более чем на 3</w:t>
      </w:r>
      <w:r w:rsidR="002E61B4">
        <w:rPr>
          <w:b/>
          <w:bCs/>
          <w:u w:val="single"/>
          <w:lang w:val="fr-CA"/>
        </w:rPr>
        <w:t> </w:t>
      </w:r>
      <w:r>
        <w:rPr>
          <w:b/>
          <w:bCs/>
          <w:u w:val="single"/>
        </w:rPr>
        <w:t>месяца, но не более чем на 4/3 года (или на 2,5 года для контейнеров-цистерн, съемных кузовов и т.</w:t>
      </w:r>
      <w:r w:rsidR="002E61B4">
        <w:rPr>
          <w:b/>
          <w:bCs/>
          <w:u w:val="single"/>
          <w:lang w:val="fr-CA"/>
        </w:rPr>
        <w:t> </w:t>
      </w:r>
      <w:r>
        <w:rPr>
          <w:b/>
          <w:bCs/>
          <w:u w:val="single"/>
        </w:rPr>
        <w:t>д.) или если периодическая проверка просрочена не более чем на 4/3 (2,5) года, то должным образом аккредитованным инспекционным органом должна быть проведена внеплановая проверка, отвечающая требованиям периодической проверки.</w:t>
      </w:r>
      <w:r w:rsidRPr="00B0135A">
        <w:rPr>
          <w:u w:val="single"/>
        </w:rPr>
        <w:t xml:space="preserve"> </w:t>
      </w:r>
      <w:r>
        <w:rPr>
          <w:b/>
          <w:bCs/>
          <w:u w:val="single"/>
        </w:rPr>
        <w:t>Такая проверка должна включать полный внутренний осмотр и гидравлическое испытание под давлением</w:t>
      </w:r>
      <w:r w:rsidRPr="00B0135A">
        <w:rPr>
          <w:b/>
          <w:bCs/>
          <w:u w:val="single"/>
        </w:rPr>
        <w:t>.</w:t>
      </w:r>
      <w:r w:rsidRPr="00B0135A">
        <w:rPr>
          <w:u w:val="single"/>
        </w:rPr>
        <w:t xml:space="preserve"> </w:t>
      </w:r>
      <w:r w:rsidRPr="00B0135A">
        <w:rPr>
          <w:b/>
          <w:bCs/>
          <w:u w:val="single"/>
        </w:rPr>
        <w:t>Альтернативные положения для цистерн, предназначенных</w:t>
      </w:r>
      <w:r>
        <w:rPr>
          <w:b/>
          <w:bCs/>
          <w:u w:val="single"/>
        </w:rPr>
        <w:t xml:space="preserve"> для перевозки определенных веществ класса 2, не должны применяться.</w:t>
      </w:r>
      <w:r>
        <w:t xml:space="preserve"> </w:t>
      </w:r>
      <w:r>
        <w:rPr>
          <w:b/>
          <w:bCs/>
          <w:u w:val="single"/>
        </w:rPr>
        <w:t>Следующая промежуточная проверка должна быть проведена не позднее, чем через 4/3 (2,5) года после вышеупомянутой внеплановой проверки, а следующая периодическая проверка</w:t>
      </w:r>
      <w:r w:rsidR="002E61B4">
        <w:rPr>
          <w:b/>
          <w:bCs/>
          <w:u w:val="single"/>
          <w:lang w:val="fr-CA"/>
        </w:rPr>
        <w:t> </w:t>
      </w:r>
      <w:r>
        <w:rPr>
          <w:b/>
          <w:bCs/>
          <w:u w:val="single"/>
        </w:rPr>
        <w:t>– не позднее, чем через 8/6 (5) лет после предыдущей плановой периодической проверки, т.</w:t>
      </w:r>
      <w:r w:rsidR="002E61B4">
        <w:rPr>
          <w:b/>
          <w:bCs/>
          <w:u w:val="single"/>
          <w:lang w:val="fr-CA"/>
        </w:rPr>
        <w:t> </w:t>
      </w:r>
      <w:r>
        <w:rPr>
          <w:b/>
          <w:bCs/>
          <w:u w:val="single"/>
        </w:rPr>
        <w:t>е. дата проведения периодической проверки не переносится.</w:t>
      </w:r>
    </w:p>
    <w:p w14:paraId="19D97938" w14:textId="77777777" w:rsidR="005606E4" w:rsidRPr="00FA0762" w:rsidRDefault="005606E4" w:rsidP="005606E4">
      <w:pPr>
        <w:snapToGrid w:val="0"/>
        <w:spacing w:before="120" w:after="120"/>
        <w:ind w:left="1491" w:right="1134"/>
        <w:jc w:val="both"/>
        <w:rPr>
          <w:b/>
          <w:i/>
          <w:u w:val="single"/>
        </w:rPr>
      </w:pPr>
      <w:r>
        <w:rPr>
          <w:b/>
          <w:bCs/>
          <w:i/>
          <w:iCs/>
          <w:u w:val="single"/>
        </w:rPr>
        <w:t xml:space="preserve">ПРИМЕЧАНИЕ: Термин </w:t>
      </w:r>
      <w:r w:rsidR="00BB1024">
        <w:rPr>
          <w:b/>
          <w:bCs/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внеплановая проверка, отвечающая требованиям периодической проверки</w:t>
      </w:r>
      <w:r w:rsidR="00BB1024">
        <w:rPr>
          <w:b/>
          <w:bCs/>
          <w:i/>
          <w:iCs/>
          <w:u w:val="single"/>
        </w:rPr>
        <w:t>»</w:t>
      </w:r>
      <w:r>
        <w:rPr>
          <w:b/>
          <w:bCs/>
          <w:i/>
          <w:iCs/>
          <w:u w:val="single"/>
        </w:rPr>
        <w:t xml:space="preserve"> позволяет отличать данную периодическую проверку от обычной, плановой периодической проверки.</w:t>
      </w:r>
    </w:p>
    <w:p w14:paraId="470C2B9D" w14:textId="77777777" w:rsidR="005606E4" w:rsidRPr="00B0135A" w:rsidRDefault="005606E4" w:rsidP="005606E4">
      <w:pPr>
        <w:pStyle w:val="SingleTxtG"/>
        <w:ind w:left="2835" w:hanging="1134"/>
        <w:rPr>
          <w:u w:val="single"/>
        </w:rPr>
      </w:pPr>
      <w:r>
        <w:rPr>
          <w:b/>
          <w:bCs/>
          <w:u w:val="single"/>
        </w:rPr>
        <w:t>6.8.2.4.5</w:t>
      </w:r>
      <w:r w:rsidRPr="00D2025C">
        <w:rPr>
          <w:u w:val="single"/>
        </w:rPr>
        <w:tab/>
      </w:r>
      <w:r w:rsidRPr="00B0135A">
        <w:rPr>
          <w:b/>
          <w:bCs/>
          <w:u w:val="single"/>
        </w:rPr>
        <w:t>Если проверка просрочена более чем на 4/3 (2,5) года, т.</w:t>
      </w:r>
      <w:r w:rsidR="00BB1024">
        <w:rPr>
          <w:b/>
          <w:bCs/>
          <w:u w:val="single"/>
        </w:rPr>
        <w:t> </w:t>
      </w:r>
      <w:r w:rsidRPr="00B0135A">
        <w:rPr>
          <w:b/>
          <w:bCs/>
          <w:u w:val="single"/>
        </w:rPr>
        <w:t>е. были пропущены две или более проверки, внеплановая проверка, отвечающая требованиям первоначальной проверки, насколько это возможно, должна проводиться инспекционным органом, аккредитованным для первоначальной проверки.</w:t>
      </w:r>
      <w:r w:rsidRPr="00B0135A">
        <w:rPr>
          <w:u w:val="single"/>
        </w:rPr>
        <w:t xml:space="preserve"> </w:t>
      </w:r>
      <w:r w:rsidRPr="00B0135A">
        <w:rPr>
          <w:b/>
          <w:bCs/>
          <w:u w:val="single"/>
        </w:rPr>
        <w:t>Она включает проверку соответствия цистерны и ее эксплуатационного оборудования официальному утверждению типа и МПОГ/ДОПОГ, измерение толщины, внутренний осмотр и гидравлическое(ие) испытание(я) под давлением.</w:t>
      </w:r>
      <w:r w:rsidRPr="00B0135A">
        <w:rPr>
          <w:u w:val="single"/>
        </w:rPr>
        <w:t xml:space="preserve"> </w:t>
      </w:r>
      <w:r w:rsidRPr="00B0135A">
        <w:rPr>
          <w:b/>
          <w:bCs/>
          <w:u w:val="single"/>
        </w:rPr>
        <w:t>Следующая промежуточная проверка должна быть проведена не позднее, чем через 4/3 (2,5) года, а следующая периодическая проверка – не позднее, чем через 8/6 (5) лет после вышеупомянутой внеплановой проверки, т.</w:t>
      </w:r>
      <w:r w:rsidR="002511A9">
        <w:rPr>
          <w:b/>
          <w:bCs/>
          <w:u w:val="single"/>
        </w:rPr>
        <w:t> </w:t>
      </w:r>
      <w:r w:rsidRPr="00B0135A">
        <w:rPr>
          <w:b/>
          <w:bCs/>
          <w:u w:val="single"/>
        </w:rPr>
        <w:t xml:space="preserve">е. дата проведения периодической проверки </w:t>
      </w:r>
      <w:r>
        <w:rPr>
          <w:b/>
          <w:bCs/>
          <w:u w:val="single"/>
        </w:rPr>
        <w:t>переносится</w:t>
      </w:r>
      <w:r w:rsidRPr="00B0135A">
        <w:rPr>
          <w:b/>
          <w:bCs/>
          <w:u w:val="single"/>
        </w:rPr>
        <w:t>.</w:t>
      </w:r>
    </w:p>
    <w:p w14:paraId="38F210CF" w14:textId="77777777" w:rsidR="005606E4" w:rsidRPr="00FA0762" w:rsidRDefault="005606E4" w:rsidP="005606E4">
      <w:pPr>
        <w:snapToGrid w:val="0"/>
        <w:spacing w:before="120" w:after="120"/>
        <w:ind w:left="1494" w:right="1134"/>
        <w:jc w:val="both"/>
        <w:rPr>
          <w:b/>
          <w:i/>
          <w:u w:val="single"/>
        </w:rPr>
      </w:pPr>
      <w:r>
        <w:rPr>
          <w:b/>
          <w:bCs/>
          <w:i/>
          <w:iCs/>
          <w:u w:val="single"/>
        </w:rPr>
        <w:t xml:space="preserve">ПРИМЕЧАНИЕ: Термин </w:t>
      </w:r>
      <w:r w:rsidR="002511A9">
        <w:rPr>
          <w:b/>
          <w:bCs/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внеплановая проверка, отвечающая требованиям первоначальной проверки, насколько это возможно</w:t>
      </w:r>
      <w:r w:rsidR="002511A9">
        <w:rPr>
          <w:b/>
          <w:bCs/>
          <w:i/>
          <w:iCs/>
          <w:u w:val="single"/>
        </w:rPr>
        <w:t>»</w:t>
      </w:r>
      <w:r>
        <w:rPr>
          <w:b/>
          <w:bCs/>
          <w:i/>
          <w:iCs/>
          <w:u w:val="single"/>
        </w:rPr>
        <w:t xml:space="preserve"> позволяет отличать данную первоначальную проверку от исходной первоначальной проверки.</w:t>
      </w:r>
    </w:p>
    <w:p w14:paraId="397BA8D2" w14:textId="77777777" w:rsidR="005606E4" w:rsidRPr="00FA0762" w:rsidRDefault="005606E4" w:rsidP="005606E4">
      <w:pPr>
        <w:pStyle w:val="SingleTxtG"/>
        <w:ind w:left="2835" w:hanging="1134"/>
      </w:pPr>
      <w:r>
        <w:rPr>
          <w:b/>
          <w:bCs/>
          <w:u w:val="single"/>
        </w:rPr>
        <w:t>6.8.2.4.6</w:t>
      </w:r>
      <w:r w:rsidRPr="00D2025C">
        <w:rPr>
          <w:u w:val="single"/>
        </w:rPr>
        <w:tab/>
      </w:r>
      <w:r w:rsidRPr="00B0135A">
        <w:rPr>
          <w:b/>
          <w:bCs/>
          <w:u w:val="single"/>
        </w:rPr>
        <w:t>Внеплановая проверка, отвечающая требованиям первоначальной проверки, насколько это возможно, может быть проведена в качестве альтернативы внеплановой проверке, отвечающей требованиям периодической проверки.</w:t>
      </w:r>
      <w:r w:rsidRPr="00B0135A">
        <w:rPr>
          <w:u w:val="single"/>
        </w:rPr>
        <w:t xml:space="preserve"> </w:t>
      </w:r>
      <w:r w:rsidRPr="00B0135A">
        <w:rPr>
          <w:b/>
          <w:bCs/>
          <w:u w:val="single"/>
        </w:rPr>
        <w:t>В таких случаях следующая промежуточная проверка должна быть проведена не позднее, чем через 4/3 (2,5) года, а</w:t>
      </w:r>
      <w:r w:rsidR="002511A9">
        <w:rPr>
          <w:b/>
          <w:bCs/>
          <w:u w:val="single"/>
        </w:rPr>
        <w:t> </w:t>
      </w:r>
      <w:r w:rsidRPr="00B0135A">
        <w:rPr>
          <w:b/>
          <w:bCs/>
          <w:u w:val="single"/>
        </w:rPr>
        <w:t>следующая периодическая проверка – не позднее, чем через 8/6 (5) лет после вышеупомянутой внеплановой проверки, т.</w:t>
      </w:r>
      <w:r w:rsidR="002511A9">
        <w:rPr>
          <w:b/>
          <w:bCs/>
          <w:u w:val="single"/>
        </w:rPr>
        <w:t> </w:t>
      </w:r>
      <w:r w:rsidRPr="00B0135A">
        <w:rPr>
          <w:b/>
          <w:bCs/>
          <w:u w:val="single"/>
        </w:rPr>
        <w:t xml:space="preserve">е. дата проведения периодической проверки </w:t>
      </w:r>
      <w:r>
        <w:rPr>
          <w:b/>
          <w:bCs/>
          <w:u w:val="single"/>
        </w:rPr>
        <w:t>переносится</w:t>
      </w:r>
      <w:r w:rsidRPr="00B0135A">
        <w:rPr>
          <w:b/>
          <w:bCs/>
          <w:u w:val="single"/>
        </w:rPr>
        <w:t>.</w:t>
      </w:r>
      <w:r>
        <w:t>».</w:t>
      </w:r>
    </w:p>
    <w:p w14:paraId="58084F0A" w14:textId="77777777" w:rsidR="005606E4" w:rsidRPr="00FA0762" w:rsidRDefault="005606E4" w:rsidP="005606E4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51CD08CD" w14:textId="77777777" w:rsidR="005606E4" w:rsidRPr="00FA0762" w:rsidRDefault="005606E4" w:rsidP="005606E4">
      <w:pPr>
        <w:pStyle w:val="SingleTxtG"/>
      </w:pPr>
      <w:r>
        <w:t>10.</w:t>
      </w:r>
      <w:r>
        <w:tab/>
        <w:t xml:space="preserve">Это изменение уточняет требования в отношении проверок, которые должны проводиться, когда цистерна возвращается в эксплуатацию после истечения сроков </w:t>
      </w:r>
      <w:r>
        <w:lastRenderedPageBreak/>
        <w:t>промежуточных и периодических проверок, и предусматривает проведение периодических проверок в течение трех месяцев до указанной даты.</w:t>
      </w:r>
    </w:p>
    <w:p w14:paraId="41D775F7" w14:textId="77777777" w:rsidR="005606E4" w:rsidRPr="00FA0762" w:rsidRDefault="005606E4" w:rsidP="005606E4">
      <w:pPr>
        <w:pStyle w:val="SingleTxtG"/>
      </w:pPr>
      <w:r>
        <w:t>11.</w:t>
      </w:r>
      <w:r>
        <w:tab/>
        <w:t>Соединенное Королевство считает, что, хотя важно соблюдать сроки проведения плановых проверок, также важно, чтобы, как и в случае всех проверок, проверки, проводимые для возвращения цистерны в эксплуатацию, были соразмерными и позволяли избежать излишне обременительных процедур. С учетом этого Соединенное Королевство предложило, чтобы в случае повторного ввода цистерны в эксплуатацию на основании результатов внеплановой проверки, отвечающей требованиям первоначальной проверки, даты проведения плановых проверок переносились.</w:t>
      </w:r>
    </w:p>
    <w:p w14:paraId="01D5683D" w14:textId="77777777" w:rsidR="005606E4" w:rsidRDefault="005606E4" w:rsidP="005606E4">
      <w:pPr>
        <w:pStyle w:val="SingleTxtG"/>
      </w:pPr>
      <w:r>
        <w:t>12.</w:t>
      </w:r>
      <w:r>
        <w:tab/>
        <w:t xml:space="preserve">Кроме того, опять-таки для того, чтобы обеспечить соразмерность и избежать излишне обременительных процедур, Соединенное Королевство предложило, чтобы периодические проверки могли проводиться в течение трех месяцев до даты плановой проверки без переноса даты проведения следующей плановой периодической проверки. </w:t>
      </w:r>
    </w:p>
    <w:p w14:paraId="730CA806" w14:textId="77777777" w:rsidR="00E12C5F" w:rsidRPr="008D53B6" w:rsidRDefault="005606E4" w:rsidP="005606E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6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9EA2" w14:textId="77777777" w:rsidR="00AB08A9" w:rsidRPr="00A312BC" w:rsidRDefault="00AB08A9" w:rsidP="00A312BC"/>
  </w:endnote>
  <w:endnote w:type="continuationSeparator" w:id="0">
    <w:p w14:paraId="450AFFB5" w14:textId="77777777" w:rsidR="00AB08A9" w:rsidRPr="00A312BC" w:rsidRDefault="00AB08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8E94" w14:textId="77777777" w:rsidR="005606E4" w:rsidRPr="005606E4" w:rsidRDefault="005606E4">
    <w:pPr>
      <w:pStyle w:val="Footer"/>
    </w:pPr>
    <w:r w:rsidRPr="005606E4">
      <w:rPr>
        <w:b/>
        <w:sz w:val="18"/>
      </w:rPr>
      <w:fldChar w:fldCharType="begin"/>
    </w:r>
    <w:r w:rsidRPr="005606E4">
      <w:rPr>
        <w:b/>
        <w:sz w:val="18"/>
      </w:rPr>
      <w:instrText xml:space="preserve"> PAGE  \* MERGEFORMAT </w:instrText>
    </w:r>
    <w:r w:rsidRPr="005606E4">
      <w:rPr>
        <w:b/>
        <w:sz w:val="18"/>
      </w:rPr>
      <w:fldChar w:fldCharType="separate"/>
    </w:r>
    <w:r w:rsidRPr="005606E4">
      <w:rPr>
        <w:b/>
        <w:noProof/>
        <w:sz w:val="18"/>
      </w:rPr>
      <w:t>2</w:t>
    </w:r>
    <w:r w:rsidRPr="005606E4">
      <w:rPr>
        <w:b/>
        <w:sz w:val="18"/>
      </w:rPr>
      <w:fldChar w:fldCharType="end"/>
    </w:r>
    <w:r>
      <w:rPr>
        <w:b/>
        <w:sz w:val="18"/>
      </w:rPr>
      <w:tab/>
    </w:r>
    <w:r>
      <w:t>GE.20-07563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ED7F" w14:textId="77777777" w:rsidR="005606E4" w:rsidRPr="005606E4" w:rsidRDefault="005606E4" w:rsidP="005606E4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GE.20-07563</w:t>
    </w:r>
    <w:r>
      <w:tab/>
    </w:r>
    <w:r w:rsidRPr="005606E4">
      <w:rPr>
        <w:b/>
        <w:sz w:val="18"/>
      </w:rPr>
      <w:fldChar w:fldCharType="begin"/>
    </w:r>
    <w:r w:rsidRPr="005606E4">
      <w:rPr>
        <w:b/>
        <w:sz w:val="18"/>
      </w:rPr>
      <w:instrText xml:space="preserve"> PAGE  \* MERGEFORMAT </w:instrText>
    </w:r>
    <w:r w:rsidRPr="005606E4">
      <w:rPr>
        <w:b/>
        <w:sz w:val="18"/>
      </w:rPr>
      <w:fldChar w:fldCharType="separate"/>
    </w:r>
    <w:r w:rsidRPr="005606E4">
      <w:rPr>
        <w:b/>
        <w:noProof/>
        <w:sz w:val="18"/>
      </w:rPr>
      <w:t>3</w:t>
    </w:r>
    <w:r w:rsidRPr="005606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7B63" w14:textId="77777777" w:rsidR="00042B72" w:rsidRPr="005606E4" w:rsidRDefault="005606E4" w:rsidP="005606E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629822" wp14:editId="0B7331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20-07563  (R)</w:t>
    </w:r>
    <w:r>
      <w:rPr>
        <w:lang w:val="fr-CA"/>
      </w:rPr>
      <w:t xml:space="preserve">  180620  190620</w:t>
    </w:r>
    <w:r>
      <w:br/>
    </w:r>
    <w:r w:rsidRPr="005606E4">
      <w:rPr>
        <w:rFonts w:ascii="C39T30Lfz" w:hAnsi="C39T30Lfz"/>
        <w:kern w:val="14"/>
        <w:sz w:val="56"/>
      </w:rPr>
      <w:t></w:t>
    </w:r>
    <w:r w:rsidRPr="005606E4">
      <w:rPr>
        <w:rFonts w:ascii="C39T30Lfz" w:hAnsi="C39T30Lfz"/>
        <w:kern w:val="14"/>
        <w:sz w:val="56"/>
      </w:rPr>
      <w:t></w:t>
    </w:r>
    <w:r w:rsidRPr="005606E4">
      <w:rPr>
        <w:rFonts w:ascii="C39T30Lfz" w:hAnsi="C39T30Lfz"/>
        <w:kern w:val="14"/>
        <w:sz w:val="56"/>
      </w:rPr>
      <w:t></w:t>
    </w:r>
    <w:r w:rsidRPr="005606E4">
      <w:rPr>
        <w:rFonts w:ascii="C39T30Lfz" w:hAnsi="C39T30Lfz"/>
        <w:kern w:val="14"/>
        <w:sz w:val="56"/>
      </w:rPr>
      <w:t></w:t>
    </w:r>
    <w:r w:rsidRPr="005606E4">
      <w:rPr>
        <w:rFonts w:ascii="C39T30Lfz" w:hAnsi="C39T30Lfz"/>
        <w:kern w:val="14"/>
        <w:sz w:val="56"/>
      </w:rPr>
      <w:t></w:t>
    </w:r>
    <w:r w:rsidRPr="005606E4">
      <w:rPr>
        <w:rFonts w:ascii="C39T30Lfz" w:hAnsi="C39T30Lfz"/>
        <w:kern w:val="14"/>
        <w:sz w:val="56"/>
      </w:rPr>
      <w:t></w:t>
    </w:r>
    <w:r w:rsidRPr="005606E4">
      <w:rPr>
        <w:rFonts w:ascii="C39T30Lfz" w:hAnsi="C39T30Lfz"/>
        <w:kern w:val="14"/>
        <w:sz w:val="56"/>
      </w:rPr>
      <w:t></w:t>
    </w:r>
    <w:r w:rsidRPr="005606E4">
      <w:rPr>
        <w:rFonts w:ascii="C39T30Lfz" w:hAnsi="C39T30Lfz"/>
        <w:kern w:val="14"/>
        <w:sz w:val="56"/>
      </w:rPr>
      <w:t></w:t>
    </w:r>
    <w:r w:rsidRPr="005606E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C720CD" wp14:editId="1B423BF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D487" w14:textId="77777777" w:rsidR="00AB08A9" w:rsidRPr="001075E9" w:rsidRDefault="00AB08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BBEC60" w14:textId="77777777" w:rsidR="00AB08A9" w:rsidRDefault="00AB08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03C80D" w14:textId="77777777" w:rsidR="005606E4" w:rsidRPr="00FA0762" w:rsidRDefault="005606E4" w:rsidP="005606E4">
      <w:pPr>
        <w:pStyle w:val="FootnoteText"/>
        <w:rPr>
          <w:sz w:val="20"/>
        </w:rPr>
      </w:pPr>
      <w:r>
        <w:tab/>
      </w:r>
      <w:r w:rsidRPr="00C65539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471E7995" w14:textId="77777777" w:rsidR="005606E4" w:rsidRPr="00FA0762" w:rsidRDefault="005606E4" w:rsidP="005606E4">
      <w:pPr>
        <w:pStyle w:val="FootnoteText"/>
        <w:tabs>
          <w:tab w:val="clear" w:pos="1021"/>
          <w:tab w:val="right" w:pos="993"/>
        </w:tabs>
        <w:rPr>
          <w:sz w:val="20"/>
        </w:rPr>
      </w:pPr>
      <w:r>
        <w:tab/>
      </w:r>
      <w:r w:rsidRPr="00C65539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D82B" w14:textId="61CBF7F1" w:rsidR="005606E4" w:rsidRPr="005606E4" w:rsidRDefault="00EA6E6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516C0">
      <w:t>ECE/TRANS/WP.15/AC.1/2020/48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E9D5" w14:textId="6C98C3C0" w:rsidR="005606E4" w:rsidRPr="005606E4" w:rsidRDefault="00EA6E6B" w:rsidP="005606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516C0">
      <w:t>ECE/TRANS/WP.15/AC.1/2020/48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7F04" w14:textId="77777777" w:rsidR="005606E4" w:rsidRDefault="005606E4" w:rsidP="005606E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A9"/>
    <w:rsid w:val="00033EE1"/>
    <w:rsid w:val="00034CDE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11A9"/>
    <w:rsid w:val="00255343"/>
    <w:rsid w:val="0027151D"/>
    <w:rsid w:val="002A2EFC"/>
    <w:rsid w:val="002B0106"/>
    <w:rsid w:val="002B74B1"/>
    <w:rsid w:val="002C0E18"/>
    <w:rsid w:val="002D5AAC"/>
    <w:rsid w:val="002E5067"/>
    <w:rsid w:val="002E61B4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06E4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34E2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08A9"/>
    <w:rsid w:val="00AB4B51"/>
    <w:rsid w:val="00B10CC7"/>
    <w:rsid w:val="00B36DF7"/>
    <w:rsid w:val="00B539E7"/>
    <w:rsid w:val="00B62458"/>
    <w:rsid w:val="00B7003E"/>
    <w:rsid w:val="00BB1024"/>
    <w:rsid w:val="00BC18B2"/>
    <w:rsid w:val="00BD33EE"/>
    <w:rsid w:val="00BE1CC7"/>
    <w:rsid w:val="00C106D6"/>
    <w:rsid w:val="00C119AE"/>
    <w:rsid w:val="00C516C0"/>
    <w:rsid w:val="00C60F0C"/>
    <w:rsid w:val="00C65539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6E6B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75AEFB"/>
  <w15:docId w15:val="{CF396B4C-2A6A-40EA-993C-0FD232C3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606E4"/>
    <w:rPr>
      <w:lang w:val="ru-RU" w:eastAsia="en-US"/>
    </w:rPr>
  </w:style>
  <w:style w:type="paragraph" w:customStyle="1" w:styleId="ParNoG">
    <w:name w:val="_ParNo_G"/>
    <w:basedOn w:val="SingleTxtG"/>
    <w:qFormat/>
    <w:rsid w:val="005606E4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5606E4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5606E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7894</Characters>
  <Application>Microsoft Office Word</Application>
  <DocSecurity>0</DocSecurity>
  <Lines>138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ECE/TRANS/WP.15/AC.1/2020/48</vt:lpstr>
      <vt:lpstr>ECE/TRANS/WP.15/AC.1/2020/48</vt:lpstr>
      <vt:lpstr>A/</vt:lpstr>
    </vt:vector>
  </TitlesOfParts>
  <Company>DCM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ECE/TRANS/WP.15/AC.1/2020/48</dc:title>
  <dc:subject/>
  <dc:creator>Olga OVTCHINNIKOVA</dc:creator>
  <cp:keywords/>
  <cp:lastModifiedBy>Christine Barrio-Champeau</cp:lastModifiedBy>
  <cp:revision>2</cp:revision>
  <cp:lastPrinted>2020-06-19T07:35:00Z</cp:lastPrinted>
  <dcterms:created xsi:type="dcterms:W3CDTF">2020-07-01T13:01:00Z</dcterms:created>
  <dcterms:modified xsi:type="dcterms:W3CDTF">2020-07-01T13:01:00Z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