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F3D967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DB761C" w14:textId="77777777" w:rsidR="00F35BAF" w:rsidRPr="00DB58B5" w:rsidRDefault="00F35BAF" w:rsidP="000C69B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34EC0B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446E05" w14:textId="77777777" w:rsidR="00F35BAF" w:rsidRPr="00DB58B5" w:rsidRDefault="000C69BF" w:rsidP="000C69BF">
            <w:pPr>
              <w:jc w:val="right"/>
            </w:pPr>
            <w:r w:rsidRPr="000C69BF">
              <w:rPr>
                <w:sz w:val="40"/>
              </w:rPr>
              <w:t>ECE</w:t>
            </w:r>
            <w:r>
              <w:t>/TRANS/WP.15/AC.1/2020/37</w:t>
            </w:r>
          </w:p>
        </w:tc>
      </w:tr>
      <w:tr w:rsidR="00F35BAF" w:rsidRPr="00DB58B5" w14:paraId="73E4463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C285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15688A" wp14:editId="49585FB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9903D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34CC56" w14:textId="77777777" w:rsidR="00F35BAF" w:rsidRDefault="000C69BF" w:rsidP="00C97039">
            <w:pPr>
              <w:spacing w:before="240"/>
            </w:pPr>
            <w:r>
              <w:t>Distr. générale</w:t>
            </w:r>
          </w:p>
          <w:p w14:paraId="6A8FBD6E" w14:textId="77777777" w:rsidR="000C69BF" w:rsidRDefault="000C69BF" w:rsidP="000C69BF">
            <w:pPr>
              <w:spacing w:line="240" w:lineRule="exact"/>
            </w:pPr>
            <w:r>
              <w:t>6 janvier 2020</w:t>
            </w:r>
          </w:p>
          <w:p w14:paraId="27631C06" w14:textId="77777777" w:rsidR="000C69BF" w:rsidRDefault="000C69BF" w:rsidP="000C69BF">
            <w:pPr>
              <w:spacing w:line="240" w:lineRule="exact"/>
            </w:pPr>
            <w:r>
              <w:t>Français</w:t>
            </w:r>
          </w:p>
          <w:p w14:paraId="2036DDB6" w14:textId="77777777" w:rsidR="000C69BF" w:rsidRPr="00DB58B5" w:rsidRDefault="000C69BF" w:rsidP="000C69BF">
            <w:pPr>
              <w:spacing w:line="240" w:lineRule="exact"/>
            </w:pPr>
            <w:r>
              <w:t>Original : anglais</w:t>
            </w:r>
          </w:p>
        </w:tc>
      </w:tr>
    </w:tbl>
    <w:p w14:paraId="17658CB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C700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DD2E91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F46120C" w14:textId="77777777" w:rsidR="000C69BF" w:rsidRPr="009E01B8" w:rsidRDefault="000C69BF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0E2F0A4A" w14:textId="77777777" w:rsidR="000C69BF" w:rsidRPr="00926E87" w:rsidRDefault="000C69BF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3C700B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3DAA67A3" w14:textId="77777777" w:rsidR="000C69BF" w:rsidRPr="00DD072F" w:rsidRDefault="000C69BF" w:rsidP="000C69BF">
      <w:pPr>
        <w:rPr>
          <w:lang w:val="fr-FR" w:eastAsia="fr-FR"/>
        </w:rPr>
      </w:pPr>
      <w:r w:rsidRPr="00270484">
        <w:rPr>
          <w:lang w:val="fr-FR" w:eastAsia="fr-FR"/>
        </w:rPr>
        <w:t>Berne, 16-20 mars 2020</w:t>
      </w:r>
    </w:p>
    <w:p w14:paraId="4D56BF3E" w14:textId="77777777" w:rsidR="000C69BF" w:rsidRPr="00DD072F" w:rsidRDefault="000C69BF" w:rsidP="000C69BF">
      <w:pPr>
        <w:rPr>
          <w:lang w:val="fr-FR" w:eastAsia="fr-FR"/>
        </w:rPr>
      </w:pPr>
      <w:r w:rsidRPr="00270484">
        <w:rPr>
          <w:lang w:val="fr-FR" w:eastAsia="fr-FR"/>
        </w:rPr>
        <w:t>Point 5 a) de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ordre du jour provisoire</w:t>
      </w:r>
    </w:p>
    <w:p w14:paraId="13F37E00" w14:textId="77777777" w:rsidR="000C69BF" w:rsidRDefault="000C69BF" w:rsidP="000C69BF">
      <w:pPr>
        <w:rPr>
          <w:b/>
          <w:bCs/>
          <w:lang w:val="fr-FR" w:eastAsia="fr-FR"/>
        </w:rPr>
      </w:pPr>
      <w:r w:rsidRPr="00270484">
        <w:rPr>
          <w:b/>
          <w:bCs/>
          <w:lang w:val="fr-FR" w:eastAsia="fr-FR"/>
        </w:rPr>
        <w:t>Propositions d</w:t>
      </w:r>
      <w:r w:rsidR="003C700B">
        <w:rPr>
          <w:b/>
          <w:bCs/>
          <w:lang w:val="fr-FR" w:eastAsia="fr-FR"/>
        </w:rPr>
        <w:t>’</w:t>
      </w:r>
      <w:r w:rsidRPr="00270484">
        <w:rPr>
          <w:b/>
          <w:bCs/>
          <w:lang w:val="fr-FR" w:eastAsia="fr-FR"/>
        </w:rPr>
        <w:t>amendements au RID/ADR/ADN</w:t>
      </w:r>
    </w:p>
    <w:p w14:paraId="7F357C9F" w14:textId="77777777" w:rsidR="00F9573C" w:rsidRDefault="000C69BF" w:rsidP="000C69BF">
      <w:pPr>
        <w:rPr>
          <w:b/>
          <w:bCs/>
          <w:lang w:val="fr-FR" w:eastAsia="fr-FR"/>
        </w:rPr>
      </w:pPr>
      <w:r w:rsidRPr="00270484">
        <w:rPr>
          <w:b/>
          <w:bCs/>
          <w:lang w:val="fr-FR" w:eastAsia="fr-FR"/>
        </w:rPr>
        <w:t>questions en suspens</w:t>
      </w:r>
    </w:p>
    <w:p w14:paraId="41FAC990" w14:textId="77777777" w:rsidR="0098199E" w:rsidRPr="00DD072F" w:rsidRDefault="0098199E" w:rsidP="0098199E">
      <w:pPr>
        <w:pStyle w:val="HChG"/>
        <w:rPr>
          <w:lang w:val="fr-FR" w:eastAsia="fr-FR"/>
        </w:rPr>
      </w:pPr>
      <w:r>
        <w:rPr>
          <w:lang w:val="fr-FR" w:eastAsia="fr-FR"/>
        </w:rPr>
        <w:tab/>
      </w:r>
      <w:r>
        <w:rPr>
          <w:lang w:val="fr-FR" w:eastAsia="fr-FR"/>
        </w:rPr>
        <w:tab/>
      </w:r>
      <w:r w:rsidRPr="00270484">
        <w:rPr>
          <w:lang w:val="fr-FR" w:eastAsia="fr-FR"/>
        </w:rPr>
        <w:t>Nom et description pour la rubrique ONU 1345 CHUTES DE</w:t>
      </w:r>
      <w:r>
        <w:rPr>
          <w:lang w:val="fr-FR" w:eastAsia="fr-FR"/>
        </w:rPr>
        <w:t xml:space="preserve"> </w:t>
      </w:r>
      <w:r w:rsidRPr="00270484">
        <w:rPr>
          <w:lang w:val="fr-FR" w:eastAsia="fr-FR"/>
        </w:rPr>
        <w:t>CAOUTCHOUC ou DÉCHETS DE CAOUTCHOUC, sous</w:t>
      </w:r>
      <w:r>
        <w:rPr>
          <w:lang w:val="fr-FR" w:eastAsia="fr-FR"/>
        </w:rPr>
        <w:t> </w:t>
      </w:r>
      <w:r w:rsidRPr="00270484">
        <w:rPr>
          <w:lang w:val="fr-FR" w:eastAsia="fr-FR"/>
        </w:rPr>
        <w:t>forme de poudre ou de grains</w:t>
      </w:r>
    </w:p>
    <w:p w14:paraId="4D135F12" w14:textId="77777777" w:rsidR="0098199E" w:rsidRDefault="0098199E" w:rsidP="0098199E">
      <w:pPr>
        <w:pStyle w:val="H1G"/>
        <w:rPr>
          <w:vertAlign w:val="superscript"/>
          <w:lang w:val="fr-FR" w:eastAsia="fr-FR"/>
        </w:rPr>
      </w:pPr>
      <w:r w:rsidRPr="00270484">
        <w:rPr>
          <w:lang w:val="fr-FR" w:eastAsia="fr-FR"/>
        </w:rPr>
        <w:tab/>
      </w:r>
      <w:r w:rsidRPr="00270484">
        <w:rPr>
          <w:lang w:val="fr-FR" w:eastAsia="fr-FR"/>
        </w:rPr>
        <w:tab/>
        <w:t>Communication du Gouvernement espagnol</w:t>
      </w:r>
      <w:r w:rsidR="003C700B" w:rsidRPr="003C700B">
        <w:rPr>
          <w:rStyle w:val="FootnoteReference"/>
          <w:b w:val="0"/>
          <w:sz w:val="20"/>
          <w:vertAlign w:val="baseline"/>
          <w:lang w:eastAsia="fr-FR"/>
        </w:rPr>
        <w:footnoteReference w:customMarkFollows="1" w:id="2"/>
        <w:t>*</w:t>
      </w:r>
      <w:r w:rsidR="003C700B" w:rsidRPr="003C700B">
        <w:rPr>
          <w:b w:val="0"/>
          <w:sz w:val="20"/>
          <w:vertAlign w:val="superscript"/>
          <w:lang w:eastAsia="fr-FR"/>
        </w:rPr>
        <w:t xml:space="preserve">, </w:t>
      </w:r>
      <w:r w:rsidR="003C700B" w:rsidRPr="003C700B">
        <w:rPr>
          <w:rStyle w:val="FootnoteReference"/>
          <w:b w:val="0"/>
          <w:sz w:val="20"/>
          <w:vertAlign w:val="baseline"/>
          <w:lang w:eastAsia="fr-FR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98199E" w14:paraId="717FE6CB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B33137F" w14:textId="77777777" w:rsidR="0098199E" w:rsidRDefault="0098199E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8199E" w14:paraId="108B6B9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2C5FD18" w14:textId="77777777" w:rsidR="0098199E" w:rsidRDefault="0098199E" w:rsidP="003C700B">
            <w:pPr>
              <w:pStyle w:val="SingleTxtG"/>
              <w:ind w:left="3402" w:hanging="2268"/>
            </w:pPr>
            <w:r w:rsidRPr="00270484">
              <w:rPr>
                <w:b/>
                <w:bCs/>
                <w:lang w:val="fr-FR" w:eastAsia="fr-FR"/>
              </w:rPr>
              <w:t>Résumé analytique</w:t>
            </w:r>
            <w:r>
              <w:rPr>
                <w:b/>
                <w:bCs/>
                <w:lang w:val="fr-FR" w:eastAsia="fr-FR"/>
              </w:rPr>
              <w:t> </w:t>
            </w:r>
            <w:r w:rsidRPr="00270484">
              <w:rPr>
                <w:b/>
                <w:bCs/>
                <w:lang w:val="fr-FR" w:eastAsia="fr-FR"/>
              </w:rPr>
              <w:t>:</w:t>
            </w:r>
            <w:r w:rsidRPr="00270484">
              <w:rPr>
                <w:lang w:val="fr-FR" w:eastAsia="fr-FR"/>
              </w:rPr>
              <w:t xml:space="preserve"> </w:t>
            </w:r>
            <w:r w:rsidRPr="00270484">
              <w:rPr>
                <w:lang w:val="fr-FR" w:eastAsia="fr-FR"/>
              </w:rPr>
              <w:tab/>
              <w:t>Dans le présent document, il est proposé de modifier, dans le RID/l</w:t>
            </w:r>
            <w:r w:rsidR="003C700B">
              <w:rPr>
                <w:lang w:val="fr-FR" w:eastAsia="fr-FR"/>
              </w:rPr>
              <w:t>’</w:t>
            </w:r>
            <w:r w:rsidRPr="00270484">
              <w:rPr>
                <w:lang w:val="fr-FR" w:eastAsia="fr-FR"/>
              </w:rPr>
              <w:t xml:space="preserve">ADR, la rubrique correspondant au No ONU 1345 </w:t>
            </w:r>
            <w:r w:rsidR="003E5DD4">
              <w:rPr>
                <w:lang w:val="fr-FR" w:eastAsia="fr-FR"/>
              </w:rPr>
              <w:t>« </w:t>
            </w:r>
            <w:r w:rsidRPr="00270484">
              <w:rPr>
                <w:lang w:val="fr-FR" w:eastAsia="fr-FR"/>
              </w:rPr>
              <w:t>CHUTES DE CAOUTCHOUC ou DÉCHETS DE CAOUTCHOUC, sous forme de poudre ou de grains</w:t>
            </w:r>
            <w:r w:rsidR="003E5DD4">
              <w:rPr>
                <w:lang w:val="fr-FR" w:eastAsia="fr-FR"/>
              </w:rPr>
              <w:t> »</w:t>
            </w:r>
            <w:r w:rsidRPr="00270484">
              <w:rPr>
                <w:lang w:val="fr-FR" w:eastAsia="fr-FR"/>
              </w:rPr>
              <w:t xml:space="preserve">, </w:t>
            </w:r>
            <w:r>
              <w:rPr>
                <w:lang w:val="fr-FR" w:eastAsia="fr-FR"/>
              </w:rPr>
              <w:t xml:space="preserve">aux </w:t>
            </w:r>
            <w:r w:rsidRPr="00270484">
              <w:rPr>
                <w:lang w:val="fr-FR" w:eastAsia="fr-FR"/>
              </w:rPr>
              <w:t>fins d</w:t>
            </w:r>
            <w:r w:rsidR="003C700B">
              <w:rPr>
                <w:lang w:val="fr-FR" w:eastAsia="fr-FR"/>
              </w:rPr>
              <w:t>’</w:t>
            </w:r>
            <w:r w:rsidRPr="00270484">
              <w:rPr>
                <w:lang w:val="fr-FR" w:eastAsia="fr-FR"/>
              </w:rPr>
              <w:t>harmonisation avec le Règlement type.</w:t>
            </w:r>
          </w:p>
        </w:tc>
      </w:tr>
      <w:tr w:rsidR="0098199E" w14:paraId="7F6587C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FAB72F2" w14:textId="77777777" w:rsidR="0098199E" w:rsidRDefault="0098199E" w:rsidP="003C700B">
            <w:pPr>
              <w:pStyle w:val="SingleTxtG"/>
              <w:ind w:left="3402" w:hanging="2268"/>
            </w:pPr>
            <w:r w:rsidRPr="00270484">
              <w:rPr>
                <w:b/>
                <w:bCs/>
                <w:lang w:val="fr-FR" w:eastAsia="fr-FR"/>
              </w:rPr>
              <w:t>Mesure à prendre</w:t>
            </w:r>
            <w:r>
              <w:rPr>
                <w:b/>
                <w:bCs/>
                <w:lang w:val="fr-FR" w:eastAsia="fr-FR"/>
              </w:rPr>
              <w:t> </w:t>
            </w:r>
            <w:r w:rsidRPr="00270484">
              <w:rPr>
                <w:b/>
                <w:bCs/>
                <w:lang w:val="fr-FR" w:eastAsia="fr-FR"/>
              </w:rPr>
              <w:t>:</w:t>
            </w:r>
            <w:r w:rsidRPr="00270484">
              <w:rPr>
                <w:lang w:val="fr-FR" w:eastAsia="fr-FR"/>
              </w:rPr>
              <w:tab/>
              <w:t>Harmoniser</w:t>
            </w:r>
            <w:r>
              <w:rPr>
                <w:lang w:val="fr-FR" w:eastAsia="fr-FR"/>
              </w:rPr>
              <w:t>,</w:t>
            </w:r>
            <w:r w:rsidRPr="00270484">
              <w:rPr>
                <w:lang w:val="fr-FR" w:eastAsia="fr-FR"/>
              </w:rPr>
              <w:t xml:space="preserve"> par rapport au Règlement type</w:t>
            </w:r>
            <w:r>
              <w:rPr>
                <w:lang w:val="fr-FR" w:eastAsia="fr-FR"/>
              </w:rPr>
              <w:t>,</w:t>
            </w:r>
            <w:r w:rsidRPr="00270484">
              <w:rPr>
                <w:lang w:val="fr-FR" w:eastAsia="fr-FR"/>
              </w:rPr>
              <w:t xml:space="preserve"> le nom et la description dans la rubrique correspondant au No ONU 1345.</w:t>
            </w:r>
          </w:p>
        </w:tc>
      </w:tr>
      <w:tr w:rsidR="0098199E" w14:paraId="5FC4A08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515C8C8" w14:textId="77777777" w:rsidR="0098199E" w:rsidRDefault="0098199E" w:rsidP="003C700B">
            <w:pPr>
              <w:pStyle w:val="SingleTxtG"/>
              <w:ind w:left="3402" w:hanging="2268"/>
            </w:pPr>
            <w:r w:rsidRPr="00270484">
              <w:rPr>
                <w:b/>
                <w:bCs/>
                <w:lang w:val="fr-FR" w:eastAsia="fr-FR"/>
              </w:rPr>
              <w:t>Documents de référence</w:t>
            </w:r>
            <w:r>
              <w:rPr>
                <w:b/>
                <w:bCs/>
                <w:lang w:val="fr-FR" w:eastAsia="fr-FR"/>
              </w:rPr>
              <w:t> </w:t>
            </w:r>
            <w:r w:rsidRPr="00270484">
              <w:rPr>
                <w:b/>
                <w:bCs/>
                <w:lang w:val="fr-FR" w:eastAsia="fr-FR"/>
              </w:rPr>
              <w:t>:</w:t>
            </w:r>
            <w:r w:rsidRPr="00270484">
              <w:rPr>
                <w:lang w:val="fr-FR" w:eastAsia="fr-FR"/>
              </w:rPr>
              <w:tab/>
              <w:t>ECE/TRANS/WP.15/AC.1/2019/32.</w:t>
            </w:r>
          </w:p>
        </w:tc>
      </w:tr>
      <w:tr w:rsidR="0098199E" w14:paraId="49067DEA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5506A30" w14:textId="77777777" w:rsidR="0098199E" w:rsidRDefault="0098199E"/>
        </w:tc>
      </w:tr>
    </w:tbl>
    <w:p w14:paraId="191968FB" w14:textId="77777777" w:rsidR="0098199E" w:rsidRPr="00DD072F" w:rsidRDefault="0098199E" w:rsidP="0098199E">
      <w:pPr>
        <w:pStyle w:val="HChG"/>
        <w:rPr>
          <w:lang w:val="fr-FR" w:eastAsia="fr-FR"/>
        </w:rPr>
      </w:pPr>
      <w:r w:rsidRPr="00270484">
        <w:rPr>
          <w:lang w:val="fr-FR" w:eastAsia="fr-FR"/>
        </w:rPr>
        <w:tab/>
      </w:r>
      <w:r w:rsidRPr="00270484">
        <w:rPr>
          <w:lang w:val="fr-FR" w:eastAsia="fr-FR"/>
        </w:rPr>
        <w:tab/>
        <w:t>Introduction</w:t>
      </w:r>
    </w:p>
    <w:p w14:paraId="7EDD1908" w14:textId="77777777" w:rsidR="0098199E" w:rsidRPr="00DD072F" w:rsidRDefault="0098199E" w:rsidP="0098199E">
      <w:pPr>
        <w:pStyle w:val="SingleTxtG"/>
        <w:rPr>
          <w:lang w:val="fr-FR" w:eastAsia="fr-FR"/>
        </w:rPr>
      </w:pPr>
      <w:r w:rsidRPr="00270484">
        <w:rPr>
          <w:lang w:val="fr-FR" w:eastAsia="fr-FR"/>
        </w:rPr>
        <w:t>1.</w:t>
      </w:r>
      <w:r w:rsidRPr="00270484">
        <w:rPr>
          <w:lang w:val="fr-FR" w:eastAsia="fr-FR"/>
        </w:rPr>
        <w:tab/>
        <w:t>Des différences peuvent être relevées entre le Règlement type et le RID/l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ADR en ce qui concerne le nom et la description de plusieurs numéros ONU. En septembre 2019,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Espagne a présenté le document de travail ECE/TRANS/WP.15/AC.1/2019/32, dans lequel étaient recensées de telles différences.</w:t>
      </w:r>
    </w:p>
    <w:p w14:paraId="03163C6C" w14:textId="77777777" w:rsidR="0098199E" w:rsidRPr="00DD072F" w:rsidRDefault="0098199E" w:rsidP="0098199E">
      <w:pPr>
        <w:pStyle w:val="SingleTxtG"/>
        <w:rPr>
          <w:lang w:val="fr-FR" w:eastAsia="fr-FR"/>
        </w:rPr>
      </w:pPr>
      <w:r w:rsidRPr="00270484">
        <w:rPr>
          <w:lang w:val="fr-FR" w:eastAsia="fr-FR"/>
        </w:rPr>
        <w:lastRenderedPageBreak/>
        <w:t>2.</w:t>
      </w:r>
      <w:r w:rsidRPr="00270484">
        <w:rPr>
          <w:lang w:val="fr-FR" w:eastAsia="fr-FR"/>
        </w:rPr>
        <w:tab/>
        <w:t>Les délégations ont fait part de leurs observations sur le contexte régissant les différences existantes et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Espagne a été priée d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élaborer des propositions à des fins d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harmonisation puis de les soumettre à la Réunion commune ou au Sous-Comité, selon le cas.</w:t>
      </w:r>
    </w:p>
    <w:p w14:paraId="0718C019" w14:textId="77777777" w:rsidR="0098199E" w:rsidRPr="00DD072F" w:rsidRDefault="0098199E" w:rsidP="0098199E">
      <w:pPr>
        <w:pStyle w:val="SingleTxtG"/>
        <w:rPr>
          <w:lang w:val="fr-FR" w:eastAsia="fr-FR"/>
        </w:rPr>
      </w:pPr>
      <w:r w:rsidRPr="00270484">
        <w:rPr>
          <w:lang w:val="fr-FR" w:eastAsia="fr-FR"/>
        </w:rPr>
        <w:t>3.</w:t>
      </w:r>
      <w:r w:rsidRPr="00270484">
        <w:rPr>
          <w:lang w:val="fr-FR" w:eastAsia="fr-FR"/>
        </w:rPr>
        <w:tab/>
        <w:t>Harmoniser les noms et descriptions des numéros ONU entre le Règlement type et tous les instruments applicables aux différents modes de transport permettrait d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 xml:space="preserve">adopter une approche plus rationnelle et de simplifier les formalités administratives durant le transport. </w:t>
      </w:r>
    </w:p>
    <w:p w14:paraId="5B8E2FC9" w14:textId="77777777" w:rsidR="0098199E" w:rsidRDefault="0098199E" w:rsidP="0098199E">
      <w:pPr>
        <w:pStyle w:val="SingleTxtG"/>
        <w:rPr>
          <w:lang w:val="fr-FR" w:eastAsia="fr-FR"/>
        </w:rPr>
      </w:pPr>
      <w:r w:rsidRPr="00270484">
        <w:rPr>
          <w:lang w:val="fr-FR" w:eastAsia="fr-FR"/>
        </w:rPr>
        <w:t>4.</w:t>
      </w:r>
      <w:r w:rsidRPr="00270484">
        <w:rPr>
          <w:lang w:val="fr-FR" w:eastAsia="fr-FR"/>
        </w:rPr>
        <w:tab/>
      </w:r>
      <w:bookmarkStart w:id="1" w:name="_Hlk30434071"/>
      <w:r>
        <w:rPr>
          <w:lang w:val="fr-FR" w:eastAsia="fr-FR"/>
        </w:rPr>
        <w:t>À cet égard</w:t>
      </w:r>
      <w:bookmarkEnd w:id="1"/>
      <w:r w:rsidRPr="00270484">
        <w:rPr>
          <w:lang w:val="fr-FR" w:eastAsia="fr-FR"/>
        </w:rPr>
        <w:t>, il a été observé que la dénomination du numéro ONU 1345 dans le Règlement type était différente de celle du RID/de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ADR.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48"/>
      </w:tblGrid>
      <w:tr w:rsidR="0098199E" w:rsidRPr="00D305D1" w14:paraId="1CA71A2E" w14:textId="77777777" w:rsidTr="00497D7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2566" w14:textId="77777777" w:rsidR="0098199E" w:rsidRPr="00D305D1" w:rsidRDefault="0098199E" w:rsidP="00497D78">
            <w:pPr>
              <w:pStyle w:val="SingleTxtG"/>
              <w:spacing w:before="60" w:afterLines="60" w:after="144"/>
              <w:ind w:left="0" w:right="3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0484">
              <w:rPr>
                <w:lang w:val="fr-FR"/>
              </w:rPr>
              <w:t>No ONU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07B" w14:textId="77777777" w:rsidR="0098199E" w:rsidRPr="00D305D1" w:rsidRDefault="0098199E" w:rsidP="00497D78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0484">
              <w:rPr>
                <w:lang w:val="fr-FR"/>
              </w:rPr>
              <w:t>Règlement type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7436" w14:textId="77777777" w:rsidR="0098199E" w:rsidRPr="00D305D1" w:rsidRDefault="0098199E" w:rsidP="00497D78">
            <w:pPr>
              <w:pStyle w:val="SingleTxtG"/>
              <w:spacing w:before="60" w:afterLines="60" w:after="144"/>
              <w:ind w:left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70484">
              <w:rPr>
                <w:lang w:val="fr-FR"/>
              </w:rPr>
              <w:t>RID/ADR</w:t>
            </w:r>
          </w:p>
        </w:tc>
      </w:tr>
      <w:tr w:rsidR="0098199E" w:rsidRPr="0098199E" w14:paraId="4113E677" w14:textId="77777777" w:rsidTr="00497D78">
        <w:trPr>
          <w:trHeight w:val="71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1307" w14:textId="77777777" w:rsidR="0098199E" w:rsidRPr="00D305D1" w:rsidRDefault="0098199E" w:rsidP="00497D78">
            <w:pPr>
              <w:spacing w:before="60" w:afterLines="60" w:after="144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t>1345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D5DA" w14:textId="77777777" w:rsidR="0098199E" w:rsidRPr="0098199E" w:rsidRDefault="0098199E" w:rsidP="00497D78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70484">
              <w:rPr>
                <w:lang w:val="fr-FR"/>
              </w:rPr>
              <w:t>DÉCHETS DE CAOUTCHOUC ou CHUTES DE CAOUTCHOUC, sous forme de poudre ou de grains, dont l</w:t>
            </w:r>
            <w:r w:rsidR="003C700B">
              <w:rPr>
                <w:lang w:val="fr-FR"/>
              </w:rPr>
              <w:t>’</w:t>
            </w:r>
            <w:r w:rsidRPr="00270484">
              <w:rPr>
                <w:lang w:val="fr-FR"/>
              </w:rPr>
              <w:t>indice granulométrique ne dépasse pas 840 microns et avec une teneur en caoutchouc supérieure à 45 %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BA8" w14:textId="77777777" w:rsidR="0098199E" w:rsidRPr="0098199E" w:rsidRDefault="0098199E" w:rsidP="00497D78">
            <w:pPr>
              <w:spacing w:before="60" w:afterLines="60" w:after="144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270484">
              <w:rPr>
                <w:lang w:val="fr-FR"/>
              </w:rPr>
              <w:t>CHUTES DE CAOUTCHOUC ou DÉCHETS DE CAOUTCHOUC, sous forme de poudre ou de grains</w:t>
            </w:r>
            <w:r w:rsidRPr="0098199E">
              <w:rPr>
                <w:strike/>
                <w:color w:val="FF0000"/>
                <w:lang w:val="fr-FR"/>
              </w:rPr>
              <w:t>, dont l</w:t>
            </w:r>
            <w:r w:rsidR="003C700B">
              <w:rPr>
                <w:strike/>
                <w:color w:val="FF0000"/>
                <w:lang w:val="fr-FR"/>
              </w:rPr>
              <w:t>’</w:t>
            </w:r>
            <w:r w:rsidRPr="0098199E">
              <w:rPr>
                <w:strike/>
                <w:color w:val="FF0000"/>
                <w:lang w:val="fr-FR"/>
              </w:rPr>
              <w:t>indice granulométrique ne dépasse pas 840 microns et avec une teneur en caoutchouc supérieure à 45 %</w:t>
            </w:r>
          </w:p>
        </w:tc>
      </w:tr>
    </w:tbl>
    <w:p w14:paraId="337D356E" w14:textId="77777777" w:rsidR="0098199E" w:rsidRPr="00DD072F" w:rsidRDefault="0098199E" w:rsidP="0098199E">
      <w:pPr>
        <w:pStyle w:val="SingleTxtG"/>
        <w:spacing w:before="120"/>
        <w:rPr>
          <w:lang w:val="fr-FR" w:eastAsia="fr-FR"/>
        </w:rPr>
      </w:pPr>
      <w:r w:rsidRPr="00270484">
        <w:rPr>
          <w:lang w:val="fr-FR" w:eastAsia="fr-FR"/>
        </w:rPr>
        <w:t>5.</w:t>
      </w:r>
      <w:r w:rsidRPr="00270484">
        <w:rPr>
          <w:lang w:val="fr-FR" w:eastAsia="fr-FR"/>
        </w:rPr>
        <w:tab/>
        <w:t>En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espèce, les matières concernées sont classées dans le RID et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ADR indépendamment de leur granulométrie, tandis que, dans le Règlement type, seules sont visées les matières qui présentent apparemment le plus grand danger.</w:t>
      </w:r>
    </w:p>
    <w:p w14:paraId="65777A66" w14:textId="77777777" w:rsidR="0098199E" w:rsidRPr="00DD072F" w:rsidRDefault="0098199E" w:rsidP="0098199E">
      <w:pPr>
        <w:pStyle w:val="SingleTxtG"/>
        <w:rPr>
          <w:lang w:val="fr-FR" w:eastAsia="fr-FR"/>
        </w:rPr>
      </w:pPr>
      <w:r w:rsidRPr="00270484">
        <w:rPr>
          <w:lang w:val="fr-FR" w:eastAsia="fr-FR"/>
        </w:rPr>
        <w:t>6.</w:t>
      </w:r>
      <w:r w:rsidRPr="00270484">
        <w:rPr>
          <w:lang w:val="fr-FR" w:eastAsia="fr-FR"/>
        </w:rPr>
        <w:tab/>
        <w:t>Dans les textes applicables aux autres modes de transport, ce numéro ONU est associé au même nom que dans le Règlement type. Les descriptions données dans le RID et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ADR sont applicables à un plus grand nombre de cas que les descriptions qu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on trouve dans le Règlement type, ce qui peut entraîner des incohérences.</w:t>
      </w:r>
    </w:p>
    <w:p w14:paraId="339F9929" w14:textId="77777777" w:rsidR="0098199E" w:rsidRPr="00DD072F" w:rsidRDefault="0098199E" w:rsidP="0098199E">
      <w:pPr>
        <w:pStyle w:val="SingleTxtG"/>
        <w:rPr>
          <w:lang w:val="fr-FR" w:eastAsia="fr-FR"/>
        </w:rPr>
      </w:pPr>
      <w:r w:rsidRPr="00270484">
        <w:rPr>
          <w:lang w:val="fr-FR" w:eastAsia="fr-FR"/>
        </w:rPr>
        <w:t>7.</w:t>
      </w:r>
      <w:r w:rsidRPr="00270484">
        <w:rPr>
          <w:lang w:val="fr-FR" w:eastAsia="fr-FR"/>
        </w:rPr>
        <w:tab/>
        <w:t>Le nom associé à cette rubrique devrait être harmonisé avec celui qui se trouve dans le Règlement type. Pour ce faire, deux solutions sont envisageables</w:t>
      </w:r>
      <w:r>
        <w:rPr>
          <w:lang w:val="fr-FR" w:eastAsia="fr-FR"/>
        </w:rPr>
        <w:t> </w:t>
      </w:r>
      <w:r w:rsidRPr="00270484">
        <w:rPr>
          <w:lang w:val="fr-FR" w:eastAsia="fr-FR"/>
        </w:rPr>
        <w:t>:</w:t>
      </w:r>
    </w:p>
    <w:p w14:paraId="0CC38846" w14:textId="77777777" w:rsidR="0098199E" w:rsidRPr="00DD072F" w:rsidRDefault="0098199E" w:rsidP="0098199E">
      <w:pPr>
        <w:pStyle w:val="SingleTxtG"/>
        <w:ind w:left="1701"/>
        <w:rPr>
          <w:lang w:val="fr-FR" w:eastAsia="fr-FR"/>
        </w:rPr>
      </w:pPr>
      <w:r w:rsidRPr="00270484">
        <w:rPr>
          <w:lang w:val="fr-FR" w:eastAsia="fr-FR"/>
        </w:rPr>
        <w:t>1.</w:t>
      </w:r>
      <w:r w:rsidRPr="00270484">
        <w:rPr>
          <w:lang w:val="fr-FR" w:eastAsia="fr-FR"/>
        </w:rPr>
        <w:tab/>
        <w:t>Modifier directement le nom et la description pour le numéro ONU 1345 en reprenant le nom et la description trouvés dans le Règlement type (proposition 1), à savoir :</w:t>
      </w:r>
    </w:p>
    <w:p w14:paraId="444F98C1" w14:textId="77777777" w:rsidR="0098199E" w:rsidRPr="00DD072F" w:rsidRDefault="0098199E" w:rsidP="0098199E">
      <w:pPr>
        <w:pStyle w:val="SingleTxtG"/>
        <w:ind w:left="1701"/>
        <w:rPr>
          <w:lang w:val="fr-FR" w:eastAsia="fr-FR"/>
        </w:rPr>
      </w:pPr>
      <w:r>
        <w:rPr>
          <w:lang w:val="fr-FR" w:eastAsia="fr-FR"/>
        </w:rPr>
        <w:t>« </w:t>
      </w:r>
      <w:r w:rsidRPr="00270484">
        <w:rPr>
          <w:lang w:val="fr-FR" w:eastAsia="fr-FR"/>
        </w:rPr>
        <w:t>DÉCHETS DE CAOUTCHOUC ou CHUTES DE CAOUTCHOUC, sous forme de poudre ou de grains, dont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indice granulométrique ne dépasse pas 840</w:t>
      </w:r>
      <w:r>
        <w:rPr>
          <w:lang w:val="fr-FR" w:eastAsia="fr-FR"/>
        </w:rPr>
        <w:t> </w:t>
      </w:r>
      <w:r w:rsidRPr="00270484">
        <w:rPr>
          <w:lang w:val="fr-FR" w:eastAsia="fr-FR"/>
        </w:rPr>
        <w:t>microns et avec une teneur en caoutchouc supérieure à 45</w:t>
      </w:r>
      <w:r>
        <w:rPr>
          <w:lang w:val="fr-FR" w:eastAsia="fr-FR"/>
        </w:rPr>
        <w:t> </w:t>
      </w:r>
      <w:r w:rsidRPr="00270484">
        <w:rPr>
          <w:lang w:val="fr-FR" w:eastAsia="fr-FR"/>
        </w:rPr>
        <w:t>%</w:t>
      </w:r>
      <w:r>
        <w:rPr>
          <w:lang w:val="fr-FR" w:eastAsia="fr-FR"/>
        </w:rPr>
        <w:t> »</w:t>
      </w:r>
      <w:r w:rsidRPr="00270484">
        <w:rPr>
          <w:lang w:val="fr-FR" w:eastAsia="fr-FR"/>
        </w:rPr>
        <w:t>.</w:t>
      </w:r>
    </w:p>
    <w:p w14:paraId="3CA40E36" w14:textId="77777777" w:rsidR="0098199E" w:rsidRPr="00DD072F" w:rsidRDefault="0098199E" w:rsidP="0098199E">
      <w:pPr>
        <w:pStyle w:val="SingleTxtG"/>
        <w:ind w:left="1701"/>
        <w:rPr>
          <w:lang w:val="fr-FR" w:eastAsia="fr-FR"/>
        </w:rPr>
      </w:pPr>
      <w:r w:rsidRPr="00270484">
        <w:rPr>
          <w:lang w:val="fr-FR" w:eastAsia="fr-FR"/>
        </w:rPr>
        <w:t>2.</w:t>
      </w:r>
      <w:r w:rsidRPr="00270484">
        <w:rPr>
          <w:lang w:val="fr-FR" w:eastAsia="fr-FR"/>
        </w:rPr>
        <w:tab/>
        <w:t>Associer au numéro ONU 1345 une nouvelle disposition spéciale SP 6xx, libellée comme suit :</w:t>
      </w:r>
    </w:p>
    <w:p w14:paraId="7CC20F3F" w14:textId="77777777" w:rsidR="0098199E" w:rsidRPr="00DD072F" w:rsidRDefault="0098199E" w:rsidP="0098199E">
      <w:pPr>
        <w:pStyle w:val="SingleTxtG"/>
        <w:ind w:left="1701"/>
        <w:rPr>
          <w:lang w:val="fr-FR" w:eastAsia="fr-FR"/>
        </w:rPr>
      </w:pPr>
      <w:r w:rsidRPr="00270484">
        <w:rPr>
          <w:lang w:val="fr-FR" w:eastAsia="fr-FR"/>
        </w:rPr>
        <w:t>SP 6xx</w:t>
      </w:r>
      <w:r w:rsidR="003C700B">
        <w:rPr>
          <w:lang w:val="fr-FR" w:eastAsia="fr-FR"/>
        </w:rPr>
        <w:t> </w:t>
      </w:r>
      <w:r w:rsidRPr="00270484">
        <w:rPr>
          <w:lang w:val="fr-FR" w:eastAsia="fr-FR"/>
        </w:rPr>
        <w:t xml:space="preserve">: </w:t>
      </w:r>
      <w:r>
        <w:rPr>
          <w:lang w:val="fr-FR" w:eastAsia="fr-FR"/>
        </w:rPr>
        <w:t>« </w:t>
      </w:r>
      <w:r w:rsidRPr="00270484">
        <w:rPr>
          <w:lang w:val="fr-FR" w:eastAsia="fr-FR"/>
        </w:rPr>
        <w:t>Les déchets de caoutchouc et les chutes de caoutchouc sous forme de poudre ou de grains dont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indice granulométrique est supérieur à 840</w:t>
      </w:r>
      <w:r>
        <w:rPr>
          <w:lang w:val="fr-FR" w:eastAsia="fr-FR"/>
        </w:rPr>
        <w:t> </w:t>
      </w:r>
      <w:r w:rsidRPr="00270484">
        <w:rPr>
          <w:lang w:val="fr-FR" w:eastAsia="fr-FR"/>
        </w:rPr>
        <w:t>microns et dont la teneur en caoutchouc est inférieure à 45</w:t>
      </w:r>
      <w:r>
        <w:rPr>
          <w:lang w:val="fr-FR" w:eastAsia="fr-FR"/>
        </w:rPr>
        <w:t> </w:t>
      </w:r>
      <w:r w:rsidRPr="00270484">
        <w:rPr>
          <w:lang w:val="fr-FR" w:eastAsia="fr-FR"/>
        </w:rPr>
        <w:t>% ne sont pas visés par le RID/l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ADR</w:t>
      </w:r>
      <w:r>
        <w:rPr>
          <w:lang w:val="fr-FR" w:eastAsia="fr-FR"/>
        </w:rPr>
        <w:t>. »</w:t>
      </w:r>
      <w:r w:rsidRPr="00270484">
        <w:rPr>
          <w:lang w:val="fr-FR" w:eastAsia="fr-FR"/>
        </w:rPr>
        <w:t>.</w:t>
      </w:r>
    </w:p>
    <w:p w14:paraId="3BCFD7BA" w14:textId="77777777" w:rsidR="0098199E" w:rsidRPr="00DD072F" w:rsidRDefault="0098199E" w:rsidP="0098199E">
      <w:pPr>
        <w:pStyle w:val="SingleTxtG"/>
        <w:ind w:left="1701"/>
        <w:rPr>
          <w:lang w:val="fr-FR" w:eastAsia="fr-FR"/>
        </w:rPr>
      </w:pPr>
      <w:r w:rsidRPr="00270484">
        <w:rPr>
          <w:lang w:val="fr-FR" w:eastAsia="fr-FR"/>
        </w:rPr>
        <w:t>Cette solution est analogue à celle qui est déjà employée pour d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 xml:space="preserve">autres numéros ONU dont la description dans le Règlement type est longue. Voir, par exemple, la disposition spéciale 586 pour les </w:t>
      </w:r>
      <w:r>
        <w:rPr>
          <w:lang w:val="fr-FR" w:eastAsia="fr-FR"/>
        </w:rPr>
        <w:t xml:space="preserve">Nos </w:t>
      </w:r>
      <w:r w:rsidRPr="00270484">
        <w:rPr>
          <w:lang w:val="fr-FR" w:eastAsia="fr-FR"/>
        </w:rPr>
        <w:t>ONU 1326, 1352 et 1358.</w:t>
      </w:r>
    </w:p>
    <w:p w14:paraId="2F93CD84" w14:textId="77777777" w:rsidR="0098199E" w:rsidRPr="00DD072F" w:rsidRDefault="0098199E" w:rsidP="0098199E">
      <w:pPr>
        <w:pStyle w:val="SingleTxtG"/>
        <w:rPr>
          <w:lang w:val="fr-FR" w:eastAsia="fr-FR"/>
        </w:rPr>
      </w:pPr>
      <w:r w:rsidRPr="00270484">
        <w:rPr>
          <w:lang w:val="fr-FR" w:eastAsia="fr-FR"/>
        </w:rPr>
        <w:t>8.</w:t>
      </w:r>
      <w:r w:rsidRPr="00270484">
        <w:rPr>
          <w:lang w:val="fr-FR" w:eastAsia="fr-FR"/>
        </w:rPr>
        <w:tab/>
        <w:t>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 xml:space="preserve">Espagne juge préférable de recourir à la première de ces solutions, car elle permettrait une complète harmonisation non seulement avec le Règlement type, mais aussi avec les </w:t>
      </w:r>
      <w:r>
        <w:rPr>
          <w:lang w:val="fr-FR" w:eastAsia="fr-FR"/>
        </w:rPr>
        <w:t>r</w:t>
      </w:r>
      <w:r w:rsidRPr="00270484">
        <w:rPr>
          <w:lang w:val="fr-FR" w:eastAsia="fr-FR"/>
        </w:rPr>
        <w:t>èglements applicables à d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autres modes de transport.</w:t>
      </w:r>
    </w:p>
    <w:p w14:paraId="54401DB7" w14:textId="77777777" w:rsidR="0098199E" w:rsidRPr="00DD072F" w:rsidRDefault="0098199E" w:rsidP="003C700B">
      <w:pPr>
        <w:pStyle w:val="HChG"/>
        <w:rPr>
          <w:rFonts w:eastAsiaTheme="minorEastAsia"/>
          <w:lang w:val="fr-FR" w:eastAsia="fr-FR"/>
        </w:rPr>
      </w:pPr>
      <w:r w:rsidRPr="00270484">
        <w:rPr>
          <w:lang w:val="fr-FR" w:eastAsia="fr-FR"/>
        </w:rPr>
        <w:lastRenderedPageBreak/>
        <w:tab/>
      </w:r>
      <w:r w:rsidRPr="00270484">
        <w:rPr>
          <w:lang w:val="fr-FR" w:eastAsia="fr-FR"/>
        </w:rPr>
        <w:tab/>
        <w:t>Propositions</w:t>
      </w:r>
    </w:p>
    <w:p w14:paraId="3AC0CA60" w14:textId="77777777" w:rsidR="0098199E" w:rsidRPr="00DD072F" w:rsidRDefault="0098199E" w:rsidP="003C700B">
      <w:pPr>
        <w:pStyle w:val="SingleTxtG"/>
        <w:keepNext/>
        <w:rPr>
          <w:lang w:val="fr-FR" w:eastAsia="fr-FR"/>
        </w:rPr>
      </w:pPr>
      <w:r w:rsidRPr="00270484">
        <w:rPr>
          <w:lang w:val="fr-FR" w:eastAsia="fr-FR"/>
        </w:rPr>
        <w:t>9.</w:t>
      </w:r>
      <w:r w:rsidRPr="00270484">
        <w:rPr>
          <w:lang w:val="fr-FR" w:eastAsia="fr-FR"/>
        </w:rPr>
        <w:tab/>
        <w:t>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Espagne suggère d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>harmoniser le nom et la description associés au numéro</w:t>
      </w:r>
      <w:r w:rsidR="003E5DD4">
        <w:rPr>
          <w:lang w:val="fr-FR" w:eastAsia="fr-FR"/>
        </w:rPr>
        <w:t> </w:t>
      </w:r>
      <w:r w:rsidRPr="00270484">
        <w:rPr>
          <w:lang w:val="fr-FR" w:eastAsia="fr-FR"/>
        </w:rPr>
        <w:t>ONU 1345 avec le texte du Règlement type de l</w:t>
      </w:r>
      <w:r w:rsidR="003C700B">
        <w:rPr>
          <w:lang w:val="fr-FR" w:eastAsia="fr-FR"/>
        </w:rPr>
        <w:t>’</w:t>
      </w:r>
      <w:r w:rsidRPr="00270484">
        <w:rPr>
          <w:lang w:val="fr-FR" w:eastAsia="fr-FR"/>
        </w:rPr>
        <w:t xml:space="preserve">ONU. Elle présente les deux propositions suivantes (nouveau texte </w:t>
      </w:r>
      <w:r w:rsidRPr="00270484">
        <w:rPr>
          <w:u w:val="single"/>
          <w:lang w:val="fr-FR" w:eastAsia="fr-FR"/>
        </w:rPr>
        <w:t>souligné</w:t>
      </w:r>
      <w:r w:rsidRPr="00270484">
        <w:rPr>
          <w:lang w:val="fr-FR" w:eastAsia="fr-FR"/>
        </w:rPr>
        <w:t>) :</w:t>
      </w:r>
    </w:p>
    <w:p w14:paraId="11209700" w14:textId="77777777" w:rsidR="0098199E" w:rsidRPr="00DD072F" w:rsidRDefault="0098199E" w:rsidP="003C700B">
      <w:pPr>
        <w:pStyle w:val="H1G"/>
        <w:rPr>
          <w:lang w:val="fr-FR" w:eastAsia="fr-FR"/>
        </w:rPr>
      </w:pPr>
      <w:r w:rsidRPr="00270484">
        <w:rPr>
          <w:lang w:val="fr-FR" w:eastAsia="fr-FR"/>
        </w:rPr>
        <w:tab/>
      </w:r>
      <w:r w:rsidRPr="00270484">
        <w:rPr>
          <w:lang w:val="fr-FR" w:eastAsia="fr-FR"/>
        </w:rPr>
        <w:tab/>
        <w:t>Proposition 1</w:t>
      </w:r>
    </w:p>
    <w:p w14:paraId="2A4D9179" w14:textId="77777777" w:rsidR="0098199E" w:rsidRPr="00DD072F" w:rsidRDefault="0098199E" w:rsidP="003C700B">
      <w:pPr>
        <w:pStyle w:val="SingleTxtG"/>
        <w:ind w:left="1701"/>
        <w:rPr>
          <w:lang w:val="fr-FR" w:eastAsia="fr-FR"/>
        </w:rPr>
      </w:pPr>
      <w:r w:rsidRPr="00270484">
        <w:rPr>
          <w:lang w:val="fr-FR" w:eastAsia="fr-FR"/>
        </w:rPr>
        <w:t>Modifier, dans les tableaux A et B du chapitre 3.2, le nom et la description pour le numéro ONU 1345, comme suit</w:t>
      </w:r>
      <w:r w:rsidR="003C700B">
        <w:rPr>
          <w:lang w:val="fr-FR" w:eastAsia="fr-FR"/>
        </w:rPr>
        <w:t> </w:t>
      </w:r>
      <w:r w:rsidRPr="00270484">
        <w:rPr>
          <w:lang w:val="fr-FR" w:eastAsia="fr-FR"/>
        </w:rPr>
        <w:t>:</w:t>
      </w:r>
    </w:p>
    <w:p w14:paraId="7CD2AAD1" w14:textId="77777777" w:rsidR="0098199E" w:rsidRPr="00DD072F" w:rsidRDefault="003C700B" w:rsidP="003C700B">
      <w:pPr>
        <w:pStyle w:val="SingleTxtG"/>
        <w:ind w:left="1701"/>
        <w:rPr>
          <w:lang w:val="fr-FR" w:eastAsia="fr-FR"/>
        </w:rPr>
      </w:pPr>
      <w:r>
        <w:rPr>
          <w:lang w:val="fr-FR" w:eastAsia="fr-FR"/>
        </w:rPr>
        <w:t>« </w:t>
      </w:r>
      <w:r w:rsidR="0098199E" w:rsidRPr="00270484">
        <w:rPr>
          <w:lang w:val="fr-FR" w:eastAsia="fr-FR"/>
        </w:rPr>
        <w:t>DÉCHETS DE CAOUTCHOUC ou CHUTES DE CAOUTCHOUC, sous forme de poudre ou de grains, dont l</w:t>
      </w:r>
      <w:r>
        <w:rPr>
          <w:lang w:val="fr-FR" w:eastAsia="fr-FR"/>
        </w:rPr>
        <w:t>’</w:t>
      </w:r>
      <w:r w:rsidR="0098199E" w:rsidRPr="00270484">
        <w:rPr>
          <w:lang w:val="fr-FR" w:eastAsia="fr-FR"/>
        </w:rPr>
        <w:t xml:space="preserve">indice granulométrique </w:t>
      </w:r>
      <w:r w:rsidR="0098199E" w:rsidRPr="003E5DD4">
        <w:rPr>
          <w:u w:val="single"/>
          <w:lang w:val="fr-FR" w:eastAsia="fr-FR"/>
        </w:rPr>
        <w:t>ne dépasse pas 840 microns et avec une teneur en caoutchouc supérieure à 45</w:t>
      </w:r>
      <w:r w:rsidRPr="003E5DD4">
        <w:rPr>
          <w:u w:val="single"/>
          <w:lang w:val="fr-FR" w:eastAsia="fr-FR"/>
        </w:rPr>
        <w:t> </w:t>
      </w:r>
      <w:r w:rsidR="0098199E" w:rsidRPr="003E5DD4">
        <w:rPr>
          <w:u w:val="single"/>
          <w:lang w:val="fr-FR" w:eastAsia="fr-FR"/>
        </w:rPr>
        <w:t>%</w:t>
      </w:r>
      <w:r w:rsidRPr="003E5DD4">
        <w:rPr>
          <w:u w:val="single"/>
          <w:lang w:val="fr-FR" w:eastAsia="fr-FR"/>
        </w:rPr>
        <w:t>.</w:t>
      </w:r>
      <w:r>
        <w:rPr>
          <w:lang w:val="fr-FR" w:eastAsia="fr-FR"/>
        </w:rPr>
        <w:t> »</w:t>
      </w:r>
      <w:r w:rsidR="0098199E" w:rsidRPr="00270484">
        <w:rPr>
          <w:lang w:val="fr-FR" w:eastAsia="fr-FR"/>
        </w:rPr>
        <w:t>.</w:t>
      </w:r>
    </w:p>
    <w:p w14:paraId="38F0084A" w14:textId="77777777" w:rsidR="0098199E" w:rsidRPr="00DD072F" w:rsidRDefault="0098199E" w:rsidP="003C700B">
      <w:pPr>
        <w:pStyle w:val="H1G"/>
        <w:rPr>
          <w:lang w:val="fr-FR" w:eastAsia="fr-FR"/>
        </w:rPr>
      </w:pPr>
      <w:r w:rsidRPr="00270484">
        <w:rPr>
          <w:lang w:val="fr-FR" w:eastAsia="fr-FR"/>
        </w:rPr>
        <w:tab/>
      </w:r>
      <w:r w:rsidRPr="00270484">
        <w:rPr>
          <w:lang w:val="fr-FR" w:eastAsia="fr-FR"/>
        </w:rPr>
        <w:tab/>
        <w:t>Proposition 2</w:t>
      </w:r>
    </w:p>
    <w:p w14:paraId="6B7ADC2B" w14:textId="77777777" w:rsidR="0098199E" w:rsidRPr="00DD072F" w:rsidRDefault="0098199E" w:rsidP="003C700B">
      <w:pPr>
        <w:pStyle w:val="SingleTxtG"/>
        <w:ind w:left="1701"/>
        <w:rPr>
          <w:lang w:val="fr-FR" w:eastAsia="fr-FR"/>
        </w:rPr>
      </w:pPr>
      <w:r w:rsidRPr="00270484">
        <w:rPr>
          <w:lang w:val="fr-FR" w:eastAsia="fr-FR"/>
        </w:rPr>
        <w:t>Associer au numéro ONU 1345, dans le tableau A du chapitre</w:t>
      </w:r>
      <w:r w:rsidR="003C700B">
        <w:rPr>
          <w:lang w:val="fr-FR" w:eastAsia="fr-FR"/>
        </w:rPr>
        <w:t> </w:t>
      </w:r>
      <w:r w:rsidRPr="00270484">
        <w:rPr>
          <w:lang w:val="fr-FR" w:eastAsia="fr-FR"/>
        </w:rPr>
        <w:t>3.2, une nouvelle disposition spéciale SP 6xx, dont le texte serait ajouté au chapitre 3.3 et libellé comme suit :</w:t>
      </w:r>
    </w:p>
    <w:p w14:paraId="635D3CEE" w14:textId="77777777" w:rsidR="0098199E" w:rsidRDefault="0098199E" w:rsidP="003C700B">
      <w:pPr>
        <w:pStyle w:val="SingleTxtG"/>
        <w:ind w:left="1701"/>
        <w:rPr>
          <w:u w:val="single"/>
          <w:lang w:val="fr-FR" w:eastAsia="fr-FR"/>
        </w:rPr>
      </w:pPr>
      <w:r w:rsidRPr="00270484">
        <w:rPr>
          <w:u w:val="single"/>
          <w:lang w:val="fr-FR" w:eastAsia="fr-FR"/>
        </w:rPr>
        <w:t>SP 6xx</w:t>
      </w:r>
      <w:r w:rsidR="003C700B">
        <w:rPr>
          <w:u w:val="single"/>
          <w:lang w:val="fr-FR" w:eastAsia="fr-FR"/>
        </w:rPr>
        <w:t> </w:t>
      </w:r>
      <w:r w:rsidRPr="00270484">
        <w:rPr>
          <w:u w:val="single"/>
          <w:lang w:val="fr-FR" w:eastAsia="fr-FR"/>
        </w:rPr>
        <w:t xml:space="preserve">: </w:t>
      </w:r>
      <w:r w:rsidR="003C700B">
        <w:rPr>
          <w:u w:val="single"/>
          <w:lang w:val="fr-FR" w:eastAsia="fr-FR"/>
        </w:rPr>
        <w:t>« </w:t>
      </w:r>
      <w:r w:rsidRPr="00270484">
        <w:rPr>
          <w:u w:val="single"/>
          <w:lang w:val="fr-FR" w:eastAsia="fr-FR"/>
        </w:rPr>
        <w:t>Les déchets de caoutchouc et les chutes de caoutchouc sous forme de poudre ou de grains dont l</w:t>
      </w:r>
      <w:r w:rsidR="003C700B">
        <w:rPr>
          <w:u w:val="single"/>
          <w:lang w:val="fr-FR" w:eastAsia="fr-FR"/>
        </w:rPr>
        <w:t>’</w:t>
      </w:r>
      <w:r w:rsidRPr="00270484">
        <w:rPr>
          <w:u w:val="single"/>
          <w:lang w:val="fr-FR" w:eastAsia="fr-FR"/>
        </w:rPr>
        <w:t>indice granulométrique est supérieur à 840</w:t>
      </w:r>
      <w:r w:rsidR="003C700B">
        <w:rPr>
          <w:u w:val="single"/>
          <w:lang w:val="fr-FR" w:eastAsia="fr-FR"/>
        </w:rPr>
        <w:t> </w:t>
      </w:r>
      <w:r w:rsidRPr="00270484">
        <w:rPr>
          <w:u w:val="single"/>
          <w:lang w:val="fr-FR" w:eastAsia="fr-FR"/>
        </w:rPr>
        <w:t>microns et dont la teneur en caoutchouc est inférieure à 45</w:t>
      </w:r>
      <w:r w:rsidR="003C700B">
        <w:rPr>
          <w:u w:val="single"/>
          <w:lang w:val="fr-FR" w:eastAsia="fr-FR"/>
        </w:rPr>
        <w:t> </w:t>
      </w:r>
      <w:r w:rsidRPr="00270484">
        <w:rPr>
          <w:u w:val="single"/>
          <w:lang w:val="fr-FR" w:eastAsia="fr-FR"/>
        </w:rPr>
        <w:t>% ne sont pas visés par le RID/l</w:t>
      </w:r>
      <w:r w:rsidR="003C700B">
        <w:rPr>
          <w:u w:val="single"/>
          <w:lang w:val="fr-FR" w:eastAsia="fr-FR"/>
        </w:rPr>
        <w:t>’</w:t>
      </w:r>
      <w:r w:rsidRPr="00270484">
        <w:rPr>
          <w:u w:val="single"/>
          <w:lang w:val="fr-FR" w:eastAsia="fr-FR"/>
        </w:rPr>
        <w:t>ADR</w:t>
      </w:r>
      <w:r>
        <w:rPr>
          <w:u w:val="single"/>
          <w:lang w:val="fr-FR" w:eastAsia="fr-FR"/>
        </w:rPr>
        <w:t>.</w:t>
      </w:r>
      <w:r w:rsidR="003C700B">
        <w:rPr>
          <w:u w:val="single"/>
          <w:lang w:val="fr-FR" w:eastAsia="fr-FR"/>
        </w:rPr>
        <w:t> »</w:t>
      </w:r>
      <w:r w:rsidRPr="00270484">
        <w:rPr>
          <w:u w:val="single"/>
          <w:lang w:val="fr-FR" w:eastAsia="fr-FR"/>
        </w:rPr>
        <w:t>.</w:t>
      </w:r>
    </w:p>
    <w:p w14:paraId="0AF7521A" w14:textId="77777777" w:rsidR="003C700B" w:rsidRPr="003C700B" w:rsidRDefault="003C700B" w:rsidP="003C70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700B" w:rsidRPr="003C700B" w:rsidSect="000C69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A992" w14:textId="77777777" w:rsidR="0068143E" w:rsidRDefault="0068143E" w:rsidP="00F95C08">
      <w:pPr>
        <w:spacing w:line="240" w:lineRule="auto"/>
      </w:pPr>
    </w:p>
  </w:endnote>
  <w:endnote w:type="continuationSeparator" w:id="0">
    <w:p w14:paraId="68BC7641" w14:textId="77777777" w:rsidR="0068143E" w:rsidRPr="00AC3823" w:rsidRDefault="0068143E" w:rsidP="00AC3823">
      <w:pPr>
        <w:pStyle w:val="Footer"/>
      </w:pPr>
    </w:p>
  </w:endnote>
  <w:endnote w:type="continuationNotice" w:id="1">
    <w:p w14:paraId="3B263783" w14:textId="77777777" w:rsidR="0068143E" w:rsidRDefault="00681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35D" w14:textId="77777777" w:rsidR="000C69BF" w:rsidRPr="000C69BF" w:rsidRDefault="000C69BF" w:rsidP="000C69BF">
    <w:pPr>
      <w:pStyle w:val="Footer"/>
      <w:tabs>
        <w:tab w:val="right" w:pos="9638"/>
      </w:tabs>
    </w:pPr>
    <w:r w:rsidRPr="000C69BF">
      <w:rPr>
        <w:b/>
        <w:sz w:val="18"/>
      </w:rPr>
      <w:fldChar w:fldCharType="begin"/>
    </w:r>
    <w:r w:rsidRPr="000C69BF">
      <w:rPr>
        <w:b/>
        <w:sz w:val="18"/>
      </w:rPr>
      <w:instrText xml:space="preserve"> PAGE  \* MERGEFORMAT </w:instrText>
    </w:r>
    <w:r w:rsidRPr="000C69BF">
      <w:rPr>
        <w:b/>
        <w:sz w:val="18"/>
      </w:rPr>
      <w:fldChar w:fldCharType="separate"/>
    </w:r>
    <w:r w:rsidRPr="000C69BF">
      <w:rPr>
        <w:b/>
        <w:noProof/>
        <w:sz w:val="18"/>
      </w:rPr>
      <w:t>2</w:t>
    </w:r>
    <w:r w:rsidRPr="000C69BF">
      <w:rPr>
        <w:b/>
        <w:sz w:val="18"/>
      </w:rPr>
      <w:fldChar w:fldCharType="end"/>
    </w:r>
    <w:r>
      <w:rPr>
        <w:b/>
        <w:sz w:val="18"/>
      </w:rPr>
      <w:tab/>
    </w:r>
    <w:r>
      <w:t>GE.20-00099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DEE7" w14:textId="77777777" w:rsidR="000C69BF" w:rsidRPr="000C69BF" w:rsidRDefault="000C69BF" w:rsidP="000C69BF">
    <w:pPr>
      <w:pStyle w:val="Footer"/>
      <w:tabs>
        <w:tab w:val="right" w:pos="9638"/>
      </w:tabs>
      <w:rPr>
        <w:b/>
        <w:sz w:val="18"/>
      </w:rPr>
    </w:pPr>
    <w:r>
      <w:t>GE.20-00099</w:t>
    </w:r>
    <w:r>
      <w:tab/>
    </w:r>
    <w:r w:rsidRPr="000C69BF">
      <w:rPr>
        <w:b/>
        <w:sz w:val="18"/>
      </w:rPr>
      <w:fldChar w:fldCharType="begin"/>
    </w:r>
    <w:r w:rsidRPr="000C69BF">
      <w:rPr>
        <w:b/>
        <w:sz w:val="18"/>
      </w:rPr>
      <w:instrText xml:space="preserve"> PAGE  \* MERGEFORMAT </w:instrText>
    </w:r>
    <w:r w:rsidRPr="000C69BF">
      <w:rPr>
        <w:b/>
        <w:sz w:val="18"/>
      </w:rPr>
      <w:fldChar w:fldCharType="separate"/>
    </w:r>
    <w:r w:rsidRPr="000C69BF">
      <w:rPr>
        <w:b/>
        <w:noProof/>
        <w:sz w:val="18"/>
      </w:rPr>
      <w:t>3</w:t>
    </w:r>
    <w:r w:rsidRPr="000C69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0999" w14:textId="77777777" w:rsidR="007F20FA" w:rsidRPr="000C69BF" w:rsidRDefault="000C69BF" w:rsidP="000C69B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03266B0" wp14:editId="289A1A9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20-00099  (F)</w:t>
    </w:r>
    <w:r w:rsidR="00BB0025">
      <w:rPr>
        <w:sz w:val="20"/>
      </w:rPr>
      <w:t xml:space="preserve">    210120    220120</w:t>
    </w:r>
    <w:r>
      <w:rPr>
        <w:sz w:val="20"/>
      </w:rPr>
      <w:br/>
    </w:r>
    <w:r w:rsidRPr="000C69BF">
      <w:rPr>
        <w:rFonts w:ascii="C39T30Lfz" w:hAnsi="C39T30Lfz"/>
        <w:sz w:val="56"/>
      </w:rPr>
      <w:t></w:t>
    </w:r>
    <w:r w:rsidRPr="000C69BF">
      <w:rPr>
        <w:rFonts w:ascii="C39T30Lfz" w:hAnsi="C39T30Lfz"/>
        <w:sz w:val="56"/>
      </w:rPr>
      <w:t></w:t>
    </w:r>
    <w:r w:rsidRPr="000C69BF">
      <w:rPr>
        <w:rFonts w:ascii="C39T30Lfz" w:hAnsi="C39T30Lfz"/>
        <w:sz w:val="56"/>
      </w:rPr>
      <w:t></w:t>
    </w:r>
    <w:r w:rsidRPr="000C69BF">
      <w:rPr>
        <w:rFonts w:ascii="C39T30Lfz" w:hAnsi="C39T30Lfz"/>
        <w:sz w:val="56"/>
      </w:rPr>
      <w:t></w:t>
    </w:r>
    <w:r w:rsidRPr="000C69BF">
      <w:rPr>
        <w:rFonts w:ascii="C39T30Lfz" w:hAnsi="C39T30Lfz"/>
        <w:sz w:val="56"/>
      </w:rPr>
      <w:t></w:t>
    </w:r>
    <w:r w:rsidRPr="000C69BF">
      <w:rPr>
        <w:rFonts w:ascii="C39T30Lfz" w:hAnsi="C39T30Lfz"/>
        <w:sz w:val="56"/>
      </w:rPr>
      <w:t></w:t>
    </w:r>
    <w:r w:rsidRPr="000C69BF">
      <w:rPr>
        <w:rFonts w:ascii="C39T30Lfz" w:hAnsi="C39T30Lfz"/>
        <w:sz w:val="56"/>
      </w:rPr>
      <w:t></w:t>
    </w:r>
    <w:r w:rsidRPr="000C69BF">
      <w:rPr>
        <w:rFonts w:ascii="C39T30Lfz" w:hAnsi="C39T30Lfz"/>
        <w:sz w:val="56"/>
      </w:rPr>
      <w:t></w:t>
    </w:r>
    <w:r w:rsidRPr="000C69B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FB33F2" wp14:editId="5204A8B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096B" w14:textId="77777777" w:rsidR="0068143E" w:rsidRPr="00AC3823" w:rsidRDefault="006814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2B7379" w14:textId="77777777" w:rsidR="0068143E" w:rsidRPr="00AC3823" w:rsidRDefault="006814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CFC800" w14:textId="77777777" w:rsidR="0068143E" w:rsidRPr="00AC3823" w:rsidRDefault="0068143E">
      <w:pPr>
        <w:spacing w:line="240" w:lineRule="auto"/>
        <w:rPr>
          <w:sz w:val="2"/>
          <w:szCs w:val="2"/>
        </w:rPr>
      </w:pPr>
    </w:p>
  </w:footnote>
  <w:footnote w:id="2">
    <w:p w14:paraId="17C9AAEF" w14:textId="77777777" w:rsidR="003C700B" w:rsidRPr="003C700B" w:rsidRDefault="003C700B">
      <w:pPr>
        <w:pStyle w:val="FootnoteText"/>
      </w:pPr>
      <w:r>
        <w:rPr>
          <w:rStyle w:val="FootnoteReference"/>
        </w:rPr>
        <w:tab/>
      </w:r>
      <w:r w:rsidRPr="003C700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2020 (A/74/6 (Sect. 20) et supplément, sous-programme 2).</w:t>
      </w:r>
    </w:p>
  </w:footnote>
  <w:footnote w:id="3">
    <w:p w14:paraId="2EAF519E" w14:textId="77777777" w:rsidR="003C700B" w:rsidRPr="003C700B" w:rsidRDefault="003C700B">
      <w:pPr>
        <w:pStyle w:val="FootnoteText"/>
      </w:pPr>
      <w:r>
        <w:rPr>
          <w:rStyle w:val="FootnoteReference"/>
        </w:rPr>
        <w:tab/>
      </w:r>
      <w:r w:rsidRPr="003C700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OTIF/RID/RC/2020/37.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A6F9" w14:textId="06C1B41D" w:rsidR="000C69BF" w:rsidRPr="000C69BF" w:rsidRDefault="00B456E7">
    <w:pPr>
      <w:pStyle w:val="Header"/>
    </w:pPr>
    <w:fldSimple w:instr=" TITLE  \* MERGEFORMAT ">
      <w:r>
        <w:t>ECE/TRANS/WP.15/AC.1/2020/37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C320" w14:textId="1625FC10" w:rsidR="000C69BF" w:rsidRPr="000C69BF" w:rsidRDefault="00B456E7" w:rsidP="000C69BF">
    <w:pPr>
      <w:pStyle w:val="Header"/>
      <w:jc w:val="right"/>
    </w:pPr>
    <w:fldSimple w:instr=" TITLE  \* MERGEFORMAT ">
      <w:r>
        <w:t>ECE/TRANS/WP.15/AC.1/2020/37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3E"/>
    <w:rsid w:val="00017F94"/>
    <w:rsid w:val="00023842"/>
    <w:rsid w:val="000334F9"/>
    <w:rsid w:val="00045FEB"/>
    <w:rsid w:val="0007796D"/>
    <w:rsid w:val="000B7790"/>
    <w:rsid w:val="000C69BF"/>
    <w:rsid w:val="00111F2F"/>
    <w:rsid w:val="0014365E"/>
    <w:rsid w:val="00143C66"/>
    <w:rsid w:val="00176178"/>
    <w:rsid w:val="001A1EB2"/>
    <w:rsid w:val="001F525A"/>
    <w:rsid w:val="00223272"/>
    <w:rsid w:val="0024779E"/>
    <w:rsid w:val="00257168"/>
    <w:rsid w:val="002744B8"/>
    <w:rsid w:val="002832AC"/>
    <w:rsid w:val="002D7C93"/>
    <w:rsid w:val="00305801"/>
    <w:rsid w:val="003569DD"/>
    <w:rsid w:val="003916DE"/>
    <w:rsid w:val="003C700B"/>
    <w:rsid w:val="003E5DD4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8143E"/>
    <w:rsid w:val="0071601D"/>
    <w:rsid w:val="007A62E6"/>
    <w:rsid w:val="007F20FA"/>
    <w:rsid w:val="0080684C"/>
    <w:rsid w:val="00871C75"/>
    <w:rsid w:val="008776DC"/>
    <w:rsid w:val="009446C0"/>
    <w:rsid w:val="009705C8"/>
    <w:rsid w:val="0098199E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6E7"/>
    <w:rsid w:val="00B45F2E"/>
    <w:rsid w:val="00B765F7"/>
    <w:rsid w:val="00BA0CA9"/>
    <w:rsid w:val="00BB0025"/>
    <w:rsid w:val="00C02897"/>
    <w:rsid w:val="00C9076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011B9"/>
  <w15:docId w15:val="{712FA838-F9CC-4BD0-BFEF-EFD04B87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8199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lledutableau1">
    <w:name w:val="Grille du tableau1"/>
    <w:basedOn w:val="TableNormal"/>
    <w:next w:val="TableGrid"/>
    <w:rsid w:val="0098199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ECE/TRANS/WP.15/AC.1/2020/37</vt:lpstr>
      <vt:lpstr>ECE/TRANS/WP.15/AC.1/2020/37</vt:lpstr>
    </vt:vector>
  </TitlesOfParts>
  <Company>DCM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ECE/TRANS/WP.15/AC.1/2020/37</dc:title>
  <dc:subject/>
  <dc:creator>Julien OKRZESIK</dc:creator>
  <cp:keywords/>
  <cp:lastModifiedBy>Christine Barrio-Champeau</cp:lastModifiedBy>
  <cp:revision>2</cp:revision>
  <cp:lastPrinted>2020-01-22T16:23:00Z</cp:lastPrinted>
  <dcterms:created xsi:type="dcterms:W3CDTF">2020-01-23T07:23:00Z</dcterms:created>
  <dcterms:modified xsi:type="dcterms:W3CDTF">2020-01-23T07:23:00Z</dcterms:modified>
</cp:coreProperties>
</file>