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1A23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DFEE5B" w14:textId="77777777" w:rsidR="002D5AAC" w:rsidRDefault="002D5AAC" w:rsidP="008F45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C7D24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DBCB7B" w14:textId="77777777" w:rsidR="002D5AAC" w:rsidRDefault="008F45F7" w:rsidP="008F45F7">
            <w:pPr>
              <w:jc w:val="right"/>
            </w:pPr>
            <w:r w:rsidRPr="008F45F7">
              <w:rPr>
                <w:sz w:val="40"/>
              </w:rPr>
              <w:t>ECE</w:t>
            </w:r>
            <w:r>
              <w:t>/TRANS/WP.15/AC.1/2020/11</w:t>
            </w:r>
          </w:p>
        </w:tc>
      </w:tr>
      <w:tr w:rsidR="002D5AAC" w:rsidRPr="008F45F7" w14:paraId="3A2843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BE620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6CA637" wp14:editId="19314F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3F0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F5EAE1" w14:textId="77777777" w:rsidR="002D5AAC" w:rsidRDefault="008F45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408A23" w14:textId="77777777" w:rsidR="008F45F7" w:rsidRDefault="008F45F7" w:rsidP="008F45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630036BB" w14:textId="77777777" w:rsidR="008F45F7" w:rsidRDefault="008F45F7" w:rsidP="008F45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4091DB" w14:textId="77777777" w:rsidR="008F45F7" w:rsidRPr="008D53B6" w:rsidRDefault="008F45F7" w:rsidP="008F45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C35609" w14:textId="77777777" w:rsidR="008F45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1C856D0" w14:textId="77777777" w:rsidR="008F45F7" w:rsidRPr="00E86D9D" w:rsidRDefault="008F45F7" w:rsidP="008F45F7">
      <w:pPr>
        <w:spacing w:before="120"/>
        <w:rPr>
          <w:sz w:val="28"/>
          <w:szCs w:val="28"/>
        </w:rPr>
      </w:pPr>
      <w:r w:rsidRPr="00E86D9D">
        <w:rPr>
          <w:sz w:val="28"/>
          <w:szCs w:val="28"/>
        </w:rPr>
        <w:t>Комитет по внутреннему транспорту</w:t>
      </w:r>
    </w:p>
    <w:p w14:paraId="1DB71E3D" w14:textId="77777777" w:rsidR="008F45F7" w:rsidRPr="00E86D9D" w:rsidRDefault="008F45F7" w:rsidP="008F45F7">
      <w:pPr>
        <w:spacing w:before="120" w:after="120"/>
        <w:rPr>
          <w:b/>
          <w:sz w:val="24"/>
          <w:szCs w:val="24"/>
        </w:rPr>
      </w:pPr>
      <w:r w:rsidRPr="00E86D9D">
        <w:rPr>
          <w:b/>
          <w:bCs/>
          <w:sz w:val="24"/>
          <w:szCs w:val="24"/>
        </w:rPr>
        <w:t>Рабочая группа по перевозкам опасных грузов</w:t>
      </w:r>
    </w:p>
    <w:p w14:paraId="150FD83D" w14:textId="77777777" w:rsidR="008F45F7" w:rsidRPr="00E86D9D" w:rsidRDefault="008F45F7" w:rsidP="008F45F7">
      <w:pPr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</w:t>
      </w:r>
      <w:r w:rsidRPr="008F45F7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  <w:r>
        <w:rPr>
          <w:b/>
          <w:bCs/>
        </w:rPr>
        <w:br/>
      </w:r>
      <w:r>
        <w:t>Берн, 16–20 марта 2020 года</w:t>
      </w:r>
      <w:r>
        <w:br/>
        <w:t>Пункт 3 предварительной повестки дня</w:t>
      </w:r>
      <w:r>
        <w:br/>
      </w:r>
      <w:r>
        <w:rPr>
          <w:b/>
          <w:bCs/>
        </w:rPr>
        <w:t>Стандарты</w:t>
      </w:r>
    </w:p>
    <w:p w14:paraId="1BE759FB" w14:textId="77777777" w:rsidR="008F45F7" w:rsidRPr="00E86D9D" w:rsidRDefault="008F45F7" w:rsidP="008F45F7">
      <w:pPr>
        <w:pStyle w:val="HChG"/>
        <w:outlineLvl w:val="0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1573A00B" w14:textId="77777777" w:rsidR="008F45F7" w:rsidRPr="00E86D9D" w:rsidRDefault="008F45F7" w:rsidP="008F45F7">
      <w:pPr>
        <w:pStyle w:val="H1G"/>
        <w:rPr>
          <w:szCs w:val="24"/>
        </w:rPr>
      </w:pPr>
      <w:r>
        <w:tab/>
      </w:r>
      <w:r>
        <w:tab/>
        <w:t>Передано Европейским комитетом по стандартизации (ЕКС)</w:t>
      </w:r>
      <w:r w:rsidRPr="008F45F7">
        <w:rPr>
          <w:rStyle w:val="FootnoteReference"/>
          <w:position w:val="4"/>
          <w:sz w:val="20"/>
          <w:vertAlign w:val="baseline"/>
        </w:rPr>
        <w:footnoteReference w:customMarkFollows="1" w:id="1"/>
        <w:t>*</w:t>
      </w:r>
      <w:r w:rsidRPr="008F45F7">
        <w:rPr>
          <w:position w:val="4"/>
        </w:rPr>
        <w:t xml:space="preserve"> </w:t>
      </w:r>
      <w:r w:rsidRPr="008F45F7">
        <w:rPr>
          <w:rStyle w:val="FootnoteReference"/>
          <w:position w:val="4"/>
          <w:sz w:val="20"/>
          <w:vertAlign w:val="baseline"/>
        </w:rPr>
        <w:footnoteReference w:customMarkFollows="1" w:id="2"/>
        <w:t>**</w:t>
      </w:r>
    </w:p>
    <w:p w14:paraId="0FCF7FC5" w14:textId="77777777" w:rsidR="008F45F7" w:rsidRDefault="008F45F7" w:rsidP="008F45F7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14:paraId="26655DC4" w14:textId="77777777" w:rsidR="008F45F7" w:rsidRPr="00CC6326" w:rsidRDefault="008F45F7" w:rsidP="008F45F7">
      <w:pPr>
        <w:pStyle w:val="SingleTxtG"/>
        <w:numPr>
          <w:ilvl w:val="0"/>
          <w:numId w:val="23"/>
        </w:numPr>
        <w:ind w:left="1134" w:firstLine="0"/>
      </w:pPr>
      <w:r>
        <w:t>В соответствии с соглашением о сотрудничестве между ЕКС/СЕНЕЛЕК</w:t>
      </w:r>
      <w:r>
        <w:br/>
        <w:t>и Совместным совещанием (см. документ ECE/TRANS/WP.15/AC.1/122/Add.2</w:t>
      </w:r>
      <w:r>
        <w:br/>
        <w:t>с изменениями, содержащимися в документе ECE/TRANS/WP.15/AC.1/130, приложение III) Центр управления ЕКС/СЕНЕЛЕК (ЦУЕC) предложил стандарты, ссылки на которые следует включить в МПОГ/ДОПОГ. Как упоминалось в ходе последней сессии Совместного совещания, Европейская комиссия постановила прекратить осуществление мандата М/086. Таким образом, больше не имеется консультанта по согласованным стандартам (HAS)</w:t>
      </w:r>
      <w:r w:rsidRPr="00CC6326">
        <w:t xml:space="preserve"> </w:t>
      </w:r>
      <w:r>
        <w:t>в области перевозки опасных грузов. Отрасли ведут поиск средств для финансирования услуг независимого консультанта.</w:t>
      </w:r>
    </w:p>
    <w:p w14:paraId="19CB00B2" w14:textId="77777777" w:rsidR="008F45F7" w:rsidRPr="00C33EB9" w:rsidRDefault="008F45F7" w:rsidP="008F45F7">
      <w:pPr>
        <w:pStyle w:val="HChG"/>
      </w:pPr>
      <w:r>
        <w:tab/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1BE67400" w14:textId="77777777" w:rsidR="008F45F7" w:rsidRPr="00E86D9D" w:rsidRDefault="008F45F7" w:rsidP="008F45F7">
      <w:pPr>
        <w:pStyle w:val="SingleTxtG"/>
      </w:pPr>
      <w:r>
        <w:t>2.</w:t>
      </w:r>
      <w:r>
        <w:tab/>
        <w:t>7 октября 2019 года, 29 ноября 2019 года и 9 декабря 2019 года ЕКС подготовил три рассылки для рассмотрения Рабочей группой. Независимой оценки</w:t>
      </w:r>
      <w:r w:rsidRPr="007506BD">
        <w:t xml:space="preserve"> </w:t>
      </w:r>
      <w:r>
        <w:t>предоставлено не было.</w:t>
      </w:r>
    </w:p>
    <w:p w14:paraId="72FCD47A" w14:textId="77777777" w:rsidR="008F45F7" w:rsidRPr="00E86D9D" w:rsidRDefault="008F45F7" w:rsidP="008F45F7">
      <w:pPr>
        <w:pStyle w:val="SingleTxtG"/>
      </w:pPr>
      <w:r>
        <w:t>3.</w:t>
      </w:r>
      <w:r>
        <w:tab/>
        <w:t>Неправительственные организации Европейская ассоциация производителей баллонов (ЕАПБ), Европейская ассоциация по промышленным газам (ЕАПГ)</w:t>
      </w:r>
      <w:r>
        <w:br/>
        <w:t xml:space="preserve">и ассоциация «Сжиженный газ – Европа» (LGE) достигли договоренности в отношении совместного покрытия расходов на услуги консультанта по стандартам </w:t>
      </w:r>
      <w:r>
        <w:lastRenderedPageBreak/>
        <w:t>Совместного совещания. Они также определили подходящего и компетентного кандидата, и в настоящее время ведется работа по подготовке официальных договоров между сторонами. Предполагается, что консультант по стандартам будет официально назначен своевременно, с тем чтобы он смог изучить стандарты, которые ЕКС представил на рассмотрение мартовской сессии Совместного совещания. Дополнительная информация будет представлена после завершения этих формальностей.</w:t>
      </w:r>
    </w:p>
    <w:p w14:paraId="68703A2A" w14:textId="77777777" w:rsidR="008F45F7" w:rsidRPr="00E86D9D" w:rsidRDefault="008F45F7" w:rsidP="008F45F7">
      <w:pPr>
        <w:pStyle w:val="SingleTxtG"/>
      </w:pPr>
      <w:r>
        <w:t>4.</w:t>
      </w:r>
      <w:r>
        <w:tab/>
        <w:t>После внесения согласованных на мартовской сессии изменений в стандарты, перечисленные в пункте 4.1.6.15, Председатель Рабочей группы по стандартам рассмотрел перечень стандартов, указанных в инструкции Р200 (11), и предлагает поправки, направленные на приведение представления стандартов EN</w:t>
      </w:r>
      <w:r>
        <w:rPr>
          <w:lang w:val="en-US"/>
        </w:rPr>
        <w:t> </w:t>
      </w:r>
      <w:r>
        <w:t>ISO</w:t>
      </w:r>
      <w:r>
        <w:br/>
        <w:t>в соответствие с принципом, согласованным для пункта 4.1.6.15. Предлагаемые Председателем поправки к пункту 4.1.6.15 приводятся в конце приложения к настоящему документу для рассмотрения Рабочей группой по стандартам.</w:t>
      </w:r>
    </w:p>
    <w:p w14:paraId="34744230" w14:textId="77777777" w:rsidR="008F45F7" w:rsidRPr="00E86D9D" w:rsidRDefault="008F45F7" w:rsidP="008F45F7">
      <w:pPr>
        <w:pStyle w:val="HChG"/>
      </w:pPr>
      <w:r>
        <w:tab/>
      </w:r>
      <w:r>
        <w:tab/>
      </w:r>
      <w:r>
        <w:rPr>
          <w:bCs/>
        </w:rPr>
        <w:t>Новые направления работы</w:t>
      </w:r>
    </w:p>
    <w:p w14:paraId="6B1BF89D" w14:textId="77777777" w:rsidR="008F45F7" w:rsidRPr="00E86D9D" w:rsidRDefault="008F45F7" w:rsidP="008F45F7">
      <w:pPr>
        <w:pStyle w:val="SingleTxtG"/>
      </w:pPr>
      <w:r>
        <w:t>5.</w:t>
      </w:r>
      <w:r>
        <w:tab/>
        <w:t>В связи с программой работы ЕКС Совместному совещанию предлагается принять к сведению, что в программу работы ЕКС/ТК 23, 268, 286 и 296 были включены следующие новые направления работы, связанные с перевозкой опасных грузов.</w:t>
      </w:r>
    </w:p>
    <w:p w14:paraId="2B1D7C53" w14:textId="77777777" w:rsidR="008F45F7" w:rsidRPr="00E86D9D" w:rsidRDefault="008F45F7" w:rsidP="008F45F7">
      <w:pPr>
        <w:pStyle w:val="SingleTxtG"/>
      </w:pPr>
      <w:r>
        <w:t>6.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2537352D" w14:textId="3D9B9408" w:rsidR="008F45F7" w:rsidRPr="00E86D9D" w:rsidRDefault="008F45F7" w:rsidP="00541EE3">
      <w:pPr>
        <w:pStyle w:val="H23G"/>
        <w:spacing w:after="240"/>
      </w:pPr>
      <w:r>
        <w:tab/>
      </w:r>
      <w:r>
        <w:tab/>
        <w:t>Таблица новых направлений работы ЕКС, связанных с положениями MПОГ/ДОПОГ/ВОПОГ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1288"/>
        <w:gridCol w:w="1960"/>
        <w:gridCol w:w="4367"/>
      </w:tblGrid>
      <w:tr w:rsidR="00D76F55" w:rsidRPr="007506BD" w14:paraId="6ABDEB60" w14:textId="77777777" w:rsidTr="00B31323">
        <w:trPr>
          <w:trHeight w:val="420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1F7382A" w14:textId="70C03A02" w:rsidR="00D76F55" w:rsidRDefault="000D7D16" w:rsidP="006508C6">
            <w:pPr>
              <w:spacing w:before="80" w:after="80" w:line="220" w:lineRule="exact"/>
              <w:jc w:val="center"/>
            </w:pPr>
            <w:r w:rsidRPr="008F45F7">
              <w:rPr>
                <w:b/>
                <w:bCs/>
                <w:sz w:val="16"/>
                <w:szCs w:val="16"/>
              </w:rPr>
              <w:t>Орган, ответственный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F45F7">
              <w:rPr>
                <w:b/>
                <w:bCs/>
                <w:sz w:val="16"/>
                <w:szCs w:val="16"/>
              </w:rPr>
              <w:t>за разработку стандарта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327F6B" w14:textId="07E6AA77" w:rsidR="00D76F55" w:rsidRDefault="000D7D16" w:rsidP="006508C6">
            <w:pPr>
              <w:spacing w:before="80" w:after="80" w:line="220" w:lineRule="exact"/>
              <w:jc w:val="center"/>
            </w:pPr>
            <w:r w:rsidRPr="008F45F7">
              <w:rPr>
                <w:b/>
                <w:bCs/>
                <w:sz w:val="16"/>
                <w:szCs w:val="16"/>
              </w:rPr>
              <w:t>Направление работы №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04F15C0" w14:textId="4AF73F3D" w:rsidR="00D76F55" w:rsidRDefault="000D7D16" w:rsidP="006508C6">
            <w:pPr>
              <w:spacing w:before="80" w:after="80" w:line="220" w:lineRule="exact"/>
              <w:jc w:val="center"/>
            </w:pPr>
            <w:r w:rsidRPr="008F45F7">
              <w:rPr>
                <w:b/>
                <w:bCs/>
                <w:sz w:val="16"/>
                <w:szCs w:val="16"/>
              </w:rPr>
              <w:t>Ссылка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020D1C" w14:textId="7E4EC9DE" w:rsidR="00D76F55" w:rsidRDefault="000D7D16" w:rsidP="006508C6">
            <w:pPr>
              <w:spacing w:before="80" w:after="80" w:line="220" w:lineRule="exact"/>
              <w:jc w:val="center"/>
            </w:pPr>
            <w:r w:rsidRPr="008F45F7">
              <w:rPr>
                <w:b/>
                <w:bCs/>
                <w:sz w:val="16"/>
                <w:szCs w:val="16"/>
              </w:rPr>
              <w:t>Название</w:t>
            </w:r>
          </w:p>
        </w:tc>
      </w:tr>
      <w:tr w:rsidR="008F45F7" w:rsidRPr="007506BD" w14:paraId="04F27BC1" w14:textId="77777777" w:rsidTr="00B31323">
        <w:trPr>
          <w:trHeight w:val="420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14:paraId="4390EA58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23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14:paraId="297B0AB0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00023212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7055B7CF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ISO 11623 </w:t>
            </w:r>
            <w:proofErr w:type="spellStart"/>
            <w:r>
              <w:t>rev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</w:tcPr>
          <w:p w14:paraId="2379710B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Газовые баллоны – Композитная конструкция – Периодические проверки</w:t>
            </w:r>
            <w:r w:rsidR="00D50229" w:rsidRPr="00D50229">
              <w:t xml:space="preserve"> </w:t>
            </w:r>
            <w:r>
              <w:t>и испытания</w:t>
            </w:r>
          </w:p>
        </w:tc>
      </w:tr>
      <w:tr w:rsidR="008F45F7" w:rsidRPr="007506BD" w14:paraId="25B5E875" w14:textId="77777777" w:rsidTr="00B31323">
        <w:trPr>
          <w:trHeight w:val="420"/>
        </w:trPr>
        <w:tc>
          <w:tcPr>
            <w:tcW w:w="2016" w:type="dxa"/>
            <w:shd w:val="clear" w:color="auto" w:fill="auto"/>
          </w:tcPr>
          <w:p w14:paraId="65825CE6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268</w:t>
            </w:r>
          </w:p>
        </w:tc>
        <w:tc>
          <w:tcPr>
            <w:tcW w:w="1288" w:type="dxa"/>
            <w:shd w:val="clear" w:color="auto" w:fill="auto"/>
          </w:tcPr>
          <w:p w14:paraId="5532CFD3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00268069</w:t>
            </w:r>
          </w:p>
        </w:tc>
        <w:tc>
          <w:tcPr>
            <w:tcW w:w="1960" w:type="dxa"/>
            <w:shd w:val="clear" w:color="auto" w:fill="auto"/>
          </w:tcPr>
          <w:p w14:paraId="195BBD8D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ISO 21011</w:t>
            </w:r>
          </w:p>
        </w:tc>
        <w:tc>
          <w:tcPr>
            <w:tcW w:w="4367" w:type="dxa"/>
            <w:shd w:val="clear" w:color="auto" w:fill="auto"/>
          </w:tcPr>
          <w:p w14:paraId="6F839346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Криогенные сосуды – Вентили для работы</w:t>
            </w:r>
            <w:r>
              <w:br/>
              <w:t>в криогенных условиях</w:t>
            </w:r>
          </w:p>
        </w:tc>
      </w:tr>
      <w:tr w:rsidR="008F45F7" w:rsidRPr="007506BD" w14:paraId="5C6779D1" w14:textId="77777777" w:rsidTr="00B31323">
        <w:trPr>
          <w:trHeight w:val="420"/>
        </w:trPr>
        <w:tc>
          <w:tcPr>
            <w:tcW w:w="2016" w:type="dxa"/>
            <w:shd w:val="clear" w:color="auto" w:fill="auto"/>
          </w:tcPr>
          <w:p w14:paraId="4EA38614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286</w:t>
            </w:r>
          </w:p>
        </w:tc>
        <w:tc>
          <w:tcPr>
            <w:tcW w:w="1288" w:type="dxa"/>
            <w:shd w:val="clear" w:color="auto" w:fill="auto"/>
          </w:tcPr>
          <w:p w14:paraId="725B823B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00286192</w:t>
            </w:r>
          </w:p>
        </w:tc>
        <w:tc>
          <w:tcPr>
            <w:tcW w:w="1960" w:type="dxa"/>
            <w:shd w:val="clear" w:color="auto" w:fill="auto"/>
          </w:tcPr>
          <w:p w14:paraId="3BA010E3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13799 </w:t>
            </w:r>
            <w:proofErr w:type="spellStart"/>
            <w:r>
              <w:t>rev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14:paraId="06B4AD42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 xml:space="preserve">Оборудование для СНГ и вспомогательные приспособления − </w:t>
            </w:r>
            <w:proofErr w:type="spellStart"/>
            <w:r>
              <w:t>Объемомеры</w:t>
            </w:r>
            <w:proofErr w:type="spellEnd"/>
            <w:r>
              <w:t xml:space="preserve"> сосудов высокого давления для сжиженного нефтяного газа (СНГ)</w:t>
            </w:r>
          </w:p>
        </w:tc>
      </w:tr>
      <w:tr w:rsidR="008F45F7" w:rsidRPr="007506BD" w14:paraId="1C7AEBB4" w14:textId="77777777" w:rsidTr="00B31323">
        <w:trPr>
          <w:trHeight w:val="420"/>
        </w:trPr>
        <w:tc>
          <w:tcPr>
            <w:tcW w:w="2016" w:type="dxa"/>
            <w:shd w:val="clear" w:color="auto" w:fill="auto"/>
          </w:tcPr>
          <w:p w14:paraId="08B933A7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286</w:t>
            </w:r>
          </w:p>
        </w:tc>
        <w:tc>
          <w:tcPr>
            <w:tcW w:w="1288" w:type="dxa"/>
            <w:shd w:val="clear" w:color="auto" w:fill="auto"/>
          </w:tcPr>
          <w:p w14:paraId="43FF3049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00286198</w:t>
            </w:r>
          </w:p>
        </w:tc>
        <w:tc>
          <w:tcPr>
            <w:tcW w:w="1960" w:type="dxa"/>
            <w:shd w:val="clear" w:color="auto" w:fill="auto"/>
          </w:tcPr>
          <w:p w14:paraId="2FEC3736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14427 </w:t>
            </w:r>
            <w:proofErr w:type="spellStart"/>
            <w:r>
              <w:t>rev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14:paraId="140EF287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Оборудование для СНГ и его вспомогательные приспособления – Переносные полностью обмотанные баллоны многоразового использования из композитных материалов</w:t>
            </w:r>
            <w:r w:rsidR="00D50229">
              <w:br/>
            </w:r>
            <w:r>
              <w:t>для СНГ − Конструкция и изготовление</w:t>
            </w:r>
          </w:p>
        </w:tc>
      </w:tr>
      <w:tr w:rsidR="008F45F7" w:rsidRPr="007506BD" w14:paraId="47C0FC2F" w14:textId="77777777" w:rsidTr="00B31323">
        <w:trPr>
          <w:trHeight w:val="420"/>
        </w:trPr>
        <w:tc>
          <w:tcPr>
            <w:tcW w:w="2016" w:type="dxa"/>
            <w:shd w:val="clear" w:color="auto" w:fill="auto"/>
          </w:tcPr>
          <w:p w14:paraId="32B116E2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286</w:t>
            </w:r>
          </w:p>
        </w:tc>
        <w:tc>
          <w:tcPr>
            <w:tcW w:w="1288" w:type="dxa"/>
            <w:shd w:val="clear" w:color="auto" w:fill="auto"/>
          </w:tcPr>
          <w:p w14:paraId="4EC7A24F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00286204</w:t>
            </w:r>
          </w:p>
        </w:tc>
        <w:tc>
          <w:tcPr>
            <w:tcW w:w="1960" w:type="dxa"/>
            <w:shd w:val="clear" w:color="auto" w:fill="auto"/>
          </w:tcPr>
          <w:p w14:paraId="5BAA921B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14894 </w:t>
            </w:r>
            <w:proofErr w:type="spellStart"/>
            <w:r>
              <w:t>rev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14:paraId="39B3F4BE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Оборудование для СНГ и его вспомогательные приспособления – Процедура контроля переносных баллонов многоразового использования для СНГ перед наполнением,</w:t>
            </w:r>
            <w:r w:rsidR="00D50229">
              <w:br/>
            </w:r>
            <w:r>
              <w:t>в ходе наполнения и после наполнения</w:t>
            </w:r>
          </w:p>
        </w:tc>
      </w:tr>
      <w:tr w:rsidR="008F45F7" w:rsidRPr="007506BD" w14:paraId="7BDD59F5" w14:textId="77777777" w:rsidTr="00B31323">
        <w:trPr>
          <w:trHeight w:val="420"/>
        </w:trPr>
        <w:tc>
          <w:tcPr>
            <w:tcW w:w="2016" w:type="dxa"/>
            <w:shd w:val="clear" w:color="auto" w:fill="auto"/>
          </w:tcPr>
          <w:p w14:paraId="519764C6" w14:textId="77777777" w:rsidR="008F45F7" w:rsidRPr="005262E9" w:rsidRDefault="008F45F7" w:rsidP="006508C6">
            <w:pPr>
              <w:spacing w:before="60" w:after="60" w:line="220" w:lineRule="atLeast"/>
              <w:ind w:left="28"/>
            </w:pPr>
            <w:r>
              <w:t>ЕКС/ТК 286</w:t>
            </w:r>
          </w:p>
        </w:tc>
        <w:tc>
          <w:tcPr>
            <w:tcW w:w="1288" w:type="dxa"/>
            <w:shd w:val="clear" w:color="auto" w:fill="auto"/>
          </w:tcPr>
          <w:p w14:paraId="3801E7A2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00286205</w:t>
            </w:r>
          </w:p>
        </w:tc>
        <w:tc>
          <w:tcPr>
            <w:tcW w:w="1960" w:type="dxa"/>
            <w:shd w:val="clear" w:color="auto" w:fill="auto"/>
          </w:tcPr>
          <w:p w14:paraId="3C1FF450" w14:textId="77777777" w:rsidR="008F45F7" w:rsidRPr="005262E9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proofErr w:type="spellStart"/>
            <w:r>
              <w:t>prEN</w:t>
            </w:r>
            <w:proofErr w:type="spellEnd"/>
            <w:r>
              <w:t xml:space="preserve"> 1439 </w:t>
            </w:r>
            <w:proofErr w:type="spellStart"/>
            <w:r>
              <w:t>rev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14:paraId="30EC7F53" w14:textId="77777777" w:rsidR="008F45F7" w:rsidRPr="00E86D9D" w:rsidRDefault="008F45F7" w:rsidP="006508C6">
            <w:pPr>
              <w:spacing w:before="60" w:after="60" w:line="220" w:lineRule="atLeast"/>
              <w:ind w:left="28"/>
              <w:rPr>
                <w:color w:val="000000"/>
              </w:rPr>
            </w:pPr>
            <w:r>
              <w:t>Цистерны для перевозки опасных грузов − Металлические цистерны под давлением − Конструкция и изготовление</w:t>
            </w:r>
          </w:p>
        </w:tc>
      </w:tr>
    </w:tbl>
    <w:p w14:paraId="75D0FECB" w14:textId="77777777" w:rsidR="008F45F7" w:rsidRPr="00E86D9D" w:rsidRDefault="008F45F7" w:rsidP="008F45F7">
      <w:pPr>
        <w:pStyle w:val="HChG"/>
      </w:pPr>
      <w:r>
        <w:lastRenderedPageBreak/>
        <w:tab/>
      </w:r>
      <w:r>
        <w:tab/>
      </w:r>
      <w:r>
        <w:rPr>
          <w:bCs/>
        </w:rPr>
        <w:t>Новые и измененные ссылки на стандарты</w:t>
      </w:r>
    </w:p>
    <w:p w14:paraId="6DCB9613" w14:textId="77777777" w:rsidR="008F45F7" w:rsidRPr="00E86D9D" w:rsidRDefault="008F45F7" w:rsidP="008F45F7">
      <w:pPr>
        <w:pStyle w:val="SingleTxtG"/>
        <w:rPr>
          <w:snapToGrid w:val="0"/>
        </w:rPr>
      </w:pPr>
      <w:r>
        <w:t>7.</w:t>
      </w:r>
      <w:r>
        <w:tab/>
        <w:t>После сессии, состоявшейся в сентябре 2019 года, проекты стандартов достигли этапа общественной экспертизы и официального голосования. Они были размещены на специальной веб-странице ЕКС, чтобы с ними могли ознакомиться участники Совместного совещания (рассылки 1, 2 и 3).</w:t>
      </w:r>
    </w:p>
    <w:p w14:paraId="36493922" w14:textId="77777777" w:rsidR="00E12C5F" w:rsidRDefault="008F45F7" w:rsidP="008F45F7">
      <w:pPr>
        <w:pStyle w:val="SingleTxtG"/>
      </w:pPr>
      <w:r>
        <w:t>8.</w:t>
      </w:r>
      <w:r>
        <w:tab/>
        <w:t>Участникам Совместного совещания уже было предложено представить свои замечания по документам, перечисленным в рассылках 1, 2 и 3. У них еще имеется время, чтобы представить свои замечания в ЦУЕC (</w:t>
      </w:r>
      <w:hyperlink r:id="rId8" w:history="1">
        <w:r w:rsidR="00D50229" w:rsidRPr="003B07DC">
          <w:rPr>
            <w:rStyle w:val="Hyperlink"/>
            <w:snapToGrid w:val="0"/>
            <w:lang w:val="en-US"/>
          </w:rPr>
          <w:t>macarreira</w:t>
        </w:r>
        <w:r w:rsidR="00D50229" w:rsidRPr="00D50229">
          <w:rPr>
            <w:rStyle w:val="Hyperlink"/>
            <w:snapToGrid w:val="0"/>
          </w:rPr>
          <w:t>@</w:t>
        </w:r>
        <w:r w:rsidR="00D50229" w:rsidRPr="003B07DC">
          <w:rPr>
            <w:rStyle w:val="Hyperlink"/>
            <w:snapToGrid w:val="0"/>
            <w:lang w:val="en-US"/>
          </w:rPr>
          <w:t>cencenelec</w:t>
        </w:r>
        <w:r w:rsidR="00D50229" w:rsidRPr="00D50229">
          <w:rPr>
            <w:rStyle w:val="Hyperlink"/>
            <w:snapToGrid w:val="0"/>
          </w:rPr>
          <w:t>.</w:t>
        </w:r>
        <w:proofErr w:type="spellStart"/>
        <w:r w:rsidR="00D50229" w:rsidRPr="003B07DC">
          <w:rPr>
            <w:rStyle w:val="Hyperlink"/>
            <w:snapToGrid w:val="0"/>
            <w:lang w:val="en-US"/>
          </w:rPr>
          <w:t>eu</w:t>
        </w:r>
        <w:proofErr w:type="spellEnd"/>
      </w:hyperlink>
      <w:r>
        <w:t>) –</w:t>
      </w:r>
      <w:r w:rsidR="00D50229">
        <w:br/>
      </w:r>
      <w:r w:rsidRPr="00E86D9D">
        <w:rPr>
          <w:b/>
          <w:bCs/>
        </w:rPr>
        <w:t>до 15 декабря 2019 года</w:t>
      </w:r>
      <w:r>
        <w:t>. Для рассмотрения этих замечаний предполагается организовать специальные веб-конференции в начале февраля 2020 года (даты еще предстоит согласовать с Рабочей группой по стандартам Совместного совещания).</w:t>
      </w:r>
      <w:r w:rsidR="00D50229">
        <w:br/>
      </w:r>
      <w:r>
        <w:t>Все замечания будут объединены в отдельном документе и представлены Совместному совещанию.</w:t>
      </w:r>
    </w:p>
    <w:p w14:paraId="3221AC49" w14:textId="77777777" w:rsidR="00804023" w:rsidRDefault="00804023" w:rsidP="008F45F7">
      <w:pPr>
        <w:pStyle w:val="SingleTxtG"/>
        <w:sectPr w:rsidR="00804023" w:rsidSect="008F45F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0DB4BAE" w14:textId="77777777" w:rsidR="00804023" w:rsidRPr="00804023" w:rsidRDefault="00804023" w:rsidP="00804023">
      <w:pPr>
        <w:pStyle w:val="HChG"/>
        <w:outlineLvl w:val="0"/>
        <w:rPr>
          <w:lang w:val="en-US"/>
        </w:rPr>
      </w:pPr>
      <w:r w:rsidRPr="00804023">
        <w:rPr>
          <w:lang w:val="en-US"/>
        </w:rPr>
        <w:lastRenderedPageBreak/>
        <w:t>Annex</w:t>
      </w:r>
    </w:p>
    <w:p w14:paraId="07F31FEA" w14:textId="77777777" w:rsidR="00804023" w:rsidRPr="00804023" w:rsidRDefault="00804023" w:rsidP="00804023">
      <w:pPr>
        <w:pStyle w:val="HChG"/>
        <w:jc w:val="right"/>
        <w:outlineLvl w:val="0"/>
        <w:rPr>
          <w:b w:val="0"/>
          <w:bCs/>
          <w:sz w:val="20"/>
          <w:lang w:val="en-US"/>
        </w:rPr>
      </w:pPr>
      <w:r w:rsidRPr="00804023">
        <w:rPr>
          <w:b w:val="0"/>
          <w:bCs/>
          <w:sz w:val="20"/>
          <w:lang w:val="en-US"/>
        </w:rPr>
        <w:t>[English only]</w:t>
      </w:r>
    </w:p>
    <w:p w14:paraId="151C1559" w14:textId="77777777" w:rsidR="00804023" w:rsidRPr="00804023" w:rsidRDefault="00804023" w:rsidP="00804023">
      <w:pPr>
        <w:spacing w:after="240"/>
        <w:outlineLvl w:val="0"/>
        <w:rPr>
          <w:b/>
          <w:sz w:val="22"/>
          <w:lang w:val="en-US"/>
        </w:rPr>
      </w:pPr>
      <w:r w:rsidRPr="00804023">
        <w:rPr>
          <w:b/>
          <w:sz w:val="22"/>
          <w:lang w:val="en-US"/>
        </w:rPr>
        <w:t>A.</w:t>
      </w:r>
      <w:r w:rsidRPr="00804023">
        <w:rPr>
          <w:b/>
          <w:sz w:val="22"/>
          <w:lang w:val="en-US"/>
        </w:rPr>
        <w:tab/>
        <w:t>Standards at Stage 2: Submitted for Public Enquiry</w:t>
      </w:r>
    </w:p>
    <w:p w14:paraId="716BB9CA" w14:textId="77777777" w:rsidR="00804023" w:rsidRPr="006F7F00" w:rsidRDefault="00804023" w:rsidP="00804023">
      <w:pPr>
        <w:pStyle w:val="Title"/>
        <w:spacing w:before="120"/>
        <w:jc w:val="left"/>
        <w:rPr>
          <w:sz w:val="20"/>
        </w:rPr>
      </w:pPr>
      <w:bookmarkStart w:id="1" w:name="_Hlk26779328"/>
      <w:r w:rsidRPr="006F7F00">
        <w:rPr>
          <w:rFonts w:ascii="Times New Roman" w:hAnsi="Times New Roman"/>
          <w:b w:val="0"/>
          <w:iCs/>
          <w:sz w:val="20"/>
          <w:lang w:val="en-US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804023" w:rsidRPr="006F7F00" w14:paraId="1C5067D8" w14:textId="77777777" w:rsidTr="00430CB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C37F01" w14:textId="77777777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  <w:r w:rsidRPr="006F7F00">
              <w:rPr>
                <w:b/>
                <w:spacing w:val="-3"/>
              </w:rPr>
              <w:t>EN ISO 16148:2016/prA1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EC36B0" w14:textId="628F771E" w:rsidR="00804023" w:rsidRPr="006F7F00" w:rsidRDefault="00804023" w:rsidP="00430CBD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6F7F0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Gas cylinders - Refillable seamless steel gas cylinders</w:t>
            </w:r>
            <w:r w:rsidR="00365AE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br/>
            </w:r>
            <w:r w:rsidRPr="006F7F0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and tubes - Acoustic emission examination (AT) and</w:t>
            </w:r>
            <w:r w:rsidR="00365AE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br/>
            </w:r>
            <w:r w:rsidRPr="006F7F0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follow-up ultrasonic examination (UT) for periodic</w:t>
            </w:r>
            <w:r w:rsidR="00365AE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br/>
            </w:r>
            <w:r w:rsidRPr="006F7F0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inspection and testing - Amendment 1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FAB1F0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F7F00">
              <w:rPr>
                <w:bCs/>
                <w:smallCaps w:val="0"/>
                <w:sz w:val="20"/>
              </w:rPr>
              <w:t>Where to refer in RID/ADR:</w:t>
            </w:r>
          </w:p>
          <w:p w14:paraId="3E892047" w14:textId="77777777" w:rsidR="00804023" w:rsidRPr="006F7F00" w:rsidRDefault="00804023" w:rsidP="00430CBD">
            <w:pPr>
              <w:jc w:val="center"/>
              <w:rPr>
                <w:b/>
              </w:rPr>
            </w:pPr>
            <w:r>
              <w:rPr>
                <w:b/>
              </w:rPr>
              <w:t xml:space="preserve">6.2.3.5 </w:t>
            </w:r>
            <w:r w:rsidRPr="00D81E2A">
              <w:rPr>
                <w:b/>
                <w:i/>
              </w:rPr>
              <w:t>NOTE 2</w:t>
            </w:r>
          </w:p>
          <w:p w14:paraId="2DA81757" w14:textId="77777777" w:rsidR="00804023" w:rsidRPr="006F7F00" w:rsidRDefault="00804023" w:rsidP="00430CBD">
            <w:pPr>
              <w:pStyle w:val="NoteHead"/>
              <w:spacing w:before="0" w:after="0"/>
              <w:rPr>
                <w:sz w:val="20"/>
              </w:rPr>
            </w:pPr>
          </w:p>
          <w:p w14:paraId="24942C64" w14:textId="77777777" w:rsidR="00804023" w:rsidRPr="006F7F00" w:rsidRDefault="00804023" w:rsidP="00430CBD">
            <w:pPr>
              <w:jc w:val="center"/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377AC40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F7F00">
              <w:rPr>
                <w:bCs/>
                <w:smallCaps w:val="0"/>
                <w:sz w:val="20"/>
              </w:rPr>
              <w:t>Applicable sub-sections and paragraphs:</w:t>
            </w:r>
          </w:p>
          <w:p w14:paraId="01180EBC" w14:textId="77777777" w:rsidR="00804023" w:rsidRPr="006F7F00" w:rsidRDefault="00804023" w:rsidP="00430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</w:p>
          <w:p w14:paraId="12FA02F7" w14:textId="77777777" w:rsidR="00804023" w:rsidRPr="006F7F00" w:rsidRDefault="00804023" w:rsidP="00430CBD">
            <w:pPr>
              <w:jc w:val="center"/>
            </w:pPr>
          </w:p>
        </w:tc>
      </w:tr>
      <w:tr w:rsidR="00804023" w:rsidRPr="006F7F00" w14:paraId="765CF1F5" w14:textId="77777777" w:rsidTr="00430CB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3AC8B98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00023216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74184E" w14:textId="77777777" w:rsidR="00804023" w:rsidRPr="006F7F00" w:rsidRDefault="00804023" w:rsidP="00430CB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9D52E79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2648C08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04023" w:rsidRPr="006F7F00" w14:paraId="1AED6825" w14:textId="77777777" w:rsidTr="00430CBD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6BB4926" w14:textId="77777777" w:rsidR="00804023" w:rsidRPr="006F7F00" w:rsidRDefault="00804023" w:rsidP="00430CBD">
            <w:pPr>
              <w:tabs>
                <w:tab w:val="num" w:pos="1134"/>
              </w:tabs>
              <w:jc w:val="both"/>
            </w:pPr>
            <w:proofErr w:type="spellStart"/>
            <w:r w:rsidRPr="006F7F00">
              <w:t>Assessment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by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Advisor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awaited</w:t>
            </w:r>
            <w:proofErr w:type="spellEnd"/>
          </w:p>
          <w:p w14:paraId="39F22E77" w14:textId="77777777" w:rsidR="00804023" w:rsidRPr="006F7F00" w:rsidRDefault="00804023" w:rsidP="00430CBD">
            <w:pPr>
              <w:tabs>
                <w:tab w:val="num" w:pos="1134"/>
              </w:tabs>
              <w:ind w:left="567"/>
              <w:jc w:val="both"/>
              <w:rPr>
                <w:i/>
              </w:rPr>
            </w:pPr>
          </w:p>
        </w:tc>
      </w:tr>
      <w:tr w:rsidR="00804023" w:rsidRPr="00804023" w14:paraId="298C2787" w14:textId="77777777" w:rsidTr="00430CBD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0C10FE9" w14:textId="77777777" w:rsidR="00804023" w:rsidRPr="00804023" w:rsidRDefault="00804023" w:rsidP="00430CBD">
            <w:pPr>
              <w:rPr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6F7F00" w14:paraId="6A9B8BC9" w14:textId="77777777" w:rsidTr="00430CBD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00D51D45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Country</w:t>
            </w:r>
            <w:proofErr w:type="spellEnd"/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0AD08E87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Clause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No</w:t>
            </w:r>
            <w:proofErr w:type="spellEnd"/>
            <w:r w:rsidRPr="006F7F00">
              <w:t>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7DF875D5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(</w:t>
            </w:r>
            <w:proofErr w:type="spellStart"/>
            <w:r w:rsidRPr="006F7F00">
              <w:t>justification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3FCD58D7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Proposed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43D5F3EA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</w:p>
          <w:p w14:paraId="01FB409D" w14:textId="77777777" w:rsidR="00804023" w:rsidRPr="006F7F00" w:rsidRDefault="00804023" w:rsidP="00430CBD">
            <w:pPr>
              <w:jc w:val="center"/>
            </w:pPr>
            <w:r w:rsidRPr="006F7F00">
              <w:t xml:space="preserve">CEN </w:t>
            </w:r>
            <w:proofErr w:type="spellStart"/>
            <w:r w:rsidRPr="006F7F00">
              <w:t>Consultant</w:t>
            </w:r>
            <w:proofErr w:type="spellEnd"/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1EEA6A07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</w:t>
            </w:r>
          </w:p>
          <w:p w14:paraId="21F261B8" w14:textId="77777777" w:rsidR="00804023" w:rsidRPr="006F7F00" w:rsidRDefault="00804023" w:rsidP="00430CBD">
            <w:pPr>
              <w:jc w:val="center"/>
            </w:pPr>
            <w:r w:rsidRPr="006F7F00">
              <w:t xml:space="preserve">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6CF4F7D5" w14:textId="77777777" w:rsidTr="00430CBD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6C4E83D8" w14:textId="77777777" w:rsidR="00804023" w:rsidRPr="006F7F00" w:rsidRDefault="00804023" w:rsidP="00430CBD">
            <w:pPr>
              <w:jc w:val="center"/>
              <w:rPr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B24EFE7" w14:textId="77777777" w:rsidR="00804023" w:rsidRPr="006F7F00" w:rsidRDefault="00804023" w:rsidP="00430CBD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3144343" w14:textId="77777777" w:rsidR="00804023" w:rsidRPr="006F7F00" w:rsidRDefault="00804023" w:rsidP="00430CBD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655314" w14:textId="77777777" w:rsidR="00804023" w:rsidRPr="006F7F00" w:rsidRDefault="00804023" w:rsidP="00430CBD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9311C48" w14:textId="77777777" w:rsidR="00804023" w:rsidRPr="006F7F00" w:rsidRDefault="00804023" w:rsidP="00430CB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5C16ACED" w14:textId="77777777" w:rsidR="00804023" w:rsidRPr="006F7F00" w:rsidRDefault="00804023" w:rsidP="00430CBD">
            <w:pPr>
              <w:keepLines/>
              <w:rPr>
                <w:bCs/>
              </w:rPr>
            </w:pPr>
          </w:p>
        </w:tc>
      </w:tr>
      <w:tr w:rsidR="00804023" w:rsidRPr="006F7F00" w14:paraId="071BE566" w14:textId="77777777" w:rsidTr="00430CBD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CD48A43" w14:textId="77777777" w:rsidR="00804023" w:rsidRPr="006F7F00" w:rsidRDefault="00804023" w:rsidP="00430CBD">
            <w:pPr>
              <w:jc w:val="center"/>
              <w:rPr>
                <w:bCs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0C8E4C3" w14:textId="77777777" w:rsidR="00804023" w:rsidRPr="006F7F00" w:rsidRDefault="00804023" w:rsidP="00430CBD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FCDE10" w14:textId="77777777" w:rsidR="00804023" w:rsidRPr="006F7F00" w:rsidRDefault="00804023" w:rsidP="00430CBD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0DFE1C2" w14:textId="77777777" w:rsidR="00804023" w:rsidRPr="006F7F00" w:rsidRDefault="00804023" w:rsidP="00430CBD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7E49010" w14:textId="77777777" w:rsidR="00804023" w:rsidRPr="006F7F00" w:rsidRDefault="00804023" w:rsidP="00430CB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1677A5AF" w14:textId="77777777" w:rsidR="00804023" w:rsidRPr="006F7F00" w:rsidRDefault="00804023" w:rsidP="00430CBD">
            <w:pPr>
              <w:keepLines/>
              <w:rPr>
                <w:bCs/>
              </w:rPr>
            </w:pPr>
          </w:p>
        </w:tc>
      </w:tr>
      <w:tr w:rsidR="00804023" w:rsidRPr="006F7F00" w14:paraId="03015ACB" w14:textId="77777777" w:rsidTr="00430CBD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43C1DB8" w14:textId="10DC50FA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t>Decision of the</w:t>
            </w:r>
            <w:r w:rsidR="00992E42">
              <w:rPr>
                <w:b/>
                <w:lang w:val="en-US"/>
              </w:rPr>
              <w:br/>
            </w:r>
            <w:r w:rsidRPr="00804023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14D075E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23206DBA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2E1E4479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A35AFDF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58A8D6A7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03F99EF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  <w:bookmarkEnd w:id="1"/>
    </w:tbl>
    <w:p w14:paraId="6604BF9D" w14:textId="77777777" w:rsidR="00804023" w:rsidRPr="006F7F00" w:rsidRDefault="00804023" w:rsidP="00DC10AB">
      <w:pPr>
        <w:pStyle w:val="Title"/>
        <w:spacing w:after="24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14:paraId="5F37C7C5" w14:textId="77777777" w:rsidR="00804023" w:rsidRPr="006F7F00" w:rsidRDefault="00804023" w:rsidP="00804023">
      <w:pPr>
        <w:pStyle w:val="Title"/>
        <w:spacing w:before="120"/>
        <w:jc w:val="left"/>
        <w:rPr>
          <w:sz w:val="20"/>
        </w:rPr>
      </w:pPr>
      <w:bookmarkStart w:id="2" w:name="_Hlk26779541"/>
      <w:r w:rsidRPr="006F7F00">
        <w:rPr>
          <w:rFonts w:ascii="Times New Roman" w:hAnsi="Times New Roman"/>
          <w:b w:val="0"/>
          <w:iCs/>
          <w:sz w:val="20"/>
          <w:lang w:val="en-US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DC10AB" w:rsidRPr="006F7F00" w14:paraId="748B1CB8" w14:textId="77777777" w:rsidTr="00430CB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bookmarkEnd w:id="2"/>
          <w:p w14:paraId="2064409F" w14:textId="0E2BD4B8" w:rsidR="00DC10AB" w:rsidRPr="006F7F00" w:rsidRDefault="00DC10AB" w:rsidP="00430CBD">
            <w:pPr>
              <w:jc w:val="center"/>
              <w:rPr>
                <w:b/>
                <w:spacing w:val="-3"/>
              </w:rPr>
            </w:pPr>
            <w:r w:rsidRPr="006F7F00">
              <w:rPr>
                <w:b/>
                <w:spacing w:val="-3"/>
              </w:rPr>
              <w:t>EN</w:t>
            </w:r>
            <w:r w:rsidR="006619E9">
              <w:rPr>
                <w:b/>
                <w:spacing w:val="-3"/>
              </w:rPr>
              <w:br/>
            </w:r>
            <w:r w:rsidRPr="006F7F00">
              <w:rPr>
                <w:b/>
                <w:spacing w:val="-3"/>
              </w:rPr>
              <w:t>13175:2019/prA1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0FCDC2" w14:textId="48D0A1EC" w:rsidR="00DC10AB" w:rsidRPr="00DC10AB" w:rsidRDefault="00DC10AB" w:rsidP="00430CBD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F7F00">
              <w:rPr>
                <w:b/>
                <w:spacing w:val="-3"/>
                <w:lang w:val="en-US"/>
              </w:rPr>
              <w:t>LPG Equipment and accessories - Specification and</w:t>
            </w:r>
            <w:r w:rsidR="00365AE9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testing for Liquefied Petroleum Gas (LPG) pressure</w:t>
            </w:r>
            <w:r w:rsidR="00365AE9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vessel valves and fittings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555595" w14:textId="77777777" w:rsidR="00DC10AB" w:rsidRPr="006124EE" w:rsidRDefault="00DC10AB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124EE">
              <w:rPr>
                <w:bCs/>
                <w:smallCaps w:val="0"/>
                <w:sz w:val="20"/>
              </w:rPr>
              <w:t>Where to refer in RID/ADR:</w:t>
            </w:r>
          </w:p>
          <w:p w14:paraId="62C10141" w14:textId="77777777" w:rsidR="00DC10AB" w:rsidRPr="006124EE" w:rsidRDefault="00DC10AB" w:rsidP="00430CBD">
            <w:pPr>
              <w:jc w:val="center"/>
              <w:rPr>
                <w:b/>
              </w:rPr>
            </w:pPr>
            <w:r w:rsidRPr="006124EE">
              <w:rPr>
                <w:b/>
              </w:rPr>
              <w:t xml:space="preserve">6.2.4.1 </w:t>
            </w:r>
            <w:proofErr w:type="spellStart"/>
            <w:r w:rsidRPr="00D81E2A">
              <w:rPr>
                <w:b/>
                <w:i/>
              </w:rPr>
              <w:t>closures</w:t>
            </w:r>
            <w:proofErr w:type="spellEnd"/>
            <w:r w:rsidRPr="006124EE">
              <w:rPr>
                <w:b/>
              </w:rPr>
              <w:t xml:space="preserve">, </w:t>
            </w:r>
          </w:p>
          <w:p w14:paraId="215A096F" w14:textId="77777777" w:rsidR="00DC10AB" w:rsidRPr="00D81E2A" w:rsidRDefault="00DC10AB" w:rsidP="00430CBD">
            <w:pPr>
              <w:jc w:val="center"/>
              <w:rPr>
                <w:b/>
                <w:i/>
              </w:rPr>
            </w:pPr>
            <w:r w:rsidRPr="00D81E2A">
              <w:rPr>
                <w:b/>
              </w:rPr>
              <w:t xml:space="preserve">6.8.2.6.1 </w:t>
            </w:r>
            <w:proofErr w:type="spellStart"/>
            <w:r w:rsidRPr="00D81E2A">
              <w:rPr>
                <w:b/>
                <w:i/>
              </w:rPr>
              <w:t>equipment</w:t>
            </w:r>
            <w:proofErr w:type="spellEnd"/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28B39B" w14:textId="77777777" w:rsidR="00DC10AB" w:rsidRPr="006F7F00" w:rsidRDefault="00DC10AB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F7F00">
              <w:rPr>
                <w:bCs/>
                <w:smallCaps w:val="0"/>
                <w:sz w:val="20"/>
              </w:rPr>
              <w:t>Applicable sub-sections and paragraphs:</w:t>
            </w:r>
          </w:p>
          <w:p w14:paraId="327EF157" w14:textId="77777777" w:rsidR="00DC10AB" w:rsidRPr="00DC10AB" w:rsidRDefault="00DC10AB" w:rsidP="00430CBD">
            <w:pPr>
              <w:jc w:val="center"/>
              <w:rPr>
                <w:b/>
                <w:lang w:val="en-US"/>
              </w:rPr>
            </w:pPr>
            <w:r w:rsidRPr="00DC10AB">
              <w:rPr>
                <w:b/>
                <w:lang w:val="en-US"/>
              </w:rPr>
              <w:t>6.2.3.1 and 6.2.3.3</w:t>
            </w:r>
          </w:p>
          <w:p w14:paraId="4AFD5AA4" w14:textId="77777777" w:rsidR="00DC10AB" w:rsidRPr="006F7F00" w:rsidRDefault="00DC10AB" w:rsidP="00430CBD">
            <w:pPr>
              <w:jc w:val="center"/>
            </w:pPr>
            <w:r w:rsidRPr="0042794B">
              <w:rPr>
                <w:b/>
              </w:rPr>
              <w:t>6.8.2.1.1, 6.8.2.2, 6.8.2.4.1</w:t>
            </w:r>
            <w:r>
              <w:rPr>
                <w:b/>
              </w:rPr>
              <w:t xml:space="preserve"> and</w:t>
            </w:r>
            <w:r w:rsidRPr="0042794B">
              <w:rPr>
                <w:b/>
              </w:rPr>
              <w:t xml:space="preserve"> 6.8.3.2.3</w:t>
            </w:r>
          </w:p>
        </w:tc>
      </w:tr>
      <w:tr w:rsidR="00DC10AB" w:rsidRPr="006F7F00" w14:paraId="4B2BD6D6" w14:textId="77777777" w:rsidTr="00430CB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D9A234" w14:textId="77777777" w:rsidR="00DC10AB" w:rsidRPr="006F7F00" w:rsidRDefault="00DC10AB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00286202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3052F9" w14:textId="77777777" w:rsidR="00DC10AB" w:rsidRPr="006F7F00" w:rsidRDefault="00DC10AB" w:rsidP="00430CB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FEBE922" w14:textId="77777777" w:rsidR="00DC10AB" w:rsidRPr="006F7F00" w:rsidRDefault="00DC10AB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85B8C8D" w14:textId="77777777" w:rsidR="00DC10AB" w:rsidRPr="006F7F00" w:rsidRDefault="00DC10AB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DC10AB" w:rsidRPr="006F7F00" w14:paraId="0657FE75" w14:textId="77777777" w:rsidTr="00430CBD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6BDDB2DF" w14:textId="77777777" w:rsidR="00DC10AB" w:rsidRPr="006F7F00" w:rsidRDefault="00DC10AB" w:rsidP="00430CBD">
            <w:pPr>
              <w:tabs>
                <w:tab w:val="num" w:pos="1134"/>
              </w:tabs>
              <w:jc w:val="both"/>
            </w:pPr>
            <w:proofErr w:type="spellStart"/>
            <w:r w:rsidRPr="006F7F00">
              <w:t>Assessment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by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Advisor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awaited</w:t>
            </w:r>
            <w:proofErr w:type="spellEnd"/>
          </w:p>
          <w:p w14:paraId="3323FAC4" w14:textId="77777777" w:rsidR="00DC10AB" w:rsidRPr="006F7F00" w:rsidRDefault="00DC10AB" w:rsidP="00430CBD">
            <w:pPr>
              <w:rPr>
                <w:iCs/>
              </w:rPr>
            </w:pPr>
          </w:p>
        </w:tc>
      </w:tr>
      <w:tr w:rsidR="00DC10AB" w:rsidRPr="00DC10AB" w14:paraId="671BD9E1" w14:textId="77777777" w:rsidTr="00430CBD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78C98C64" w14:textId="77777777" w:rsidR="00DC10AB" w:rsidRPr="00DC10AB" w:rsidRDefault="00DC10AB" w:rsidP="00430CBD">
            <w:pPr>
              <w:rPr>
                <w:lang w:val="en-US"/>
              </w:rPr>
            </w:pPr>
            <w:r w:rsidRPr="00DC10AB">
              <w:rPr>
                <w:b/>
                <w:iCs/>
                <w:lang w:val="en-US"/>
              </w:rPr>
              <w:lastRenderedPageBreak/>
              <w:t>Comments from members of the Joint Meeting</w:t>
            </w:r>
            <w:r w:rsidRPr="00DC10AB">
              <w:rPr>
                <w:b/>
                <w:lang w:val="en-US"/>
              </w:rPr>
              <w:t>:</w:t>
            </w:r>
          </w:p>
        </w:tc>
      </w:tr>
      <w:tr w:rsidR="00DC10AB" w:rsidRPr="00DC10AB" w14:paraId="4FFC498F" w14:textId="77777777" w:rsidTr="00430CBD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28268D4" w14:textId="77777777" w:rsidR="00DC10AB" w:rsidRPr="00DC10AB" w:rsidRDefault="00DC10AB" w:rsidP="00430CBD">
            <w:pPr>
              <w:rPr>
                <w:iCs/>
                <w:lang w:val="en-US"/>
              </w:rPr>
            </w:pPr>
          </w:p>
        </w:tc>
      </w:tr>
      <w:tr w:rsidR="00DC10AB" w:rsidRPr="006F7F00" w14:paraId="43D04134" w14:textId="77777777" w:rsidTr="00430CBD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1C9EC3CD" w14:textId="77777777" w:rsidR="00DC10AB" w:rsidRPr="00DC10AB" w:rsidRDefault="00DC10AB" w:rsidP="00430CBD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11CA4294" w14:textId="77777777" w:rsidR="00DC10AB" w:rsidRPr="00DC10AB" w:rsidRDefault="00DC10AB" w:rsidP="00430CBD">
            <w:pPr>
              <w:jc w:val="center"/>
              <w:rPr>
                <w:lang w:val="en-US"/>
              </w:rPr>
            </w:pP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1768D699" w14:textId="77777777" w:rsidR="00DC10AB" w:rsidRPr="00DC10AB" w:rsidRDefault="00DC10AB" w:rsidP="00430CBD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2BFD7337" w14:textId="77777777" w:rsidR="00DC10AB" w:rsidRPr="00DC10AB" w:rsidRDefault="00DC10AB" w:rsidP="00430CBD">
            <w:pPr>
              <w:jc w:val="center"/>
              <w:rPr>
                <w:lang w:val="en-U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3539D155" w14:textId="77777777" w:rsidR="00DC10AB" w:rsidRPr="00DC10AB" w:rsidRDefault="00DC10AB" w:rsidP="00430CBD">
            <w:pPr>
              <w:jc w:val="center"/>
              <w:rPr>
                <w:lang w:val="en-US"/>
              </w:rPr>
            </w:pP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0620873E" w14:textId="77777777" w:rsidR="00DC10AB" w:rsidRPr="006F7F00" w:rsidRDefault="00DC10AB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</w:t>
            </w:r>
          </w:p>
          <w:p w14:paraId="28F11570" w14:textId="77777777" w:rsidR="00DC10AB" w:rsidRPr="006F7F00" w:rsidRDefault="00DC10AB" w:rsidP="00430CBD">
            <w:pPr>
              <w:jc w:val="center"/>
            </w:pPr>
            <w:r w:rsidRPr="006F7F00">
              <w:t xml:space="preserve">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DC10AB" w:rsidRPr="006F7F00" w14:paraId="2F45DB06" w14:textId="77777777" w:rsidTr="00430CBD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276247BA" w14:textId="77777777" w:rsidR="00DC10AB" w:rsidRPr="006F7F00" w:rsidRDefault="00DC10AB" w:rsidP="00430CBD">
            <w:pPr>
              <w:jc w:val="center"/>
              <w:rPr>
                <w:bCs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0666A43" w14:textId="77777777" w:rsidR="00DC10AB" w:rsidRPr="006F7F00" w:rsidRDefault="00DC10AB" w:rsidP="00430CBD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4074EF3" w14:textId="77777777" w:rsidR="00DC10AB" w:rsidRPr="006F7F00" w:rsidRDefault="00DC10AB" w:rsidP="00430CBD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76CAC79" w14:textId="77777777" w:rsidR="00DC10AB" w:rsidRPr="006F7F00" w:rsidRDefault="00DC10AB" w:rsidP="00430CBD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14:paraId="7F219145" w14:textId="77777777" w:rsidR="00DC10AB" w:rsidRPr="006F7F00" w:rsidRDefault="00DC10AB" w:rsidP="00430CBD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45CEF2CF" w14:textId="77777777" w:rsidR="00DC10AB" w:rsidRPr="006F7F00" w:rsidRDefault="00DC10AB" w:rsidP="00430CBD">
            <w:pPr>
              <w:keepLines/>
              <w:rPr>
                <w:bCs/>
              </w:rPr>
            </w:pPr>
          </w:p>
        </w:tc>
      </w:tr>
      <w:tr w:rsidR="00DC10AB" w:rsidRPr="006F7F00" w14:paraId="7C22F30F" w14:textId="77777777" w:rsidTr="00430CBD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5F03745" w14:textId="1FDCAF2B" w:rsidR="00DC10AB" w:rsidRPr="00DC10AB" w:rsidRDefault="00DC10AB" w:rsidP="00430CBD">
            <w:pPr>
              <w:rPr>
                <w:b/>
                <w:bCs/>
                <w:lang w:val="en-US"/>
              </w:rPr>
            </w:pPr>
            <w:r w:rsidRPr="00DC10AB">
              <w:rPr>
                <w:b/>
                <w:lang w:val="en-US"/>
              </w:rPr>
              <w:t>Decision of the</w:t>
            </w:r>
            <w:r w:rsidR="00430CBD">
              <w:rPr>
                <w:b/>
                <w:lang w:val="en-US"/>
              </w:rPr>
              <w:br/>
            </w:r>
            <w:r w:rsidRPr="00DC10AB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B850D7D" w14:textId="77777777" w:rsidR="00DC10AB" w:rsidRPr="006F7F00" w:rsidRDefault="00DC10AB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0A632977" w14:textId="77777777" w:rsidR="00DC10AB" w:rsidRPr="006F7F00" w:rsidRDefault="00DC10AB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193A5E6C" w14:textId="77777777" w:rsidR="00DC10AB" w:rsidRPr="006F7F00" w:rsidRDefault="00DC10AB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F4524CE" w14:textId="77777777" w:rsidR="00DC10AB" w:rsidRPr="006F7F00" w:rsidRDefault="00DC10AB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4AA1EF4B" w14:textId="77777777" w:rsidR="00DC10AB" w:rsidRPr="006F7F00" w:rsidRDefault="00DC10AB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65DED9" w14:textId="77777777" w:rsidR="00DC10AB" w:rsidRPr="006F7F00" w:rsidRDefault="00DC10AB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6AE6A7E" w14:textId="77777777" w:rsidR="00D9785F" w:rsidRDefault="00D9785F" w:rsidP="004043C1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14:paraId="0415C8EF" w14:textId="2A248927" w:rsidR="004043C1" w:rsidRPr="006F7F00" w:rsidRDefault="004043C1" w:rsidP="004043C1">
      <w:pPr>
        <w:spacing w:before="120" w:after="60"/>
        <w:outlineLvl w:val="0"/>
        <w:rPr>
          <w:rFonts w:ascii="Arial" w:hAnsi="Arial"/>
          <w:b/>
          <w:bCs/>
          <w:kern w:val="28"/>
          <w:szCs w:val="32"/>
        </w:rPr>
      </w:pPr>
      <w:r w:rsidRPr="006F7F00">
        <w:rPr>
          <w:bCs/>
          <w:iCs/>
          <w:kern w:val="28"/>
          <w:szCs w:val="32"/>
          <w:lang w:val="en-US"/>
        </w:rPr>
        <w:t>Dispatch 2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5C2DAD" w:rsidRPr="005C2DAD" w14:paraId="33AA174C" w14:textId="77777777" w:rsidTr="00CD3B27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E64F46" w14:textId="77777777" w:rsidR="005C2DAD" w:rsidRPr="005C2DAD" w:rsidRDefault="005C2DAD" w:rsidP="00D9785F">
            <w:pPr>
              <w:spacing w:line="240" w:lineRule="auto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bookmarkStart w:id="3" w:name="_Hlk26779515"/>
            <w:proofErr w:type="spellStart"/>
            <w:r w:rsidRPr="005C2DAD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prEN</w:t>
            </w:r>
            <w:proofErr w:type="spellEnd"/>
            <w:r w:rsidRPr="005C2DAD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 xml:space="preserve"> 12493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7BE4F5" w14:textId="47AD78BE" w:rsidR="005C2DAD" w:rsidRPr="005C2DAD" w:rsidRDefault="005C2DAD" w:rsidP="00D9785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</w:pPr>
            <w:r w:rsidRPr="005C2DAD"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  <w:t>LPG equipment and accessories - Welded steel</w:t>
            </w:r>
            <w:r w:rsidR="00F8297B"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  <w:br/>
            </w:r>
            <w:r w:rsidRPr="005C2DAD"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  <w:t>pressure vessels for LPG road tankers - Design and</w:t>
            </w:r>
            <w:r w:rsidR="00F8297B"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  <w:br/>
            </w:r>
            <w:r w:rsidRPr="005C2DAD"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  <w:t>manufacture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0B4B24" w14:textId="77777777" w:rsidR="005C2DAD" w:rsidRPr="005C2DAD" w:rsidRDefault="005C2DAD" w:rsidP="00D9785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14:paraId="584E9080" w14:textId="77777777" w:rsidR="005C2DAD" w:rsidRPr="005C2DAD" w:rsidRDefault="005C2DAD" w:rsidP="00D9785F">
            <w:pPr>
              <w:spacing w:line="240" w:lineRule="auto"/>
              <w:jc w:val="center"/>
              <w:rPr>
                <w:rFonts w:eastAsia="Times New Roman" w:cs="Times New Roman"/>
                <w:b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szCs w:val="20"/>
                <w:lang w:val="en-GB"/>
              </w:rPr>
              <w:t>6.8.2.6.1</w:t>
            </w:r>
          </w:p>
          <w:p w14:paraId="590A520B" w14:textId="77777777" w:rsidR="005C2DAD" w:rsidRPr="005C2DAD" w:rsidRDefault="005C2DAD" w:rsidP="00D9785F">
            <w:pPr>
              <w:suppressAutoHyphens w:val="0"/>
              <w:spacing w:line="240" w:lineRule="auto"/>
              <w:rPr>
                <w:rFonts w:eastAsia="Times New Roman" w:cs="Times New Roman"/>
                <w:b/>
                <w:smallCaps/>
                <w:szCs w:val="20"/>
                <w:lang w:val="en-GB"/>
              </w:rPr>
            </w:pPr>
          </w:p>
          <w:p w14:paraId="7BFA5E23" w14:textId="77777777" w:rsidR="005C2DAD" w:rsidRPr="005C2DAD" w:rsidRDefault="005C2DAD" w:rsidP="00D9785F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EFA655E" w14:textId="77777777" w:rsidR="005C2DAD" w:rsidRPr="005C2DAD" w:rsidRDefault="005C2DAD" w:rsidP="00D9785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14:paraId="770F9C57" w14:textId="77777777" w:rsidR="005C2DAD" w:rsidRPr="005C2DAD" w:rsidRDefault="005C2DAD" w:rsidP="00D9785F">
            <w:pPr>
              <w:spacing w:line="240" w:lineRule="auto"/>
              <w:jc w:val="center"/>
              <w:rPr>
                <w:rFonts w:eastAsia="Times New Roman" w:cs="Times New Roman"/>
                <w:b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szCs w:val="20"/>
                <w:lang w:val="en-GB"/>
              </w:rPr>
              <w:t>6.8.2.1 6.8.2.5, 6.8.3.1, 6.8.3.5, 6.8.5.1 to 6.8.5.3</w:t>
            </w:r>
          </w:p>
          <w:p w14:paraId="2CEDA39A" w14:textId="77777777" w:rsidR="005C2DAD" w:rsidRPr="005C2DAD" w:rsidRDefault="005C2DAD" w:rsidP="00D9785F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5C2DAD" w:rsidRPr="005C2DAD" w14:paraId="469A93ED" w14:textId="77777777" w:rsidTr="00CD3B27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F4C9BF9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pacing w:val="-3"/>
                <w:szCs w:val="20"/>
                <w:lang w:val="en-GB"/>
              </w:rPr>
              <w:t>00286194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9085F5F" w14:textId="77777777" w:rsidR="005C2DAD" w:rsidRPr="005C2DAD" w:rsidRDefault="005C2DAD" w:rsidP="005C2DAD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13F9707" w14:textId="77777777" w:rsidR="005C2DAD" w:rsidRPr="005C2DAD" w:rsidRDefault="005C2DAD" w:rsidP="005C2DA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1.</w:t>
            </w: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ab/>
            </w: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F91C760" w14:textId="77777777" w:rsidR="005C2DAD" w:rsidRPr="005C2DAD" w:rsidRDefault="005C2DAD" w:rsidP="005C2DA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1.</w:t>
            </w: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ab/>
            </w:r>
          </w:p>
        </w:tc>
      </w:tr>
      <w:tr w:rsidR="005C2DAD" w:rsidRPr="005C2DAD" w14:paraId="5731BF01" w14:textId="77777777" w:rsidTr="000456AC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3329D439" w14:textId="77777777" w:rsidR="005C2DAD" w:rsidRPr="005C2DAD" w:rsidRDefault="005C2DAD" w:rsidP="005C2DAD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Assessment by Advisor awaited</w:t>
            </w:r>
          </w:p>
          <w:p w14:paraId="66BF627A" w14:textId="77777777" w:rsidR="005C2DAD" w:rsidRPr="005C2DAD" w:rsidRDefault="005C2DAD" w:rsidP="005C2DAD">
            <w:pPr>
              <w:tabs>
                <w:tab w:val="num" w:pos="1134"/>
              </w:tabs>
              <w:ind w:left="567"/>
              <w:jc w:val="both"/>
              <w:rPr>
                <w:rFonts w:eastAsia="Times New Roman" w:cs="Times New Roman"/>
                <w:i/>
                <w:szCs w:val="20"/>
                <w:lang w:val="en-GB"/>
              </w:rPr>
            </w:pPr>
          </w:p>
        </w:tc>
      </w:tr>
      <w:tr w:rsidR="005C2DAD" w:rsidRPr="005C2DAD" w14:paraId="11D645EA" w14:textId="77777777" w:rsidTr="000456AC">
        <w:trPr>
          <w:gridAfter w:val="1"/>
          <w:wAfter w:w="12" w:type="pct"/>
        </w:trPr>
        <w:tc>
          <w:tcPr>
            <w:tcW w:w="4988" w:type="pct"/>
            <w:gridSpan w:val="10"/>
          </w:tcPr>
          <w:p w14:paraId="2A797DA7" w14:textId="77777777" w:rsidR="005C2DAD" w:rsidRPr="005C2DAD" w:rsidRDefault="005C2DAD" w:rsidP="005C2DAD">
            <w:pPr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5C2DAD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5C2DAD" w:rsidRPr="005C2DAD" w14:paraId="22451269" w14:textId="77777777" w:rsidTr="000456AC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14:paraId="6444D81B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40236331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14:paraId="28A13168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14:paraId="4AF13E1E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14:paraId="23E8EED9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14:paraId="3A1FCE87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14:paraId="7142E6C2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14:paraId="2E9B98E3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5C2DAD" w:rsidRPr="005C2DAD" w14:paraId="614DF3CD" w14:textId="77777777" w:rsidTr="000456AC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14:paraId="4EE006BB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36F23CE" w14:textId="77777777" w:rsidR="005C2DAD" w:rsidRPr="005C2DAD" w:rsidRDefault="005C2DAD" w:rsidP="005C2DAD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9BD5094" w14:textId="77777777" w:rsidR="005C2DAD" w:rsidRPr="005C2DAD" w:rsidRDefault="005C2DAD" w:rsidP="005C2DAD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EC92730" w14:textId="77777777" w:rsidR="005C2DAD" w:rsidRPr="005C2DAD" w:rsidRDefault="005C2DAD" w:rsidP="005C2DAD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5F14C15" w14:textId="77777777" w:rsidR="005C2DAD" w:rsidRPr="005C2DAD" w:rsidRDefault="005C2DAD" w:rsidP="005C2DAD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5008DD4" w14:textId="77777777" w:rsidR="005C2DAD" w:rsidRPr="005C2DAD" w:rsidRDefault="005C2DAD" w:rsidP="005C2DAD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5C2DAD" w:rsidRPr="005C2DAD" w14:paraId="39494BA2" w14:textId="77777777" w:rsidTr="000456AC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68EEDFF" w14:textId="77777777" w:rsidR="005C2DAD" w:rsidRPr="005C2DAD" w:rsidRDefault="005C2DAD" w:rsidP="005C2DAD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44D000B" w14:textId="77777777" w:rsidR="005C2DAD" w:rsidRPr="005C2DAD" w:rsidRDefault="005C2DAD" w:rsidP="005C2DAD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9076683" w14:textId="77777777" w:rsidR="005C2DAD" w:rsidRPr="005C2DAD" w:rsidRDefault="005C2DAD" w:rsidP="005C2DAD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BF4721F" w14:textId="77777777" w:rsidR="005C2DAD" w:rsidRPr="005C2DAD" w:rsidRDefault="005C2DAD" w:rsidP="005C2DAD">
            <w:pPr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BCB1ADA" w14:textId="77777777" w:rsidR="005C2DAD" w:rsidRPr="005C2DAD" w:rsidRDefault="005C2DAD" w:rsidP="005C2DAD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14:paraId="69D20651" w14:textId="77777777" w:rsidR="005C2DAD" w:rsidRPr="005C2DAD" w:rsidRDefault="005C2DAD" w:rsidP="005C2DAD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5C2DAD" w:rsidRPr="005C2DAD" w14:paraId="7187D680" w14:textId="77777777" w:rsidTr="000456AC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E76981" w14:textId="58EE4276" w:rsidR="005C2DAD" w:rsidRPr="005C2DAD" w:rsidRDefault="005C2DAD" w:rsidP="005C2DAD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/>
                <w:szCs w:val="20"/>
                <w:lang w:val="en-GB"/>
              </w:rPr>
              <w:t>Decision of the</w:t>
            </w:r>
            <w:r w:rsidR="00F7446C">
              <w:rPr>
                <w:rFonts w:eastAsia="Times New Roman" w:cs="Times New Roman"/>
                <w:b/>
                <w:szCs w:val="20"/>
                <w:lang w:val="en-GB"/>
              </w:rPr>
              <w:br/>
            </w:r>
            <w:r w:rsidRPr="005C2DAD">
              <w:rPr>
                <w:rFonts w:eastAsia="Times New Roman" w:cs="Times New Roman"/>
                <w:b/>
                <w:szCs w:val="20"/>
                <w:lang w:val="en-GB"/>
              </w:rPr>
              <w:t>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7C76A09" w14:textId="77777777" w:rsidR="005C2DAD" w:rsidRPr="005C2DAD" w:rsidRDefault="005C2DAD" w:rsidP="005C2DAD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14:paraId="083B8B87" w14:textId="77777777" w:rsidR="005C2DAD" w:rsidRPr="005C2DAD" w:rsidRDefault="005C2DAD" w:rsidP="005C2DAD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14:paraId="6F646C9E" w14:textId="77777777" w:rsidR="005C2DAD" w:rsidRPr="005C2DAD" w:rsidRDefault="005C2DAD" w:rsidP="005C2DAD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AA7DA89" w14:textId="77777777" w:rsidR="005C2DAD" w:rsidRPr="005C2DAD" w:rsidRDefault="005C2DAD" w:rsidP="005C2DAD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5C2DAD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14:paraId="1477C4C4" w14:textId="77777777" w:rsidR="005C2DAD" w:rsidRPr="005C2DAD" w:rsidRDefault="005C2DAD" w:rsidP="005C2DAD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1C44495" w14:textId="77777777" w:rsidR="005C2DAD" w:rsidRPr="005C2DAD" w:rsidRDefault="005C2DAD" w:rsidP="005C2DAD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bookmarkEnd w:id="3"/>
    </w:tbl>
    <w:p w14:paraId="50AE3257" w14:textId="77777777" w:rsidR="004043C1" w:rsidRPr="006F7F00" w:rsidRDefault="004043C1" w:rsidP="004043C1">
      <w:pPr>
        <w:autoSpaceDE w:val="0"/>
        <w:autoSpaceDN w:val="0"/>
        <w:adjustRightInd w:val="0"/>
        <w:spacing w:before="240" w:after="120"/>
        <w:rPr>
          <w:b/>
          <w:sz w:val="22"/>
        </w:rPr>
      </w:pPr>
    </w:p>
    <w:p w14:paraId="47729E30" w14:textId="77777777" w:rsidR="004043C1" w:rsidRDefault="004043C1" w:rsidP="00804023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14:paraId="07F6A585" w14:textId="77777777" w:rsidR="00804023" w:rsidRPr="006F7F00" w:rsidRDefault="00804023" w:rsidP="00804023">
      <w:pPr>
        <w:pageBreakBefore/>
        <w:spacing w:before="120" w:after="60"/>
        <w:outlineLvl w:val="0"/>
        <w:rPr>
          <w:rFonts w:ascii="Arial" w:hAnsi="Arial"/>
          <w:b/>
          <w:bCs/>
          <w:kern w:val="28"/>
          <w:szCs w:val="32"/>
        </w:rPr>
      </w:pPr>
      <w:bookmarkStart w:id="4" w:name="_Hlk26779907"/>
      <w:r w:rsidRPr="006F7F00">
        <w:rPr>
          <w:bCs/>
          <w:iCs/>
          <w:kern w:val="28"/>
          <w:szCs w:val="32"/>
          <w:lang w:val="en-US"/>
        </w:rPr>
        <w:lastRenderedPageBreak/>
        <w:t>Dispatch 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307"/>
        <w:gridCol w:w="1565"/>
        <w:gridCol w:w="3222"/>
        <w:gridCol w:w="14"/>
        <w:gridCol w:w="2116"/>
        <w:gridCol w:w="14"/>
        <w:gridCol w:w="2121"/>
        <w:gridCol w:w="3022"/>
      </w:tblGrid>
      <w:tr w:rsidR="00804023" w:rsidRPr="006F7F00" w14:paraId="0127DDEF" w14:textId="77777777" w:rsidTr="00D127D6">
        <w:trPr>
          <w:trHeight w:val="350"/>
        </w:trPr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388B3A" w14:textId="6F18E0E8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  <w:r w:rsidRPr="006F7F00">
              <w:rPr>
                <w:b/>
                <w:spacing w:val="-3"/>
              </w:rPr>
              <w:t>EN 16728:2016+A1:2018/</w:t>
            </w:r>
            <w:r w:rsidR="00992E42">
              <w:rPr>
                <w:b/>
                <w:spacing w:val="-3"/>
              </w:rPr>
              <w:br/>
            </w:r>
            <w:r w:rsidRPr="006F7F00">
              <w:rPr>
                <w:b/>
                <w:spacing w:val="-3"/>
              </w:rPr>
              <w:t>FprA2:2019</w:t>
            </w:r>
          </w:p>
        </w:tc>
        <w:tc>
          <w:tcPr>
            <w:tcW w:w="167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41F47B" w14:textId="06D9451B" w:rsidR="00804023" w:rsidRPr="00804023" w:rsidRDefault="00804023" w:rsidP="00430CBD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F7F00">
              <w:rPr>
                <w:b/>
                <w:spacing w:val="-3"/>
                <w:lang w:val="en-US"/>
              </w:rPr>
              <w:t>LPG equipment and accessories - Transportable refillable LPG cylinders other than traditional</w:t>
            </w:r>
            <w:r w:rsidR="00430CBD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welded and brazed steel cylinders - Periodic</w:t>
            </w:r>
            <w:r w:rsidR="00430CBD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inspection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D4CE64E" w14:textId="77777777" w:rsidR="00804023" w:rsidRPr="00804023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04023">
              <w:rPr>
                <w:b/>
                <w:bCs/>
                <w:lang w:val="en-US"/>
              </w:rPr>
              <w:t>Where to refer in RID/ADR:</w:t>
            </w:r>
          </w:p>
          <w:p w14:paraId="4A2C0D16" w14:textId="77777777" w:rsidR="00804023" w:rsidRPr="006F7F00" w:rsidRDefault="00804023" w:rsidP="00430CBD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  <w:p w14:paraId="16FEDB2A" w14:textId="77777777" w:rsidR="00804023" w:rsidRPr="006F7F00" w:rsidRDefault="00804023" w:rsidP="00430CBD">
            <w:pPr>
              <w:jc w:val="center"/>
            </w:pPr>
          </w:p>
        </w:tc>
        <w:tc>
          <w:tcPr>
            <w:tcW w:w="181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2A8963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6F7F00">
              <w:rPr>
                <w:b/>
                <w:bCs/>
              </w:rPr>
              <w:t>Applicable</w:t>
            </w:r>
            <w:proofErr w:type="spellEnd"/>
            <w:r w:rsidRPr="006F7F00">
              <w:rPr>
                <w:b/>
                <w:bCs/>
              </w:rPr>
              <w:t xml:space="preserve"> </w:t>
            </w:r>
            <w:proofErr w:type="spellStart"/>
            <w:r w:rsidRPr="006F7F00">
              <w:rPr>
                <w:b/>
                <w:bCs/>
              </w:rPr>
              <w:t>sub-sections</w:t>
            </w:r>
            <w:proofErr w:type="spellEnd"/>
            <w:r w:rsidRPr="006F7F00">
              <w:rPr>
                <w:b/>
                <w:bCs/>
              </w:rPr>
              <w:t xml:space="preserve"> and </w:t>
            </w:r>
            <w:proofErr w:type="spellStart"/>
            <w:r w:rsidRPr="006F7F00">
              <w:rPr>
                <w:b/>
                <w:bCs/>
              </w:rPr>
              <w:t>paragraphs</w:t>
            </w:r>
            <w:proofErr w:type="spellEnd"/>
            <w:r w:rsidRPr="006F7F00">
              <w:rPr>
                <w:b/>
                <w:bCs/>
              </w:rPr>
              <w:t>:</w:t>
            </w:r>
          </w:p>
          <w:p w14:paraId="5CE57E78" w14:textId="77777777" w:rsidR="00804023" w:rsidRPr="006F7F00" w:rsidRDefault="00804023" w:rsidP="00430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</w:p>
          <w:p w14:paraId="6B31A3D3" w14:textId="77777777" w:rsidR="00804023" w:rsidRPr="006F7F00" w:rsidRDefault="00804023" w:rsidP="00430CBD">
            <w:pPr>
              <w:jc w:val="center"/>
            </w:pPr>
          </w:p>
          <w:p w14:paraId="6A66B482" w14:textId="77777777" w:rsidR="00804023" w:rsidRPr="006F7F00" w:rsidRDefault="00804023" w:rsidP="00430CBD">
            <w:pPr>
              <w:jc w:val="center"/>
            </w:pPr>
          </w:p>
        </w:tc>
      </w:tr>
      <w:tr w:rsidR="00804023" w:rsidRPr="006F7F00" w14:paraId="1EC378C4" w14:textId="77777777" w:rsidTr="00D127D6">
        <w:trPr>
          <w:trHeight w:val="350"/>
        </w:trPr>
        <w:tc>
          <w:tcPr>
            <w:tcW w:w="76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179D337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00286191</w:t>
            </w:r>
          </w:p>
        </w:tc>
        <w:tc>
          <w:tcPr>
            <w:tcW w:w="167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A8EA6D" w14:textId="77777777" w:rsidR="00804023" w:rsidRPr="006F7F00" w:rsidRDefault="00804023" w:rsidP="00430CB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036504F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  <w:tc>
          <w:tcPr>
            <w:tcW w:w="1810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B3B215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</w:tr>
      <w:tr w:rsidR="00804023" w:rsidRPr="006F7F00" w14:paraId="3A89A725" w14:textId="77777777" w:rsidTr="00430CBD">
        <w:tc>
          <w:tcPr>
            <w:tcW w:w="5000" w:type="pct"/>
            <w:gridSpan w:val="9"/>
          </w:tcPr>
          <w:p w14:paraId="4BFCC654" w14:textId="77777777" w:rsidR="00804023" w:rsidRPr="006F7F00" w:rsidRDefault="00804023" w:rsidP="00430CBD">
            <w:pPr>
              <w:tabs>
                <w:tab w:val="num" w:pos="1134"/>
              </w:tabs>
              <w:jc w:val="both"/>
            </w:pPr>
            <w:proofErr w:type="spellStart"/>
            <w:r w:rsidRPr="006F7F00">
              <w:t>Assessment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by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Advisor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awaited</w:t>
            </w:r>
            <w:proofErr w:type="spellEnd"/>
          </w:p>
          <w:p w14:paraId="3B51572A" w14:textId="77777777" w:rsidR="00804023" w:rsidRPr="006F7F00" w:rsidRDefault="00804023" w:rsidP="00430CBD">
            <w:pPr>
              <w:rPr>
                <w:iCs/>
              </w:rPr>
            </w:pPr>
          </w:p>
        </w:tc>
      </w:tr>
      <w:tr w:rsidR="00804023" w:rsidRPr="00804023" w14:paraId="5CDE17E9" w14:textId="77777777" w:rsidTr="00430CBD">
        <w:tc>
          <w:tcPr>
            <w:tcW w:w="5000" w:type="pct"/>
            <w:gridSpan w:val="9"/>
          </w:tcPr>
          <w:p w14:paraId="4DDE1BD2" w14:textId="77777777" w:rsidR="00804023" w:rsidRPr="00804023" w:rsidRDefault="00804023" w:rsidP="00430CBD">
            <w:pPr>
              <w:rPr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804023" w14:paraId="1F7C0C3C" w14:textId="77777777" w:rsidTr="00430CBD">
        <w:tc>
          <w:tcPr>
            <w:tcW w:w="5000" w:type="pct"/>
            <w:gridSpan w:val="9"/>
          </w:tcPr>
          <w:p w14:paraId="4F483091" w14:textId="77777777" w:rsidR="00804023" w:rsidRPr="00804023" w:rsidRDefault="00804023" w:rsidP="00430CBD">
            <w:pPr>
              <w:rPr>
                <w:iCs/>
                <w:lang w:val="en-US"/>
              </w:rPr>
            </w:pPr>
          </w:p>
        </w:tc>
      </w:tr>
      <w:tr w:rsidR="00804023" w:rsidRPr="006F7F00" w14:paraId="40BE47FC" w14:textId="77777777" w:rsidTr="00430CBD">
        <w:tc>
          <w:tcPr>
            <w:tcW w:w="307" w:type="pct"/>
            <w:tcMar>
              <w:top w:w="57" w:type="dxa"/>
              <w:bottom w:w="57" w:type="dxa"/>
            </w:tcMar>
          </w:tcPr>
          <w:p w14:paraId="74EE204D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tcMar>
              <w:top w:w="57" w:type="dxa"/>
              <w:bottom w:w="57" w:type="dxa"/>
            </w:tcMar>
          </w:tcPr>
          <w:p w14:paraId="6E5A2740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684" w:type="pct"/>
            <w:gridSpan w:val="3"/>
            <w:tcMar>
              <w:top w:w="57" w:type="dxa"/>
              <w:bottom w:w="57" w:type="dxa"/>
            </w:tcMar>
          </w:tcPr>
          <w:p w14:paraId="13A0B711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7" w:type="pct"/>
            <w:gridSpan w:val="2"/>
            <w:tcMar>
              <w:top w:w="57" w:type="dxa"/>
              <w:bottom w:w="57" w:type="dxa"/>
            </w:tcMar>
          </w:tcPr>
          <w:p w14:paraId="179BC18C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4" w:type="pct"/>
            <w:tcMar>
              <w:top w:w="57" w:type="dxa"/>
              <w:bottom w:w="57" w:type="dxa"/>
            </w:tcMar>
          </w:tcPr>
          <w:p w14:paraId="4D5CDE71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061" w:type="pct"/>
            <w:tcMar>
              <w:top w:w="57" w:type="dxa"/>
              <w:bottom w:w="57" w:type="dxa"/>
            </w:tcMar>
          </w:tcPr>
          <w:p w14:paraId="7ECE72EF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</w:t>
            </w:r>
          </w:p>
          <w:p w14:paraId="511C2B84" w14:textId="77777777" w:rsidR="00804023" w:rsidRPr="006F7F00" w:rsidRDefault="00804023" w:rsidP="00430CBD">
            <w:pPr>
              <w:jc w:val="center"/>
            </w:pPr>
            <w:r w:rsidRPr="006F7F00">
              <w:t xml:space="preserve">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6DEAFBAC" w14:textId="77777777" w:rsidTr="00430CBD">
        <w:trPr>
          <w:trHeight w:val="257"/>
        </w:trPr>
        <w:tc>
          <w:tcPr>
            <w:tcW w:w="307" w:type="pct"/>
            <w:tcMar>
              <w:top w:w="0" w:type="dxa"/>
              <w:bottom w:w="0" w:type="dxa"/>
            </w:tcMar>
          </w:tcPr>
          <w:p w14:paraId="5EDC7100" w14:textId="77777777" w:rsidR="00804023" w:rsidRPr="006F7F00" w:rsidRDefault="00804023" w:rsidP="00430CBD">
            <w:pPr>
              <w:jc w:val="center"/>
              <w:rPr>
                <w:bCs/>
                <w:sz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9E800C4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1684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4722B07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AE9A4DB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44" w:type="pct"/>
            <w:tcMar>
              <w:top w:w="0" w:type="dxa"/>
              <w:bottom w:w="0" w:type="dxa"/>
            </w:tcMar>
          </w:tcPr>
          <w:p w14:paraId="40661BF5" w14:textId="77777777" w:rsidR="00804023" w:rsidRPr="006F7F00" w:rsidRDefault="00804023" w:rsidP="00430CBD">
            <w:pPr>
              <w:rPr>
                <w:bCs/>
              </w:rPr>
            </w:pPr>
          </w:p>
        </w:tc>
        <w:tc>
          <w:tcPr>
            <w:tcW w:w="1061" w:type="pct"/>
            <w:tcMar>
              <w:top w:w="0" w:type="dxa"/>
              <w:bottom w:w="0" w:type="dxa"/>
            </w:tcMar>
          </w:tcPr>
          <w:p w14:paraId="284B5AE6" w14:textId="77777777" w:rsidR="00804023" w:rsidRPr="006F7F00" w:rsidRDefault="00804023" w:rsidP="00430CBD">
            <w:pPr>
              <w:keepLines/>
              <w:rPr>
                <w:bCs/>
              </w:rPr>
            </w:pPr>
          </w:p>
        </w:tc>
      </w:tr>
      <w:tr w:rsidR="00804023" w:rsidRPr="006F7F00" w14:paraId="38ECACD4" w14:textId="77777777" w:rsidTr="00430CBD">
        <w:trPr>
          <w:trHeight w:val="818"/>
        </w:trPr>
        <w:tc>
          <w:tcPr>
            <w:tcW w:w="7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C5F8AE" w14:textId="77777777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t>Decision of the STD’s WG: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7E22D83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4AF8CFA2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464259E9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A80143C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1E9544C6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56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F7C26E3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bookmarkEnd w:id="4"/>
    <w:p w14:paraId="6AAF1D1A" w14:textId="77777777" w:rsidR="00804023" w:rsidRPr="006F7F00" w:rsidRDefault="00804023" w:rsidP="00804023">
      <w:pPr>
        <w:spacing w:before="120" w:after="60"/>
        <w:outlineLvl w:val="0"/>
        <w:rPr>
          <w:rFonts w:ascii="Arial" w:hAnsi="Arial"/>
          <w:b/>
          <w:bCs/>
          <w:kern w:val="28"/>
          <w:szCs w:val="32"/>
        </w:rPr>
      </w:pPr>
      <w:r w:rsidRPr="006F7F00">
        <w:rPr>
          <w:bCs/>
          <w:iCs/>
          <w:kern w:val="28"/>
          <w:szCs w:val="32"/>
          <w:lang w:val="en-US"/>
        </w:rPr>
        <w:t>Dispatch 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115"/>
        <w:gridCol w:w="17"/>
        <w:gridCol w:w="1121"/>
        <w:gridCol w:w="3835"/>
        <w:gridCol w:w="17"/>
        <w:gridCol w:w="2113"/>
        <w:gridCol w:w="17"/>
        <w:gridCol w:w="2121"/>
        <w:gridCol w:w="3025"/>
      </w:tblGrid>
      <w:tr w:rsidR="00804023" w:rsidRPr="006F7F00" w14:paraId="5EE1E420" w14:textId="77777777" w:rsidTr="00D127D6">
        <w:trPr>
          <w:trHeight w:val="350"/>
        </w:trPr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AFC5159" w14:textId="2879265C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  <w:r w:rsidRPr="006F7F00">
              <w:rPr>
                <w:b/>
                <w:spacing w:val="-3"/>
              </w:rPr>
              <w:t>EN 1440:2016+A1:2018/</w:t>
            </w:r>
            <w:r w:rsidR="00992E42">
              <w:rPr>
                <w:b/>
                <w:spacing w:val="-3"/>
              </w:rPr>
              <w:br/>
            </w:r>
            <w:r w:rsidRPr="006F7F00">
              <w:rPr>
                <w:b/>
                <w:spacing w:val="-3"/>
              </w:rPr>
              <w:t>FprA2:2019</w:t>
            </w:r>
          </w:p>
        </w:tc>
        <w:tc>
          <w:tcPr>
            <w:tcW w:w="1744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C9BA8C" w14:textId="2448EC88" w:rsidR="00804023" w:rsidRPr="00804023" w:rsidRDefault="00804023" w:rsidP="00430CBD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F7F00">
              <w:rPr>
                <w:b/>
                <w:spacing w:val="-3"/>
                <w:lang w:val="en-US"/>
              </w:rPr>
              <w:t>LPG equipment and accessories - Transportable</w:t>
            </w:r>
            <w:r w:rsidR="00430CBD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refillable traditional welded and brazed steel</w:t>
            </w:r>
            <w:r w:rsidR="00430CBD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Liquefied Petroleum Gas (LPG) cylinders - Periodic inspection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2063FF7" w14:textId="77777777" w:rsidR="00804023" w:rsidRPr="00804023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04023">
              <w:rPr>
                <w:b/>
                <w:bCs/>
                <w:lang w:val="en-US"/>
              </w:rPr>
              <w:t>Where to refer in RID/ADR:</w:t>
            </w:r>
          </w:p>
          <w:p w14:paraId="44D09590" w14:textId="77777777" w:rsidR="00804023" w:rsidRPr="006F7F00" w:rsidRDefault="00804023" w:rsidP="00430CBD">
            <w:pPr>
              <w:jc w:val="center"/>
              <w:rPr>
                <w:b/>
              </w:rPr>
            </w:pPr>
            <w:r>
              <w:rPr>
                <w:b/>
              </w:rPr>
              <w:t>6.2.4.2</w:t>
            </w:r>
          </w:p>
          <w:p w14:paraId="11067CF3" w14:textId="77777777" w:rsidR="00804023" w:rsidRPr="006F7F00" w:rsidRDefault="00804023" w:rsidP="00430CBD">
            <w:pPr>
              <w:jc w:val="center"/>
            </w:pPr>
          </w:p>
        </w:tc>
        <w:tc>
          <w:tcPr>
            <w:tcW w:w="181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0F43345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6F7F00">
              <w:rPr>
                <w:b/>
                <w:bCs/>
              </w:rPr>
              <w:t>Applicable</w:t>
            </w:r>
            <w:proofErr w:type="spellEnd"/>
            <w:r w:rsidRPr="006F7F00">
              <w:rPr>
                <w:b/>
                <w:bCs/>
              </w:rPr>
              <w:t xml:space="preserve"> </w:t>
            </w:r>
            <w:proofErr w:type="spellStart"/>
            <w:r w:rsidRPr="006F7F00">
              <w:rPr>
                <w:b/>
                <w:bCs/>
              </w:rPr>
              <w:t>sub-sections</w:t>
            </w:r>
            <w:proofErr w:type="spellEnd"/>
            <w:r w:rsidRPr="006F7F00">
              <w:rPr>
                <w:b/>
                <w:bCs/>
              </w:rPr>
              <w:t xml:space="preserve"> and </w:t>
            </w:r>
            <w:proofErr w:type="spellStart"/>
            <w:r w:rsidRPr="006F7F00">
              <w:rPr>
                <w:b/>
                <w:bCs/>
              </w:rPr>
              <w:t>paragraphs</w:t>
            </w:r>
            <w:proofErr w:type="spellEnd"/>
            <w:r w:rsidRPr="006F7F00">
              <w:rPr>
                <w:b/>
                <w:bCs/>
              </w:rPr>
              <w:t>:</w:t>
            </w:r>
          </w:p>
          <w:p w14:paraId="735FB25C" w14:textId="77777777" w:rsidR="00804023" w:rsidRPr="006F7F00" w:rsidRDefault="00804023" w:rsidP="00430C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applicable</w:t>
            </w:r>
            <w:proofErr w:type="spellEnd"/>
          </w:p>
          <w:p w14:paraId="394A5A86" w14:textId="77777777" w:rsidR="00804023" w:rsidRPr="006F7F00" w:rsidRDefault="00804023" w:rsidP="00430CBD">
            <w:pPr>
              <w:jc w:val="center"/>
            </w:pPr>
          </w:p>
          <w:p w14:paraId="747F9E1E" w14:textId="77777777" w:rsidR="00804023" w:rsidRPr="006F7F00" w:rsidRDefault="00804023" w:rsidP="00430CBD">
            <w:pPr>
              <w:jc w:val="center"/>
            </w:pPr>
          </w:p>
        </w:tc>
      </w:tr>
      <w:tr w:rsidR="00804023" w:rsidRPr="006F7F00" w14:paraId="4A7B4EE6" w14:textId="77777777" w:rsidTr="00D127D6">
        <w:trPr>
          <w:trHeight w:val="350"/>
        </w:trPr>
        <w:tc>
          <w:tcPr>
            <w:tcW w:w="69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AF989F3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00286196</w:t>
            </w:r>
          </w:p>
        </w:tc>
        <w:tc>
          <w:tcPr>
            <w:tcW w:w="174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2DFF73" w14:textId="77777777" w:rsidR="00804023" w:rsidRPr="006F7F00" w:rsidRDefault="00804023" w:rsidP="00430CB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9ADC640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  <w:tc>
          <w:tcPr>
            <w:tcW w:w="1811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A9B7F9C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</w:tr>
      <w:tr w:rsidR="00804023" w:rsidRPr="006F7F00" w14:paraId="5F7C4FC4" w14:textId="77777777" w:rsidTr="00430CBD">
        <w:tc>
          <w:tcPr>
            <w:tcW w:w="5000" w:type="pct"/>
            <w:gridSpan w:val="10"/>
          </w:tcPr>
          <w:p w14:paraId="778EB57A" w14:textId="77777777" w:rsidR="00804023" w:rsidRPr="006F7F00" w:rsidRDefault="00804023" w:rsidP="00430CBD">
            <w:pPr>
              <w:tabs>
                <w:tab w:val="num" w:pos="1134"/>
              </w:tabs>
              <w:jc w:val="both"/>
            </w:pPr>
            <w:proofErr w:type="spellStart"/>
            <w:r w:rsidRPr="006F7F00">
              <w:t>Assessment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by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Advisor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awaited</w:t>
            </w:r>
            <w:proofErr w:type="spellEnd"/>
          </w:p>
          <w:p w14:paraId="38D5070D" w14:textId="77777777" w:rsidR="00804023" w:rsidRPr="006F7F00" w:rsidRDefault="00804023" w:rsidP="00430CBD">
            <w:pPr>
              <w:rPr>
                <w:iCs/>
              </w:rPr>
            </w:pPr>
          </w:p>
        </w:tc>
      </w:tr>
      <w:tr w:rsidR="00804023" w:rsidRPr="00804023" w14:paraId="72EF984E" w14:textId="77777777" w:rsidTr="00430CBD">
        <w:tc>
          <w:tcPr>
            <w:tcW w:w="5000" w:type="pct"/>
            <w:gridSpan w:val="10"/>
          </w:tcPr>
          <w:p w14:paraId="3F0D0E6F" w14:textId="77777777" w:rsidR="00804023" w:rsidRPr="00804023" w:rsidRDefault="00804023" w:rsidP="00430CBD">
            <w:pPr>
              <w:rPr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804023" w14:paraId="24BB3CE3" w14:textId="77777777" w:rsidTr="00430CBD">
        <w:trPr>
          <w:trHeight w:val="232"/>
        </w:trPr>
        <w:tc>
          <w:tcPr>
            <w:tcW w:w="5000" w:type="pct"/>
            <w:gridSpan w:val="10"/>
          </w:tcPr>
          <w:p w14:paraId="6CB2DC53" w14:textId="77777777" w:rsidR="00804023" w:rsidRPr="00804023" w:rsidRDefault="00804023" w:rsidP="00430CBD">
            <w:pPr>
              <w:rPr>
                <w:iCs/>
                <w:lang w:val="en-US"/>
              </w:rPr>
            </w:pPr>
          </w:p>
        </w:tc>
      </w:tr>
      <w:tr w:rsidR="00804023" w:rsidRPr="006F7F00" w14:paraId="11164B7E" w14:textId="77777777" w:rsidTr="00430CBD">
        <w:tc>
          <w:tcPr>
            <w:tcW w:w="307" w:type="pct"/>
            <w:tcMar>
              <w:top w:w="57" w:type="dxa"/>
              <w:bottom w:w="57" w:type="dxa"/>
            </w:tcMar>
          </w:tcPr>
          <w:p w14:paraId="3E1B971F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397" w:type="pct"/>
            <w:gridSpan w:val="2"/>
            <w:tcMar>
              <w:top w:w="57" w:type="dxa"/>
              <w:bottom w:w="57" w:type="dxa"/>
            </w:tcMar>
          </w:tcPr>
          <w:p w14:paraId="4381651E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744" w:type="pct"/>
            <w:gridSpan w:val="3"/>
            <w:tcMar>
              <w:top w:w="57" w:type="dxa"/>
              <w:bottom w:w="57" w:type="dxa"/>
            </w:tcMar>
          </w:tcPr>
          <w:p w14:paraId="5610F61B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7" w:type="pct"/>
            <w:gridSpan w:val="2"/>
            <w:tcMar>
              <w:top w:w="57" w:type="dxa"/>
              <w:bottom w:w="57" w:type="dxa"/>
            </w:tcMar>
          </w:tcPr>
          <w:p w14:paraId="63BE4B37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4" w:type="pct"/>
            <w:tcMar>
              <w:top w:w="57" w:type="dxa"/>
              <w:bottom w:w="57" w:type="dxa"/>
            </w:tcMar>
          </w:tcPr>
          <w:p w14:paraId="16585BEB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061" w:type="pct"/>
            <w:tcMar>
              <w:top w:w="57" w:type="dxa"/>
              <w:bottom w:w="57" w:type="dxa"/>
            </w:tcMar>
          </w:tcPr>
          <w:p w14:paraId="56CAFF2A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</w:t>
            </w:r>
          </w:p>
          <w:p w14:paraId="44ABE252" w14:textId="77777777" w:rsidR="00804023" w:rsidRPr="006F7F00" w:rsidRDefault="00804023" w:rsidP="00430CBD">
            <w:pPr>
              <w:jc w:val="center"/>
            </w:pPr>
            <w:r w:rsidRPr="006F7F00">
              <w:t xml:space="preserve">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78E83196" w14:textId="77777777" w:rsidTr="00430CBD">
        <w:trPr>
          <w:trHeight w:val="257"/>
        </w:trPr>
        <w:tc>
          <w:tcPr>
            <w:tcW w:w="307" w:type="pct"/>
            <w:tcMar>
              <w:top w:w="0" w:type="dxa"/>
              <w:bottom w:w="0" w:type="dxa"/>
            </w:tcMar>
          </w:tcPr>
          <w:p w14:paraId="1F5AE33D" w14:textId="77777777" w:rsidR="00804023" w:rsidRPr="006F7F00" w:rsidRDefault="00804023" w:rsidP="00430CBD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CCC530E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1744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59B2D42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D24097A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44" w:type="pct"/>
            <w:tcMar>
              <w:top w:w="0" w:type="dxa"/>
              <w:bottom w:w="0" w:type="dxa"/>
            </w:tcMar>
          </w:tcPr>
          <w:p w14:paraId="1A8C789F" w14:textId="77777777" w:rsidR="00804023" w:rsidRPr="006F7F00" w:rsidRDefault="00804023" w:rsidP="00430CBD">
            <w:pPr>
              <w:rPr>
                <w:bCs/>
              </w:rPr>
            </w:pPr>
          </w:p>
        </w:tc>
        <w:tc>
          <w:tcPr>
            <w:tcW w:w="1061" w:type="pct"/>
            <w:tcMar>
              <w:top w:w="0" w:type="dxa"/>
              <w:bottom w:w="0" w:type="dxa"/>
            </w:tcMar>
          </w:tcPr>
          <w:p w14:paraId="19FC2370" w14:textId="77777777" w:rsidR="00804023" w:rsidRPr="006F7F00" w:rsidRDefault="00804023" w:rsidP="00430CBD">
            <w:pPr>
              <w:keepLines/>
              <w:rPr>
                <w:bCs/>
              </w:rPr>
            </w:pPr>
          </w:p>
        </w:tc>
      </w:tr>
      <w:tr w:rsidR="00804023" w:rsidRPr="006F7F00" w14:paraId="06B48B26" w14:textId="77777777" w:rsidTr="00430CBD">
        <w:trPr>
          <w:trHeight w:val="818"/>
        </w:trPr>
        <w:tc>
          <w:tcPr>
            <w:tcW w:w="6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EC346A4" w14:textId="7646157F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lastRenderedPageBreak/>
              <w:t>Decision of the</w:t>
            </w:r>
            <w:r w:rsidR="00992E42">
              <w:rPr>
                <w:b/>
                <w:lang w:val="en-US"/>
              </w:rPr>
              <w:br/>
            </w:r>
            <w:r w:rsidRPr="00804023">
              <w:rPr>
                <w:b/>
                <w:lang w:val="en-US"/>
              </w:rPr>
              <w:t>STD’s WG: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7A0B39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790D571B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0FD39901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3A167F2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221D8BAD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57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28440BD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574AE747" w14:textId="77777777" w:rsidR="00804023" w:rsidRPr="006F7F00" w:rsidRDefault="00804023" w:rsidP="00804023">
      <w:pPr>
        <w:autoSpaceDE w:val="0"/>
        <w:autoSpaceDN w:val="0"/>
        <w:adjustRightInd w:val="0"/>
        <w:spacing w:before="240" w:after="120"/>
        <w:rPr>
          <w:b/>
          <w:sz w:val="22"/>
        </w:rPr>
      </w:pPr>
    </w:p>
    <w:p w14:paraId="6F976AA7" w14:textId="77777777" w:rsidR="00804023" w:rsidRPr="006F7F00" w:rsidRDefault="00804023" w:rsidP="00804023">
      <w:pPr>
        <w:spacing w:before="120" w:after="60"/>
        <w:outlineLvl w:val="0"/>
        <w:rPr>
          <w:rFonts w:ascii="Arial" w:hAnsi="Arial"/>
          <w:b/>
          <w:bCs/>
          <w:kern w:val="28"/>
          <w:szCs w:val="32"/>
        </w:rPr>
      </w:pPr>
      <w:r w:rsidRPr="006F7F00">
        <w:rPr>
          <w:bCs/>
          <w:iCs/>
          <w:kern w:val="28"/>
          <w:szCs w:val="32"/>
          <w:lang w:val="en-US"/>
        </w:rPr>
        <w:t>Dispatch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1307"/>
        <w:gridCol w:w="1565"/>
        <w:gridCol w:w="3222"/>
        <w:gridCol w:w="14"/>
        <w:gridCol w:w="2116"/>
        <w:gridCol w:w="14"/>
        <w:gridCol w:w="2121"/>
        <w:gridCol w:w="3022"/>
      </w:tblGrid>
      <w:tr w:rsidR="00804023" w:rsidRPr="00804023" w14:paraId="4B6C873A" w14:textId="77777777" w:rsidTr="00DE6AD1">
        <w:trPr>
          <w:trHeight w:val="350"/>
        </w:trPr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EE37D09" w14:textId="77777777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  <w:proofErr w:type="spellStart"/>
            <w:r w:rsidRPr="006F7F00">
              <w:rPr>
                <w:b/>
                <w:spacing w:val="-3"/>
              </w:rPr>
              <w:t>prEN</w:t>
            </w:r>
            <w:proofErr w:type="spellEnd"/>
            <w:r w:rsidRPr="006F7F00">
              <w:rPr>
                <w:b/>
                <w:spacing w:val="-3"/>
              </w:rPr>
              <w:t xml:space="preserve"> ISO 17871</w:t>
            </w:r>
          </w:p>
        </w:tc>
        <w:tc>
          <w:tcPr>
            <w:tcW w:w="167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8407932" w14:textId="7C1E043B" w:rsidR="00804023" w:rsidRPr="00804023" w:rsidRDefault="00804023" w:rsidP="00430CBD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F7F00">
              <w:rPr>
                <w:b/>
                <w:spacing w:val="-3"/>
                <w:lang w:val="en-US"/>
              </w:rPr>
              <w:t>Gas cylinders - Quick-release cylinder valves - Specification and type testing (ISO/DIS</w:t>
            </w:r>
            <w:r w:rsidR="00992E42">
              <w:rPr>
                <w:b/>
                <w:spacing w:val="-3"/>
                <w:lang w:val="en-US"/>
              </w:rPr>
              <w:br/>
            </w:r>
            <w:r w:rsidRPr="006F7F00">
              <w:rPr>
                <w:b/>
                <w:spacing w:val="-3"/>
                <w:lang w:val="en-US"/>
              </w:rPr>
              <w:t>17871:2019)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C762C1B" w14:textId="77777777" w:rsidR="00804023" w:rsidRPr="00804023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04023">
              <w:rPr>
                <w:b/>
                <w:bCs/>
                <w:lang w:val="en-US"/>
              </w:rPr>
              <w:t>Where to refer in RID/ADR:</w:t>
            </w:r>
          </w:p>
          <w:p w14:paraId="5C8709CF" w14:textId="77777777" w:rsidR="00804023" w:rsidRPr="00D81E2A" w:rsidRDefault="00804023" w:rsidP="00430CBD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6.2.4.1 </w:t>
            </w:r>
            <w:proofErr w:type="spellStart"/>
            <w:r>
              <w:rPr>
                <w:b/>
                <w:i/>
              </w:rPr>
              <w:t>closures</w:t>
            </w:r>
            <w:proofErr w:type="spellEnd"/>
          </w:p>
          <w:p w14:paraId="439029BC" w14:textId="77777777" w:rsidR="00804023" w:rsidRPr="006F7F00" w:rsidRDefault="00804023" w:rsidP="00430CBD">
            <w:pPr>
              <w:jc w:val="center"/>
            </w:pPr>
          </w:p>
        </w:tc>
        <w:tc>
          <w:tcPr>
            <w:tcW w:w="1810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C9DDB7B" w14:textId="77777777" w:rsidR="00804023" w:rsidRPr="00804023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804023">
              <w:rPr>
                <w:b/>
                <w:bCs/>
                <w:lang w:val="en-US"/>
              </w:rPr>
              <w:t>Applicable sub-sections and paragraphs:</w:t>
            </w:r>
          </w:p>
          <w:p w14:paraId="1EF9AA6B" w14:textId="77777777" w:rsidR="00804023" w:rsidRPr="00804023" w:rsidRDefault="00804023" w:rsidP="00430CBD">
            <w:pPr>
              <w:jc w:val="center"/>
              <w:rPr>
                <w:b/>
                <w:lang w:val="en-US"/>
              </w:rPr>
            </w:pPr>
            <w:r w:rsidRPr="00804023">
              <w:rPr>
                <w:b/>
                <w:lang w:val="en-US"/>
              </w:rPr>
              <w:t>6.2.3.1, 6.2.3.3 and 6.2.3.4</w:t>
            </w:r>
          </w:p>
          <w:p w14:paraId="6B0B8F34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  <w:p w14:paraId="3581B0E8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</w:tr>
      <w:tr w:rsidR="00804023" w:rsidRPr="006F7F00" w14:paraId="5C8C404F" w14:textId="77777777" w:rsidTr="00DE6AD1">
        <w:trPr>
          <w:trHeight w:val="350"/>
        </w:trPr>
        <w:tc>
          <w:tcPr>
            <w:tcW w:w="76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D8C98D5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00023217</w:t>
            </w:r>
          </w:p>
        </w:tc>
        <w:tc>
          <w:tcPr>
            <w:tcW w:w="167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5CFF846" w14:textId="77777777" w:rsidR="00804023" w:rsidRPr="006F7F00" w:rsidRDefault="00804023" w:rsidP="00430CBD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674678E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  <w:tc>
          <w:tcPr>
            <w:tcW w:w="1810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AB5690F" w14:textId="77777777" w:rsidR="00804023" w:rsidRPr="006F7F00" w:rsidRDefault="00804023" w:rsidP="00430CBD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  <w:r w:rsidRPr="006F7F00">
              <w:rPr>
                <w:bCs/>
              </w:rPr>
              <w:t>1.</w:t>
            </w:r>
            <w:r w:rsidRPr="006F7F00">
              <w:rPr>
                <w:bCs/>
              </w:rPr>
              <w:tab/>
            </w:r>
          </w:p>
        </w:tc>
      </w:tr>
      <w:tr w:rsidR="00804023" w:rsidRPr="006F7F00" w14:paraId="5D9EB885" w14:textId="77777777" w:rsidTr="00430CBD">
        <w:tc>
          <w:tcPr>
            <w:tcW w:w="5000" w:type="pct"/>
            <w:gridSpan w:val="9"/>
          </w:tcPr>
          <w:p w14:paraId="0B8C0B11" w14:textId="77777777" w:rsidR="00804023" w:rsidRPr="006F7F00" w:rsidRDefault="00804023" w:rsidP="00430CBD">
            <w:pPr>
              <w:tabs>
                <w:tab w:val="num" w:pos="1134"/>
              </w:tabs>
              <w:jc w:val="both"/>
            </w:pPr>
            <w:proofErr w:type="spellStart"/>
            <w:r w:rsidRPr="006F7F00">
              <w:t>Assessment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by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Advisor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awaited</w:t>
            </w:r>
            <w:proofErr w:type="spellEnd"/>
          </w:p>
          <w:p w14:paraId="16914207" w14:textId="77777777" w:rsidR="00804023" w:rsidRPr="006F7F00" w:rsidRDefault="00804023" w:rsidP="00430CBD">
            <w:pPr>
              <w:rPr>
                <w:iCs/>
              </w:rPr>
            </w:pPr>
          </w:p>
        </w:tc>
      </w:tr>
      <w:tr w:rsidR="00804023" w:rsidRPr="00804023" w14:paraId="4C0505FC" w14:textId="77777777" w:rsidTr="00430CBD">
        <w:tc>
          <w:tcPr>
            <w:tcW w:w="5000" w:type="pct"/>
            <w:gridSpan w:val="9"/>
          </w:tcPr>
          <w:p w14:paraId="2D19A614" w14:textId="77777777" w:rsidR="00804023" w:rsidRPr="00804023" w:rsidRDefault="00804023" w:rsidP="00430CBD">
            <w:pPr>
              <w:rPr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804023" w14:paraId="22515C67" w14:textId="77777777" w:rsidTr="00430CBD">
        <w:tc>
          <w:tcPr>
            <w:tcW w:w="5000" w:type="pct"/>
            <w:gridSpan w:val="9"/>
          </w:tcPr>
          <w:p w14:paraId="77C381A4" w14:textId="77777777" w:rsidR="00804023" w:rsidRPr="00804023" w:rsidRDefault="00804023" w:rsidP="00430CBD">
            <w:pPr>
              <w:rPr>
                <w:iCs/>
                <w:lang w:val="en-US"/>
              </w:rPr>
            </w:pPr>
          </w:p>
        </w:tc>
      </w:tr>
      <w:tr w:rsidR="00804023" w:rsidRPr="006F7F00" w14:paraId="1054B5DD" w14:textId="77777777" w:rsidTr="00430CBD">
        <w:tc>
          <w:tcPr>
            <w:tcW w:w="307" w:type="pct"/>
            <w:tcMar>
              <w:top w:w="57" w:type="dxa"/>
              <w:bottom w:w="57" w:type="dxa"/>
            </w:tcMar>
          </w:tcPr>
          <w:p w14:paraId="26529D95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458" w:type="pct"/>
            <w:tcMar>
              <w:top w:w="57" w:type="dxa"/>
              <w:bottom w:w="57" w:type="dxa"/>
            </w:tcMar>
          </w:tcPr>
          <w:p w14:paraId="4A741F84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684" w:type="pct"/>
            <w:gridSpan w:val="3"/>
            <w:tcMar>
              <w:top w:w="57" w:type="dxa"/>
              <w:bottom w:w="57" w:type="dxa"/>
            </w:tcMar>
          </w:tcPr>
          <w:p w14:paraId="63E9E23E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7" w:type="pct"/>
            <w:gridSpan w:val="2"/>
            <w:tcMar>
              <w:top w:w="57" w:type="dxa"/>
              <w:bottom w:w="57" w:type="dxa"/>
            </w:tcMar>
          </w:tcPr>
          <w:p w14:paraId="1E9955D1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744" w:type="pct"/>
            <w:tcMar>
              <w:top w:w="57" w:type="dxa"/>
              <w:bottom w:w="57" w:type="dxa"/>
            </w:tcMar>
          </w:tcPr>
          <w:p w14:paraId="7B7DFEFA" w14:textId="77777777" w:rsidR="00804023" w:rsidRPr="00804023" w:rsidRDefault="00804023" w:rsidP="00430CBD">
            <w:pPr>
              <w:jc w:val="center"/>
              <w:rPr>
                <w:lang w:val="en-US"/>
              </w:rPr>
            </w:pPr>
          </w:p>
        </w:tc>
        <w:tc>
          <w:tcPr>
            <w:tcW w:w="1061" w:type="pct"/>
            <w:tcMar>
              <w:top w:w="57" w:type="dxa"/>
              <w:bottom w:w="57" w:type="dxa"/>
            </w:tcMar>
          </w:tcPr>
          <w:p w14:paraId="2BABA4AC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</w:t>
            </w:r>
          </w:p>
          <w:p w14:paraId="72D92B08" w14:textId="77777777" w:rsidR="00804023" w:rsidRPr="006F7F00" w:rsidRDefault="00804023" w:rsidP="00430CBD">
            <w:pPr>
              <w:jc w:val="center"/>
            </w:pPr>
            <w:r w:rsidRPr="006F7F00">
              <w:t xml:space="preserve">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53CFE600" w14:textId="77777777" w:rsidTr="00430CBD">
        <w:trPr>
          <w:trHeight w:val="257"/>
        </w:trPr>
        <w:tc>
          <w:tcPr>
            <w:tcW w:w="307" w:type="pct"/>
            <w:tcMar>
              <w:top w:w="0" w:type="dxa"/>
              <w:bottom w:w="0" w:type="dxa"/>
            </w:tcMar>
          </w:tcPr>
          <w:p w14:paraId="1CD19EC0" w14:textId="77777777" w:rsidR="00804023" w:rsidRPr="006F7F00" w:rsidRDefault="00804023" w:rsidP="00430CBD">
            <w:pPr>
              <w:jc w:val="center"/>
              <w:rPr>
                <w:bCs/>
                <w:sz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30C3FFD2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1684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6A39ED7C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B5891DA" w14:textId="77777777" w:rsidR="00804023" w:rsidRPr="006F7F00" w:rsidRDefault="00804023" w:rsidP="00430CBD">
            <w:pPr>
              <w:suppressAutoHyphens w:val="0"/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44" w:type="pct"/>
            <w:tcMar>
              <w:top w:w="0" w:type="dxa"/>
              <w:bottom w:w="0" w:type="dxa"/>
            </w:tcMar>
          </w:tcPr>
          <w:p w14:paraId="1FE02FF0" w14:textId="77777777" w:rsidR="00804023" w:rsidRPr="006F7F00" w:rsidRDefault="00804023" w:rsidP="00430CBD">
            <w:pPr>
              <w:rPr>
                <w:bCs/>
              </w:rPr>
            </w:pPr>
          </w:p>
        </w:tc>
        <w:tc>
          <w:tcPr>
            <w:tcW w:w="1061" w:type="pct"/>
            <w:tcMar>
              <w:top w:w="0" w:type="dxa"/>
              <w:bottom w:w="0" w:type="dxa"/>
            </w:tcMar>
          </w:tcPr>
          <w:p w14:paraId="769BD88F" w14:textId="77777777" w:rsidR="00804023" w:rsidRPr="006F7F00" w:rsidRDefault="00804023" w:rsidP="00430CBD">
            <w:pPr>
              <w:keepLines/>
              <w:rPr>
                <w:bCs/>
              </w:rPr>
            </w:pPr>
          </w:p>
        </w:tc>
      </w:tr>
      <w:tr w:rsidR="00804023" w:rsidRPr="006F7F00" w14:paraId="64E04C47" w14:textId="77777777" w:rsidTr="00430CBD">
        <w:trPr>
          <w:trHeight w:val="818"/>
        </w:trPr>
        <w:tc>
          <w:tcPr>
            <w:tcW w:w="7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9B7782C" w14:textId="77777777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t>Decision of the STD’s WG: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E8A1896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52DDFBD9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29138701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D2EFCAA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3E9FF4A7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56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9797DEA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0BDB2A92" w14:textId="77777777" w:rsidR="00804023" w:rsidRPr="00804023" w:rsidRDefault="00804023" w:rsidP="00804023">
      <w:pPr>
        <w:pageBreakBefore/>
        <w:autoSpaceDE w:val="0"/>
        <w:autoSpaceDN w:val="0"/>
        <w:adjustRightInd w:val="0"/>
        <w:spacing w:before="240" w:after="120"/>
        <w:rPr>
          <w:b/>
          <w:sz w:val="22"/>
          <w:lang w:val="en-US"/>
        </w:rPr>
      </w:pPr>
      <w:r w:rsidRPr="00804023">
        <w:rPr>
          <w:b/>
          <w:sz w:val="22"/>
          <w:lang w:val="en-US"/>
        </w:rPr>
        <w:lastRenderedPageBreak/>
        <w:t>B. Standards at Stage 3 or 4: Submitted for Formal vote or Published</w:t>
      </w:r>
    </w:p>
    <w:p w14:paraId="71FCD04B" w14:textId="77777777" w:rsidR="00804023" w:rsidRPr="006F7F00" w:rsidRDefault="00804023" w:rsidP="00804023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6F7F00">
        <w:rPr>
          <w:rFonts w:ascii="Times New Roman" w:hAnsi="Times New Roman"/>
          <w:b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038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804023" w:rsidRPr="006F7F00" w14:paraId="1231B49A" w14:textId="77777777" w:rsidTr="00430CBD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ACFC25D" w14:textId="77777777" w:rsidR="00804023" w:rsidRPr="006F7F00" w:rsidRDefault="00804023" w:rsidP="00430CBD">
            <w:pPr>
              <w:jc w:val="center"/>
              <w:rPr>
                <w:b/>
                <w:iCs/>
                <w:lang w:val="es-ES"/>
              </w:rPr>
            </w:pPr>
            <w:proofErr w:type="spellStart"/>
            <w:r w:rsidRPr="006F7F00">
              <w:rPr>
                <w:b/>
                <w:iCs/>
                <w:lang w:val="es-ES"/>
              </w:rPr>
              <w:t>FprEN</w:t>
            </w:r>
            <w:proofErr w:type="spellEnd"/>
            <w:r w:rsidRPr="006F7F00">
              <w:rPr>
                <w:b/>
                <w:iCs/>
                <w:lang w:val="es-ES"/>
              </w:rPr>
              <w:t xml:space="preserve"> ISO 10961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F6019AA" w14:textId="48041020" w:rsidR="00804023" w:rsidRPr="00804023" w:rsidRDefault="00804023" w:rsidP="00430CBD">
            <w:pPr>
              <w:jc w:val="center"/>
              <w:rPr>
                <w:b/>
                <w:iCs/>
                <w:lang w:val="en-US"/>
              </w:rPr>
            </w:pPr>
            <w:r w:rsidRPr="00804023">
              <w:rPr>
                <w:b/>
                <w:iCs/>
                <w:lang w:val="en-US"/>
              </w:rPr>
              <w:t>Gas cylinders - Cylinder bundles - Design,</w:t>
            </w:r>
            <w:r w:rsidR="00430CBD">
              <w:rPr>
                <w:b/>
                <w:iCs/>
                <w:lang w:val="en-US"/>
              </w:rPr>
              <w:br/>
            </w:r>
            <w:r w:rsidRPr="00804023">
              <w:rPr>
                <w:b/>
                <w:iCs/>
                <w:lang w:val="en-US"/>
              </w:rPr>
              <w:t>manufacture, testing and inspection (ISO/FDIS 10961:2019)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C56B39" w14:textId="77777777" w:rsidR="00804023" w:rsidRPr="006F7F00" w:rsidRDefault="00804023" w:rsidP="00430CBD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6F7F00">
              <w:rPr>
                <w:bCs/>
                <w:smallCaps w:val="0"/>
                <w:sz w:val="20"/>
              </w:rPr>
              <w:t>Where to refer in RID/ADR</w:t>
            </w:r>
          </w:p>
          <w:p w14:paraId="24AF22BB" w14:textId="77777777" w:rsidR="00804023" w:rsidRPr="006F7F00" w:rsidRDefault="00804023" w:rsidP="00430CBD">
            <w:pPr>
              <w:jc w:val="center"/>
              <w:rPr>
                <w:b/>
              </w:rPr>
            </w:pPr>
            <w:r>
              <w:rPr>
                <w:b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DD41C2C" w14:textId="77777777" w:rsidR="00804023" w:rsidRPr="006F7F00" w:rsidRDefault="00804023" w:rsidP="00430CBD">
            <w:pPr>
              <w:jc w:val="center"/>
              <w:rPr>
                <w:rFonts w:ascii="(Asiatische Schriftart verwende" w:hAnsi="(Asiatische Schriftart verwende"/>
                <w:b/>
              </w:rPr>
            </w:pP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Applicable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 xml:space="preserve"> </w:t>
            </w: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sub-sections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 xml:space="preserve"> and </w:t>
            </w: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>:</w:t>
            </w:r>
          </w:p>
          <w:p w14:paraId="7D49C5AF" w14:textId="77777777" w:rsidR="00804023" w:rsidRPr="006F7F00" w:rsidRDefault="00804023" w:rsidP="00430CBD">
            <w:pPr>
              <w:jc w:val="center"/>
              <w:rPr>
                <w:rFonts w:ascii="(Asiatische Schriftart verwende" w:hAnsi="(Asiatische Schriftart verwende"/>
                <w:b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6.2.3.1, 6.2.3.4</w:t>
            </w:r>
          </w:p>
        </w:tc>
      </w:tr>
      <w:tr w:rsidR="00804023" w:rsidRPr="006F7F00" w14:paraId="71044E4C" w14:textId="77777777" w:rsidTr="00430CBD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7EA2C53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00023202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DB31E5C" w14:textId="77777777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A0575C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443725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04023" w:rsidRPr="006F7F00" w14:paraId="290E07CC" w14:textId="77777777" w:rsidTr="00430CB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4D3C9ADE" w14:textId="77777777" w:rsidR="00804023" w:rsidRPr="006F7F00" w:rsidRDefault="00804023" w:rsidP="00430CBD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proofErr w:type="spellStart"/>
            <w:r w:rsidRPr="006F7F00">
              <w:rPr>
                <w:rFonts w:eastAsia="MS Mincho"/>
                <w:lang w:eastAsia="ja-JP"/>
              </w:rPr>
              <w:t>Assessment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by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Advisor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awaited</w:t>
            </w:r>
            <w:proofErr w:type="spellEnd"/>
          </w:p>
        </w:tc>
      </w:tr>
      <w:tr w:rsidR="00804023" w:rsidRPr="00804023" w14:paraId="3A66CCB4" w14:textId="77777777" w:rsidTr="00430CB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1A4DEC16" w14:textId="77777777" w:rsidR="00804023" w:rsidRPr="00804023" w:rsidRDefault="00804023" w:rsidP="00430CBD">
            <w:pPr>
              <w:rPr>
                <w:lang w:val="en-US"/>
              </w:rPr>
            </w:pPr>
            <w:r w:rsidRPr="00804023">
              <w:rPr>
                <w:lang w:val="en-US"/>
              </w:rPr>
              <w:t xml:space="preserve">Enquiry draft discussed by STD’s WG in </w:t>
            </w:r>
          </w:p>
        </w:tc>
      </w:tr>
      <w:tr w:rsidR="00804023" w:rsidRPr="00804023" w14:paraId="52B078F2" w14:textId="77777777" w:rsidTr="00430CB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14C7DE86" w14:textId="77777777" w:rsidR="00804023" w:rsidRPr="00804023" w:rsidRDefault="00804023" w:rsidP="00430CBD">
            <w:pPr>
              <w:rPr>
                <w:b/>
                <w:iCs/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6F7F00" w14:paraId="07ACAFEC" w14:textId="77777777" w:rsidTr="00430CB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571CB394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Country</w:t>
            </w:r>
            <w:proofErr w:type="spellEnd"/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22228A" w14:textId="09F7C88D" w:rsidR="00804023" w:rsidRPr="006F7F00" w:rsidRDefault="00804023" w:rsidP="00430CBD">
            <w:pPr>
              <w:jc w:val="center"/>
            </w:pPr>
            <w:proofErr w:type="spellStart"/>
            <w:r w:rsidRPr="006F7F00">
              <w:t>Clause</w:t>
            </w:r>
            <w:proofErr w:type="spellEnd"/>
            <w:r w:rsidR="00430CBD">
              <w:br/>
            </w:r>
            <w:proofErr w:type="spellStart"/>
            <w:r w:rsidRPr="006F7F00">
              <w:t>No</w:t>
            </w:r>
            <w:proofErr w:type="spellEnd"/>
            <w:r w:rsidRPr="006F7F00">
              <w:t>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93BF94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(</w:t>
            </w:r>
            <w:proofErr w:type="spellStart"/>
            <w:r w:rsidRPr="006F7F00">
              <w:t>justification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297A7D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Proposed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3C4D0991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CEN </w:t>
            </w:r>
            <w:proofErr w:type="spellStart"/>
            <w:r w:rsidRPr="006F7F00">
              <w:t>Consultant</w:t>
            </w:r>
            <w:proofErr w:type="spellEnd"/>
          </w:p>
        </w:tc>
        <w:tc>
          <w:tcPr>
            <w:tcW w:w="873" w:type="pct"/>
            <w:shd w:val="clear" w:color="auto" w:fill="auto"/>
          </w:tcPr>
          <w:p w14:paraId="7274D8C3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2851F677" w14:textId="77777777" w:rsidTr="00430CB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06E5A69D" w14:textId="77777777" w:rsidR="00804023" w:rsidRPr="006F7F00" w:rsidRDefault="00804023" w:rsidP="00430CB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357927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57595C7" w14:textId="77777777" w:rsidR="00804023" w:rsidRPr="006F7F00" w:rsidRDefault="00804023" w:rsidP="00430CB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FFA725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CBC0498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44090001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</w:tr>
      <w:tr w:rsidR="00804023" w:rsidRPr="006F7F00" w14:paraId="4D654509" w14:textId="77777777" w:rsidTr="00430CB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14:paraId="6B68ED5F" w14:textId="77777777" w:rsidR="00804023" w:rsidRPr="006F7F00" w:rsidRDefault="00804023" w:rsidP="00430CB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6753EB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0B2255" w14:textId="77777777" w:rsidR="00804023" w:rsidRPr="006F7F00" w:rsidRDefault="00804023" w:rsidP="00430CB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30E70E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B1CC532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14:paraId="49C60972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</w:tr>
      <w:tr w:rsidR="00804023" w:rsidRPr="006F7F00" w14:paraId="2A0EFA26" w14:textId="77777777" w:rsidTr="00430CBD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165651" w14:textId="4508660D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t>Decision of the</w:t>
            </w:r>
            <w:r w:rsidR="00992E42">
              <w:rPr>
                <w:b/>
                <w:lang w:val="en-US"/>
              </w:rPr>
              <w:br/>
            </w:r>
            <w:r w:rsidRPr="00804023">
              <w:rPr>
                <w:b/>
                <w:lang w:val="en-US"/>
              </w:rPr>
              <w:t>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0FA386C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6A533649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1556916C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5159C39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Comments</w:t>
            </w:r>
            <w:proofErr w:type="spellEnd"/>
          </w:p>
          <w:p w14:paraId="19171532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12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8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337"/>
              <w:gridCol w:w="2337"/>
            </w:tblGrid>
            <w:tr w:rsidR="00804023" w:rsidRPr="00804023" w14:paraId="76454DDF" w14:textId="77777777" w:rsidTr="009B590A">
              <w:trPr>
                <w:trHeight w:val="227"/>
              </w:trPr>
              <w:tc>
                <w:tcPr>
                  <w:tcW w:w="1535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2594D484" w14:textId="77777777" w:rsidR="00804023" w:rsidRPr="006F7F00" w:rsidRDefault="00804023" w:rsidP="00430CBD">
                  <w:pPr>
                    <w:jc w:val="center"/>
                    <w:rPr>
                      <w:bCs/>
                    </w:rPr>
                  </w:pPr>
                  <w:proofErr w:type="spellStart"/>
                  <w:r w:rsidRPr="006F7F00">
                    <w:rPr>
                      <w:bCs/>
                    </w:rPr>
                    <w:t>Proposed</w:t>
                  </w:r>
                  <w:proofErr w:type="spellEnd"/>
                  <w:r w:rsidRPr="006F7F00">
                    <w:rPr>
                      <w:bCs/>
                    </w:rPr>
                    <w:t xml:space="preserve"> </w:t>
                  </w:r>
                  <w:proofErr w:type="spellStart"/>
                  <w:r w:rsidRPr="006F7F00">
                    <w:rPr>
                      <w:bCs/>
                    </w:rPr>
                    <w:t>transition</w:t>
                  </w:r>
                  <w:proofErr w:type="spellEnd"/>
                  <w:r w:rsidRPr="006F7F00">
                    <w:rPr>
                      <w:bCs/>
                    </w:rPr>
                    <w:t xml:space="preserve"> </w:t>
                  </w:r>
                  <w:proofErr w:type="spellStart"/>
                  <w:r w:rsidRPr="006F7F00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32" w:type="pct"/>
                  <w:shd w:val="clear" w:color="auto" w:fill="F2F2F2"/>
                </w:tcPr>
                <w:p w14:paraId="59A98C04" w14:textId="77777777" w:rsidR="00804023" w:rsidRPr="00804023" w:rsidRDefault="00804023" w:rsidP="00430CB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04023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shd w:val="clear" w:color="auto" w:fill="F2F2F2"/>
                </w:tcPr>
                <w:p w14:paraId="586D5AE8" w14:textId="7922EDE8" w:rsidR="00804023" w:rsidRPr="00804023" w:rsidRDefault="00804023" w:rsidP="00430CB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04023">
                    <w:rPr>
                      <w:bCs/>
                      <w:lang w:val="en-US"/>
                    </w:rPr>
                    <w:t>Latest date for</w:t>
                  </w:r>
                  <w:r w:rsidR="00430CBD">
                    <w:rPr>
                      <w:bCs/>
                      <w:lang w:val="en-US"/>
                    </w:rPr>
                    <w:br/>
                  </w:r>
                  <w:r w:rsidRPr="00804023">
                    <w:rPr>
                      <w:bCs/>
                      <w:lang w:val="en-US"/>
                    </w:rPr>
                    <w:t>withdrawal of existing</w:t>
                  </w:r>
                  <w:r w:rsidR="00992E42">
                    <w:rPr>
                      <w:bCs/>
                      <w:lang w:val="en-US"/>
                    </w:rPr>
                    <w:br/>
                  </w:r>
                  <w:r w:rsidRPr="00804023">
                    <w:rPr>
                      <w:bCs/>
                      <w:lang w:val="en-US"/>
                    </w:rPr>
                    <w:t>type approvals</w:t>
                  </w:r>
                </w:p>
              </w:tc>
            </w:tr>
            <w:tr w:rsidR="00804023" w:rsidRPr="006F7F00" w14:paraId="46ADF3F0" w14:textId="77777777" w:rsidTr="009B590A">
              <w:trPr>
                <w:trHeight w:val="227"/>
              </w:trPr>
              <w:tc>
                <w:tcPr>
                  <w:tcW w:w="1535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BC94AD0" w14:textId="77777777" w:rsidR="00804023" w:rsidRPr="006F7F00" w:rsidRDefault="00804023" w:rsidP="00430C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10961:2012</w:t>
                  </w:r>
                </w:p>
              </w:tc>
              <w:tc>
                <w:tcPr>
                  <w:tcW w:w="1732" w:type="pct"/>
                  <w:shd w:val="clear" w:color="auto" w:fill="F2F2F2"/>
                </w:tcPr>
                <w:p w14:paraId="5447EF7E" w14:textId="77777777" w:rsidR="00804023" w:rsidRPr="006F7F00" w:rsidRDefault="00804023" w:rsidP="00430CB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31 </w:t>
                  </w:r>
                  <w:proofErr w:type="spellStart"/>
                  <w:r>
                    <w:rPr>
                      <w:bCs/>
                    </w:rPr>
                    <w:t>December</w:t>
                  </w:r>
                  <w:proofErr w:type="spellEnd"/>
                  <w:r>
                    <w:rPr>
                      <w:bCs/>
                    </w:rPr>
                    <w:t xml:space="preserve"> 2022</w:t>
                  </w:r>
                </w:p>
              </w:tc>
              <w:tc>
                <w:tcPr>
                  <w:tcW w:w="1732" w:type="pct"/>
                  <w:shd w:val="clear" w:color="auto" w:fill="F2F2F2"/>
                </w:tcPr>
                <w:p w14:paraId="66BB9E1F" w14:textId="77777777" w:rsidR="00804023" w:rsidRPr="006F7F00" w:rsidRDefault="00804023" w:rsidP="00430CB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804023" w:rsidRPr="006F7F00" w14:paraId="0C206224" w14:textId="77777777" w:rsidTr="009B590A">
              <w:trPr>
                <w:trHeight w:val="227"/>
              </w:trPr>
              <w:tc>
                <w:tcPr>
                  <w:tcW w:w="1535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A740E83" w14:textId="77777777" w:rsidR="00804023" w:rsidRPr="006F7F00" w:rsidRDefault="00804023" w:rsidP="00430CB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10961:2019</w:t>
                  </w:r>
                </w:p>
              </w:tc>
              <w:tc>
                <w:tcPr>
                  <w:tcW w:w="1732" w:type="pct"/>
                  <w:shd w:val="clear" w:color="auto" w:fill="F2F2F2"/>
                </w:tcPr>
                <w:p w14:paraId="715D86A3" w14:textId="77777777" w:rsidR="00804023" w:rsidRPr="006F7F00" w:rsidRDefault="00804023" w:rsidP="00430CBD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Until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further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notice</w:t>
                  </w:r>
                  <w:proofErr w:type="spellEnd"/>
                </w:p>
              </w:tc>
              <w:tc>
                <w:tcPr>
                  <w:tcW w:w="1732" w:type="pct"/>
                  <w:shd w:val="clear" w:color="auto" w:fill="F2F2F2"/>
                </w:tcPr>
                <w:p w14:paraId="2C030D42" w14:textId="77777777" w:rsidR="00804023" w:rsidRPr="006F7F00" w:rsidRDefault="00804023" w:rsidP="00430CBD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14:paraId="5161A54A" w14:textId="77777777" w:rsidR="00804023" w:rsidRPr="006F7F00" w:rsidRDefault="00804023" w:rsidP="00430CBD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14:paraId="1B9F5DB9" w14:textId="77777777" w:rsidR="00804023" w:rsidRPr="006F7F00" w:rsidRDefault="00804023" w:rsidP="00804023">
      <w:pPr>
        <w:pStyle w:val="H1G"/>
        <w:pageBreakBefore/>
        <w:tabs>
          <w:tab w:val="clear" w:pos="851"/>
        </w:tabs>
        <w:ind w:left="567" w:hanging="567"/>
        <w:rPr>
          <w:b w:val="0"/>
          <w:sz w:val="20"/>
        </w:rPr>
      </w:pPr>
      <w:proofErr w:type="spellStart"/>
      <w:r w:rsidRPr="006F7F00">
        <w:rPr>
          <w:b w:val="0"/>
          <w:sz w:val="20"/>
        </w:rPr>
        <w:lastRenderedPageBreak/>
        <w:t>Dispatch</w:t>
      </w:r>
      <w:proofErr w:type="spellEnd"/>
      <w:r w:rsidRPr="006F7F00">
        <w:rPr>
          <w:b w:val="0"/>
          <w:sz w:val="20"/>
        </w:rPr>
        <w:t xml:space="preserve">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3"/>
        <w:gridCol w:w="1114"/>
        <w:gridCol w:w="28"/>
        <w:gridCol w:w="1181"/>
        <w:gridCol w:w="3791"/>
        <w:gridCol w:w="25"/>
        <w:gridCol w:w="2118"/>
        <w:gridCol w:w="20"/>
        <w:gridCol w:w="2455"/>
        <w:gridCol w:w="2444"/>
      </w:tblGrid>
      <w:tr w:rsidR="00804023" w:rsidRPr="006F7F00" w14:paraId="567873DD" w14:textId="77777777" w:rsidTr="00430CBD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BDB347C" w14:textId="77777777" w:rsidR="00804023" w:rsidRPr="006F7F00" w:rsidRDefault="00804023" w:rsidP="00430CBD">
            <w:pPr>
              <w:jc w:val="center"/>
              <w:rPr>
                <w:b/>
                <w:iCs/>
                <w:lang w:val="es-ES"/>
              </w:rPr>
            </w:pPr>
            <w:proofErr w:type="spellStart"/>
            <w:r w:rsidRPr="006F7F00">
              <w:rPr>
                <w:b/>
                <w:iCs/>
                <w:lang w:val="es-ES"/>
              </w:rPr>
              <w:t>FprEN</w:t>
            </w:r>
            <w:proofErr w:type="spellEnd"/>
            <w:r w:rsidRPr="006F7F00">
              <w:rPr>
                <w:b/>
                <w:iCs/>
                <w:lang w:val="es-ES"/>
              </w:rPr>
              <w:t xml:space="preserve"> 13922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3794E51" w14:textId="5FB76126" w:rsidR="00804023" w:rsidRPr="00804023" w:rsidRDefault="00804023" w:rsidP="00430CBD">
            <w:pPr>
              <w:jc w:val="center"/>
              <w:rPr>
                <w:b/>
                <w:iCs/>
                <w:lang w:val="en-US"/>
              </w:rPr>
            </w:pPr>
            <w:r w:rsidRPr="006F7F00">
              <w:rPr>
                <w:b/>
                <w:color w:val="000000"/>
                <w:lang w:val="en-US"/>
              </w:rPr>
              <w:t>Tanks for transport of dangerous goods - Service equipment for tanks - Overfill prevention systems</w:t>
            </w:r>
            <w:r w:rsidR="00992E42">
              <w:rPr>
                <w:b/>
                <w:color w:val="000000"/>
                <w:lang w:val="en-US"/>
              </w:rPr>
              <w:br/>
            </w:r>
            <w:r w:rsidRPr="006F7F00">
              <w:rPr>
                <w:b/>
                <w:color w:val="000000"/>
                <w:lang w:val="en-US"/>
              </w:rPr>
              <w:t>for liquid fuels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FBE4806" w14:textId="77777777" w:rsidR="00804023" w:rsidRPr="006F7F00" w:rsidRDefault="00804023" w:rsidP="00430CBD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6F7F00">
              <w:rPr>
                <w:bCs/>
                <w:smallCaps w:val="0"/>
                <w:sz w:val="20"/>
              </w:rPr>
              <w:t>Where to refer in RID/ADR</w:t>
            </w:r>
          </w:p>
          <w:p w14:paraId="51DDFCC6" w14:textId="77777777" w:rsidR="00804023" w:rsidRPr="006F7F00" w:rsidRDefault="00804023" w:rsidP="00430CBD">
            <w:pPr>
              <w:jc w:val="center"/>
            </w:pPr>
            <w:r w:rsidRPr="006F7F00">
              <w:t>XXXX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3715AA" w14:textId="77777777" w:rsidR="00804023" w:rsidRPr="006F7F00" w:rsidRDefault="00804023" w:rsidP="00430CBD">
            <w:pPr>
              <w:jc w:val="center"/>
              <w:rPr>
                <w:rFonts w:ascii="(Asiatische Schriftart verwende" w:hAnsi="(Asiatische Schriftart verwende"/>
                <w:b/>
              </w:rPr>
            </w:pP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Applicable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 xml:space="preserve"> </w:t>
            </w: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sub-sections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 xml:space="preserve"> and </w:t>
            </w:r>
            <w:proofErr w:type="spellStart"/>
            <w:r w:rsidRPr="006F7F00">
              <w:rPr>
                <w:rFonts w:ascii="(Asiatische Schriftart verwende" w:hAnsi="(Asiatische Schriftart verwende"/>
                <w:b/>
              </w:rPr>
              <w:t>paragraphs</w:t>
            </w:r>
            <w:proofErr w:type="spellEnd"/>
            <w:r w:rsidRPr="006F7F00">
              <w:rPr>
                <w:rFonts w:ascii="(Asiatische Schriftart verwende" w:hAnsi="(Asiatische Schriftart verwende"/>
                <w:b/>
              </w:rPr>
              <w:t>:</w:t>
            </w:r>
          </w:p>
          <w:p w14:paraId="7846FD83" w14:textId="77777777" w:rsidR="00804023" w:rsidRPr="006F7F00" w:rsidRDefault="00804023" w:rsidP="00430CBD">
            <w:pPr>
              <w:jc w:val="center"/>
              <w:rPr>
                <w:rFonts w:ascii="(Asiatische Schriftart verwende" w:hAnsi="(Asiatische Schriftart verwende"/>
                <w:b/>
              </w:rPr>
            </w:pPr>
            <w:r w:rsidRPr="006F7F00">
              <w:rPr>
                <w:rFonts w:ascii="(Asiatische Schriftart verwende" w:hAnsi="(Asiatische Schriftart verwende"/>
                <w:b/>
                <w:lang w:val="en-US"/>
              </w:rPr>
              <w:t>XXXX</w:t>
            </w:r>
          </w:p>
        </w:tc>
      </w:tr>
      <w:tr w:rsidR="00804023" w:rsidRPr="006F7F00" w14:paraId="4E4344CE" w14:textId="77777777" w:rsidTr="00430CBD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601C711" w14:textId="77777777" w:rsidR="00804023" w:rsidRPr="006F7F00" w:rsidRDefault="00804023" w:rsidP="00430CBD">
            <w:pPr>
              <w:jc w:val="center"/>
              <w:rPr>
                <w:spacing w:val="-3"/>
              </w:rPr>
            </w:pPr>
            <w:r w:rsidRPr="006F7F00">
              <w:rPr>
                <w:spacing w:val="-3"/>
              </w:rPr>
              <w:t>00296100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D3EB296" w14:textId="77777777" w:rsidR="00804023" w:rsidRPr="006F7F00" w:rsidRDefault="00804023" w:rsidP="00430CBD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9561569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6802CCC" w14:textId="77777777" w:rsidR="00804023" w:rsidRPr="006F7F00" w:rsidRDefault="00804023" w:rsidP="00430CBD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804023" w:rsidRPr="006F7F00" w14:paraId="52CC92F2" w14:textId="77777777" w:rsidTr="00430CB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05B3839B" w14:textId="77777777" w:rsidR="00804023" w:rsidRPr="006F7F00" w:rsidRDefault="00804023" w:rsidP="00430CBD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proofErr w:type="spellStart"/>
            <w:r w:rsidRPr="006F7F00">
              <w:rPr>
                <w:rFonts w:eastAsia="MS Mincho"/>
                <w:lang w:eastAsia="ja-JP"/>
              </w:rPr>
              <w:t>Assessment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by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Advisor</w:t>
            </w:r>
            <w:proofErr w:type="spellEnd"/>
            <w:r w:rsidRPr="006F7F00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F7F00">
              <w:rPr>
                <w:rFonts w:eastAsia="MS Mincho"/>
                <w:lang w:eastAsia="ja-JP"/>
              </w:rPr>
              <w:t>awaited</w:t>
            </w:r>
            <w:proofErr w:type="spellEnd"/>
          </w:p>
        </w:tc>
      </w:tr>
      <w:tr w:rsidR="00804023" w:rsidRPr="00804023" w14:paraId="3F646107" w14:textId="77777777" w:rsidTr="00430CB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0D2E2C41" w14:textId="77777777" w:rsidR="00804023" w:rsidRPr="00804023" w:rsidRDefault="00804023" w:rsidP="00430CBD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804023">
              <w:rPr>
                <w:rFonts w:eastAsia="MS Mincho"/>
                <w:lang w:val="en-US" w:eastAsia="ja-JP"/>
              </w:rPr>
              <w:t xml:space="preserve">Enquiry draft discussed by STD’s WG in </w:t>
            </w:r>
          </w:p>
        </w:tc>
      </w:tr>
      <w:tr w:rsidR="00804023" w:rsidRPr="00804023" w14:paraId="3D189689" w14:textId="77777777" w:rsidTr="00430CB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14:paraId="08EB11DA" w14:textId="77777777" w:rsidR="00804023" w:rsidRPr="00804023" w:rsidRDefault="00804023" w:rsidP="00430CBD">
            <w:pPr>
              <w:rPr>
                <w:b/>
                <w:iCs/>
                <w:lang w:val="en-US"/>
              </w:rPr>
            </w:pPr>
            <w:r w:rsidRPr="00804023">
              <w:rPr>
                <w:b/>
                <w:iCs/>
                <w:lang w:val="en-US"/>
              </w:rPr>
              <w:t>Comments from members of the Joint Meeting</w:t>
            </w:r>
            <w:r w:rsidRPr="00804023">
              <w:rPr>
                <w:b/>
                <w:lang w:val="en-US"/>
              </w:rPr>
              <w:t>:</w:t>
            </w:r>
          </w:p>
        </w:tc>
      </w:tr>
      <w:tr w:rsidR="00804023" w:rsidRPr="006F7F00" w14:paraId="667CA761" w14:textId="77777777" w:rsidTr="00430CBD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7353E467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Country</w:t>
            </w:r>
            <w:proofErr w:type="spellEnd"/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6E2D10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Clause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No</w:t>
            </w:r>
            <w:proofErr w:type="spellEnd"/>
            <w:r w:rsidRPr="006F7F00">
              <w:t>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1C3C383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(</w:t>
            </w:r>
            <w:proofErr w:type="spellStart"/>
            <w:r w:rsidRPr="006F7F00">
              <w:t>justification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for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304672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Proposed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change</w:t>
            </w:r>
            <w:proofErr w:type="spellEnd"/>
            <w:r w:rsidRPr="006F7F00">
              <w:t xml:space="preserve">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6D0B2C53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CEN </w:t>
            </w:r>
            <w:proofErr w:type="spellStart"/>
            <w:r w:rsidRPr="006F7F00">
              <w:t>Consultant</w:t>
            </w:r>
            <w:proofErr w:type="spellEnd"/>
          </w:p>
        </w:tc>
        <w:tc>
          <w:tcPr>
            <w:tcW w:w="871" w:type="pct"/>
            <w:shd w:val="clear" w:color="auto" w:fill="auto"/>
          </w:tcPr>
          <w:p w14:paraId="60B04CBC" w14:textId="77777777" w:rsidR="00804023" w:rsidRPr="006F7F00" w:rsidRDefault="00804023" w:rsidP="00430CBD">
            <w:pPr>
              <w:jc w:val="center"/>
            </w:pPr>
            <w:proofErr w:type="spellStart"/>
            <w:r w:rsidRPr="006F7F00">
              <w:t>Comment</w:t>
            </w:r>
            <w:proofErr w:type="spellEnd"/>
            <w:r w:rsidRPr="006F7F00">
              <w:t xml:space="preserve"> </w:t>
            </w:r>
            <w:proofErr w:type="spellStart"/>
            <w:r w:rsidRPr="006F7F00">
              <w:t>from</w:t>
            </w:r>
            <w:proofErr w:type="spellEnd"/>
            <w:r w:rsidRPr="006F7F00">
              <w:t xml:space="preserve"> WG </w:t>
            </w:r>
            <w:proofErr w:type="spellStart"/>
            <w:r w:rsidRPr="006F7F00">
              <w:t>Standards</w:t>
            </w:r>
            <w:proofErr w:type="spellEnd"/>
          </w:p>
        </w:tc>
      </w:tr>
      <w:tr w:rsidR="00804023" w:rsidRPr="006F7F00" w14:paraId="6AFB8FE4" w14:textId="77777777" w:rsidTr="00430CBD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14:paraId="572E2155" w14:textId="77777777" w:rsidR="00804023" w:rsidRPr="006F7F00" w:rsidRDefault="00804023" w:rsidP="00430CB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UK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FC1A5B4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General</w:t>
            </w:r>
            <w:proofErr w:type="spellEnd"/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FEAC7A" w14:textId="20E6AF9F" w:rsidR="00804023" w:rsidRPr="006F7F00" w:rsidRDefault="00804023" w:rsidP="00430CB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  <w:r w:rsidRPr="00804023">
              <w:rPr>
                <w:bCs/>
                <w:lang w:val="en-US"/>
              </w:rPr>
              <w:t>This standard is not a candidate for referencing in the RID/ADR since there are no relevant provisions.</w:t>
            </w:r>
            <w:r w:rsidR="00224C68">
              <w:rPr>
                <w:bCs/>
                <w:lang w:val="en-US"/>
              </w:rPr>
              <w:br/>
            </w:r>
            <w:proofErr w:type="spellStart"/>
            <w:r>
              <w:rPr>
                <w:bCs/>
              </w:rPr>
              <w:t>Previous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editions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refused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 w:rsidR="00224C68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Standards</w:t>
            </w:r>
            <w:proofErr w:type="spellEnd"/>
            <w:r w:rsidR="00224C68">
              <w:rPr>
                <w:bCs/>
              </w:rPr>
              <w:br/>
            </w:r>
            <w:r>
              <w:rPr>
                <w:bCs/>
              </w:rPr>
              <w:t>WG.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2BA61A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14:paraId="28900EDC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3996D87A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</w:tr>
      <w:tr w:rsidR="00804023" w:rsidRPr="006F7F00" w14:paraId="07A93237" w14:textId="77777777" w:rsidTr="00430CBD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CC1A49" w14:textId="77777777" w:rsidR="00804023" w:rsidRPr="006F7F00" w:rsidRDefault="00804023" w:rsidP="00430CB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19311E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7E3A7E" w14:textId="77777777" w:rsidR="00804023" w:rsidRPr="006F7F00" w:rsidRDefault="00804023" w:rsidP="00430CBD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96D182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F04AFC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96874" w14:textId="77777777" w:rsidR="00804023" w:rsidRPr="006F7F00" w:rsidRDefault="00804023" w:rsidP="00430CBD">
            <w:pPr>
              <w:spacing w:line="240" w:lineRule="auto"/>
              <w:rPr>
                <w:bCs/>
              </w:rPr>
            </w:pPr>
          </w:p>
        </w:tc>
      </w:tr>
      <w:tr w:rsidR="00804023" w:rsidRPr="00804023" w14:paraId="5615C87F" w14:textId="77777777" w:rsidTr="00430CBD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0F81611" w14:textId="1C6C58FA" w:rsidR="00804023" w:rsidRPr="00804023" w:rsidRDefault="00804023" w:rsidP="00430CBD">
            <w:pPr>
              <w:rPr>
                <w:b/>
                <w:bCs/>
                <w:lang w:val="en-US"/>
              </w:rPr>
            </w:pPr>
            <w:r w:rsidRPr="00804023">
              <w:rPr>
                <w:b/>
                <w:lang w:val="en-US"/>
              </w:rPr>
              <w:t>Decision of the</w:t>
            </w:r>
            <w:r w:rsidR="00992E42">
              <w:rPr>
                <w:b/>
                <w:lang w:val="en-US"/>
              </w:rPr>
              <w:br/>
            </w:r>
            <w:r w:rsidRPr="00804023">
              <w:rPr>
                <w:b/>
                <w:lang w:val="en-US"/>
              </w:rPr>
              <w:t>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873327D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Accepted</w:t>
            </w:r>
            <w:proofErr w:type="spellEnd"/>
          </w:p>
          <w:p w14:paraId="0664B49D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Refused</w:t>
            </w:r>
            <w:proofErr w:type="spellEnd"/>
          </w:p>
          <w:p w14:paraId="6071A9C0" w14:textId="77777777" w:rsidR="00804023" w:rsidRPr="006F7F00" w:rsidRDefault="00804023" w:rsidP="00430CBD">
            <w:pPr>
              <w:keepLines/>
              <w:jc w:val="center"/>
              <w:rPr>
                <w:bCs/>
              </w:rPr>
            </w:pPr>
            <w:proofErr w:type="spellStart"/>
            <w:r w:rsidRPr="006F7F00">
              <w:rPr>
                <w:bCs/>
              </w:rPr>
              <w:t>Postponed</w:t>
            </w:r>
            <w:proofErr w:type="spellEnd"/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38A05DE" w14:textId="77777777" w:rsidR="00804023" w:rsidRPr="006F7F00" w:rsidRDefault="00804023" w:rsidP="00430CBD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6F7F0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374"/>
              <w:gridCol w:w="2366"/>
            </w:tblGrid>
            <w:tr w:rsidR="00804023" w:rsidRPr="00804023" w14:paraId="02E91C41" w14:textId="77777777" w:rsidTr="00430CBD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610FC454" w14:textId="77777777" w:rsidR="00804023" w:rsidRPr="006F7F00" w:rsidRDefault="00804023" w:rsidP="00430CBD">
                  <w:pPr>
                    <w:jc w:val="center"/>
                    <w:rPr>
                      <w:bCs/>
                    </w:rPr>
                  </w:pPr>
                  <w:proofErr w:type="spellStart"/>
                  <w:r w:rsidRPr="006F7F00">
                    <w:rPr>
                      <w:bCs/>
                    </w:rPr>
                    <w:t>Proposed</w:t>
                  </w:r>
                  <w:proofErr w:type="spellEnd"/>
                  <w:r w:rsidRPr="006F7F00">
                    <w:rPr>
                      <w:bCs/>
                    </w:rPr>
                    <w:t xml:space="preserve"> </w:t>
                  </w:r>
                  <w:proofErr w:type="spellStart"/>
                  <w:r w:rsidRPr="006F7F00">
                    <w:rPr>
                      <w:bCs/>
                    </w:rPr>
                    <w:t>transition</w:t>
                  </w:r>
                  <w:proofErr w:type="spellEnd"/>
                  <w:r w:rsidRPr="006F7F00">
                    <w:rPr>
                      <w:bCs/>
                    </w:rPr>
                    <w:t xml:space="preserve"> </w:t>
                  </w:r>
                  <w:proofErr w:type="spellStart"/>
                  <w:r w:rsidRPr="006F7F00">
                    <w:rPr>
                      <w:bCs/>
                    </w:rPr>
                    <w:t>regulation</w:t>
                  </w:r>
                  <w:proofErr w:type="spellEnd"/>
                </w:p>
              </w:tc>
              <w:tc>
                <w:tcPr>
                  <w:tcW w:w="174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34EBAA93" w14:textId="1D99CF94" w:rsidR="00804023" w:rsidRPr="00804023" w:rsidRDefault="00804023" w:rsidP="00430CBD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804023">
                    <w:rPr>
                      <w:bCs/>
                      <w:lang w:val="en-US"/>
                    </w:rPr>
                    <w:t>Applicable for new type approvals or for</w:t>
                  </w:r>
                  <w:r w:rsidR="00224C68">
                    <w:rPr>
                      <w:bCs/>
                      <w:lang w:val="en-US"/>
                    </w:rPr>
                    <w:br/>
                  </w:r>
                  <w:r w:rsidRPr="00804023">
                    <w:rPr>
                      <w:bCs/>
                      <w:lang w:val="en-US"/>
                    </w:rPr>
                    <w:t>renewals</w:t>
                  </w:r>
                </w:p>
              </w:tc>
              <w:tc>
                <w:tcPr>
                  <w:tcW w:w="173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4FFB9DFF" w14:textId="4F6EBBC7" w:rsidR="00804023" w:rsidRPr="00804023" w:rsidRDefault="00804023" w:rsidP="00430CBD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804023">
                    <w:rPr>
                      <w:bCs/>
                      <w:lang w:val="en-US"/>
                    </w:rPr>
                    <w:t>Latest date for</w:t>
                  </w:r>
                  <w:r w:rsidR="00224C68">
                    <w:rPr>
                      <w:bCs/>
                      <w:lang w:val="en-US"/>
                    </w:rPr>
                    <w:br/>
                  </w:r>
                  <w:r w:rsidRPr="00804023">
                    <w:rPr>
                      <w:bCs/>
                      <w:lang w:val="en-US"/>
                    </w:rPr>
                    <w:t>withdrawal of existing</w:t>
                  </w:r>
                  <w:r w:rsidR="00224C68">
                    <w:rPr>
                      <w:bCs/>
                      <w:lang w:val="en-US"/>
                    </w:rPr>
                    <w:br/>
                  </w:r>
                  <w:r w:rsidRPr="00804023">
                    <w:rPr>
                      <w:bCs/>
                      <w:lang w:val="en-US"/>
                    </w:rPr>
                    <w:t>type approvals</w:t>
                  </w:r>
                </w:p>
              </w:tc>
            </w:tr>
            <w:tr w:rsidR="00804023" w:rsidRPr="00804023" w14:paraId="1ED3CA40" w14:textId="77777777" w:rsidTr="00430CBD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3ED8A35" w14:textId="77777777" w:rsidR="00804023" w:rsidRPr="00804023" w:rsidRDefault="00804023" w:rsidP="00430CB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ADBEDA0" w14:textId="77777777" w:rsidR="00804023" w:rsidRPr="00804023" w:rsidRDefault="00804023" w:rsidP="00430CB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3237B97D" w14:textId="77777777" w:rsidR="00804023" w:rsidRPr="00804023" w:rsidRDefault="00804023" w:rsidP="00430CB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804023" w:rsidRPr="00804023" w14:paraId="699C2CF2" w14:textId="77777777" w:rsidTr="00430CBD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3E02CAEC" w14:textId="77777777" w:rsidR="00804023" w:rsidRPr="00804023" w:rsidRDefault="00804023" w:rsidP="00430CBD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14:paraId="0C2F9921" w14:textId="77777777" w:rsidR="00804023" w:rsidRPr="00804023" w:rsidRDefault="00804023" w:rsidP="00430CB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14:paraId="19122EDA" w14:textId="77777777" w:rsidR="00804023" w:rsidRPr="00804023" w:rsidRDefault="00804023" w:rsidP="00430CBD">
                  <w:pPr>
                    <w:keepNext/>
                    <w:ind w:hanging="22"/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</w:tbl>
          <w:p w14:paraId="27753242" w14:textId="77777777" w:rsidR="00804023" w:rsidRPr="00804023" w:rsidRDefault="00804023" w:rsidP="00430CBD">
            <w:pPr>
              <w:keepLines/>
              <w:tabs>
                <w:tab w:val="left" w:pos="6663"/>
              </w:tabs>
              <w:rPr>
                <w:bCs/>
                <w:lang w:val="en-US"/>
              </w:rPr>
            </w:pPr>
          </w:p>
        </w:tc>
      </w:tr>
    </w:tbl>
    <w:p w14:paraId="1CB984A9" w14:textId="77777777" w:rsidR="00804023" w:rsidRPr="00804023" w:rsidRDefault="00804023" w:rsidP="00804023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  <w:r w:rsidRPr="00804023">
        <w:rPr>
          <w:b/>
          <w:sz w:val="24"/>
          <w:szCs w:val="24"/>
          <w:u w:val="single"/>
          <w:lang w:val="en-US"/>
        </w:rPr>
        <w:t xml:space="preserve">WIs of </w:t>
      </w:r>
      <w:proofErr w:type="gramStart"/>
      <w:r w:rsidRPr="00804023">
        <w:rPr>
          <w:b/>
          <w:sz w:val="24"/>
          <w:szCs w:val="24"/>
          <w:u w:val="single"/>
          <w:lang w:val="en-US"/>
        </w:rPr>
        <w:t>General purpose</w:t>
      </w:r>
      <w:proofErr w:type="gramEnd"/>
      <w:r w:rsidRPr="00804023">
        <w:rPr>
          <w:b/>
          <w:sz w:val="24"/>
          <w:szCs w:val="24"/>
          <w:u w:val="single"/>
          <w:lang w:val="en-US"/>
        </w:rPr>
        <w:t xml:space="preserve"> standards reaching soon publication (reference of standards in RIDADR)</w:t>
      </w:r>
    </w:p>
    <w:p w14:paraId="1422F6AD" w14:textId="7489FCF5" w:rsidR="00804023" w:rsidRPr="00804023" w:rsidRDefault="00804023" w:rsidP="00804023">
      <w:pPr>
        <w:pStyle w:val="SingleTxtG"/>
        <w:spacing w:before="240" w:after="0"/>
        <w:ind w:left="720" w:hanging="360"/>
        <w:jc w:val="left"/>
        <w:rPr>
          <w:rFonts w:asciiTheme="majorBidi" w:hAnsiTheme="majorBidi" w:cstheme="majorBidi"/>
          <w:lang w:val="en-US"/>
        </w:rPr>
      </w:pPr>
      <w:r>
        <w:rPr>
          <w:rFonts w:ascii="Symbol" w:hAnsi="Symbol" w:cstheme="majorBidi"/>
        </w:rPr>
        <w:t></w:t>
      </w:r>
      <w:r w:rsidRPr="00804023">
        <w:rPr>
          <w:rFonts w:ascii="Symbol" w:hAnsi="Symbol" w:cstheme="majorBidi"/>
          <w:lang w:val="en-US"/>
        </w:rPr>
        <w:tab/>
      </w:r>
      <w:proofErr w:type="spellStart"/>
      <w:r w:rsidRPr="00804023">
        <w:rPr>
          <w:rFonts w:asciiTheme="majorBidi" w:hAnsiTheme="majorBidi" w:cstheme="majorBidi"/>
          <w:lang w:val="en-US"/>
        </w:rPr>
        <w:t>prEN</w:t>
      </w:r>
      <w:proofErr w:type="spellEnd"/>
      <w:r w:rsidRPr="00804023">
        <w:rPr>
          <w:rFonts w:asciiTheme="majorBidi" w:hAnsiTheme="majorBidi" w:cstheme="majorBidi"/>
          <w:lang w:val="en-US"/>
        </w:rPr>
        <w:t xml:space="preserve"> ISO 16106 - Transport packages for dangerous goods - Dangerous goods </w:t>
      </w:r>
      <w:proofErr w:type="spellStart"/>
      <w:r w:rsidRPr="00804023">
        <w:rPr>
          <w:rFonts w:asciiTheme="majorBidi" w:hAnsiTheme="majorBidi" w:cstheme="majorBidi"/>
          <w:lang w:val="en-US"/>
        </w:rPr>
        <w:t>packagings</w:t>
      </w:r>
      <w:proofErr w:type="spellEnd"/>
      <w:r w:rsidRPr="00804023">
        <w:rPr>
          <w:rFonts w:asciiTheme="majorBidi" w:hAnsiTheme="majorBidi" w:cstheme="majorBidi"/>
          <w:lang w:val="en-US"/>
        </w:rPr>
        <w:t>, intermediate bulk containers (IBCs) and</w:t>
      </w:r>
      <w:r w:rsidR="00224C68">
        <w:rPr>
          <w:rFonts w:asciiTheme="majorBidi" w:hAnsiTheme="majorBidi" w:cstheme="majorBidi"/>
          <w:lang w:val="en-US"/>
        </w:rPr>
        <w:br/>
      </w:r>
      <w:r w:rsidRPr="00804023">
        <w:rPr>
          <w:rFonts w:asciiTheme="majorBidi" w:hAnsiTheme="majorBidi" w:cstheme="majorBidi"/>
          <w:lang w:val="en-US"/>
        </w:rPr>
        <w:t xml:space="preserve">large </w:t>
      </w:r>
      <w:proofErr w:type="spellStart"/>
      <w:r w:rsidRPr="00804023">
        <w:rPr>
          <w:rFonts w:asciiTheme="majorBidi" w:hAnsiTheme="majorBidi" w:cstheme="majorBidi"/>
          <w:lang w:val="en-US"/>
        </w:rPr>
        <w:t>packagings</w:t>
      </w:r>
      <w:proofErr w:type="spellEnd"/>
      <w:r w:rsidRPr="00804023">
        <w:rPr>
          <w:rFonts w:asciiTheme="majorBidi" w:hAnsiTheme="majorBidi" w:cstheme="majorBidi"/>
          <w:lang w:val="en-US"/>
        </w:rPr>
        <w:t xml:space="preserve"> - Guidelines for the application of ISO 9001 (ISO/DIS 16106:2018)</w:t>
      </w:r>
    </w:p>
    <w:p w14:paraId="1C5E15EE" w14:textId="3ED6CF6A" w:rsidR="00804023" w:rsidRPr="00804023" w:rsidRDefault="00804023" w:rsidP="00804023">
      <w:pPr>
        <w:pStyle w:val="SingleTxtG"/>
        <w:spacing w:before="240" w:after="0"/>
        <w:ind w:left="720"/>
        <w:jc w:val="left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Comment: The previous version of the above standard (ISO 16106:2006) is referenced in the UN Model Regulations/RID/ADR in a Note</w:t>
      </w:r>
      <w:r w:rsidR="00224C68">
        <w:rPr>
          <w:rFonts w:asciiTheme="majorBidi" w:hAnsiTheme="majorBidi" w:cstheme="majorBidi"/>
          <w:lang w:val="en-US"/>
        </w:rPr>
        <w:br/>
      </w:r>
      <w:r w:rsidRPr="00804023">
        <w:rPr>
          <w:rFonts w:asciiTheme="majorBidi" w:hAnsiTheme="majorBidi" w:cstheme="majorBidi"/>
          <w:lang w:val="en-US"/>
        </w:rPr>
        <w:t>appearing in 6.1.1.4, 6.3.2.2, 6.5.4.1 and 6.6.1.2.</w:t>
      </w:r>
    </w:p>
    <w:p w14:paraId="607BFF16" w14:textId="77777777" w:rsidR="00804023" w:rsidRPr="00804023" w:rsidRDefault="00804023" w:rsidP="00804023">
      <w:pPr>
        <w:pStyle w:val="SingleTxtG"/>
        <w:spacing w:before="240" w:after="0"/>
        <w:ind w:left="720" w:hanging="360"/>
        <w:jc w:val="left"/>
        <w:rPr>
          <w:rFonts w:asciiTheme="majorBidi" w:hAnsiTheme="majorBidi" w:cstheme="majorBidi"/>
          <w:lang w:val="en-US"/>
        </w:rPr>
      </w:pPr>
      <w:r>
        <w:rPr>
          <w:rFonts w:ascii="Symbol" w:hAnsi="Symbol" w:cstheme="majorBidi"/>
        </w:rPr>
        <w:t></w:t>
      </w:r>
      <w:r w:rsidRPr="00804023">
        <w:rPr>
          <w:rFonts w:ascii="Symbol" w:hAnsi="Symbol" w:cstheme="majorBidi"/>
          <w:lang w:val="en-US"/>
        </w:rPr>
        <w:tab/>
      </w:r>
      <w:r w:rsidRPr="00804023">
        <w:rPr>
          <w:rFonts w:asciiTheme="majorBidi" w:hAnsiTheme="majorBidi" w:cstheme="majorBidi"/>
          <w:lang w:val="en-US"/>
        </w:rPr>
        <w:t>EN ISO 9994:2019 - Lighters - Safety specification (ISO 9994:2018)</w:t>
      </w:r>
    </w:p>
    <w:p w14:paraId="0FF5CE9B" w14:textId="77777777" w:rsidR="00804023" w:rsidRPr="00804023" w:rsidRDefault="00804023" w:rsidP="00804023">
      <w:pPr>
        <w:pStyle w:val="SingleTxtG"/>
        <w:spacing w:before="240" w:after="0"/>
        <w:ind w:left="720"/>
        <w:jc w:val="left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Comment: The previous version of this standard (EN ISO 9994:2006 + A1:2008) appears in Special Provision 658 of RID/ADR.</w:t>
      </w:r>
    </w:p>
    <w:p w14:paraId="6403BB17" w14:textId="77777777" w:rsidR="00804023" w:rsidRPr="00804023" w:rsidRDefault="00804023" w:rsidP="00804023">
      <w:pPr>
        <w:pStyle w:val="SingleTxtG"/>
        <w:pageBreakBefore/>
        <w:spacing w:before="240" w:after="0"/>
        <w:ind w:left="0"/>
        <w:jc w:val="left"/>
        <w:rPr>
          <w:rFonts w:asciiTheme="majorBidi" w:hAnsiTheme="majorBidi" w:cstheme="majorBidi"/>
          <w:b/>
          <w:sz w:val="24"/>
          <w:u w:val="single"/>
          <w:lang w:val="en-US"/>
        </w:rPr>
      </w:pPr>
      <w:r w:rsidRPr="00804023">
        <w:rPr>
          <w:rFonts w:asciiTheme="majorBidi" w:hAnsiTheme="majorBidi" w:cstheme="majorBidi"/>
          <w:b/>
          <w:sz w:val="24"/>
          <w:u w:val="single"/>
          <w:lang w:val="en-US"/>
        </w:rPr>
        <w:lastRenderedPageBreak/>
        <w:t xml:space="preserve">Amendments to P200 (11) proposed by the Chair of the Working Group on Standards </w:t>
      </w:r>
    </w:p>
    <w:p w14:paraId="7E2D56B1" w14:textId="77777777" w:rsidR="00804023" w:rsidRPr="00804023" w:rsidRDefault="00804023" w:rsidP="00804023">
      <w:pPr>
        <w:pStyle w:val="SingleTxtG"/>
        <w:spacing w:before="240"/>
        <w:ind w:right="89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1.</w:t>
      </w:r>
      <w:r w:rsidRPr="00804023">
        <w:rPr>
          <w:rFonts w:asciiTheme="majorBidi" w:hAnsiTheme="majorBidi" w:cstheme="majorBidi"/>
          <w:lang w:val="en-US"/>
        </w:rPr>
        <w:tab/>
        <w:t xml:space="preserve">Replace  “ISO 24431:2006” by “EN ISO 24431:2006”. </w:t>
      </w:r>
    </w:p>
    <w:p w14:paraId="2C63AF60" w14:textId="1760F5D5" w:rsidR="00804023" w:rsidRPr="00804023" w:rsidRDefault="00804023" w:rsidP="00804023">
      <w:pPr>
        <w:pStyle w:val="SingleTxtG"/>
        <w:spacing w:before="240"/>
        <w:ind w:right="89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2.</w:t>
      </w:r>
      <w:r w:rsidRPr="00804023">
        <w:rPr>
          <w:rFonts w:asciiTheme="majorBidi" w:hAnsiTheme="majorBidi" w:cstheme="majorBidi"/>
          <w:lang w:val="en-US"/>
        </w:rPr>
        <w:tab/>
        <w:t>Replace “ISO 11372:2011” by “EN ISO 11372:2011” and  delete “NOTE: The EN ISO version of this ISO standard fulfils the requirements</w:t>
      </w:r>
      <w:r w:rsidR="00224C68">
        <w:rPr>
          <w:rFonts w:asciiTheme="majorBidi" w:hAnsiTheme="majorBidi" w:cstheme="majorBidi"/>
          <w:lang w:val="en-US"/>
        </w:rPr>
        <w:br/>
      </w:r>
      <w:r w:rsidRPr="00804023">
        <w:rPr>
          <w:rFonts w:asciiTheme="majorBidi" w:hAnsiTheme="majorBidi" w:cstheme="majorBidi"/>
          <w:lang w:val="en-US"/>
        </w:rPr>
        <w:t xml:space="preserve">and may also be used”. </w:t>
      </w:r>
    </w:p>
    <w:p w14:paraId="074BBF15" w14:textId="58D1F873" w:rsidR="00804023" w:rsidRPr="00804023" w:rsidRDefault="00804023" w:rsidP="00804023">
      <w:pPr>
        <w:pStyle w:val="SingleTxtG"/>
        <w:spacing w:before="240"/>
        <w:ind w:right="89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3.</w:t>
      </w:r>
      <w:r w:rsidRPr="00804023">
        <w:rPr>
          <w:rFonts w:asciiTheme="majorBidi" w:hAnsiTheme="majorBidi" w:cstheme="majorBidi"/>
          <w:lang w:val="en-US"/>
        </w:rPr>
        <w:tab/>
        <w:t>Replace “ISO 13088:2011” by “EN ISO 13088:2011” and delete “NOTE: The EN ISO version of this ISO standard fulfils the requirements</w:t>
      </w:r>
      <w:r w:rsidR="00224C68">
        <w:rPr>
          <w:rFonts w:asciiTheme="majorBidi" w:hAnsiTheme="majorBidi" w:cstheme="majorBidi"/>
          <w:lang w:val="en-US"/>
        </w:rPr>
        <w:br/>
      </w:r>
      <w:r w:rsidRPr="00804023">
        <w:rPr>
          <w:rFonts w:asciiTheme="majorBidi" w:hAnsiTheme="majorBidi" w:cstheme="majorBidi"/>
          <w:lang w:val="en-US"/>
        </w:rPr>
        <w:t>and may also be used”.</w:t>
      </w:r>
    </w:p>
    <w:p w14:paraId="7FEE4DDC" w14:textId="77777777" w:rsidR="00804023" w:rsidRPr="00804023" w:rsidRDefault="00804023" w:rsidP="00804023">
      <w:pPr>
        <w:spacing w:before="240" w:after="120"/>
        <w:ind w:right="89"/>
        <w:jc w:val="both"/>
        <w:rPr>
          <w:rFonts w:asciiTheme="majorBidi" w:hAnsiTheme="majorBidi" w:cstheme="majorBidi"/>
          <w:b/>
          <w:sz w:val="24"/>
          <w:u w:val="single"/>
          <w:lang w:val="en-US"/>
        </w:rPr>
      </w:pPr>
      <w:r w:rsidRPr="00804023">
        <w:rPr>
          <w:rFonts w:asciiTheme="majorBidi" w:hAnsiTheme="majorBidi" w:cstheme="majorBidi"/>
          <w:b/>
          <w:sz w:val="24"/>
          <w:u w:val="single"/>
          <w:lang w:val="en-US"/>
        </w:rPr>
        <w:t xml:space="preserve">Corrigendum to EN 14025:2018 - </w:t>
      </w:r>
      <w:bookmarkStart w:id="5" w:name="_Hlk27068842"/>
      <w:r w:rsidRPr="00804023">
        <w:rPr>
          <w:rFonts w:asciiTheme="majorBidi" w:hAnsiTheme="majorBidi" w:cstheme="majorBidi"/>
          <w:b/>
          <w:sz w:val="24"/>
          <w:u w:val="single"/>
          <w:lang w:val="en-US"/>
        </w:rPr>
        <w:t>Tanks for the transport of dangerous goods — Metallic pressure tanks — Design and construction</w:t>
      </w:r>
    </w:p>
    <w:bookmarkEnd w:id="5"/>
    <w:p w14:paraId="742DEAD4" w14:textId="34EA5AA8" w:rsidR="00804023" w:rsidRPr="00804023" w:rsidRDefault="00804023" w:rsidP="00804023">
      <w:pPr>
        <w:spacing w:before="240" w:after="120"/>
        <w:ind w:right="89"/>
        <w:jc w:val="both"/>
        <w:rPr>
          <w:rFonts w:asciiTheme="majorBidi" w:hAnsiTheme="majorBidi" w:cstheme="majorBidi"/>
          <w:lang w:val="en-US"/>
        </w:rPr>
      </w:pPr>
      <w:r w:rsidRPr="00804023">
        <w:rPr>
          <w:rFonts w:asciiTheme="majorBidi" w:hAnsiTheme="majorBidi" w:cstheme="majorBidi"/>
          <w:lang w:val="en-US"/>
        </w:rPr>
        <w:t>A corrigendum has been submitted to CEN on the EN 14025:2018</w:t>
      </w:r>
      <w:r w:rsidRPr="00804023">
        <w:rPr>
          <w:lang w:val="en-US"/>
        </w:rPr>
        <w:t xml:space="preserve"> - </w:t>
      </w:r>
      <w:r w:rsidRPr="00804023">
        <w:rPr>
          <w:rFonts w:asciiTheme="majorBidi" w:hAnsiTheme="majorBidi" w:cstheme="majorBidi"/>
          <w:lang w:val="en-US"/>
        </w:rPr>
        <w:t>Tanks for the transport of dangerous goods — Metallic pressure tanks — Design and</w:t>
      </w:r>
      <w:r w:rsidR="00224C68">
        <w:rPr>
          <w:rFonts w:asciiTheme="majorBidi" w:hAnsiTheme="majorBidi" w:cstheme="majorBidi"/>
          <w:lang w:val="en-US"/>
        </w:rPr>
        <w:br/>
      </w:r>
      <w:r w:rsidRPr="00804023">
        <w:rPr>
          <w:rFonts w:asciiTheme="majorBidi" w:hAnsiTheme="majorBidi" w:cstheme="majorBidi"/>
          <w:lang w:val="en-US"/>
        </w:rPr>
        <w:t>construction.</w:t>
      </w:r>
    </w:p>
    <w:p w14:paraId="2096B53D" w14:textId="77777777" w:rsidR="00804023" w:rsidRPr="00804023" w:rsidRDefault="00804023" w:rsidP="00804023">
      <w:pPr>
        <w:spacing w:before="240" w:after="120"/>
        <w:ind w:right="89"/>
        <w:jc w:val="both"/>
        <w:rPr>
          <w:rFonts w:asciiTheme="majorBidi" w:hAnsiTheme="majorBidi" w:cstheme="majorBidi"/>
          <w:u w:val="single"/>
          <w:lang w:val="en-US"/>
        </w:rPr>
      </w:pPr>
      <w:r w:rsidRPr="00804023">
        <w:rPr>
          <w:rFonts w:asciiTheme="majorBidi" w:hAnsiTheme="majorBidi" w:cstheme="majorBidi"/>
          <w:u w:val="single"/>
          <w:lang w:val="en-US"/>
        </w:rPr>
        <w:t>Content of the corrigendum:</w:t>
      </w:r>
    </w:p>
    <w:p w14:paraId="50B3A021" w14:textId="77777777" w:rsidR="00804023" w:rsidRPr="00804023" w:rsidRDefault="00804023" w:rsidP="00804023">
      <w:pPr>
        <w:keepNext/>
        <w:tabs>
          <w:tab w:val="num" w:pos="432"/>
        </w:tabs>
        <w:spacing w:before="270" w:after="240" w:line="270" w:lineRule="atLeast"/>
        <w:ind w:left="403" w:hanging="403"/>
        <w:outlineLvl w:val="0"/>
        <w:rPr>
          <w:rFonts w:eastAsia="MS Mincho"/>
          <w:b/>
          <w:lang w:val="en-US" w:eastAsia="fr-FR"/>
        </w:rPr>
      </w:pPr>
      <w:bookmarkStart w:id="6" w:name="_Toc18506513"/>
      <w:r w:rsidRPr="00804023">
        <w:rPr>
          <w:rFonts w:eastAsia="MS Mincho"/>
          <w:b/>
          <w:lang w:val="en-US" w:eastAsia="fr-FR"/>
        </w:rPr>
        <w:t>Modification to 1, Scope</w:t>
      </w:r>
      <w:bookmarkEnd w:id="6"/>
    </w:p>
    <w:p w14:paraId="1612E9F5" w14:textId="77777777" w:rsidR="00804023" w:rsidRPr="00804023" w:rsidRDefault="00804023" w:rsidP="00804023">
      <w:pPr>
        <w:suppressAutoHyphens w:val="0"/>
        <w:spacing w:after="240" w:line="230" w:lineRule="atLeast"/>
        <w:jc w:val="both"/>
        <w:rPr>
          <w:rFonts w:eastAsia="MS Mincho"/>
          <w:i/>
          <w:lang w:val="en-US" w:eastAsia="fr-FR"/>
        </w:rPr>
      </w:pPr>
      <w:r w:rsidRPr="00804023">
        <w:rPr>
          <w:rFonts w:eastAsia="MS Mincho"/>
          <w:i/>
          <w:lang w:val="en-US" w:eastAsia="fr-FR"/>
        </w:rPr>
        <w:t>In the 2nd paragraph, replace the 5th sentence with the following (change highlighted in red):</w:t>
      </w:r>
    </w:p>
    <w:p w14:paraId="6EA618EB" w14:textId="77777777" w:rsidR="00804023" w:rsidRPr="00804023" w:rsidRDefault="00804023" w:rsidP="00804023">
      <w:pPr>
        <w:suppressAutoHyphens w:val="0"/>
        <w:spacing w:after="240" w:line="230" w:lineRule="atLeast"/>
        <w:jc w:val="both"/>
        <w:rPr>
          <w:rFonts w:eastAsia="MS Mincho"/>
          <w:lang w:val="en-US" w:eastAsia="fr-FR"/>
        </w:rPr>
      </w:pPr>
      <w:r w:rsidRPr="00804023">
        <w:rPr>
          <w:rFonts w:eastAsia="MS Mincho"/>
          <w:lang w:val="en-US" w:eastAsia="fr-FR"/>
        </w:rPr>
        <w:t>For portable tanks see also RID/ADR, Chapter 4.2 and Sections 6.7.2 and 6.7.</w:t>
      </w:r>
      <w:r w:rsidRPr="00804023">
        <w:rPr>
          <w:rFonts w:eastAsia="MS Mincho"/>
          <w:color w:val="FF0000"/>
          <w:lang w:val="en-US" w:eastAsia="fr-FR"/>
        </w:rPr>
        <w:t>3</w:t>
      </w:r>
      <w:r w:rsidRPr="00804023">
        <w:rPr>
          <w:rFonts w:eastAsia="MS Mincho"/>
          <w:lang w:val="en-US" w:eastAsia="fr-FR"/>
        </w:rPr>
        <w:t>.</w:t>
      </w:r>
    </w:p>
    <w:p w14:paraId="7516E30F" w14:textId="77777777" w:rsidR="00804023" w:rsidRPr="00804023" w:rsidRDefault="00804023" w:rsidP="00804023">
      <w:pPr>
        <w:keepNext/>
        <w:tabs>
          <w:tab w:val="num" w:pos="432"/>
        </w:tabs>
        <w:spacing w:before="270" w:after="240" w:line="270" w:lineRule="atLeast"/>
        <w:ind w:left="403" w:hanging="403"/>
        <w:outlineLvl w:val="0"/>
        <w:rPr>
          <w:rFonts w:eastAsia="MS Mincho"/>
          <w:b/>
          <w:lang w:val="en-US" w:eastAsia="fr-FR"/>
        </w:rPr>
      </w:pPr>
      <w:bookmarkStart w:id="7" w:name="_Toc18506514"/>
      <w:r w:rsidRPr="00804023">
        <w:rPr>
          <w:rFonts w:eastAsia="MS Mincho"/>
          <w:b/>
          <w:lang w:val="en-US" w:eastAsia="fr-FR"/>
        </w:rPr>
        <w:t>Modification to 6.3.5.2.6</w:t>
      </w:r>
      <w:bookmarkEnd w:id="7"/>
    </w:p>
    <w:p w14:paraId="0A11A1AD" w14:textId="5A3CB87C" w:rsidR="00804023" w:rsidRDefault="00804023" w:rsidP="00804023">
      <w:pPr>
        <w:suppressAutoHyphens w:val="0"/>
        <w:spacing w:after="240" w:line="230" w:lineRule="atLeast"/>
        <w:jc w:val="both"/>
        <w:rPr>
          <w:rFonts w:eastAsia="MS Mincho"/>
          <w:i/>
          <w:lang w:val="en-US" w:eastAsia="fr-FR"/>
        </w:rPr>
      </w:pPr>
      <w:r w:rsidRPr="00804023">
        <w:rPr>
          <w:rFonts w:eastAsia="MS Mincho"/>
          <w:i/>
          <w:lang w:val="en-US" w:eastAsia="fr-FR"/>
        </w:rPr>
        <w:t>Replace Formula (37) with the following (changes highlighted in red):</w:t>
      </w:r>
    </w:p>
    <w:p w14:paraId="16D6B41A" w14:textId="77777777" w:rsidR="00992E42" w:rsidRPr="003547BE" w:rsidRDefault="00992E42" w:rsidP="00992E42">
      <w:pPr>
        <w:suppressAutoHyphens w:val="0"/>
        <w:spacing w:after="240" w:line="230" w:lineRule="atLeast"/>
        <w:jc w:val="both"/>
        <w:rPr>
          <w:rFonts w:eastAsia="MS Mincho"/>
          <w:lang w:eastAsia="fr-FR"/>
        </w:rPr>
      </w:pPr>
      <m:oMathPara>
        <m:oMath>
          <m:r>
            <w:rPr>
              <w:rFonts w:ascii="Cambria Math" w:eastAsia="MS Mincho" w:hAnsi="Cambria Math"/>
              <w:lang w:eastAsia="fr-FR"/>
            </w:rPr>
            <m:t>p×</m:t>
          </m:r>
          <m:d>
            <m:dPr>
              <m:begChr m:val="["/>
              <m:endChr m:val="]"/>
              <m:ctrlPr>
                <w:rPr>
                  <w:rFonts w:ascii="Cambria Math" w:eastAsia="MS Mincho" w:hAnsi="Cambria Math"/>
                  <w:i/>
                  <w:color w:val="FF0000"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p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+0,5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lang w:eastAsia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lang w:eastAsia="fr-FR"/>
                        </w:rPr>
                        <m:t>fm</m:t>
                      </m:r>
                    </m:sub>
                  </m:sSub>
                  <m:r>
                    <w:rPr>
                      <w:rFonts w:ascii="Cambria Math" w:eastAsia="MS Mincho" w:hAnsi="Cambria Math"/>
                      <w:lang w:eastAsia="fr-F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lang w:eastAsia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lang w:eastAsia="fr-FR"/>
                        </w:rPr>
                        <m:t>fb</m:t>
                      </m:r>
                    </m:sub>
                  </m:sSub>
                  <m:r>
                    <w:rPr>
                      <w:rFonts w:ascii="Cambria Math" w:eastAsia="MS Mincho" w:hAnsi="Cambria Math"/>
                      <w:lang w:eastAsia="fr-FR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/>
                          <w:lang w:eastAsia="fr-FR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S Mincho" w:hAnsi="Cambria Math"/>
                          <w:lang w:eastAsia="fr-FR"/>
                        </w:rPr>
                        <m:t>fp</m:t>
                      </m:r>
                    </m:sub>
                  </m:sSub>
                </m:e>
              </m:d>
            </m:e>
          </m:d>
          <m:r>
            <w:rPr>
              <w:rFonts w:ascii="Cambria Math" w:eastAsia="MS Mincho" w:hAnsi="Cambria Math"/>
              <w:lang w:eastAsia="fr-FR"/>
            </w:rPr>
            <m:t>≤</m:t>
          </m:r>
          <m:d>
            <m:dPr>
              <m:ctrlPr>
                <w:rPr>
                  <w:rFonts w:ascii="Cambria Math" w:eastAsia="MS Mincho" w:hAnsi="Cambria Math"/>
                  <w:i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d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×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fm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d,b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×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fb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+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d,p</m:t>
                  </m:r>
                </m:sub>
              </m:sSub>
              <m:r>
                <w:rPr>
                  <w:rFonts w:ascii="Cambria Math" w:eastAsia="MS Mincho" w:hAnsi="Cambria Math"/>
                  <w:lang w:eastAsia="fr-FR"/>
                </w:rPr>
                <m:t>×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lang w:eastAsia="fr-F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lang w:eastAsia="fr-FR"/>
                    </w:rPr>
                    <m:t>fp</m:t>
                  </m:r>
                </m:sub>
              </m:sSub>
            </m:e>
          </m:d>
        </m:oMath>
      </m:oMathPara>
    </w:p>
    <w:p w14:paraId="3E2E4F7B" w14:textId="77777777" w:rsidR="00804023" w:rsidRPr="00804023" w:rsidRDefault="00804023" w:rsidP="00804023">
      <w:pPr>
        <w:keepNext/>
        <w:tabs>
          <w:tab w:val="num" w:pos="432"/>
        </w:tabs>
        <w:spacing w:before="270" w:after="240" w:line="270" w:lineRule="atLeast"/>
        <w:ind w:left="403" w:hanging="403"/>
        <w:outlineLvl w:val="0"/>
        <w:rPr>
          <w:rFonts w:eastAsia="MS Mincho"/>
          <w:b/>
          <w:lang w:val="en-US" w:eastAsia="fr-FR"/>
        </w:rPr>
      </w:pPr>
      <w:bookmarkStart w:id="8" w:name="_Toc18506515"/>
      <w:r w:rsidRPr="00804023">
        <w:rPr>
          <w:rFonts w:eastAsia="MS Mincho"/>
          <w:b/>
          <w:lang w:val="en-US" w:eastAsia="fr-FR"/>
        </w:rPr>
        <w:t>Modification to A.6.4.2</w:t>
      </w:r>
      <w:bookmarkEnd w:id="8"/>
    </w:p>
    <w:p w14:paraId="11ABF5FB" w14:textId="77777777" w:rsidR="00804023" w:rsidRPr="00804023" w:rsidRDefault="00804023" w:rsidP="00804023">
      <w:pPr>
        <w:suppressAutoHyphens w:val="0"/>
        <w:spacing w:after="240" w:line="230" w:lineRule="atLeast"/>
        <w:jc w:val="both"/>
        <w:rPr>
          <w:rFonts w:eastAsia="MS Mincho"/>
          <w:i/>
          <w:lang w:val="en-US" w:eastAsia="fr-FR"/>
        </w:rPr>
      </w:pPr>
      <w:r w:rsidRPr="00804023">
        <w:rPr>
          <w:rFonts w:eastAsia="MS Mincho"/>
          <w:i/>
          <w:lang w:val="en-US" w:eastAsia="fr-FR"/>
        </w:rPr>
        <w:t>Replace the last part of the last sentence with the following (change highlighted in red):</w:t>
      </w:r>
    </w:p>
    <w:p w14:paraId="0D085EED" w14:textId="77777777" w:rsidR="00804023" w:rsidRPr="00804023" w:rsidRDefault="00804023" w:rsidP="00804023">
      <w:pPr>
        <w:suppressAutoHyphens w:val="0"/>
        <w:spacing w:after="240" w:line="230" w:lineRule="atLeast"/>
        <w:jc w:val="both"/>
        <w:rPr>
          <w:rFonts w:eastAsia="MS Mincho"/>
          <w:lang w:val="en-US" w:eastAsia="fr-FR"/>
        </w:rPr>
      </w:pPr>
      <w:r w:rsidRPr="00804023">
        <w:rPr>
          <w:rFonts w:eastAsia="MS Mincho"/>
          <w:lang w:val="en-US" w:eastAsia="fr-FR"/>
        </w:rPr>
        <w:t xml:space="preserve">[…] which corresponds to the actual pressure </w:t>
      </w:r>
      <w:r w:rsidRPr="00804023">
        <w:rPr>
          <w:rFonts w:eastAsia="MS Mincho"/>
          <w:i/>
          <w:color w:val="FF0000"/>
          <w:lang w:val="en-US" w:eastAsia="fr-FR"/>
        </w:rPr>
        <w:t>p</w:t>
      </w:r>
      <w:r w:rsidRPr="00804023">
        <w:rPr>
          <w:rFonts w:eastAsia="MS Mincho"/>
          <w:lang w:val="en-US" w:eastAsia="fr-FR"/>
        </w:rPr>
        <w:t xml:space="preserve"> = 0.04 MPa.</w:t>
      </w:r>
    </w:p>
    <w:p w14:paraId="152E5B2E" w14:textId="77777777" w:rsidR="00804023" w:rsidRPr="00804023" w:rsidRDefault="00804023" w:rsidP="00804023">
      <w:pPr>
        <w:suppressAutoHyphens w:val="0"/>
        <w:spacing w:before="24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04023" w:rsidRPr="00804023" w:rsidSect="00804023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5EF7" w14:textId="77777777" w:rsidR="00430CBD" w:rsidRPr="00A312BC" w:rsidRDefault="00430CBD" w:rsidP="00A312BC"/>
  </w:endnote>
  <w:endnote w:type="continuationSeparator" w:id="0">
    <w:p w14:paraId="78AD8455" w14:textId="77777777" w:rsidR="00430CBD" w:rsidRPr="00A312BC" w:rsidRDefault="00430C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6BE5" w14:textId="77777777" w:rsidR="00430CBD" w:rsidRPr="008F45F7" w:rsidRDefault="00430CBD">
    <w:pPr>
      <w:pStyle w:val="Footer"/>
    </w:pPr>
    <w:r w:rsidRPr="008F45F7">
      <w:rPr>
        <w:b/>
        <w:sz w:val="18"/>
      </w:rPr>
      <w:fldChar w:fldCharType="begin"/>
    </w:r>
    <w:r w:rsidRPr="008F45F7">
      <w:rPr>
        <w:b/>
        <w:sz w:val="18"/>
      </w:rPr>
      <w:instrText xml:space="preserve"> PAGE  \* MERGEFORMAT </w:instrText>
    </w:r>
    <w:r w:rsidRPr="008F45F7">
      <w:rPr>
        <w:b/>
        <w:sz w:val="18"/>
      </w:rPr>
      <w:fldChar w:fldCharType="separate"/>
    </w:r>
    <w:r w:rsidRPr="008F45F7">
      <w:rPr>
        <w:b/>
        <w:noProof/>
        <w:sz w:val="18"/>
      </w:rPr>
      <w:t>2</w:t>
    </w:r>
    <w:r w:rsidRPr="008F45F7">
      <w:rPr>
        <w:b/>
        <w:sz w:val="18"/>
      </w:rPr>
      <w:fldChar w:fldCharType="end"/>
    </w:r>
    <w:r>
      <w:rPr>
        <w:b/>
        <w:sz w:val="18"/>
      </w:rPr>
      <w:tab/>
    </w:r>
    <w:r>
      <w:t>GE.19-21811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18AC" w14:textId="77777777" w:rsidR="00430CBD" w:rsidRPr="008F45F7" w:rsidRDefault="00430CBD" w:rsidP="008F45F7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GE.19-21811</w:t>
    </w:r>
    <w:r>
      <w:tab/>
    </w:r>
    <w:r w:rsidRPr="008F45F7">
      <w:rPr>
        <w:b/>
        <w:sz w:val="18"/>
      </w:rPr>
      <w:fldChar w:fldCharType="begin"/>
    </w:r>
    <w:r w:rsidRPr="008F45F7">
      <w:rPr>
        <w:b/>
        <w:sz w:val="18"/>
      </w:rPr>
      <w:instrText xml:space="preserve"> PAGE  \* MERGEFORMAT </w:instrText>
    </w:r>
    <w:r w:rsidRPr="008F45F7">
      <w:rPr>
        <w:b/>
        <w:sz w:val="18"/>
      </w:rPr>
      <w:fldChar w:fldCharType="separate"/>
    </w:r>
    <w:r w:rsidRPr="008F45F7">
      <w:rPr>
        <w:b/>
        <w:noProof/>
        <w:sz w:val="18"/>
      </w:rPr>
      <w:t>3</w:t>
    </w:r>
    <w:r w:rsidRPr="008F45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5BE" w14:textId="77777777" w:rsidR="00430CBD" w:rsidRPr="008F45F7" w:rsidRDefault="00430CBD" w:rsidP="008F45F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8575A0" wp14:editId="59FE53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19-21811  (R)</w:t>
    </w:r>
    <w:r>
      <w:rPr>
        <w:lang w:val="en-US"/>
      </w:rPr>
      <w:t xml:space="preserve">  020120  030120</w:t>
    </w:r>
    <w:r>
      <w:br/>
    </w:r>
    <w:r w:rsidRPr="008F45F7">
      <w:rPr>
        <w:rFonts w:ascii="C39T30Lfz" w:hAnsi="C39T30Lfz"/>
        <w:kern w:val="14"/>
        <w:sz w:val="56"/>
      </w:rPr>
      <w:t></w:t>
    </w:r>
    <w:r w:rsidRPr="008F45F7">
      <w:rPr>
        <w:rFonts w:ascii="C39T30Lfz" w:hAnsi="C39T30Lfz"/>
        <w:kern w:val="14"/>
        <w:sz w:val="56"/>
      </w:rPr>
      <w:t></w:t>
    </w:r>
    <w:r w:rsidRPr="008F45F7">
      <w:rPr>
        <w:rFonts w:ascii="C39T30Lfz" w:hAnsi="C39T30Lfz"/>
        <w:kern w:val="14"/>
        <w:sz w:val="56"/>
      </w:rPr>
      <w:t></w:t>
    </w:r>
    <w:r w:rsidRPr="008F45F7">
      <w:rPr>
        <w:rFonts w:ascii="C39T30Lfz" w:hAnsi="C39T30Lfz"/>
        <w:kern w:val="14"/>
        <w:sz w:val="56"/>
      </w:rPr>
      <w:t></w:t>
    </w:r>
    <w:r w:rsidRPr="008F45F7">
      <w:rPr>
        <w:rFonts w:ascii="C39T30Lfz" w:hAnsi="C39T30Lfz"/>
        <w:kern w:val="14"/>
        <w:sz w:val="56"/>
      </w:rPr>
      <w:t></w:t>
    </w:r>
    <w:r w:rsidRPr="008F45F7">
      <w:rPr>
        <w:rFonts w:ascii="C39T30Lfz" w:hAnsi="C39T30Lfz"/>
        <w:kern w:val="14"/>
        <w:sz w:val="56"/>
      </w:rPr>
      <w:t></w:t>
    </w:r>
    <w:r w:rsidRPr="008F45F7">
      <w:rPr>
        <w:rFonts w:ascii="C39T30Lfz" w:hAnsi="C39T30Lfz"/>
        <w:kern w:val="14"/>
        <w:sz w:val="56"/>
      </w:rPr>
      <w:t></w:t>
    </w:r>
    <w:r w:rsidRPr="008F45F7">
      <w:rPr>
        <w:rFonts w:ascii="C39T30Lfz" w:hAnsi="C39T30Lfz"/>
        <w:kern w:val="14"/>
        <w:sz w:val="56"/>
      </w:rPr>
      <w:t></w:t>
    </w:r>
    <w:r w:rsidRPr="008F45F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E61B37" wp14:editId="72AED3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0401" w14:textId="77777777" w:rsidR="00430CBD" w:rsidRPr="00804023" w:rsidRDefault="00430CBD" w:rsidP="008040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28A3A" wp14:editId="49BD993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E92A53" w14:textId="77777777" w:rsidR="00430CBD" w:rsidRPr="008F45F7" w:rsidRDefault="00430CBD" w:rsidP="00804023">
                          <w:pPr>
                            <w:pStyle w:val="Footer"/>
                          </w:pPr>
                          <w:r w:rsidRPr="008F45F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F45F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F45F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8F45F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GE.19-21811</w:t>
                          </w:r>
                        </w:p>
                        <w:p w14:paraId="1809ADB6" w14:textId="77777777" w:rsidR="00430CBD" w:rsidRDefault="00430CB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28A3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CE92A53" w14:textId="77777777" w:rsidR="00430CBD" w:rsidRPr="008F45F7" w:rsidRDefault="00430CBD" w:rsidP="00804023">
                    <w:pPr>
                      <w:pStyle w:val="Footer"/>
                    </w:pPr>
                    <w:r w:rsidRPr="008F45F7">
                      <w:rPr>
                        <w:b/>
                        <w:sz w:val="18"/>
                      </w:rPr>
                      <w:fldChar w:fldCharType="begin"/>
                    </w:r>
                    <w:r w:rsidRPr="008F45F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F45F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8F45F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GE.19-21811</w:t>
                    </w:r>
                  </w:p>
                  <w:p w14:paraId="1809ADB6" w14:textId="77777777" w:rsidR="00430CBD" w:rsidRDefault="00430CB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58EC" w14:textId="77777777" w:rsidR="00430CBD" w:rsidRPr="00804023" w:rsidRDefault="00430CBD" w:rsidP="008040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B3A55" wp14:editId="08E98B9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B85333" w14:textId="77777777" w:rsidR="00430CBD" w:rsidRPr="008F45F7" w:rsidRDefault="00430CBD" w:rsidP="00804023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GE.19-21811</w:t>
                          </w:r>
                          <w:r>
                            <w:tab/>
                          </w:r>
                          <w:r w:rsidRPr="008F45F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F45F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F45F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8F45F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C5C878C" w14:textId="77777777" w:rsidR="00430CBD" w:rsidRDefault="00430CB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B3A5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AB85333" w14:textId="77777777" w:rsidR="00430CBD" w:rsidRPr="008F45F7" w:rsidRDefault="00430CBD" w:rsidP="00804023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GE.19-21811</w:t>
                    </w:r>
                    <w:r>
                      <w:tab/>
                    </w:r>
                    <w:r w:rsidRPr="008F45F7">
                      <w:rPr>
                        <w:b/>
                        <w:sz w:val="18"/>
                      </w:rPr>
                      <w:fldChar w:fldCharType="begin"/>
                    </w:r>
                    <w:r w:rsidRPr="008F45F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F45F7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8F45F7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C5C878C" w14:textId="77777777" w:rsidR="00430CBD" w:rsidRDefault="00430CB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B32E" w14:textId="77777777" w:rsidR="00430CBD" w:rsidRPr="001075E9" w:rsidRDefault="00430C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43D9F1" w14:textId="77777777" w:rsidR="00430CBD" w:rsidRDefault="00430C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D9B990" w14:textId="77777777" w:rsidR="00430CBD" w:rsidRPr="00E86D9D" w:rsidRDefault="00430CBD" w:rsidP="008F45F7">
      <w:pPr>
        <w:pStyle w:val="FootnoteText"/>
        <w:rPr>
          <w:sz w:val="20"/>
        </w:rPr>
      </w:pPr>
      <w:r>
        <w:tab/>
      </w:r>
      <w:r w:rsidRPr="008F45F7"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68B093DD" w14:textId="77777777" w:rsidR="00430CBD" w:rsidRPr="00E86D9D" w:rsidRDefault="00430CBD" w:rsidP="008F45F7">
      <w:pPr>
        <w:pStyle w:val="FootnoteText"/>
        <w:spacing w:after="240"/>
        <w:rPr>
          <w:sz w:val="20"/>
        </w:rPr>
      </w:pPr>
      <w:r>
        <w:tab/>
      </w:r>
      <w:r w:rsidRPr="008F45F7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E834" w14:textId="6985AA70" w:rsidR="00430CBD" w:rsidRPr="008F45F7" w:rsidRDefault="00430CBD">
    <w:pPr>
      <w:pStyle w:val="Header"/>
    </w:pPr>
    <w:fldSimple w:instr=" TITLE  \* MERGEFORMAT ">
      <w:r w:rsidR="00D7055C">
        <w:t>ECE/TRANS/WP.15/AC.1/2020/11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D6EA" w14:textId="3E8CC55B" w:rsidR="00430CBD" w:rsidRPr="008F45F7" w:rsidRDefault="00430CBD" w:rsidP="008F45F7">
    <w:pPr>
      <w:pStyle w:val="Header"/>
      <w:jc w:val="right"/>
    </w:pPr>
    <w:fldSimple w:instr=" TITLE  \* MERGEFORMAT ">
      <w:r w:rsidR="00D7055C">
        <w:t>ECE/TRANS/WP.15/AC.1/2020/11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C611" w14:textId="77777777" w:rsidR="00430CBD" w:rsidRPr="00804023" w:rsidRDefault="00430CBD" w:rsidP="0080402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E7996" wp14:editId="52BB465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C4A17E" w14:textId="0370200C" w:rsidR="00430CBD" w:rsidRPr="008F45F7" w:rsidRDefault="00430CBD" w:rsidP="00804023">
                          <w:pPr>
                            <w:pStyle w:val="Header"/>
                          </w:pPr>
                          <w:fldSimple w:instr=" TITLE  \* MERGEFORMAT ">
                            <w:r w:rsidR="00D7055C">
                              <w:t>ECE/TRANS/WP.15/AC.1/2020/11</w:t>
                            </w:r>
                          </w:fldSimple>
                        </w:p>
                        <w:p w14:paraId="67743251" w14:textId="77777777" w:rsidR="00430CBD" w:rsidRDefault="00430CB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E799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9C4A17E" w14:textId="0370200C" w:rsidR="00430CBD" w:rsidRPr="008F45F7" w:rsidRDefault="00430CBD" w:rsidP="00804023">
                    <w:pPr>
                      <w:pStyle w:val="Header"/>
                    </w:pPr>
                    <w:fldSimple w:instr=" TITLE  \* MERGEFORMAT ">
                      <w:r w:rsidR="00D7055C">
                        <w:t>ECE/TRANS/WP.15/AC.1/2020/11</w:t>
                      </w:r>
                    </w:fldSimple>
                  </w:p>
                  <w:p w14:paraId="67743251" w14:textId="77777777" w:rsidR="00430CBD" w:rsidRDefault="00430CBD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0C44" w14:textId="77777777" w:rsidR="00430CBD" w:rsidRPr="00804023" w:rsidRDefault="00430CBD" w:rsidP="0080402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618B9" wp14:editId="346F55F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DF50FCE" w14:textId="6559774E" w:rsidR="00430CBD" w:rsidRPr="008F45F7" w:rsidRDefault="00430CBD" w:rsidP="00804023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D7055C">
                              <w:t>ECE/TRANS/WP.15/AC.1/2020/11</w:t>
                            </w:r>
                          </w:fldSimple>
                        </w:p>
                        <w:p w14:paraId="0D6BFA00" w14:textId="77777777" w:rsidR="00430CBD" w:rsidRDefault="00430CB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618B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DF50FCE" w14:textId="6559774E" w:rsidR="00430CBD" w:rsidRPr="008F45F7" w:rsidRDefault="00430CBD" w:rsidP="00804023">
                    <w:pPr>
                      <w:pStyle w:val="Header"/>
                      <w:jc w:val="right"/>
                    </w:pPr>
                    <w:fldSimple w:instr=" TITLE  \* MERGEFORMAT ">
                      <w:r w:rsidR="00D7055C">
                        <w:t>ECE/TRANS/WP.15/AC.1/2020/11</w:t>
                      </w:r>
                    </w:fldSimple>
                  </w:p>
                  <w:p w14:paraId="0D6BFA00" w14:textId="77777777" w:rsidR="00430CBD" w:rsidRDefault="00430CB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2"/>
    <w:lvlOverride w:ilvl="0">
      <w:lvl w:ilvl="0" w:tplc="F11C89B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A"/>
    <w:rsid w:val="00033EE1"/>
    <w:rsid w:val="00042B72"/>
    <w:rsid w:val="000558BD"/>
    <w:rsid w:val="000B57E7"/>
    <w:rsid w:val="000B6373"/>
    <w:rsid w:val="000D7D16"/>
    <w:rsid w:val="000E4E5B"/>
    <w:rsid w:val="000F081E"/>
    <w:rsid w:val="000F09DF"/>
    <w:rsid w:val="000F61B2"/>
    <w:rsid w:val="001075E9"/>
    <w:rsid w:val="0014152F"/>
    <w:rsid w:val="00174F8C"/>
    <w:rsid w:val="00180183"/>
    <w:rsid w:val="0018024D"/>
    <w:rsid w:val="0018649F"/>
    <w:rsid w:val="00196389"/>
    <w:rsid w:val="001B3EF6"/>
    <w:rsid w:val="001C7A89"/>
    <w:rsid w:val="00224C68"/>
    <w:rsid w:val="002475D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AE9"/>
    <w:rsid w:val="00381C24"/>
    <w:rsid w:val="00387CD4"/>
    <w:rsid w:val="00393844"/>
    <w:rsid w:val="003958D0"/>
    <w:rsid w:val="003A0D43"/>
    <w:rsid w:val="003A48CE"/>
    <w:rsid w:val="003B00E5"/>
    <w:rsid w:val="003E0B46"/>
    <w:rsid w:val="004043C1"/>
    <w:rsid w:val="00407B78"/>
    <w:rsid w:val="00424203"/>
    <w:rsid w:val="00430CB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1EE3"/>
    <w:rsid w:val="005639C1"/>
    <w:rsid w:val="005709E0"/>
    <w:rsid w:val="00572E19"/>
    <w:rsid w:val="005961C8"/>
    <w:rsid w:val="005966F1"/>
    <w:rsid w:val="005C2DAD"/>
    <w:rsid w:val="005D7914"/>
    <w:rsid w:val="005E2B41"/>
    <w:rsid w:val="005F0B42"/>
    <w:rsid w:val="00617A43"/>
    <w:rsid w:val="006345DB"/>
    <w:rsid w:val="00640F49"/>
    <w:rsid w:val="006508C6"/>
    <w:rsid w:val="006619E9"/>
    <w:rsid w:val="00680D03"/>
    <w:rsid w:val="00681A10"/>
    <w:rsid w:val="006A1ED8"/>
    <w:rsid w:val="006C2031"/>
    <w:rsid w:val="006D461A"/>
    <w:rsid w:val="006F35EE"/>
    <w:rsid w:val="007021FF"/>
    <w:rsid w:val="00712895"/>
    <w:rsid w:val="00733DBE"/>
    <w:rsid w:val="00734ACB"/>
    <w:rsid w:val="00737AAF"/>
    <w:rsid w:val="00757357"/>
    <w:rsid w:val="00792497"/>
    <w:rsid w:val="00804023"/>
    <w:rsid w:val="00806737"/>
    <w:rsid w:val="00825F8D"/>
    <w:rsid w:val="00834B71"/>
    <w:rsid w:val="0086445C"/>
    <w:rsid w:val="00894693"/>
    <w:rsid w:val="008A08D7"/>
    <w:rsid w:val="008A37C8"/>
    <w:rsid w:val="008B6909"/>
    <w:rsid w:val="008C5B13"/>
    <w:rsid w:val="008D4A10"/>
    <w:rsid w:val="008D53B6"/>
    <w:rsid w:val="008F45F7"/>
    <w:rsid w:val="008F7609"/>
    <w:rsid w:val="00906890"/>
    <w:rsid w:val="00911BE4"/>
    <w:rsid w:val="00951972"/>
    <w:rsid w:val="009608F3"/>
    <w:rsid w:val="00992E42"/>
    <w:rsid w:val="009A24AC"/>
    <w:rsid w:val="009B590A"/>
    <w:rsid w:val="009C59D7"/>
    <w:rsid w:val="009C6FE6"/>
    <w:rsid w:val="009D7E7D"/>
    <w:rsid w:val="009E0D73"/>
    <w:rsid w:val="00A14DA8"/>
    <w:rsid w:val="00A312BC"/>
    <w:rsid w:val="00A7152C"/>
    <w:rsid w:val="00A84021"/>
    <w:rsid w:val="00A84D35"/>
    <w:rsid w:val="00A917B3"/>
    <w:rsid w:val="00AB4B51"/>
    <w:rsid w:val="00B03729"/>
    <w:rsid w:val="00B10CC7"/>
    <w:rsid w:val="00B31323"/>
    <w:rsid w:val="00B36DF7"/>
    <w:rsid w:val="00B539E7"/>
    <w:rsid w:val="00B60874"/>
    <w:rsid w:val="00B62458"/>
    <w:rsid w:val="00BC18B2"/>
    <w:rsid w:val="00BD33EE"/>
    <w:rsid w:val="00BE1CC7"/>
    <w:rsid w:val="00C05F5A"/>
    <w:rsid w:val="00C106D6"/>
    <w:rsid w:val="00C119AE"/>
    <w:rsid w:val="00C60F0C"/>
    <w:rsid w:val="00C71E84"/>
    <w:rsid w:val="00C805C9"/>
    <w:rsid w:val="00C92939"/>
    <w:rsid w:val="00CA1679"/>
    <w:rsid w:val="00CB151C"/>
    <w:rsid w:val="00CD3B27"/>
    <w:rsid w:val="00CE5A1A"/>
    <w:rsid w:val="00CF55F6"/>
    <w:rsid w:val="00D127D6"/>
    <w:rsid w:val="00D33D63"/>
    <w:rsid w:val="00D50229"/>
    <w:rsid w:val="00D5253A"/>
    <w:rsid w:val="00D7055C"/>
    <w:rsid w:val="00D76F55"/>
    <w:rsid w:val="00D873A8"/>
    <w:rsid w:val="00D90028"/>
    <w:rsid w:val="00D90138"/>
    <w:rsid w:val="00D9145B"/>
    <w:rsid w:val="00D9785F"/>
    <w:rsid w:val="00DC10AB"/>
    <w:rsid w:val="00DD78D1"/>
    <w:rsid w:val="00DE32CD"/>
    <w:rsid w:val="00DE6AD1"/>
    <w:rsid w:val="00DF5767"/>
    <w:rsid w:val="00DF71B9"/>
    <w:rsid w:val="00E12C5F"/>
    <w:rsid w:val="00E46746"/>
    <w:rsid w:val="00E73F76"/>
    <w:rsid w:val="00E85462"/>
    <w:rsid w:val="00EA2C9F"/>
    <w:rsid w:val="00EA420E"/>
    <w:rsid w:val="00ED0BDA"/>
    <w:rsid w:val="00EE142A"/>
    <w:rsid w:val="00EF1360"/>
    <w:rsid w:val="00EF3220"/>
    <w:rsid w:val="00F2523A"/>
    <w:rsid w:val="00F3058C"/>
    <w:rsid w:val="00F43903"/>
    <w:rsid w:val="00F7446C"/>
    <w:rsid w:val="00F81479"/>
    <w:rsid w:val="00F8297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B7AAF"/>
  <w15:docId w15:val="{E1D3C526-00CB-4086-AF8B-618ED95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F45F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F45F7"/>
    <w:rPr>
      <w:lang w:val="ru-RU" w:eastAsia="en-US"/>
    </w:rPr>
  </w:style>
  <w:style w:type="paragraph" w:styleId="Title">
    <w:name w:val="Title"/>
    <w:basedOn w:val="Normal"/>
    <w:link w:val="TitleChar"/>
    <w:qFormat/>
    <w:rsid w:val="00804023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4023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804023"/>
    <w:rPr>
      <w:b/>
      <w:sz w:val="24"/>
      <w:lang w:val="ru-RU" w:eastAsia="ru-RU"/>
    </w:rPr>
  </w:style>
  <w:style w:type="paragraph" w:customStyle="1" w:styleId="NoteHead">
    <w:name w:val="NoteHead"/>
    <w:basedOn w:val="Normal"/>
    <w:next w:val="Normal"/>
    <w:rsid w:val="00804023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80402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80402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80402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80402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804023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ECE/TRANS/WP.15/AC.1/2020/11</vt:lpstr>
      <vt:lpstr>ECE/TRANS/WP.15/AC.1/2020/11</vt:lpstr>
      <vt:lpstr>A/</vt:lpstr>
    </vt:vector>
  </TitlesOfParts>
  <Company>DCM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ECE/TRANS/WP.15/AC.1/2020/11</dc:title>
  <dc:subject/>
  <dc:creator>Anna KISSELEVA</dc:creator>
  <cp:keywords/>
  <cp:lastModifiedBy>Christine Barrio-Champeau</cp:lastModifiedBy>
  <cp:revision>2</cp:revision>
  <cp:lastPrinted>2020-01-03T08:27:00Z</cp:lastPrinted>
  <dcterms:created xsi:type="dcterms:W3CDTF">2020-01-20T09:47:00Z</dcterms:created>
  <dcterms:modified xsi:type="dcterms:W3CDTF">2020-01-20T09:47:00Z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