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C12A"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BBE209B"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37F5A490" w14:textId="77168932"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797219">
        <w:rPr>
          <w:b/>
        </w:rPr>
        <w:t>1</w:t>
      </w:r>
      <w:r w:rsidR="007B42DE">
        <w:rPr>
          <w:b/>
        </w:rPr>
        <w:t>2</w:t>
      </w:r>
      <w:r w:rsidR="00C03A88">
        <w:rPr>
          <w:b/>
        </w:rPr>
        <w:t xml:space="preserve"> </w:t>
      </w:r>
      <w:r w:rsidR="00813D9B">
        <w:rPr>
          <w:b/>
        </w:rPr>
        <w:t>September</w:t>
      </w:r>
      <w:r w:rsidR="00FA3269">
        <w:rPr>
          <w:b/>
        </w:rPr>
        <w:t xml:space="preserve"> 20</w:t>
      </w:r>
      <w:r w:rsidR="00813D9B">
        <w:rPr>
          <w:b/>
        </w:rPr>
        <w:t>20</w:t>
      </w:r>
    </w:p>
    <w:p w14:paraId="65B70260"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38E30374" w14:textId="06C2E2CE" w:rsidR="006643C6" w:rsidRPr="00AD79E9" w:rsidRDefault="00813D9B" w:rsidP="00DC584A">
      <w:pPr>
        <w:spacing w:after="0" w:line="240" w:lineRule="atLeast"/>
        <w:rPr>
          <w:b/>
          <w:bCs/>
        </w:rPr>
      </w:pPr>
      <w:r>
        <w:t>Bern, 10–11 September and Geneva, 14–18 September 2020</w:t>
      </w:r>
      <w:r w:rsidR="00215A1B" w:rsidRPr="00560572">
        <w:br/>
      </w:r>
      <w:r w:rsidR="00797219">
        <w:t xml:space="preserve">Item </w:t>
      </w:r>
      <w:r w:rsidR="007B42DE">
        <w:t>11</w:t>
      </w:r>
      <w:r w:rsidR="00797219" w:rsidRPr="00CB35B6">
        <w:t xml:space="preserve"> of the provisional agenda</w:t>
      </w:r>
      <w:r w:rsidR="00797219" w:rsidRPr="00CB35B6">
        <w:br/>
      </w:r>
      <w:r w:rsidR="00797219">
        <w:rPr>
          <w:b/>
          <w:bCs/>
        </w:rPr>
        <w:t>A</w:t>
      </w:r>
      <w:r w:rsidR="007B42DE">
        <w:rPr>
          <w:b/>
          <w:bCs/>
        </w:rPr>
        <w:t>doption of the report</w:t>
      </w:r>
    </w:p>
    <w:p w14:paraId="6FB0C551" w14:textId="4B402506" w:rsidR="00797219" w:rsidRPr="00CB35B6" w:rsidRDefault="002574B9" w:rsidP="00797219">
      <w:pPr>
        <w:pStyle w:val="HChG"/>
        <w:rPr>
          <w:lang w:val="en-US"/>
        </w:rPr>
      </w:pPr>
      <w:r w:rsidRPr="00560572">
        <w:tab/>
      </w:r>
      <w:r w:rsidR="00C03A88">
        <w:tab/>
      </w:r>
      <w:r w:rsidR="007B42DE">
        <w:rPr>
          <w:szCs w:val="28"/>
        </w:rPr>
        <w:t>Draft outcome of the first part of the Joint meeting</w:t>
      </w:r>
    </w:p>
    <w:p w14:paraId="6B8EA80A" w14:textId="23D94380" w:rsidR="00797219" w:rsidRDefault="00797219" w:rsidP="00797219">
      <w:pPr>
        <w:pStyle w:val="H1G"/>
      </w:pPr>
      <w:r>
        <w:tab/>
      </w:r>
      <w:r>
        <w:tab/>
      </w:r>
      <w:r>
        <w:tab/>
      </w:r>
      <w:r w:rsidR="007B42DE">
        <w:t>Note</w:t>
      </w:r>
      <w:r>
        <w:t xml:space="preserve"> by the </w:t>
      </w:r>
      <w:r w:rsidR="007B42DE">
        <w:t>secretariat</w:t>
      </w:r>
    </w:p>
    <w:p w14:paraId="60FF4E2E" w14:textId="47EDF52E" w:rsidR="007B42DE" w:rsidRDefault="007B42DE" w:rsidP="00E80111">
      <w:pPr>
        <w:pStyle w:val="SingleTxtG"/>
      </w:pPr>
      <w:r>
        <w:t xml:space="preserve">Below you find a first draft of the meeting minutes of our session of RID/ADR/ADN Joint Meeting, held on 10 and 11 September 2020. Please disregard the numbering of the paragraphs. The Joint Meeting is expected to consider this draft </w:t>
      </w:r>
      <w:r w:rsidR="004A7235">
        <w:t xml:space="preserve">text </w:t>
      </w:r>
      <w:r>
        <w:t xml:space="preserve">during its hybrid session scheduled to be held on Monday morning, 14 September 2020, from 10 </w:t>
      </w:r>
      <w:r w:rsidR="004A7235">
        <w:t>a.m. to 12 p.m.</w:t>
      </w:r>
    </w:p>
    <w:p w14:paraId="464CA848" w14:textId="77777777" w:rsidR="007B42DE" w:rsidRPr="00B61742" w:rsidRDefault="007B42DE" w:rsidP="007B42DE">
      <w:pPr>
        <w:pStyle w:val="HChG"/>
      </w:pPr>
      <w:r w:rsidRPr="00B61742">
        <w:tab/>
        <w:t>IV.</w:t>
      </w:r>
      <w:r w:rsidRPr="00B61742">
        <w:tab/>
        <w:t>Tanks (agenda item 2)</w:t>
      </w:r>
    </w:p>
    <w:p w14:paraId="05E0A64E" w14:textId="77777777" w:rsidR="007B42DE" w:rsidRPr="00B61742" w:rsidRDefault="007B42DE" w:rsidP="007B42DE">
      <w:pPr>
        <w:pStyle w:val="SingleTxtG"/>
        <w:ind w:left="3402" w:hanging="2268"/>
        <w:jc w:val="left"/>
      </w:pPr>
      <w:r w:rsidRPr="00B61742">
        <w:rPr>
          <w:i/>
        </w:rPr>
        <w:t>Documents</w:t>
      </w:r>
      <w:r w:rsidRPr="00B61742">
        <w:t>:</w:t>
      </w:r>
      <w:r w:rsidRPr="00B61742">
        <w:tab/>
        <w:t>ECE/TRANS/WP.15/AC.1/2020/47 (Ireland)</w:t>
      </w:r>
      <w:r w:rsidRPr="00B61742">
        <w:br/>
        <w:t>ECE/TRANS/WP.15/AC.1/2020/49 (United Kingdom)</w:t>
      </w:r>
    </w:p>
    <w:p w14:paraId="1658B124" w14:textId="77777777" w:rsidR="007B42DE" w:rsidRPr="00B61742" w:rsidRDefault="007B42DE" w:rsidP="007B42DE">
      <w:pPr>
        <w:pStyle w:val="SingleTxtG"/>
        <w:ind w:left="3402" w:hanging="2268"/>
        <w:jc w:val="left"/>
      </w:pPr>
      <w:r w:rsidRPr="00B61742">
        <w:rPr>
          <w:i/>
        </w:rPr>
        <w:t>Informal documents</w:t>
      </w:r>
      <w:r w:rsidRPr="00B61742">
        <w:t xml:space="preserve">: </w:t>
      </w:r>
      <w:r w:rsidRPr="00B61742">
        <w:tab/>
        <w:t>INF.6/Rev.1 (United Kingdom)</w:t>
      </w:r>
      <w:r w:rsidRPr="00B61742">
        <w:br/>
        <w:t>INF.15 (Belgium)</w:t>
      </w:r>
    </w:p>
    <w:p w14:paraId="63906B65" w14:textId="77777777" w:rsidR="007B42DE" w:rsidRPr="00B61742" w:rsidRDefault="007B42DE" w:rsidP="007B42DE">
      <w:pPr>
        <w:pStyle w:val="SingleTxtG"/>
      </w:pPr>
      <w:r w:rsidRPr="00B61742">
        <w:t>6.</w:t>
      </w:r>
      <w:r w:rsidRPr="00B61742">
        <w:tab/>
        <w:t>The Joint Meeting had an exchange of views on the progress of work by the informal working group on the inspection and certification of tanks and considered three main questions raised by the group on (</w:t>
      </w:r>
      <w:proofErr w:type="spellStart"/>
      <w:r w:rsidRPr="00B61742">
        <w:t>i</w:t>
      </w:r>
      <w:proofErr w:type="spellEnd"/>
      <w:r w:rsidRPr="00B61742">
        <w:t>) the notification and approval of national systems for inspection bodies (proposed in 1.8.6.2.4 of INF.6/Rev.1), (ii) on the approval of Type C inspection bodies to perform periodic inspections, intermediate inspections and minor exceptional inspections (proposed in 1.8.6.2.1 of ECE/TRANS/WP.15/AC.1/2020/47 and 2020/49) and (iii) the entry into service verification of tanks and the reciprocal recognition (proposed in 6.8.1.5.5 of INF.15). Following the discussion, the Joint Meeting invited the Tank Working Group to further elaborate on these three subjects, taking into account the comments received and to report back during the plenary session in Geneva.</w:t>
      </w:r>
    </w:p>
    <w:p w14:paraId="3675002C" w14:textId="77777777" w:rsidR="007B42DE" w:rsidRPr="00B61742" w:rsidRDefault="007B42DE" w:rsidP="007B42DE">
      <w:pPr>
        <w:pStyle w:val="SingleTxtG"/>
        <w:spacing w:before="240" w:after="0"/>
      </w:pPr>
      <w:r w:rsidRPr="00B61742">
        <w:t>7.</w:t>
      </w:r>
      <w:r w:rsidRPr="00B61742">
        <w:tab/>
        <w:t>The consideration of the documents under agenda item 2 was entrusted to the Working Group on Tanks that met also online from 10 to 16 September 2020 with Mr. A. Bale (United Kingdom) as Chair.</w:t>
      </w:r>
    </w:p>
    <w:p w14:paraId="419462D7" w14:textId="77777777" w:rsidR="007B42DE" w:rsidRPr="00B61742" w:rsidRDefault="007B42DE" w:rsidP="007B42DE">
      <w:pPr>
        <w:pStyle w:val="HChG"/>
      </w:pPr>
      <w:r w:rsidRPr="00B61742">
        <w:tab/>
        <w:t>VII.</w:t>
      </w:r>
      <w:r w:rsidRPr="00B61742">
        <w:tab/>
        <w:t>Proposal for amendments to RID/ADR/ADN (agenda item 5)</w:t>
      </w:r>
    </w:p>
    <w:p w14:paraId="74A09730" w14:textId="77777777" w:rsidR="007B42DE" w:rsidRPr="00B61742" w:rsidRDefault="007B42DE" w:rsidP="007B42DE">
      <w:pPr>
        <w:tabs>
          <w:tab w:val="left" w:pos="567"/>
          <w:tab w:val="left" w:pos="1134"/>
          <w:tab w:val="left" w:pos="1800"/>
        </w:tabs>
        <w:spacing w:after="120"/>
        <w:rPr>
          <w:b/>
          <w:bCs/>
          <w:sz w:val="24"/>
          <w:szCs w:val="24"/>
        </w:rPr>
      </w:pPr>
      <w:r w:rsidRPr="00B61742">
        <w:rPr>
          <w:b/>
          <w:bCs/>
          <w:sz w:val="24"/>
          <w:szCs w:val="24"/>
        </w:rPr>
        <w:tab/>
        <w:t>A.</w:t>
      </w:r>
      <w:r w:rsidRPr="00B61742">
        <w:rPr>
          <w:b/>
          <w:bCs/>
          <w:sz w:val="24"/>
          <w:szCs w:val="24"/>
        </w:rPr>
        <w:tab/>
        <w:t>Pending issues</w:t>
      </w:r>
    </w:p>
    <w:p w14:paraId="4FD4F869" w14:textId="77777777" w:rsidR="007B42DE" w:rsidRPr="00B61742" w:rsidRDefault="007B42DE" w:rsidP="007B42DE">
      <w:pPr>
        <w:tabs>
          <w:tab w:val="left" w:pos="567"/>
          <w:tab w:val="left" w:pos="1134"/>
          <w:tab w:val="left" w:pos="1800"/>
        </w:tabs>
        <w:spacing w:after="120"/>
        <w:rPr>
          <w:b/>
          <w:bCs/>
        </w:rPr>
      </w:pPr>
      <w:bookmarkStart w:id="0" w:name="_Hlk50725266"/>
      <w:r w:rsidRPr="00B61742">
        <w:rPr>
          <w:b/>
          <w:bCs/>
        </w:rPr>
        <w:tab/>
        <w:t>1.</w:t>
      </w:r>
      <w:r w:rsidRPr="00B61742">
        <w:rPr>
          <w:b/>
          <w:bCs/>
        </w:rPr>
        <w:tab/>
      </w:r>
      <w:bookmarkEnd w:id="0"/>
      <w:r w:rsidRPr="00B61742">
        <w:rPr>
          <w:b/>
          <w:bCs/>
        </w:rPr>
        <w:t>Amendment of special provision 591 in RID/ADR/ADN Chapter 3.3</w:t>
      </w:r>
    </w:p>
    <w:p w14:paraId="384AA43E" w14:textId="77777777" w:rsidR="007B42DE" w:rsidRPr="00B61742" w:rsidRDefault="007B42DE" w:rsidP="007B42DE">
      <w:pPr>
        <w:pStyle w:val="SingleTxtG"/>
        <w:ind w:left="3402" w:hanging="2268"/>
        <w:jc w:val="left"/>
      </w:pPr>
      <w:r w:rsidRPr="00B61742">
        <w:rPr>
          <w:i/>
        </w:rPr>
        <w:t>Document</w:t>
      </w:r>
      <w:r w:rsidRPr="00B61742">
        <w:t>:</w:t>
      </w:r>
      <w:r w:rsidRPr="00B61742">
        <w:tab/>
      </w:r>
      <w:bookmarkStart w:id="1" w:name="_Hlk50472439"/>
      <w:r w:rsidRPr="00B61742">
        <w:t>ECE/TRANS/WP.15/AC.1/2020/5 (Germany)</w:t>
      </w:r>
    </w:p>
    <w:p w14:paraId="228BBF08" w14:textId="77777777" w:rsidR="007B42DE" w:rsidRPr="00B61742" w:rsidRDefault="007B42DE" w:rsidP="007B42DE">
      <w:pPr>
        <w:pStyle w:val="SingleTxtG"/>
      </w:pPr>
      <w:r w:rsidRPr="00B61742">
        <w:t>8.</w:t>
      </w:r>
      <w:r w:rsidRPr="00B61742">
        <w:tab/>
        <w:t>The Joint Meeting adopted the proposal of Germany in document ECE/TRANS/WP.15/AC.1/2020/5 (see annex II). It was noted that the revised text of special provisions 591 could have an impact on other regulations, such as the GHS and, therefore, should be checked and, if necessary, be aligned by the Sub-Committee of Experts on the Globally Harmonized System of Classification and Labelling of Chemicals.</w:t>
      </w:r>
    </w:p>
    <w:p w14:paraId="662C6DF2" w14:textId="77777777" w:rsidR="007B42DE" w:rsidRPr="00B61742" w:rsidRDefault="007B42DE" w:rsidP="00E80111">
      <w:pPr>
        <w:pStyle w:val="SingleTxtG"/>
        <w:keepNext/>
        <w:keepLines/>
        <w:spacing w:before="120"/>
        <w:ind w:left="0"/>
      </w:pPr>
      <w:r w:rsidRPr="00B61742">
        <w:rPr>
          <w:b/>
          <w:bCs/>
        </w:rPr>
        <w:lastRenderedPageBreak/>
        <w:tab/>
        <w:t>2.</w:t>
      </w:r>
      <w:r w:rsidRPr="00B61742">
        <w:rPr>
          <w:b/>
          <w:bCs/>
        </w:rPr>
        <w:tab/>
        <w:t>Proposal of amendment to Chapter 1.2 of RID/ADR</w:t>
      </w:r>
    </w:p>
    <w:p w14:paraId="5182C729" w14:textId="77777777" w:rsidR="007B42DE" w:rsidRPr="00B61742" w:rsidRDefault="007B42DE" w:rsidP="00E80111">
      <w:pPr>
        <w:pStyle w:val="SingleTxtG"/>
        <w:keepNext/>
        <w:keepLines/>
        <w:spacing w:before="120"/>
        <w:ind w:left="3402" w:hanging="2268"/>
      </w:pPr>
      <w:r w:rsidRPr="00B61742">
        <w:rPr>
          <w:i/>
        </w:rPr>
        <w:t>Document</w:t>
      </w:r>
      <w:r w:rsidRPr="00B61742">
        <w:t>:</w:t>
      </w:r>
      <w:r w:rsidRPr="00B61742">
        <w:tab/>
        <w:t xml:space="preserve">ECE/TRANS/WP.15/AC.1/2020/13 (Portugal) </w:t>
      </w:r>
    </w:p>
    <w:bookmarkEnd w:id="1"/>
    <w:p w14:paraId="211F5F77" w14:textId="77777777" w:rsidR="007B42DE" w:rsidRPr="00B61742" w:rsidRDefault="007B42DE" w:rsidP="00E80111">
      <w:pPr>
        <w:pStyle w:val="SingleTxtG"/>
        <w:keepNext/>
        <w:keepLines/>
        <w:spacing w:before="120"/>
        <w:ind w:left="3402" w:hanging="2268"/>
      </w:pPr>
      <w:r w:rsidRPr="00B61742">
        <w:rPr>
          <w:i/>
        </w:rPr>
        <w:t>Informal document</w:t>
      </w:r>
      <w:r w:rsidRPr="00B61742">
        <w:t xml:space="preserve">: </w:t>
      </w:r>
      <w:r w:rsidRPr="00B61742">
        <w:tab/>
        <w:t>INF.5 (Portugal)</w:t>
      </w:r>
    </w:p>
    <w:p w14:paraId="4B9E1D77" w14:textId="77777777" w:rsidR="007B42DE" w:rsidRPr="00B61742" w:rsidRDefault="007B42DE" w:rsidP="00E80111">
      <w:pPr>
        <w:pStyle w:val="SingleTxtG"/>
        <w:keepNext/>
        <w:keepLines/>
        <w:spacing w:before="120"/>
      </w:pPr>
      <w:r w:rsidRPr="00B61742">
        <w:t>9.</w:t>
      </w:r>
      <w:r w:rsidRPr="00B61742">
        <w:tab/>
        <w:t>The Joint Meeting adopted in principle the list of abbreviations proposed by Portugal in 1.2.3 of ECE/TRANS/WP.15/AC.1/2020/13 but preferred to keep the text in square brackets (see annex II). Delegates were invited to verify the texts of the official document together with that of informal document INF.5 and to communicate possible missing elements to the expert from Portugal, who volunteered to prepare a further document for the next Joint Meeting in March 2021.</w:t>
      </w:r>
    </w:p>
    <w:p w14:paraId="0BDD31C7" w14:textId="77777777" w:rsidR="007B42DE" w:rsidRPr="00B61742" w:rsidRDefault="007B42DE" w:rsidP="00E80111">
      <w:pPr>
        <w:pStyle w:val="SingleTxtG"/>
        <w:spacing w:before="120"/>
        <w:ind w:left="0"/>
      </w:pPr>
      <w:r w:rsidRPr="00B61742">
        <w:rPr>
          <w:b/>
          <w:bCs/>
        </w:rPr>
        <w:tab/>
        <w:t>3.</w:t>
      </w:r>
      <w:r w:rsidRPr="00B61742">
        <w:rPr>
          <w:b/>
          <w:bCs/>
        </w:rPr>
        <w:tab/>
        <w:t>Period of use for plastic packagings for medical waste of UN No. 3549</w:t>
      </w:r>
    </w:p>
    <w:p w14:paraId="3FCB6713"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ECE/TRANS/WP.15/AC.1/2020/21 (Switzerland)</w:t>
      </w:r>
    </w:p>
    <w:p w14:paraId="793E1E30" w14:textId="77777777" w:rsidR="007B42DE" w:rsidRPr="00B61742" w:rsidRDefault="007B42DE" w:rsidP="00E80111">
      <w:pPr>
        <w:pStyle w:val="SingleTxtG"/>
        <w:spacing w:before="120"/>
      </w:pPr>
      <w:r w:rsidRPr="00B61742">
        <w:t>10.</w:t>
      </w:r>
      <w:r w:rsidRPr="00B61742">
        <w:tab/>
        <w:t>Following an exchange of views by the Joint Meeting on ECE/TRANS/WP.15/AC.1/2020/21, the expert from Switzerland volunteered to submit, if necessary, a document for the forthcoming session of the Sub-Committee TDG in December 2020, taking into account the comments received.</w:t>
      </w:r>
    </w:p>
    <w:p w14:paraId="5F1912EB" w14:textId="77777777" w:rsidR="007B42DE" w:rsidRPr="00B61742" w:rsidRDefault="007B42DE" w:rsidP="00E80111">
      <w:pPr>
        <w:pStyle w:val="SingleTxtG"/>
        <w:spacing w:before="120"/>
        <w:ind w:left="0"/>
      </w:pPr>
      <w:r w:rsidRPr="00B61742">
        <w:rPr>
          <w:b/>
          <w:bCs/>
        </w:rPr>
        <w:tab/>
        <w:t>4.</w:t>
      </w:r>
      <w:r w:rsidRPr="00B61742">
        <w:rPr>
          <w:b/>
          <w:bCs/>
        </w:rPr>
        <w:tab/>
        <w:t>Requirements for the structural serviceability of cargo transport units</w:t>
      </w:r>
    </w:p>
    <w:p w14:paraId="5FF7A865"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ECE/TRANS/WP.15/AC.1/2020/24 (CEFIC)</w:t>
      </w:r>
    </w:p>
    <w:p w14:paraId="3B042187" w14:textId="77777777" w:rsidR="007B42DE" w:rsidRPr="00B61742" w:rsidRDefault="007B42DE" w:rsidP="00E80111">
      <w:pPr>
        <w:pStyle w:val="SingleTxtG"/>
        <w:spacing w:before="120"/>
      </w:pPr>
      <w:r w:rsidRPr="00B61742">
        <w:t>11.</w:t>
      </w:r>
      <w:r w:rsidRPr="00B61742">
        <w:tab/>
        <w:t>The Joint Meeting commented on the proposal by CEFIC. The expert representing CEFIC proposed to further develop his proposal and to submit a revised proposal to the next Ad-hoc Working Group on Harmonization in April 2021 or to the Joint Meeting autumn 2021 session.</w:t>
      </w:r>
    </w:p>
    <w:p w14:paraId="28871508" w14:textId="77777777" w:rsidR="007B42DE" w:rsidRPr="00B61742" w:rsidRDefault="007B42DE" w:rsidP="00E80111">
      <w:pPr>
        <w:pStyle w:val="SingleTxtG"/>
        <w:spacing w:before="120"/>
        <w:ind w:left="0"/>
      </w:pPr>
      <w:r w:rsidRPr="00B61742">
        <w:rPr>
          <w:b/>
          <w:bCs/>
        </w:rPr>
        <w:tab/>
        <w:t>5.</w:t>
      </w:r>
      <w:r w:rsidRPr="00B61742">
        <w:rPr>
          <w:b/>
          <w:bCs/>
        </w:rPr>
        <w:tab/>
        <w:t>Carriage of FERTILIZER AMMONIATING SOLUTION (UN 1043)</w:t>
      </w:r>
    </w:p>
    <w:p w14:paraId="613E9757"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ECE/TRANS/WP.15/AC.1/2020/36 (Spain)</w:t>
      </w:r>
    </w:p>
    <w:p w14:paraId="3940D0BA" w14:textId="77777777" w:rsidR="007B42DE" w:rsidRPr="00B61742" w:rsidRDefault="007B42DE" w:rsidP="00E80111">
      <w:pPr>
        <w:pStyle w:val="SingleTxtG"/>
        <w:spacing w:before="120"/>
      </w:pPr>
      <w:r w:rsidRPr="00B61742">
        <w:t>12.</w:t>
      </w:r>
      <w:r w:rsidRPr="00B61742">
        <w:tab/>
        <w:t>The Joint Meeting adopted the amendments proposed in paragraphs 14 and 15 and in paragraph 16 the option for RID (see annex II). The proposal in paragraph 17 was also endorsed, but the Joint Meeting preferred to leave the decision of the amendments proposed to the ADN Administrative Committee.</w:t>
      </w:r>
    </w:p>
    <w:p w14:paraId="06944D89" w14:textId="77777777" w:rsidR="007B42DE" w:rsidRPr="00B61742" w:rsidRDefault="007B42DE" w:rsidP="00E80111">
      <w:pPr>
        <w:pStyle w:val="SingleTxtG"/>
        <w:tabs>
          <w:tab w:val="left" w:pos="567"/>
        </w:tabs>
        <w:spacing w:before="120"/>
        <w:ind w:hanging="1134"/>
      </w:pPr>
      <w:r w:rsidRPr="00B61742">
        <w:rPr>
          <w:b/>
          <w:bCs/>
        </w:rPr>
        <w:tab/>
        <w:t>6.</w:t>
      </w:r>
      <w:r w:rsidRPr="00B61742">
        <w:rPr>
          <w:b/>
          <w:bCs/>
        </w:rPr>
        <w:tab/>
        <w:t>Name and description for UN 1345 RUBBER SCRAP or RUBBER SHODDY powdered or granulated</w:t>
      </w:r>
    </w:p>
    <w:p w14:paraId="026F2BB5"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ECE/TRANS/WP.15/AC.1/2020/37 (Spain)</w:t>
      </w:r>
    </w:p>
    <w:p w14:paraId="7DEC754C" w14:textId="77777777" w:rsidR="007B42DE" w:rsidRPr="00B61742" w:rsidRDefault="007B42DE" w:rsidP="00E80111">
      <w:pPr>
        <w:pStyle w:val="SingleTxtG"/>
        <w:spacing w:before="120"/>
      </w:pPr>
      <w:r w:rsidRPr="00B61742">
        <w:t>13.</w:t>
      </w:r>
      <w:r w:rsidRPr="00B61742">
        <w:tab/>
        <w:t>The Joint Meeting adopted the amendments in proposal 1 to modify the name and description of UN 1345 (see annex II).</w:t>
      </w:r>
    </w:p>
    <w:p w14:paraId="735CEDCD" w14:textId="77777777" w:rsidR="007B42DE" w:rsidRPr="00B61742" w:rsidRDefault="007B42DE" w:rsidP="00E80111">
      <w:pPr>
        <w:pStyle w:val="SingleTxtG"/>
        <w:tabs>
          <w:tab w:val="left" w:pos="567"/>
        </w:tabs>
        <w:spacing w:before="120"/>
        <w:ind w:hanging="1134"/>
        <w:rPr>
          <w:b/>
          <w:bCs/>
        </w:rPr>
      </w:pPr>
      <w:r w:rsidRPr="00B61742">
        <w:rPr>
          <w:b/>
          <w:bCs/>
        </w:rPr>
        <w:tab/>
        <w:t>7.</w:t>
      </w:r>
      <w:r w:rsidRPr="00B61742">
        <w:rPr>
          <w:b/>
          <w:bCs/>
        </w:rPr>
        <w:tab/>
        <w:t>Name and description for UN 2015 HYDROGEN PEROXIDE, STABILIZED or HYDROGEN PEROXIDE, AQUEOUS SOLUTION, STABILIZED with more than 60% hydrogen peroxide</w:t>
      </w:r>
    </w:p>
    <w:p w14:paraId="4F1BD8B8"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ECE/TRANS/WP.15/AC.1/2020/39 (Spain)</w:t>
      </w:r>
    </w:p>
    <w:p w14:paraId="7A55DF6F" w14:textId="77777777" w:rsidR="007B42DE" w:rsidRPr="00B61742" w:rsidRDefault="007B42DE" w:rsidP="00E80111">
      <w:pPr>
        <w:pStyle w:val="SingleTxtG"/>
        <w:spacing w:before="120"/>
      </w:pPr>
      <w:r w:rsidRPr="00B61742">
        <w:t>14.</w:t>
      </w:r>
      <w:r w:rsidRPr="00B61742">
        <w:tab/>
        <w:t>The Joint Meeting adopted the proposed amendments (see annex II).</w:t>
      </w:r>
    </w:p>
    <w:p w14:paraId="4B69A84C" w14:textId="77777777" w:rsidR="007B42DE" w:rsidRPr="00B61742" w:rsidRDefault="007B42DE" w:rsidP="00E80111">
      <w:pPr>
        <w:pStyle w:val="SingleTxtG"/>
        <w:spacing w:before="120"/>
        <w:ind w:left="0"/>
      </w:pPr>
      <w:r w:rsidRPr="00B61742">
        <w:rPr>
          <w:b/>
          <w:bCs/>
        </w:rPr>
        <w:tab/>
        <w:t>8.</w:t>
      </w:r>
      <w:r w:rsidRPr="00B61742">
        <w:rPr>
          <w:b/>
          <w:bCs/>
        </w:rPr>
        <w:tab/>
        <w:t>Harmonization of SP 593 with 5.5.3</w:t>
      </w:r>
    </w:p>
    <w:p w14:paraId="2F6A58EE"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ECE/TRANS/WP.15/AC.1/2020/40 (Spain)</w:t>
      </w:r>
    </w:p>
    <w:p w14:paraId="1DE27CD4" w14:textId="77777777" w:rsidR="007B42DE" w:rsidRPr="00B61742" w:rsidRDefault="007B42DE" w:rsidP="00E80111">
      <w:pPr>
        <w:pStyle w:val="SingleTxtG"/>
        <w:spacing w:before="120"/>
      </w:pPr>
      <w:r w:rsidRPr="00B61742">
        <w:t>15.</w:t>
      </w:r>
      <w:r w:rsidRPr="00B61742">
        <w:tab/>
        <w:t>Following the discussion, the Joint Meeting acknowledged the complexity of 5.5.3 and special provision 593, and invited the expert from Spain to prepare a revised proposal for the next Joint Meeting taking in account the comments received.</w:t>
      </w:r>
    </w:p>
    <w:p w14:paraId="14DB86BE" w14:textId="77777777" w:rsidR="007B42DE" w:rsidRPr="00B61742" w:rsidRDefault="007B42DE" w:rsidP="00E80111">
      <w:pPr>
        <w:pStyle w:val="SingleTxtG"/>
        <w:tabs>
          <w:tab w:val="left" w:pos="567"/>
        </w:tabs>
        <w:spacing w:before="120"/>
        <w:ind w:hanging="1134"/>
      </w:pPr>
      <w:r w:rsidRPr="00B61742">
        <w:rPr>
          <w:b/>
          <w:bCs/>
        </w:rPr>
        <w:tab/>
        <w:t>9.</w:t>
      </w:r>
      <w:r w:rsidRPr="00B61742">
        <w:rPr>
          <w:b/>
          <w:bCs/>
        </w:rPr>
        <w:tab/>
        <w:t>Name and description for UN numbers in Model Regulations and RID/ADR: UN 2426 Ammonium nitrate</w:t>
      </w:r>
    </w:p>
    <w:p w14:paraId="44CCE391"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ECE/TRANS/WP.15/AC.1/2020/41 (Spain)</w:t>
      </w:r>
    </w:p>
    <w:p w14:paraId="03430287" w14:textId="77777777" w:rsidR="007B42DE" w:rsidRPr="00B61742" w:rsidRDefault="007B42DE" w:rsidP="00E80111">
      <w:pPr>
        <w:pStyle w:val="SingleTxtG"/>
        <w:spacing w:before="120"/>
      </w:pPr>
      <w:r w:rsidRPr="00B61742">
        <w:t>16.</w:t>
      </w:r>
      <w:r w:rsidRPr="00B61742">
        <w:tab/>
        <w:t>The document received several comments and concerns. The expert from Spain announced her intention to further develop the proposal for submission to the next Joint Meeting.</w:t>
      </w:r>
    </w:p>
    <w:p w14:paraId="3CC4A825" w14:textId="77777777" w:rsidR="007B42DE" w:rsidRPr="00B61742" w:rsidRDefault="007B42DE" w:rsidP="00E80111">
      <w:pPr>
        <w:pStyle w:val="SingleTxtG"/>
        <w:keepNext/>
        <w:keepLines/>
        <w:spacing w:before="120"/>
        <w:ind w:left="0"/>
      </w:pPr>
      <w:r w:rsidRPr="00B61742">
        <w:rPr>
          <w:b/>
          <w:bCs/>
        </w:rPr>
        <w:lastRenderedPageBreak/>
        <w:tab/>
        <w:t>10.</w:t>
      </w:r>
      <w:r w:rsidRPr="00B61742">
        <w:rPr>
          <w:b/>
          <w:bCs/>
        </w:rPr>
        <w:tab/>
        <w:t>Classification of UN 1872 LEAD DIOXIDE</w:t>
      </w:r>
    </w:p>
    <w:p w14:paraId="5F7368A3" w14:textId="77777777" w:rsidR="007B42DE" w:rsidRPr="00B61742" w:rsidRDefault="007B42DE" w:rsidP="00E80111">
      <w:pPr>
        <w:pStyle w:val="SingleTxtG"/>
        <w:keepNext/>
        <w:keepLines/>
        <w:spacing w:before="120"/>
        <w:ind w:left="3402" w:hanging="2268"/>
      </w:pPr>
      <w:r w:rsidRPr="00B61742">
        <w:rPr>
          <w:i/>
        </w:rPr>
        <w:t>Document</w:t>
      </w:r>
      <w:r w:rsidRPr="00B61742">
        <w:t>:</w:t>
      </w:r>
      <w:r w:rsidRPr="00B61742">
        <w:tab/>
        <w:t>ECE/TRANS/WP.15/AC.1/2020/53 (Germany)</w:t>
      </w:r>
    </w:p>
    <w:p w14:paraId="698213D9" w14:textId="77777777" w:rsidR="007B42DE" w:rsidRPr="00B61742" w:rsidRDefault="007B42DE" w:rsidP="00E80111">
      <w:pPr>
        <w:pStyle w:val="SingleTxtG"/>
        <w:keepNext/>
        <w:keepLines/>
        <w:spacing w:before="120"/>
      </w:pPr>
      <w:r w:rsidRPr="00B61742">
        <w:t>17.</w:t>
      </w:r>
      <w:r w:rsidRPr="00B61742">
        <w:tab/>
        <w:t>The Joint Meeting adopted the proposed amendments to harmonize the classification of UN 1872 in Chapter 3.2 of RID/ADR/ADN with the classification in the UN Model Regulations and the IMDG Code (see annex II). The expert from Germany added that a further amendment is needed for special provision 802 of ADN and volunteered to submit a corresponding proposal to the ADN Safety Committee.</w:t>
      </w:r>
    </w:p>
    <w:p w14:paraId="451C2DDE" w14:textId="77777777" w:rsidR="007B42DE" w:rsidRPr="00B61742" w:rsidRDefault="007B42DE" w:rsidP="00E80111">
      <w:pPr>
        <w:tabs>
          <w:tab w:val="left" w:pos="567"/>
          <w:tab w:val="left" w:pos="1134"/>
          <w:tab w:val="left" w:pos="1800"/>
        </w:tabs>
        <w:spacing w:before="120" w:after="120"/>
        <w:rPr>
          <w:b/>
          <w:bCs/>
          <w:sz w:val="24"/>
          <w:szCs w:val="24"/>
        </w:rPr>
      </w:pPr>
      <w:r w:rsidRPr="00B61742">
        <w:rPr>
          <w:b/>
          <w:bCs/>
          <w:sz w:val="24"/>
          <w:szCs w:val="24"/>
        </w:rPr>
        <w:tab/>
      </w:r>
      <w:bookmarkStart w:id="2" w:name="_GoBack"/>
      <w:bookmarkEnd w:id="2"/>
      <w:r w:rsidRPr="00B61742">
        <w:rPr>
          <w:b/>
          <w:bCs/>
          <w:sz w:val="24"/>
          <w:szCs w:val="24"/>
        </w:rPr>
        <w:t>B.</w:t>
      </w:r>
      <w:r w:rsidRPr="00B61742">
        <w:rPr>
          <w:b/>
          <w:bCs/>
          <w:sz w:val="24"/>
          <w:szCs w:val="24"/>
        </w:rPr>
        <w:tab/>
        <w:t>New proposals</w:t>
      </w:r>
    </w:p>
    <w:p w14:paraId="651883D9" w14:textId="77777777" w:rsidR="007B42DE" w:rsidRPr="00B61742" w:rsidRDefault="007B42DE" w:rsidP="00E80111">
      <w:pPr>
        <w:tabs>
          <w:tab w:val="left" w:pos="567"/>
          <w:tab w:val="left" w:pos="1134"/>
          <w:tab w:val="left" w:pos="1800"/>
        </w:tabs>
        <w:spacing w:before="120" w:after="120"/>
        <w:rPr>
          <w:b/>
          <w:bCs/>
        </w:rPr>
      </w:pPr>
      <w:r w:rsidRPr="00B61742">
        <w:rPr>
          <w:b/>
          <w:bCs/>
        </w:rPr>
        <w:tab/>
        <w:t>1.</w:t>
      </w:r>
      <w:r w:rsidRPr="00B61742">
        <w:rPr>
          <w:b/>
          <w:bCs/>
        </w:rPr>
        <w:tab/>
        <w:t>RID/ADR 4.1.6.15 – standards for valve protection devices</w:t>
      </w:r>
    </w:p>
    <w:p w14:paraId="788712BD" w14:textId="77777777" w:rsidR="007B42DE" w:rsidRPr="00B61742" w:rsidRDefault="007B42DE" w:rsidP="00E80111">
      <w:pPr>
        <w:pStyle w:val="SingleTxtG"/>
        <w:spacing w:before="120"/>
        <w:ind w:left="3402" w:hanging="2268"/>
        <w:jc w:val="left"/>
      </w:pPr>
      <w:r w:rsidRPr="00B61742">
        <w:rPr>
          <w:i/>
        </w:rPr>
        <w:t>Documents</w:t>
      </w:r>
      <w:r w:rsidRPr="00B61742">
        <w:t>:</w:t>
      </w:r>
      <w:r w:rsidRPr="00B61742">
        <w:tab/>
        <w:t>ECE/TRANS/WP.15/AC.1/2020/4 (Germany)</w:t>
      </w:r>
      <w:r w:rsidRPr="00B61742">
        <w:br/>
        <w:t>ECE/TRANS/WP.15/AC.1/2020/46 (CEN)</w:t>
      </w:r>
    </w:p>
    <w:p w14:paraId="70E6E6FA" w14:textId="77777777" w:rsidR="007B42DE" w:rsidRPr="00B61742" w:rsidRDefault="007B42DE" w:rsidP="00E80111">
      <w:pPr>
        <w:pStyle w:val="SingleTxtG"/>
        <w:spacing w:before="120"/>
      </w:pPr>
      <w:r w:rsidRPr="00B61742">
        <w:t>18.</w:t>
      </w:r>
      <w:r w:rsidRPr="00B61742">
        <w:tab/>
        <w:t>The expert from Germany withdrew ECE/TRANS/WP.15/AC.1/2020/4. On the tables proposed in ECE/TRANS/WP.15/AC.1/2020/46, the expert from EIGA noted that the standards on shrouds were still missing and volunteered to prepare a proposal for the next session. The Joint Meeting adopted the proposal of CEN (see annex II) and requested the secretariat to correct the French and German translation of the word "clause".</w:t>
      </w:r>
    </w:p>
    <w:p w14:paraId="6537EAA5" w14:textId="77777777" w:rsidR="007B42DE" w:rsidRPr="00B61742" w:rsidRDefault="007B42DE" w:rsidP="00E80111">
      <w:pPr>
        <w:tabs>
          <w:tab w:val="left" w:pos="567"/>
          <w:tab w:val="left" w:pos="1134"/>
          <w:tab w:val="left" w:pos="1800"/>
        </w:tabs>
        <w:spacing w:before="120" w:after="120"/>
        <w:rPr>
          <w:b/>
          <w:bCs/>
        </w:rPr>
      </w:pPr>
      <w:r w:rsidRPr="00B61742">
        <w:rPr>
          <w:b/>
          <w:bCs/>
        </w:rPr>
        <w:tab/>
        <w:t>2.</w:t>
      </w:r>
      <w:r w:rsidRPr="00B61742">
        <w:rPr>
          <w:b/>
          <w:bCs/>
        </w:rPr>
        <w:tab/>
        <w:t>Online refresher training for drivers of dangerous goods</w:t>
      </w:r>
    </w:p>
    <w:p w14:paraId="2D31B673"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ECE/TRANS/WP.15/AC.1/2020/8 (IRU)</w:t>
      </w:r>
    </w:p>
    <w:p w14:paraId="673132F1" w14:textId="77777777" w:rsidR="007B42DE" w:rsidRPr="00B61742" w:rsidRDefault="007B42DE" w:rsidP="00E80111">
      <w:pPr>
        <w:pStyle w:val="SingleTxtG"/>
        <w:spacing w:before="120"/>
      </w:pPr>
      <w:r w:rsidRPr="00B61742">
        <w:t>19.</w:t>
      </w:r>
      <w:r w:rsidRPr="00B61742">
        <w:tab/>
        <w:t>The document received several comments. There was general support on the principles of the proposal by IRU but most delegations that took the floor felt that it is too premature to adopt the document. The Joint Meeting recommended to establish an informal working group to further elaborate the proposal and requested the expert from IRU to prepare the draft terms of reference for such a group for consideration and decision at the March 2021 session. All delegates interested in the subject were invited to contact the expert from IRU.</w:t>
      </w:r>
    </w:p>
    <w:p w14:paraId="657C273B" w14:textId="77777777" w:rsidR="007B42DE" w:rsidRPr="00B61742" w:rsidRDefault="007B42DE" w:rsidP="00E80111">
      <w:pPr>
        <w:tabs>
          <w:tab w:val="left" w:pos="567"/>
          <w:tab w:val="left" w:pos="1134"/>
          <w:tab w:val="left" w:pos="1800"/>
        </w:tabs>
        <w:spacing w:before="120" w:after="120"/>
        <w:rPr>
          <w:b/>
          <w:bCs/>
        </w:rPr>
      </w:pPr>
      <w:r w:rsidRPr="00B61742">
        <w:rPr>
          <w:b/>
          <w:bCs/>
        </w:rPr>
        <w:tab/>
        <w:t>3.</w:t>
      </w:r>
      <w:r w:rsidRPr="00B61742">
        <w:rPr>
          <w:b/>
          <w:bCs/>
        </w:rPr>
        <w:tab/>
        <w:t>Test periods for battery-vehicles filled in accordance with packing instruction P200</w:t>
      </w:r>
    </w:p>
    <w:p w14:paraId="66FA00E9" w14:textId="77777777" w:rsidR="007B42DE" w:rsidRPr="00B61742" w:rsidRDefault="007B42DE" w:rsidP="00E80111">
      <w:pPr>
        <w:pStyle w:val="SingleTxtG"/>
        <w:spacing w:before="120"/>
        <w:ind w:left="3402" w:hanging="2268"/>
        <w:jc w:val="left"/>
      </w:pPr>
      <w:r w:rsidRPr="00B61742">
        <w:rPr>
          <w:i/>
        </w:rPr>
        <w:t>Document</w:t>
      </w:r>
      <w:r w:rsidRPr="00B61742">
        <w:t>:</w:t>
      </w:r>
      <w:r w:rsidRPr="00B61742">
        <w:tab/>
        <w:t>ECE/TRANS/WP.15/AC.1/2020/9 (EIGA)</w:t>
      </w:r>
      <w:r w:rsidRPr="00B61742">
        <w:br/>
        <w:t>ECE/TRANS/WP.15/AC.1/2020/50 (ECMA)</w:t>
      </w:r>
    </w:p>
    <w:p w14:paraId="37A5EA39" w14:textId="2001DBDD" w:rsidR="007B42DE" w:rsidRDefault="007B42DE" w:rsidP="00E80111">
      <w:pPr>
        <w:pStyle w:val="SingleTxtG"/>
        <w:spacing w:before="120"/>
      </w:pPr>
      <w:r w:rsidRPr="00B61742">
        <w:t>20.</w:t>
      </w:r>
      <w:r w:rsidRPr="00B61742">
        <w:tab/>
        <w:t>Most delegations that took the floor expressed their view that more work is needed on the proposal by EIGA. They felt that it is too premature to already decide on an extended test period for battery-vehicles and that more data is needed for such a decision. The Joint Meeting suggested establishing an informal working group also on this subject and requested the expert from EIGA to prepare the draft terms of reference for that group for consideration and decision at the March 2021 session. Interested delegates should contact the expert from EIGA.</w:t>
      </w:r>
    </w:p>
    <w:p w14:paraId="2F9F679F" w14:textId="180EED73" w:rsidR="00797219" w:rsidRPr="00797219" w:rsidRDefault="007B42DE" w:rsidP="00797219">
      <w:pPr>
        <w:spacing w:before="240" w:after="0" w:line="240" w:lineRule="atLeast"/>
        <w:jc w:val="center"/>
        <w:rPr>
          <w:u w:val="single"/>
        </w:rPr>
      </w:pPr>
      <w:r>
        <w:rPr>
          <w:u w:val="single"/>
        </w:rPr>
        <w:tab/>
      </w:r>
      <w:r w:rsidR="00797219">
        <w:rPr>
          <w:u w:val="single"/>
        </w:rPr>
        <w:tab/>
      </w:r>
      <w:r w:rsidR="00797219">
        <w:rPr>
          <w:u w:val="single"/>
        </w:rPr>
        <w:tab/>
      </w:r>
    </w:p>
    <w:sectPr w:rsidR="00797219" w:rsidRPr="00797219" w:rsidSect="00956238">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2011" w14:textId="77777777" w:rsidR="00770779" w:rsidRDefault="00770779"/>
  </w:endnote>
  <w:endnote w:type="continuationSeparator" w:id="0">
    <w:p w14:paraId="51B8CD0D" w14:textId="77777777" w:rsidR="00770779" w:rsidRDefault="00770779"/>
  </w:endnote>
  <w:endnote w:type="continuationNotice" w:id="1">
    <w:p w14:paraId="2F8CC7DB" w14:textId="77777777" w:rsidR="00770779" w:rsidRDefault="0077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79F9" w14:textId="52053CE8"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BA18E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543" w14:textId="22C04058"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974D2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63B" w14:textId="77777777" w:rsidR="00770779" w:rsidRPr="000B175B" w:rsidRDefault="00770779" w:rsidP="000B175B">
      <w:pPr>
        <w:tabs>
          <w:tab w:val="right" w:pos="2155"/>
        </w:tabs>
        <w:spacing w:after="80"/>
        <w:ind w:left="680"/>
        <w:rPr>
          <w:u w:val="single"/>
        </w:rPr>
      </w:pPr>
      <w:r>
        <w:rPr>
          <w:u w:val="single"/>
        </w:rPr>
        <w:tab/>
      </w:r>
    </w:p>
  </w:footnote>
  <w:footnote w:type="continuationSeparator" w:id="0">
    <w:p w14:paraId="74F52439" w14:textId="77777777" w:rsidR="00770779" w:rsidRPr="00FC68B7" w:rsidRDefault="00770779" w:rsidP="00FC68B7">
      <w:pPr>
        <w:tabs>
          <w:tab w:val="left" w:pos="2155"/>
        </w:tabs>
        <w:spacing w:after="80"/>
        <w:ind w:left="680"/>
        <w:rPr>
          <w:u w:val="single"/>
        </w:rPr>
      </w:pPr>
      <w:r>
        <w:rPr>
          <w:u w:val="single"/>
        </w:rPr>
        <w:tab/>
      </w:r>
    </w:p>
  </w:footnote>
  <w:footnote w:type="continuationNotice" w:id="1">
    <w:p w14:paraId="518BF6CE" w14:textId="77777777" w:rsidR="00770779" w:rsidRDefault="00770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B76" w14:textId="0650296E" w:rsidR="002B16A1" w:rsidRPr="0009455D" w:rsidRDefault="002B16A1">
    <w:pPr>
      <w:pStyle w:val="Header"/>
      <w:rPr>
        <w:lang w:val="fr-CH"/>
      </w:rPr>
    </w:pPr>
    <w:r>
      <w:rPr>
        <w:lang w:val="fr-CH"/>
      </w:rPr>
      <w:t>INF.</w:t>
    </w:r>
    <w:r w:rsidR="00572835">
      <w:rPr>
        <w:lang w:val="fr-CH"/>
      </w:rPr>
      <w:t>5</w:t>
    </w:r>
    <w:r w:rsidR="004A7235">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0D8" w14:textId="5AE8A274" w:rsidR="002B16A1" w:rsidRPr="00073BC9" w:rsidRDefault="002B16A1" w:rsidP="0009455D">
    <w:pPr>
      <w:pStyle w:val="Header"/>
      <w:jc w:val="right"/>
    </w:pPr>
    <w:r>
      <w:t>INF.</w:t>
    </w:r>
    <w:r w:rsidR="004A7235">
      <w:t>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BCA1" w14:textId="731F5CF2" w:rsidR="002B16A1" w:rsidRPr="00560572" w:rsidRDefault="002B16A1" w:rsidP="00E37495">
    <w:pPr>
      <w:pStyle w:val="Header"/>
      <w:pBdr>
        <w:bottom w:val="single" w:sz="4" w:space="1" w:color="auto"/>
      </w:pBdr>
      <w:jc w:val="right"/>
      <w:rPr>
        <w:sz w:val="28"/>
        <w:szCs w:val="28"/>
      </w:rPr>
    </w:pPr>
    <w:r w:rsidRPr="00560572">
      <w:rPr>
        <w:sz w:val="28"/>
        <w:szCs w:val="28"/>
      </w:rPr>
      <w:t>INF.</w:t>
    </w:r>
    <w:r w:rsidR="00572835">
      <w:rPr>
        <w:sz w:val="28"/>
        <w:szCs w:val="28"/>
      </w:rPr>
      <w:t>5</w:t>
    </w:r>
    <w:r w:rsidR="007B42DE">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85D49"/>
    <w:rsid w:val="00090320"/>
    <w:rsid w:val="00091148"/>
    <w:rsid w:val="000918D7"/>
    <w:rsid w:val="000931C0"/>
    <w:rsid w:val="0009455D"/>
    <w:rsid w:val="00097793"/>
    <w:rsid w:val="000A2E09"/>
    <w:rsid w:val="000B175B"/>
    <w:rsid w:val="000B3A0F"/>
    <w:rsid w:val="000B41FA"/>
    <w:rsid w:val="000C1479"/>
    <w:rsid w:val="000C2A7D"/>
    <w:rsid w:val="000D393F"/>
    <w:rsid w:val="000D5A55"/>
    <w:rsid w:val="000D7422"/>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1FBA"/>
    <w:rsid w:val="00172600"/>
    <w:rsid w:val="001765D7"/>
    <w:rsid w:val="00176739"/>
    <w:rsid w:val="00184DDA"/>
    <w:rsid w:val="001874B4"/>
    <w:rsid w:val="001900CD"/>
    <w:rsid w:val="00191495"/>
    <w:rsid w:val="00193D85"/>
    <w:rsid w:val="0019444B"/>
    <w:rsid w:val="001A0452"/>
    <w:rsid w:val="001A3481"/>
    <w:rsid w:val="001A4D53"/>
    <w:rsid w:val="001A5F15"/>
    <w:rsid w:val="001B2B27"/>
    <w:rsid w:val="001B4B04"/>
    <w:rsid w:val="001B56E5"/>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589B"/>
    <w:rsid w:val="002565C8"/>
    <w:rsid w:val="002574B9"/>
    <w:rsid w:val="00257CAC"/>
    <w:rsid w:val="00264807"/>
    <w:rsid w:val="0027121B"/>
    <w:rsid w:val="002727C2"/>
    <w:rsid w:val="002815FC"/>
    <w:rsid w:val="00285A8D"/>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021F"/>
    <w:rsid w:val="003D4B23"/>
    <w:rsid w:val="003D58A1"/>
    <w:rsid w:val="003D6C76"/>
    <w:rsid w:val="003E278A"/>
    <w:rsid w:val="003E3D94"/>
    <w:rsid w:val="003F07CB"/>
    <w:rsid w:val="004019C8"/>
    <w:rsid w:val="004032CF"/>
    <w:rsid w:val="00404738"/>
    <w:rsid w:val="00413520"/>
    <w:rsid w:val="00414F7A"/>
    <w:rsid w:val="00431D4D"/>
    <w:rsid w:val="004325CB"/>
    <w:rsid w:val="00433A82"/>
    <w:rsid w:val="00440A07"/>
    <w:rsid w:val="00456441"/>
    <w:rsid w:val="00462880"/>
    <w:rsid w:val="0046357A"/>
    <w:rsid w:val="0047298C"/>
    <w:rsid w:val="004738F2"/>
    <w:rsid w:val="0047429E"/>
    <w:rsid w:val="00476F24"/>
    <w:rsid w:val="0048402E"/>
    <w:rsid w:val="004909E7"/>
    <w:rsid w:val="0049311D"/>
    <w:rsid w:val="004A7235"/>
    <w:rsid w:val="004B2A91"/>
    <w:rsid w:val="004B45B0"/>
    <w:rsid w:val="004B7EA2"/>
    <w:rsid w:val="004C0D68"/>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2835"/>
    <w:rsid w:val="00573297"/>
    <w:rsid w:val="00584173"/>
    <w:rsid w:val="005850DE"/>
    <w:rsid w:val="00587C17"/>
    <w:rsid w:val="00595520"/>
    <w:rsid w:val="005A0287"/>
    <w:rsid w:val="005A44B9"/>
    <w:rsid w:val="005A548A"/>
    <w:rsid w:val="005B1BA0"/>
    <w:rsid w:val="005B3DB3"/>
    <w:rsid w:val="005C58F0"/>
    <w:rsid w:val="005C700B"/>
    <w:rsid w:val="005D019B"/>
    <w:rsid w:val="005D15CA"/>
    <w:rsid w:val="005D1867"/>
    <w:rsid w:val="005D2C39"/>
    <w:rsid w:val="005D390C"/>
    <w:rsid w:val="005E49A1"/>
    <w:rsid w:val="005E6AAF"/>
    <w:rsid w:val="005F3066"/>
    <w:rsid w:val="005F31A9"/>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37E5F"/>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2F50"/>
    <w:rsid w:val="007358E8"/>
    <w:rsid w:val="00736ECE"/>
    <w:rsid w:val="007408A0"/>
    <w:rsid w:val="0074533B"/>
    <w:rsid w:val="007473C7"/>
    <w:rsid w:val="00753C81"/>
    <w:rsid w:val="00755BB0"/>
    <w:rsid w:val="00762EA6"/>
    <w:rsid w:val="0076432E"/>
    <w:rsid w:val="007643BC"/>
    <w:rsid w:val="00764F01"/>
    <w:rsid w:val="00770779"/>
    <w:rsid w:val="00770846"/>
    <w:rsid w:val="00780AC7"/>
    <w:rsid w:val="007810E1"/>
    <w:rsid w:val="00781D93"/>
    <w:rsid w:val="00790877"/>
    <w:rsid w:val="007942D2"/>
    <w:rsid w:val="0079577B"/>
    <w:rsid w:val="007959FE"/>
    <w:rsid w:val="00795E37"/>
    <w:rsid w:val="00797219"/>
    <w:rsid w:val="007A0CF1"/>
    <w:rsid w:val="007A38B0"/>
    <w:rsid w:val="007A7CC0"/>
    <w:rsid w:val="007B42DE"/>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3D9B"/>
    <w:rsid w:val="008175E9"/>
    <w:rsid w:val="008203B2"/>
    <w:rsid w:val="0082405C"/>
    <w:rsid w:val="008242D7"/>
    <w:rsid w:val="00825578"/>
    <w:rsid w:val="0082577B"/>
    <w:rsid w:val="00830D15"/>
    <w:rsid w:val="0083344C"/>
    <w:rsid w:val="00834DF7"/>
    <w:rsid w:val="00843148"/>
    <w:rsid w:val="00844DD4"/>
    <w:rsid w:val="008558E7"/>
    <w:rsid w:val="0086054B"/>
    <w:rsid w:val="00866893"/>
    <w:rsid w:val="00866F02"/>
    <w:rsid w:val="00867D18"/>
    <w:rsid w:val="008707F8"/>
    <w:rsid w:val="00871F9A"/>
    <w:rsid w:val="00871FD5"/>
    <w:rsid w:val="00876B8E"/>
    <w:rsid w:val="00881172"/>
    <w:rsid w:val="0088172E"/>
    <w:rsid w:val="00881EFA"/>
    <w:rsid w:val="00883E28"/>
    <w:rsid w:val="00887A7D"/>
    <w:rsid w:val="0089153A"/>
    <w:rsid w:val="0089256A"/>
    <w:rsid w:val="008979B1"/>
    <w:rsid w:val="008A57C8"/>
    <w:rsid w:val="008A5859"/>
    <w:rsid w:val="008A6792"/>
    <w:rsid w:val="008A6B25"/>
    <w:rsid w:val="008A6C4F"/>
    <w:rsid w:val="008A7787"/>
    <w:rsid w:val="008B389E"/>
    <w:rsid w:val="008B3A72"/>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1893"/>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11E4"/>
    <w:rsid w:val="00974D24"/>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6919"/>
    <w:rsid w:val="009E7970"/>
    <w:rsid w:val="009F2EAC"/>
    <w:rsid w:val="009F57E3"/>
    <w:rsid w:val="00A00D3D"/>
    <w:rsid w:val="00A07EBB"/>
    <w:rsid w:val="00A10F4F"/>
    <w:rsid w:val="00A11067"/>
    <w:rsid w:val="00A138AB"/>
    <w:rsid w:val="00A16BBD"/>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543E"/>
    <w:rsid w:val="00AD79E9"/>
    <w:rsid w:val="00AF3A98"/>
    <w:rsid w:val="00AF58C1"/>
    <w:rsid w:val="00B01321"/>
    <w:rsid w:val="00B03E68"/>
    <w:rsid w:val="00B05D2C"/>
    <w:rsid w:val="00B06306"/>
    <w:rsid w:val="00B06643"/>
    <w:rsid w:val="00B1285C"/>
    <w:rsid w:val="00B15055"/>
    <w:rsid w:val="00B17FC5"/>
    <w:rsid w:val="00B2175D"/>
    <w:rsid w:val="00B27044"/>
    <w:rsid w:val="00B30179"/>
    <w:rsid w:val="00B37B15"/>
    <w:rsid w:val="00B40FB2"/>
    <w:rsid w:val="00B4482F"/>
    <w:rsid w:val="00B45C02"/>
    <w:rsid w:val="00B4691D"/>
    <w:rsid w:val="00B5751A"/>
    <w:rsid w:val="00B609E7"/>
    <w:rsid w:val="00B628EC"/>
    <w:rsid w:val="00B62EEE"/>
    <w:rsid w:val="00B63F27"/>
    <w:rsid w:val="00B70F5A"/>
    <w:rsid w:val="00B71791"/>
    <w:rsid w:val="00B72A1E"/>
    <w:rsid w:val="00B75E02"/>
    <w:rsid w:val="00B7715A"/>
    <w:rsid w:val="00B80D50"/>
    <w:rsid w:val="00B81E12"/>
    <w:rsid w:val="00B8509D"/>
    <w:rsid w:val="00B8760B"/>
    <w:rsid w:val="00B9110C"/>
    <w:rsid w:val="00BA18E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08C1"/>
    <w:rsid w:val="00C443B6"/>
    <w:rsid w:val="00C44BB0"/>
    <w:rsid w:val="00C45BBB"/>
    <w:rsid w:val="00C463DD"/>
    <w:rsid w:val="00C50002"/>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D7183"/>
    <w:rsid w:val="00DE0CB9"/>
    <w:rsid w:val="00DE178B"/>
    <w:rsid w:val="00DE5105"/>
    <w:rsid w:val="00DF1147"/>
    <w:rsid w:val="00DF1A1E"/>
    <w:rsid w:val="00DF4518"/>
    <w:rsid w:val="00DF45EB"/>
    <w:rsid w:val="00DF6A82"/>
    <w:rsid w:val="00DF7CAE"/>
    <w:rsid w:val="00E02011"/>
    <w:rsid w:val="00E1773B"/>
    <w:rsid w:val="00E324A0"/>
    <w:rsid w:val="00E32F33"/>
    <w:rsid w:val="00E37495"/>
    <w:rsid w:val="00E423C0"/>
    <w:rsid w:val="00E47010"/>
    <w:rsid w:val="00E50BC6"/>
    <w:rsid w:val="00E53624"/>
    <w:rsid w:val="00E550E7"/>
    <w:rsid w:val="00E5687B"/>
    <w:rsid w:val="00E57974"/>
    <w:rsid w:val="00E62965"/>
    <w:rsid w:val="00E6414C"/>
    <w:rsid w:val="00E672F0"/>
    <w:rsid w:val="00E7260F"/>
    <w:rsid w:val="00E80111"/>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10D"/>
    <w:rsid w:val="00EF4426"/>
    <w:rsid w:val="00F0137E"/>
    <w:rsid w:val="00F0148F"/>
    <w:rsid w:val="00F21786"/>
    <w:rsid w:val="00F237F4"/>
    <w:rsid w:val="00F347BC"/>
    <w:rsid w:val="00F358B8"/>
    <w:rsid w:val="00F3742B"/>
    <w:rsid w:val="00F40CCF"/>
    <w:rsid w:val="00F41FDB"/>
    <w:rsid w:val="00F5337D"/>
    <w:rsid w:val="00F5390C"/>
    <w:rsid w:val="00F56D63"/>
    <w:rsid w:val="00F609A9"/>
    <w:rsid w:val="00F6280E"/>
    <w:rsid w:val="00F7472D"/>
    <w:rsid w:val="00F752C6"/>
    <w:rsid w:val="00F7681E"/>
    <w:rsid w:val="00F80C99"/>
    <w:rsid w:val="00F867EC"/>
    <w:rsid w:val="00F91B2B"/>
    <w:rsid w:val="00FA28CC"/>
    <w:rsid w:val="00FA3135"/>
    <w:rsid w:val="00FA3269"/>
    <w:rsid w:val="00FA4457"/>
    <w:rsid w:val="00FB468B"/>
    <w:rsid w:val="00FB62BA"/>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3F0F63AA"/>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customStyle="1" w:styleId="Normaltext">
    <w:name w:val="Normaltext"/>
    <w:basedOn w:val="Normal"/>
    <w:qFormat/>
    <w:rsid w:val="00797219"/>
    <w:pPr>
      <w:spacing w:before="180" w:after="0"/>
      <w:ind w:left="1080"/>
      <w:jc w:val="both"/>
    </w:pPr>
    <w:rPr>
      <w:rFonts w:ascii="Arial" w:hAnsi="Arial" w:cs="Arial"/>
      <w:color w:val="000000"/>
      <w:sz w:val="18"/>
      <w:lang w:val="de-DE" w:eastAsia="zh-CN"/>
    </w:rPr>
  </w:style>
  <w:style w:type="paragraph" w:customStyle="1" w:styleId="Retraitdecorpsdetexte">
    <w:name w:val="Retrait de corps de texte"/>
    <w:basedOn w:val="Normal"/>
    <w:rsid w:val="0079721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09"/>
      <w:jc w:val="both"/>
    </w:pPr>
    <w:rPr>
      <w:rFonts w:ascii="Arial" w:hAnsi="Arial" w:cs="Arial"/>
      <w:color w:val="00000A"/>
      <w:sz w:val="18"/>
      <w:lang w:val="en-US" w:eastAsia="zh-CN"/>
    </w:rPr>
  </w:style>
  <w:style w:type="paragraph" w:styleId="ListParagraph">
    <w:name w:val="List Paragraph"/>
    <w:basedOn w:val="Normal"/>
    <w:uiPriority w:val="34"/>
    <w:qFormat/>
    <w:rsid w:val="00797219"/>
    <w:pPr>
      <w:spacing w:after="0"/>
      <w:ind w:left="720"/>
      <w:contextualSpacing/>
    </w:pPr>
    <w:rPr>
      <w:rFonts w:ascii="Arial" w:hAnsi="Arial" w:cs="Arial"/>
      <w:color w:val="00000A"/>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1D64-B985-43B7-9B62-215E583E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1204</Words>
  <Characters>6865</Characters>
  <Application>Microsoft Office Word</Application>
  <DocSecurity>4</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2</cp:revision>
  <cp:lastPrinted>2017-09-13T11:06:00Z</cp:lastPrinted>
  <dcterms:created xsi:type="dcterms:W3CDTF">2020-09-12T16:53:00Z</dcterms:created>
  <dcterms:modified xsi:type="dcterms:W3CDTF">2020-09-12T16:53:00Z</dcterms:modified>
</cp:coreProperties>
</file>