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4115" w:rsidRPr="0099001C" w14:paraId="0BBDF9CA" w14:textId="77777777" w:rsidTr="00E970FF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6EC4B76E" w14:textId="12255EE5" w:rsidR="00164115" w:rsidRPr="0099001C" w:rsidRDefault="00164115" w:rsidP="00BF7328">
            <w:pPr>
              <w:jc w:val="right"/>
              <w:rPr>
                <w:b/>
                <w:sz w:val="40"/>
                <w:szCs w:val="40"/>
              </w:rPr>
            </w:pPr>
            <w:r w:rsidRPr="0099001C">
              <w:rPr>
                <w:b/>
                <w:sz w:val="40"/>
                <w:szCs w:val="40"/>
              </w:rPr>
              <w:t>UN/SCEGHS/</w:t>
            </w:r>
            <w:r w:rsidR="006E6C53">
              <w:rPr>
                <w:b/>
                <w:sz w:val="40"/>
                <w:szCs w:val="40"/>
              </w:rPr>
              <w:t>39</w:t>
            </w:r>
            <w:r w:rsidRPr="0099001C">
              <w:rPr>
                <w:b/>
                <w:sz w:val="40"/>
                <w:szCs w:val="40"/>
              </w:rPr>
              <w:t>/INF.</w:t>
            </w:r>
            <w:r w:rsidR="00647A07">
              <w:rPr>
                <w:b/>
                <w:sz w:val="40"/>
                <w:szCs w:val="40"/>
              </w:rPr>
              <w:t>26</w:t>
            </w:r>
          </w:p>
        </w:tc>
      </w:tr>
      <w:tr w:rsidR="00164115" w14:paraId="4D07D853" w14:textId="77777777" w:rsidTr="00E970FF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1224738E" w14:textId="77777777" w:rsidR="00164115" w:rsidRPr="00691F20" w:rsidRDefault="00164115" w:rsidP="00E970FF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 w:rsidRPr="00691F20"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 w:rsidRPr="00691F20"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B71D8C4" w14:textId="1BEAD799" w:rsidR="00164115" w:rsidRPr="009F0F06" w:rsidRDefault="00164115" w:rsidP="005A3E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 w:rsidRPr="00691F20">
              <w:rPr>
                <w:b/>
                <w:lang w:val="en-US"/>
              </w:rPr>
              <w:t>Sub-Committee of Experts on the Globally Harmonized</w:t>
            </w:r>
            <w:r w:rsidRPr="00691F20">
              <w:rPr>
                <w:b/>
                <w:lang w:val="en-US"/>
              </w:rPr>
              <w:br/>
              <w:t>System of Classification and Labelling of Chemicals</w:t>
            </w:r>
            <w:r>
              <w:rPr>
                <w:b/>
                <w:lang w:val="en-US"/>
              </w:rPr>
              <w:tab/>
            </w:r>
            <w:r w:rsidR="00A37290">
              <w:rPr>
                <w:b/>
                <w:lang w:val="en-US"/>
              </w:rPr>
              <w:t>16</w:t>
            </w:r>
            <w:bookmarkStart w:id="0" w:name="_GoBack"/>
            <w:bookmarkEnd w:id="0"/>
            <w:r w:rsidR="00647A07">
              <w:rPr>
                <w:b/>
                <w:lang w:val="en-US"/>
              </w:rPr>
              <w:t xml:space="preserve"> </w:t>
            </w:r>
            <w:r w:rsidR="00F75FFC">
              <w:rPr>
                <w:b/>
                <w:lang w:val="en-US"/>
              </w:rPr>
              <w:t>November</w:t>
            </w:r>
            <w:r w:rsidRPr="00774B07">
              <w:rPr>
                <w:b/>
                <w:lang w:val="en-US"/>
              </w:rPr>
              <w:t xml:space="preserve"> </w:t>
            </w:r>
            <w:r w:rsidR="00F75FFC" w:rsidRPr="00774B07">
              <w:rPr>
                <w:b/>
                <w:lang w:val="en-US"/>
              </w:rPr>
              <w:t>20</w:t>
            </w:r>
            <w:r w:rsidR="00F75FFC">
              <w:rPr>
                <w:b/>
                <w:lang w:val="en-US"/>
              </w:rPr>
              <w:t>20</w:t>
            </w:r>
          </w:p>
          <w:p w14:paraId="7995AA4C" w14:textId="77777777" w:rsidR="00164115" w:rsidRDefault="00164115" w:rsidP="00E970FF">
            <w:pPr>
              <w:jc w:val="both"/>
              <w:rPr>
                <w:b/>
              </w:rPr>
            </w:pPr>
          </w:p>
          <w:p w14:paraId="7DB3104E" w14:textId="5D21116C" w:rsidR="00164115" w:rsidRDefault="00164115" w:rsidP="00E970FF">
            <w:pPr>
              <w:jc w:val="both"/>
            </w:pPr>
            <w:r>
              <w:rPr>
                <w:b/>
              </w:rPr>
              <w:t>Thirty-</w:t>
            </w:r>
            <w:r w:rsidR="004255A7">
              <w:rPr>
                <w:b/>
              </w:rPr>
              <w:t>ninth</w:t>
            </w:r>
            <w:r w:rsidR="004255A7" w:rsidRPr="000B4919">
              <w:rPr>
                <w:b/>
              </w:rPr>
              <w:t xml:space="preserve"> </w:t>
            </w:r>
            <w:r w:rsidRPr="000B4919">
              <w:rPr>
                <w:b/>
              </w:rPr>
              <w:t>session</w:t>
            </w:r>
            <w:r w:rsidRPr="00283442">
              <w:t xml:space="preserve"> </w:t>
            </w:r>
          </w:p>
          <w:p w14:paraId="5985735A" w14:textId="1C69D38D" w:rsidR="00164115" w:rsidRPr="000B4919" w:rsidRDefault="00164115" w:rsidP="00E970FF">
            <w:pPr>
              <w:jc w:val="both"/>
            </w:pPr>
            <w:r w:rsidRPr="00283442">
              <w:t xml:space="preserve">Geneva, </w:t>
            </w:r>
            <w:r w:rsidR="008057F1">
              <w:t>9</w:t>
            </w:r>
            <w:r w:rsidR="00647A07">
              <w:t>-</w:t>
            </w:r>
            <w:r w:rsidR="00A104FE">
              <w:t>11 December 2020</w:t>
            </w:r>
          </w:p>
          <w:p w14:paraId="6FA716A3" w14:textId="618E8074" w:rsidR="00164115" w:rsidRPr="00F005CD" w:rsidRDefault="00164115" w:rsidP="00552785">
            <w:pPr>
              <w:spacing w:before="40"/>
            </w:pPr>
            <w:r w:rsidRPr="00F005CD">
              <w:t xml:space="preserve">Item </w:t>
            </w:r>
            <w:r w:rsidR="00325A9B">
              <w:t>3 (</w:t>
            </w:r>
            <w:r w:rsidR="00B82EAD">
              <w:t>e</w:t>
            </w:r>
            <w:r w:rsidR="00325A9B">
              <w:t>)</w:t>
            </w:r>
            <w:r w:rsidRPr="00F005CD">
              <w:t xml:space="preserve"> of the provisional agenda</w:t>
            </w:r>
          </w:p>
          <w:p w14:paraId="781C6E56" w14:textId="77777777" w:rsidR="00325A9B" w:rsidRDefault="00325A9B" w:rsidP="00325A9B">
            <w:r w:rsidRPr="00D16482">
              <w:rPr>
                <w:b/>
              </w:rPr>
              <w:t xml:space="preserve">Classification criteria and related hazard communication: </w:t>
            </w:r>
            <w:r w:rsidRPr="00D16482">
              <w:rPr>
                <w:b/>
              </w:rPr>
              <w:br/>
            </w:r>
            <w:r>
              <w:rPr>
                <w:b/>
              </w:rPr>
              <w:t>m</w:t>
            </w:r>
            <w:r w:rsidRPr="00932376">
              <w:rPr>
                <w:b/>
              </w:rPr>
              <w:t>iscellaneous</w:t>
            </w:r>
          </w:p>
          <w:p w14:paraId="75C1D4A5" w14:textId="77777777" w:rsidR="00164115" w:rsidRPr="00283442" w:rsidRDefault="00164115" w:rsidP="00E970FF">
            <w:pPr>
              <w:jc w:val="both"/>
              <w:rPr>
                <w:b/>
              </w:rPr>
            </w:pPr>
          </w:p>
          <w:p w14:paraId="2807C471" w14:textId="77777777" w:rsidR="00164115" w:rsidRDefault="00164115" w:rsidP="00E970FF">
            <w:pPr>
              <w:spacing w:line="240" w:lineRule="exact"/>
            </w:pPr>
          </w:p>
        </w:tc>
      </w:tr>
    </w:tbl>
    <w:p w14:paraId="4102C79C" w14:textId="261CCAE8" w:rsidR="00164115" w:rsidRPr="003B342C" w:rsidRDefault="00164115" w:rsidP="006F1207">
      <w:pPr>
        <w:pStyle w:val="HChG"/>
        <w:spacing w:before="240"/>
        <w:rPr>
          <w:rFonts w:eastAsia="MS Mincho"/>
          <w:lang w:eastAsia="ja-JP"/>
        </w:rPr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C87F32">
        <w:t>Revised</w:t>
      </w:r>
      <w:r w:rsidR="009B21CE">
        <w:t xml:space="preserve"> </w:t>
      </w:r>
      <w:r w:rsidR="00325A9B">
        <w:t>t</w:t>
      </w:r>
      <w:r w:rsidR="00325A9B" w:rsidRPr="000B267B">
        <w:t xml:space="preserve">erms of </w:t>
      </w:r>
      <w:r w:rsidR="00325A9B">
        <w:t>r</w:t>
      </w:r>
      <w:r w:rsidR="00325A9B" w:rsidRPr="000B267B">
        <w:t>eference</w:t>
      </w:r>
      <w:r w:rsidR="007A4C5E">
        <w:t xml:space="preserve"> </w:t>
      </w:r>
      <w:r w:rsidR="00F40245">
        <w:t>for the informal working group on the use of non-animal test methods for classification of health and environmental hazards</w:t>
      </w:r>
    </w:p>
    <w:p w14:paraId="22B0953F" w14:textId="06AFF899" w:rsidR="00164115" w:rsidRDefault="00164115" w:rsidP="006F1207">
      <w:pPr>
        <w:pStyle w:val="H1G"/>
        <w:spacing w:before="240"/>
      </w:pPr>
      <w:r w:rsidRPr="003C265A">
        <w:rPr>
          <w:rFonts w:eastAsia="MS Mincho"/>
        </w:rPr>
        <w:tab/>
      </w:r>
      <w:r w:rsidRPr="003C265A">
        <w:rPr>
          <w:rFonts w:eastAsia="MS Mincho"/>
        </w:rPr>
        <w:tab/>
      </w:r>
      <w:r w:rsidRPr="003C265A">
        <w:t xml:space="preserve">Transmitted by the </w:t>
      </w:r>
      <w:r w:rsidR="003C35A9">
        <w:t>experts from the Netherlands and the United Kingdom</w:t>
      </w:r>
    </w:p>
    <w:p w14:paraId="2F59A946" w14:textId="1C17262A" w:rsidR="00B17791" w:rsidRPr="00B17791" w:rsidRDefault="003D3707" w:rsidP="003D3707">
      <w:pPr>
        <w:pStyle w:val="HChG"/>
        <w:rPr>
          <w:rFonts w:eastAsiaTheme="minorHAnsi"/>
          <w:lang w:val="en-US"/>
        </w:rPr>
      </w:pPr>
      <w:r>
        <w:tab/>
      </w:r>
      <w:r>
        <w:tab/>
      </w:r>
      <w:r w:rsidR="009705A6" w:rsidRPr="00B17791">
        <w:t>Background</w:t>
      </w:r>
      <w:r w:rsidR="009705A6" w:rsidRPr="00B17791">
        <w:rPr>
          <w:rFonts w:eastAsiaTheme="minorHAnsi"/>
          <w:lang w:val="en-US"/>
        </w:rPr>
        <w:t xml:space="preserve"> </w:t>
      </w:r>
    </w:p>
    <w:p w14:paraId="079191C8" w14:textId="0ED3345E" w:rsidR="00CA1BEB" w:rsidRDefault="003D3707" w:rsidP="003D3707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>
        <w:t>1.</w:t>
      </w:r>
      <w:r>
        <w:tab/>
      </w:r>
      <w:r w:rsidR="00A13D20">
        <w:t>At the thirty-first session</w:t>
      </w:r>
      <w:r w:rsidR="00BF6C5F">
        <w:t>,</w:t>
      </w:r>
      <w:r w:rsidR="00A13D20">
        <w:t xml:space="preserve"> </w:t>
      </w:r>
      <w:r w:rsidR="00B2584E">
        <w:t xml:space="preserve">the Sub-Committee gave </w:t>
      </w:r>
      <w:r w:rsidR="00E475F4">
        <w:t>t</w:t>
      </w:r>
      <w:r w:rsidR="00B2584E">
        <w:t xml:space="preserve">he informal working group on non-animal test methods </w:t>
      </w:r>
      <w:r w:rsidR="00A13D20">
        <w:t>the</w:t>
      </w:r>
      <w:r w:rsidR="00944B48">
        <w:t>ir</w:t>
      </w:r>
      <w:r w:rsidR="00A13D20">
        <w:t xml:space="preserve"> terms of reference</w:t>
      </w:r>
      <w:r w:rsidR="00BF6C5F" w:rsidRPr="00BF6C5F">
        <w:rPr>
          <w:rStyle w:val="FootnoteReference"/>
          <w:sz w:val="20"/>
        </w:rPr>
        <w:footnoteReference w:id="2"/>
      </w:r>
      <w:r w:rsidR="00944B48">
        <w:t>.</w:t>
      </w:r>
      <w:r w:rsidR="00210226">
        <w:t xml:space="preserve"> The group now propose to revise the terms of reference to</w:t>
      </w:r>
      <w:r w:rsidR="005B4DBE">
        <w:t xml:space="preserve"> enable</w:t>
      </w:r>
      <w:r w:rsidR="00210226">
        <w:t xml:space="preserve"> </w:t>
      </w:r>
      <w:r w:rsidR="00934FC4">
        <w:t xml:space="preserve">the group to </w:t>
      </w:r>
      <w:r w:rsidR="00B5694B">
        <w:t xml:space="preserve">identify </w:t>
      </w:r>
      <w:r w:rsidR="005B4DBE">
        <w:t>certain types of corrections or improvements during the review of the chapters to integrate non animal test methods</w:t>
      </w:r>
      <w:r w:rsidR="007A4C5E">
        <w:t>, as detailed in paragraph (d) below.</w:t>
      </w:r>
    </w:p>
    <w:p w14:paraId="2D393715" w14:textId="4DC4E414" w:rsidR="00CD3626" w:rsidRPr="00B17791" w:rsidRDefault="003D3707" w:rsidP="003D3707">
      <w:pPr>
        <w:pStyle w:val="HChG"/>
        <w:rPr>
          <w:rFonts w:eastAsiaTheme="minorHAnsi"/>
          <w:lang w:val="en-US"/>
        </w:rPr>
      </w:pPr>
      <w:r>
        <w:rPr>
          <w:rFonts w:eastAsiaTheme="minorHAnsi"/>
          <w:lang w:val="en-US"/>
        </w:rPr>
        <w:tab/>
      </w:r>
      <w:r>
        <w:rPr>
          <w:rFonts w:eastAsiaTheme="minorHAnsi"/>
          <w:lang w:val="en-US"/>
        </w:rPr>
        <w:tab/>
      </w:r>
      <w:r w:rsidR="00CD3626" w:rsidRPr="00B17791">
        <w:rPr>
          <w:rFonts w:eastAsiaTheme="minorHAnsi"/>
          <w:lang w:val="en-US"/>
        </w:rPr>
        <w:t>Proposal</w:t>
      </w:r>
    </w:p>
    <w:p w14:paraId="07DE3905" w14:textId="44FE46AE" w:rsidR="00DC27A3" w:rsidRPr="00E136FE" w:rsidRDefault="003D3707" w:rsidP="003D3707">
      <w:pPr>
        <w:pStyle w:val="SingleTxtG"/>
        <w:keepNext/>
        <w:keepLines/>
        <w:tabs>
          <w:tab w:val="left" w:pos="1701"/>
        </w:tabs>
        <w:rPr>
          <w:rFonts w:eastAsiaTheme="minorHAnsi"/>
          <w:lang w:val="en-US"/>
        </w:rPr>
      </w:pPr>
      <w:r>
        <w:rPr>
          <w:rFonts w:eastAsiaTheme="minorHAnsi"/>
          <w:lang w:val="en-US"/>
        </w:rPr>
        <w:t>2.</w:t>
      </w:r>
      <w:r>
        <w:rPr>
          <w:rFonts w:eastAsiaTheme="minorHAnsi"/>
          <w:lang w:val="en-US"/>
        </w:rPr>
        <w:tab/>
      </w:r>
      <w:r w:rsidR="00DC27A3">
        <w:rPr>
          <w:rFonts w:eastAsiaTheme="minorHAnsi"/>
          <w:lang w:val="en-US"/>
        </w:rPr>
        <w:t>T</w:t>
      </w:r>
      <w:r w:rsidR="00DC27A3" w:rsidRPr="00E136FE">
        <w:rPr>
          <w:rFonts w:eastAsiaTheme="minorHAnsi"/>
          <w:lang w:val="en-US"/>
        </w:rPr>
        <w:t>he following terms of reference are proposed:</w:t>
      </w:r>
    </w:p>
    <w:p w14:paraId="733E1ABA" w14:textId="5D43E3F2" w:rsidR="00DC27A3" w:rsidRDefault="00DC27A3" w:rsidP="00650256">
      <w:pPr>
        <w:pStyle w:val="SingleTxtG"/>
        <w:ind w:left="2268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(a)</w:t>
      </w:r>
      <w:r>
        <w:rPr>
          <w:rFonts w:eastAsiaTheme="minorHAnsi"/>
          <w:lang w:val="en-US"/>
        </w:rPr>
        <w:tab/>
        <w:t xml:space="preserve">Using a </w:t>
      </w:r>
      <w:proofErr w:type="gramStart"/>
      <w:r>
        <w:rPr>
          <w:rFonts w:eastAsiaTheme="minorHAnsi"/>
          <w:lang w:val="en-US"/>
        </w:rPr>
        <w:t>step</w:t>
      </w:r>
      <w:r w:rsidR="003D3707">
        <w:rPr>
          <w:rFonts w:eastAsiaTheme="minorHAnsi"/>
          <w:lang w:val="en-US"/>
        </w:rPr>
        <w:t>-</w:t>
      </w:r>
      <w:r>
        <w:rPr>
          <w:rFonts w:eastAsiaTheme="minorHAnsi"/>
          <w:lang w:val="en-US"/>
        </w:rPr>
        <w:t>wise</w:t>
      </w:r>
      <w:proofErr w:type="gramEnd"/>
      <w:r>
        <w:rPr>
          <w:rFonts w:eastAsiaTheme="minorHAnsi"/>
          <w:lang w:val="en-US"/>
        </w:rPr>
        <w:t xml:space="preserve"> approach, starting with a hazard class to be determined by the informal working group, i</w:t>
      </w:r>
      <w:r w:rsidRPr="00E136FE">
        <w:rPr>
          <w:rFonts w:eastAsiaTheme="minorHAnsi"/>
          <w:lang w:val="en-US"/>
        </w:rPr>
        <w:t>dentify and evaluate</w:t>
      </w:r>
      <w:r w:rsidR="0001631B">
        <w:rPr>
          <w:rStyle w:val="FootnoteReference"/>
          <w:rFonts w:eastAsiaTheme="minorHAnsi"/>
          <w:lang w:val="en-US"/>
        </w:rPr>
        <w:footnoteReference w:id="3"/>
      </w:r>
      <w:r w:rsidRPr="00E136FE">
        <w:rPr>
          <w:rFonts w:eastAsiaTheme="minorHAnsi"/>
          <w:lang w:val="en-US"/>
        </w:rPr>
        <w:t xml:space="preserve">, relative to existing accepted </w:t>
      </w:r>
      <w:r w:rsidRPr="00E136FE">
        <w:rPr>
          <w:rFonts w:eastAsiaTheme="minorHAnsi"/>
          <w:i/>
          <w:lang w:val="en-US"/>
        </w:rPr>
        <w:t>in vivo</w:t>
      </w:r>
      <w:r w:rsidRPr="00E136FE">
        <w:rPr>
          <w:rFonts w:eastAsiaTheme="minorHAnsi"/>
          <w:lang w:val="en-US"/>
        </w:rPr>
        <w:t xml:space="preserve"> test methods</w:t>
      </w:r>
      <w:r w:rsidR="00BF7328">
        <w:rPr>
          <w:rFonts w:eastAsiaTheme="minorHAnsi"/>
          <w:lang w:val="en-US"/>
        </w:rPr>
        <w:t xml:space="preserve"> upon which the existing GHS </w:t>
      </w:r>
      <w:r w:rsidR="00700115">
        <w:rPr>
          <w:rFonts w:eastAsiaTheme="minorHAnsi"/>
          <w:lang w:val="en-US"/>
        </w:rPr>
        <w:t xml:space="preserve">classification </w:t>
      </w:r>
      <w:r w:rsidR="00BF7328">
        <w:rPr>
          <w:rFonts w:eastAsiaTheme="minorHAnsi"/>
          <w:lang w:val="en-US"/>
        </w:rPr>
        <w:t>criteria are based</w:t>
      </w:r>
      <w:r w:rsidRPr="00E136FE">
        <w:rPr>
          <w:rFonts w:eastAsiaTheme="minorHAnsi"/>
          <w:lang w:val="en-US"/>
        </w:rPr>
        <w:t>:</w:t>
      </w:r>
    </w:p>
    <w:p w14:paraId="4B19AAFE" w14:textId="3939C8DA" w:rsidR="00BF7328" w:rsidRPr="00E136FE" w:rsidRDefault="00BF7328" w:rsidP="00C90326">
      <w:pPr>
        <w:pStyle w:val="SingleTxtG"/>
        <w:ind w:left="2835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</w:t>
      </w:r>
      <w:proofErr w:type="spellStart"/>
      <w:r>
        <w:rPr>
          <w:rFonts w:eastAsiaTheme="minorHAnsi"/>
          <w:lang w:val="en-US"/>
        </w:rPr>
        <w:t>i</w:t>
      </w:r>
      <w:proofErr w:type="spellEnd"/>
      <w:r>
        <w:rPr>
          <w:rFonts w:eastAsiaTheme="minorHAnsi"/>
          <w:lang w:val="en-US"/>
        </w:rPr>
        <w:t>)</w:t>
      </w:r>
      <w:r>
        <w:rPr>
          <w:rFonts w:eastAsiaTheme="minorHAnsi"/>
          <w:lang w:val="en-US"/>
        </w:rPr>
        <w:tab/>
      </w:r>
      <w:r w:rsidRPr="00E136FE">
        <w:rPr>
          <w:rFonts w:eastAsiaTheme="minorHAnsi"/>
          <w:lang w:val="en-US"/>
        </w:rPr>
        <w:t xml:space="preserve">The available </w:t>
      </w:r>
      <w:r w:rsidRPr="00E136FE">
        <w:rPr>
          <w:rFonts w:eastAsiaTheme="minorHAnsi"/>
          <w:i/>
          <w:lang w:val="en-US"/>
        </w:rPr>
        <w:t>in vitro</w:t>
      </w:r>
      <w:r w:rsidRPr="00E136FE">
        <w:rPr>
          <w:rFonts w:eastAsiaTheme="minorHAnsi"/>
          <w:lang w:val="en-US"/>
        </w:rPr>
        <w:t xml:space="preserve"> and </w:t>
      </w:r>
      <w:r w:rsidRPr="00E136FE">
        <w:rPr>
          <w:rFonts w:eastAsiaTheme="minorHAnsi"/>
          <w:i/>
          <w:lang w:val="en-US"/>
        </w:rPr>
        <w:t xml:space="preserve">in </w:t>
      </w:r>
      <w:proofErr w:type="spellStart"/>
      <w:r w:rsidRPr="00E136FE">
        <w:rPr>
          <w:rFonts w:eastAsiaTheme="minorHAnsi"/>
          <w:i/>
          <w:lang w:val="en-US"/>
        </w:rPr>
        <w:t>chemico</w:t>
      </w:r>
      <w:proofErr w:type="spellEnd"/>
      <w:r w:rsidRPr="00E136FE">
        <w:rPr>
          <w:rFonts w:eastAsiaTheme="minorHAnsi"/>
          <w:lang w:val="en-US"/>
        </w:rPr>
        <w:t xml:space="preserve"> test methods, validated at </w:t>
      </w:r>
      <w:r>
        <w:rPr>
          <w:rFonts w:eastAsiaTheme="minorHAnsi"/>
          <w:lang w:val="en-US"/>
        </w:rPr>
        <w:t xml:space="preserve">the </w:t>
      </w:r>
      <w:r w:rsidRPr="00E136FE">
        <w:rPr>
          <w:rFonts w:eastAsiaTheme="minorHAnsi"/>
          <w:lang w:val="en-US"/>
        </w:rPr>
        <w:t>international level</w:t>
      </w:r>
      <w:r>
        <w:rPr>
          <w:rFonts w:eastAsiaTheme="minorHAnsi"/>
          <w:lang w:val="en-US"/>
        </w:rPr>
        <w:t xml:space="preserve"> (e.g., OECD, ICATM, etc.)</w:t>
      </w:r>
      <w:r w:rsidRPr="00E136FE">
        <w:rPr>
          <w:rFonts w:eastAsiaTheme="minorHAnsi"/>
          <w:lang w:val="en-US"/>
        </w:rPr>
        <w:t xml:space="preserve">, that could be used for GHS hazard classification, </w:t>
      </w:r>
      <w:r>
        <w:rPr>
          <w:rFonts w:eastAsiaTheme="minorHAnsi"/>
          <w:lang w:val="en-US"/>
        </w:rPr>
        <w:t xml:space="preserve">for health hazard and environmental </w:t>
      </w:r>
      <w:r w:rsidR="00C90326">
        <w:rPr>
          <w:rFonts w:eastAsiaTheme="minorHAnsi"/>
          <w:lang w:val="en-US"/>
        </w:rPr>
        <w:t xml:space="preserve">(i.e. aquatic toxicity) </w:t>
      </w:r>
      <w:r>
        <w:rPr>
          <w:rFonts w:eastAsiaTheme="minorHAnsi"/>
          <w:lang w:val="en-US"/>
        </w:rPr>
        <w:t xml:space="preserve">hazard classes, </w:t>
      </w:r>
      <w:r w:rsidRPr="00E136FE">
        <w:rPr>
          <w:rFonts w:eastAsiaTheme="minorHAnsi"/>
          <w:lang w:val="en-US"/>
        </w:rPr>
        <w:t xml:space="preserve">including their applicability domains, limitations (such as accuracy, sensitivity, specificity) and expected future developments. </w:t>
      </w:r>
    </w:p>
    <w:p w14:paraId="30944E54" w14:textId="04A3E0B6" w:rsidR="00DC27A3" w:rsidRPr="00E136FE" w:rsidRDefault="00DC27A3" w:rsidP="00700115">
      <w:pPr>
        <w:pStyle w:val="SingleTxtG"/>
        <w:ind w:left="2835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</w:t>
      </w:r>
      <w:r w:rsidR="00BF7328">
        <w:rPr>
          <w:rFonts w:eastAsiaTheme="minorHAnsi"/>
          <w:lang w:val="en-US"/>
        </w:rPr>
        <w:t>ii</w:t>
      </w:r>
      <w:r>
        <w:rPr>
          <w:rFonts w:eastAsiaTheme="minorHAnsi"/>
          <w:lang w:val="en-US"/>
        </w:rPr>
        <w:t>)</w:t>
      </w:r>
      <w:r>
        <w:rPr>
          <w:rFonts w:eastAsiaTheme="minorHAnsi"/>
          <w:lang w:val="en-US"/>
        </w:rPr>
        <w:tab/>
      </w:r>
      <w:r w:rsidRPr="00E136FE">
        <w:rPr>
          <w:rFonts w:eastAsiaTheme="minorHAnsi"/>
          <w:lang w:val="en-US"/>
        </w:rPr>
        <w:t xml:space="preserve">The existing guidance on </w:t>
      </w:r>
      <w:r>
        <w:rPr>
          <w:rFonts w:eastAsiaTheme="minorHAnsi"/>
          <w:i/>
          <w:lang w:val="en-US"/>
        </w:rPr>
        <w:t xml:space="preserve">in silico, including </w:t>
      </w:r>
      <w:r w:rsidRPr="00E136FE">
        <w:rPr>
          <w:rFonts w:eastAsiaTheme="minorHAnsi"/>
          <w:lang w:val="en-US"/>
        </w:rPr>
        <w:t>grouping approaches</w:t>
      </w:r>
      <w:r>
        <w:rPr>
          <w:rFonts w:eastAsiaTheme="minorHAnsi"/>
          <w:lang w:val="en-US"/>
        </w:rPr>
        <w:t xml:space="preserve">, QSARs and </w:t>
      </w:r>
      <w:proofErr w:type="gramStart"/>
      <w:r>
        <w:rPr>
          <w:rFonts w:eastAsiaTheme="minorHAnsi"/>
          <w:lang w:val="en-US"/>
        </w:rPr>
        <w:t>read-across</w:t>
      </w:r>
      <w:proofErr w:type="gramEnd"/>
      <w:r>
        <w:rPr>
          <w:rFonts w:eastAsiaTheme="minorHAnsi"/>
          <w:lang w:val="en-US"/>
        </w:rPr>
        <w:t>,</w:t>
      </w:r>
      <w:r w:rsidRPr="00E136FE">
        <w:rPr>
          <w:rFonts w:eastAsiaTheme="minorHAnsi"/>
          <w:lang w:val="en-US"/>
        </w:rPr>
        <w:t xml:space="preserve"> that could be useful for GHS hazard classification</w:t>
      </w:r>
      <w:r>
        <w:rPr>
          <w:rFonts w:eastAsiaTheme="minorHAnsi"/>
          <w:lang w:val="en-US"/>
        </w:rPr>
        <w:t xml:space="preserve"> for health hazard and environmental hazard classes</w:t>
      </w:r>
      <w:r w:rsidRPr="00E136FE">
        <w:rPr>
          <w:rFonts w:eastAsiaTheme="minorHAnsi"/>
          <w:lang w:val="en-US"/>
        </w:rPr>
        <w:t>, including their limitations</w:t>
      </w:r>
      <w:r w:rsidR="00C7459B">
        <w:rPr>
          <w:rFonts w:eastAsiaTheme="minorHAnsi"/>
          <w:lang w:val="en-US"/>
        </w:rPr>
        <w:t>,</w:t>
      </w:r>
      <w:r w:rsidRPr="00E136FE">
        <w:rPr>
          <w:rFonts w:eastAsiaTheme="minorHAnsi"/>
          <w:lang w:val="en-US"/>
        </w:rPr>
        <w:t xml:space="preserve"> uncertainties</w:t>
      </w:r>
      <w:r w:rsidR="00C7459B">
        <w:rPr>
          <w:rFonts w:eastAsiaTheme="minorHAnsi"/>
          <w:lang w:val="en-US"/>
        </w:rPr>
        <w:t xml:space="preserve"> and validation</w:t>
      </w:r>
      <w:r w:rsidRPr="00E136FE">
        <w:rPr>
          <w:rFonts w:eastAsiaTheme="minorHAnsi"/>
          <w:lang w:val="en-US"/>
        </w:rPr>
        <w:t>; and</w:t>
      </w:r>
    </w:p>
    <w:p w14:paraId="0ABDC83D" w14:textId="45FB0CCA" w:rsidR="00DC27A3" w:rsidRPr="00E136FE" w:rsidRDefault="00DC27A3" w:rsidP="00DC27A3">
      <w:pPr>
        <w:pStyle w:val="SingleTxtG"/>
        <w:ind w:left="1701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(b)</w:t>
      </w:r>
      <w:r>
        <w:rPr>
          <w:rFonts w:eastAsiaTheme="minorHAnsi"/>
          <w:lang w:val="en-US"/>
        </w:rPr>
        <w:tab/>
      </w:r>
      <w:r w:rsidRPr="00E136FE">
        <w:rPr>
          <w:rFonts w:eastAsiaTheme="minorHAnsi"/>
          <w:lang w:val="en-US"/>
        </w:rPr>
        <w:t>For each relevant GHS hazard class and category, assess:</w:t>
      </w:r>
    </w:p>
    <w:p w14:paraId="2DB78508" w14:textId="286D909C" w:rsidR="00DC27A3" w:rsidRPr="00E136FE" w:rsidRDefault="00DC27A3" w:rsidP="00DC27A3">
      <w:pPr>
        <w:pStyle w:val="SingleTxtG"/>
        <w:ind w:left="2835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</w:t>
      </w:r>
      <w:proofErr w:type="spellStart"/>
      <w:r>
        <w:rPr>
          <w:rFonts w:eastAsiaTheme="minorHAnsi"/>
          <w:lang w:val="en-US"/>
        </w:rPr>
        <w:t>i</w:t>
      </w:r>
      <w:proofErr w:type="spellEnd"/>
      <w:r>
        <w:rPr>
          <w:rFonts w:eastAsiaTheme="minorHAnsi"/>
          <w:lang w:val="en-US"/>
        </w:rPr>
        <w:t>)</w:t>
      </w:r>
      <w:r>
        <w:rPr>
          <w:rFonts w:eastAsiaTheme="minorHAnsi"/>
          <w:lang w:val="en-US"/>
        </w:rPr>
        <w:tab/>
      </w:r>
      <w:r w:rsidRPr="00E136FE">
        <w:rPr>
          <w:rFonts w:eastAsiaTheme="minorHAnsi"/>
          <w:lang w:val="en-US"/>
        </w:rPr>
        <w:t xml:space="preserve">Where substances and mixtures may be classified using </w:t>
      </w:r>
      <w:r w:rsidR="00BF7328">
        <w:rPr>
          <w:rFonts w:eastAsiaTheme="minorHAnsi"/>
          <w:lang w:val="en-US"/>
        </w:rPr>
        <w:t xml:space="preserve">the results of non-animal methods </w:t>
      </w:r>
      <w:proofErr w:type="gramStart"/>
      <w:r w:rsidRPr="00E136FE">
        <w:rPr>
          <w:rFonts w:eastAsiaTheme="minorHAnsi"/>
          <w:lang w:val="en-US"/>
        </w:rPr>
        <w:t>taking into account</w:t>
      </w:r>
      <w:proofErr w:type="gramEnd"/>
      <w:r w:rsidRPr="00E136FE">
        <w:rPr>
          <w:rFonts w:eastAsiaTheme="minorHAnsi"/>
          <w:lang w:val="en-US"/>
        </w:rPr>
        <w:t xml:space="preserve"> all relevant scientific </w:t>
      </w:r>
      <w:r w:rsidRPr="00E136FE">
        <w:rPr>
          <w:rFonts w:eastAsiaTheme="minorHAnsi"/>
          <w:lang w:val="en-US"/>
        </w:rPr>
        <w:lastRenderedPageBreak/>
        <w:t>information; and whether new or amended GHS classification criteria are needed to facilitate the use of such methods for hazard classification, and</w:t>
      </w:r>
    </w:p>
    <w:p w14:paraId="74775893" w14:textId="20775917" w:rsidR="00DC27A3" w:rsidRPr="00E136FE" w:rsidRDefault="00DC27A3" w:rsidP="00DC27A3">
      <w:pPr>
        <w:pStyle w:val="SingleTxtG"/>
        <w:ind w:left="2835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(ii)</w:t>
      </w:r>
      <w:r>
        <w:rPr>
          <w:rFonts w:eastAsiaTheme="minorHAnsi"/>
          <w:lang w:val="en-US"/>
        </w:rPr>
        <w:tab/>
      </w:r>
      <w:r w:rsidR="001E46D7">
        <w:rPr>
          <w:rFonts w:eastAsiaTheme="minorHAnsi"/>
          <w:lang w:val="en-US"/>
        </w:rPr>
        <w:t>w</w:t>
      </w:r>
      <w:r w:rsidR="00746E3E">
        <w:rPr>
          <w:rFonts w:eastAsiaTheme="minorHAnsi"/>
          <w:lang w:val="en-US"/>
        </w:rPr>
        <w:t>h</w:t>
      </w:r>
      <w:r>
        <w:rPr>
          <w:rFonts w:eastAsiaTheme="minorHAnsi"/>
          <w:lang w:val="en-US"/>
        </w:rPr>
        <w:t xml:space="preserve">ether an integrated or tiered evaluation approach </w:t>
      </w:r>
      <w:proofErr w:type="gramStart"/>
      <w:r w:rsidR="00BF7328">
        <w:rPr>
          <w:rFonts w:eastAsiaTheme="minorHAnsi"/>
          <w:lang w:val="en-US"/>
        </w:rPr>
        <w:t>taking</w:t>
      </w:r>
      <w:r>
        <w:rPr>
          <w:rFonts w:eastAsiaTheme="minorHAnsi"/>
          <w:lang w:val="en-US"/>
        </w:rPr>
        <w:t xml:space="preserve"> into account</w:t>
      </w:r>
      <w:proofErr w:type="gramEnd"/>
      <w:r>
        <w:rPr>
          <w:rFonts w:eastAsiaTheme="minorHAnsi"/>
          <w:lang w:val="en-US"/>
        </w:rPr>
        <w:t xml:space="preserve"> all relevant scientific information</w:t>
      </w:r>
      <w:r w:rsidR="00BF7328">
        <w:rPr>
          <w:rFonts w:eastAsiaTheme="minorHAnsi"/>
          <w:lang w:val="en-US"/>
        </w:rPr>
        <w:t xml:space="preserve"> </w:t>
      </w:r>
      <w:r w:rsidR="00A402D3">
        <w:rPr>
          <w:rFonts w:eastAsiaTheme="minorHAnsi"/>
          <w:lang w:val="en-US"/>
        </w:rPr>
        <w:t xml:space="preserve">and combination of methods </w:t>
      </w:r>
      <w:r w:rsidRPr="00E136FE">
        <w:rPr>
          <w:rFonts w:eastAsiaTheme="minorHAnsi"/>
          <w:lang w:val="en-US"/>
        </w:rPr>
        <w:t>for hazard classification</w:t>
      </w:r>
      <w:r w:rsidR="00BF7328">
        <w:rPr>
          <w:rFonts w:eastAsiaTheme="minorHAnsi"/>
          <w:lang w:val="en-US"/>
        </w:rPr>
        <w:t xml:space="preserve"> should be developed</w:t>
      </w:r>
      <w:r w:rsidRPr="00E136FE">
        <w:rPr>
          <w:rFonts w:eastAsiaTheme="minorHAnsi"/>
          <w:lang w:val="en-US"/>
        </w:rPr>
        <w:t>.</w:t>
      </w:r>
    </w:p>
    <w:p w14:paraId="218DE2FC" w14:textId="6A03A8BE" w:rsidR="00DC27A3" w:rsidRPr="000E5D24" w:rsidRDefault="00DC27A3" w:rsidP="00A94A0F">
      <w:pPr>
        <w:pStyle w:val="SingleTxtG"/>
        <w:ind w:left="2268" w:hanging="567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(c)</w:t>
      </w:r>
      <w:r>
        <w:rPr>
          <w:rFonts w:eastAsiaTheme="minorHAnsi"/>
          <w:lang w:val="en-US"/>
        </w:rPr>
        <w:tab/>
      </w:r>
      <w:r w:rsidRPr="00E136FE">
        <w:rPr>
          <w:rFonts w:eastAsiaTheme="minorHAnsi"/>
          <w:lang w:val="en-US"/>
        </w:rPr>
        <w:t xml:space="preserve">Prepare draft amendments and additions to the GHS to facilitate hazard classification using </w:t>
      </w:r>
      <w:r w:rsidR="00BF7328">
        <w:rPr>
          <w:rFonts w:eastAsiaTheme="minorHAnsi"/>
          <w:lang w:val="en-US"/>
        </w:rPr>
        <w:t>non</w:t>
      </w:r>
      <w:r w:rsidR="00A94A0F">
        <w:rPr>
          <w:rFonts w:eastAsiaTheme="minorHAnsi"/>
          <w:lang w:val="en-US"/>
        </w:rPr>
        <w:t>-</w:t>
      </w:r>
      <w:r w:rsidR="00BF7328">
        <w:rPr>
          <w:rFonts w:eastAsiaTheme="minorHAnsi"/>
          <w:lang w:val="en-US"/>
        </w:rPr>
        <w:t>animal methods</w:t>
      </w:r>
      <w:r w:rsidRPr="00E136FE">
        <w:rPr>
          <w:rFonts w:eastAsiaTheme="minorHAnsi"/>
          <w:lang w:val="en-US"/>
        </w:rPr>
        <w:t xml:space="preserve">, where appropriate and considering relevant limitations and uncertainties. They should include as appropriate classification criteria, notes, decision logic, tiered evaluation and guidance, and should </w:t>
      </w:r>
      <w:proofErr w:type="gramStart"/>
      <w:r w:rsidRPr="00E136FE">
        <w:rPr>
          <w:rFonts w:eastAsiaTheme="minorHAnsi"/>
          <w:lang w:val="en-US"/>
        </w:rPr>
        <w:t>take into account</w:t>
      </w:r>
      <w:proofErr w:type="gramEnd"/>
      <w:r w:rsidRPr="00E136FE">
        <w:rPr>
          <w:rFonts w:eastAsiaTheme="minorHAnsi"/>
          <w:lang w:val="en-US"/>
        </w:rPr>
        <w:t xml:space="preserve"> the needs of all sectors. The proposed changes should provide, so far as possible, a consistent approach across the different hazard classes.</w:t>
      </w:r>
      <w:r>
        <w:rPr>
          <w:rFonts w:eastAsiaTheme="minorHAnsi"/>
          <w:lang w:val="en-US"/>
        </w:rPr>
        <w:t xml:space="preserve">  </w:t>
      </w:r>
      <w:r w:rsidRPr="00E136FE">
        <w:rPr>
          <w:rFonts w:eastAsiaTheme="minorHAnsi"/>
          <w:lang w:val="en-US"/>
        </w:rPr>
        <w:t xml:space="preserve">If appropriate, suggestions for further developments of </w:t>
      </w:r>
      <w:r w:rsidR="00A94A0F">
        <w:rPr>
          <w:rFonts w:eastAsiaTheme="minorHAnsi"/>
          <w:lang w:val="en-US"/>
        </w:rPr>
        <w:t xml:space="preserve">non-animal </w:t>
      </w:r>
      <w:r w:rsidR="00A94A0F" w:rsidRPr="000E5D24">
        <w:rPr>
          <w:rFonts w:eastAsiaTheme="minorHAnsi"/>
          <w:lang w:val="en-US"/>
        </w:rPr>
        <w:t>methods</w:t>
      </w:r>
      <w:r w:rsidRPr="000E5D24">
        <w:rPr>
          <w:rFonts w:eastAsiaTheme="minorHAnsi"/>
          <w:lang w:val="en-US"/>
        </w:rPr>
        <w:t xml:space="preserve"> should be given.</w:t>
      </w:r>
    </w:p>
    <w:p w14:paraId="76BFCE6A" w14:textId="1F3F27B6" w:rsidR="000047A9" w:rsidRPr="000E5D24" w:rsidRDefault="00DC27A3" w:rsidP="00C7259D">
      <w:pPr>
        <w:suppressAutoHyphens w:val="0"/>
        <w:spacing w:after="120" w:line="240" w:lineRule="auto"/>
        <w:ind w:left="2268" w:right="1134" w:hanging="567"/>
        <w:jc w:val="both"/>
        <w:rPr>
          <w:sz w:val="18"/>
          <w:szCs w:val="18"/>
        </w:rPr>
      </w:pPr>
      <w:r w:rsidRPr="000E5D24">
        <w:rPr>
          <w:rFonts w:eastAsiaTheme="minorHAnsi"/>
          <w:lang w:val="en-US"/>
        </w:rPr>
        <w:t>(d)</w:t>
      </w:r>
      <w:r w:rsidRPr="000E5D24">
        <w:rPr>
          <w:rFonts w:eastAsiaTheme="minorHAnsi"/>
          <w:lang w:val="en-US"/>
        </w:rPr>
        <w:tab/>
      </w:r>
      <w:r w:rsidR="0010159D" w:rsidRPr="000E5D24">
        <w:t xml:space="preserve">To </w:t>
      </w:r>
      <w:r w:rsidR="00432CBB">
        <w:t>identify</w:t>
      </w:r>
      <w:r w:rsidR="00432CBB" w:rsidRPr="000E5D24">
        <w:t xml:space="preserve"> </w:t>
      </w:r>
      <w:r w:rsidR="00C7259D">
        <w:rPr>
          <w:lang w:eastAsia="en-GB"/>
        </w:rPr>
        <w:t>t</w:t>
      </w:r>
      <w:r w:rsidR="00C7259D" w:rsidRPr="000E5D24">
        <w:rPr>
          <w:lang w:eastAsia="en-GB"/>
        </w:rPr>
        <w:t>echnical errors</w:t>
      </w:r>
      <w:r w:rsidR="00C7259D" w:rsidRPr="000E5D24" w:rsidDel="00C7259D">
        <w:t xml:space="preserve"> </w:t>
      </w:r>
      <w:r w:rsidR="00C7259D">
        <w:t xml:space="preserve">and/or editorial </w:t>
      </w:r>
      <w:r w:rsidR="0010159D" w:rsidRPr="000E5D24">
        <w:t xml:space="preserve">improvements during the review of chapters </w:t>
      </w:r>
      <w:r w:rsidR="00C7259D">
        <w:t xml:space="preserve">that are not related to non-animal criteria </w:t>
      </w:r>
      <w:r w:rsidR="00432CBB">
        <w:t xml:space="preserve">and </w:t>
      </w:r>
      <w:r w:rsidR="00EB4471">
        <w:t>send</w:t>
      </w:r>
      <w:r w:rsidR="00432CBB">
        <w:t xml:space="preserve"> them to the appropriate </w:t>
      </w:r>
      <w:r w:rsidR="00EB4471">
        <w:t>workg</w:t>
      </w:r>
      <w:r w:rsidR="00432CBB">
        <w:t>roup</w:t>
      </w:r>
      <w:r w:rsidR="00C7259D">
        <w:t xml:space="preserve"> (e.g. PCI)</w:t>
      </w:r>
      <w:r w:rsidR="00432CBB">
        <w:t xml:space="preserve"> for implementation or </w:t>
      </w:r>
      <w:r w:rsidR="00EB4471">
        <w:t>present</w:t>
      </w:r>
      <w:r w:rsidR="00432CBB">
        <w:t xml:space="preserve"> them </w:t>
      </w:r>
      <w:r w:rsidR="00EB4471">
        <w:t xml:space="preserve">in a working paper </w:t>
      </w:r>
      <w:r w:rsidR="00432CBB">
        <w:t>directly to the Sub-Committee.</w:t>
      </w:r>
    </w:p>
    <w:p w14:paraId="5B49A075" w14:textId="02E4D689" w:rsidR="00DC27A3" w:rsidRPr="000E5D24" w:rsidRDefault="00C17B49" w:rsidP="00C7259D">
      <w:pPr>
        <w:pStyle w:val="SingleTxtG"/>
        <w:ind w:left="2268" w:hanging="567"/>
        <w:rPr>
          <w:rFonts w:eastAsiaTheme="minorHAnsi"/>
          <w:lang w:val="en-US"/>
        </w:rPr>
      </w:pPr>
      <w:r w:rsidRPr="000E5D24">
        <w:rPr>
          <w:rFonts w:eastAsiaTheme="minorHAnsi"/>
          <w:lang w:val="en-US"/>
        </w:rPr>
        <w:t>(e)</w:t>
      </w:r>
      <w:r w:rsidR="001A4B5C" w:rsidRPr="000E5D24">
        <w:rPr>
          <w:rFonts w:eastAsiaTheme="minorHAnsi"/>
          <w:lang w:val="en-US"/>
        </w:rPr>
        <w:tab/>
      </w:r>
      <w:r w:rsidR="00DC27A3" w:rsidRPr="000E5D24">
        <w:rPr>
          <w:rFonts w:eastAsiaTheme="minorHAnsi"/>
          <w:lang w:val="en-US"/>
        </w:rPr>
        <w:t>Report progress to the GHS Sub-Committee as appropriate.</w:t>
      </w:r>
    </w:p>
    <w:p w14:paraId="329D8A36" w14:textId="2CA5AE6E" w:rsidR="00DC27A3" w:rsidRPr="00E136FE" w:rsidRDefault="003D3707" w:rsidP="00DC27A3">
      <w:pPr>
        <w:pStyle w:val="SingleTxtG"/>
        <w:ind w:left="2268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________________</w:t>
      </w:r>
    </w:p>
    <w:sectPr w:rsidR="00DC27A3" w:rsidRPr="00E136FE" w:rsidSect="00D64011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04753" w14:textId="77777777" w:rsidR="00E73A91" w:rsidRDefault="00E73A91" w:rsidP="00164115">
      <w:pPr>
        <w:spacing w:line="240" w:lineRule="auto"/>
      </w:pPr>
      <w:r>
        <w:separator/>
      </w:r>
    </w:p>
  </w:endnote>
  <w:endnote w:type="continuationSeparator" w:id="0">
    <w:p w14:paraId="5C550087" w14:textId="77777777" w:rsidR="00E73A91" w:rsidRDefault="00E73A91" w:rsidP="00164115">
      <w:pPr>
        <w:spacing w:line="240" w:lineRule="auto"/>
      </w:pPr>
      <w:r>
        <w:continuationSeparator/>
      </w:r>
    </w:p>
  </w:endnote>
  <w:endnote w:type="continuationNotice" w:id="1">
    <w:p w14:paraId="22A528B6" w14:textId="77777777" w:rsidR="00E73A91" w:rsidRDefault="00E73A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DA99" w14:textId="77777777" w:rsidR="006A7757" w:rsidRPr="0099001C" w:rsidRDefault="00FB3B54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>
      <w:rPr>
        <w:b/>
        <w:noProof/>
        <w:sz w:val="18"/>
      </w:rPr>
      <w:t>6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5924" w14:textId="64459F90" w:rsidR="006A7757" w:rsidRPr="0099001C" w:rsidRDefault="00FB3B54" w:rsidP="00DA5B57">
    <w:pPr>
      <w:pStyle w:val="Footer"/>
      <w:tabs>
        <w:tab w:val="right" w:pos="9638"/>
      </w:tabs>
      <w:jc w:val="both"/>
      <w:rPr>
        <w:b/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B4471">
      <w:rPr>
        <w:b/>
        <w:noProof/>
        <w:sz w:val="18"/>
      </w:rPr>
      <w:t>2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205A2" w14:textId="77777777" w:rsidR="00E73A91" w:rsidRDefault="00E73A91" w:rsidP="00164115">
      <w:pPr>
        <w:spacing w:line="240" w:lineRule="auto"/>
      </w:pPr>
      <w:r>
        <w:separator/>
      </w:r>
    </w:p>
  </w:footnote>
  <w:footnote w:type="continuationSeparator" w:id="0">
    <w:p w14:paraId="5AFD7A20" w14:textId="77777777" w:rsidR="00E73A91" w:rsidRDefault="00E73A91" w:rsidP="00164115">
      <w:pPr>
        <w:spacing w:line="240" w:lineRule="auto"/>
      </w:pPr>
      <w:r>
        <w:continuationSeparator/>
      </w:r>
    </w:p>
  </w:footnote>
  <w:footnote w:type="continuationNotice" w:id="1">
    <w:p w14:paraId="29E878B9" w14:textId="77777777" w:rsidR="00E73A91" w:rsidRDefault="00E73A91">
      <w:pPr>
        <w:spacing w:line="240" w:lineRule="auto"/>
      </w:pPr>
    </w:p>
  </w:footnote>
  <w:footnote w:id="2">
    <w:p w14:paraId="39DF1412" w14:textId="141F3903" w:rsidR="00BF6C5F" w:rsidRDefault="00BF6C5F" w:rsidP="003D3707">
      <w:pPr>
        <w:pStyle w:val="FootnoteText"/>
        <w:tabs>
          <w:tab w:val="clear" w:pos="1021"/>
          <w:tab w:val="left" w:pos="1418"/>
        </w:tabs>
        <w:ind w:firstLine="0"/>
      </w:pPr>
      <w:r>
        <w:rPr>
          <w:rStyle w:val="FootnoteReference"/>
        </w:rPr>
        <w:footnoteRef/>
      </w:r>
      <w:r>
        <w:t xml:space="preserve"> </w:t>
      </w:r>
      <w:r w:rsidR="003D3707">
        <w:tab/>
      </w:r>
      <w:r>
        <w:t xml:space="preserve">see ST/SG/AC.10/C.4/62 and </w:t>
      </w:r>
      <w:r w:rsidR="003D3707">
        <w:t xml:space="preserve">informal document </w:t>
      </w:r>
      <w:r w:rsidRPr="00C74E96">
        <w:rPr>
          <w:bCs/>
          <w:szCs w:val="18"/>
        </w:rPr>
        <w:t>INF</w:t>
      </w:r>
      <w:r>
        <w:t>.27/Rev 2</w:t>
      </w:r>
      <w:r w:rsidR="003D3707">
        <w:t xml:space="preserve"> (31</w:t>
      </w:r>
      <w:r w:rsidR="003D3707" w:rsidRPr="003D3707">
        <w:rPr>
          <w:vertAlign w:val="superscript"/>
        </w:rPr>
        <w:t>st</w:t>
      </w:r>
      <w:r w:rsidR="003D3707">
        <w:t xml:space="preserve"> session).</w:t>
      </w:r>
    </w:p>
  </w:footnote>
  <w:footnote w:id="3">
    <w:p w14:paraId="063DFB3D" w14:textId="44A240A7" w:rsidR="0001631B" w:rsidRPr="0001631B" w:rsidRDefault="0001631B" w:rsidP="003D3707">
      <w:pPr>
        <w:pStyle w:val="FootnoteText"/>
        <w:tabs>
          <w:tab w:val="clear" w:pos="1021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833BC9">
        <w:t>It is not foreseen to have a complete evaluation of all existing guidance or to cover all new developments. The work by the informal working group should focus on relevant information in relation</w:t>
      </w:r>
      <w:r w:rsidR="00A402D3">
        <w:t xml:space="preserve"> to</w:t>
      </w:r>
      <w:r w:rsidRPr="00833BC9">
        <w:t xml:space="preserve"> the possible amendments or additions to GHS classification.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DC1D" w14:textId="77777777" w:rsidR="006A7757" w:rsidRPr="0099001C" w:rsidRDefault="00FB3B54" w:rsidP="00366CA7">
    <w:pPr>
      <w:pStyle w:val="Header"/>
    </w:pPr>
    <w:r w:rsidRPr="00774B07">
      <w:t>UN/SCEGHS/31/INF.13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3390" w14:textId="5B153C1C" w:rsidR="006A7757" w:rsidRPr="0099001C" w:rsidRDefault="00FB3B54" w:rsidP="003D3707">
    <w:pPr>
      <w:pStyle w:val="Header"/>
    </w:pPr>
    <w:r>
      <w:t>UN/SCEGHS/</w:t>
    </w:r>
    <w:r w:rsidR="006E6C53">
      <w:t>39</w:t>
    </w:r>
    <w:r>
      <w:t>/INF.</w:t>
    </w:r>
    <w:r w:rsidR="003D3707">
      <w:t>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F124A"/>
    <w:multiLevelType w:val="hybridMultilevel"/>
    <w:tmpl w:val="912817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900E3"/>
    <w:multiLevelType w:val="multilevel"/>
    <w:tmpl w:val="64687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115"/>
    <w:rsid w:val="000047A9"/>
    <w:rsid w:val="0001631B"/>
    <w:rsid w:val="00017645"/>
    <w:rsid w:val="00026C33"/>
    <w:rsid w:val="000273AA"/>
    <w:rsid w:val="00051298"/>
    <w:rsid w:val="00053E14"/>
    <w:rsid w:val="00067A00"/>
    <w:rsid w:val="00074029"/>
    <w:rsid w:val="00076982"/>
    <w:rsid w:val="00094A51"/>
    <w:rsid w:val="000957E6"/>
    <w:rsid w:val="000A6B5A"/>
    <w:rsid w:val="000E5D24"/>
    <w:rsid w:val="0010159D"/>
    <w:rsid w:val="001238FC"/>
    <w:rsid w:val="001460DF"/>
    <w:rsid w:val="00164115"/>
    <w:rsid w:val="00173B5A"/>
    <w:rsid w:val="00186B57"/>
    <w:rsid w:val="001A3729"/>
    <w:rsid w:val="001A4B5C"/>
    <w:rsid w:val="001B33BB"/>
    <w:rsid w:val="001E46D7"/>
    <w:rsid w:val="00202311"/>
    <w:rsid w:val="00210226"/>
    <w:rsid w:val="002336CA"/>
    <w:rsid w:val="00240FCE"/>
    <w:rsid w:val="0026031B"/>
    <w:rsid w:val="00266138"/>
    <w:rsid w:val="00273532"/>
    <w:rsid w:val="00291834"/>
    <w:rsid w:val="002C3720"/>
    <w:rsid w:val="002E6104"/>
    <w:rsid w:val="0030227B"/>
    <w:rsid w:val="00325A9B"/>
    <w:rsid w:val="00371197"/>
    <w:rsid w:val="00377C69"/>
    <w:rsid w:val="00377F4E"/>
    <w:rsid w:val="0039733F"/>
    <w:rsid w:val="003A5195"/>
    <w:rsid w:val="003C10AE"/>
    <w:rsid w:val="003C35A9"/>
    <w:rsid w:val="003C6589"/>
    <w:rsid w:val="003D3707"/>
    <w:rsid w:val="003E4637"/>
    <w:rsid w:val="00422995"/>
    <w:rsid w:val="004255A7"/>
    <w:rsid w:val="00430796"/>
    <w:rsid w:val="00432CBB"/>
    <w:rsid w:val="00452B5D"/>
    <w:rsid w:val="00453CF7"/>
    <w:rsid w:val="00453E49"/>
    <w:rsid w:val="00471DD0"/>
    <w:rsid w:val="00477802"/>
    <w:rsid w:val="004D115D"/>
    <w:rsid w:val="0052135F"/>
    <w:rsid w:val="00525972"/>
    <w:rsid w:val="00540D80"/>
    <w:rsid w:val="00552785"/>
    <w:rsid w:val="005663BA"/>
    <w:rsid w:val="00570F20"/>
    <w:rsid w:val="00575CE1"/>
    <w:rsid w:val="00586D03"/>
    <w:rsid w:val="005A3E43"/>
    <w:rsid w:val="005B4DBE"/>
    <w:rsid w:val="005C0411"/>
    <w:rsid w:val="005C2405"/>
    <w:rsid w:val="005D383A"/>
    <w:rsid w:val="005E4BC8"/>
    <w:rsid w:val="00603A95"/>
    <w:rsid w:val="00631F7C"/>
    <w:rsid w:val="00642FA8"/>
    <w:rsid w:val="00647A07"/>
    <w:rsid w:val="00650256"/>
    <w:rsid w:val="00650E7B"/>
    <w:rsid w:val="00665AE0"/>
    <w:rsid w:val="0067507C"/>
    <w:rsid w:val="006B7C48"/>
    <w:rsid w:val="006D4826"/>
    <w:rsid w:val="006E6C53"/>
    <w:rsid w:val="006F1207"/>
    <w:rsid w:val="00700115"/>
    <w:rsid w:val="0071001B"/>
    <w:rsid w:val="00712F9E"/>
    <w:rsid w:val="00714EB2"/>
    <w:rsid w:val="00746E3E"/>
    <w:rsid w:val="007548CC"/>
    <w:rsid w:val="00791FB9"/>
    <w:rsid w:val="007936F3"/>
    <w:rsid w:val="0079650F"/>
    <w:rsid w:val="007A4C5E"/>
    <w:rsid w:val="007B3E78"/>
    <w:rsid w:val="007C2E51"/>
    <w:rsid w:val="007E2252"/>
    <w:rsid w:val="007E5F66"/>
    <w:rsid w:val="008057F1"/>
    <w:rsid w:val="00836280"/>
    <w:rsid w:val="008703CA"/>
    <w:rsid w:val="008A2F02"/>
    <w:rsid w:val="008B5CA6"/>
    <w:rsid w:val="008C7CE3"/>
    <w:rsid w:val="008D66A4"/>
    <w:rsid w:val="009216A2"/>
    <w:rsid w:val="00924FA7"/>
    <w:rsid w:val="00934FC4"/>
    <w:rsid w:val="00944B48"/>
    <w:rsid w:val="00955AA1"/>
    <w:rsid w:val="009705A6"/>
    <w:rsid w:val="00986D59"/>
    <w:rsid w:val="00994A56"/>
    <w:rsid w:val="009B21CE"/>
    <w:rsid w:val="009C5BE9"/>
    <w:rsid w:val="009C72DB"/>
    <w:rsid w:val="00A00DE2"/>
    <w:rsid w:val="00A04628"/>
    <w:rsid w:val="00A104FE"/>
    <w:rsid w:val="00A11B2F"/>
    <w:rsid w:val="00A13D20"/>
    <w:rsid w:val="00A317FB"/>
    <w:rsid w:val="00A33995"/>
    <w:rsid w:val="00A37290"/>
    <w:rsid w:val="00A402D3"/>
    <w:rsid w:val="00A42268"/>
    <w:rsid w:val="00A579E8"/>
    <w:rsid w:val="00A94A0F"/>
    <w:rsid w:val="00AB194D"/>
    <w:rsid w:val="00AB5800"/>
    <w:rsid w:val="00AC2B41"/>
    <w:rsid w:val="00AC70C0"/>
    <w:rsid w:val="00AF6467"/>
    <w:rsid w:val="00B15A36"/>
    <w:rsid w:val="00B17791"/>
    <w:rsid w:val="00B2584E"/>
    <w:rsid w:val="00B5694B"/>
    <w:rsid w:val="00B62BC6"/>
    <w:rsid w:val="00B63EF3"/>
    <w:rsid w:val="00B64C6E"/>
    <w:rsid w:val="00B71E6F"/>
    <w:rsid w:val="00B801B0"/>
    <w:rsid w:val="00B82EAD"/>
    <w:rsid w:val="00B85E6F"/>
    <w:rsid w:val="00BB01E4"/>
    <w:rsid w:val="00BC10EC"/>
    <w:rsid w:val="00BD270C"/>
    <w:rsid w:val="00BE329F"/>
    <w:rsid w:val="00BF261C"/>
    <w:rsid w:val="00BF6C5F"/>
    <w:rsid w:val="00BF7328"/>
    <w:rsid w:val="00C17B49"/>
    <w:rsid w:val="00C2446B"/>
    <w:rsid w:val="00C37279"/>
    <w:rsid w:val="00C7135D"/>
    <w:rsid w:val="00C7259D"/>
    <w:rsid w:val="00C7459B"/>
    <w:rsid w:val="00C74E96"/>
    <w:rsid w:val="00C8264B"/>
    <w:rsid w:val="00C87F32"/>
    <w:rsid w:val="00C90326"/>
    <w:rsid w:val="00CA1BEB"/>
    <w:rsid w:val="00CA3B86"/>
    <w:rsid w:val="00CD3626"/>
    <w:rsid w:val="00CD45E7"/>
    <w:rsid w:val="00D34AAC"/>
    <w:rsid w:val="00D526AE"/>
    <w:rsid w:val="00D64011"/>
    <w:rsid w:val="00D6528B"/>
    <w:rsid w:val="00DA5B57"/>
    <w:rsid w:val="00DB3C76"/>
    <w:rsid w:val="00DC27A3"/>
    <w:rsid w:val="00E40B2C"/>
    <w:rsid w:val="00E46FDA"/>
    <w:rsid w:val="00E475F4"/>
    <w:rsid w:val="00E60768"/>
    <w:rsid w:val="00E73A91"/>
    <w:rsid w:val="00E75541"/>
    <w:rsid w:val="00E852AE"/>
    <w:rsid w:val="00E9531C"/>
    <w:rsid w:val="00E95802"/>
    <w:rsid w:val="00EB4471"/>
    <w:rsid w:val="00EC4C12"/>
    <w:rsid w:val="00F1685D"/>
    <w:rsid w:val="00F31A5F"/>
    <w:rsid w:val="00F372EC"/>
    <w:rsid w:val="00F40245"/>
    <w:rsid w:val="00F708E9"/>
    <w:rsid w:val="00F75FFC"/>
    <w:rsid w:val="00F814A0"/>
    <w:rsid w:val="00FA5492"/>
    <w:rsid w:val="00FB3B54"/>
    <w:rsid w:val="00FC6EEB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9F398"/>
  <w15:docId w15:val="{5A6F0AE5-A101-4BD3-A072-35BB8D4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115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64115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16411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16411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164115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164115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164115"/>
    <w:rPr>
      <w:rFonts w:ascii="Times New Roman" w:eastAsia="Times New Roman" w:hAnsi="Times New Roman" w:cs="Times New Roman"/>
      <w:b/>
      <w:sz w:val="18"/>
      <w:szCs w:val="20"/>
      <w:lang w:val="en-GB" w:eastAsia="en-US"/>
    </w:rPr>
  </w:style>
  <w:style w:type="paragraph" w:styleId="FootnoteText">
    <w:name w:val="footnote text"/>
    <w:aliases w:val="5_G"/>
    <w:basedOn w:val="Normal"/>
    <w:link w:val="FootnoteTextChar"/>
    <w:uiPriority w:val="99"/>
    <w:rsid w:val="00164115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16411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Bullet1G">
    <w:name w:val="_Bullet 1_G"/>
    <w:basedOn w:val="Normal"/>
    <w:rsid w:val="00164115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164115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164115"/>
    <w:rPr>
      <w:rFonts w:ascii="Times New Roman" w:eastAsia="Times New Roman" w:hAnsi="Times New Roman" w:cs="Times New Roman"/>
      <w:sz w:val="16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16411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16411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character" w:customStyle="1" w:styleId="HChGChar">
    <w:name w:val="_ H _Ch_G Char"/>
    <w:link w:val="HChG"/>
    <w:rsid w:val="00164115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SingleTxtGChar">
    <w:name w:val="_ Single Txt_G Char"/>
    <w:link w:val="SingleTxtG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164115"/>
    <w:rPr>
      <w:sz w:val="6"/>
    </w:rPr>
  </w:style>
  <w:style w:type="paragraph" w:styleId="CommentText">
    <w:name w:val="annotation text"/>
    <w:basedOn w:val="Normal"/>
    <w:link w:val="CommentTextChar"/>
    <w:rsid w:val="00164115"/>
  </w:style>
  <w:style w:type="character" w:customStyle="1" w:styleId="CommentTextChar">
    <w:name w:val="Comment Text Char"/>
    <w:basedOn w:val="DefaultParagraphFont"/>
    <w:link w:val="CommentText"/>
    <w:rsid w:val="00164115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EndnoteReference">
    <w:name w:val="endnote reference"/>
    <w:aliases w:val="1_G"/>
    <w:basedOn w:val="FootnoteReference"/>
    <w:rsid w:val="0055278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6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6A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5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57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1D91A-D7F6-4DB4-9730-A37AE054F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962D5-BF50-4CDA-B94A-32275336C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DD5FE-3F03-4B8E-9DDE-3D89A9DAD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E926D-9819-43F9-A4AD-750750CB7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 Negash</dc:creator>
  <cp:lastModifiedBy>Rosa</cp:lastModifiedBy>
  <cp:revision>14</cp:revision>
  <cp:lastPrinted>2020-11-13T08:56:00Z</cp:lastPrinted>
  <dcterms:created xsi:type="dcterms:W3CDTF">2020-11-13T08:59:00Z</dcterms:created>
  <dcterms:modified xsi:type="dcterms:W3CDTF">2020-11-16T09:34:00Z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