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DF2D7A" w14:paraId="6B42EDF2" w14:textId="77777777" w:rsidTr="00FA63B2">
        <w:trPr>
          <w:cantSplit/>
          <w:trHeight w:hRule="exact" w:val="851"/>
        </w:trPr>
        <w:tc>
          <w:tcPr>
            <w:tcW w:w="9072" w:type="dxa"/>
            <w:tcBorders>
              <w:bottom w:val="single" w:sz="4" w:space="0" w:color="auto"/>
            </w:tcBorders>
            <w:vAlign w:val="bottom"/>
          </w:tcPr>
          <w:p w14:paraId="571211D5" w14:textId="765C606F" w:rsidR="00717408" w:rsidRPr="00DF2D7A" w:rsidRDefault="00FA63B2" w:rsidP="00D660CB">
            <w:pPr>
              <w:jc w:val="right"/>
              <w:rPr>
                <w:b/>
                <w:sz w:val="40"/>
                <w:szCs w:val="40"/>
              </w:rPr>
            </w:pPr>
            <w:r w:rsidRPr="00DF2D7A">
              <w:rPr>
                <w:b/>
                <w:sz w:val="40"/>
                <w:szCs w:val="40"/>
              </w:rPr>
              <w:t>UN/SCEGHS/</w:t>
            </w:r>
            <w:r w:rsidR="000B6ACF" w:rsidRPr="00DF2D7A">
              <w:rPr>
                <w:b/>
                <w:sz w:val="40"/>
                <w:szCs w:val="40"/>
              </w:rPr>
              <w:t>39</w:t>
            </w:r>
            <w:r w:rsidRPr="00DF2D7A">
              <w:rPr>
                <w:b/>
                <w:sz w:val="40"/>
                <w:szCs w:val="40"/>
              </w:rPr>
              <w:t>/INF.</w:t>
            </w:r>
            <w:r w:rsidR="00C85CB6" w:rsidRPr="00DF2D7A">
              <w:rPr>
                <w:b/>
                <w:sz w:val="40"/>
                <w:szCs w:val="40"/>
              </w:rPr>
              <w:t>12</w:t>
            </w:r>
          </w:p>
        </w:tc>
      </w:tr>
      <w:tr w:rsidR="00717408" w14:paraId="5E44359A" w14:textId="77777777" w:rsidTr="00FA63B2">
        <w:trPr>
          <w:cantSplit/>
          <w:trHeight w:hRule="exact" w:val="3114"/>
        </w:trPr>
        <w:tc>
          <w:tcPr>
            <w:tcW w:w="9072" w:type="dxa"/>
            <w:tcBorders>
              <w:top w:val="single" w:sz="4" w:space="0" w:color="auto"/>
            </w:tcBorders>
          </w:tcPr>
          <w:p w14:paraId="01AF4764"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3C527F26" w14:textId="7D22E34F" w:rsidR="00717408" w:rsidRPr="00951EBC" w:rsidRDefault="00FA63B2" w:rsidP="00FA63B2">
            <w:pPr>
              <w:tabs>
                <w:tab w:val="left" w:pos="8000"/>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C85CB6" w:rsidRPr="00C85CB6">
              <w:rPr>
                <w:b/>
                <w:bCs/>
              </w:rPr>
              <w:t>3 July</w:t>
            </w:r>
            <w:r w:rsidR="00717408" w:rsidRPr="00C85CB6">
              <w:rPr>
                <w:b/>
                <w:bCs/>
              </w:rPr>
              <w:t xml:space="preserve"> </w:t>
            </w:r>
            <w:r w:rsidR="000B6ACF" w:rsidRPr="00C85CB6">
              <w:rPr>
                <w:b/>
                <w:bCs/>
              </w:rPr>
              <w:t>2020</w:t>
            </w:r>
          </w:p>
          <w:p w14:paraId="43E4BB02" w14:textId="77777777" w:rsidR="000B6ACF" w:rsidRDefault="000B6ACF" w:rsidP="000B6ACF">
            <w:pPr>
              <w:spacing w:before="120"/>
              <w:rPr>
                <w:b/>
              </w:rPr>
            </w:pPr>
            <w:bookmarkStart w:id="0" w:name="_Hlk35441056"/>
            <w:r>
              <w:rPr>
                <w:b/>
              </w:rPr>
              <w:t>Thirty-ninth session</w:t>
            </w:r>
          </w:p>
          <w:bookmarkEnd w:id="0"/>
          <w:p w14:paraId="38E72347" w14:textId="77777777" w:rsidR="000B6ACF" w:rsidRDefault="000B6ACF" w:rsidP="000B6ACF">
            <w:r>
              <w:t xml:space="preserve">Geneva, 8-10 July 2020 </w:t>
            </w:r>
          </w:p>
          <w:p w14:paraId="03BED20B" w14:textId="77777777" w:rsidR="00C85CB6" w:rsidRPr="00AD0D70" w:rsidRDefault="00C85CB6" w:rsidP="00C85CB6">
            <w:r w:rsidRPr="00AD0D70">
              <w:t xml:space="preserve">Item </w:t>
            </w:r>
            <w:r>
              <w:t>2</w:t>
            </w:r>
            <w:r w:rsidRPr="00AD0D70">
              <w:t xml:space="preserve"> (</w:t>
            </w:r>
            <w:r>
              <w:t>e</w:t>
            </w:r>
            <w:r w:rsidRPr="00AD0D70">
              <w:t>) of the provisional agenda</w:t>
            </w:r>
          </w:p>
          <w:p w14:paraId="699A4489" w14:textId="4A8CAD10" w:rsidR="00717408" w:rsidRDefault="00C85CB6" w:rsidP="00C85CB6">
            <w:pPr>
              <w:spacing w:line="240" w:lineRule="exact"/>
            </w:pPr>
            <w:r w:rsidRPr="001B703C">
              <w:rPr>
                <w:b/>
                <w:bCs/>
              </w:rPr>
              <w:t xml:space="preserve">Classification criteria and related hazard communication: </w:t>
            </w:r>
            <w:r>
              <w:rPr>
                <w:b/>
                <w:bCs/>
              </w:rPr>
              <w:br/>
              <w:t>u</w:t>
            </w:r>
            <w:r w:rsidRPr="001B703C">
              <w:rPr>
                <w:b/>
                <w:bCs/>
              </w:rPr>
              <w:t>se of non-animal testing methods for classification of health hazards</w:t>
            </w:r>
          </w:p>
        </w:tc>
      </w:tr>
    </w:tbl>
    <w:p w14:paraId="28EE70A2" w14:textId="1905B0EC" w:rsidR="00C85CB6" w:rsidRPr="004768CC" w:rsidRDefault="00760F29" w:rsidP="000C1FEC">
      <w:pPr>
        <w:pStyle w:val="HChG"/>
        <w:rPr>
          <w:szCs w:val="28"/>
        </w:rPr>
      </w:pPr>
      <w:r w:rsidRPr="009E7ABD">
        <w:rPr>
          <w:rFonts w:eastAsia="MS Mincho"/>
          <w:lang w:val="en-US" w:eastAsia="ja-JP"/>
        </w:rPr>
        <w:tab/>
      </w:r>
      <w:r w:rsidR="000C1FEC">
        <w:rPr>
          <w:rFonts w:eastAsia="MS Mincho"/>
          <w:lang w:val="en-US" w:eastAsia="ja-JP"/>
        </w:rPr>
        <w:tab/>
      </w:r>
      <w:r w:rsidR="00C85CB6" w:rsidRPr="002D4870">
        <w:rPr>
          <w:szCs w:val="28"/>
        </w:rPr>
        <w:t>Use of non-animal testing methods for classification of health hazards</w:t>
      </w:r>
      <w:r w:rsidR="00C85CB6">
        <w:rPr>
          <w:szCs w:val="28"/>
        </w:rPr>
        <w:t xml:space="preserve">: Status report </w:t>
      </w:r>
    </w:p>
    <w:p w14:paraId="5E63C440" w14:textId="77777777" w:rsidR="00C85CB6" w:rsidRDefault="00C85CB6" w:rsidP="00C85CB6">
      <w:pPr>
        <w:pStyle w:val="H1G"/>
      </w:pPr>
      <w:r>
        <w:tab/>
      </w:r>
      <w:r>
        <w:tab/>
      </w:r>
      <w:r w:rsidRPr="00AE4DC1">
        <w:t xml:space="preserve">Transmitted by </w:t>
      </w:r>
      <w:r w:rsidRPr="00AE4DC1">
        <w:rPr>
          <w:lang w:eastAsia="ja-JP"/>
        </w:rPr>
        <w:t>the expert</w:t>
      </w:r>
      <w:r>
        <w:rPr>
          <w:lang w:eastAsia="ja-JP"/>
        </w:rPr>
        <w:t>s</w:t>
      </w:r>
      <w:r w:rsidRPr="00AE4DC1">
        <w:rPr>
          <w:lang w:eastAsia="ja-JP"/>
        </w:rPr>
        <w:t xml:space="preserve"> </w:t>
      </w:r>
      <w:r w:rsidRPr="00AE4DC1">
        <w:t xml:space="preserve">from the United </w:t>
      </w:r>
      <w:r>
        <w:t>Kingdom and the Netherlands</w:t>
      </w:r>
      <w:r w:rsidRPr="00AE4DC1">
        <w:t xml:space="preserve"> </w:t>
      </w:r>
      <w:r w:rsidRPr="00AE4DC1">
        <w:rPr>
          <w:lang w:eastAsia="de-DE"/>
        </w:rPr>
        <w:t xml:space="preserve">on behalf of the informal </w:t>
      </w:r>
      <w:r>
        <w:rPr>
          <w:lang w:eastAsia="de-DE"/>
        </w:rPr>
        <w:t>working</w:t>
      </w:r>
      <w:r w:rsidRPr="00AE4DC1">
        <w:rPr>
          <w:lang w:eastAsia="de-DE"/>
        </w:rPr>
        <w:t xml:space="preserve"> </w:t>
      </w:r>
      <w:r w:rsidRPr="0097163C">
        <w:t>group</w:t>
      </w:r>
    </w:p>
    <w:p w14:paraId="346CBD71" w14:textId="77777777" w:rsidR="00C85CB6" w:rsidRPr="0010697D" w:rsidRDefault="00C85CB6" w:rsidP="00C85CB6">
      <w:pPr>
        <w:pStyle w:val="HChG"/>
      </w:pPr>
      <w:r w:rsidRPr="00AE4DC1">
        <w:t xml:space="preserve"> </w:t>
      </w:r>
      <w:r>
        <w:tab/>
      </w:r>
      <w:r>
        <w:tab/>
      </w:r>
      <w:r w:rsidRPr="00E9098E">
        <w:t>Introduction</w:t>
      </w:r>
    </w:p>
    <w:p w14:paraId="4AAC6AFF" w14:textId="77777777" w:rsidR="00C85CB6" w:rsidRPr="0010697D" w:rsidRDefault="00C85CB6" w:rsidP="00C85CB6">
      <w:pPr>
        <w:pStyle w:val="SingleTxtG"/>
        <w:tabs>
          <w:tab w:val="left" w:pos="1701"/>
        </w:tabs>
      </w:pPr>
      <w:r w:rsidRPr="0010697D">
        <w:t>1.</w:t>
      </w:r>
      <w:r w:rsidRPr="0010697D">
        <w:tab/>
        <w:t xml:space="preserve">This informal </w:t>
      </w:r>
      <w:r>
        <w:t>document</w:t>
      </w:r>
      <w:r w:rsidRPr="0010697D">
        <w:t xml:space="preserve"> provides an update on the work performed by the Working</w:t>
      </w:r>
      <w:r>
        <w:t xml:space="preserve"> G</w:t>
      </w:r>
      <w:r w:rsidRPr="0010697D">
        <w:t xml:space="preserve">roup </w:t>
      </w:r>
      <w:r w:rsidRPr="0010697D">
        <w:rPr>
          <w:szCs w:val="24"/>
          <w:lang w:eastAsia="de-DE"/>
        </w:rPr>
        <w:t xml:space="preserve">on “Use of non-animal testing methods for classification of health hazards” </w:t>
      </w:r>
      <w:r w:rsidRPr="0010697D">
        <w:t>since the thirty-</w:t>
      </w:r>
      <w:r>
        <w:t>eighth</w:t>
      </w:r>
      <w:r w:rsidRPr="0010697D">
        <w:rPr>
          <w:vertAlign w:val="superscript"/>
        </w:rPr>
        <w:t xml:space="preserve"> </w:t>
      </w:r>
      <w:r w:rsidRPr="0010697D">
        <w:t>session of the Sub-Committee.</w:t>
      </w:r>
    </w:p>
    <w:p w14:paraId="53919566" w14:textId="77777777" w:rsidR="00C85CB6" w:rsidRPr="00760020" w:rsidRDefault="00C85CB6" w:rsidP="00C85CB6">
      <w:pPr>
        <w:pStyle w:val="Default"/>
        <w:spacing w:before="360" w:after="240"/>
        <w:ind w:left="1134" w:hanging="283"/>
        <w:jc w:val="both"/>
        <w:rPr>
          <w:b/>
          <w:sz w:val="28"/>
          <w:szCs w:val="28"/>
          <w:highlight w:val="lightGray"/>
        </w:rPr>
      </w:pPr>
      <w:r>
        <w:rPr>
          <w:b/>
          <w:sz w:val="28"/>
          <w:szCs w:val="28"/>
        </w:rPr>
        <w:tab/>
      </w:r>
      <w:r w:rsidRPr="00A965E2">
        <w:rPr>
          <w:b/>
          <w:sz w:val="28"/>
          <w:szCs w:val="28"/>
        </w:rPr>
        <w:t>Background</w:t>
      </w:r>
    </w:p>
    <w:p w14:paraId="131D3EF4" w14:textId="77777777" w:rsidR="00C85CB6" w:rsidRPr="00B9364E" w:rsidRDefault="00C85CB6" w:rsidP="00C85CB6">
      <w:pPr>
        <w:pStyle w:val="SingleTxtG"/>
        <w:tabs>
          <w:tab w:val="left" w:pos="1701"/>
        </w:tabs>
        <w:rPr>
          <w:highlight w:val="lightGray"/>
        </w:rPr>
      </w:pPr>
      <w:r w:rsidRPr="0010697D">
        <w:rPr>
          <w:bCs/>
          <w:color w:val="000000"/>
          <w:spacing w:val="-4"/>
        </w:rPr>
        <w:t>2.</w:t>
      </w:r>
      <w:r w:rsidRPr="0010697D">
        <w:rPr>
          <w:bCs/>
          <w:color w:val="000000"/>
          <w:spacing w:val="-4"/>
        </w:rPr>
        <w:tab/>
      </w:r>
      <w:r w:rsidRPr="00087DCD">
        <w:t>The Sub-Committee agreed to keep the work on the use of non-animal testing methods for classification of health hazards on its programme of work for the 2019-2020 biennium (s</w:t>
      </w:r>
      <w:r w:rsidRPr="00087DCD">
        <w:rPr>
          <w:color w:val="000000"/>
        </w:rPr>
        <w:t xml:space="preserve">ee </w:t>
      </w:r>
      <w:r w:rsidRPr="00087DCD">
        <w:rPr>
          <w:bCs/>
          <w:color w:val="000000"/>
          <w:spacing w:val="-4"/>
          <w:bdr w:val="none" w:sz="0" w:space="0" w:color="auto" w:frame="1"/>
        </w:rPr>
        <w:t>ST/SG/AC.10/C.4/72).</w:t>
      </w:r>
      <w:r w:rsidRPr="00087DCD">
        <w:t xml:space="preserve"> Information on the mandate/terms of reference of the correspondence group is in </w:t>
      </w:r>
      <w:r>
        <w:t xml:space="preserve">informal document </w:t>
      </w:r>
      <w:r w:rsidRPr="00087DCD">
        <w:t>INF.27/Rev.2 (</w:t>
      </w:r>
      <w:r>
        <w:t>31st</w:t>
      </w:r>
      <w:r w:rsidRPr="00087DCD">
        <w:t xml:space="preserve"> session) and the report of the Sub-Committee on its thirty-first session (ST/SG/AC.10/C.4/62 paragraph 26).</w:t>
      </w:r>
    </w:p>
    <w:p w14:paraId="6404C266" w14:textId="77777777" w:rsidR="00C85CB6" w:rsidRPr="00FB126D" w:rsidRDefault="00C85CB6" w:rsidP="00C85CB6">
      <w:pPr>
        <w:pStyle w:val="SingleTxtG"/>
        <w:tabs>
          <w:tab w:val="left" w:pos="1701"/>
        </w:tabs>
      </w:pPr>
      <w:r w:rsidRPr="00FB126D">
        <w:rPr>
          <w:bCs/>
          <w:color w:val="000000"/>
          <w:spacing w:val="-4"/>
        </w:rPr>
        <w:t>3.</w:t>
      </w:r>
      <w:r w:rsidRPr="00FB126D">
        <w:rPr>
          <w:bCs/>
          <w:color w:val="000000"/>
          <w:spacing w:val="-4"/>
        </w:rPr>
        <w:tab/>
        <w:t xml:space="preserve">The </w:t>
      </w:r>
      <w:r w:rsidRPr="00FB126D">
        <w:t xml:space="preserve">Sub-Committee agreed with the proposal of the </w:t>
      </w:r>
      <w:r>
        <w:t>informal w</w:t>
      </w:r>
      <w:r w:rsidRPr="00FB126D">
        <w:t xml:space="preserve">orking </w:t>
      </w:r>
      <w:r>
        <w:t>g</w:t>
      </w:r>
      <w:r w:rsidRPr="00FB126D">
        <w:t xml:space="preserve">roup to review and revise either Chapter 3.3 on serious eye damage and eye irritation, or Chapter 3.4 on skin sensitisation in 2019/2020. As part of the review of Chapter 3.3, the </w:t>
      </w:r>
      <w:r>
        <w:t>informal w</w:t>
      </w:r>
      <w:r w:rsidRPr="00FB126D">
        <w:t xml:space="preserve">orking </w:t>
      </w:r>
      <w:r>
        <w:t>g</w:t>
      </w:r>
      <w:r w:rsidRPr="00FB126D">
        <w:t xml:space="preserve">roup will consider again the specific issue of classification using pH to resolve, in particular, the current ambiguity on whether the appropriate classification is corrosive or inconclusive where a substance or mixture has extreme pH and low acid/alkaline reserve. </w:t>
      </w:r>
    </w:p>
    <w:p w14:paraId="25A29FE5" w14:textId="77777777" w:rsidR="00C85CB6" w:rsidRDefault="00C85CB6" w:rsidP="00C85CB6">
      <w:pPr>
        <w:pStyle w:val="SingleTxtG"/>
        <w:tabs>
          <w:tab w:val="left" w:pos="1701"/>
        </w:tabs>
      </w:pPr>
      <w:r w:rsidRPr="00FD6FD0">
        <w:t>4.</w:t>
      </w:r>
      <w:r w:rsidRPr="00FD6FD0">
        <w:tab/>
        <w:t xml:space="preserve">The </w:t>
      </w:r>
      <w:r>
        <w:t>informal w</w:t>
      </w:r>
      <w:r w:rsidRPr="00FD6FD0">
        <w:t xml:space="preserve">orking </w:t>
      </w:r>
      <w:r>
        <w:t>g</w:t>
      </w:r>
      <w:r w:rsidRPr="00FD6FD0">
        <w:t xml:space="preserve">roup presently has approximately 50 members, reflecting the importance of, and interest in, this work. Its membership includes experts with specialised knowledge of test methods and their application to classification, and experts on </w:t>
      </w:r>
      <w:r>
        <w:t>n</w:t>
      </w:r>
      <w:r w:rsidRPr="00FD6FD0">
        <w:t xml:space="preserve">ational legislation that implements GHS. Discussions are often lively and detailed, but overall are propelled by a strong desire to make progress on the </w:t>
      </w:r>
      <w:r>
        <w:t>informal w</w:t>
      </w:r>
      <w:r w:rsidRPr="00FD6FD0">
        <w:t xml:space="preserve">orking </w:t>
      </w:r>
      <w:r>
        <w:t>g</w:t>
      </w:r>
      <w:r w:rsidRPr="00FD6FD0">
        <w:t>roup’s mandate and ensure that non-animal test methods are consistently incorporated in the GHS in a way that reflects their growing importance and scientific relevance, whilst recognising their limitations.</w:t>
      </w:r>
    </w:p>
    <w:p w14:paraId="3332594D" w14:textId="77777777" w:rsidR="00C85CB6" w:rsidRPr="0034698A" w:rsidRDefault="00C85CB6" w:rsidP="00C85CB6">
      <w:pPr>
        <w:pStyle w:val="SingleTxtG"/>
        <w:tabs>
          <w:tab w:val="left" w:pos="1701"/>
        </w:tabs>
        <w:rPr>
          <w:lang w:val="en-NZ"/>
        </w:rPr>
      </w:pPr>
      <w:r w:rsidRPr="008B02D1">
        <w:t>5.</w:t>
      </w:r>
      <w:r w:rsidRPr="008B02D1">
        <w:tab/>
      </w:r>
      <w:r>
        <w:t>I</w:t>
      </w:r>
      <w:r w:rsidRPr="00C914DB">
        <w:t xml:space="preserve">n February 2019 the </w:t>
      </w:r>
      <w:r>
        <w:t>informal w</w:t>
      </w:r>
      <w:r w:rsidRPr="00C914DB">
        <w:t xml:space="preserve">orking </w:t>
      </w:r>
      <w:r>
        <w:t>g</w:t>
      </w:r>
      <w:r w:rsidRPr="00C914DB">
        <w:t xml:space="preserve">roup </w:t>
      </w:r>
      <w:r>
        <w:t xml:space="preserve">agreed to commence </w:t>
      </w:r>
      <w:r w:rsidRPr="00C914DB">
        <w:t>their work in 2019/2020 on serious eye damage/eye irritation, alongside continuing its consideration of the pH rule.</w:t>
      </w:r>
      <w:r>
        <w:t xml:space="preserve"> </w:t>
      </w:r>
    </w:p>
    <w:p w14:paraId="2D98BC43" w14:textId="77777777" w:rsidR="00C85CB6" w:rsidRPr="00EA1783" w:rsidRDefault="00C85CB6" w:rsidP="00C85CB6">
      <w:pPr>
        <w:pStyle w:val="SingleTxtG"/>
        <w:tabs>
          <w:tab w:val="left" w:pos="1701"/>
        </w:tabs>
      </w:pPr>
      <w:r>
        <w:lastRenderedPageBreak/>
        <w:t>6</w:t>
      </w:r>
      <w:r w:rsidRPr="00EA1783">
        <w:t xml:space="preserve">. </w:t>
      </w:r>
      <w:r w:rsidRPr="00EA1783">
        <w:tab/>
      </w:r>
      <w:r>
        <w:t>The European Commission’s Joint Research Centre (</w:t>
      </w:r>
      <w:r w:rsidRPr="00EA1783">
        <w:t>JRC</w:t>
      </w:r>
      <w:r>
        <w:t>)</w:t>
      </w:r>
      <w:r w:rsidRPr="00EA1783">
        <w:t xml:space="preserve"> prepared an issue paper on serious eye damage/eye irritation, which state</w:t>
      </w:r>
      <w:r>
        <w:t>d</w:t>
      </w:r>
      <w:r w:rsidRPr="00EA1783">
        <w:t xml:space="preserve"> that the update </w:t>
      </w:r>
      <w:r>
        <w:t xml:space="preserve">of </w:t>
      </w:r>
      <w:r w:rsidRPr="00EA1783">
        <w:t>Chapter 3.3</w:t>
      </w:r>
      <w:r>
        <w:t xml:space="preserve"> would</w:t>
      </w:r>
      <w:r w:rsidRPr="00EA1783">
        <w:t xml:space="preserve"> be in line with the update of chapter 3.2 on skin irritation/corrosion </w:t>
      </w:r>
      <w:r>
        <w:t xml:space="preserve">Following discussions in June and July 2019, </w:t>
      </w:r>
      <w:r w:rsidRPr="00EA1783">
        <w:t xml:space="preserve">the </w:t>
      </w:r>
      <w:r>
        <w:t>informal w</w:t>
      </w:r>
      <w:r w:rsidRPr="00EA1783">
        <w:t xml:space="preserve">orking </w:t>
      </w:r>
      <w:r>
        <w:t>g</w:t>
      </w:r>
      <w:r w:rsidRPr="00EA1783">
        <w:t xml:space="preserve">roup </w:t>
      </w:r>
      <w:r>
        <w:t xml:space="preserve">agreed </w:t>
      </w:r>
      <w:r w:rsidRPr="00EA1783">
        <w:t xml:space="preserve">that the work would be continued by starting </w:t>
      </w:r>
      <w:r>
        <w:t xml:space="preserve">to </w:t>
      </w:r>
      <w:r w:rsidRPr="00EA1783">
        <w:t xml:space="preserve">draft a revision of Chapter 3.3. </w:t>
      </w:r>
    </w:p>
    <w:p w14:paraId="577B0F49" w14:textId="77777777" w:rsidR="00C85CB6" w:rsidRDefault="00C85CB6" w:rsidP="00C85CB6">
      <w:pPr>
        <w:pStyle w:val="SingleTxtG"/>
        <w:tabs>
          <w:tab w:val="left" w:pos="1701"/>
        </w:tabs>
      </w:pPr>
      <w:r>
        <w:t>7</w:t>
      </w:r>
      <w:r w:rsidRPr="00EA1783">
        <w:t>.</w:t>
      </w:r>
      <w:r w:rsidRPr="00EA1783">
        <w:tab/>
        <w:t>In September</w:t>
      </w:r>
      <w:r>
        <w:t xml:space="preserve"> 2019</w:t>
      </w:r>
      <w:r w:rsidRPr="00EA1783">
        <w:t>, a first draft of Chapter 3.3 was created by</w:t>
      </w:r>
      <w:r>
        <w:t xml:space="preserve"> JRC which was discussed by the working group during their webinar meeting on 7 November 2019. The document was then revised prior to further discussions at the groups face to face meeting in Geneva on 11 December 2019.</w:t>
      </w:r>
    </w:p>
    <w:p w14:paraId="27063F29" w14:textId="77777777" w:rsidR="00C85CB6" w:rsidRDefault="00C85CB6" w:rsidP="00C85CB6">
      <w:pPr>
        <w:pStyle w:val="HChG"/>
      </w:pPr>
      <w:r>
        <w:tab/>
      </w:r>
      <w:r>
        <w:tab/>
        <w:t xml:space="preserve">Status report </w:t>
      </w:r>
    </w:p>
    <w:p w14:paraId="35B1C0FE" w14:textId="77777777" w:rsidR="00C85CB6" w:rsidRDefault="00C85CB6" w:rsidP="00C85CB6">
      <w:pPr>
        <w:pStyle w:val="SingleTxtG"/>
        <w:tabs>
          <w:tab w:val="left" w:pos="1701"/>
        </w:tabs>
      </w:pPr>
      <w:r>
        <w:t xml:space="preserve">8. </w:t>
      </w:r>
      <w:r>
        <w:tab/>
        <w:t>Since the last session of the GHS Sub-Committee in December 2019, the informal working group have undertaken detailed discussions on each successive version of the draft revised Chapter 3.3 at three webinar meetings (25 February 2020; 23 April 2020; and 9 June 2020). After each meeting the Netherlands and the United Kingdom, the joint leads, with the assistance of JRC have revised the draft text of Chapter 3.3 and prepared papers on specific topics to take forward the discussions, taking into account written comments and information on specific topics provided by the participants.</w:t>
      </w:r>
    </w:p>
    <w:p w14:paraId="7F45937B" w14:textId="77777777" w:rsidR="00C85CB6" w:rsidRDefault="00C85CB6" w:rsidP="00C85CB6">
      <w:pPr>
        <w:pStyle w:val="SingleTxtG"/>
        <w:tabs>
          <w:tab w:val="left" w:pos="1701"/>
        </w:tabs>
      </w:pPr>
      <w:r>
        <w:t>9.</w:t>
      </w:r>
      <w:r>
        <w:tab/>
        <w:t>The working draft (version 5) that was considered by the working group during their webinar on 9 June 2020 is provided in Annex I.  Comments received from members during the June 2020 meeting have not yet been incorporated into this draft. New text relative to the 8</w:t>
      </w:r>
      <w:r w:rsidRPr="00977D6E">
        <w:rPr>
          <w:vertAlign w:val="superscript"/>
        </w:rPr>
        <w:t>th</w:t>
      </w:r>
      <w:r>
        <w:t xml:space="preserve"> Revised Edition of the GHS is shown in blue; text on which there is on-going discussions is shown in red; for clarity deleted text is not shown. This is still a work in progress and the wording of some sections has not yet been finally discussed by the informal working group. This working draft is presented so the Sub-Committee can see what has been achieved so far, and steer the working group as it considers appropriate, in particular with a view to discussing whether and, if so, how the revised Chapter 3.3 should be processed further to achieve adoption by the Sub-Committee in the present biennium.</w:t>
      </w:r>
    </w:p>
    <w:p w14:paraId="2B37D344" w14:textId="77777777" w:rsidR="00C85CB6" w:rsidRDefault="00C85CB6" w:rsidP="00C85CB6">
      <w:pPr>
        <w:pStyle w:val="SingleTxtG"/>
        <w:tabs>
          <w:tab w:val="left" w:pos="1701"/>
        </w:tabs>
        <w:spacing w:after="0"/>
      </w:pPr>
      <w:r>
        <w:t>10.</w:t>
      </w:r>
      <w:r>
        <w:tab/>
        <w:t xml:space="preserve">To provide the Sub-committee with an indication of the nature of the work that has been undertaken, the issues that have been identified, and the progress that has been made, paragraphs </w:t>
      </w:r>
      <w:r w:rsidRPr="00EA78DC">
        <w:t>11 to 24</w:t>
      </w:r>
      <w:r>
        <w:t xml:space="preserve"> below summarise the main issues that have arisen so far in the working groups consideration of Chapter 3.3.</w:t>
      </w:r>
    </w:p>
    <w:p w14:paraId="17B09BAA" w14:textId="77777777" w:rsidR="00C85CB6" w:rsidRPr="009E4601" w:rsidRDefault="00C85CB6" w:rsidP="00C85CB6">
      <w:pPr>
        <w:pStyle w:val="H1G"/>
      </w:pPr>
      <w:r w:rsidRPr="00D656EE">
        <w:tab/>
      </w:r>
      <w:r w:rsidRPr="00D656EE">
        <w:tab/>
      </w:r>
      <w:r w:rsidRPr="00D656EE">
        <w:rPr>
          <w:i/>
          <w:iCs/>
        </w:rPr>
        <w:t>In vivo</w:t>
      </w:r>
      <w:r w:rsidRPr="009E4601">
        <w:t xml:space="preserve"> criteria </w:t>
      </w:r>
    </w:p>
    <w:p w14:paraId="6D5098EE" w14:textId="77777777" w:rsidR="00C85CB6" w:rsidRDefault="00C85CB6" w:rsidP="00C85CB6">
      <w:pPr>
        <w:pStyle w:val="SingleTxtG"/>
        <w:tabs>
          <w:tab w:val="left" w:pos="1701"/>
        </w:tabs>
        <w:ind w:right="1088"/>
      </w:pPr>
      <w:r>
        <w:t>11.</w:t>
      </w:r>
      <w:r>
        <w:tab/>
        <w:t xml:space="preserve">In the context of the introduction of non-animal studies into Chapter 3.3, it may also be relevant to discuss certain aspects of evaluation of data from </w:t>
      </w:r>
      <w:r>
        <w:rPr>
          <w:i/>
        </w:rPr>
        <w:t xml:space="preserve">in vivo </w:t>
      </w:r>
      <w:r>
        <w:t xml:space="preserve">studies as there may be similarities with the underlying mechanisms for different observed effects on the eye in animals. </w:t>
      </w:r>
    </w:p>
    <w:p w14:paraId="4807C9F0" w14:textId="77777777" w:rsidR="00C85CB6" w:rsidRDefault="00C85CB6" w:rsidP="00C85CB6">
      <w:pPr>
        <w:pStyle w:val="SingleTxtG"/>
        <w:tabs>
          <w:tab w:val="left" w:pos="1701"/>
        </w:tabs>
        <w:ind w:right="1088"/>
      </w:pPr>
      <w:r>
        <w:t>12.</w:t>
      </w:r>
      <w:r>
        <w:tab/>
        <w:t xml:space="preserve">At its meeting in December 2019, the informal working group considered a proposal from JRC on the clarification of interpretation of the </w:t>
      </w:r>
      <w:r w:rsidRPr="004817E4">
        <w:rPr>
          <w:i/>
          <w:iCs/>
        </w:rPr>
        <w:t>in vivo</w:t>
      </w:r>
      <w:r>
        <w:t xml:space="preserve"> classification criteria in Chapter 3.3. The working group agreed that discussion on the JRC proposal was beyond the current mandate of the group and that the workload of the group was already very high for this biennium. The group suggested that the proposed work on this issue could be taken forward in parallel outside the working group and submitted to the Sub-Committee for consideration. </w:t>
      </w:r>
    </w:p>
    <w:p w14:paraId="7E71664C" w14:textId="77777777" w:rsidR="00C85CB6" w:rsidRPr="009E4601" w:rsidRDefault="00C85CB6" w:rsidP="00C85CB6">
      <w:pPr>
        <w:pStyle w:val="H1G"/>
      </w:pPr>
      <w:r>
        <w:tab/>
      </w:r>
      <w:r>
        <w:tab/>
      </w:r>
      <w:r w:rsidRPr="009E4601">
        <w:t>Application of the pH rule within the GHS</w:t>
      </w:r>
    </w:p>
    <w:p w14:paraId="5F6E7FE6" w14:textId="77777777" w:rsidR="00C85CB6" w:rsidRDefault="00C85CB6" w:rsidP="00C85CB6">
      <w:pPr>
        <w:pStyle w:val="SingleTxtG"/>
        <w:tabs>
          <w:tab w:val="left" w:pos="1701"/>
        </w:tabs>
      </w:pPr>
      <w:r>
        <w:t>13</w:t>
      </w:r>
      <w:r w:rsidRPr="00856199">
        <w:t xml:space="preserve">. </w:t>
      </w:r>
      <w:r w:rsidRPr="00856199">
        <w:tab/>
        <w:t xml:space="preserve">The discussion on classification using </w:t>
      </w:r>
      <w:r>
        <w:t>the</w:t>
      </w:r>
      <w:r w:rsidRPr="00856199">
        <w:t xml:space="preserve"> </w:t>
      </w:r>
      <w:r>
        <w:t xml:space="preserve">pH-rule, </w:t>
      </w:r>
      <w:r w:rsidRPr="00856199">
        <w:t>with or without acid/alkali reserve</w:t>
      </w:r>
      <w:r>
        <w:t>,</w:t>
      </w:r>
      <w:r w:rsidRPr="00856199">
        <w:t xml:space="preserve"> has continued in this biennium based on document</w:t>
      </w:r>
      <w:r>
        <w:t>s</w:t>
      </w:r>
      <w:r w:rsidRPr="00856199">
        <w:t xml:space="preserve"> prepared by </w:t>
      </w:r>
      <w:r>
        <w:lastRenderedPageBreak/>
        <w:t xml:space="preserve">the </w:t>
      </w:r>
      <w:r w:rsidRPr="00856199">
        <w:t>N</w:t>
      </w:r>
      <w:r>
        <w:t>etherlands</w:t>
      </w:r>
      <w:r w:rsidRPr="00856199">
        <w:t>. The</w:t>
      </w:r>
      <w:r>
        <w:t>se</w:t>
      </w:r>
      <w:r w:rsidRPr="00856199">
        <w:t xml:space="preserve"> document</w:t>
      </w:r>
      <w:r>
        <w:t>s</w:t>
      </w:r>
      <w:r w:rsidRPr="00856199">
        <w:t xml:space="preserve"> indicate the different interpretations of the GHS text</w:t>
      </w:r>
      <w:r>
        <w:t>,</w:t>
      </w:r>
      <w:r w:rsidRPr="00856199">
        <w:t xml:space="preserve"> referred to existing guidance documents of the EU, OSHA and OECD</w:t>
      </w:r>
      <w:r>
        <w:t>,</w:t>
      </w:r>
      <w:r w:rsidRPr="00856199">
        <w:t xml:space="preserve"> and suggest</w:t>
      </w:r>
      <w:r>
        <w:t>ed</w:t>
      </w:r>
      <w:r w:rsidRPr="00856199">
        <w:t xml:space="preserve"> way</w:t>
      </w:r>
      <w:r>
        <w:t>s</w:t>
      </w:r>
      <w:r w:rsidRPr="00856199">
        <w:t xml:space="preserve"> forward</w:t>
      </w:r>
      <w:r>
        <w:t xml:space="preserve"> on identified issues such as dealing with substances and mixtures that have an extreme pH but with low buffering capacity. This document has been updated as a result of the groups discussions and comments. </w:t>
      </w:r>
    </w:p>
    <w:p w14:paraId="2D2D71FF" w14:textId="77777777" w:rsidR="00C85CB6" w:rsidRPr="00856199" w:rsidRDefault="00C85CB6" w:rsidP="00C85CB6">
      <w:pPr>
        <w:tabs>
          <w:tab w:val="left" w:pos="1701"/>
        </w:tabs>
        <w:ind w:left="1134" w:right="1088"/>
      </w:pPr>
      <w:r>
        <w:t xml:space="preserve">14. </w:t>
      </w:r>
      <w:r>
        <w:tab/>
        <w:t>Version 3 of the document entitled: ‘</w:t>
      </w:r>
      <w:r w:rsidRPr="00FA7982">
        <w:t>State of play of the application of the pH rule for irritation and corrosion within GHS</w:t>
      </w:r>
      <w:r>
        <w:t>’, was tabled for discussion at a working group webinar on the 16 June 2020 arranged to specifically discuss the pH-rule issues.</w:t>
      </w:r>
      <w:r w:rsidRPr="00856199">
        <w:t xml:space="preserve"> </w:t>
      </w:r>
      <w:r>
        <w:t xml:space="preserve">Although good progress was made during the webinar, work will continue on this issue. </w:t>
      </w:r>
    </w:p>
    <w:p w14:paraId="437B1C80" w14:textId="77777777" w:rsidR="00C85CB6" w:rsidRPr="009E4601" w:rsidRDefault="00C85CB6" w:rsidP="00C85CB6">
      <w:pPr>
        <w:pStyle w:val="H1G"/>
      </w:pPr>
      <w:r>
        <w:tab/>
      </w:r>
      <w:r>
        <w:tab/>
      </w:r>
      <w:r w:rsidRPr="009E4601">
        <w:t>Defined approaches</w:t>
      </w:r>
    </w:p>
    <w:p w14:paraId="650144AC" w14:textId="77777777" w:rsidR="00C85CB6" w:rsidRDefault="00C85CB6" w:rsidP="00C85CB6">
      <w:pPr>
        <w:pStyle w:val="SingleTxtG"/>
        <w:tabs>
          <w:tab w:val="left" w:pos="1701"/>
        </w:tabs>
      </w:pPr>
      <w:r>
        <w:t>15.</w:t>
      </w:r>
      <w:r>
        <w:tab/>
        <w:t xml:space="preserve">Defined Approaches (DAs) is a new concept that the OECD are currently considering. This concept was introduced because it was recognised that single </w:t>
      </w:r>
      <w:r w:rsidRPr="00CA32C8">
        <w:rPr>
          <w:i/>
        </w:rPr>
        <w:t>in vitro</w:t>
      </w:r>
      <w:r>
        <w:t xml:space="preserve"> methods would not be able to replace </w:t>
      </w:r>
      <w:r w:rsidRPr="00D60342">
        <w:rPr>
          <w:i/>
          <w:iCs/>
        </w:rPr>
        <w:t>in vivo</w:t>
      </w:r>
      <w:r>
        <w:t xml:space="preserve"> testing. DAs consist of a predefined set of different information sources, which combined together through a fixed data interpretation procedure can provide a conclusion on the classification of a substance or mixture using a prescribed prediction model. These DAs are intended to be validated using the same requirements as for individual </w:t>
      </w:r>
      <w:r>
        <w:rPr>
          <w:i/>
        </w:rPr>
        <w:t>in vitro</w:t>
      </w:r>
      <w:r>
        <w:t xml:space="preserve"> methods. </w:t>
      </w:r>
    </w:p>
    <w:p w14:paraId="7CB46315" w14:textId="77777777" w:rsidR="00C85CB6" w:rsidRDefault="00C85CB6" w:rsidP="00C85CB6">
      <w:pPr>
        <w:pStyle w:val="SingleTxtG"/>
        <w:tabs>
          <w:tab w:val="left" w:pos="1701"/>
        </w:tabs>
      </w:pPr>
      <w:r>
        <w:t>16.</w:t>
      </w:r>
      <w:r>
        <w:tab/>
        <w:t xml:space="preserve">The Joint Meeting of the OECD Test Guidelines Programme has agreed to publish validated and internationally accepted DAs in OECD Defined Approach Guidelines, which as Test Guidelines, will fall under Mutual Acceptance of Data (MAD). Therefore, it is considered that DAs could be given the same weight and included in the same tier as for validated and internationally accepted </w:t>
      </w:r>
      <w:r>
        <w:rPr>
          <w:i/>
        </w:rPr>
        <w:t>in vitro</w:t>
      </w:r>
      <w:r>
        <w:t xml:space="preserve"> methods. </w:t>
      </w:r>
    </w:p>
    <w:p w14:paraId="2F4A0C59" w14:textId="77777777" w:rsidR="00C85CB6" w:rsidRDefault="00C85CB6" w:rsidP="00C85CB6">
      <w:pPr>
        <w:pStyle w:val="SingleTxtG"/>
        <w:tabs>
          <w:tab w:val="left" w:pos="1701"/>
        </w:tabs>
      </w:pPr>
      <w:r>
        <w:t>17.</w:t>
      </w:r>
      <w:r>
        <w:tab/>
        <w:t xml:space="preserve">Since DAs are under development for classification for effects on the eyes or are already accepted at the national level, the use of DAs that are internationally accepted or validated according to international procedures could be included in the GHS criteria to prevent a further update of Chapter 3.3 needing to be done to in the near future. </w:t>
      </w:r>
    </w:p>
    <w:p w14:paraId="46C88594" w14:textId="77777777" w:rsidR="00C85CB6" w:rsidRDefault="00C85CB6" w:rsidP="00C85CB6">
      <w:pPr>
        <w:pStyle w:val="SingleTxtG"/>
        <w:tabs>
          <w:tab w:val="left" w:pos="1701"/>
        </w:tabs>
      </w:pPr>
      <w:r>
        <w:rPr>
          <w:rFonts w:cstheme="minorHAnsi"/>
        </w:rPr>
        <w:t>18.</w:t>
      </w:r>
      <w:r>
        <w:rPr>
          <w:rFonts w:cstheme="minorHAnsi"/>
        </w:rPr>
        <w:tab/>
        <w:t xml:space="preserve">Following consideration of </w:t>
      </w:r>
      <w:r>
        <w:t>a detailed discussion document on the issue that the</w:t>
      </w:r>
      <w:r w:rsidRPr="00856199">
        <w:t xml:space="preserve"> N</w:t>
      </w:r>
      <w:r>
        <w:t xml:space="preserve">etherlands had prepared, during its February 2020 webinar the working group agreed that DAs should be included within tier 2 of the tiered approach in Chapter 3.3.  Although the concept of DAs currently only applies to </w:t>
      </w:r>
      <w:r w:rsidRPr="00C914DB">
        <w:t>serious eye damage/eye irritation</w:t>
      </w:r>
      <w:r>
        <w:t xml:space="preserve"> of Chapter 3.3, the group is undertaking further consideration regarding whether or not text on DAs should also be included within Chapter 1.3.  </w:t>
      </w:r>
    </w:p>
    <w:p w14:paraId="15B9510A" w14:textId="77777777" w:rsidR="00C85CB6" w:rsidRPr="005F717F" w:rsidRDefault="00C85CB6" w:rsidP="00C85CB6">
      <w:pPr>
        <w:spacing w:before="360" w:after="240" w:line="300" w:lineRule="atLeast"/>
        <w:ind w:left="1134" w:right="947"/>
        <w:rPr>
          <w:b/>
          <w:sz w:val="24"/>
          <w:szCs w:val="24"/>
          <w:lang w:eastAsia="en-GB"/>
        </w:rPr>
      </w:pPr>
      <w:r w:rsidRPr="005F717F">
        <w:rPr>
          <w:b/>
          <w:sz w:val="24"/>
          <w:szCs w:val="24"/>
          <w:lang w:eastAsia="en-GB"/>
        </w:rPr>
        <w:t xml:space="preserve">Application of a weight-of-evidence evaluation for classification for eye effects based on </w:t>
      </w:r>
      <w:r w:rsidRPr="00195041">
        <w:rPr>
          <w:b/>
          <w:i/>
          <w:iCs/>
          <w:sz w:val="24"/>
          <w:szCs w:val="24"/>
          <w:lang w:eastAsia="en-GB"/>
        </w:rPr>
        <w:t>in vitro</w:t>
      </w:r>
      <w:r w:rsidRPr="005F717F">
        <w:rPr>
          <w:b/>
          <w:sz w:val="24"/>
          <w:szCs w:val="24"/>
          <w:lang w:eastAsia="en-GB"/>
        </w:rPr>
        <w:t xml:space="preserve"> methods</w:t>
      </w:r>
    </w:p>
    <w:p w14:paraId="0166B10C" w14:textId="77777777" w:rsidR="00C85CB6" w:rsidRPr="00E45533" w:rsidRDefault="00C85CB6" w:rsidP="00C85CB6">
      <w:pPr>
        <w:pStyle w:val="SingleTxtG"/>
        <w:tabs>
          <w:tab w:val="left" w:pos="1701"/>
        </w:tabs>
        <w:rPr>
          <w:bCs/>
          <w:lang w:eastAsia="en-GB"/>
        </w:rPr>
      </w:pPr>
      <w:r w:rsidRPr="001B7927">
        <w:rPr>
          <w:bCs/>
          <w:color w:val="333333"/>
          <w:lang w:eastAsia="en-GB"/>
        </w:rPr>
        <w:t>19.</w:t>
      </w:r>
      <w:r w:rsidRPr="001B7927">
        <w:rPr>
          <w:bCs/>
          <w:color w:val="333333"/>
          <w:lang w:eastAsia="en-GB"/>
        </w:rPr>
        <w:tab/>
      </w:r>
      <w:r w:rsidRPr="00E45533">
        <w:rPr>
          <w:bCs/>
          <w:lang w:eastAsia="en-GB"/>
        </w:rPr>
        <w:t xml:space="preserve">The limitations of the currently available </w:t>
      </w:r>
      <w:r w:rsidRPr="00D329E6">
        <w:rPr>
          <w:bCs/>
          <w:i/>
          <w:iCs/>
          <w:lang w:eastAsia="en-GB"/>
        </w:rPr>
        <w:t>in vitro</w:t>
      </w:r>
      <w:r w:rsidRPr="00E45533">
        <w:rPr>
          <w:bCs/>
          <w:lang w:eastAsia="en-GB"/>
        </w:rPr>
        <w:t xml:space="preserve"> and </w:t>
      </w:r>
      <w:r w:rsidRPr="00D329E6">
        <w:rPr>
          <w:bCs/>
          <w:i/>
          <w:iCs/>
          <w:lang w:eastAsia="en-GB"/>
        </w:rPr>
        <w:t>ex-vivo</w:t>
      </w:r>
      <w:r w:rsidRPr="00E45533">
        <w:rPr>
          <w:bCs/>
          <w:lang w:eastAsia="en-GB"/>
        </w:rPr>
        <w:t xml:space="preserve"> tests for eye irritation and the suggested testing strategies often result in an outcome that is inconclusive according to the Test Guideline criteria. When no other conclusive data is available, the </w:t>
      </w:r>
      <w:r w:rsidRPr="0052478D">
        <w:t>suggested</w:t>
      </w:r>
      <w:r w:rsidRPr="00E45533">
        <w:rPr>
          <w:bCs/>
          <w:lang w:eastAsia="en-GB"/>
        </w:rPr>
        <w:t xml:space="preserve"> tiered approach is a weight-of-</w:t>
      </w:r>
      <w:r>
        <w:rPr>
          <w:bCs/>
          <w:lang w:eastAsia="en-GB"/>
        </w:rPr>
        <w:t>e</w:t>
      </w:r>
      <w:r w:rsidRPr="00E45533">
        <w:rPr>
          <w:bCs/>
          <w:lang w:eastAsia="en-GB"/>
        </w:rPr>
        <w:t xml:space="preserve">vidence assessment. However, currently there is limited guidance, examples or criteria available for applying such an assessment. </w:t>
      </w:r>
    </w:p>
    <w:p w14:paraId="0EAA6A27" w14:textId="77777777" w:rsidR="00C85CB6" w:rsidRPr="000B3C55" w:rsidRDefault="00C85CB6" w:rsidP="00C85CB6">
      <w:pPr>
        <w:pStyle w:val="SingleTxtG"/>
        <w:tabs>
          <w:tab w:val="left" w:pos="1701"/>
        </w:tabs>
        <w:rPr>
          <w:bCs/>
          <w:lang w:eastAsia="en-GB"/>
        </w:rPr>
      </w:pPr>
      <w:r w:rsidRPr="000B3C55">
        <w:rPr>
          <w:bCs/>
          <w:lang w:eastAsia="en-GB"/>
        </w:rPr>
        <w:t>20.</w:t>
      </w:r>
      <w:r w:rsidRPr="000B3C55">
        <w:rPr>
          <w:bCs/>
          <w:lang w:eastAsia="en-GB"/>
        </w:rPr>
        <w:tab/>
        <w:t xml:space="preserve">In June 2019 the working group agreed that it was important to explore this issue. To support the discussion, the project leads produced a document that included an overview of existing guidance, publications, and provided examples </w:t>
      </w:r>
      <w:r w:rsidRPr="000B3C55">
        <w:t xml:space="preserve">of classification to assess the outcome of </w:t>
      </w:r>
      <w:r w:rsidRPr="00893FE7">
        <w:rPr>
          <w:i/>
          <w:iCs/>
        </w:rPr>
        <w:t>in vitro/ex vivo</w:t>
      </w:r>
      <w:r w:rsidRPr="000B3C55">
        <w:t xml:space="preserve"> studies</w:t>
      </w:r>
      <w:r w:rsidRPr="000B3C55">
        <w:rPr>
          <w:bCs/>
          <w:lang w:eastAsia="en-GB"/>
        </w:rPr>
        <w:t xml:space="preserve"> using </w:t>
      </w:r>
      <w:r>
        <w:rPr>
          <w:bCs/>
          <w:lang w:eastAsia="en-GB"/>
        </w:rPr>
        <w:t>this</w:t>
      </w:r>
      <w:r w:rsidRPr="000B3C55">
        <w:rPr>
          <w:bCs/>
          <w:lang w:eastAsia="en-GB"/>
        </w:rPr>
        <w:t xml:space="preserve"> approach. Following discussion, members of the group were requested to provide additional examples and this task is still on-going. Once completed, if agreement can be reached within the working group on the resulting classifications, the group intends </w:t>
      </w:r>
      <w:r w:rsidRPr="000B3C55">
        <w:rPr>
          <w:bCs/>
          <w:lang w:eastAsia="en-GB"/>
        </w:rPr>
        <w:lastRenderedPageBreak/>
        <w:t xml:space="preserve">to then discuss how to include the application of a weight-of-evidence evaluation for classification for eye effects based on in vitro methods into the GHS in terms of criteria, guidance or examples. </w:t>
      </w:r>
    </w:p>
    <w:p w14:paraId="3AB71570" w14:textId="77777777" w:rsidR="00C85CB6" w:rsidRPr="00AD751B" w:rsidRDefault="00C85CB6" w:rsidP="00C85CB6">
      <w:pPr>
        <w:pStyle w:val="H1G"/>
      </w:pPr>
      <w:r>
        <w:tab/>
      </w:r>
      <w:r>
        <w:tab/>
      </w:r>
      <w:r w:rsidRPr="00AD751B">
        <w:t xml:space="preserve">OECD Test Guideline 437 (Bovine Corneal Opacity and Permeability (BCOP) test method) </w:t>
      </w:r>
    </w:p>
    <w:p w14:paraId="1CBE372A" w14:textId="77777777" w:rsidR="00C85CB6" w:rsidRDefault="00C85CB6" w:rsidP="00C85CB6">
      <w:pPr>
        <w:pStyle w:val="SingleTxtG"/>
        <w:tabs>
          <w:tab w:val="left" w:pos="1701"/>
        </w:tabs>
        <w:rPr>
          <w:rFonts w:cstheme="minorHAnsi"/>
        </w:rPr>
      </w:pPr>
      <w:r>
        <w:rPr>
          <w:rFonts w:cstheme="minorHAnsi"/>
        </w:rPr>
        <w:t>21.</w:t>
      </w:r>
      <w:r>
        <w:rPr>
          <w:rFonts w:cstheme="minorHAnsi"/>
        </w:rPr>
        <w:tab/>
        <w:t xml:space="preserve">Currently there are still no internationally agreed criteria for classification of chemicals in GHS Category 2 </w:t>
      </w:r>
      <w:r w:rsidRPr="009B5DA5">
        <w:rPr>
          <w:rFonts w:cstheme="minorHAnsi"/>
        </w:rPr>
        <w:t>(eye irritation/reversible effects on the eye)</w:t>
      </w:r>
      <w:r>
        <w:rPr>
          <w:rFonts w:cstheme="minorHAnsi"/>
        </w:rPr>
        <w:t xml:space="preserve"> based on </w:t>
      </w:r>
      <w:r w:rsidRPr="009B5DA5">
        <w:rPr>
          <w:rFonts w:cstheme="minorHAnsi"/>
          <w:i/>
        </w:rPr>
        <w:t>in vitro</w:t>
      </w:r>
      <w:r>
        <w:rPr>
          <w:rFonts w:cstheme="minorHAnsi"/>
        </w:rPr>
        <w:t>/</w:t>
      </w:r>
      <w:r w:rsidRPr="009B5DA5">
        <w:rPr>
          <w:rFonts w:cstheme="minorHAnsi"/>
          <w:i/>
        </w:rPr>
        <w:t>ex vivo</w:t>
      </w:r>
      <w:r>
        <w:rPr>
          <w:rFonts w:cstheme="minorHAnsi"/>
        </w:rPr>
        <w:t xml:space="preserve"> data. None of the OECD Test Guideline </w:t>
      </w:r>
      <w:r w:rsidRPr="009B5DA5">
        <w:rPr>
          <w:rFonts w:cstheme="minorHAnsi"/>
          <w:i/>
        </w:rPr>
        <w:t>in vitro</w:t>
      </w:r>
      <w:r>
        <w:rPr>
          <w:rFonts w:cstheme="minorHAnsi"/>
        </w:rPr>
        <w:t>/</w:t>
      </w:r>
      <w:r w:rsidRPr="009B5DA5">
        <w:rPr>
          <w:rFonts w:cstheme="minorHAnsi"/>
          <w:i/>
        </w:rPr>
        <w:t>ex vivo</w:t>
      </w:r>
      <w:r>
        <w:rPr>
          <w:rFonts w:cstheme="minorHAnsi"/>
        </w:rPr>
        <w:t xml:space="preserve"> methods are able to fully replace the standard animal test described in OECD Test Guideline 405. These methods were validated and internationally accepted to identify serious eye damage (Category 1) and/or no classification in the context of a top-down/bottom-up approach, but not eye irritation (Category 2).</w:t>
      </w:r>
    </w:p>
    <w:p w14:paraId="4857190E" w14:textId="77777777" w:rsidR="00C85CB6" w:rsidRDefault="00C85CB6" w:rsidP="00C85CB6">
      <w:pPr>
        <w:pStyle w:val="SingleTxtG"/>
        <w:tabs>
          <w:tab w:val="left" w:pos="1701"/>
        </w:tabs>
        <w:rPr>
          <w:rFonts w:cstheme="minorHAnsi"/>
        </w:rPr>
      </w:pPr>
      <w:r>
        <w:rPr>
          <w:rFonts w:cstheme="minorHAnsi"/>
        </w:rPr>
        <w:t>22.</w:t>
      </w:r>
      <w:r>
        <w:rPr>
          <w:rFonts w:cstheme="minorHAnsi"/>
        </w:rPr>
        <w:tab/>
        <w:t xml:space="preserve">During the April working group webinar, </w:t>
      </w:r>
      <w:r w:rsidRPr="00E512D1">
        <w:rPr>
          <w:rFonts w:cstheme="minorHAnsi"/>
        </w:rPr>
        <w:t xml:space="preserve">JRC introduced </w:t>
      </w:r>
      <w:r>
        <w:rPr>
          <w:rFonts w:cstheme="minorHAnsi"/>
        </w:rPr>
        <w:t>a</w:t>
      </w:r>
      <w:r w:rsidRPr="00E512D1">
        <w:rPr>
          <w:rFonts w:cstheme="minorHAnsi"/>
        </w:rPr>
        <w:t xml:space="preserve"> proposal and explanatory paper for </w:t>
      </w:r>
      <w:r>
        <w:rPr>
          <w:rFonts w:cstheme="minorHAnsi"/>
        </w:rPr>
        <w:t xml:space="preserve">an </w:t>
      </w:r>
      <w:r w:rsidRPr="00E512D1">
        <w:rPr>
          <w:rFonts w:cstheme="minorHAnsi"/>
        </w:rPr>
        <w:t>additional criteri</w:t>
      </w:r>
      <w:r>
        <w:rPr>
          <w:rFonts w:cstheme="minorHAnsi"/>
        </w:rPr>
        <w:t>on</w:t>
      </w:r>
      <w:r w:rsidRPr="00E512D1">
        <w:rPr>
          <w:rFonts w:cstheme="minorHAnsi"/>
        </w:rPr>
        <w:t xml:space="preserve"> for the BCOP</w:t>
      </w:r>
      <w:r>
        <w:rPr>
          <w:rFonts w:cstheme="minorHAnsi"/>
        </w:rPr>
        <w:t xml:space="preserve"> test method to exclude category 1</w:t>
      </w:r>
      <w:r w:rsidRPr="00E512D1">
        <w:rPr>
          <w:rFonts w:cstheme="minorHAnsi"/>
        </w:rPr>
        <w:t xml:space="preserve">. </w:t>
      </w:r>
      <w:r>
        <w:rPr>
          <w:rFonts w:cstheme="minorHAnsi"/>
        </w:rPr>
        <w:t xml:space="preserve">The outcome of the BCOP was combined with additional </w:t>
      </w:r>
      <w:r w:rsidRPr="004468D2">
        <w:rPr>
          <w:rFonts w:cstheme="minorHAnsi"/>
          <w:i/>
        </w:rPr>
        <w:t>in vitro</w:t>
      </w:r>
      <w:r>
        <w:rPr>
          <w:rFonts w:cstheme="minorHAnsi"/>
        </w:rPr>
        <w:t xml:space="preserve"> tests to identify a part of the non-category 1 substances as category 2. Although the group</w:t>
      </w:r>
      <w:r w:rsidRPr="00E512D1">
        <w:rPr>
          <w:rFonts w:cstheme="minorHAnsi"/>
        </w:rPr>
        <w:t xml:space="preserve"> acknowledged the merit of the work</w:t>
      </w:r>
      <w:r>
        <w:rPr>
          <w:rFonts w:cstheme="minorHAnsi"/>
        </w:rPr>
        <w:t xml:space="preserve"> that had been done, and that it is important to be able to identify category 2 eye irritants, they considered that it would not be appropriate to include the </w:t>
      </w:r>
      <w:r w:rsidRPr="00E512D1">
        <w:rPr>
          <w:rFonts w:cstheme="minorHAnsi"/>
        </w:rPr>
        <w:t>new criteri</w:t>
      </w:r>
      <w:r>
        <w:rPr>
          <w:rFonts w:cstheme="minorHAnsi"/>
        </w:rPr>
        <w:t>on</w:t>
      </w:r>
      <w:r w:rsidRPr="00E512D1">
        <w:rPr>
          <w:rFonts w:cstheme="minorHAnsi"/>
        </w:rPr>
        <w:t xml:space="preserve"> in the GHS </w:t>
      </w:r>
      <w:r>
        <w:rPr>
          <w:rFonts w:cstheme="minorHAnsi"/>
        </w:rPr>
        <w:t xml:space="preserve">at this stage as it had </w:t>
      </w:r>
      <w:r w:rsidRPr="00E512D1">
        <w:rPr>
          <w:rFonts w:cstheme="minorHAnsi"/>
        </w:rPr>
        <w:t xml:space="preserve">not </w:t>
      </w:r>
      <w:r>
        <w:rPr>
          <w:rFonts w:cstheme="minorHAnsi"/>
        </w:rPr>
        <w:t xml:space="preserve">been </w:t>
      </w:r>
      <w:r w:rsidRPr="00E512D1">
        <w:rPr>
          <w:rFonts w:cstheme="minorHAnsi"/>
        </w:rPr>
        <w:t>reviewed or established at the OECD level.</w:t>
      </w:r>
    </w:p>
    <w:p w14:paraId="5068FCE9" w14:textId="77777777" w:rsidR="00C85CB6" w:rsidRDefault="00C85CB6" w:rsidP="00C85CB6">
      <w:pPr>
        <w:pStyle w:val="SingleTxtG"/>
        <w:tabs>
          <w:tab w:val="left" w:pos="1701"/>
        </w:tabs>
        <w:rPr>
          <w:rFonts w:cstheme="minorHAnsi"/>
        </w:rPr>
      </w:pPr>
      <w:r>
        <w:t>23.</w:t>
      </w:r>
      <w:r>
        <w:tab/>
      </w:r>
      <w:r w:rsidRPr="00EB4355">
        <w:t xml:space="preserve">Further, it was raised that prior to contacting external bodies in relation to work being considered by a GHS informal working group, there was a formal process that would need to be followed and authority given by the GHS Sub-Committee. </w:t>
      </w:r>
      <w:r>
        <w:t>Following the webinar,</w:t>
      </w:r>
      <w:r w:rsidRPr="00EB4355">
        <w:t xml:space="preserve"> </w:t>
      </w:r>
      <w:r>
        <w:t>t</w:t>
      </w:r>
      <w:r w:rsidRPr="00EB4355">
        <w:t>he</w:t>
      </w:r>
      <w:r>
        <w:t xml:space="preserve"> </w:t>
      </w:r>
      <w:r w:rsidRPr="00EB4355">
        <w:t>JRC expert contacted the OECD on this issue in his capacity as a member of the relevant OECD expert group</w:t>
      </w:r>
      <w:r>
        <w:t>, not as a member of the GHS informal working group</w:t>
      </w:r>
      <w:r w:rsidRPr="00EB4355">
        <w:rPr>
          <w:i/>
          <w:iCs/>
        </w:rPr>
        <w:t>.</w:t>
      </w:r>
      <w:r>
        <w:rPr>
          <w:i/>
          <w:iCs/>
          <w:color w:val="4472C4"/>
        </w:rPr>
        <w:t xml:space="preserve"> </w:t>
      </w:r>
    </w:p>
    <w:p w14:paraId="66BB53C7" w14:textId="77777777" w:rsidR="00C85CB6" w:rsidRDefault="00C85CB6" w:rsidP="00C85CB6">
      <w:pPr>
        <w:pStyle w:val="SingleTxtG"/>
        <w:tabs>
          <w:tab w:val="left" w:pos="1701"/>
        </w:tabs>
        <w:rPr>
          <w:rFonts w:cstheme="minorHAnsi"/>
        </w:rPr>
      </w:pPr>
      <w:r>
        <w:rPr>
          <w:rFonts w:cstheme="minorHAnsi"/>
        </w:rPr>
        <w:t>24.</w:t>
      </w:r>
      <w:r>
        <w:rPr>
          <w:rFonts w:cstheme="minorHAnsi"/>
        </w:rPr>
        <w:tab/>
        <w:t xml:space="preserve">During the 9 June 2020 group webinar, it was agreed to remove the references to the proposed amended BCOP criteria that had been tentatively included into version 5 of the working </w:t>
      </w:r>
      <w:r w:rsidRPr="0052478D">
        <w:t>draft</w:t>
      </w:r>
      <w:r>
        <w:rPr>
          <w:rFonts w:cstheme="minorHAnsi"/>
        </w:rPr>
        <w:t xml:space="preserve"> of Chapter 3.3 (provided in Annex I of this document). </w:t>
      </w:r>
    </w:p>
    <w:p w14:paraId="3B89F107" w14:textId="77777777" w:rsidR="00C85CB6" w:rsidRDefault="00C85CB6" w:rsidP="00C85CB6">
      <w:pPr>
        <w:pStyle w:val="HChG"/>
        <w:ind w:firstLine="0"/>
        <w:rPr>
          <w:lang w:val="en-AU"/>
        </w:rPr>
      </w:pPr>
      <w:r>
        <w:rPr>
          <w:lang w:val="en-AU"/>
        </w:rPr>
        <w:t>On-going work</w:t>
      </w:r>
    </w:p>
    <w:p w14:paraId="35F07D6C" w14:textId="77777777" w:rsidR="00C85CB6" w:rsidRDefault="00C85CB6" w:rsidP="00C85CB6">
      <w:pPr>
        <w:pStyle w:val="SingleTxtG"/>
        <w:tabs>
          <w:tab w:val="left" w:pos="1701"/>
        </w:tabs>
      </w:pPr>
      <w:r>
        <w:t>25.</w:t>
      </w:r>
      <w:r>
        <w:tab/>
        <w:t xml:space="preserve">The informal working group will continue its work on the revision of Chapter 3.3 during its next webinar meeting on 14 July 2020 followed, if necessary, by further webinar meetings. There is tentative hope that it will be possible to finalise the revision of Chapter 3.3 in time for adoption by the Sub-Committee in this biennium. </w:t>
      </w:r>
    </w:p>
    <w:p w14:paraId="660876F1" w14:textId="77777777" w:rsidR="00C85CB6" w:rsidRDefault="00C85CB6" w:rsidP="00C85CB6">
      <w:pPr>
        <w:pStyle w:val="SingleTxtG"/>
        <w:tabs>
          <w:tab w:val="left" w:pos="1701"/>
        </w:tabs>
      </w:pPr>
      <w:r>
        <w:t>26.</w:t>
      </w:r>
      <w:r>
        <w:tab/>
        <w:t>The Sub-Committee is invited to note the progress of the revision of Chapter 3.3 (as provided in Annex I of this document) and the issues outlined in this informal document</w:t>
      </w:r>
      <w:r w:rsidRPr="00014BD9">
        <w:t>.</w:t>
      </w:r>
    </w:p>
    <w:p w14:paraId="6DC7EC2A" w14:textId="77777777" w:rsidR="00C85CB6" w:rsidRDefault="00C85CB6" w:rsidP="00C85CB6">
      <w:pPr>
        <w:suppressAutoHyphens w:val="0"/>
        <w:spacing w:line="240" w:lineRule="auto"/>
        <w:rPr>
          <w:b/>
          <w:sz w:val="28"/>
        </w:rPr>
      </w:pPr>
      <w:r>
        <w:br w:type="page"/>
      </w:r>
    </w:p>
    <w:p w14:paraId="29BC07B0" w14:textId="77777777" w:rsidR="00C85CB6" w:rsidRDefault="00C85CB6" w:rsidP="00C85CB6">
      <w:pPr>
        <w:pStyle w:val="HChG"/>
        <w:ind w:right="237"/>
      </w:pPr>
      <w:r>
        <w:lastRenderedPageBreak/>
        <w:tab/>
      </w:r>
      <w:r>
        <w:tab/>
      </w:r>
      <w:r w:rsidRPr="004768CC">
        <w:t>Annex</w:t>
      </w:r>
      <w:r>
        <w:t xml:space="preserve"> </w:t>
      </w:r>
    </w:p>
    <w:p w14:paraId="2D7FAB4D" w14:textId="77777777" w:rsidR="00C85CB6" w:rsidRPr="000834DC" w:rsidRDefault="00C85CB6" w:rsidP="00C85CB6">
      <w:pPr>
        <w:pStyle w:val="HChG"/>
        <w:ind w:right="237"/>
      </w:pPr>
      <w:r>
        <w:tab/>
      </w:r>
      <w:r>
        <w:tab/>
        <w:t>Working draft</w:t>
      </w:r>
      <w:r w:rsidRPr="000834DC">
        <w:t xml:space="preserve"> </w:t>
      </w:r>
      <w:r>
        <w:t xml:space="preserve">of Chapter 3.3 (Version 5; 30 May 2020) </w:t>
      </w:r>
    </w:p>
    <w:p w14:paraId="15DB83F0" w14:textId="77777777" w:rsidR="00C85CB6" w:rsidRPr="0074298B" w:rsidRDefault="00C85CB6" w:rsidP="00C85CB6">
      <w:pPr>
        <w:jc w:val="both"/>
        <w:rPr>
          <w:sz w:val="16"/>
          <w:szCs w:val="16"/>
          <w:lang w:eastAsia="fr-FR"/>
        </w:rPr>
      </w:pPr>
      <w:r w:rsidRPr="0074298B">
        <w:rPr>
          <w:sz w:val="16"/>
          <w:szCs w:val="16"/>
          <w:lang w:eastAsia="fr-FR"/>
        </w:rPr>
        <w:t xml:space="preserve">Black </w:t>
      </w:r>
      <w:r>
        <w:rPr>
          <w:sz w:val="16"/>
          <w:szCs w:val="16"/>
          <w:lang w:eastAsia="fr-FR"/>
        </w:rPr>
        <w:t>text is from current GHS Chapter 3.3.</w:t>
      </w:r>
    </w:p>
    <w:p w14:paraId="2161554C" w14:textId="77777777" w:rsidR="00C85CB6" w:rsidRPr="0074298B" w:rsidRDefault="00C85CB6" w:rsidP="00C85CB6">
      <w:pPr>
        <w:jc w:val="both"/>
        <w:rPr>
          <w:color w:val="1F497D" w:themeColor="text2"/>
          <w:sz w:val="16"/>
          <w:szCs w:val="16"/>
          <w:lang w:eastAsia="fr-FR"/>
        </w:rPr>
      </w:pPr>
      <w:r w:rsidRPr="0074298B">
        <w:rPr>
          <w:color w:val="1F497D" w:themeColor="text2"/>
          <w:sz w:val="16"/>
          <w:szCs w:val="16"/>
          <w:lang w:eastAsia="fr-FR"/>
        </w:rPr>
        <w:t xml:space="preserve">Blue text </w:t>
      </w:r>
      <w:r>
        <w:rPr>
          <w:color w:val="1F497D" w:themeColor="text2"/>
          <w:sz w:val="16"/>
          <w:szCs w:val="16"/>
          <w:lang w:eastAsia="fr-FR"/>
        </w:rPr>
        <w:t>is new in this chapter.</w:t>
      </w:r>
    </w:p>
    <w:p w14:paraId="2E12068C" w14:textId="77777777" w:rsidR="00C85CB6" w:rsidRDefault="00C85CB6" w:rsidP="00C85CB6">
      <w:pPr>
        <w:jc w:val="both"/>
        <w:rPr>
          <w:color w:val="FF0000"/>
          <w:sz w:val="16"/>
          <w:szCs w:val="16"/>
          <w:lang w:eastAsia="fr-FR"/>
        </w:rPr>
      </w:pPr>
      <w:r w:rsidRPr="0074298B">
        <w:rPr>
          <w:color w:val="FF0000"/>
          <w:sz w:val="16"/>
          <w:szCs w:val="16"/>
          <w:lang w:eastAsia="fr-FR"/>
        </w:rPr>
        <w:t xml:space="preserve">Red text </w:t>
      </w:r>
      <w:r>
        <w:rPr>
          <w:color w:val="FF0000"/>
          <w:sz w:val="16"/>
          <w:szCs w:val="16"/>
          <w:lang w:eastAsia="fr-FR"/>
        </w:rPr>
        <w:t>requires further discussion.</w:t>
      </w:r>
    </w:p>
    <w:p w14:paraId="0491FCB5" w14:textId="77777777" w:rsidR="00C85CB6" w:rsidRPr="009B16C7" w:rsidRDefault="00C85CB6" w:rsidP="00C85CB6">
      <w:pPr>
        <w:pStyle w:val="Heading2"/>
        <w:jc w:val="center"/>
        <w:rPr>
          <w:b/>
          <w:bCs/>
        </w:rPr>
      </w:pPr>
      <w:r>
        <w:rPr>
          <w:b/>
          <w:bCs/>
        </w:rPr>
        <w:t>“</w:t>
      </w:r>
      <w:r w:rsidRPr="009B16C7">
        <w:rPr>
          <w:b/>
          <w:bCs/>
        </w:rPr>
        <w:t>CHAPTER 3.3</w:t>
      </w:r>
    </w:p>
    <w:p w14:paraId="6F98690B" w14:textId="77777777" w:rsidR="00C85CB6" w:rsidRPr="009B16C7" w:rsidRDefault="00C85CB6" w:rsidP="00C85CB6">
      <w:pPr>
        <w:pStyle w:val="Heading2"/>
        <w:jc w:val="center"/>
        <w:rPr>
          <w:b/>
          <w:bCs/>
        </w:rPr>
      </w:pPr>
      <w:r w:rsidRPr="009B16C7">
        <w:rPr>
          <w:b/>
          <w:bCs/>
        </w:rPr>
        <w:t>SERIOUS EYE DAMAGE/EYE IRRITATION</w:t>
      </w:r>
    </w:p>
    <w:p w14:paraId="4502BB2A" w14:textId="77777777" w:rsidR="00C85CB6" w:rsidRPr="0074298B" w:rsidRDefault="00C85CB6" w:rsidP="00C85CB6">
      <w:pPr>
        <w:jc w:val="both"/>
        <w:rPr>
          <w:color w:val="FF0000"/>
          <w:sz w:val="16"/>
          <w:szCs w:val="16"/>
          <w:lang w:eastAsia="fr-FR"/>
        </w:rPr>
      </w:pPr>
    </w:p>
    <w:p w14:paraId="14D310F4" w14:textId="77777777" w:rsidR="00C85CB6" w:rsidRPr="001D6814" w:rsidRDefault="00C85CB6" w:rsidP="00C85CB6">
      <w:pPr>
        <w:pStyle w:val="GHSHeading3"/>
        <w:keepNext w:val="0"/>
        <w:spacing w:before="480" w:after="240"/>
        <w:jc w:val="both"/>
        <w:rPr>
          <w:sz w:val="20"/>
          <w:szCs w:val="20"/>
        </w:rPr>
      </w:pPr>
      <w:r w:rsidRPr="001D6814">
        <w:rPr>
          <w:sz w:val="20"/>
          <w:szCs w:val="20"/>
        </w:rPr>
        <w:t>3.3.1</w:t>
      </w:r>
      <w:r w:rsidRPr="001D6814">
        <w:rPr>
          <w:sz w:val="20"/>
          <w:szCs w:val="20"/>
        </w:rPr>
        <w:tab/>
        <w:t>Definitions and general considerations</w:t>
      </w:r>
    </w:p>
    <w:p w14:paraId="003E1A31" w14:textId="77777777" w:rsidR="00C85CB6" w:rsidRPr="001D6814" w:rsidRDefault="00C85CB6" w:rsidP="00C85CB6">
      <w:pPr>
        <w:tabs>
          <w:tab w:val="left" w:pos="1418"/>
        </w:tabs>
        <w:spacing w:after="240"/>
        <w:jc w:val="both"/>
      </w:pPr>
      <w:r w:rsidRPr="001D6814">
        <w:t>3.3.1.1</w:t>
      </w:r>
      <w:r w:rsidRPr="001D6814">
        <w:tab/>
      </w:r>
      <w:r w:rsidRPr="001D6814">
        <w:rPr>
          <w:i/>
          <w:iCs/>
        </w:rPr>
        <w:t>Serious eye damage</w:t>
      </w:r>
      <w:r w:rsidRPr="001D6814">
        <w:t xml:space="preserve"> </w:t>
      </w:r>
      <w:r>
        <w:t>refers to</w:t>
      </w:r>
      <w:r w:rsidRPr="001D6814">
        <w:t xml:space="preserve"> the production of tissue damage in the eye, or serious physical decay of vision, which is not fully reversible</w:t>
      </w:r>
      <w:r>
        <w:t>, occurring after exposure of the eye to a substance or mixture</w:t>
      </w:r>
      <w:r w:rsidRPr="001D6814">
        <w:t>.</w:t>
      </w:r>
    </w:p>
    <w:p w14:paraId="697F6A18" w14:textId="77777777" w:rsidR="00C85CB6" w:rsidRDefault="00C85CB6" w:rsidP="00C85CB6">
      <w:pPr>
        <w:tabs>
          <w:tab w:val="left" w:pos="1418"/>
        </w:tabs>
        <w:spacing w:after="240"/>
        <w:jc w:val="both"/>
      </w:pPr>
      <w:r w:rsidRPr="001D6814">
        <w:tab/>
      </w:r>
      <w:r w:rsidRPr="001D6814">
        <w:rPr>
          <w:i/>
          <w:iCs/>
        </w:rPr>
        <w:t>Eye irritation</w:t>
      </w:r>
      <w:r w:rsidRPr="001D6814">
        <w:t xml:space="preserve"> </w:t>
      </w:r>
      <w:r>
        <w:t xml:space="preserve">refers to </w:t>
      </w:r>
      <w:r w:rsidRPr="001D6814">
        <w:t>the production of changes in the eye, which are fully reversible</w:t>
      </w:r>
      <w:r>
        <w:t>, occurring after the exposure of the eye to a substance or mixture</w:t>
      </w:r>
      <w:r w:rsidRPr="001D6814">
        <w:t>.</w:t>
      </w:r>
    </w:p>
    <w:p w14:paraId="5815FF93" w14:textId="77777777" w:rsidR="00C85CB6" w:rsidRDefault="00C85CB6" w:rsidP="00C85CB6">
      <w:pPr>
        <w:tabs>
          <w:tab w:val="left" w:pos="1418"/>
        </w:tabs>
        <w:spacing w:after="240"/>
        <w:jc w:val="both"/>
        <w:rPr>
          <w:color w:val="1F497D" w:themeColor="text2"/>
        </w:rPr>
      </w:pPr>
      <w:r w:rsidRPr="00BA2A3E">
        <w:rPr>
          <w:color w:val="1F497D" w:themeColor="text2"/>
        </w:rPr>
        <w:t>3.3.1.2</w:t>
      </w:r>
      <w:r w:rsidRPr="00BA2A3E">
        <w:rPr>
          <w:color w:val="1F497D" w:themeColor="text2"/>
        </w:rPr>
        <w:tab/>
        <w:t xml:space="preserve">To classify, all available and relevant information on </w:t>
      </w:r>
      <w:r w:rsidRPr="005059C6">
        <w:rPr>
          <w:color w:val="1F497D" w:themeColor="text2"/>
        </w:rPr>
        <w:t xml:space="preserve">serious eye damage/eye irritation </w:t>
      </w:r>
      <w:r w:rsidRPr="00BA2A3E">
        <w:rPr>
          <w:color w:val="1F497D" w:themeColor="text2"/>
        </w:rPr>
        <w:t xml:space="preserve">is collected and its quality in terms of adequacy and reliability is assessed. </w:t>
      </w:r>
      <w:r>
        <w:rPr>
          <w:color w:val="FF0000"/>
        </w:rPr>
        <w:t>Cl</w:t>
      </w:r>
      <w:r w:rsidRPr="00E00885">
        <w:rPr>
          <w:color w:val="FF0000"/>
        </w:rPr>
        <w:t xml:space="preserve">assification should be based </w:t>
      </w:r>
      <w:r>
        <w:rPr>
          <w:color w:val="FF0000"/>
        </w:rPr>
        <w:t xml:space="preserve">on data produced with </w:t>
      </w:r>
      <w:r w:rsidRPr="00FE505E">
        <w:rPr>
          <w:color w:val="FF0000"/>
        </w:rPr>
        <w:t>“validated or internationally accepted”</w:t>
      </w:r>
      <w:r>
        <w:rPr>
          <w:color w:val="FF0000"/>
        </w:rPr>
        <w:t xml:space="preserve"> approaches, which for the purpose of this chapter</w:t>
      </w:r>
      <w:r w:rsidRPr="00E00885">
        <w:rPr>
          <w:color w:val="FF0000"/>
        </w:rPr>
        <w:t xml:space="preserve"> </w:t>
      </w:r>
      <w:r>
        <w:rPr>
          <w:color w:val="FF0000"/>
        </w:rPr>
        <w:t xml:space="preserve">are defined as approaches that are scientifically sound and </w:t>
      </w:r>
      <w:r w:rsidRPr="00E00885">
        <w:rPr>
          <w:color w:val="FF0000"/>
        </w:rPr>
        <w:t>validated according to international procedures</w:t>
      </w:r>
      <w:r>
        <w:rPr>
          <w:color w:val="FF0000"/>
        </w:rPr>
        <w:t>.</w:t>
      </w:r>
      <w:r w:rsidRPr="00E00885">
        <w:rPr>
          <w:color w:val="FF0000"/>
        </w:rPr>
        <w:t xml:space="preserve"> </w:t>
      </w:r>
      <w:r>
        <w:rPr>
          <w:color w:val="FF0000"/>
        </w:rPr>
        <w:t xml:space="preserve">In addition, whenever possible, classification should be based </w:t>
      </w:r>
      <w:r w:rsidRPr="00E00885">
        <w:rPr>
          <w:color w:val="FF0000"/>
        </w:rPr>
        <w:t>on mutually acceptable data generated using OECD Guidelines.</w:t>
      </w:r>
      <w:r w:rsidRPr="00BA2A3E">
        <w:rPr>
          <w:color w:val="1F497D" w:themeColor="text2"/>
        </w:rPr>
        <w:t xml:space="preserve"> Sections 3.</w:t>
      </w:r>
      <w:r w:rsidRPr="005059C6">
        <w:rPr>
          <w:color w:val="1F497D" w:themeColor="text2"/>
        </w:rPr>
        <w:t>3</w:t>
      </w:r>
      <w:r w:rsidRPr="00BA2A3E">
        <w:rPr>
          <w:color w:val="1F497D" w:themeColor="text2"/>
        </w:rPr>
        <w:t xml:space="preserve">.2.1 </w:t>
      </w:r>
      <w:r w:rsidRPr="00753696">
        <w:rPr>
          <w:color w:val="1F497D" w:themeColor="text2"/>
        </w:rPr>
        <w:t>to 3.</w:t>
      </w:r>
      <w:r w:rsidRPr="005059C6">
        <w:rPr>
          <w:color w:val="1F497D" w:themeColor="text2"/>
        </w:rPr>
        <w:t>3</w:t>
      </w:r>
      <w:r w:rsidRPr="00753696">
        <w:rPr>
          <w:color w:val="1F497D" w:themeColor="text2"/>
        </w:rPr>
        <w:t>.2.</w:t>
      </w:r>
      <w:r>
        <w:rPr>
          <w:color w:val="1F497D" w:themeColor="text2"/>
        </w:rPr>
        <w:t>8</w:t>
      </w:r>
      <w:r w:rsidRPr="00BA2A3E">
        <w:rPr>
          <w:color w:val="1F497D" w:themeColor="text2"/>
        </w:rPr>
        <w:t xml:space="preserve"> provide classification criteria for the different types of information that may be available.</w:t>
      </w:r>
    </w:p>
    <w:p w14:paraId="5EFA7EFF" w14:textId="77777777" w:rsidR="00C85CB6" w:rsidRPr="005059C6" w:rsidRDefault="00C85CB6" w:rsidP="00C85CB6">
      <w:pPr>
        <w:tabs>
          <w:tab w:val="left" w:pos="1418"/>
        </w:tabs>
        <w:spacing w:after="240"/>
        <w:jc w:val="both"/>
        <w:rPr>
          <w:color w:val="1F497D" w:themeColor="text2"/>
        </w:rPr>
      </w:pPr>
      <w:r w:rsidRPr="005059C6">
        <w:rPr>
          <w:color w:val="1F497D" w:themeColor="text2"/>
        </w:rPr>
        <w:t>3.3.1.3</w:t>
      </w:r>
      <w:r w:rsidRPr="005059C6">
        <w:rPr>
          <w:color w:val="1F497D" w:themeColor="text2"/>
        </w:rPr>
        <w:tab/>
        <w:t>A tiered approach (see 3.3.2.9) organises the available information into levels/tiers and provides for decision-making in a structured and sequential manner. Classification results directly when the information consistently satisfies the criteria. However, where the available information gives inconsistent and/or conflicting results within a tier, classification of a substance or a mixture is made on the basis of the weight of evidence within that tier. In some cases when information from different tiers gives inconsistent and/or conflicting results (see 3.3.2.9.3) or where data individually are insufficient to conclude on the classification, an overall weight of evidence approach is used (see 1.3.2.4.9 and 3.3.5.3.1).</w:t>
      </w:r>
    </w:p>
    <w:p w14:paraId="4AE6D93F" w14:textId="77777777" w:rsidR="00C85CB6" w:rsidRPr="001D6814" w:rsidRDefault="00C85CB6" w:rsidP="00C85CB6">
      <w:pPr>
        <w:pStyle w:val="GHSHeading3"/>
        <w:keepNext w:val="0"/>
        <w:spacing w:after="240"/>
        <w:rPr>
          <w:sz w:val="20"/>
          <w:szCs w:val="20"/>
        </w:rPr>
      </w:pPr>
      <w:r w:rsidRPr="001D6814">
        <w:rPr>
          <w:sz w:val="20"/>
          <w:szCs w:val="20"/>
        </w:rPr>
        <w:t>3.3.2</w:t>
      </w:r>
      <w:r w:rsidRPr="001D6814">
        <w:rPr>
          <w:sz w:val="20"/>
          <w:szCs w:val="20"/>
        </w:rPr>
        <w:tab/>
        <w:t>Classification criteria for substances</w:t>
      </w:r>
    </w:p>
    <w:p w14:paraId="15293336" w14:textId="77777777" w:rsidR="00C85CB6" w:rsidRPr="001D6814" w:rsidRDefault="00C85CB6" w:rsidP="00C85CB6">
      <w:pPr>
        <w:tabs>
          <w:tab w:val="left" w:pos="1418"/>
        </w:tabs>
        <w:spacing w:after="240"/>
      </w:pPr>
      <w:r>
        <w:tab/>
      </w:r>
      <w:r w:rsidRPr="001D6814">
        <w:t>Substances are allocated to one of the categories within this hazard class, Category 1 (serious eye damage) or Category 2 (eye irritation), as follows:</w:t>
      </w:r>
    </w:p>
    <w:p w14:paraId="689E529E" w14:textId="77777777" w:rsidR="00C85CB6" w:rsidRPr="001D6814" w:rsidRDefault="00C85CB6" w:rsidP="00C85CB6">
      <w:pPr>
        <w:tabs>
          <w:tab w:val="left" w:pos="1418"/>
        </w:tabs>
        <w:spacing w:after="240"/>
        <w:ind w:left="1985" w:hanging="1985"/>
      </w:pPr>
      <w:r w:rsidRPr="001D6814">
        <w:tab/>
        <w:t>(a)</w:t>
      </w:r>
      <w:r w:rsidRPr="001D6814">
        <w:tab/>
        <w:t xml:space="preserve">Category 1 (serious eye damage/irreversible effects on the eye): </w:t>
      </w:r>
    </w:p>
    <w:p w14:paraId="1CD4537D" w14:textId="77777777" w:rsidR="00C85CB6" w:rsidRPr="001D6814" w:rsidRDefault="00C85CB6" w:rsidP="00C85CB6">
      <w:pPr>
        <w:tabs>
          <w:tab w:val="left" w:pos="1418"/>
        </w:tabs>
        <w:spacing w:after="240"/>
        <w:ind w:left="1985" w:hanging="1985"/>
      </w:pPr>
      <w:r w:rsidRPr="001D6814">
        <w:tab/>
      </w:r>
      <w:r w:rsidRPr="001D6814">
        <w:tab/>
        <w:t>substances that have the potential to seriously damage the eyes.</w:t>
      </w:r>
    </w:p>
    <w:p w14:paraId="18939EF4" w14:textId="77777777" w:rsidR="00C85CB6" w:rsidRPr="001D6814" w:rsidRDefault="00C85CB6" w:rsidP="00C85CB6">
      <w:pPr>
        <w:tabs>
          <w:tab w:val="left" w:pos="1418"/>
        </w:tabs>
        <w:spacing w:after="240"/>
        <w:ind w:left="1985" w:hanging="1985"/>
      </w:pPr>
      <w:r w:rsidRPr="001D6814">
        <w:tab/>
        <w:t>(b)</w:t>
      </w:r>
      <w:r w:rsidRPr="001D6814">
        <w:tab/>
        <w:t xml:space="preserve">Category 2 (eye irritation/reversible effects on the eye): </w:t>
      </w:r>
    </w:p>
    <w:p w14:paraId="7245C77C" w14:textId="77777777" w:rsidR="00C85CB6" w:rsidRPr="001D6814" w:rsidRDefault="00C85CB6" w:rsidP="00C85CB6">
      <w:pPr>
        <w:tabs>
          <w:tab w:val="left" w:pos="1418"/>
        </w:tabs>
        <w:spacing w:after="240"/>
        <w:ind w:left="1985" w:hanging="1985"/>
      </w:pPr>
      <w:r w:rsidRPr="001D6814">
        <w:tab/>
      </w:r>
      <w:r w:rsidRPr="001D6814">
        <w:tab/>
        <w:t>substances that have the potential to induce reversible eye irritation.</w:t>
      </w:r>
    </w:p>
    <w:p w14:paraId="7A02DFDF" w14:textId="77777777" w:rsidR="00C85CB6" w:rsidRDefault="00C85CB6" w:rsidP="00C85CB6">
      <w:pPr>
        <w:tabs>
          <w:tab w:val="left" w:pos="1418"/>
        </w:tabs>
        <w:spacing w:after="240"/>
        <w:ind w:left="1985"/>
      </w:pPr>
      <w:r w:rsidRPr="001D6814">
        <w:t>Those authorities desiring one category for classification of “eye irritation” may use the overall Category 2; others may want to distinguish between Categor</w:t>
      </w:r>
      <w:r>
        <w:t>y 2A and Category 2B</w:t>
      </w:r>
      <w:r w:rsidRPr="001D6814">
        <w:t>.</w:t>
      </w:r>
    </w:p>
    <w:p w14:paraId="5B5369B8" w14:textId="77777777" w:rsidR="00C85CB6" w:rsidRPr="005059C6" w:rsidRDefault="00C85CB6" w:rsidP="00C85CB6">
      <w:pPr>
        <w:pStyle w:val="StyleGHSHeading410pt"/>
        <w:rPr>
          <w:color w:val="1F497D" w:themeColor="text2"/>
        </w:rPr>
      </w:pPr>
      <w:r w:rsidRPr="005059C6">
        <w:rPr>
          <w:color w:val="1F497D" w:themeColor="text2"/>
        </w:rPr>
        <w:t>3.3.2.1</w:t>
      </w:r>
      <w:r w:rsidRPr="005059C6">
        <w:rPr>
          <w:color w:val="1F497D" w:themeColor="text2"/>
        </w:rPr>
        <w:tab/>
      </w:r>
      <w:r w:rsidRPr="005059C6">
        <w:rPr>
          <w:i/>
          <w:color w:val="1F497D" w:themeColor="text2"/>
        </w:rPr>
        <w:t>Classification based on human data</w:t>
      </w:r>
    </w:p>
    <w:p w14:paraId="2A0B8D7D" w14:textId="77777777" w:rsidR="00C85CB6" w:rsidRPr="005059C6" w:rsidRDefault="00C85CB6" w:rsidP="00C85CB6">
      <w:pPr>
        <w:pStyle w:val="Default"/>
        <w:tabs>
          <w:tab w:val="left" w:pos="1418"/>
        </w:tabs>
        <w:jc w:val="both"/>
        <w:rPr>
          <w:color w:val="1F497D" w:themeColor="text2"/>
          <w:sz w:val="20"/>
          <w:szCs w:val="20"/>
        </w:rPr>
      </w:pPr>
      <w:r w:rsidRPr="005059C6">
        <w:rPr>
          <w:color w:val="1F497D" w:themeColor="text2"/>
          <w:sz w:val="20"/>
          <w:szCs w:val="20"/>
        </w:rPr>
        <w:tab/>
        <w:t xml:space="preserve">Existing reliable and good quality human data on serious eye damage/eye irritation should be given high weight where relevant for classification (see 3.3.5.3.2) and should be the first line of evaluation, as </w:t>
      </w:r>
      <w:r w:rsidRPr="005059C6">
        <w:rPr>
          <w:color w:val="1F497D" w:themeColor="text2"/>
          <w:sz w:val="20"/>
          <w:szCs w:val="20"/>
        </w:rPr>
        <w:lastRenderedPageBreak/>
        <w:t>this gives information directly relevant to effects on the eye. Existing human data could be derived from single or repeated exposure(s), for example in occupational, consumer, transport or emergency response scenarios and epidemiological and clinical studies in well-documented case reports and observations (see 1.1.2.5 (c), 1.3.2.4.7 and 1.3.2.4.9). Although human data from accident or poison centre databases can provide evidence for classification, absence of incidents is not itself evidence for no classification, as exposures are generally unknown or uncertain.</w:t>
      </w:r>
    </w:p>
    <w:p w14:paraId="183FBF7E" w14:textId="77777777" w:rsidR="00C85CB6" w:rsidRPr="008D5A80" w:rsidRDefault="00C85CB6" w:rsidP="00C85CB6">
      <w:pPr>
        <w:pStyle w:val="Default"/>
        <w:rPr>
          <w:sz w:val="20"/>
          <w:szCs w:val="20"/>
        </w:rPr>
      </w:pPr>
    </w:p>
    <w:p w14:paraId="60A1F866" w14:textId="77777777" w:rsidR="00C85CB6" w:rsidRPr="00D21ACE" w:rsidRDefault="00C85CB6" w:rsidP="00C85CB6">
      <w:pPr>
        <w:pStyle w:val="StyleGHSHeading410pt"/>
      </w:pPr>
      <w:r w:rsidRPr="00251FB5">
        <w:rPr>
          <w:color w:val="auto"/>
        </w:rPr>
        <w:t>3.3.2.2</w:t>
      </w:r>
      <w:r w:rsidRPr="00D21ACE">
        <w:tab/>
      </w:r>
      <w:r w:rsidRPr="00D21ACE">
        <w:rPr>
          <w:i/>
        </w:rPr>
        <w:t>Classification based on standard animal test data</w:t>
      </w:r>
    </w:p>
    <w:p w14:paraId="40C340AA" w14:textId="77777777" w:rsidR="00C85CB6" w:rsidRPr="005059C6" w:rsidRDefault="00C85CB6" w:rsidP="00C85CB6">
      <w:pPr>
        <w:pStyle w:val="GHSHeading4"/>
        <w:keepNext w:val="0"/>
        <w:keepLines w:val="0"/>
        <w:tabs>
          <w:tab w:val="clear" w:pos="1985"/>
          <w:tab w:val="clear" w:pos="2552"/>
          <w:tab w:val="clear" w:pos="3119"/>
          <w:tab w:val="clear" w:pos="3686"/>
        </w:tabs>
        <w:spacing w:after="240"/>
        <w:rPr>
          <w:b w:val="0"/>
          <w:color w:val="1F497D" w:themeColor="text2"/>
          <w:sz w:val="20"/>
          <w:szCs w:val="20"/>
        </w:rPr>
      </w:pPr>
      <w:r>
        <w:rPr>
          <w:b w:val="0"/>
          <w:color w:val="1F497D" w:themeColor="text2"/>
          <w:sz w:val="20"/>
          <w:szCs w:val="20"/>
        </w:rPr>
        <w:tab/>
      </w:r>
      <w:r w:rsidRPr="005059C6">
        <w:rPr>
          <w:b w:val="0"/>
          <w:color w:val="1F497D" w:themeColor="text2"/>
          <w:sz w:val="20"/>
          <w:szCs w:val="20"/>
        </w:rPr>
        <w:t xml:space="preserve">OECD Test Guideline 405 is the currently </w:t>
      </w:r>
      <w:r w:rsidRPr="005059C6">
        <w:rPr>
          <w:b w:val="0"/>
          <w:color w:val="FF0000"/>
          <w:sz w:val="20"/>
          <w:szCs w:val="20"/>
        </w:rPr>
        <w:t xml:space="preserve">available and internationally accepted </w:t>
      </w:r>
      <w:r w:rsidRPr="005059C6">
        <w:rPr>
          <w:b w:val="0"/>
          <w:color w:val="1F497D" w:themeColor="text2"/>
          <w:sz w:val="20"/>
          <w:szCs w:val="20"/>
        </w:rPr>
        <w:t>animal test method for classification as serious eye damaging or eye irritant (see Tables 3.3.1 and 3.3.2, respectively) and is the standard animal test. The current version of OECD Test Guideline 405 uses a maximum of 3 animals. Results from animal studies conducted under previous versions of OECD Test Guideline 405 that used more than 3 animals are also considered standard animal tests when interpreted in accordance with 3.3.5.3.3.</w:t>
      </w:r>
    </w:p>
    <w:p w14:paraId="1D948AE8" w14:textId="77777777" w:rsidR="00C85CB6" w:rsidRPr="001D6814" w:rsidRDefault="00C85CB6" w:rsidP="00C85CB6">
      <w:pPr>
        <w:pStyle w:val="GHSHeading4"/>
        <w:keepNext w:val="0"/>
        <w:keepLines w:val="0"/>
        <w:tabs>
          <w:tab w:val="clear" w:pos="1985"/>
          <w:tab w:val="clear" w:pos="2552"/>
          <w:tab w:val="clear" w:pos="3119"/>
          <w:tab w:val="clear" w:pos="3686"/>
        </w:tabs>
        <w:spacing w:after="240"/>
        <w:rPr>
          <w:b w:val="0"/>
          <w:sz w:val="20"/>
          <w:szCs w:val="20"/>
        </w:rPr>
      </w:pPr>
      <w:r w:rsidRPr="00251FB5">
        <w:rPr>
          <w:b w:val="0"/>
          <w:color w:val="auto"/>
          <w:sz w:val="20"/>
          <w:szCs w:val="20"/>
        </w:rPr>
        <w:t>3.3.2.2.1</w:t>
      </w:r>
      <w:r w:rsidRPr="001D6814">
        <w:rPr>
          <w:b w:val="0"/>
          <w:sz w:val="20"/>
          <w:szCs w:val="20"/>
        </w:rPr>
        <w:tab/>
      </w:r>
      <w:r w:rsidRPr="001D6814">
        <w:rPr>
          <w:b w:val="0"/>
          <w:i/>
          <w:iCs/>
          <w:sz w:val="20"/>
          <w:szCs w:val="20"/>
        </w:rPr>
        <w:t>Serious eye damage (Category 1)/irreversible effects on the eye</w:t>
      </w:r>
    </w:p>
    <w:p w14:paraId="66A1B541" w14:textId="77777777" w:rsidR="00C85CB6" w:rsidRDefault="00C85CB6" w:rsidP="00C85CB6">
      <w:pPr>
        <w:tabs>
          <w:tab w:val="left" w:pos="1418"/>
        </w:tabs>
        <w:spacing w:after="240"/>
        <w:jc w:val="both"/>
      </w:pPr>
      <w:r w:rsidRPr="001D6814">
        <w:tab/>
        <w:t xml:space="preserve">A single hazard category </w:t>
      </w:r>
      <w:r w:rsidRPr="001D6814">
        <w:rPr>
          <w:iCs/>
        </w:rPr>
        <w:t>(Category 1)</w:t>
      </w:r>
      <w:r w:rsidRPr="001D6814">
        <w:rPr>
          <w:i/>
          <w:iCs/>
        </w:rPr>
        <w:t xml:space="preserve"> </w:t>
      </w:r>
      <w:r w:rsidRPr="001D6814">
        <w:t xml:space="preserve">is adopted for substances that have the potential to seriously damage the eyes. This hazard category includes as criteria the observations listed in Table 3.3.1. These observations include animals with grade 4 cornea lesions and other severe reactions (e.g. destruction of cornea) observed at any time during the test, as well as persistent corneal opacity, discoloration of the cornea by a dye substance, adhesion, pannus, and interference with the function of the iris or other effects that impair sight.  In this context, persistent lesions are considered those which are not fully reversible within an observation period of normally 21 days. Hazard classification as Category 1 also contains substances fulfilling the criteria of corneal opacity </w:t>
      </w:r>
      <w:r w:rsidRPr="001D6814">
        <w:sym w:font="Symbol" w:char="F0B3"/>
      </w:r>
      <w:r w:rsidRPr="001D6814">
        <w:t xml:space="preserve"> 3 or iritis &gt; 1.5 observed in at least 2 of 3 tested animals, because severe lesions like these usually do not reverse within a 21 days observation period. </w:t>
      </w:r>
    </w:p>
    <w:p w14:paraId="64B369AF" w14:textId="77777777" w:rsidR="00C85CB6" w:rsidRPr="001D6814" w:rsidRDefault="00C85CB6" w:rsidP="00C85CB6">
      <w:pPr>
        <w:tabs>
          <w:tab w:val="left" w:pos="1418"/>
        </w:tabs>
        <w:spacing w:after="240"/>
        <w:jc w:val="center"/>
        <w:rPr>
          <w:bCs/>
          <w:vertAlign w:val="superscript"/>
        </w:rPr>
      </w:pPr>
      <w:r w:rsidRPr="001D6814">
        <w:rPr>
          <w:b/>
        </w:rPr>
        <w:t>Table 3.3.1:  Serious eye damage/Irreversible effects on the eye category</w:t>
      </w:r>
      <w:r w:rsidRPr="005F0A1D">
        <w:rPr>
          <w:b/>
          <w:vertAlign w:val="superscript"/>
        </w:rPr>
        <w:t>a,</w:t>
      </w:r>
      <w:r w:rsidRPr="00100B20">
        <w:rPr>
          <w:b/>
          <w:vertAlign w:val="superscript"/>
        </w:rPr>
        <w:t xml:space="preserve"> b</w:t>
      </w:r>
    </w:p>
    <w:tbl>
      <w:tblPr>
        <w:tblW w:w="9209"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949"/>
        <w:gridCol w:w="7260"/>
      </w:tblGrid>
      <w:tr w:rsidR="00C85CB6" w:rsidRPr="001D6814" w14:paraId="38F4A481" w14:textId="77777777" w:rsidTr="003C5893">
        <w:tc>
          <w:tcPr>
            <w:tcW w:w="1949" w:type="dxa"/>
            <w:tcBorders>
              <w:top w:val="single" w:sz="4" w:space="0" w:color="auto"/>
              <w:bottom w:val="single" w:sz="4" w:space="0" w:color="auto"/>
              <w:right w:val="single" w:sz="4" w:space="0" w:color="auto"/>
            </w:tcBorders>
          </w:tcPr>
          <w:p w14:paraId="51EA4E11" w14:textId="77777777" w:rsidR="00C85CB6" w:rsidRPr="001D6814" w:rsidRDefault="00C85CB6" w:rsidP="003C5893">
            <w:pPr>
              <w:keepNext/>
              <w:keepLines/>
              <w:spacing w:before="40" w:after="40"/>
              <w:jc w:val="center"/>
              <w:rPr>
                <w:b/>
              </w:rPr>
            </w:pPr>
          </w:p>
        </w:tc>
        <w:tc>
          <w:tcPr>
            <w:tcW w:w="7260" w:type="dxa"/>
            <w:tcBorders>
              <w:top w:val="single" w:sz="4" w:space="0" w:color="auto"/>
              <w:left w:val="single" w:sz="4" w:space="0" w:color="auto"/>
              <w:bottom w:val="single" w:sz="4" w:space="0" w:color="auto"/>
            </w:tcBorders>
            <w:shd w:val="clear" w:color="auto" w:fill="auto"/>
            <w:vAlign w:val="center"/>
          </w:tcPr>
          <w:p w14:paraId="24C1C6CE" w14:textId="77777777" w:rsidR="00C85CB6" w:rsidRPr="001D6814" w:rsidRDefault="00C85CB6" w:rsidP="003C5893">
            <w:pPr>
              <w:keepNext/>
              <w:keepLines/>
              <w:spacing w:before="40" w:after="40"/>
              <w:jc w:val="center"/>
              <w:rPr>
                <w:b/>
              </w:rPr>
            </w:pPr>
            <w:r w:rsidRPr="001D6814">
              <w:rPr>
                <w:b/>
              </w:rPr>
              <w:t>Criteria</w:t>
            </w:r>
          </w:p>
        </w:tc>
      </w:tr>
      <w:tr w:rsidR="00C85CB6" w:rsidRPr="001D6814" w14:paraId="33079750" w14:textId="77777777" w:rsidTr="003C5893">
        <w:tc>
          <w:tcPr>
            <w:tcW w:w="1949" w:type="dxa"/>
            <w:vMerge w:val="restart"/>
            <w:tcBorders>
              <w:top w:val="single" w:sz="4" w:space="0" w:color="auto"/>
            </w:tcBorders>
          </w:tcPr>
          <w:p w14:paraId="1C57B046" w14:textId="77777777" w:rsidR="00C85CB6" w:rsidRPr="001D6814" w:rsidRDefault="00C85CB6" w:rsidP="003C5893">
            <w:pPr>
              <w:keepNext/>
              <w:keepLines/>
              <w:snapToGrid w:val="0"/>
              <w:spacing w:beforeLines="30" w:before="72" w:afterLines="30" w:after="72"/>
              <w:rPr>
                <w:b/>
              </w:rPr>
            </w:pPr>
            <w:r w:rsidRPr="001D6814">
              <w:rPr>
                <w:b/>
              </w:rPr>
              <w:t xml:space="preserve">Category 1: </w:t>
            </w:r>
          </w:p>
          <w:p w14:paraId="6B1224E0" w14:textId="77777777" w:rsidR="00C85CB6" w:rsidRPr="001D6814" w:rsidRDefault="00C85CB6" w:rsidP="003C5893">
            <w:pPr>
              <w:keepNext/>
              <w:keepLines/>
              <w:snapToGrid w:val="0"/>
              <w:spacing w:beforeLines="30" w:before="72" w:afterLines="30" w:after="72"/>
              <w:rPr>
                <w:bCs/>
                <w:vertAlign w:val="superscript"/>
              </w:rPr>
            </w:pPr>
            <w:r w:rsidRPr="001D6814">
              <w:rPr>
                <w:b/>
              </w:rPr>
              <w:t>Serious eye damage/Irreversible effects on the eye</w:t>
            </w:r>
          </w:p>
        </w:tc>
        <w:tc>
          <w:tcPr>
            <w:tcW w:w="7260" w:type="dxa"/>
            <w:tcBorders>
              <w:top w:val="single" w:sz="4" w:space="0" w:color="auto"/>
            </w:tcBorders>
            <w:shd w:val="clear" w:color="auto" w:fill="auto"/>
            <w:vAlign w:val="center"/>
          </w:tcPr>
          <w:p w14:paraId="321D8F1A" w14:textId="77777777" w:rsidR="00C85CB6" w:rsidRPr="001D6814" w:rsidRDefault="00C85CB6" w:rsidP="003C5893">
            <w:pPr>
              <w:keepNext/>
              <w:keepLines/>
              <w:spacing w:before="40" w:after="40"/>
              <w:rPr>
                <w:bCs/>
              </w:rPr>
            </w:pPr>
            <w:r w:rsidRPr="001D6814">
              <w:t>A substance that produces:</w:t>
            </w:r>
          </w:p>
        </w:tc>
      </w:tr>
      <w:tr w:rsidR="00C85CB6" w:rsidRPr="001D6814" w14:paraId="1376F608" w14:textId="77777777" w:rsidTr="003C5893">
        <w:tc>
          <w:tcPr>
            <w:tcW w:w="1949" w:type="dxa"/>
            <w:vMerge/>
          </w:tcPr>
          <w:p w14:paraId="45449AC0" w14:textId="77777777" w:rsidR="00C85CB6" w:rsidRPr="001D6814" w:rsidRDefault="00C85CB6" w:rsidP="003C5893">
            <w:pPr>
              <w:keepNext/>
              <w:keepLines/>
              <w:tabs>
                <w:tab w:val="left" w:pos="432"/>
              </w:tabs>
              <w:spacing w:before="40" w:after="40"/>
              <w:ind w:left="432" w:hanging="432"/>
            </w:pPr>
          </w:p>
        </w:tc>
        <w:tc>
          <w:tcPr>
            <w:tcW w:w="7260" w:type="dxa"/>
            <w:shd w:val="clear" w:color="auto" w:fill="auto"/>
          </w:tcPr>
          <w:p w14:paraId="73F1848C" w14:textId="77777777" w:rsidR="00C85CB6" w:rsidRPr="001D6814" w:rsidRDefault="00C85CB6" w:rsidP="003C5893">
            <w:pPr>
              <w:keepNext/>
              <w:keepLines/>
              <w:tabs>
                <w:tab w:val="left" w:pos="432"/>
              </w:tabs>
              <w:spacing w:before="40" w:after="40"/>
              <w:ind w:left="432" w:hanging="432"/>
              <w:rPr>
                <w:bCs/>
              </w:rPr>
            </w:pPr>
            <w:r w:rsidRPr="001D6814">
              <w:t>(a)</w:t>
            </w:r>
            <w:r w:rsidRPr="001D6814">
              <w:tab/>
              <w:t>in at least one animal effects on the cornea, iris or conjunctiva that are not expected to reverse or have not fully reversed within an observation period of normally 21 days; and/or</w:t>
            </w:r>
          </w:p>
        </w:tc>
      </w:tr>
      <w:tr w:rsidR="00C85CB6" w:rsidRPr="001D6814" w14:paraId="1F2D89C6" w14:textId="77777777" w:rsidTr="003C5893">
        <w:tc>
          <w:tcPr>
            <w:tcW w:w="1949" w:type="dxa"/>
            <w:vMerge/>
          </w:tcPr>
          <w:p w14:paraId="55C95E75" w14:textId="77777777" w:rsidR="00C85CB6" w:rsidRPr="001D6814" w:rsidRDefault="00C85CB6" w:rsidP="003C5893">
            <w:pPr>
              <w:tabs>
                <w:tab w:val="left" w:pos="387"/>
              </w:tabs>
              <w:spacing w:before="40" w:after="40"/>
            </w:pPr>
          </w:p>
        </w:tc>
        <w:tc>
          <w:tcPr>
            <w:tcW w:w="7260" w:type="dxa"/>
            <w:shd w:val="clear" w:color="auto" w:fill="auto"/>
          </w:tcPr>
          <w:p w14:paraId="29398845" w14:textId="77777777" w:rsidR="00C85CB6" w:rsidRPr="001D6814" w:rsidRDefault="00C85CB6" w:rsidP="003C5893">
            <w:pPr>
              <w:tabs>
                <w:tab w:val="left" w:pos="387"/>
              </w:tabs>
              <w:spacing w:before="40" w:after="40"/>
              <w:rPr>
                <w:bCs/>
              </w:rPr>
            </w:pPr>
            <w:r w:rsidRPr="001D6814">
              <w:t>(b)</w:t>
            </w:r>
            <w:r w:rsidRPr="001D6814">
              <w:tab/>
              <w:t>in at least 2 of 3 tested animals, a positive response of:</w:t>
            </w:r>
          </w:p>
        </w:tc>
      </w:tr>
      <w:tr w:rsidR="00C85CB6" w:rsidRPr="001D6814" w14:paraId="5E872F2C" w14:textId="77777777" w:rsidTr="003C5893">
        <w:tc>
          <w:tcPr>
            <w:tcW w:w="1949" w:type="dxa"/>
            <w:vMerge/>
          </w:tcPr>
          <w:p w14:paraId="310B2814" w14:textId="77777777" w:rsidR="00C85CB6" w:rsidRPr="001D6814" w:rsidRDefault="00C85CB6" w:rsidP="003C5893">
            <w:pPr>
              <w:tabs>
                <w:tab w:val="left" w:pos="747"/>
              </w:tabs>
              <w:spacing w:before="40" w:after="40"/>
              <w:ind w:left="432"/>
            </w:pPr>
          </w:p>
        </w:tc>
        <w:tc>
          <w:tcPr>
            <w:tcW w:w="7260" w:type="dxa"/>
            <w:shd w:val="clear" w:color="auto" w:fill="auto"/>
          </w:tcPr>
          <w:p w14:paraId="140D551E" w14:textId="77777777" w:rsidR="00C85CB6" w:rsidRPr="001D6814" w:rsidRDefault="00C85CB6" w:rsidP="003C5893">
            <w:pPr>
              <w:tabs>
                <w:tab w:val="left" w:pos="747"/>
              </w:tabs>
              <w:spacing w:before="40" w:after="40"/>
              <w:ind w:left="432"/>
            </w:pPr>
            <w:r w:rsidRPr="001D6814">
              <w:t>(i)</w:t>
            </w:r>
            <w:r w:rsidRPr="001D6814">
              <w:tab/>
              <w:t xml:space="preserve">corneal opacity </w:t>
            </w:r>
            <w:r w:rsidRPr="001D6814">
              <w:sym w:font="Symbol" w:char="F0B3"/>
            </w:r>
            <w:r w:rsidRPr="001D6814">
              <w:t xml:space="preserve"> 3; and/or</w:t>
            </w:r>
            <w:r w:rsidRPr="001D6814">
              <w:br/>
              <w:t>(ii)</w:t>
            </w:r>
            <w:r w:rsidRPr="001D6814">
              <w:tab/>
              <w:t>iritis &gt; 1.5;</w:t>
            </w:r>
          </w:p>
        </w:tc>
      </w:tr>
      <w:tr w:rsidR="00C85CB6" w:rsidRPr="001D6814" w14:paraId="75ABD7B3" w14:textId="77777777" w:rsidTr="003C5893">
        <w:tc>
          <w:tcPr>
            <w:tcW w:w="1949" w:type="dxa"/>
            <w:vMerge/>
          </w:tcPr>
          <w:p w14:paraId="03298B92" w14:textId="77777777" w:rsidR="00C85CB6" w:rsidRPr="001D6814" w:rsidRDefault="00C85CB6" w:rsidP="003C5893">
            <w:pPr>
              <w:spacing w:before="40" w:after="40"/>
              <w:ind w:left="432"/>
            </w:pPr>
          </w:p>
        </w:tc>
        <w:tc>
          <w:tcPr>
            <w:tcW w:w="7260" w:type="dxa"/>
            <w:shd w:val="clear" w:color="auto" w:fill="auto"/>
          </w:tcPr>
          <w:p w14:paraId="6BDC18AF" w14:textId="77777777" w:rsidR="00C85CB6" w:rsidRPr="001D6814" w:rsidRDefault="00C85CB6" w:rsidP="003C5893">
            <w:pPr>
              <w:spacing w:before="40" w:after="40"/>
              <w:ind w:left="432"/>
            </w:pPr>
            <w:r w:rsidRPr="001D6814">
              <w:t>calculated as the mean scores following grading at 24, 48 and 72 hours after instillation of the test material.</w:t>
            </w:r>
          </w:p>
        </w:tc>
      </w:tr>
    </w:tbl>
    <w:p w14:paraId="5C7EF4F9" w14:textId="77777777" w:rsidR="00C85CB6" w:rsidRPr="001D6814" w:rsidRDefault="00C85CB6" w:rsidP="00C85CB6">
      <w:pPr>
        <w:spacing w:before="60" w:after="80"/>
        <w:ind w:left="284" w:hanging="284"/>
        <w:rPr>
          <w:i/>
          <w:iCs/>
          <w:color w:val="000000"/>
        </w:rPr>
      </w:pPr>
      <w:r w:rsidRPr="00A35D24">
        <w:rPr>
          <w:b/>
          <w:bCs/>
          <w:color w:val="FF0000"/>
          <w:vertAlign w:val="superscript"/>
        </w:rPr>
        <w:t>a</w:t>
      </w:r>
      <w:r w:rsidRPr="001D6814">
        <w:rPr>
          <w:i/>
          <w:iCs/>
          <w:vertAlign w:val="superscript"/>
        </w:rPr>
        <w:tab/>
      </w:r>
      <w:r w:rsidRPr="001D6814">
        <w:rPr>
          <w:i/>
          <w:iCs/>
          <w:color w:val="000000"/>
        </w:rPr>
        <w:t xml:space="preserve">Grading criteria are understood as described in OECD </w:t>
      </w:r>
      <w:r w:rsidRPr="001D6814">
        <w:rPr>
          <w:i/>
          <w:iCs/>
        </w:rPr>
        <w:t>Test G</w:t>
      </w:r>
      <w:r w:rsidRPr="001D6814">
        <w:rPr>
          <w:i/>
          <w:iCs/>
          <w:color w:val="000000"/>
        </w:rPr>
        <w:t>uideline 405.</w:t>
      </w:r>
    </w:p>
    <w:p w14:paraId="0D88D38B" w14:textId="77777777" w:rsidR="00C85CB6" w:rsidRDefault="00C85CB6" w:rsidP="00C85CB6">
      <w:pPr>
        <w:spacing w:before="60" w:after="240"/>
        <w:ind w:left="284" w:hanging="284"/>
        <w:rPr>
          <w:i/>
          <w:iCs/>
        </w:rPr>
      </w:pPr>
      <w:r w:rsidRPr="00A35D24">
        <w:rPr>
          <w:b/>
          <w:bCs/>
          <w:color w:val="FF0000"/>
          <w:vertAlign w:val="superscript"/>
        </w:rPr>
        <w:t>b</w:t>
      </w:r>
      <w:r w:rsidRPr="001D6814">
        <w:rPr>
          <w:i/>
          <w:iCs/>
        </w:rPr>
        <w:tab/>
        <w:t xml:space="preserve">Evaluation of a 4, 5 or 6-animal study should follow the criteria given in </w:t>
      </w:r>
      <w:r w:rsidRPr="003B3DAC">
        <w:rPr>
          <w:i/>
          <w:iCs/>
        </w:rPr>
        <w:t>3.3.5.3</w:t>
      </w:r>
      <w:r>
        <w:rPr>
          <w:i/>
          <w:iCs/>
          <w:color w:val="FF0000"/>
        </w:rPr>
        <w:t>.3</w:t>
      </w:r>
      <w:r w:rsidRPr="003B3DAC">
        <w:rPr>
          <w:i/>
          <w:iCs/>
        </w:rPr>
        <w:t>.</w:t>
      </w:r>
    </w:p>
    <w:p w14:paraId="5528423A" w14:textId="77777777" w:rsidR="00C85CB6" w:rsidRPr="001D6814" w:rsidRDefault="00C85CB6" w:rsidP="00C85CB6">
      <w:pPr>
        <w:pStyle w:val="GHSHeading4"/>
        <w:keepNext w:val="0"/>
        <w:keepLines w:val="0"/>
        <w:tabs>
          <w:tab w:val="clear" w:pos="1985"/>
          <w:tab w:val="clear" w:pos="2552"/>
          <w:tab w:val="clear" w:pos="3119"/>
          <w:tab w:val="clear" w:pos="3686"/>
        </w:tabs>
        <w:spacing w:after="240"/>
        <w:rPr>
          <w:b w:val="0"/>
          <w:sz w:val="20"/>
          <w:szCs w:val="20"/>
        </w:rPr>
      </w:pPr>
      <w:r w:rsidRPr="00251FB5">
        <w:rPr>
          <w:b w:val="0"/>
          <w:color w:val="auto"/>
          <w:sz w:val="20"/>
          <w:szCs w:val="20"/>
        </w:rPr>
        <w:t>3.3.2.2.2</w:t>
      </w:r>
      <w:r w:rsidRPr="001D6814">
        <w:rPr>
          <w:b w:val="0"/>
          <w:sz w:val="20"/>
          <w:szCs w:val="20"/>
        </w:rPr>
        <w:tab/>
      </w:r>
      <w:r w:rsidRPr="001D6814">
        <w:rPr>
          <w:b w:val="0"/>
          <w:i/>
          <w:sz w:val="20"/>
          <w:szCs w:val="20"/>
        </w:rPr>
        <w:t>Eye irritation (Category 2)/Reversible effects on the eye</w:t>
      </w:r>
      <w:r w:rsidRPr="001D6814">
        <w:rPr>
          <w:b w:val="0"/>
          <w:sz w:val="20"/>
          <w:szCs w:val="20"/>
        </w:rPr>
        <w:t xml:space="preserve"> </w:t>
      </w:r>
    </w:p>
    <w:p w14:paraId="048196E5" w14:textId="77777777" w:rsidR="00C85CB6" w:rsidRPr="001D6814" w:rsidRDefault="00C85CB6" w:rsidP="00C85CB6">
      <w:pPr>
        <w:tabs>
          <w:tab w:val="left" w:pos="1418"/>
          <w:tab w:val="left" w:pos="1985"/>
          <w:tab w:val="left" w:pos="2552"/>
          <w:tab w:val="left" w:pos="3119"/>
          <w:tab w:val="left" w:pos="3686"/>
        </w:tabs>
        <w:spacing w:after="240"/>
        <w:jc w:val="both"/>
      </w:pPr>
      <w:r w:rsidRPr="00251FB5">
        <w:t>3.3.2.2.2.1</w:t>
      </w:r>
      <w:r w:rsidRPr="001D6814">
        <w:tab/>
        <w:t>Substances that have the potential to induce reversible eye irritation should be classified in Ca</w:t>
      </w:r>
      <w:r>
        <w:t>tegory 2 where further categoris</w:t>
      </w:r>
      <w:r w:rsidRPr="001D6814">
        <w:t xml:space="preserve">ation into Category 2A and Category 2B is not required by a competent authority or where data are not </w:t>
      </w:r>
      <w:r>
        <w:t>sufficient for further categoris</w:t>
      </w:r>
      <w:r w:rsidRPr="001D6814">
        <w:t xml:space="preserve">ation. When a </w:t>
      </w:r>
      <w:r w:rsidRPr="005059C6">
        <w:rPr>
          <w:color w:val="1F497D" w:themeColor="text2"/>
        </w:rPr>
        <w:t>substance</w:t>
      </w:r>
      <w:r w:rsidRPr="001D6814">
        <w:t xml:space="preserve"> is classified as Category</w:t>
      </w:r>
      <w:r>
        <w:t xml:space="preserve"> 2, without further categoris</w:t>
      </w:r>
      <w:r w:rsidRPr="001D6814">
        <w:t>ation, the classification criteria are the same as those for Category 2A.</w:t>
      </w:r>
    </w:p>
    <w:p w14:paraId="7A869146" w14:textId="77777777" w:rsidR="00C85CB6" w:rsidRPr="001D6814" w:rsidRDefault="00C85CB6" w:rsidP="00C85CB6">
      <w:pPr>
        <w:tabs>
          <w:tab w:val="left" w:pos="1418"/>
          <w:tab w:val="left" w:pos="1985"/>
          <w:tab w:val="left" w:pos="2552"/>
          <w:tab w:val="left" w:pos="3119"/>
          <w:tab w:val="left" w:pos="3686"/>
        </w:tabs>
        <w:spacing w:after="240"/>
        <w:jc w:val="both"/>
      </w:pPr>
      <w:r w:rsidRPr="001D6814">
        <w:t>3</w:t>
      </w:r>
      <w:r w:rsidRPr="00251FB5">
        <w:t>.3.2.2.2.2</w:t>
      </w:r>
      <w:r w:rsidRPr="001D6814">
        <w:tab/>
        <w:t>For those authorities wanting more than one designation for reversible eye irritation, categories 2A and 2B are provided:</w:t>
      </w:r>
    </w:p>
    <w:p w14:paraId="17803294" w14:textId="77777777" w:rsidR="00C85CB6" w:rsidRPr="001D6814" w:rsidRDefault="00C85CB6" w:rsidP="00C85CB6">
      <w:pPr>
        <w:tabs>
          <w:tab w:val="left" w:pos="2552"/>
          <w:tab w:val="left" w:pos="3119"/>
          <w:tab w:val="left" w:pos="3686"/>
        </w:tabs>
        <w:spacing w:after="240"/>
        <w:ind w:left="1985" w:hanging="567"/>
        <w:jc w:val="both"/>
      </w:pPr>
      <w:r w:rsidRPr="001D6814">
        <w:t xml:space="preserve">(a) </w:t>
      </w:r>
      <w:r w:rsidRPr="001D6814">
        <w:tab/>
        <w:t xml:space="preserve">When data are sufficient and where required by a competent authority substances may be classified in Category 2A or 2B in accordance with the criteria in Table 3.3.2; </w:t>
      </w:r>
    </w:p>
    <w:p w14:paraId="2C210CE4" w14:textId="77777777" w:rsidR="00C85CB6" w:rsidRPr="001D6814" w:rsidRDefault="00C85CB6" w:rsidP="00C85CB6">
      <w:pPr>
        <w:tabs>
          <w:tab w:val="left" w:pos="2552"/>
          <w:tab w:val="left" w:pos="3119"/>
          <w:tab w:val="left" w:pos="3686"/>
        </w:tabs>
        <w:spacing w:after="240"/>
        <w:ind w:left="1985" w:hanging="567"/>
        <w:jc w:val="both"/>
      </w:pPr>
      <w:r w:rsidRPr="001D6814">
        <w:lastRenderedPageBreak/>
        <w:t xml:space="preserve">(b) </w:t>
      </w:r>
      <w:r w:rsidRPr="001D6814">
        <w:tab/>
        <w:t>For substances inducing eye irritant effects reversing within an observation time of normally 21 days, Category 2A applies. For substances inducing eye irritant effects reversing within an observation time of 7 days, Category 2B applies.</w:t>
      </w:r>
    </w:p>
    <w:p w14:paraId="0AF8585B" w14:textId="77777777" w:rsidR="00C85CB6" w:rsidRPr="001D6814" w:rsidRDefault="00C85CB6" w:rsidP="00C85CB6">
      <w:pPr>
        <w:pStyle w:val="Num-DocParagraph"/>
        <w:tabs>
          <w:tab w:val="clear" w:pos="851"/>
          <w:tab w:val="clear" w:pos="1191"/>
          <w:tab w:val="clear" w:pos="1531"/>
          <w:tab w:val="left" w:pos="1418"/>
        </w:tabs>
        <w:spacing w:before="160"/>
        <w:rPr>
          <w:rFonts w:ascii="Times New Roman" w:hAnsi="Times New Roman"/>
          <w:sz w:val="20"/>
        </w:rPr>
      </w:pPr>
      <w:r w:rsidRPr="00251FB5">
        <w:rPr>
          <w:rFonts w:ascii="Times New Roman" w:hAnsi="Times New Roman"/>
          <w:sz w:val="20"/>
        </w:rPr>
        <w:t>3.3.2.</w:t>
      </w:r>
      <w:r w:rsidRPr="00251FB5">
        <w:rPr>
          <w:sz w:val="20"/>
        </w:rPr>
        <w:t>2</w:t>
      </w:r>
      <w:r w:rsidRPr="00251FB5">
        <w:rPr>
          <w:rFonts w:ascii="Times New Roman" w:hAnsi="Times New Roman"/>
          <w:sz w:val="20"/>
        </w:rPr>
        <w:t>.2.3</w:t>
      </w:r>
      <w:r w:rsidRPr="001D6814">
        <w:rPr>
          <w:rFonts w:ascii="Times New Roman" w:hAnsi="Times New Roman"/>
          <w:sz w:val="20"/>
        </w:rPr>
        <w:tab/>
        <w:t>For those substances where there is pronounced variability among animal responses, this information may be taken into account in determining the classification.</w:t>
      </w:r>
    </w:p>
    <w:p w14:paraId="74624025" w14:textId="77777777" w:rsidR="00C85CB6" w:rsidRPr="001D6814" w:rsidRDefault="00C85CB6" w:rsidP="00C85CB6">
      <w:pPr>
        <w:keepNext/>
        <w:keepLines/>
        <w:spacing w:after="80"/>
        <w:jc w:val="center"/>
        <w:rPr>
          <w:b/>
        </w:rPr>
      </w:pPr>
      <w:r w:rsidRPr="001D6814">
        <w:rPr>
          <w:b/>
        </w:rPr>
        <w:t>Table 3.3.2:  Reversible effects on the eye categories</w:t>
      </w:r>
      <w:r w:rsidRPr="00A35D24">
        <w:rPr>
          <w:b/>
          <w:strike/>
          <w:vertAlign w:val="superscript"/>
        </w:rPr>
        <w:t>a,</w:t>
      </w:r>
      <w:r w:rsidRPr="001D6814">
        <w:rPr>
          <w:b/>
          <w:vertAlign w:val="superscript"/>
        </w:rPr>
        <w:t xml:space="preserve"> b</w:t>
      </w:r>
    </w:p>
    <w:tbl>
      <w:tblPr>
        <w:tblW w:w="9101"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127"/>
        <w:gridCol w:w="6974"/>
      </w:tblGrid>
      <w:tr w:rsidR="00C85CB6" w:rsidRPr="001D6814" w14:paraId="1728652A" w14:textId="77777777" w:rsidTr="003C5893">
        <w:tc>
          <w:tcPr>
            <w:tcW w:w="2127" w:type="dxa"/>
            <w:tcBorders>
              <w:top w:val="single" w:sz="4" w:space="0" w:color="auto"/>
              <w:bottom w:val="single" w:sz="4" w:space="0" w:color="auto"/>
            </w:tcBorders>
          </w:tcPr>
          <w:p w14:paraId="7843C845" w14:textId="77777777" w:rsidR="00C85CB6" w:rsidRPr="001D6814" w:rsidRDefault="00C85CB6" w:rsidP="003C5893">
            <w:pPr>
              <w:keepNext/>
              <w:keepLines/>
              <w:spacing w:before="40" w:after="40"/>
              <w:jc w:val="center"/>
              <w:rPr>
                <w:b/>
                <w:bCs/>
              </w:rPr>
            </w:pPr>
          </w:p>
        </w:tc>
        <w:tc>
          <w:tcPr>
            <w:tcW w:w="6974" w:type="dxa"/>
            <w:tcBorders>
              <w:top w:val="single" w:sz="4" w:space="0" w:color="auto"/>
              <w:bottom w:val="single" w:sz="4" w:space="0" w:color="auto"/>
            </w:tcBorders>
            <w:shd w:val="clear" w:color="auto" w:fill="auto"/>
            <w:vAlign w:val="center"/>
          </w:tcPr>
          <w:p w14:paraId="5B66F095" w14:textId="77777777" w:rsidR="00C85CB6" w:rsidRPr="001D6814" w:rsidRDefault="00C85CB6" w:rsidP="003C5893">
            <w:pPr>
              <w:keepNext/>
              <w:keepLines/>
              <w:spacing w:before="40" w:after="40"/>
              <w:jc w:val="center"/>
              <w:rPr>
                <w:b/>
                <w:bCs/>
              </w:rPr>
            </w:pPr>
            <w:r w:rsidRPr="001D6814">
              <w:rPr>
                <w:b/>
                <w:bCs/>
              </w:rPr>
              <w:t>Criteria</w:t>
            </w:r>
          </w:p>
        </w:tc>
      </w:tr>
      <w:tr w:rsidR="00C85CB6" w:rsidRPr="001D6814" w14:paraId="2366E4E9" w14:textId="77777777" w:rsidTr="003C5893">
        <w:tc>
          <w:tcPr>
            <w:tcW w:w="2127" w:type="dxa"/>
            <w:tcBorders>
              <w:top w:val="single" w:sz="4" w:space="0" w:color="auto"/>
              <w:bottom w:val="single" w:sz="4" w:space="0" w:color="auto"/>
            </w:tcBorders>
          </w:tcPr>
          <w:p w14:paraId="03BDB85B" w14:textId="77777777" w:rsidR="00C85CB6" w:rsidRPr="001D6814" w:rsidRDefault="00C85CB6" w:rsidP="003C5893">
            <w:pPr>
              <w:keepNext/>
              <w:keepLines/>
              <w:spacing w:before="40" w:after="40"/>
              <w:jc w:val="center"/>
              <w:rPr>
                <w:b/>
                <w:bCs/>
              </w:rPr>
            </w:pPr>
          </w:p>
        </w:tc>
        <w:tc>
          <w:tcPr>
            <w:tcW w:w="6974" w:type="dxa"/>
            <w:tcBorders>
              <w:top w:val="single" w:sz="4" w:space="0" w:color="auto"/>
              <w:bottom w:val="single" w:sz="4" w:space="0" w:color="auto"/>
            </w:tcBorders>
            <w:shd w:val="clear" w:color="auto" w:fill="auto"/>
            <w:vAlign w:val="center"/>
          </w:tcPr>
          <w:p w14:paraId="20562219" w14:textId="77777777" w:rsidR="00C85CB6" w:rsidRPr="001D6814" w:rsidRDefault="00C85CB6" w:rsidP="003C5893">
            <w:pPr>
              <w:keepNext/>
              <w:keepLines/>
              <w:spacing w:before="40" w:after="40"/>
              <w:rPr>
                <w:bCs/>
              </w:rPr>
            </w:pPr>
            <w:r w:rsidRPr="001D6814">
              <w:t>Substances that have the potential to induce reversible eye irritation</w:t>
            </w:r>
          </w:p>
        </w:tc>
      </w:tr>
      <w:tr w:rsidR="00C85CB6" w:rsidRPr="001D6814" w14:paraId="54BDC44B" w14:textId="77777777" w:rsidTr="003C5893">
        <w:tc>
          <w:tcPr>
            <w:tcW w:w="2127" w:type="dxa"/>
            <w:vMerge w:val="restart"/>
            <w:tcBorders>
              <w:top w:val="single" w:sz="4" w:space="0" w:color="auto"/>
              <w:bottom w:val="single" w:sz="4" w:space="0" w:color="auto"/>
            </w:tcBorders>
          </w:tcPr>
          <w:p w14:paraId="3D689197" w14:textId="77777777" w:rsidR="00C85CB6" w:rsidRPr="001D6814" w:rsidRDefault="00C85CB6" w:rsidP="003C5893">
            <w:pPr>
              <w:keepNext/>
              <w:keepLines/>
              <w:tabs>
                <w:tab w:val="left" w:pos="432"/>
              </w:tabs>
              <w:spacing w:before="40" w:after="40"/>
              <w:rPr>
                <w:b/>
              </w:rPr>
            </w:pPr>
            <w:r w:rsidRPr="001D6814">
              <w:rPr>
                <w:b/>
              </w:rPr>
              <w:t>Category 2/2A</w:t>
            </w:r>
          </w:p>
        </w:tc>
        <w:tc>
          <w:tcPr>
            <w:tcW w:w="6974" w:type="dxa"/>
            <w:tcBorders>
              <w:top w:val="single" w:sz="4" w:space="0" w:color="auto"/>
              <w:bottom w:val="nil"/>
            </w:tcBorders>
            <w:shd w:val="clear" w:color="auto" w:fill="auto"/>
          </w:tcPr>
          <w:p w14:paraId="6FA62A9D" w14:textId="77777777" w:rsidR="00C85CB6" w:rsidRPr="001D6814" w:rsidRDefault="00C85CB6" w:rsidP="003C5893">
            <w:pPr>
              <w:keepNext/>
              <w:keepLines/>
              <w:tabs>
                <w:tab w:val="left" w:pos="432"/>
              </w:tabs>
              <w:spacing w:before="40" w:after="40"/>
              <w:rPr>
                <w:bCs/>
              </w:rPr>
            </w:pPr>
            <w:r w:rsidRPr="001D6814">
              <w:t>Substances that produce in at least 2 of 3 tested animals a positive response of:</w:t>
            </w:r>
          </w:p>
        </w:tc>
      </w:tr>
      <w:tr w:rsidR="00C85CB6" w:rsidRPr="001D6814" w14:paraId="10FA8E4E" w14:textId="77777777" w:rsidTr="003C5893">
        <w:tc>
          <w:tcPr>
            <w:tcW w:w="2127" w:type="dxa"/>
            <w:vMerge/>
            <w:tcBorders>
              <w:top w:val="single" w:sz="4" w:space="0" w:color="auto"/>
              <w:bottom w:val="single" w:sz="4" w:space="0" w:color="auto"/>
            </w:tcBorders>
          </w:tcPr>
          <w:p w14:paraId="0F204372" w14:textId="77777777" w:rsidR="00C85CB6" w:rsidRPr="001D6814" w:rsidRDefault="00C85CB6" w:rsidP="003C5893">
            <w:pPr>
              <w:keepNext/>
              <w:keepLines/>
              <w:spacing w:before="40" w:after="40"/>
              <w:ind w:left="792" w:hanging="360"/>
            </w:pPr>
          </w:p>
        </w:tc>
        <w:tc>
          <w:tcPr>
            <w:tcW w:w="6974" w:type="dxa"/>
            <w:tcBorders>
              <w:top w:val="nil"/>
            </w:tcBorders>
            <w:shd w:val="clear" w:color="auto" w:fill="auto"/>
          </w:tcPr>
          <w:p w14:paraId="63C829DA" w14:textId="77777777" w:rsidR="00C85CB6" w:rsidRPr="001D6814" w:rsidRDefault="00C85CB6" w:rsidP="003C5893">
            <w:pPr>
              <w:keepNext/>
              <w:keepLines/>
              <w:spacing w:before="40" w:after="40"/>
              <w:ind w:left="459" w:hanging="426"/>
              <w:rPr>
                <w:bCs/>
              </w:rPr>
            </w:pPr>
            <w:r w:rsidRPr="001D6814">
              <w:t>(a)</w:t>
            </w:r>
            <w:r w:rsidRPr="001D6814">
              <w:tab/>
              <w:t xml:space="preserve">corneal opacity </w:t>
            </w:r>
            <w:r w:rsidRPr="001D6814">
              <w:sym w:font="Symbol" w:char="F0B3"/>
            </w:r>
            <w:r w:rsidRPr="001D6814">
              <w:t xml:space="preserve"> 1; and/or</w:t>
            </w:r>
          </w:p>
        </w:tc>
      </w:tr>
      <w:tr w:rsidR="00C85CB6" w:rsidRPr="001D6814" w14:paraId="5B9AF7FD" w14:textId="77777777" w:rsidTr="003C5893">
        <w:tc>
          <w:tcPr>
            <w:tcW w:w="2127" w:type="dxa"/>
            <w:vMerge/>
            <w:tcBorders>
              <w:top w:val="single" w:sz="4" w:space="0" w:color="auto"/>
              <w:bottom w:val="single" w:sz="4" w:space="0" w:color="auto"/>
            </w:tcBorders>
          </w:tcPr>
          <w:p w14:paraId="7731EE58" w14:textId="77777777" w:rsidR="00C85CB6" w:rsidRPr="001D6814" w:rsidRDefault="00C85CB6" w:rsidP="003C5893">
            <w:pPr>
              <w:keepNext/>
              <w:keepLines/>
              <w:spacing w:before="40" w:after="40"/>
              <w:ind w:left="792" w:hanging="360"/>
            </w:pPr>
          </w:p>
        </w:tc>
        <w:tc>
          <w:tcPr>
            <w:tcW w:w="6974" w:type="dxa"/>
            <w:shd w:val="clear" w:color="auto" w:fill="auto"/>
          </w:tcPr>
          <w:p w14:paraId="5191A605" w14:textId="77777777" w:rsidR="00C85CB6" w:rsidRPr="001D6814" w:rsidRDefault="00C85CB6" w:rsidP="003C5893">
            <w:pPr>
              <w:keepNext/>
              <w:keepLines/>
              <w:spacing w:before="40" w:after="40"/>
              <w:ind w:left="459" w:hanging="426"/>
            </w:pPr>
            <w:r w:rsidRPr="001D6814">
              <w:t>(b)</w:t>
            </w:r>
            <w:r w:rsidRPr="001D6814">
              <w:tab/>
              <w:t xml:space="preserve">iritis </w:t>
            </w:r>
            <w:r w:rsidRPr="001D6814">
              <w:sym w:font="Symbol" w:char="F0B3"/>
            </w:r>
            <w:r w:rsidRPr="001D6814">
              <w:t xml:space="preserve"> 1; and/or</w:t>
            </w:r>
          </w:p>
        </w:tc>
      </w:tr>
      <w:tr w:rsidR="00C85CB6" w:rsidRPr="001D6814" w14:paraId="43A34E16" w14:textId="77777777" w:rsidTr="003C5893">
        <w:tc>
          <w:tcPr>
            <w:tcW w:w="2127" w:type="dxa"/>
            <w:vMerge/>
            <w:tcBorders>
              <w:top w:val="single" w:sz="4" w:space="0" w:color="auto"/>
              <w:bottom w:val="single" w:sz="4" w:space="0" w:color="auto"/>
            </w:tcBorders>
          </w:tcPr>
          <w:p w14:paraId="63288D82" w14:textId="77777777" w:rsidR="00C85CB6" w:rsidRPr="001D6814" w:rsidRDefault="00C85CB6" w:rsidP="003C5893">
            <w:pPr>
              <w:keepNext/>
              <w:keepLines/>
              <w:spacing w:before="40" w:after="40"/>
              <w:ind w:left="792" w:hanging="360"/>
            </w:pPr>
          </w:p>
        </w:tc>
        <w:tc>
          <w:tcPr>
            <w:tcW w:w="6974" w:type="dxa"/>
            <w:shd w:val="clear" w:color="auto" w:fill="auto"/>
          </w:tcPr>
          <w:p w14:paraId="25C9A3F2" w14:textId="77777777" w:rsidR="00C85CB6" w:rsidRPr="001D6814" w:rsidRDefault="00C85CB6" w:rsidP="003C5893">
            <w:pPr>
              <w:keepNext/>
              <w:keepLines/>
              <w:spacing w:before="40" w:after="40"/>
              <w:ind w:left="459" w:hanging="426"/>
            </w:pPr>
            <w:r w:rsidRPr="001D6814">
              <w:t>(c)</w:t>
            </w:r>
            <w:r w:rsidRPr="001D6814">
              <w:tab/>
              <w:t xml:space="preserve">conjunctival redness </w:t>
            </w:r>
            <w:r w:rsidRPr="001D6814">
              <w:sym w:font="Symbol" w:char="F0B3"/>
            </w:r>
            <w:r w:rsidRPr="001D6814">
              <w:t xml:space="preserve"> 2; and/or</w:t>
            </w:r>
          </w:p>
        </w:tc>
      </w:tr>
      <w:tr w:rsidR="00C85CB6" w:rsidRPr="001D6814" w14:paraId="041FC954" w14:textId="77777777" w:rsidTr="003C5893">
        <w:tc>
          <w:tcPr>
            <w:tcW w:w="2127" w:type="dxa"/>
            <w:vMerge/>
            <w:tcBorders>
              <w:top w:val="single" w:sz="4" w:space="0" w:color="auto"/>
              <w:bottom w:val="single" w:sz="4" w:space="0" w:color="auto"/>
            </w:tcBorders>
          </w:tcPr>
          <w:p w14:paraId="6AF76D4B" w14:textId="77777777" w:rsidR="00C85CB6" w:rsidRPr="001D6814" w:rsidRDefault="00C85CB6" w:rsidP="003C5893">
            <w:pPr>
              <w:keepNext/>
              <w:keepLines/>
              <w:spacing w:before="40" w:after="40"/>
              <w:ind w:left="792" w:hanging="360"/>
            </w:pPr>
          </w:p>
        </w:tc>
        <w:tc>
          <w:tcPr>
            <w:tcW w:w="6974" w:type="dxa"/>
            <w:shd w:val="clear" w:color="auto" w:fill="auto"/>
          </w:tcPr>
          <w:p w14:paraId="3128C524" w14:textId="77777777" w:rsidR="00C85CB6" w:rsidRPr="001D6814" w:rsidRDefault="00C85CB6" w:rsidP="003C5893">
            <w:pPr>
              <w:keepNext/>
              <w:keepLines/>
              <w:spacing w:before="40" w:after="40"/>
              <w:ind w:left="459" w:hanging="426"/>
            </w:pPr>
            <w:r w:rsidRPr="001D6814">
              <w:t>(d)</w:t>
            </w:r>
            <w:r w:rsidRPr="001D6814">
              <w:tab/>
              <w:t xml:space="preserve">conjunctival oedema (chemosis) </w:t>
            </w:r>
            <w:r w:rsidRPr="001D6814">
              <w:sym w:font="Symbol" w:char="F0B3"/>
            </w:r>
            <w:r w:rsidRPr="001D6814">
              <w:t xml:space="preserve"> 2</w:t>
            </w:r>
          </w:p>
        </w:tc>
      </w:tr>
      <w:tr w:rsidR="00C85CB6" w:rsidRPr="001D6814" w14:paraId="05B1515A" w14:textId="77777777" w:rsidTr="003C5893">
        <w:tc>
          <w:tcPr>
            <w:tcW w:w="2127" w:type="dxa"/>
            <w:vMerge/>
            <w:tcBorders>
              <w:top w:val="single" w:sz="4" w:space="0" w:color="auto"/>
              <w:bottom w:val="single" w:sz="4" w:space="0" w:color="auto"/>
            </w:tcBorders>
          </w:tcPr>
          <w:p w14:paraId="527B476C" w14:textId="77777777" w:rsidR="00C85CB6" w:rsidRPr="001D6814" w:rsidRDefault="00C85CB6" w:rsidP="003C5893">
            <w:pPr>
              <w:keepNext/>
              <w:keepLines/>
              <w:spacing w:before="40" w:after="40"/>
              <w:ind w:left="432" w:hanging="432"/>
            </w:pPr>
          </w:p>
        </w:tc>
        <w:tc>
          <w:tcPr>
            <w:tcW w:w="6974" w:type="dxa"/>
            <w:tcBorders>
              <w:bottom w:val="single" w:sz="4" w:space="0" w:color="auto"/>
            </w:tcBorders>
            <w:shd w:val="clear" w:color="auto" w:fill="auto"/>
          </w:tcPr>
          <w:p w14:paraId="5E6FE501" w14:textId="77777777" w:rsidR="00C85CB6" w:rsidRPr="001D6814" w:rsidRDefault="00C85CB6" w:rsidP="003C5893">
            <w:pPr>
              <w:keepNext/>
              <w:keepLines/>
              <w:spacing w:before="40" w:after="40"/>
              <w:ind w:left="33" w:hanging="16"/>
            </w:pPr>
            <w:r w:rsidRPr="001D6814">
              <w:t>calculated as the mean scores following grading at 24, 48 and 72 hours after instillation of the test material, and which fully reverses within an  observation period of normally 21 days.</w:t>
            </w:r>
          </w:p>
        </w:tc>
      </w:tr>
      <w:tr w:rsidR="00C85CB6" w:rsidRPr="001D6814" w14:paraId="65D238C0" w14:textId="77777777" w:rsidTr="003C5893">
        <w:tc>
          <w:tcPr>
            <w:tcW w:w="2127" w:type="dxa"/>
            <w:tcBorders>
              <w:top w:val="single" w:sz="4" w:space="0" w:color="auto"/>
            </w:tcBorders>
          </w:tcPr>
          <w:p w14:paraId="7E8A9214" w14:textId="77777777" w:rsidR="00C85CB6" w:rsidRPr="001D6814" w:rsidRDefault="00C85CB6" w:rsidP="003C5893">
            <w:pPr>
              <w:keepNext/>
              <w:keepLines/>
              <w:spacing w:before="40" w:after="40"/>
              <w:rPr>
                <w:b/>
              </w:rPr>
            </w:pPr>
            <w:r w:rsidRPr="001D6814">
              <w:rPr>
                <w:b/>
              </w:rPr>
              <w:t>Category 2B</w:t>
            </w:r>
          </w:p>
        </w:tc>
        <w:tc>
          <w:tcPr>
            <w:tcW w:w="6974" w:type="dxa"/>
            <w:tcBorders>
              <w:top w:val="single" w:sz="4" w:space="0" w:color="auto"/>
              <w:bottom w:val="single" w:sz="4" w:space="0" w:color="auto"/>
            </w:tcBorders>
            <w:shd w:val="clear" w:color="auto" w:fill="auto"/>
          </w:tcPr>
          <w:p w14:paraId="251305CC" w14:textId="77777777" w:rsidR="00C85CB6" w:rsidRPr="001D6814" w:rsidRDefault="00C85CB6" w:rsidP="003C5893">
            <w:pPr>
              <w:keepNext/>
              <w:keepLines/>
              <w:spacing w:before="40" w:after="40"/>
            </w:pPr>
            <w:r w:rsidRPr="001D6814">
              <w:t xml:space="preserve">Within Category 2A an eye irritant is considered </w:t>
            </w:r>
            <w:r w:rsidRPr="001D6814">
              <w:rPr>
                <w:bCs/>
              </w:rPr>
              <w:t>mildly irritating to eyes</w:t>
            </w:r>
            <w:r w:rsidRPr="001D6814">
              <w:t xml:space="preserve"> </w:t>
            </w:r>
            <w:r w:rsidRPr="001D6814">
              <w:rPr>
                <w:bCs/>
              </w:rPr>
              <w:t>(Category 2B)</w:t>
            </w:r>
            <w:r w:rsidRPr="001D6814">
              <w:t xml:space="preserve"> when the effects listed above are fully reversible within 7 days of observation.</w:t>
            </w:r>
          </w:p>
        </w:tc>
      </w:tr>
    </w:tbl>
    <w:p w14:paraId="4CD80F31" w14:textId="77777777" w:rsidR="00C85CB6" w:rsidRPr="001D6814" w:rsidRDefault="00C85CB6" w:rsidP="00C85CB6">
      <w:pPr>
        <w:spacing w:before="60" w:after="60"/>
        <w:ind w:left="284" w:hanging="284"/>
        <w:rPr>
          <w:i/>
        </w:rPr>
      </w:pPr>
      <w:r w:rsidRPr="005656A1">
        <w:rPr>
          <w:b/>
          <w:bCs/>
          <w:iCs/>
          <w:color w:val="FF0000"/>
          <w:vertAlign w:val="superscript"/>
        </w:rPr>
        <w:t>a</w:t>
      </w:r>
      <w:r w:rsidRPr="001D6814">
        <w:rPr>
          <w:i/>
        </w:rPr>
        <w:tab/>
        <w:t>Grading criteria are understood as described in OECD Test Guideline 405.</w:t>
      </w:r>
    </w:p>
    <w:p w14:paraId="17CBA4CB" w14:textId="77777777" w:rsidR="00C85CB6" w:rsidRPr="001D6814" w:rsidRDefault="00C85CB6" w:rsidP="00C85CB6">
      <w:pPr>
        <w:spacing w:before="60" w:after="240"/>
        <w:ind w:left="284" w:hanging="284"/>
        <w:rPr>
          <w:i/>
          <w:iCs/>
        </w:rPr>
      </w:pPr>
      <w:r w:rsidRPr="00A35D24">
        <w:rPr>
          <w:b/>
          <w:bCs/>
          <w:iCs/>
          <w:color w:val="FF0000"/>
          <w:vertAlign w:val="superscript"/>
        </w:rPr>
        <w:t>b</w:t>
      </w:r>
      <w:r w:rsidRPr="001D6814">
        <w:rPr>
          <w:i/>
        </w:rPr>
        <w:tab/>
        <w:t>Evaluation of a 4, 5 or 6-animal study should follow the criteria given in 3.3.5.</w:t>
      </w:r>
      <w:r w:rsidRPr="003B3DAC">
        <w:rPr>
          <w:i/>
          <w:iCs/>
        </w:rPr>
        <w:t>3</w:t>
      </w:r>
      <w:r>
        <w:rPr>
          <w:i/>
          <w:iCs/>
          <w:color w:val="FF0000"/>
        </w:rPr>
        <w:t>.3</w:t>
      </w:r>
      <w:r w:rsidRPr="003B3DAC">
        <w:rPr>
          <w:i/>
          <w:iCs/>
        </w:rPr>
        <w:t>.</w:t>
      </w:r>
    </w:p>
    <w:p w14:paraId="7A7DB8FD" w14:textId="77777777" w:rsidR="00C85CB6" w:rsidRPr="005059C6" w:rsidRDefault="00C85CB6" w:rsidP="00C85CB6">
      <w:pPr>
        <w:pStyle w:val="Default"/>
        <w:tabs>
          <w:tab w:val="left" w:pos="1418"/>
        </w:tabs>
        <w:rPr>
          <w:b/>
          <w:i/>
          <w:color w:val="FF0000"/>
          <w:sz w:val="20"/>
          <w:szCs w:val="20"/>
        </w:rPr>
      </w:pPr>
      <w:r w:rsidRPr="005059C6">
        <w:rPr>
          <w:b/>
          <w:color w:val="FF0000"/>
          <w:sz w:val="20"/>
          <w:szCs w:val="20"/>
        </w:rPr>
        <w:t>3.3.2.3</w:t>
      </w:r>
      <w:r w:rsidRPr="005059C6">
        <w:rPr>
          <w:b/>
          <w:color w:val="FF0000"/>
          <w:sz w:val="20"/>
          <w:szCs w:val="20"/>
        </w:rPr>
        <w:tab/>
      </w:r>
      <w:r w:rsidRPr="005059C6">
        <w:rPr>
          <w:b/>
          <w:i/>
          <w:color w:val="FF0000"/>
          <w:sz w:val="20"/>
          <w:szCs w:val="20"/>
        </w:rPr>
        <w:t>Classification based on Defined Approaches</w:t>
      </w:r>
      <w:r w:rsidRPr="005059C6">
        <w:rPr>
          <w:rStyle w:val="FootnoteReference"/>
          <w:i/>
          <w:color w:val="FF0000"/>
          <w:sz w:val="20"/>
          <w:szCs w:val="20"/>
        </w:rPr>
        <w:footnoteReference w:id="1"/>
      </w:r>
    </w:p>
    <w:p w14:paraId="442EB96C" w14:textId="77777777" w:rsidR="00C85CB6" w:rsidRPr="005059C6" w:rsidRDefault="00C85CB6" w:rsidP="00C85CB6">
      <w:pPr>
        <w:pStyle w:val="Default"/>
        <w:rPr>
          <w:color w:val="FF0000"/>
          <w:sz w:val="20"/>
          <w:szCs w:val="20"/>
        </w:rPr>
      </w:pPr>
    </w:p>
    <w:p w14:paraId="4F8C3348" w14:textId="77777777" w:rsidR="00C85CB6" w:rsidRPr="005059C6" w:rsidRDefault="00C85CB6" w:rsidP="00C85CB6">
      <w:pPr>
        <w:pStyle w:val="Default"/>
        <w:tabs>
          <w:tab w:val="left" w:pos="1418"/>
        </w:tabs>
        <w:jc w:val="both"/>
        <w:rPr>
          <w:color w:val="FF0000"/>
          <w:sz w:val="20"/>
          <w:szCs w:val="20"/>
        </w:rPr>
      </w:pPr>
      <w:r w:rsidRPr="005059C6">
        <w:rPr>
          <w:color w:val="FF0000"/>
          <w:sz w:val="20"/>
          <w:szCs w:val="20"/>
        </w:rPr>
        <w:tab/>
        <w:t xml:space="preserve">A rule-based combination of </w:t>
      </w:r>
      <w:r>
        <w:rPr>
          <w:color w:val="FF0000"/>
          <w:sz w:val="20"/>
          <w:szCs w:val="20"/>
        </w:rPr>
        <w:t xml:space="preserve">data from predefined sets of sources (e.g., </w:t>
      </w:r>
      <w:r w:rsidRPr="005059C6">
        <w:rPr>
          <w:i/>
          <w:color w:val="FF0000"/>
          <w:sz w:val="20"/>
          <w:szCs w:val="20"/>
        </w:rPr>
        <w:t xml:space="preserve">in vitro </w:t>
      </w:r>
      <w:r w:rsidRPr="005059C6">
        <w:rPr>
          <w:color w:val="FF0000"/>
          <w:sz w:val="20"/>
          <w:szCs w:val="20"/>
        </w:rPr>
        <w:t xml:space="preserve">methods, </w:t>
      </w:r>
      <w:r w:rsidRPr="005059C6">
        <w:rPr>
          <w:i/>
          <w:color w:val="FF0000"/>
          <w:sz w:val="20"/>
          <w:szCs w:val="20"/>
        </w:rPr>
        <w:t>ex vivo</w:t>
      </w:r>
      <w:r w:rsidRPr="005059C6">
        <w:rPr>
          <w:color w:val="FF0000"/>
          <w:sz w:val="20"/>
          <w:szCs w:val="20"/>
        </w:rPr>
        <w:t xml:space="preserve"> methods, physico-chemical properties, non-test methods</w:t>
      </w:r>
      <w:r>
        <w:rPr>
          <w:color w:val="FF0000"/>
          <w:sz w:val="20"/>
          <w:szCs w:val="20"/>
        </w:rPr>
        <w:t>),</w:t>
      </w:r>
      <w:r w:rsidRPr="005059C6">
        <w:rPr>
          <w:color w:val="FF0000"/>
          <w:sz w:val="20"/>
          <w:szCs w:val="20"/>
        </w:rPr>
        <w:t xml:space="preserve"> which together form an internationally accepted Defined Approach (e.g. an OECD Defined Approach Guideline) or one validated according to international procedures, is conclusive for classification if the criteria of the Defined Approach are fulfilled (see 3.3.5.3.4)</w:t>
      </w:r>
      <w:r w:rsidRPr="005059C6">
        <w:rPr>
          <w:rStyle w:val="FootnoteReference"/>
          <w:color w:val="FF0000"/>
          <w:sz w:val="20"/>
          <w:szCs w:val="20"/>
        </w:rPr>
        <w:footnoteReference w:id="2"/>
      </w:r>
      <w:r w:rsidRPr="005059C6">
        <w:rPr>
          <w:color w:val="FF0000"/>
          <w:sz w:val="20"/>
          <w:szCs w:val="20"/>
        </w:rPr>
        <w:t>.</w:t>
      </w:r>
    </w:p>
    <w:p w14:paraId="50984332" w14:textId="77777777" w:rsidR="00C85CB6" w:rsidRPr="0057695D" w:rsidRDefault="00C85CB6" w:rsidP="00C85CB6">
      <w:pPr>
        <w:pStyle w:val="Default"/>
        <w:rPr>
          <w:sz w:val="20"/>
          <w:szCs w:val="20"/>
        </w:rPr>
      </w:pPr>
    </w:p>
    <w:p w14:paraId="7C56C088" w14:textId="77777777" w:rsidR="00C85CB6" w:rsidRPr="005059C6" w:rsidRDefault="00C85CB6" w:rsidP="00C85CB6">
      <w:pPr>
        <w:pStyle w:val="Default"/>
        <w:tabs>
          <w:tab w:val="left" w:pos="1418"/>
        </w:tabs>
        <w:rPr>
          <w:b/>
          <w:i/>
          <w:color w:val="1F497D" w:themeColor="text2"/>
          <w:sz w:val="20"/>
          <w:szCs w:val="20"/>
        </w:rPr>
      </w:pPr>
      <w:r w:rsidRPr="005059C6">
        <w:rPr>
          <w:b/>
          <w:color w:val="1F497D" w:themeColor="text2"/>
          <w:sz w:val="20"/>
          <w:szCs w:val="20"/>
        </w:rPr>
        <w:t>3.3.2.4</w:t>
      </w:r>
      <w:r w:rsidRPr="005059C6">
        <w:rPr>
          <w:b/>
          <w:color w:val="1F497D" w:themeColor="text2"/>
          <w:sz w:val="20"/>
          <w:szCs w:val="20"/>
        </w:rPr>
        <w:tab/>
      </w:r>
      <w:r w:rsidRPr="005059C6">
        <w:rPr>
          <w:b/>
          <w:i/>
          <w:color w:val="1F497D" w:themeColor="text2"/>
          <w:sz w:val="20"/>
          <w:szCs w:val="20"/>
        </w:rPr>
        <w:t>Classification based on in vitro/ex vivo data</w:t>
      </w:r>
    </w:p>
    <w:p w14:paraId="27252CC6" w14:textId="77777777" w:rsidR="00C85CB6" w:rsidRPr="005059C6" w:rsidRDefault="00C85CB6" w:rsidP="00C85CB6">
      <w:pPr>
        <w:pStyle w:val="Default"/>
        <w:rPr>
          <w:color w:val="1F497D" w:themeColor="text2"/>
          <w:sz w:val="20"/>
          <w:szCs w:val="20"/>
        </w:rPr>
      </w:pPr>
    </w:p>
    <w:p w14:paraId="58337C13" w14:textId="77777777" w:rsidR="00C85CB6" w:rsidRPr="005059C6" w:rsidRDefault="00C85CB6" w:rsidP="00C85CB6">
      <w:pPr>
        <w:pStyle w:val="Default"/>
        <w:tabs>
          <w:tab w:val="left" w:pos="1418"/>
        </w:tabs>
        <w:jc w:val="both"/>
        <w:rPr>
          <w:color w:val="1F497D" w:themeColor="text2"/>
          <w:sz w:val="20"/>
          <w:szCs w:val="20"/>
        </w:rPr>
      </w:pPr>
      <w:r w:rsidRPr="005059C6">
        <w:rPr>
          <w:color w:val="1F497D" w:themeColor="text2"/>
          <w:sz w:val="20"/>
          <w:szCs w:val="20"/>
        </w:rPr>
        <w:t>3.3.2.4.1</w:t>
      </w:r>
      <w:r w:rsidRPr="005059C6">
        <w:rPr>
          <w:color w:val="1F497D" w:themeColor="text2"/>
          <w:sz w:val="20"/>
          <w:szCs w:val="20"/>
        </w:rPr>
        <w:tab/>
        <w:t xml:space="preserve">The currently available </w:t>
      </w:r>
      <w:r w:rsidRPr="005059C6">
        <w:rPr>
          <w:i/>
          <w:iCs/>
          <w:color w:val="1F497D" w:themeColor="text2"/>
          <w:sz w:val="20"/>
          <w:szCs w:val="20"/>
        </w:rPr>
        <w:t xml:space="preserve">in vitro/ex vivo </w:t>
      </w:r>
      <w:r w:rsidRPr="005059C6">
        <w:rPr>
          <w:color w:val="1F497D" w:themeColor="text2"/>
          <w:sz w:val="20"/>
          <w:szCs w:val="20"/>
        </w:rPr>
        <w:t xml:space="preserve">test methods, when considered individually, address serious eye damage and/or no classification for eye hazard, but do not address eye irritation. </w:t>
      </w:r>
      <w:r w:rsidRPr="00067AB1">
        <w:rPr>
          <w:color w:val="FF0000"/>
          <w:sz w:val="20"/>
          <w:szCs w:val="20"/>
        </w:rPr>
        <w:t xml:space="preserve">Therefore, a single validated or internationally accepted </w:t>
      </w:r>
      <w:r w:rsidRPr="00067AB1">
        <w:rPr>
          <w:i/>
          <w:iCs/>
          <w:color w:val="FF0000"/>
          <w:sz w:val="20"/>
          <w:szCs w:val="20"/>
        </w:rPr>
        <w:t xml:space="preserve">in vitro/ex vivo </w:t>
      </w:r>
      <w:r w:rsidRPr="00067AB1">
        <w:rPr>
          <w:color w:val="FF0000"/>
          <w:sz w:val="20"/>
          <w:szCs w:val="20"/>
        </w:rPr>
        <w:t xml:space="preserve">method is currently sufficient to </w:t>
      </w:r>
      <w:r w:rsidRPr="005C2F6B">
        <w:rPr>
          <w:color w:val="FF0000"/>
          <w:sz w:val="20"/>
          <w:szCs w:val="20"/>
        </w:rPr>
        <w:t>only</w:t>
      </w:r>
      <w:r>
        <w:rPr>
          <w:color w:val="FF0000"/>
          <w:sz w:val="20"/>
          <w:szCs w:val="20"/>
        </w:rPr>
        <w:t xml:space="preserve"> </w:t>
      </w:r>
      <w:r w:rsidRPr="00067AB1">
        <w:rPr>
          <w:color w:val="FF0000"/>
          <w:sz w:val="20"/>
          <w:szCs w:val="20"/>
        </w:rPr>
        <w:t xml:space="preserve">conclude either category 1 or no classification, e.g. according to the criteria defined in Table 3.3.6, but not for category 2. In the absence of a validated or internationally accepted Defined Approach (see 3.3.2.3), classification based solely on </w:t>
      </w:r>
      <w:r w:rsidRPr="00067AB1">
        <w:rPr>
          <w:i/>
          <w:iCs/>
          <w:color w:val="FF0000"/>
          <w:sz w:val="20"/>
          <w:szCs w:val="20"/>
        </w:rPr>
        <w:t xml:space="preserve">in vitro/ex vivo </w:t>
      </w:r>
      <w:r w:rsidRPr="00067AB1">
        <w:rPr>
          <w:color w:val="FF0000"/>
          <w:sz w:val="20"/>
          <w:szCs w:val="20"/>
        </w:rPr>
        <w:t>test results may require a within-tier weight of evidence assessment</w:t>
      </w:r>
      <w:r>
        <w:rPr>
          <w:color w:val="FF0000"/>
          <w:sz w:val="20"/>
          <w:szCs w:val="20"/>
        </w:rPr>
        <w:t xml:space="preserve"> (see Figure 3.3.2).</w:t>
      </w:r>
      <w:r w:rsidRPr="00067AB1">
        <w:rPr>
          <w:color w:val="FF0000"/>
          <w:sz w:val="20"/>
          <w:szCs w:val="20"/>
        </w:rPr>
        <w:t xml:space="preserve"> </w:t>
      </w:r>
      <w:r>
        <w:rPr>
          <w:color w:val="FF0000"/>
          <w:sz w:val="20"/>
          <w:szCs w:val="20"/>
        </w:rPr>
        <w:t>D</w:t>
      </w:r>
      <w:r w:rsidRPr="00067AB1">
        <w:rPr>
          <w:color w:val="FF0000"/>
          <w:sz w:val="20"/>
          <w:szCs w:val="20"/>
        </w:rPr>
        <w:t>ata from lower tiers may be required to reach a conclusion.</w:t>
      </w:r>
      <w:r w:rsidRPr="005059C6">
        <w:rPr>
          <w:color w:val="1F497D" w:themeColor="text2"/>
          <w:sz w:val="20"/>
          <w:szCs w:val="20"/>
        </w:rPr>
        <w:t xml:space="preserve"> For authorities implementing categories 2A and 2B, it is important to note that the currently available validated or internationally accepted </w:t>
      </w:r>
      <w:r w:rsidRPr="005059C6">
        <w:rPr>
          <w:i/>
          <w:iCs/>
          <w:color w:val="1F497D" w:themeColor="text2"/>
          <w:sz w:val="20"/>
          <w:szCs w:val="20"/>
        </w:rPr>
        <w:t xml:space="preserve">in vitro/ex vivo </w:t>
      </w:r>
      <w:r w:rsidRPr="005059C6">
        <w:rPr>
          <w:color w:val="1F497D" w:themeColor="text2"/>
          <w:sz w:val="20"/>
          <w:szCs w:val="20"/>
        </w:rPr>
        <w:t>test methods do not allow distinction between these two categories.</w:t>
      </w:r>
    </w:p>
    <w:p w14:paraId="4A2BBE11" w14:textId="77777777" w:rsidR="00C85CB6" w:rsidRDefault="00C85CB6" w:rsidP="00C85CB6">
      <w:pPr>
        <w:pStyle w:val="Default"/>
        <w:jc w:val="both"/>
        <w:rPr>
          <w:color w:val="1F497D" w:themeColor="text2"/>
          <w:sz w:val="20"/>
          <w:szCs w:val="20"/>
        </w:rPr>
      </w:pPr>
    </w:p>
    <w:p w14:paraId="0B2771DD" w14:textId="77777777" w:rsidR="00C85CB6" w:rsidRPr="00067AB1" w:rsidRDefault="00C85CB6" w:rsidP="00C85CB6">
      <w:pPr>
        <w:pStyle w:val="Default"/>
        <w:tabs>
          <w:tab w:val="left" w:pos="1418"/>
        </w:tabs>
        <w:jc w:val="both"/>
        <w:rPr>
          <w:color w:val="FF0000"/>
          <w:sz w:val="20"/>
          <w:szCs w:val="20"/>
        </w:rPr>
      </w:pPr>
      <w:r>
        <w:rPr>
          <w:color w:val="1F497D" w:themeColor="text2"/>
          <w:sz w:val="20"/>
          <w:szCs w:val="20"/>
        </w:rPr>
        <w:t>3.3</w:t>
      </w:r>
      <w:r w:rsidRPr="00DF2391">
        <w:rPr>
          <w:color w:val="1F497D" w:themeColor="text2"/>
          <w:sz w:val="20"/>
          <w:szCs w:val="20"/>
        </w:rPr>
        <w:t>.2.</w:t>
      </w:r>
      <w:r>
        <w:rPr>
          <w:color w:val="1F497D" w:themeColor="text2"/>
          <w:sz w:val="20"/>
          <w:szCs w:val="20"/>
        </w:rPr>
        <w:t>4</w:t>
      </w:r>
      <w:r w:rsidRPr="00DF2391">
        <w:rPr>
          <w:color w:val="1F497D" w:themeColor="text2"/>
          <w:sz w:val="20"/>
          <w:szCs w:val="20"/>
        </w:rPr>
        <w:t>.2</w:t>
      </w:r>
      <w:r w:rsidRPr="00DF2391">
        <w:rPr>
          <w:color w:val="1F497D" w:themeColor="text2"/>
          <w:sz w:val="20"/>
          <w:szCs w:val="20"/>
        </w:rPr>
        <w:tab/>
      </w:r>
      <w:r>
        <w:rPr>
          <w:color w:val="FF0000"/>
          <w:sz w:val="20"/>
          <w:szCs w:val="20"/>
        </w:rPr>
        <w:t>Cl</w:t>
      </w:r>
      <w:r w:rsidRPr="00E00885">
        <w:rPr>
          <w:color w:val="FF0000"/>
          <w:sz w:val="20"/>
          <w:szCs w:val="20"/>
        </w:rPr>
        <w:t xml:space="preserve">assification should be based </w:t>
      </w:r>
      <w:r>
        <w:rPr>
          <w:color w:val="FF0000"/>
          <w:sz w:val="20"/>
          <w:szCs w:val="20"/>
        </w:rPr>
        <w:t xml:space="preserve">on data produced with </w:t>
      </w:r>
      <w:r w:rsidRPr="00E00885">
        <w:rPr>
          <w:color w:val="FF0000"/>
          <w:sz w:val="20"/>
          <w:szCs w:val="20"/>
        </w:rPr>
        <w:t>“validated or internationally accepted”</w:t>
      </w:r>
      <w:r>
        <w:rPr>
          <w:color w:val="FF0000"/>
          <w:sz w:val="20"/>
          <w:szCs w:val="20"/>
        </w:rPr>
        <w:t xml:space="preserve"> </w:t>
      </w:r>
      <w:r w:rsidRPr="00067AB1">
        <w:rPr>
          <w:i/>
          <w:iCs/>
          <w:color w:val="FF0000"/>
          <w:sz w:val="20"/>
          <w:szCs w:val="20"/>
        </w:rPr>
        <w:t xml:space="preserve">in vitro/ex vivo </w:t>
      </w:r>
      <w:r w:rsidRPr="00067AB1">
        <w:rPr>
          <w:color w:val="FF0000"/>
          <w:sz w:val="20"/>
          <w:szCs w:val="20"/>
        </w:rPr>
        <w:t>test methods</w:t>
      </w:r>
      <w:r>
        <w:rPr>
          <w:color w:val="FF0000"/>
          <w:sz w:val="20"/>
          <w:szCs w:val="20"/>
        </w:rPr>
        <w:t xml:space="preserve">. </w:t>
      </w:r>
      <w:r w:rsidRPr="00396970">
        <w:rPr>
          <w:color w:val="1F497D" w:themeColor="text2"/>
          <w:sz w:val="20"/>
          <w:szCs w:val="20"/>
        </w:rPr>
        <w:t>The classification criteria provided in these test methods need to be applied.</w:t>
      </w:r>
      <w:r>
        <w:rPr>
          <w:color w:val="1F497D" w:themeColor="text2"/>
          <w:sz w:val="20"/>
          <w:szCs w:val="20"/>
        </w:rPr>
        <w:t xml:space="preserve"> </w:t>
      </w:r>
      <w:r w:rsidRPr="00067AB1">
        <w:rPr>
          <w:color w:val="1F497D" w:themeColor="text2"/>
          <w:sz w:val="20"/>
          <w:szCs w:val="20"/>
        </w:rPr>
        <w:t xml:space="preserve">The classification criteria for </w:t>
      </w:r>
      <w:r w:rsidRPr="00067AB1">
        <w:rPr>
          <w:i/>
          <w:color w:val="1F497D" w:themeColor="text2"/>
          <w:sz w:val="20"/>
          <w:szCs w:val="20"/>
        </w:rPr>
        <w:t>in vitro</w:t>
      </w:r>
      <w:r w:rsidRPr="00067AB1">
        <w:rPr>
          <w:color w:val="1F497D" w:themeColor="text2"/>
          <w:sz w:val="20"/>
          <w:szCs w:val="20"/>
        </w:rPr>
        <w:t>/</w:t>
      </w:r>
      <w:r w:rsidRPr="00067AB1">
        <w:rPr>
          <w:i/>
          <w:color w:val="1F497D" w:themeColor="text2"/>
          <w:sz w:val="20"/>
          <w:szCs w:val="20"/>
        </w:rPr>
        <w:t>ex vivo</w:t>
      </w:r>
      <w:r w:rsidRPr="00067AB1">
        <w:rPr>
          <w:color w:val="1F497D" w:themeColor="text2"/>
          <w:sz w:val="20"/>
          <w:szCs w:val="20"/>
        </w:rPr>
        <w:t xml:space="preserve"> methods adopted by the OECD in Test Guidelines 437, 438, 460, 491, 492, 494 and 496 are described in Table 3.3.6 (see 3.3.5.3.5). </w:t>
      </w:r>
      <w:r w:rsidRPr="00114418">
        <w:rPr>
          <w:color w:val="FF0000"/>
          <w:sz w:val="20"/>
          <w:szCs w:val="20"/>
        </w:rPr>
        <w:t>Other</w:t>
      </w:r>
      <w:r>
        <w:rPr>
          <w:color w:val="FF0000"/>
          <w:sz w:val="20"/>
          <w:szCs w:val="20"/>
        </w:rPr>
        <w:t xml:space="preserve"> validated </w:t>
      </w:r>
      <w:r w:rsidRPr="00114418">
        <w:rPr>
          <w:i/>
          <w:iCs/>
          <w:color w:val="FF0000"/>
          <w:sz w:val="20"/>
          <w:szCs w:val="20"/>
        </w:rPr>
        <w:t xml:space="preserve">in vitro/ex vivo </w:t>
      </w:r>
      <w:r w:rsidRPr="00114418">
        <w:rPr>
          <w:color w:val="FF0000"/>
          <w:sz w:val="20"/>
          <w:szCs w:val="20"/>
        </w:rPr>
        <w:t xml:space="preserve">test methods </w:t>
      </w:r>
      <w:r>
        <w:rPr>
          <w:color w:val="FF0000"/>
          <w:sz w:val="20"/>
          <w:szCs w:val="20"/>
        </w:rPr>
        <w:t xml:space="preserve"> </w:t>
      </w:r>
      <w:r>
        <w:rPr>
          <w:color w:val="FF0000"/>
          <w:sz w:val="20"/>
          <w:szCs w:val="20"/>
        </w:rPr>
        <w:lastRenderedPageBreak/>
        <w:t>accepted by some competent authorities</w:t>
      </w:r>
      <w:r w:rsidRPr="009738BC">
        <w:rPr>
          <w:color w:val="FF0000"/>
          <w:sz w:val="20"/>
          <w:szCs w:val="20"/>
        </w:rPr>
        <w:t xml:space="preserve"> </w:t>
      </w:r>
      <w:r>
        <w:rPr>
          <w:color w:val="FF0000"/>
          <w:sz w:val="20"/>
          <w:szCs w:val="20"/>
        </w:rPr>
        <w:t>(</w:t>
      </w:r>
      <w:r w:rsidRPr="009738BC">
        <w:rPr>
          <w:color w:val="FF0000"/>
          <w:sz w:val="20"/>
          <w:szCs w:val="20"/>
        </w:rPr>
        <w:t xml:space="preserve">but </w:t>
      </w:r>
      <w:r w:rsidRPr="00114418">
        <w:rPr>
          <w:color w:val="FF0000"/>
          <w:sz w:val="20"/>
          <w:szCs w:val="20"/>
        </w:rPr>
        <w:t>are not described in OECD T</w:t>
      </w:r>
      <w:r>
        <w:rPr>
          <w:color w:val="FF0000"/>
          <w:sz w:val="20"/>
          <w:szCs w:val="20"/>
        </w:rPr>
        <w:t xml:space="preserve">est </w:t>
      </w:r>
      <w:r w:rsidRPr="00114418">
        <w:rPr>
          <w:color w:val="FF0000"/>
          <w:sz w:val="20"/>
          <w:szCs w:val="20"/>
        </w:rPr>
        <w:t>G</w:t>
      </w:r>
      <w:r>
        <w:rPr>
          <w:color w:val="FF0000"/>
          <w:sz w:val="20"/>
          <w:szCs w:val="20"/>
        </w:rPr>
        <w:t>uidelines) are described in Table 3.3.7 (see 3.3.5.3.5).</w:t>
      </w:r>
    </w:p>
    <w:p w14:paraId="0347DD0B" w14:textId="77777777" w:rsidR="00C85CB6" w:rsidRPr="005656A1" w:rsidRDefault="00C85CB6" w:rsidP="00C85CB6">
      <w:pPr>
        <w:pStyle w:val="Default"/>
        <w:jc w:val="both"/>
        <w:rPr>
          <w:color w:val="1F497D" w:themeColor="text2"/>
          <w:sz w:val="20"/>
          <w:szCs w:val="20"/>
        </w:rPr>
      </w:pPr>
    </w:p>
    <w:p w14:paraId="76F7937C" w14:textId="77777777" w:rsidR="00C85CB6" w:rsidRPr="00DF2391" w:rsidRDefault="00C85CB6" w:rsidP="00C85CB6">
      <w:pPr>
        <w:pStyle w:val="Default"/>
        <w:tabs>
          <w:tab w:val="left" w:pos="1418"/>
        </w:tabs>
        <w:jc w:val="both"/>
        <w:rPr>
          <w:color w:val="1F497D" w:themeColor="text2"/>
          <w:sz w:val="20"/>
          <w:szCs w:val="20"/>
        </w:rPr>
      </w:pPr>
      <w:r>
        <w:rPr>
          <w:color w:val="FF0000"/>
          <w:sz w:val="20"/>
          <w:szCs w:val="20"/>
        </w:rPr>
        <w:tab/>
      </w:r>
      <w:r w:rsidRPr="00DF2391">
        <w:rPr>
          <w:i/>
          <w:iCs/>
          <w:color w:val="1F497D" w:themeColor="text2"/>
          <w:sz w:val="20"/>
          <w:szCs w:val="20"/>
        </w:rPr>
        <w:t xml:space="preserve">In vitro/ex vivo </w:t>
      </w:r>
      <w:r w:rsidRPr="00DF2391">
        <w:rPr>
          <w:color w:val="1F497D" w:themeColor="text2"/>
          <w:sz w:val="20"/>
          <w:szCs w:val="20"/>
        </w:rPr>
        <w:t>data can only be used for classification when the tested substance is within the applicability domain of the test method</w:t>
      </w:r>
      <w:r>
        <w:rPr>
          <w:color w:val="1F497D" w:themeColor="text2"/>
          <w:sz w:val="20"/>
          <w:szCs w:val="20"/>
        </w:rPr>
        <w:t>(</w:t>
      </w:r>
      <w:r w:rsidRPr="00DF2391">
        <w:rPr>
          <w:color w:val="1F497D" w:themeColor="text2"/>
          <w:sz w:val="20"/>
          <w:szCs w:val="20"/>
        </w:rPr>
        <w:t>s</w:t>
      </w:r>
      <w:r>
        <w:rPr>
          <w:color w:val="1F497D" w:themeColor="text2"/>
          <w:sz w:val="20"/>
          <w:szCs w:val="20"/>
        </w:rPr>
        <w:t>)</w:t>
      </w:r>
      <w:r w:rsidRPr="00DF2391">
        <w:rPr>
          <w:color w:val="1F497D" w:themeColor="text2"/>
          <w:sz w:val="20"/>
          <w:szCs w:val="20"/>
        </w:rPr>
        <w:t xml:space="preserve"> used. Additional limitations described in the published literature should also be taken into consideration.</w:t>
      </w:r>
    </w:p>
    <w:p w14:paraId="12E1E780" w14:textId="77777777" w:rsidR="00C85CB6" w:rsidRPr="00DF2391" w:rsidRDefault="00C85CB6" w:rsidP="00C85CB6">
      <w:pPr>
        <w:pStyle w:val="Default"/>
        <w:rPr>
          <w:color w:val="1F497D" w:themeColor="text2"/>
          <w:sz w:val="20"/>
          <w:szCs w:val="20"/>
        </w:rPr>
      </w:pPr>
    </w:p>
    <w:p w14:paraId="7F7ACFD2" w14:textId="77777777" w:rsidR="00C85CB6" w:rsidRPr="00E00885" w:rsidRDefault="00C85CB6" w:rsidP="00C85CB6">
      <w:pPr>
        <w:pStyle w:val="Default"/>
        <w:tabs>
          <w:tab w:val="left" w:pos="1418"/>
        </w:tabs>
        <w:rPr>
          <w:color w:val="1F497D" w:themeColor="text2"/>
          <w:sz w:val="20"/>
          <w:szCs w:val="20"/>
        </w:rPr>
      </w:pPr>
      <w:r w:rsidRPr="00E00885">
        <w:rPr>
          <w:color w:val="1F497D" w:themeColor="text2"/>
          <w:sz w:val="20"/>
          <w:szCs w:val="20"/>
        </w:rPr>
        <w:t>3.3.2.4.3</w:t>
      </w:r>
      <w:r w:rsidRPr="00E00885">
        <w:rPr>
          <w:color w:val="1F497D" w:themeColor="text2"/>
          <w:sz w:val="20"/>
          <w:szCs w:val="20"/>
        </w:rPr>
        <w:tab/>
      </w:r>
      <w:r w:rsidRPr="00E00885">
        <w:rPr>
          <w:i/>
          <w:iCs/>
          <w:color w:val="1F497D" w:themeColor="text2"/>
          <w:sz w:val="20"/>
          <w:szCs w:val="20"/>
        </w:rPr>
        <w:t>Serious eye damage (Category 1)/irreversible effects on the eye</w:t>
      </w:r>
    </w:p>
    <w:p w14:paraId="25839F94" w14:textId="77777777" w:rsidR="00C85CB6" w:rsidRPr="00E00885" w:rsidRDefault="00C85CB6" w:rsidP="00C85CB6">
      <w:pPr>
        <w:pStyle w:val="Default"/>
        <w:rPr>
          <w:color w:val="1F497D" w:themeColor="text2"/>
          <w:sz w:val="20"/>
          <w:szCs w:val="20"/>
        </w:rPr>
      </w:pPr>
    </w:p>
    <w:p w14:paraId="458DC702" w14:textId="77777777" w:rsidR="00C85CB6" w:rsidRPr="00E00885" w:rsidRDefault="00C85CB6" w:rsidP="00C85CB6">
      <w:pPr>
        <w:pStyle w:val="Default"/>
        <w:tabs>
          <w:tab w:val="left" w:pos="1418"/>
        </w:tabs>
        <w:jc w:val="both"/>
        <w:rPr>
          <w:color w:val="1F497D" w:themeColor="text2"/>
          <w:sz w:val="20"/>
          <w:szCs w:val="20"/>
        </w:rPr>
      </w:pPr>
      <w:r w:rsidRPr="00E00885">
        <w:rPr>
          <w:color w:val="1F497D" w:themeColor="text2"/>
          <w:sz w:val="20"/>
          <w:szCs w:val="20"/>
        </w:rPr>
        <w:t>3.3.2.4.3.1</w:t>
      </w:r>
      <w:r w:rsidRPr="00E00885">
        <w:rPr>
          <w:color w:val="1F497D" w:themeColor="text2"/>
          <w:sz w:val="20"/>
          <w:szCs w:val="20"/>
        </w:rPr>
        <w:tab/>
        <w:t xml:space="preserve">A positive result in a validated or internationally accepted </w:t>
      </w:r>
      <w:r w:rsidRPr="00E00885">
        <w:rPr>
          <w:i/>
          <w:color w:val="1F497D" w:themeColor="text2"/>
          <w:sz w:val="20"/>
          <w:szCs w:val="20"/>
        </w:rPr>
        <w:t>in vitro</w:t>
      </w:r>
      <w:r w:rsidRPr="00E00885">
        <w:rPr>
          <w:color w:val="1F497D" w:themeColor="text2"/>
          <w:sz w:val="20"/>
          <w:szCs w:val="20"/>
        </w:rPr>
        <w:t>/</w:t>
      </w:r>
      <w:r w:rsidRPr="00E00885">
        <w:rPr>
          <w:i/>
          <w:color w:val="1F497D" w:themeColor="text2"/>
          <w:sz w:val="20"/>
          <w:szCs w:val="20"/>
        </w:rPr>
        <w:t>ex vivo</w:t>
      </w:r>
      <w:r w:rsidRPr="00E00885">
        <w:rPr>
          <w:color w:val="1F497D" w:themeColor="text2"/>
          <w:sz w:val="20"/>
          <w:szCs w:val="20"/>
        </w:rPr>
        <w:t xml:space="preserve"> test for identification of substances inducing serious eye damage can be used to conclude classification for serious eye damage in category 1. Where tests have been undertaken in accordance with OECD Test Guidelines 437, 438, 460, 491 and/or 496 a substance is classified for serious eye damage in category 1 based on the criteria in Table 3.3.6 (see 3.3.5.3.5).</w:t>
      </w:r>
    </w:p>
    <w:p w14:paraId="6B187430" w14:textId="77777777" w:rsidR="00C85CB6" w:rsidRDefault="00C85CB6" w:rsidP="00C85CB6">
      <w:pPr>
        <w:pStyle w:val="Default"/>
        <w:jc w:val="both"/>
        <w:rPr>
          <w:color w:val="1F497D" w:themeColor="text2"/>
          <w:sz w:val="20"/>
          <w:szCs w:val="20"/>
        </w:rPr>
      </w:pPr>
    </w:p>
    <w:p w14:paraId="242E34D3" w14:textId="77777777" w:rsidR="00C85CB6" w:rsidRDefault="00C85CB6" w:rsidP="00C85CB6">
      <w:pPr>
        <w:pStyle w:val="Default"/>
        <w:tabs>
          <w:tab w:val="left" w:pos="1418"/>
        </w:tabs>
        <w:jc w:val="both"/>
        <w:rPr>
          <w:color w:val="FF0000"/>
          <w:sz w:val="20"/>
          <w:szCs w:val="20"/>
        </w:rPr>
      </w:pPr>
      <w:r w:rsidRPr="003B0535">
        <w:rPr>
          <w:color w:val="FF0000"/>
          <w:sz w:val="20"/>
          <w:szCs w:val="20"/>
        </w:rPr>
        <w:t>3.3.2.</w:t>
      </w:r>
      <w:r>
        <w:rPr>
          <w:color w:val="FF0000"/>
          <w:sz w:val="20"/>
          <w:szCs w:val="20"/>
        </w:rPr>
        <w:t>4</w:t>
      </w:r>
      <w:r w:rsidRPr="003B0535">
        <w:rPr>
          <w:color w:val="FF0000"/>
          <w:sz w:val="20"/>
          <w:szCs w:val="20"/>
        </w:rPr>
        <w:t>.3.</w:t>
      </w:r>
      <w:r>
        <w:rPr>
          <w:color w:val="FF0000"/>
          <w:sz w:val="20"/>
          <w:szCs w:val="20"/>
        </w:rPr>
        <w:t>2</w:t>
      </w:r>
      <w:r w:rsidRPr="003B0535">
        <w:rPr>
          <w:color w:val="FF0000"/>
          <w:sz w:val="20"/>
          <w:szCs w:val="20"/>
        </w:rPr>
        <w:tab/>
      </w:r>
      <w:r>
        <w:rPr>
          <w:color w:val="FF0000"/>
          <w:sz w:val="20"/>
          <w:szCs w:val="20"/>
        </w:rPr>
        <w:t xml:space="preserve">For some data obtained with the currently available OECD Test Guideline </w:t>
      </w:r>
      <w:r w:rsidRPr="00540511">
        <w:rPr>
          <w:i/>
          <w:color w:val="FF0000"/>
          <w:sz w:val="20"/>
          <w:szCs w:val="20"/>
        </w:rPr>
        <w:t>in vitro</w:t>
      </w:r>
      <w:r w:rsidRPr="005059C6">
        <w:rPr>
          <w:color w:val="FF0000"/>
          <w:sz w:val="20"/>
          <w:szCs w:val="20"/>
        </w:rPr>
        <w:t>/</w:t>
      </w:r>
      <w:r w:rsidRPr="00540511">
        <w:rPr>
          <w:i/>
          <w:color w:val="FF0000"/>
          <w:sz w:val="20"/>
          <w:szCs w:val="20"/>
        </w:rPr>
        <w:t xml:space="preserve">ex </w:t>
      </w:r>
      <w:r w:rsidRPr="005059C6">
        <w:rPr>
          <w:i/>
          <w:color w:val="FF0000"/>
          <w:sz w:val="20"/>
          <w:szCs w:val="20"/>
        </w:rPr>
        <w:t>vivo</w:t>
      </w:r>
      <w:r>
        <w:rPr>
          <w:color w:val="FF0000"/>
          <w:sz w:val="20"/>
          <w:szCs w:val="20"/>
        </w:rPr>
        <w:t xml:space="preserve"> methods, no stand-alone prediction can be made when the methods are considered individually (see Table 3.3.6 and </w:t>
      </w:r>
      <w:r w:rsidRPr="005059C6">
        <w:rPr>
          <w:color w:val="1F497D" w:themeColor="text2"/>
          <w:sz w:val="20"/>
          <w:szCs w:val="20"/>
        </w:rPr>
        <w:t>3.3.2.4.1</w:t>
      </w:r>
      <w:r>
        <w:rPr>
          <w:color w:val="FF0000"/>
          <w:sz w:val="20"/>
          <w:szCs w:val="20"/>
        </w:rPr>
        <w:t>). In this situation, the need for classification in category 1 cannot be excluded (see 3.3.5.3.4.4). If a validated or internationally accepted Defined Approach (see 3.3.2.3) is not available or is not adequate for classification, the</w:t>
      </w:r>
      <w:r w:rsidRPr="003B0535">
        <w:rPr>
          <w:color w:val="FF0000"/>
          <w:sz w:val="20"/>
          <w:szCs w:val="20"/>
        </w:rPr>
        <w:t xml:space="preserve"> classification should be </w:t>
      </w:r>
      <w:r>
        <w:rPr>
          <w:color w:val="FF0000"/>
          <w:sz w:val="20"/>
          <w:szCs w:val="20"/>
        </w:rPr>
        <w:t xml:space="preserve">based, where possible, on a </w:t>
      </w:r>
      <w:r w:rsidRPr="00114418">
        <w:rPr>
          <w:color w:val="FF0000"/>
          <w:sz w:val="20"/>
          <w:szCs w:val="20"/>
        </w:rPr>
        <w:t>weight of evidence approach within this tier</w:t>
      </w:r>
      <w:r w:rsidRPr="003B0535">
        <w:rPr>
          <w:color w:val="FF0000"/>
          <w:sz w:val="20"/>
          <w:szCs w:val="20"/>
        </w:rPr>
        <w:t>.</w:t>
      </w:r>
    </w:p>
    <w:p w14:paraId="1BAD3EF9" w14:textId="77777777" w:rsidR="00C85CB6" w:rsidRPr="00DF2391" w:rsidRDefault="00C85CB6" w:rsidP="00C85CB6">
      <w:pPr>
        <w:pStyle w:val="Default"/>
        <w:jc w:val="both"/>
        <w:rPr>
          <w:color w:val="1F497D" w:themeColor="text2"/>
          <w:sz w:val="20"/>
          <w:szCs w:val="20"/>
        </w:rPr>
      </w:pPr>
    </w:p>
    <w:p w14:paraId="60559266" w14:textId="77777777" w:rsidR="00C85CB6" w:rsidRDefault="00C85CB6" w:rsidP="00C85CB6">
      <w:pPr>
        <w:pStyle w:val="Default"/>
        <w:tabs>
          <w:tab w:val="left" w:pos="1418"/>
        </w:tabs>
        <w:jc w:val="both"/>
        <w:rPr>
          <w:color w:val="FF0000"/>
          <w:sz w:val="20"/>
          <w:szCs w:val="20"/>
        </w:rPr>
      </w:pPr>
      <w:r w:rsidRPr="003B0535">
        <w:rPr>
          <w:color w:val="FF0000"/>
          <w:sz w:val="20"/>
          <w:szCs w:val="20"/>
        </w:rPr>
        <w:t>3.3.2.</w:t>
      </w:r>
      <w:r>
        <w:rPr>
          <w:color w:val="FF0000"/>
          <w:sz w:val="20"/>
          <w:szCs w:val="20"/>
        </w:rPr>
        <w:t>4</w:t>
      </w:r>
      <w:r w:rsidRPr="003B0535">
        <w:rPr>
          <w:color w:val="FF0000"/>
          <w:sz w:val="20"/>
          <w:szCs w:val="20"/>
        </w:rPr>
        <w:t>.3.</w:t>
      </w:r>
      <w:r>
        <w:rPr>
          <w:color w:val="FF0000"/>
          <w:sz w:val="20"/>
          <w:szCs w:val="20"/>
        </w:rPr>
        <w:t>3</w:t>
      </w:r>
      <w:r w:rsidRPr="003B0535">
        <w:rPr>
          <w:color w:val="FF0000"/>
          <w:sz w:val="20"/>
          <w:szCs w:val="20"/>
        </w:rPr>
        <w:tab/>
      </w:r>
      <w:r>
        <w:rPr>
          <w:color w:val="FF0000"/>
          <w:sz w:val="20"/>
          <w:szCs w:val="20"/>
        </w:rPr>
        <w:t xml:space="preserve">Although the currently available OECD Test Guideline </w:t>
      </w:r>
      <w:r w:rsidRPr="00540511">
        <w:rPr>
          <w:i/>
          <w:color w:val="FF0000"/>
          <w:sz w:val="20"/>
          <w:szCs w:val="20"/>
        </w:rPr>
        <w:t>in vitro</w:t>
      </w:r>
      <w:r w:rsidRPr="005059C6">
        <w:rPr>
          <w:color w:val="FF0000"/>
          <w:sz w:val="20"/>
          <w:szCs w:val="20"/>
        </w:rPr>
        <w:t>/</w:t>
      </w:r>
      <w:r w:rsidRPr="00540511">
        <w:rPr>
          <w:i/>
          <w:color w:val="FF0000"/>
          <w:sz w:val="20"/>
          <w:szCs w:val="20"/>
        </w:rPr>
        <w:t xml:space="preserve">ex </w:t>
      </w:r>
      <w:r w:rsidRPr="005059C6">
        <w:rPr>
          <w:i/>
          <w:color w:val="FF0000"/>
          <w:sz w:val="20"/>
          <w:szCs w:val="20"/>
        </w:rPr>
        <w:t>vivo</w:t>
      </w:r>
      <w:r>
        <w:rPr>
          <w:color w:val="FF0000"/>
          <w:sz w:val="20"/>
          <w:szCs w:val="20"/>
        </w:rPr>
        <w:t xml:space="preserve"> methods have not been developed to identify substances inducing discoloration of the eye, some comparable effects may be observed in these tests. Therefore,</w:t>
      </w:r>
      <w:r w:rsidRPr="004853CD">
        <w:rPr>
          <w:color w:val="FF0000"/>
          <w:sz w:val="20"/>
          <w:szCs w:val="20"/>
        </w:rPr>
        <w:t xml:space="preserve"> where discoloration of the cornea </w:t>
      </w:r>
      <w:r>
        <w:rPr>
          <w:color w:val="FF0000"/>
          <w:sz w:val="20"/>
          <w:szCs w:val="20"/>
        </w:rPr>
        <w:t xml:space="preserve">or of the tested cells after washing compared to the control, </w:t>
      </w:r>
      <w:r w:rsidRPr="004853CD">
        <w:rPr>
          <w:color w:val="FF0000"/>
          <w:sz w:val="20"/>
          <w:szCs w:val="20"/>
        </w:rPr>
        <w:t>is observed in OECD T</w:t>
      </w:r>
      <w:r>
        <w:rPr>
          <w:color w:val="FF0000"/>
          <w:sz w:val="20"/>
          <w:szCs w:val="20"/>
        </w:rPr>
        <w:t xml:space="preserve">est </w:t>
      </w:r>
      <w:r w:rsidRPr="004853CD">
        <w:rPr>
          <w:color w:val="FF0000"/>
          <w:sz w:val="20"/>
          <w:szCs w:val="20"/>
        </w:rPr>
        <w:t>G</w:t>
      </w:r>
      <w:r>
        <w:rPr>
          <w:color w:val="FF0000"/>
          <w:sz w:val="20"/>
          <w:szCs w:val="20"/>
        </w:rPr>
        <w:t>uideline</w:t>
      </w:r>
      <w:r w:rsidRPr="004853CD">
        <w:rPr>
          <w:color w:val="FF0000"/>
          <w:sz w:val="20"/>
          <w:szCs w:val="20"/>
        </w:rPr>
        <w:t>s 437, 438</w:t>
      </w:r>
      <w:r>
        <w:rPr>
          <w:color w:val="FF0000"/>
          <w:sz w:val="20"/>
          <w:szCs w:val="20"/>
        </w:rPr>
        <w:t>, 492 or</w:t>
      </w:r>
      <w:r w:rsidRPr="004853CD">
        <w:rPr>
          <w:color w:val="FF0000"/>
          <w:sz w:val="20"/>
          <w:szCs w:val="20"/>
        </w:rPr>
        <w:t xml:space="preserve"> </w:t>
      </w:r>
      <w:r>
        <w:rPr>
          <w:color w:val="FF0000"/>
          <w:sz w:val="20"/>
          <w:szCs w:val="20"/>
        </w:rPr>
        <w:t xml:space="preserve">494, or in other similar validated </w:t>
      </w:r>
      <w:r w:rsidRPr="00114418">
        <w:rPr>
          <w:i/>
          <w:color w:val="FF0000"/>
          <w:sz w:val="20"/>
          <w:szCs w:val="20"/>
        </w:rPr>
        <w:t>in vitro</w:t>
      </w:r>
      <w:r w:rsidRPr="00114418">
        <w:rPr>
          <w:color w:val="FF0000"/>
          <w:sz w:val="20"/>
          <w:szCs w:val="20"/>
        </w:rPr>
        <w:t>/</w:t>
      </w:r>
      <w:r w:rsidRPr="00114418">
        <w:rPr>
          <w:i/>
          <w:color w:val="FF0000"/>
          <w:sz w:val="20"/>
          <w:szCs w:val="20"/>
        </w:rPr>
        <w:t>ex vivo</w:t>
      </w:r>
      <w:r w:rsidRPr="00114418">
        <w:rPr>
          <w:color w:val="FF0000"/>
          <w:sz w:val="20"/>
          <w:szCs w:val="20"/>
        </w:rPr>
        <w:t xml:space="preserve"> test methods</w:t>
      </w:r>
      <w:r>
        <w:rPr>
          <w:color w:val="FF0000"/>
          <w:sz w:val="20"/>
          <w:szCs w:val="20"/>
        </w:rPr>
        <w:t xml:space="preserve">, suggesting a permanent effect, a competent authority may require classification of </w:t>
      </w:r>
      <w:r w:rsidRPr="004853CD">
        <w:rPr>
          <w:color w:val="FF0000"/>
          <w:sz w:val="20"/>
          <w:szCs w:val="20"/>
        </w:rPr>
        <w:t>a substance for serious eye damage in category 1</w:t>
      </w:r>
    </w:p>
    <w:p w14:paraId="4DDE38E2" w14:textId="77777777" w:rsidR="00C85CB6" w:rsidRPr="004853CD" w:rsidRDefault="00C85CB6" w:rsidP="00C85CB6">
      <w:pPr>
        <w:pStyle w:val="Default"/>
        <w:jc w:val="both"/>
        <w:rPr>
          <w:color w:val="FF0000"/>
          <w:sz w:val="20"/>
          <w:szCs w:val="20"/>
        </w:rPr>
      </w:pPr>
    </w:p>
    <w:p w14:paraId="61390A2B" w14:textId="77777777" w:rsidR="00C85CB6" w:rsidRPr="00E00885" w:rsidRDefault="00C85CB6" w:rsidP="00C85CB6">
      <w:pPr>
        <w:pStyle w:val="GHSHeading4"/>
        <w:keepNext w:val="0"/>
        <w:keepLines w:val="0"/>
        <w:tabs>
          <w:tab w:val="clear" w:pos="1985"/>
          <w:tab w:val="clear" w:pos="2552"/>
          <w:tab w:val="clear" w:pos="3119"/>
          <w:tab w:val="clear" w:pos="3686"/>
        </w:tabs>
        <w:spacing w:after="240"/>
        <w:rPr>
          <w:b w:val="0"/>
          <w:color w:val="1F497D" w:themeColor="text2"/>
          <w:sz w:val="20"/>
          <w:szCs w:val="20"/>
        </w:rPr>
      </w:pPr>
      <w:r w:rsidRPr="00E00885">
        <w:rPr>
          <w:b w:val="0"/>
          <w:color w:val="1F497D" w:themeColor="text2"/>
          <w:sz w:val="20"/>
          <w:szCs w:val="20"/>
        </w:rPr>
        <w:t>3.3.2.4.4</w:t>
      </w:r>
      <w:r w:rsidRPr="00E00885">
        <w:rPr>
          <w:b w:val="0"/>
          <w:color w:val="1F497D" w:themeColor="text2"/>
          <w:sz w:val="20"/>
          <w:szCs w:val="20"/>
        </w:rPr>
        <w:tab/>
      </w:r>
      <w:r w:rsidRPr="00E00885">
        <w:rPr>
          <w:b w:val="0"/>
          <w:i/>
          <w:color w:val="1F497D" w:themeColor="text2"/>
          <w:sz w:val="20"/>
          <w:szCs w:val="20"/>
        </w:rPr>
        <w:t>Eye irritation (Category 2)/Reversible effects on the eye</w:t>
      </w:r>
      <w:r w:rsidRPr="00E00885">
        <w:rPr>
          <w:b w:val="0"/>
          <w:color w:val="1F497D" w:themeColor="text2"/>
          <w:sz w:val="20"/>
          <w:szCs w:val="20"/>
        </w:rPr>
        <w:t xml:space="preserve"> </w:t>
      </w:r>
    </w:p>
    <w:p w14:paraId="64480C2E" w14:textId="77777777" w:rsidR="00C85CB6" w:rsidRPr="00E00885" w:rsidRDefault="00C85CB6" w:rsidP="00C85CB6">
      <w:pPr>
        <w:pStyle w:val="Default"/>
        <w:tabs>
          <w:tab w:val="left" w:pos="1418"/>
        </w:tabs>
        <w:jc w:val="both"/>
        <w:rPr>
          <w:color w:val="FF0000"/>
          <w:sz w:val="20"/>
          <w:szCs w:val="20"/>
        </w:rPr>
      </w:pPr>
      <w:bookmarkStart w:id="1" w:name="_Hlk25673670"/>
      <w:r w:rsidRPr="00E00885">
        <w:rPr>
          <w:rStyle w:val="Funotenzeichen2"/>
          <w:color w:val="FF0000"/>
          <w:sz w:val="20"/>
          <w:szCs w:val="20"/>
        </w:rPr>
        <w:t>3.3.2.4.4.1</w:t>
      </w:r>
      <w:bookmarkEnd w:id="1"/>
      <w:r w:rsidRPr="00E00885">
        <w:rPr>
          <w:rStyle w:val="Funotenzeichen2"/>
          <w:color w:val="FF0000"/>
          <w:sz w:val="20"/>
          <w:szCs w:val="20"/>
        </w:rPr>
        <w:tab/>
      </w:r>
      <w:r w:rsidRPr="00E00885">
        <w:rPr>
          <w:color w:val="FF0000"/>
          <w:sz w:val="20"/>
          <w:szCs w:val="20"/>
        </w:rPr>
        <w:t xml:space="preserve">A positive result in an </w:t>
      </w:r>
      <w:r w:rsidRPr="00E00885">
        <w:rPr>
          <w:i/>
          <w:color w:val="FF0000"/>
          <w:sz w:val="20"/>
          <w:szCs w:val="20"/>
        </w:rPr>
        <w:t>in vitro</w:t>
      </w:r>
      <w:r w:rsidRPr="00E00885">
        <w:rPr>
          <w:color w:val="FF0000"/>
          <w:sz w:val="20"/>
          <w:szCs w:val="20"/>
        </w:rPr>
        <w:t>/</w:t>
      </w:r>
      <w:r w:rsidRPr="00E00885">
        <w:rPr>
          <w:i/>
          <w:color w:val="FF0000"/>
          <w:sz w:val="20"/>
          <w:szCs w:val="20"/>
        </w:rPr>
        <w:t>ex vivo</w:t>
      </w:r>
      <w:r w:rsidRPr="00E00885">
        <w:rPr>
          <w:color w:val="FF0000"/>
          <w:sz w:val="20"/>
          <w:szCs w:val="20"/>
        </w:rPr>
        <w:t xml:space="preserve"> test method validated according to international procedures for identification of substances inducing eye irritation can be used to conclude classification for eye irritation in category 2/2A. However, </w:t>
      </w:r>
      <w:r>
        <w:rPr>
          <w:color w:val="FF0000"/>
          <w:sz w:val="20"/>
          <w:szCs w:val="20"/>
        </w:rPr>
        <w:t>t</w:t>
      </w:r>
      <w:r w:rsidRPr="00E00885">
        <w:rPr>
          <w:color w:val="FF0000"/>
          <w:sz w:val="20"/>
          <w:szCs w:val="20"/>
        </w:rPr>
        <w:t xml:space="preserve">he currently available OECD Test Guideline </w:t>
      </w:r>
      <w:r w:rsidRPr="00E00885">
        <w:rPr>
          <w:i/>
          <w:color w:val="FF0000"/>
          <w:sz w:val="20"/>
          <w:szCs w:val="20"/>
        </w:rPr>
        <w:t>in vitro</w:t>
      </w:r>
      <w:r w:rsidRPr="00E00885">
        <w:rPr>
          <w:color w:val="FF0000"/>
          <w:sz w:val="20"/>
          <w:szCs w:val="20"/>
        </w:rPr>
        <w:t>/</w:t>
      </w:r>
      <w:r w:rsidRPr="00E00885">
        <w:rPr>
          <w:i/>
          <w:color w:val="FF0000"/>
          <w:sz w:val="20"/>
          <w:szCs w:val="20"/>
        </w:rPr>
        <w:t>ex vivo</w:t>
      </w:r>
      <w:r w:rsidRPr="00E00885">
        <w:rPr>
          <w:color w:val="FF0000"/>
          <w:sz w:val="20"/>
          <w:szCs w:val="20"/>
        </w:rPr>
        <w:t xml:space="preserve"> methods cannot provide a conclusive result for eye irritation (see 3.3.5.3.5)</w:t>
      </w:r>
      <w:r>
        <w:rPr>
          <w:color w:val="FF0000"/>
          <w:sz w:val="20"/>
          <w:szCs w:val="20"/>
        </w:rPr>
        <w:t>.</w:t>
      </w:r>
      <w:r w:rsidRPr="00E00885">
        <w:rPr>
          <w:color w:val="FF0000"/>
          <w:sz w:val="20"/>
          <w:szCs w:val="20"/>
        </w:rPr>
        <w:t xml:space="preserve"> For some substances, other conclusive information from </w:t>
      </w:r>
      <w:r w:rsidRPr="00E00885">
        <w:rPr>
          <w:i/>
          <w:color w:val="FF0000"/>
          <w:sz w:val="20"/>
          <w:szCs w:val="20"/>
        </w:rPr>
        <w:t>in vitro</w:t>
      </w:r>
      <w:r w:rsidRPr="00E00885">
        <w:rPr>
          <w:color w:val="FF0000"/>
          <w:sz w:val="20"/>
          <w:szCs w:val="20"/>
        </w:rPr>
        <w:t>/</w:t>
      </w:r>
      <w:r w:rsidRPr="00E00885">
        <w:rPr>
          <w:i/>
          <w:color w:val="FF0000"/>
          <w:sz w:val="20"/>
          <w:szCs w:val="20"/>
        </w:rPr>
        <w:t>ex vivo</w:t>
      </w:r>
      <w:r w:rsidRPr="00E00885">
        <w:rPr>
          <w:color w:val="FF0000"/>
          <w:sz w:val="20"/>
          <w:szCs w:val="20"/>
        </w:rPr>
        <w:t xml:space="preserve"> methods may be available</w:t>
      </w:r>
      <w:r w:rsidRPr="00E00885">
        <w:rPr>
          <w:rStyle w:val="FootnoteReference"/>
          <w:color w:val="FF0000"/>
          <w:sz w:val="20"/>
          <w:szCs w:val="20"/>
        </w:rPr>
        <w:footnoteReference w:id="3"/>
      </w:r>
      <w:r w:rsidRPr="00E00885">
        <w:rPr>
          <w:color w:val="FF0000"/>
          <w:sz w:val="20"/>
          <w:szCs w:val="20"/>
        </w:rPr>
        <w:t xml:space="preserve"> to consider in a weight of evidence approach within this tier. It is also possible that integration of </w:t>
      </w:r>
      <w:r w:rsidRPr="00E00885">
        <w:rPr>
          <w:i/>
          <w:color w:val="FF0000"/>
          <w:sz w:val="20"/>
          <w:szCs w:val="20"/>
        </w:rPr>
        <w:t>in vitro</w:t>
      </w:r>
      <w:r w:rsidRPr="00E00885">
        <w:rPr>
          <w:color w:val="FF0000"/>
          <w:sz w:val="20"/>
          <w:szCs w:val="20"/>
        </w:rPr>
        <w:t>/</w:t>
      </w:r>
      <w:r w:rsidRPr="00E00885">
        <w:rPr>
          <w:i/>
          <w:color w:val="FF0000"/>
          <w:sz w:val="20"/>
          <w:szCs w:val="20"/>
        </w:rPr>
        <w:t xml:space="preserve">ex vivo </w:t>
      </w:r>
      <w:r w:rsidRPr="00E00885">
        <w:rPr>
          <w:color w:val="FF0000"/>
          <w:sz w:val="20"/>
          <w:szCs w:val="20"/>
        </w:rPr>
        <w:t>data in validated or internationally accepted Defined Approaches (see 3.3.2.3) may allow classification in category 2/2A.</w:t>
      </w:r>
    </w:p>
    <w:p w14:paraId="3B082484" w14:textId="77777777" w:rsidR="00C85CB6" w:rsidRPr="00FE66CC" w:rsidRDefault="00C85CB6" w:rsidP="00C85CB6">
      <w:pPr>
        <w:pStyle w:val="Default"/>
        <w:rPr>
          <w:i/>
          <w:color w:val="F79646" w:themeColor="accent6"/>
          <w:sz w:val="20"/>
          <w:szCs w:val="20"/>
        </w:rPr>
      </w:pPr>
    </w:p>
    <w:p w14:paraId="426DB3B2" w14:textId="77777777" w:rsidR="00C85CB6" w:rsidRPr="00E00885" w:rsidRDefault="00C85CB6" w:rsidP="00C85CB6">
      <w:pPr>
        <w:pStyle w:val="Default"/>
        <w:tabs>
          <w:tab w:val="left" w:pos="1418"/>
        </w:tabs>
        <w:jc w:val="both"/>
        <w:rPr>
          <w:color w:val="1F497D" w:themeColor="text2"/>
          <w:sz w:val="20"/>
          <w:szCs w:val="20"/>
        </w:rPr>
      </w:pPr>
      <w:r w:rsidRPr="00E00885">
        <w:rPr>
          <w:color w:val="1F497D" w:themeColor="text2"/>
          <w:sz w:val="20"/>
          <w:szCs w:val="20"/>
        </w:rPr>
        <w:t>3.3.2.4.4.2</w:t>
      </w:r>
      <w:r w:rsidRPr="00E00885">
        <w:rPr>
          <w:color w:val="1F497D" w:themeColor="text2"/>
          <w:sz w:val="20"/>
          <w:szCs w:val="20"/>
        </w:rPr>
        <w:tab/>
        <w:t xml:space="preserve">Where competent authorities adopt categories 2A and 2B, it is important to note that currently available </w:t>
      </w:r>
      <w:r w:rsidRPr="00E00885">
        <w:rPr>
          <w:i/>
          <w:iCs/>
          <w:color w:val="1F497D" w:themeColor="text2"/>
          <w:sz w:val="20"/>
          <w:szCs w:val="20"/>
        </w:rPr>
        <w:t xml:space="preserve">in vitro/ex vivo </w:t>
      </w:r>
      <w:r w:rsidRPr="00E00885">
        <w:rPr>
          <w:color w:val="1F497D" w:themeColor="text2"/>
          <w:sz w:val="20"/>
          <w:szCs w:val="20"/>
        </w:rPr>
        <w:t xml:space="preserve">test methods for effects on the eye do not allow discrimination between these two categories. In this situation, if the criteria for classification in category 2 have been considered fulfilled, and no other relevant information is available, </w:t>
      </w:r>
      <w:r w:rsidRPr="00E00885">
        <w:rPr>
          <w:color w:val="FF0000"/>
          <w:sz w:val="20"/>
          <w:szCs w:val="20"/>
        </w:rPr>
        <w:t>classification in category 2/2A should be applied</w:t>
      </w:r>
      <w:r w:rsidRPr="00E00885">
        <w:rPr>
          <w:color w:val="1F497D" w:themeColor="text2"/>
          <w:sz w:val="20"/>
          <w:szCs w:val="20"/>
        </w:rPr>
        <w:t>.</w:t>
      </w:r>
    </w:p>
    <w:p w14:paraId="0593820B" w14:textId="77777777" w:rsidR="00C85CB6" w:rsidRDefault="00C85CB6" w:rsidP="00C85CB6">
      <w:pPr>
        <w:pStyle w:val="Default"/>
        <w:jc w:val="both"/>
        <w:rPr>
          <w:color w:val="1F497D" w:themeColor="text2"/>
          <w:sz w:val="20"/>
          <w:szCs w:val="20"/>
        </w:rPr>
      </w:pPr>
    </w:p>
    <w:p w14:paraId="06F09353" w14:textId="77777777" w:rsidR="00C85CB6" w:rsidRPr="00E00885" w:rsidRDefault="00C85CB6" w:rsidP="00C85CB6">
      <w:pPr>
        <w:keepNext/>
        <w:keepLines/>
        <w:tabs>
          <w:tab w:val="left" w:pos="1418"/>
        </w:tabs>
        <w:rPr>
          <w:color w:val="1F497D" w:themeColor="text2"/>
        </w:rPr>
      </w:pPr>
      <w:r w:rsidRPr="00E00885">
        <w:rPr>
          <w:color w:val="1F497D" w:themeColor="text2"/>
        </w:rPr>
        <w:t>3.3.2.4.5</w:t>
      </w:r>
      <w:r w:rsidRPr="00E00885">
        <w:rPr>
          <w:color w:val="1F497D" w:themeColor="text2"/>
        </w:rPr>
        <w:tab/>
      </w:r>
      <w:r w:rsidRPr="00E00885">
        <w:rPr>
          <w:bCs/>
          <w:i/>
          <w:color w:val="1F497D" w:themeColor="text2"/>
          <w:lang w:eastAsia="fr-FR"/>
        </w:rPr>
        <w:t>No classification for effects on the eye</w:t>
      </w:r>
    </w:p>
    <w:p w14:paraId="56509AE3" w14:textId="77777777" w:rsidR="00C85CB6" w:rsidRPr="00E00885" w:rsidRDefault="00C85CB6" w:rsidP="00C85CB6">
      <w:pPr>
        <w:keepNext/>
        <w:keepLines/>
        <w:tabs>
          <w:tab w:val="left" w:pos="1418"/>
        </w:tabs>
        <w:rPr>
          <w:strike/>
          <w:color w:val="1F497D" w:themeColor="text2"/>
        </w:rPr>
      </w:pPr>
    </w:p>
    <w:p w14:paraId="6D52D818" w14:textId="77777777" w:rsidR="00C85CB6" w:rsidRPr="00E00885" w:rsidRDefault="00C85CB6" w:rsidP="00C85CB6">
      <w:pPr>
        <w:keepNext/>
        <w:keepLines/>
        <w:tabs>
          <w:tab w:val="left" w:pos="1418"/>
        </w:tabs>
        <w:spacing w:after="240"/>
        <w:rPr>
          <w:rFonts w:eastAsiaTheme="minorHAnsi"/>
          <w:color w:val="1F497D" w:themeColor="text2"/>
        </w:rPr>
      </w:pPr>
      <w:r w:rsidRPr="00E00885">
        <w:rPr>
          <w:rFonts w:eastAsiaTheme="minorHAnsi"/>
          <w:color w:val="1F497D" w:themeColor="text2"/>
        </w:rPr>
        <w:tab/>
        <w:t xml:space="preserve">A negative result in an </w:t>
      </w:r>
      <w:r w:rsidRPr="00E00885">
        <w:rPr>
          <w:rFonts w:eastAsiaTheme="minorHAnsi"/>
          <w:i/>
          <w:color w:val="1F497D" w:themeColor="text2"/>
        </w:rPr>
        <w:t>in vitro</w:t>
      </w:r>
      <w:r w:rsidRPr="00E00885">
        <w:rPr>
          <w:rFonts w:eastAsiaTheme="minorHAnsi"/>
          <w:color w:val="1F497D" w:themeColor="text2"/>
        </w:rPr>
        <w:t>/</w:t>
      </w:r>
      <w:r w:rsidRPr="00E00885">
        <w:rPr>
          <w:rFonts w:eastAsiaTheme="minorHAnsi"/>
          <w:i/>
          <w:color w:val="1F497D" w:themeColor="text2"/>
        </w:rPr>
        <w:t>ex vivo</w:t>
      </w:r>
      <w:r w:rsidRPr="00E00885">
        <w:rPr>
          <w:rFonts w:eastAsiaTheme="minorHAnsi"/>
          <w:color w:val="1F497D" w:themeColor="text2"/>
        </w:rPr>
        <w:t xml:space="preserve"> test method validated according to international procedures for identification of substances not requiring classification for effects on the eye, e.g. OECD Test Guidelines 437, 438, 491, 492 and 496 (see Table 3.3.6), can be used to conclude that the substance is not classified for effects on the eye.</w:t>
      </w:r>
    </w:p>
    <w:p w14:paraId="1E39048F" w14:textId="77777777" w:rsidR="00C85CB6" w:rsidRPr="00E00885" w:rsidRDefault="00C85CB6" w:rsidP="00C85CB6">
      <w:pPr>
        <w:pStyle w:val="Default"/>
        <w:tabs>
          <w:tab w:val="left" w:pos="1418"/>
        </w:tabs>
        <w:rPr>
          <w:color w:val="1F497D" w:themeColor="text2"/>
          <w:sz w:val="20"/>
          <w:szCs w:val="20"/>
        </w:rPr>
      </w:pPr>
      <w:r w:rsidRPr="00E00885">
        <w:rPr>
          <w:b/>
          <w:bCs/>
          <w:color w:val="1F497D" w:themeColor="text2"/>
          <w:sz w:val="20"/>
          <w:szCs w:val="20"/>
        </w:rPr>
        <w:t>3.3.2.5</w:t>
      </w:r>
      <w:r w:rsidRPr="00E00885">
        <w:rPr>
          <w:b/>
          <w:bCs/>
          <w:color w:val="1F497D" w:themeColor="text2"/>
          <w:sz w:val="20"/>
          <w:szCs w:val="20"/>
        </w:rPr>
        <w:tab/>
      </w:r>
      <w:r w:rsidRPr="00E00885">
        <w:rPr>
          <w:b/>
          <w:bCs/>
          <w:i/>
          <w:iCs/>
          <w:color w:val="1F497D" w:themeColor="text2"/>
          <w:sz w:val="20"/>
          <w:szCs w:val="20"/>
        </w:rPr>
        <w:t xml:space="preserve">Classification based on conclusive human data; standard animal data; or in vitro/ex vivo data for skin corrosion </w:t>
      </w:r>
    </w:p>
    <w:p w14:paraId="0C70B4E6" w14:textId="77777777" w:rsidR="00C85CB6" w:rsidRPr="00114418" w:rsidRDefault="00C85CB6" w:rsidP="00C85CB6">
      <w:pPr>
        <w:pStyle w:val="Default"/>
        <w:rPr>
          <w:color w:val="FF0000"/>
          <w:sz w:val="20"/>
          <w:szCs w:val="20"/>
        </w:rPr>
      </w:pPr>
    </w:p>
    <w:p w14:paraId="5AD891F4" w14:textId="77777777" w:rsidR="00C85CB6" w:rsidRPr="000D796F" w:rsidRDefault="00C85CB6" w:rsidP="00C85CB6">
      <w:pPr>
        <w:keepNext/>
        <w:keepLines/>
        <w:tabs>
          <w:tab w:val="left" w:pos="1418"/>
        </w:tabs>
        <w:spacing w:after="240"/>
        <w:jc w:val="both"/>
        <w:rPr>
          <w:i/>
          <w:color w:val="F79646" w:themeColor="accent6"/>
        </w:rPr>
      </w:pPr>
      <w:r>
        <w:rPr>
          <w:color w:val="FF0000"/>
        </w:rPr>
        <w:lastRenderedPageBreak/>
        <w:tab/>
      </w:r>
      <w:r w:rsidRPr="00E00885">
        <w:rPr>
          <w:color w:val="1F497D" w:themeColor="text2"/>
        </w:rPr>
        <w:t xml:space="preserve">Conclusive human data, standard animal data or </w:t>
      </w:r>
      <w:r w:rsidRPr="00E00885">
        <w:rPr>
          <w:i/>
          <w:color w:val="1F497D" w:themeColor="text2"/>
        </w:rPr>
        <w:t>in vitro</w:t>
      </w:r>
      <w:r w:rsidRPr="00E00885">
        <w:rPr>
          <w:color w:val="1F497D" w:themeColor="text2"/>
        </w:rPr>
        <w:t>/</w:t>
      </w:r>
      <w:r w:rsidRPr="00E00885">
        <w:rPr>
          <w:i/>
          <w:color w:val="1F497D" w:themeColor="text2"/>
        </w:rPr>
        <w:t>ex vivo</w:t>
      </w:r>
      <w:r w:rsidRPr="00E00885">
        <w:rPr>
          <w:color w:val="1F497D" w:themeColor="text2"/>
        </w:rPr>
        <w:t xml:space="preserve"> data for skin corrosion may be used for classification for effects on the eye. </w:t>
      </w:r>
      <w:r w:rsidRPr="00114418">
        <w:rPr>
          <w:color w:val="FF0000"/>
        </w:rPr>
        <w:t xml:space="preserve">Thus, substances classified as corrosive to skin (category 1) according to Chapter 3.2 </w:t>
      </w:r>
      <w:r>
        <w:rPr>
          <w:color w:val="FF0000"/>
        </w:rPr>
        <w:t>are also</w:t>
      </w:r>
      <w:r w:rsidRPr="00114418">
        <w:rPr>
          <w:color w:val="FF0000"/>
        </w:rPr>
        <w:t xml:space="preserve"> classifi</w:t>
      </w:r>
      <w:r>
        <w:rPr>
          <w:color w:val="FF0000"/>
        </w:rPr>
        <w:t>ed</w:t>
      </w:r>
      <w:r w:rsidRPr="00114418">
        <w:rPr>
          <w:color w:val="FF0000"/>
        </w:rPr>
        <w:t xml:space="preserve"> as inducing serious eye damage (category 1)</w:t>
      </w:r>
      <w:r>
        <w:rPr>
          <w:color w:val="FF0000"/>
        </w:rPr>
        <w:t>,</w:t>
      </w:r>
      <w:r w:rsidRPr="00114418">
        <w:rPr>
          <w:color w:val="FF0000"/>
        </w:rPr>
        <w:t xml:space="preserve"> </w:t>
      </w:r>
      <w:r w:rsidRPr="00025870">
        <w:rPr>
          <w:color w:val="FF0000"/>
        </w:rPr>
        <w:t xml:space="preserve">unless other available data conclusively show that </w:t>
      </w:r>
      <w:r>
        <w:rPr>
          <w:color w:val="FF0000"/>
        </w:rPr>
        <w:t>they should not be classified as such</w:t>
      </w:r>
      <w:r w:rsidRPr="00E00885">
        <w:rPr>
          <w:color w:val="FF0000"/>
        </w:rPr>
        <w:t xml:space="preserve">. </w:t>
      </w:r>
      <w:r w:rsidRPr="00E00885">
        <w:rPr>
          <w:color w:val="1F497D" w:themeColor="text2"/>
        </w:rPr>
        <w:t>Skin irritation (category 2), mild skin irritation (category 3) and no classification for skin irritation according to Chapter 3.2, as well as human patch data (as described in Chapter 3.2), cannot be used alone to conclude eye irritation or no classification for effects on the eye, but may be considered in an overall weight of evidence approach.</w:t>
      </w:r>
      <w:r w:rsidRPr="00E00885" w:rsidDel="003648F0">
        <w:rPr>
          <w:color w:val="1F497D" w:themeColor="text2"/>
        </w:rPr>
        <w:t xml:space="preserve"> </w:t>
      </w:r>
    </w:p>
    <w:p w14:paraId="41641289" w14:textId="77777777" w:rsidR="00C85CB6" w:rsidRPr="00E00885" w:rsidRDefault="00C85CB6" w:rsidP="00C85CB6">
      <w:pPr>
        <w:pStyle w:val="Default"/>
        <w:tabs>
          <w:tab w:val="left" w:pos="1418"/>
        </w:tabs>
        <w:rPr>
          <w:color w:val="1F497D" w:themeColor="text2"/>
          <w:sz w:val="20"/>
          <w:szCs w:val="20"/>
        </w:rPr>
      </w:pPr>
      <w:r w:rsidRPr="00E00885">
        <w:rPr>
          <w:b/>
          <w:bCs/>
          <w:color w:val="1F497D" w:themeColor="text2"/>
          <w:sz w:val="20"/>
          <w:szCs w:val="20"/>
        </w:rPr>
        <w:t>3.3.2.6</w:t>
      </w:r>
      <w:r w:rsidRPr="00E00885">
        <w:rPr>
          <w:b/>
          <w:bCs/>
          <w:color w:val="1F497D" w:themeColor="text2"/>
          <w:sz w:val="20"/>
          <w:szCs w:val="20"/>
        </w:rPr>
        <w:tab/>
      </w:r>
      <w:r w:rsidRPr="00E00885">
        <w:rPr>
          <w:b/>
          <w:bCs/>
          <w:i/>
          <w:iCs/>
          <w:color w:val="1F497D" w:themeColor="text2"/>
          <w:sz w:val="20"/>
          <w:szCs w:val="20"/>
        </w:rPr>
        <w:t xml:space="preserve">Classification based on other existing skin or eye data in animals </w:t>
      </w:r>
    </w:p>
    <w:p w14:paraId="3727E3E4" w14:textId="77777777" w:rsidR="00C85CB6" w:rsidRPr="00E00885" w:rsidRDefault="00C85CB6" w:rsidP="00C85CB6">
      <w:pPr>
        <w:pStyle w:val="Default"/>
        <w:rPr>
          <w:color w:val="1F497D" w:themeColor="text2"/>
          <w:sz w:val="20"/>
          <w:szCs w:val="20"/>
        </w:rPr>
      </w:pPr>
    </w:p>
    <w:p w14:paraId="105E7EAB" w14:textId="77777777" w:rsidR="00C85CB6" w:rsidRPr="00E00885" w:rsidRDefault="00C85CB6" w:rsidP="00C85CB6">
      <w:pPr>
        <w:pStyle w:val="Default"/>
        <w:tabs>
          <w:tab w:val="left" w:pos="1418"/>
        </w:tabs>
        <w:jc w:val="both"/>
        <w:rPr>
          <w:strike/>
          <w:color w:val="1F497D" w:themeColor="text2"/>
          <w:sz w:val="20"/>
          <w:szCs w:val="20"/>
        </w:rPr>
      </w:pPr>
      <w:r w:rsidRPr="00E00885">
        <w:rPr>
          <w:color w:val="1F497D" w:themeColor="text2"/>
          <w:sz w:val="20"/>
          <w:szCs w:val="20"/>
        </w:rPr>
        <w:tab/>
        <w:t>Other existing skin or eye data in animals may be used for classification, but there may be limitations regarding the conclusions that can be drawn (see 3.3.5.3.6).</w:t>
      </w:r>
    </w:p>
    <w:p w14:paraId="142E1B9F" w14:textId="77777777" w:rsidR="00C85CB6" w:rsidRPr="00E00885" w:rsidRDefault="00C85CB6" w:rsidP="00C85CB6">
      <w:pPr>
        <w:pStyle w:val="Default"/>
        <w:rPr>
          <w:b/>
          <w:bCs/>
          <w:color w:val="1F497D" w:themeColor="text2"/>
          <w:sz w:val="20"/>
          <w:szCs w:val="20"/>
        </w:rPr>
      </w:pPr>
    </w:p>
    <w:p w14:paraId="47E670C3" w14:textId="77777777" w:rsidR="00C85CB6" w:rsidRPr="00E00885" w:rsidRDefault="00C85CB6" w:rsidP="00C85CB6">
      <w:pPr>
        <w:pStyle w:val="Default"/>
        <w:tabs>
          <w:tab w:val="left" w:pos="1418"/>
        </w:tabs>
        <w:rPr>
          <w:color w:val="1F497D" w:themeColor="text2"/>
          <w:sz w:val="20"/>
          <w:szCs w:val="20"/>
        </w:rPr>
      </w:pPr>
      <w:r w:rsidRPr="00E00885">
        <w:rPr>
          <w:b/>
          <w:bCs/>
          <w:color w:val="1F497D" w:themeColor="text2"/>
          <w:sz w:val="20"/>
          <w:szCs w:val="20"/>
        </w:rPr>
        <w:t>3.3.2.7</w:t>
      </w:r>
      <w:r w:rsidRPr="00E00885">
        <w:rPr>
          <w:b/>
          <w:bCs/>
          <w:color w:val="1F497D" w:themeColor="text2"/>
          <w:sz w:val="20"/>
          <w:szCs w:val="20"/>
        </w:rPr>
        <w:tab/>
      </w:r>
      <w:r w:rsidRPr="00E00885">
        <w:rPr>
          <w:b/>
          <w:bCs/>
          <w:i/>
          <w:iCs/>
          <w:color w:val="1F497D" w:themeColor="text2"/>
          <w:sz w:val="20"/>
          <w:szCs w:val="20"/>
        </w:rPr>
        <w:t xml:space="preserve">Classification based on chemical properties </w:t>
      </w:r>
    </w:p>
    <w:p w14:paraId="6E80C60C" w14:textId="77777777" w:rsidR="00C85CB6" w:rsidRDefault="00C85CB6" w:rsidP="00C85CB6">
      <w:pPr>
        <w:pStyle w:val="Default"/>
        <w:rPr>
          <w:color w:val="1F497D" w:themeColor="text2"/>
          <w:sz w:val="20"/>
          <w:szCs w:val="20"/>
        </w:rPr>
      </w:pPr>
    </w:p>
    <w:p w14:paraId="5D3AB910" w14:textId="77777777" w:rsidR="00C85CB6" w:rsidRDefault="00C85CB6" w:rsidP="00C85CB6">
      <w:pPr>
        <w:pStyle w:val="Default"/>
        <w:tabs>
          <w:tab w:val="left" w:pos="1418"/>
        </w:tabs>
        <w:jc w:val="both"/>
        <w:rPr>
          <w:color w:val="1F497D" w:themeColor="text2"/>
          <w:sz w:val="20"/>
          <w:szCs w:val="20"/>
        </w:rPr>
      </w:pPr>
      <w:r>
        <w:rPr>
          <w:color w:val="FF0000"/>
          <w:sz w:val="20"/>
          <w:szCs w:val="20"/>
        </w:rPr>
        <w:tab/>
      </w:r>
      <w:r w:rsidRPr="00E00885">
        <w:rPr>
          <w:color w:val="1F497D" w:themeColor="text2"/>
          <w:sz w:val="20"/>
          <w:szCs w:val="20"/>
        </w:rPr>
        <w:t xml:space="preserve">Eye effects may be indicated by pH extremes such as ≤ 2 and ≥ 11.5 </w:t>
      </w:r>
      <w:r w:rsidRPr="009A7FC0">
        <w:rPr>
          <w:color w:val="auto"/>
          <w:sz w:val="20"/>
          <w:szCs w:val="20"/>
        </w:rPr>
        <w:t>especially when associated with significant acid/alkaline reserve (buffering capacity).</w:t>
      </w:r>
      <w:r w:rsidRPr="00E00885">
        <w:rPr>
          <w:color w:val="1F497D" w:themeColor="text2"/>
          <w:sz w:val="20"/>
          <w:szCs w:val="20"/>
        </w:rPr>
        <w:t xml:space="preserve"> </w:t>
      </w:r>
      <w:r w:rsidRPr="003016F4">
        <w:rPr>
          <w:color w:val="auto"/>
          <w:sz w:val="20"/>
          <w:szCs w:val="20"/>
        </w:rPr>
        <w:t xml:space="preserve">Generally, such substances are expected to produce significant effects on the eyes. </w:t>
      </w:r>
      <w:r w:rsidRPr="003016F4">
        <w:rPr>
          <w:iCs/>
          <w:color w:val="auto"/>
          <w:sz w:val="20"/>
          <w:szCs w:val="20"/>
        </w:rPr>
        <w:t>In the absence of any other information, a</w:t>
      </w:r>
      <w:r w:rsidRPr="003016F4">
        <w:rPr>
          <w:i/>
          <w:iCs/>
          <w:color w:val="auto"/>
          <w:sz w:val="20"/>
          <w:szCs w:val="20"/>
        </w:rPr>
        <w:t xml:space="preserve"> </w:t>
      </w:r>
      <w:r w:rsidRPr="003016F4">
        <w:rPr>
          <w:color w:val="auto"/>
          <w:sz w:val="20"/>
          <w:szCs w:val="20"/>
        </w:rPr>
        <w:t>substance is considered to cause serious eye damage (Category 1) if it has a pH ≤ 2 or</w:t>
      </w:r>
      <w:r w:rsidRPr="00E00885">
        <w:rPr>
          <w:color w:val="1F497D" w:themeColor="text2"/>
          <w:sz w:val="20"/>
          <w:szCs w:val="20"/>
        </w:rPr>
        <w:t xml:space="preserve"> a pH </w:t>
      </w:r>
      <w:r w:rsidRPr="009A7FC0">
        <w:rPr>
          <w:color w:val="auto"/>
          <w:sz w:val="20"/>
          <w:szCs w:val="20"/>
        </w:rPr>
        <w:t xml:space="preserve">≥ 11.5. However, if consideration of acid/alkaline reserve suggests the substance may not cause serious eye damage despite the low or high pH value, this needs to be confirmed by other data, preferably from an appropriate validated </w:t>
      </w:r>
      <w:r w:rsidRPr="009A7FC0">
        <w:rPr>
          <w:i/>
          <w:iCs/>
          <w:color w:val="auto"/>
          <w:sz w:val="20"/>
          <w:szCs w:val="20"/>
        </w:rPr>
        <w:t>in vitro</w:t>
      </w:r>
      <w:r w:rsidRPr="00E00885">
        <w:rPr>
          <w:i/>
          <w:iCs/>
          <w:color w:val="1F497D" w:themeColor="text2"/>
          <w:sz w:val="20"/>
          <w:szCs w:val="20"/>
        </w:rPr>
        <w:t xml:space="preserve">/ex vivo </w:t>
      </w:r>
      <w:r w:rsidRPr="009A7FC0">
        <w:rPr>
          <w:color w:val="auto"/>
          <w:sz w:val="20"/>
          <w:szCs w:val="20"/>
        </w:rPr>
        <w:t>test.</w:t>
      </w:r>
      <w:r w:rsidRPr="00E00885">
        <w:rPr>
          <w:color w:val="FF0000"/>
          <w:sz w:val="20"/>
          <w:szCs w:val="20"/>
        </w:rPr>
        <w:t xml:space="preserve"> Where no other information is available for an overall weight of evidence assessment, substances with a pH ≤ 2 or a pH ≥ 11.5 and low/no acid/alkaline reserve should be classified as category 1. A pH &gt; 2 and &lt; 11.5 is considered inconclusive and cannot be used for classification purposes.</w:t>
      </w:r>
      <w:r w:rsidRPr="00DF2391">
        <w:rPr>
          <w:color w:val="1F497D" w:themeColor="text2"/>
          <w:sz w:val="20"/>
          <w:szCs w:val="20"/>
        </w:rPr>
        <w:t xml:space="preserve"> Buffering capacity and pH can be determined by test methods including OECD T</w:t>
      </w:r>
      <w:r>
        <w:rPr>
          <w:color w:val="1F497D" w:themeColor="text2"/>
          <w:sz w:val="20"/>
          <w:szCs w:val="20"/>
        </w:rPr>
        <w:t xml:space="preserve">est </w:t>
      </w:r>
      <w:r w:rsidRPr="00DF2391">
        <w:rPr>
          <w:color w:val="1F497D" w:themeColor="text2"/>
          <w:sz w:val="20"/>
          <w:szCs w:val="20"/>
        </w:rPr>
        <w:t>G</w:t>
      </w:r>
      <w:r>
        <w:rPr>
          <w:color w:val="1F497D" w:themeColor="text2"/>
          <w:sz w:val="20"/>
          <w:szCs w:val="20"/>
        </w:rPr>
        <w:t>uideline</w:t>
      </w:r>
      <w:r w:rsidRPr="00DF2391">
        <w:rPr>
          <w:color w:val="1F497D" w:themeColor="text2"/>
          <w:sz w:val="20"/>
          <w:szCs w:val="20"/>
        </w:rPr>
        <w:t xml:space="preserve"> 122. </w:t>
      </w:r>
    </w:p>
    <w:p w14:paraId="30DA7AA6" w14:textId="77777777" w:rsidR="00C85CB6" w:rsidRDefault="00C85CB6" w:rsidP="00C85CB6">
      <w:pPr>
        <w:pStyle w:val="Default"/>
        <w:jc w:val="both"/>
        <w:rPr>
          <w:b/>
          <w:bCs/>
          <w:color w:val="1F497D" w:themeColor="text2"/>
          <w:sz w:val="20"/>
          <w:szCs w:val="20"/>
        </w:rPr>
      </w:pPr>
      <w:r>
        <w:rPr>
          <w:i/>
          <w:color w:val="F79646" w:themeColor="accent6"/>
          <w:sz w:val="20"/>
          <w:szCs w:val="20"/>
        </w:rPr>
        <w:t xml:space="preserve">  </w:t>
      </w:r>
    </w:p>
    <w:p w14:paraId="489FF1FE" w14:textId="77777777" w:rsidR="00C85CB6" w:rsidRPr="009A7FC0" w:rsidRDefault="00C85CB6" w:rsidP="00C85CB6">
      <w:pPr>
        <w:pStyle w:val="Default"/>
        <w:tabs>
          <w:tab w:val="left" w:pos="1418"/>
        </w:tabs>
        <w:rPr>
          <w:color w:val="1F497D" w:themeColor="text2"/>
          <w:sz w:val="20"/>
          <w:szCs w:val="20"/>
        </w:rPr>
      </w:pPr>
      <w:r w:rsidRPr="009A7FC0">
        <w:rPr>
          <w:b/>
          <w:bCs/>
          <w:color w:val="1F497D" w:themeColor="text2"/>
          <w:sz w:val="20"/>
          <w:szCs w:val="20"/>
        </w:rPr>
        <w:t>3.3.2.8</w:t>
      </w:r>
      <w:r w:rsidRPr="009A7FC0">
        <w:rPr>
          <w:b/>
          <w:bCs/>
          <w:color w:val="1F497D" w:themeColor="text2"/>
          <w:sz w:val="20"/>
          <w:szCs w:val="20"/>
        </w:rPr>
        <w:tab/>
      </w:r>
      <w:r w:rsidRPr="009A7FC0">
        <w:rPr>
          <w:b/>
          <w:bCs/>
          <w:i/>
          <w:iCs/>
          <w:color w:val="1F497D" w:themeColor="text2"/>
          <w:sz w:val="20"/>
          <w:szCs w:val="20"/>
        </w:rPr>
        <w:t>Classification based on non-test methods for serious eye damage/eye irritation or for skin corrosion leading to classification for serious eye damage</w:t>
      </w:r>
    </w:p>
    <w:p w14:paraId="3B138640" w14:textId="77777777" w:rsidR="00C85CB6" w:rsidRDefault="00C85CB6" w:rsidP="00C85CB6">
      <w:pPr>
        <w:keepNext/>
        <w:keepLines/>
        <w:tabs>
          <w:tab w:val="left" w:pos="1418"/>
        </w:tabs>
        <w:rPr>
          <w:color w:val="1F497D" w:themeColor="text2"/>
        </w:rPr>
      </w:pPr>
    </w:p>
    <w:p w14:paraId="77120B15" w14:textId="77777777" w:rsidR="00C85CB6" w:rsidRPr="009A7FC0" w:rsidRDefault="00C85CB6" w:rsidP="00C85CB6">
      <w:pPr>
        <w:keepNext/>
        <w:keepLines/>
        <w:tabs>
          <w:tab w:val="left" w:pos="1418"/>
        </w:tabs>
        <w:rPr>
          <w:color w:val="1F497D" w:themeColor="text2"/>
        </w:rPr>
      </w:pPr>
      <w:r w:rsidRPr="009A7FC0">
        <w:rPr>
          <w:color w:val="1F497D" w:themeColor="text2"/>
        </w:rPr>
        <w:t>3.3.2.8.1</w:t>
      </w:r>
      <w:r w:rsidRPr="009A7FC0">
        <w:rPr>
          <w:color w:val="1F497D" w:themeColor="text2"/>
        </w:rPr>
        <w:tab/>
        <w:t>Classification, including the conclusion not classified, can be based on non-test methods for serious eye damage/eye irritation, with due consideration of reliability and applicability, on a case-by-case basis. Such methods include computer models predicting qualitative structure-activity relationships (structural alerts, SAR); quantitative structure-activity relationships (QSARs); computer expert systems; and read-across using analogue and category approaches.</w:t>
      </w:r>
    </w:p>
    <w:p w14:paraId="0A400990" w14:textId="77777777" w:rsidR="00C85CB6" w:rsidRPr="009A7FC0" w:rsidRDefault="00C85CB6" w:rsidP="00C85CB6">
      <w:pPr>
        <w:keepNext/>
        <w:keepLines/>
        <w:tabs>
          <w:tab w:val="left" w:pos="1418"/>
        </w:tabs>
        <w:rPr>
          <w:color w:val="1F497D" w:themeColor="text2"/>
        </w:rPr>
      </w:pPr>
    </w:p>
    <w:p w14:paraId="55BB8033" w14:textId="77777777" w:rsidR="00C85CB6" w:rsidRPr="009A7FC0" w:rsidRDefault="00C85CB6" w:rsidP="00C85CB6">
      <w:pPr>
        <w:pStyle w:val="Default"/>
        <w:tabs>
          <w:tab w:val="left" w:pos="1418"/>
        </w:tabs>
        <w:jc w:val="both"/>
        <w:rPr>
          <w:color w:val="1F497D" w:themeColor="text2"/>
          <w:sz w:val="20"/>
          <w:szCs w:val="20"/>
        </w:rPr>
      </w:pPr>
      <w:r w:rsidRPr="009A7FC0">
        <w:rPr>
          <w:color w:val="1F497D" w:themeColor="text2"/>
          <w:sz w:val="20"/>
          <w:szCs w:val="20"/>
        </w:rPr>
        <w:t>3.3.2.8.2</w:t>
      </w:r>
      <w:r w:rsidRPr="009A7FC0">
        <w:rPr>
          <w:color w:val="1F497D" w:themeColor="text2"/>
          <w:sz w:val="20"/>
          <w:szCs w:val="20"/>
        </w:rPr>
        <w:tab/>
        <w:t xml:space="preserve">Read-across using analogue or category approaches requires sufficiently reliable test data on similar substance(s) and justification of the similarity of the tested substance(s) with the substance(s) to be classified. Where adequate justification of the read-across approach is provided, it has in general higher weight than (Q)SARs. </w:t>
      </w:r>
    </w:p>
    <w:p w14:paraId="153208C9" w14:textId="77777777" w:rsidR="00C85CB6" w:rsidRPr="009A7FC0" w:rsidRDefault="00C85CB6" w:rsidP="00C85CB6">
      <w:pPr>
        <w:pStyle w:val="Default"/>
        <w:rPr>
          <w:color w:val="1F497D" w:themeColor="text2"/>
          <w:sz w:val="20"/>
          <w:szCs w:val="20"/>
        </w:rPr>
      </w:pPr>
    </w:p>
    <w:p w14:paraId="3B87BBD8" w14:textId="77777777" w:rsidR="00C85CB6" w:rsidRPr="009A7FC0" w:rsidRDefault="00C85CB6" w:rsidP="00C85CB6">
      <w:pPr>
        <w:keepNext/>
        <w:keepLines/>
        <w:tabs>
          <w:tab w:val="left" w:pos="1418"/>
        </w:tabs>
        <w:jc w:val="both"/>
        <w:rPr>
          <w:color w:val="1F497D" w:themeColor="text2"/>
        </w:rPr>
      </w:pPr>
      <w:r w:rsidRPr="009A7FC0">
        <w:rPr>
          <w:color w:val="1F497D" w:themeColor="text2"/>
        </w:rPr>
        <w:t>3.3.2.8.3</w:t>
      </w:r>
      <w:r w:rsidRPr="009A7FC0">
        <w:rPr>
          <w:color w:val="1F497D" w:themeColor="text2"/>
        </w:rPr>
        <w:tab/>
        <w:t>Classification based on (Q)SARs requires sufficient data and validation of the model. The validity of the computer models and the prediction should be assessed using internationally recognised principles for the validation of (Q)SARs. With respect to reliability, lack of alerts in a SAR or expert system is not sufficient evidence for no classification.</w:t>
      </w:r>
    </w:p>
    <w:p w14:paraId="613E297B" w14:textId="77777777" w:rsidR="00C85CB6" w:rsidRDefault="00C85CB6" w:rsidP="00C85CB6">
      <w:pPr>
        <w:keepNext/>
        <w:keepLines/>
        <w:tabs>
          <w:tab w:val="left" w:pos="1418"/>
        </w:tabs>
        <w:jc w:val="both"/>
        <w:rPr>
          <w:color w:val="1F497D" w:themeColor="text2"/>
        </w:rPr>
      </w:pPr>
    </w:p>
    <w:p w14:paraId="28CA2F9F" w14:textId="77777777" w:rsidR="00C85CB6" w:rsidRPr="009A7FC0" w:rsidRDefault="00C85CB6" w:rsidP="00C85CB6">
      <w:pPr>
        <w:keepNext/>
        <w:keepLines/>
        <w:tabs>
          <w:tab w:val="left" w:pos="1418"/>
        </w:tabs>
        <w:jc w:val="both"/>
        <w:rPr>
          <w:color w:val="1F497D" w:themeColor="text2"/>
        </w:rPr>
      </w:pPr>
      <w:r w:rsidRPr="009A7FC0">
        <w:rPr>
          <w:color w:val="1F497D" w:themeColor="text2"/>
        </w:rPr>
        <w:t>3.3.2.8.4</w:t>
      </w:r>
      <w:r w:rsidRPr="009A7FC0">
        <w:rPr>
          <w:color w:val="1F497D" w:themeColor="text2"/>
        </w:rPr>
        <w:tab/>
        <w:t xml:space="preserve">Conclusive non-test data for skin corrosion may be used for classification for effects on the eye. </w:t>
      </w:r>
      <w:r w:rsidRPr="009A7FC0">
        <w:rPr>
          <w:color w:val="FF0000"/>
        </w:rPr>
        <w:t xml:space="preserve">Thus, substances classified as corrosive to skin (category 1) according to Chapter 3.2 are also classified as inducing serious eye damage (category 1), unless other available data conclusively show that </w:t>
      </w:r>
      <w:r>
        <w:rPr>
          <w:color w:val="FF0000"/>
        </w:rPr>
        <w:t>they should not be classified as such</w:t>
      </w:r>
      <w:r w:rsidRPr="009A7FC0">
        <w:rPr>
          <w:color w:val="FF0000"/>
        </w:rPr>
        <w:t xml:space="preserve">. </w:t>
      </w:r>
      <w:r w:rsidRPr="009A7FC0">
        <w:rPr>
          <w:color w:val="1F497D" w:themeColor="text2"/>
        </w:rPr>
        <w:t>Skin irritation (category 2), mild skin irritation (category 3) and no classification for skin irritation according to Chapter 3.2 cannot be used alone to conclude eye irritation or no classification for effects on the eye, but may be considered in an overall weight of evidence approach.</w:t>
      </w:r>
    </w:p>
    <w:p w14:paraId="6F91BBBA" w14:textId="77777777" w:rsidR="00C85CB6" w:rsidRPr="00DF2391" w:rsidRDefault="00C85CB6" w:rsidP="00C85CB6">
      <w:pPr>
        <w:keepNext/>
        <w:keepLines/>
        <w:tabs>
          <w:tab w:val="left" w:pos="1418"/>
        </w:tabs>
        <w:rPr>
          <w:color w:val="1F497D" w:themeColor="text2"/>
        </w:rPr>
      </w:pPr>
    </w:p>
    <w:p w14:paraId="44DBCE06" w14:textId="77777777" w:rsidR="00C85CB6" w:rsidRPr="00373660" w:rsidRDefault="00C85CB6" w:rsidP="00C85CB6">
      <w:pPr>
        <w:keepNext/>
        <w:keepLines/>
        <w:tabs>
          <w:tab w:val="left" w:pos="1418"/>
        </w:tabs>
        <w:spacing w:after="240"/>
        <w:rPr>
          <w:b/>
          <w:i/>
        </w:rPr>
      </w:pPr>
      <w:r w:rsidRPr="00373660">
        <w:rPr>
          <w:b/>
        </w:rPr>
        <w:t>3.3.2.9</w:t>
      </w:r>
      <w:r w:rsidRPr="00373660">
        <w:rPr>
          <w:b/>
        </w:rPr>
        <w:tab/>
      </w:r>
      <w:r w:rsidRPr="00373660">
        <w:rPr>
          <w:b/>
          <w:i/>
        </w:rPr>
        <w:t>Classification in a tiered approach</w:t>
      </w:r>
    </w:p>
    <w:p w14:paraId="3F7B94F8" w14:textId="77777777" w:rsidR="00C85CB6" w:rsidRDefault="00C85CB6" w:rsidP="00C85CB6">
      <w:pPr>
        <w:pStyle w:val="Default"/>
        <w:tabs>
          <w:tab w:val="left" w:pos="1418"/>
        </w:tabs>
        <w:jc w:val="both"/>
        <w:rPr>
          <w:color w:val="1F497D" w:themeColor="text2"/>
          <w:sz w:val="20"/>
          <w:szCs w:val="20"/>
        </w:rPr>
      </w:pPr>
      <w:r w:rsidRPr="001D6814">
        <w:rPr>
          <w:sz w:val="20"/>
          <w:szCs w:val="20"/>
        </w:rPr>
        <w:t>3.3.2.</w:t>
      </w:r>
      <w:r>
        <w:rPr>
          <w:sz w:val="20"/>
          <w:szCs w:val="20"/>
        </w:rPr>
        <w:t>9</w:t>
      </w:r>
      <w:r w:rsidRPr="001D6814">
        <w:rPr>
          <w:sz w:val="20"/>
          <w:szCs w:val="20"/>
        </w:rPr>
        <w:t>.1</w:t>
      </w:r>
      <w:r w:rsidRPr="001D6814">
        <w:rPr>
          <w:sz w:val="20"/>
          <w:szCs w:val="20"/>
        </w:rPr>
        <w:tab/>
        <w:t xml:space="preserve">A tiered approach to the evaluation of initial information should be considered where applicable (Figure </w:t>
      </w:r>
      <w:r w:rsidRPr="005940B8">
        <w:rPr>
          <w:sz w:val="20"/>
          <w:szCs w:val="20"/>
        </w:rPr>
        <w:t>3.3.1</w:t>
      </w:r>
      <w:r w:rsidRPr="001D6814">
        <w:rPr>
          <w:sz w:val="20"/>
          <w:szCs w:val="20"/>
        </w:rPr>
        <w:t>), recogni</w:t>
      </w:r>
      <w:r>
        <w:rPr>
          <w:sz w:val="20"/>
          <w:szCs w:val="20"/>
        </w:rPr>
        <w:t>s</w:t>
      </w:r>
      <w:r w:rsidRPr="001D6814">
        <w:rPr>
          <w:sz w:val="20"/>
          <w:szCs w:val="20"/>
        </w:rPr>
        <w:t xml:space="preserve">ing that not all </w:t>
      </w:r>
      <w:r>
        <w:rPr>
          <w:sz w:val="20"/>
          <w:szCs w:val="20"/>
        </w:rPr>
        <w:t>information</w:t>
      </w:r>
      <w:r w:rsidRPr="001D6814">
        <w:rPr>
          <w:sz w:val="20"/>
          <w:szCs w:val="20"/>
        </w:rPr>
        <w:t xml:space="preserve"> may be </w:t>
      </w:r>
      <w:r>
        <w:rPr>
          <w:sz w:val="20"/>
          <w:szCs w:val="20"/>
        </w:rPr>
        <w:t>available</w:t>
      </w:r>
      <w:r w:rsidRPr="001D6814">
        <w:rPr>
          <w:sz w:val="20"/>
          <w:szCs w:val="20"/>
        </w:rPr>
        <w:t>.</w:t>
      </w:r>
      <w:r w:rsidRPr="001B5B79">
        <w:rPr>
          <w:sz w:val="20"/>
          <w:szCs w:val="20"/>
        </w:rPr>
        <w:t xml:space="preserve"> </w:t>
      </w:r>
      <w:r w:rsidRPr="001B5B79">
        <w:rPr>
          <w:color w:val="1F497D" w:themeColor="text2"/>
          <w:sz w:val="20"/>
          <w:szCs w:val="20"/>
        </w:rPr>
        <w:t>However, all available and relevant information of sufficient quality needs to be examined for consistency with respect to the resulting classification.</w:t>
      </w:r>
    </w:p>
    <w:p w14:paraId="030ED14E" w14:textId="77777777" w:rsidR="00C85CB6" w:rsidRPr="001B5B79" w:rsidRDefault="00C85CB6" w:rsidP="00C85CB6">
      <w:pPr>
        <w:pStyle w:val="Default"/>
        <w:jc w:val="both"/>
        <w:rPr>
          <w:color w:val="1F497D" w:themeColor="text2"/>
          <w:sz w:val="20"/>
          <w:szCs w:val="20"/>
        </w:rPr>
      </w:pPr>
      <w:r w:rsidRPr="001B5B79">
        <w:rPr>
          <w:color w:val="1F497D" w:themeColor="text2"/>
          <w:sz w:val="20"/>
          <w:szCs w:val="20"/>
        </w:rPr>
        <w:t xml:space="preserve"> </w:t>
      </w:r>
    </w:p>
    <w:p w14:paraId="6A803D54" w14:textId="77777777" w:rsidR="00C85CB6" w:rsidRDefault="00C85CB6" w:rsidP="00C85CB6">
      <w:pPr>
        <w:pStyle w:val="Default"/>
        <w:tabs>
          <w:tab w:val="left" w:pos="1418"/>
        </w:tabs>
        <w:jc w:val="both"/>
        <w:rPr>
          <w:color w:val="FF0000"/>
          <w:sz w:val="20"/>
          <w:szCs w:val="20"/>
        </w:rPr>
      </w:pPr>
      <w:r w:rsidRPr="009A7FC0">
        <w:rPr>
          <w:color w:val="1F497D" w:themeColor="text2"/>
          <w:sz w:val="20"/>
          <w:szCs w:val="20"/>
        </w:rPr>
        <w:lastRenderedPageBreak/>
        <w:t>3.3.2.9.2</w:t>
      </w:r>
      <w:r w:rsidRPr="009A7FC0">
        <w:rPr>
          <w:color w:val="1F497D" w:themeColor="text2"/>
          <w:sz w:val="20"/>
          <w:szCs w:val="20"/>
        </w:rPr>
        <w:tab/>
        <w:t xml:space="preserve">In the tiered approach (Figure 3.3.1), existing human and animal data for eye effects form the highest tier, </w:t>
      </w:r>
      <w:r w:rsidRPr="009A7FC0">
        <w:rPr>
          <w:color w:val="FF0000"/>
          <w:sz w:val="20"/>
          <w:szCs w:val="20"/>
        </w:rPr>
        <w:t xml:space="preserve">followed by Defined Approaches and </w:t>
      </w:r>
      <w:r w:rsidRPr="009A7FC0">
        <w:rPr>
          <w:i/>
          <w:iCs/>
          <w:color w:val="FF0000"/>
          <w:sz w:val="20"/>
          <w:szCs w:val="20"/>
        </w:rPr>
        <w:t xml:space="preserve">in vitro/ex vivo </w:t>
      </w:r>
      <w:r w:rsidRPr="009A7FC0">
        <w:rPr>
          <w:color w:val="FF0000"/>
          <w:sz w:val="20"/>
          <w:szCs w:val="20"/>
        </w:rPr>
        <w:t>data for eye effects</w:t>
      </w:r>
      <w:r w:rsidRPr="009A7FC0">
        <w:rPr>
          <w:color w:val="1F497D" w:themeColor="text2"/>
          <w:sz w:val="20"/>
          <w:szCs w:val="20"/>
        </w:rPr>
        <w:t>, and then existing data for skin corrosion, followed by other existing animal test data for eye, and thereafter other sources of information. Where information from data within the same tier is inconsistent and/or conflicting, the conclusion from that tier is determined by a weight of evidence approach.</w:t>
      </w:r>
      <w:r>
        <w:rPr>
          <w:color w:val="1F497D" w:themeColor="text2"/>
          <w:sz w:val="20"/>
          <w:szCs w:val="20"/>
        </w:rPr>
        <w:t xml:space="preserve"> </w:t>
      </w:r>
      <w:r w:rsidRPr="009A7FC0">
        <w:rPr>
          <w:color w:val="FF0000"/>
          <w:sz w:val="20"/>
          <w:szCs w:val="20"/>
        </w:rPr>
        <w:t>Figure 3.3.2 in section 3.3.5.3.4.</w:t>
      </w:r>
      <w:r>
        <w:rPr>
          <w:color w:val="FF0000"/>
          <w:sz w:val="20"/>
          <w:szCs w:val="20"/>
        </w:rPr>
        <w:t>3</w:t>
      </w:r>
      <w:r w:rsidRPr="009A7FC0">
        <w:rPr>
          <w:color w:val="FF0000"/>
          <w:sz w:val="20"/>
          <w:szCs w:val="20"/>
        </w:rPr>
        <w:t xml:space="preserve"> provides extra guidance on the evaluation of information derived from Defined Approaches and/or </w:t>
      </w:r>
      <w:r w:rsidRPr="009A7FC0">
        <w:rPr>
          <w:i/>
          <w:color w:val="FF0000"/>
          <w:sz w:val="20"/>
          <w:szCs w:val="20"/>
        </w:rPr>
        <w:t>in vitro</w:t>
      </w:r>
      <w:r w:rsidRPr="009A7FC0">
        <w:rPr>
          <w:color w:val="FF0000"/>
          <w:sz w:val="20"/>
          <w:szCs w:val="20"/>
        </w:rPr>
        <w:t>/</w:t>
      </w:r>
      <w:r w:rsidRPr="009A7FC0">
        <w:rPr>
          <w:i/>
          <w:color w:val="FF0000"/>
          <w:sz w:val="20"/>
          <w:szCs w:val="20"/>
        </w:rPr>
        <w:t>ex vivo</w:t>
      </w:r>
      <w:r w:rsidRPr="009A7FC0">
        <w:rPr>
          <w:color w:val="FF0000"/>
          <w:sz w:val="20"/>
          <w:szCs w:val="20"/>
        </w:rPr>
        <w:t xml:space="preserve"> data.</w:t>
      </w:r>
    </w:p>
    <w:p w14:paraId="54BDAEDC" w14:textId="77777777" w:rsidR="00C85CB6" w:rsidRDefault="00C85CB6" w:rsidP="00C85CB6">
      <w:pPr>
        <w:pStyle w:val="Default"/>
        <w:jc w:val="both"/>
        <w:rPr>
          <w:color w:val="FF0000"/>
          <w:sz w:val="20"/>
          <w:szCs w:val="20"/>
        </w:rPr>
      </w:pPr>
    </w:p>
    <w:p w14:paraId="0BEA1B9F" w14:textId="77777777" w:rsidR="00C85CB6" w:rsidRPr="00B16930" w:rsidRDefault="00C85CB6" w:rsidP="00C85CB6">
      <w:pPr>
        <w:tabs>
          <w:tab w:val="left" w:pos="1418"/>
          <w:tab w:val="left" w:pos="1985"/>
          <w:tab w:val="left" w:pos="2552"/>
          <w:tab w:val="left" w:pos="3119"/>
          <w:tab w:val="left" w:pos="3686"/>
        </w:tabs>
        <w:jc w:val="both"/>
        <w:rPr>
          <w:strike/>
          <w:color w:val="1F497D" w:themeColor="text2"/>
        </w:rPr>
      </w:pPr>
      <w:r w:rsidRPr="00B16930">
        <w:rPr>
          <w:color w:val="1F497D" w:themeColor="text2"/>
        </w:rPr>
        <w:t>3.3.2.9.3</w:t>
      </w:r>
      <w:r w:rsidRPr="00B16930">
        <w:rPr>
          <w:color w:val="1F497D" w:themeColor="text2"/>
        </w:rPr>
        <w:tab/>
        <w:t xml:space="preserve">Where information from several tiers is inconsistent and/or conflicting with respect to the resulting classification, information of sufficient quality from a higher tier is generally given a higher weight than information from a lower tier. However, when information from a lower tier would result in a stricter classification than information from a higher tier and there is concern for misclassification, then classification is determined by an overall weight of evidence approach. For example, having consulted the guidance in 3.3.5.3 as appropriate, classifiers concerned with a negative result for serious eye damage in an </w:t>
      </w:r>
      <w:r w:rsidRPr="00B16930">
        <w:rPr>
          <w:i/>
          <w:iCs/>
          <w:color w:val="1F497D" w:themeColor="text2"/>
        </w:rPr>
        <w:t xml:space="preserve">in vitro/ex vivo </w:t>
      </w:r>
      <w:r w:rsidRPr="00B16930">
        <w:rPr>
          <w:color w:val="1F497D" w:themeColor="text2"/>
        </w:rPr>
        <w:t xml:space="preserve">study when there is a positive result for serious eye damage in other existing eye data in animals would utilise an overall weight of evidence approach. The same would apply in the case where there is human data indicating irritation but positive results from an </w:t>
      </w:r>
      <w:r w:rsidRPr="00B16930">
        <w:rPr>
          <w:i/>
          <w:iCs/>
          <w:color w:val="1F497D" w:themeColor="text2"/>
        </w:rPr>
        <w:t xml:space="preserve">in vitro/ex vivo </w:t>
      </w:r>
      <w:r w:rsidRPr="00B16930">
        <w:rPr>
          <w:color w:val="1F497D" w:themeColor="text2"/>
        </w:rPr>
        <w:t>test for serious eye damage.</w:t>
      </w:r>
    </w:p>
    <w:p w14:paraId="2F32533E" w14:textId="77777777" w:rsidR="00C85CB6" w:rsidRPr="00F21353" w:rsidRDefault="00C85CB6" w:rsidP="00C85CB6">
      <w:pPr>
        <w:tabs>
          <w:tab w:val="left" w:pos="1418"/>
          <w:tab w:val="left" w:pos="1985"/>
          <w:tab w:val="left" w:pos="2552"/>
          <w:tab w:val="left" w:pos="3119"/>
          <w:tab w:val="left" w:pos="3686"/>
        </w:tabs>
        <w:rPr>
          <w:sz w:val="10"/>
        </w:rPr>
      </w:pPr>
      <w:r>
        <w:br w:type="page"/>
      </w:r>
    </w:p>
    <w:p w14:paraId="38B03901" w14:textId="77777777" w:rsidR="00C85CB6" w:rsidRDefault="00C85CB6" w:rsidP="00C85CB6">
      <w:pPr>
        <w:spacing w:after="200" w:line="276" w:lineRule="auto"/>
        <w:rPr>
          <w:i/>
          <w:noProof/>
          <w:vertAlign w:val="superscript"/>
          <w:lang w:eastAsia="en-GB"/>
        </w:rPr>
      </w:pPr>
      <w:r w:rsidRPr="002401A1">
        <w:rPr>
          <w:b/>
        </w:rPr>
        <w:lastRenderedPageBreak/>
        <w:t xml:space="preserve">Figure 3.3.1:  </w:t>
      </w:r>
      <w:r w:rsidRPr="001B5B79">
        <w:rPr>
          <w:b/>
          <w:bCs/>
          <w:color w:val="1F497D" w:themeColor="text2"/>
        </w:rPr>
        <w:t xml:space="preserve">Application of the </w:t>
      </w:r>
      <w:r>
        <w:rPr>
          <w:b/>
          <w:bCs/>
        </w:rPr>
        <w:t xml:space="preserve">tiered </w:t>
      </w:r>
      <w:r w:rsidRPr="00972912">
        <w:rPr>
          <w:b/>
          <w:bCs/>
          <w:color w:val="1F497D" w:themeColor="text2"/>
        </w:rPr>
        <w:t>approach</w:t>
      </w:r>
      <w:r w:rsidRPr="00786DAD">
        <w:rPr>
          <w:b/>
          <w:bCs/>
        </w:rPr>
        <w:t xml:space="preserve"> </w:t>
      </w:r>
      <w:r>
        <w:rPr>
          <w:b/>
          <w:bCs/>
        </w:rPr>
        <w:t xml:space="preserve">for </w:t>
      </w:r>
      <w:r w:rsidRPr="002401A1">
        <w:rPr>
          <w:b/>
        </w:rPr>
        <w:t>serious eye damage/eye irritation</w:t>
      </w:r>
      <w:r>
        <w:rPr>
          <w:b/>
          <w:vertAlign w:val="superscript"/>
        </w:rPr>
        <w:t>a</w:t>
      </w:r>
      <w:r>
        <w:rPr>
          <w:b/>
          <w:bCs/>
          <w:sz w:val="13"/>
          <w:szCs w:val="13"/>
        </w:rPr>
        <w:t xml:space="preserve"> </w:t>
      </w:r>
    </w:p>
    <w:p w14:paraId="5B87C024" w14:textId="77777777" w:rsidR="00C85CB6" w:rsidRPr="00D009CD" w:rsidRDefault="00C85CB6" w:rsidP="00C85CB6">
      <w:pPr>
        <w:spacing w:after="200" w:line="276" w:lineRule="auto"/>
        <w:rPr>
          <w:rStyle w:val="Funotenzeichen2"/>
          <w:b/>
        </w:rPr>
      </w:pPr>
      <w:r>
        <w:rPr>
          <w:rStyle w:val="Funotenzeichen2"/>
          <w:i/>
          <w:noProof/>
          <w:lang w:eastAsia="en-GB"/>
        </w:rPr>
        <w:drawing>
          <wp:inline distT="0" distB="0" distL="0" distR="0" wp14:anchorId="7B9FAC5B" wp14:editId="0A021787">
            <wp:extent cx="5749200" cy="8114400"/>
            <wp:effectExtent l="0" t="0" r="444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9200" cy="8114400"/>
                    </a:xfrm>
                    <a:prstGeom prst="rect">
                      <a:avLst/>
                    </a:prstGeom>
                    <a:noFill/>
                  </pic:spPr>
                </pic:pic>
              </a:graphicData>
            </a:graphic>
          </wp:inline>
        </w:drawing>
      </w:r>
      <w:r>
        <w:rPr>
          <w:rStyle w:val="Funotenzeichen2"/>
          <w:i/>
        </w:rPr>
        <w:br w:type="page"/>
      </w:r>
    </w:p>
    <w:p w14:paraId="01E30AAF" w14:textId="77777777" w:rsidR="00C85CB6" w:rsidRPr="00373660" w:rsidRDefault="00C85CB6" w:rsidP="00C85CB6">
      <w:pPr>
        <w:pStyle w:val="Default"/>
        <w:spacing w:after="120"/>
        <w:ind w:left="284" w:hanging="284"/>
        <w:rPr>
          <w:i/>
          <w:color w:val="1F497D" w:themeColor="text2"/>
          <w:sz w:val="20"/>
          <w:szCs w:val="20"/>
        </w:rPr>
      </w:pPr>
      <w:r w:rsidRPr="00373660">
        <w:rPr>
          <w:b/>
          <w:color w:val="1F497D" w:themeColor="text2"/>
          <w:sz w:val="20"/>
          <w:szCs w:val="20"/>
          <w:vertAlign w:val="superscript"/>
        </w:rPr>
        <w:lastRenderedPageBreak/>
        <w:t>a</w:t>
      </w:r>
      <w:r w:rsidRPr="00373660">
        <w:rPr>
          <w:color w:val="1F497D" w:themeColor="text2"/>
          <w:sz w:val="20"/>
          <w:szCs w:val="20"/>
        </w:rPr>
        <w:tab/>
      </w:r>
      <w:r w:rsidRPr="00373660">
        <w:rPr>
          <w:i/>
          <w:color w:val="1F497D" w:themeColor="text2"/>
          <w:sz w:val="20"/>
          <w:szCs w:val="20"/>
        </w:rPr>
        <w:t>Before applying the approach, the explanatory text in 3.3.2.9 as well as the guidance in 3.3.5.3 should be consulted. Only adequate and reliable data of sufficient quality should be included in applying the tiered approach.</w:t>
      </w:r>
    </w:p>
    <w:p w14:paraId="7E1D9ABC" w14:textId="77777777" w:rsidR="00C85CB6" w:rsidRPr="00373660" w:rsidRDefault="00C85CB6" w:rsidP="00C85CB6">
      <w:pPr>
        <w:pStyle w:val="Default"/>
        <w:spacing w:after="120"/>
        <w:ind w:left="284" w:hanging="284"/>
        <w:rPr>
          <w:i/>
          <w:color w:val="1F497D" w:themeColor="text2"/>
          <w:sz w:val="20"/>
          <w:szCs w:val="20"/>
        </w:rPr>
      </w:pPr>
      <w:r w:rsidRPr="00373660">
        <w:rPr>
          <w:b/>
          <w:color w:val="1F497D" w:themeColor="text2"/>
          <w:sz w:val="20"/>
          <w:szCs w:val="20"/>
          <w:vertAlign w:val="superscript"/>
        </w:rPr>
        <w:t>b</w:t>
      </w:r>
      <w:r w:rsidRPr="00373660">
        <w:rPr>
          <w:color w:val="1F497D" w:themeColor="text2"/>
          <w:sz w:val="20"/>
          <w:szCs w:val="20"/>
        </w:rPr>
        <w:tab/>
      </w:r>
      <w:r w:rsidRPr="00373660">
        <w:rPr>
          <w:i/>
          <w:color w:val="1F497D" w:themeColor="text2"/>
          <w:sz w:val="20"/>
          <w:szCs w:val="20"/>
        </w:rPr>
        <w:t>Information may be inconclusive for various reasons, e.g.:</w:t>
      </w:r>
    </w:p>
    <w:p w14:paraId="50C62339" w14:textId="77777777" w:rsidR="00C85CB6" w:rsidRPr="00373660" w:rsidRDefault="00C85CB6" w:rsidP="00C85CB6">
      <w:pPr>
        <w:pStyle w:val="Default"/>
        <w:numPr>
          <w:ilvl w:val="0"/>
          <w:numId w:val="17"/>
        </w:numPr>
        <w:spacing w:after="148"/>
        <w:ind w:left="567" w:hanging="283"/>
        <w:rPr>
          <w:i/>
          <w:color w:val="1F497D" w:themeColor="text2"/>
          <w:sz w:val="20"/>
          <w:szCs w:val="20"/>
        </w:rPr>
      </w:pPr>
      <w:r w:rsidRPr="00373660">
        <w:rPr>
          <w:i/>
          <w:color w:val="1F497D" w:themeColor="text2"/>
          <w:sz w:val="20"/>
          <w:szCs w:val="20"/>
        </w:rPr>
        <w:t>The available data may be of insufficient quality, or otherwise insufficient/inadequate for the purpose of classification, e.g. due to quality issues related to experimental design and/or reporting.</w:t>
      </w:r>
    </w:p>
    <w:p w14:paraId="5C42151A" w14:textId="77777777" w:rsidR="00C85CB6" w:rsidRPr="00373660" w:rsidRDefault="00C85CB6" w:rsidP="00C85CB6">
      <w:pPr>
        <w:pStyle w:val="Default"/>
        <w:numPr>
          <w:ilvl w:val="0"/>
          <w:numId w:val="17"/>
        </w:numPr>
        <w:spacing w:after="148"/>
        <w:ind w:left="567" w:hanging="283"/>
        <w:rPr>
          <w:i/>
          <w:color w:val="1F497D" w:themeColor="text2"/>
          <w:sz w:val="20"/>
          <w:szCs w:val="20"/>
        </w:rPr>
      </w:pPr>
      <w:r w:rsidRPr="00373660">
        <w:rPr>
          <w:i/>
          <w:color w:val="1F497D" w:themeColor="text2"/>
          <w:sz w:val="20"/>
          <w:szCs w:val="20"/>
        </w:rPr>
        <w:t xml:space="preserve">The available data may be insufficient to conclude on the classification, e.g. they might be indicative for absence of </w:t>
      </w:r>
      <w:r w:rsidRPr="00373660">
        <w:rPr>
          <w:i/>
          <w:color w:val="1F497D" w:themeColor="text2"/>
          <w:kern w:val="24"/>
          <w:sz w:val="20"/>
          <w:szCs w:val="20"/>
        </w:rPr>
        <w:t>serious eye damage</w:t>
      </w:r>
      <w:r w:rsidRPr="00373660">
        <w:rPr>
          <w:i/>
          <w:color w:val="1F497D" w:themeColor="text2"/>
          <w:sz w:val="20"/>
          <w:szCs w:val="20"/>
        </w:rPr>
        <w:t>, but inadequate to demonstrate eye irritation.</w:t>
      </w:r>
    </w:p>
    <w:p w14:paraId="6E3066A7" w14:textId="77777777" w:rsidR="00C85CB6" w:rsidRPr="00373660" w:rsidRDefault="00C85CB6" w:rsidP="00C85CB6">
      <w:pPr>
        <w:pStyle w:val="Default"/>
        <w:numPr>
          <w:ilvl w:val="0"/>
          <w:numId w:val="17"/>
        </w:numPr>
        <w:spacing w:after="148"/>
        <w:ind w:left="567" w:hanging="283"/>
        <w:rPr>
          <w:i/>
          <w:color w:val="1F497D" w:themeColor="text2"/>
          <w:sz w:val="20"/>
          <w:szCs w:val="20"/>
        </w:rPr>
      </w:pPr>
      <w:r w:rsidRPr="00373660">
        <w:rPr>
          <w:i/>
          <w:color w:val="1F497D" w:themeColor="text2"/>
          <w:sz w:val="20"/>
          <w:szCs w:val="20"/>
        </w:rPr>
        <w:t>Where competent authorities make use of the eye irritation categories 2A and 2B, the available data may not be capable of distinguishing between category 2A and category 2B.</w:t>
      </w:r>
    </w:p>
    <w:p w14:paraId="51DEF733" w14:textId="77777777" w:rsidR="00C85CB6" w:rsidRPr="0090416E" w:rsidRDefault="00C85CB6" w:rsidP="00C85CB6">
      <w:pPr>
        <w:spacing w:before="240" w:after="80"/>
        <w:ind w:left="284" w:right="-1" w:hanging="284"/>
        <w:rPr>
          <w:rStyle w:val="Funotenzeichen2"/>
          <w:i/>
          <w:strike/>
        </w:rPr>
      </w:pPr>
      <w:r w:rsidRPr="005656A1">
        <w:rPr>
          <w:rFonts w:eastAsiaTheme="minorHAnsi"/>
          <w:b/>
          <w:color w:val="1F497D" w:themeColor="text2"/>
          <w:vertAlign w:val="superscript"/>
        </w:rPr>
        <w:t>c</w:t>
      </w:r>
      <w:r w:rsidRPr="005656A1">
        <w:rPr>
          <w:rStyle w:val="Funotenzeichen2"/>
        </w:rPr>
        <w:tab/>
      </w:r>
      <w:r w:rsidRPr="00CA1457">
        <w:rPr>
          <w:rStyle w:val="Funotenzeichen2"/>
          <w:i/>
        </w:rPr>
        <w:t>It is recogni</w:t>
      </w:r>
      <w:r>
        <w:rPr>
          <w:rStyle w:val="Funotenzeichen2"/>
          <w:i/>
        </w:rPr>
        <w:t>s</w:t>
      </w:r>
      <w:r w:rsidRPr="00CA1457">
        <w:rPr>
          <w:rStyle w:val="Funotenzeichen2"/>
          <w:i/>
        </w:rPr>
        <w:t>ed that not all skin irritants are eye irritants</w:t>
      </w:r>
      <w:r>
        <w:rPr>
          <w:rStyle w:val="Funotenzeichen2"/>
          <w:i/>
        </w:rPr>
        <w:t xml:space="preserve"> </w:t>
      </w:r>
      <w:r w:rsidRPr="00373660">
        <w:rPr>
          <w:rStyle w:val="Funotenzeichen2"/>
          <w:i/>
          <w:color w:val="1F497D" w:themeColor="text2"/>
        </w:rPr>
        <w:t>and that not all substances that are non-irritant to skin are non-irritant to the eye</w:t>
      </w:r>
      <w:r w:rsidRPr="00CA1457">
        <w:rPr>
          <w:rStyle w:val="Funotenzeichen2"/>
          <w:i/>
        </w:rPr>
        <w:t>. Expert judgment should be exercised prior to making such determination</w:t>
      </w:r>
      <w:r>
        <w:rPr>
          <w:rStyle w:val="Funotenzeichen2"/>
          <w:i/>
        </w:rPr>
        <w:t>s.</w:t>
      </w:r>
    </w:p>
    <w:p w14:paraId="71BE33F8" w14:textId="77777777" w:rsidR="00C85CB6" w:rsidRPr="001D6814" w:rsidRDefault="00C85CB6" w:rsidP="00C85CB6">
      <w:pPr>
        <w:pStyle w:val="GHSHeading3"/>
        <w:keepNext w:val="0"/>
        <w:spacing w:before="240" w:after="240"/>
        <w:rPr>
          <w:sz w:val="20"/>
          <w:szCs w:val="20"/>
        </w:rPr>
      </w:pPr>
      <w:r w:rsidRPr="001D6814">
        <w:rPr>
          <w:sz w:val="20"/>
          <w:szCs w:val="20"/>
        </w:rPr>
        <w:t>3.3.3</w:t>
      </w:r>
      <w:r w:rsidRPr="001D6814">
        <w:rPr>
          <w:sz w:val="20"/>
          <w:szCs w:val="20"/>
        </w:rPr>
        <w:tab/>
        <w:t>Classification criteria for mixtures</w:t>
      </w:r>
    </w:p>
    <w:p w14:paraId="28DCA622" w14:textId="77777777" w:rsidR="00C85CB6" w:rsidRPr="00D21ACE" w:rsidRDefault="00C85CB6" w:rsidP="00C85CB6">
      <w:pPr>
        <w:pStyle w:val="StyleGHSHeading410pt"/>
      </w:pPr>
      <w:r w:rsidRPr="001D6814">
        <w:t>3.3.3.1</w:t>
      </w:r>
      <w:r w:rsidRPr="001D6814">
        <w:tab/>
      </w:r>
      <w:r w:rsidRPr="001D6814">
        <w:rPr>
          <w:i/>
          <w:iCs/>
        </w:rPr>
        <w:t>Classification of mixtures when data are available for the complete mixture</w:t>
      </w:r>
    </w:p>
    <w:p w14:paraId="33DE35B4" w14:textId="77777777" w:rsidR="00C85CB6" w:rsidRPr="00373660" w:rsidRDefault="00C85CB6" w:rsidP="00C85CB6">
      <w:pPr>
        <w:tabs>
          <w:tab w:val="left" w:pos="1418"/>
        </w:tabs>
        <w:spacing w:after="240"/>
        <w:jc w:val="both"/>
        <w:rPr>
          <w:color w:val="1F497D" w:themeColor="text2"/>
        </w:rPr>
      </w:pPr>
      <w:r w:rsidRPr="001D6814">
        <w:t>3.3.3.1.1</w:t>
      </w:r>
      <w:r w:rsidRPr="001D6814">
        <w:tab/>
      </w:r>
      <w:r w:rsidRPr="001C7D6C">
        <w:rPr>
          <w:color w:val="1F497D" w:themeColor="text2"/>
        </w:rPr>
        <w:t xml:space="preserve">In general, </w:t>
      </w:r>
      <w:r>
        <w:t>t</w:t>
      </w:r>
      <w:r w:rsidRPr="001D6814">
        <w:t xml:space="preserve">he mixture should be classified using the criteria for substances, and taking into account the tiered approach to evaluate data for this hazard class </w:t>
      </w:r>
      <w:r w:rsidRPr="00373660">
        <w:t xml:space="preserve">(as illustrated in Figure 3.3.1) </w:t>
      </w:r>
      <w:r w:rsidRPr="00373660">
        <w:rPr>
          <w:color w:val="1F497D" w:themeColor="text2"/>
        </w:rPr>
        <w:t xml:space="preserve">and 3.3.3.1.2 and 3.3.3.1.3 below. If classification is not possible using the tiered approach, then apply the approach described in 3.3.3.2 (bridging principles), or, if that is not applicable, 3.3.3.3 (calculation method) should be followed. </w:t>
      </w:r>
    </w:p>
    <w:p w14:paraId="6EBEFB93" w14:textId="77777777" w:rsidR="00C85CB6" w:rsidRPr="001C7D6C" w:rsidRDefault="00C85CB6" w:rsidP="00C85CB6">
      <w:pPr>
        <w:tabs>
          <w:tab w:val="left" w:pos="1418"/>
        </w:tabs>
        <w:spacing w:after="240"/>
        <w:jc w:val="both"/>
        <w:rPr>
          <w:color w:val="1F497D" w:themeColor="text2"/>
        </w:rPr>
      </w:pPr>
      <w:r w:rsidRPr="001C7D6C">
        <w:rPr>
          <w:color w:val="1F497D" w:themeColor="text2"/>
        </w:rPr>
        <w:t>3.3.3.1.2</w:t>
      </w:r>
      <w:r>
        <w:rPr>
          <w:color w:val="1F497D" w:themeColor="text2"/>
        </w:rPr>
        <w:tab/>
      </w:r>
      <w:r w:rsidRPr="001C7D6C">
        <w:rPr>
          <w:i/>
          <w:iCs/>
          <w:color w:val="1F497D" w:themeColor="text2"/>
        </w:rPr>
        <w:t xml:space="preserve">In vitro/ex vivo </w:t>
      </w:r>
      <w:r w:rsidRPr="001C7D6C">
        <w:rPr>
          <w:color w:val="1F497D" w:themeColor="text2"/>
        </w:rPr>
        <w:t>data generated from validated test methods may not have been validated using mixtures; although these methods are considered broadly applicable to mixtures, they can only be used for classification of mixtures when all ingredients of the mixture fall within the applicability domain of the test methods used. Specific limitations regarding applicability domains are described in the respective test methods, and should be taken into consideration as well as any further information on such limitations from the published literature. Where there is reason to assume or evidence indicating that the applicability domain of a particular test method is limited, data interpretation should be exercised with caution, or the results should be considered not applicable.</w:t>
      </w:r>
    </w:p>
    <w:p w14:paraId="2FC637A8" w14:textId="77777777" w:rsidR="00C85CB6" w:rsidRPr="00653E28" w:rsidRDefault="00C85CB6" w:rsidP="00C85CB6">
      <w:pPr>
        <w:tabs>
          <w:tab w:val="left" w:pos="1418"/>
        </w:tabs>
        <w:spacing w:after="240"/>
        <w:jc w:val="both"/>
        <w:rPr>
          <w:color w:val="1F497D" w:themeColor="text2"/>
        </w:rPr>
      </w:pPr>
      <w:r w:rsidRPr="00653E28">
        <w:t>3.3.3.1.3</w:t>
      </w:r>
      <w:r w:rsidRPr="00653E28">
        <w:tab/>
        <w:t xml:space="preserve">In the absence of any other information, a mixture is considered to cause serious eye damage (Eye Category 1) if it has a pH ≤ 2 or </w:t>
      </w:r>
      <w:r w:rsidRPr="00653E28">
        <w:rPr>
          <w:color w:val="1F497D" w:themeColor="text2"/>
        </w:rPr>
        <w:t xml:space="preserve">a pH </w:t>
      </w:r>
      <w:r w:rsidRPr="00653E28">
        <w:t xml:space="preserve">≥ 11.5.  However, if consideration of acid/alkaline reserve suggests the mixture may not cause serious eye damage despite the low or high pH value, this needs to be confirmed by other data, preferably data from an appropriate validated </w:t>
      </w:r>
      <w:r w:rsidRPr="00653E28">
        <w:rPr>
          <w:i/>
          <w:iCs/>
        </w:rPr>
        <w:t>in vitro</w:t>
      </w:r>
      <w:r w:rsidRPr="00653E28">
        <w:rPr>
          <w:i/>
          <w:iCs/>
          <w:color w:val="1F497D" w:themeColor="text2"/>
        </w:rPr>
        <w:t>/ex vivo</w:t>
      </w:r>
      <w:r w:rsidRPr="00653E28">
        <w:rPr>
          <w:color w:val="1F497D" w:themeColor="text2"/>
        </w:rPr>
        <w:t xml:space="preserve"> </w:t>
      </w:r>
      <w:r w:rsidRPr="00653E28">
        <w:t xml:space="preserve">test. </w:t>
      </w:r>
      <w:r w:rsidRPr="00653E28">
        <w:rPr>
          <w:color w:val="FF0000"/>
        </w:rPr>
        <w:t>Where no other information is available for an overall weight of evidence assessment, mixtures with a pH ≤ 2 or a pH ≥ 11.5 and low/no acid/alkaline reserve should be classified as category 1.</w:t>
      </w:r>
      <w:r w:rsidRPr="00653E28">
        <w:t xml:space="preserve"> </w:t>
      </w:r>
      <w:r w:rsidRPr="00653E28">
        <w:rPr>
          <w:color w:val="1F497D" w:themeColor="text2"/>
        </w:rPr>
        <w:t>A pH &gt; 2 and &lt; 11.5 is considered inconclusive and cannot be used for classification purposes. Buffering capacity and pH can be determined by test methods including OECD Test Guideline 122.</w:t>
      </w:r>
    </w:p>
    <w:p w14:paraId="6251E83E" w14:textId="77777777" w:rsidR="00C85CB6" w:rsidRPr="001D6814" w:rsidRDefault="00C85CB6" w:rsidP="00C85CB6">
      <w:pPr>
        <w:pStyle w:val="StyleGHSHeading410pt"/>
        <w:rPr>
          <w:i/>
          <w:iCs/>
        </w:rPr>
      </w:pPr>
      <w:r w:rsidRPr="001D6814">
        <w:t>3.3.3.2</w:t>
      </w:r>
      <w:r w:rsidRPr="001D6814">
        <w:tab/>
      </w:r>
      <w:r w:rsidRPr="001D6814">
        <w:rPr>
          <w:i/>
          <w:iCs/>
        </w:rPr>
        <w:t>Classification of mixtures when data are not available for the complete mixture: bridging principles</w:t>
      </w:r>
    </w:p>
    <w:p w14:paraId="7B4785E9" w14:textId="77777777" w:rsidR="00C85CB6" w:rsidRPr="001D6814" w:rsidRDefault="00C85CB6" w:rsidP="00C85CB6">
      <w:pPr>
        <w:tabs>
          <w:tab w:val="left" w:pos="1418"/>
        </w:tabs>
        <w:spacing w:after="240"/>
        <w:jc w:val="both"/>
      </w:pPr>
      <w:r w:rsidRPr="001D6814">
        <w:t>3.3.3.2.1</w:t>
      </w:r>
      <w:r w:rsidRPr="001D6814">
        <w:tab/>
        <w:t>Where the mixture itself has not been tested to determine its skin corrosivity or potential to cause serious eye damage or eye irritation, but there are sufficient data on both the individual ingredients and similar tested mixtures to adequately characteri</w:t>
      </w:r>
      <w:r>
        <w:t>s</w:t>
      </w:r>
      <w:r w:rsidRPr="001D6814">
        <w:t>e the hazards of the mixture, these data will be used in accordance with the following agreed bridging principles.  This ensures that the classification process uses the available data to the greatest extent possible in characteri</w:t>
      </w:r>
      <w:r>
        <w:t>s</w:t>
      </w:r>
      <w:r w:rsidRPr="001D6814">
        <w:t>ing the hazards of the mixture without the necessity for additional testing in animals.</w:t>
      </w:r>
    </w:p>
    <w:p w14:paraId="01E9315C" w14:textId="77777777" w:rsidR="00C85CB6" w:rsidRPr="001D6814" w:rsidRDefault="00C85CB6" w:rsidP="00C85CB6">
      <w:pPr>
        <w:tabs>
          <w:tab w:val="left" w:pos="1418"/>
        </w:tabs>
        <w:spacing w:after="240"/>
        <w:jc w:val="both"/>
      </w:pPr>
      <w:r w:rsidRPr="001D6814">
        <w:t>3.3.3.2.2</w:t>
      </w:r>
      <w:r w:rsidRPr="001D6814">
        <w:tab/>
      </w:r>
      <w:r w:rsidRPr="001D6814">
        <w:rPr>
          <w:i/>
          <w:iCs/>
        </w:rPr>
        <w:t>Dilution</w:t>
      </w:r>
    </w:p>
    <w:p w14:paraId="6A1757AF" w14:textId="77777777" w:rsidR="00C85CB6" w:rsidRPr="001D6814" w:rsidRDefault="00C85CB6" w:rsidP="00C85CB6">
      <w:pPr>
        <w:tabs>
          <w:tab w:val="left" w:pos="1418"/>
        </w:tabs>
        <w:jc w:val="both"/>
      </w:pPr>
      <w:r w:rsidRPr="001D6814">
        <w:tab/>
        <w:t>If a tested mixture is diluted with a diluent which has an equivalent or lower classification for serious eye damage/eye irritation than the least seriously eye damaging/eye irritant original ingredient and which is not expected to affect the serious eye damage</w:t>
      </w:r>
      <w:r w:rsidRPr="001D6814" w:rsidDel="00406DB2">
        <w:t xml:space="preserve"> </w:t>
      </w:r>
      <w:r w:rsidRPr="001D6814">
        <w:t xml:space="preserve">/eye irritancy of other ingredients, then the new diluted </w:t>
      </w:r>
      <w:r w:rsidRPr="001D6814">
        <w:lastRenderedPageBreak/>
        <w:t>mixture may be classified as equivalent to the original tested mixture. Alternatively, the method explained in 3.3.3.3 could be applied.</w:t>
      </w:r>
    </w:p>
    <w:p w14:paraId="1C8BB66F" w14:textId="77777777" w:rsidR="00C85CB6" w:rsidRPr="001D6814" w:rsidRDefault="00C85CB6" w:rsidP="00C85CB6">
      <w:pPr>
        <w:pStyle w:val="GHSHeading5"/>
        <w:spacing w:before="240" w:after="240"/>
        <w:rPr>
          <w:sz w:val="20"/>
          <w:szCs w:val="20"/>
        </w:rPr>
      </w:pPr>
      <w:r w:rsidRPr="001D6814">
        <w:rPr>
          <w:sz w:val="20"/>
          <w:szCs w:val="20"/>
        </w:rPr>
        <w:t>3.3.3.2.3</w:t>
      </w:r>
      <w:r w:rsidRPr="001D6814">
        <w:rPr>
          <w:sz w:val="20"/>
          <w:szCs w:val="20"/>
        </w:rPr>
        <w:tab/>
      </w:r>
      <w:r w:rsidRPr="001D6814">
        <w:rPr>
          <w:i/>
          <w:iCs/>
          <w:sz w:val="20"/>
          <w:szCs w:val="20"/>
        </w:rPr>
        <w:t>Batching</w:t>
      </w:r>
    </w:p>
    <w:p w14:paraId="36E29358" w14:textId="77777777" w:rsidR="00C85CB6" w:rsidRPr="001D6814" w:rsidRDefault="00C85CB6" w:rsidP="00C85CB6">
      <w:pPr>
        <w:keepNext/>
        <w:keepLines/>
        <w:tabs>
          <w:tab w:val="left" w:pos="1418"/>
        </w:tabs>
        <w:spacing w:after="240"/>
        <w:jc w:val="both"/>
      </w:pPr>
      <w:r w:rsidRPr="001D6814">
        <w:tab/>
        <w:t>The serious eye damage/eye irritation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serious eye damage/eye irritation potential of the untested batch has changed.  If the latter occurs, a new classification is necessary.</w:t>
      </w:r>
    </w:p>
    <w:p w14:paraId="2D3B7AB3" w14:textId="77777777" w:rsidR="00C85CB6" w:rsidRPr="001D6814" w:rsidRDefault="00C85CB6" w:rsidP="00C85CB6">
      <w:pPr>
        <w:keepNext/>
        <w:keepLines/>
        <w:tabs>
          <w:tab w:val="left" w:pos="1418"/>
        </w:tabs>
        <w:spacing w:after="240"/>
      </w:pPr>
      <w:bookmarkStart w:id="2" w:name="OLE_LINK2"/>
      <w:r w:rsidRPr="001D6814">
        <w:t>3.3.3.2.4</w:t>
      </w:r>
      <w:r w:rsidRPr="001D6814">
        <w:tab/>
      </w:r>
      <w:r w:rsidRPr="001D6814">
        <w:rPr>
          <w:i/>
          <w:iCs/>
        </w:rPr>
        <w:t>Concentration of mixtures of the highest serious eye damage/eye irritation category</w:t>
      </w:r>
    </w:p>
    <w:p w14:paraId="5DDEF5CC" w14:textId="77777777" w:rsidR="00C85CB6" w:rsidRPr="001D6814" w:rsidRDefault="00C85CB6" w:rsidP="00C85CB6">
      <w:pPr>
        <w:keepNext/>
        <w:keepLines/>
        <w:tabs>
          <w:tab w:val="left" w:pos="1418"/>
        </w:tabs>
        <w:spacing w:after="240"/>
        <w:jc w:val="both"/>
      </w:pPr>
      <w:r w:rsidRPr="001D6814">
        <w:tab/>
        <w:t>If a tested mixture classified for serious eye damage (Category 1) is concentrated, the more concentrated untested mixture should be classified for serious eye damage (Category 1) without additional testing. If a tested mixture classified for eye irritation (Category 2 or 2A) is concentrated and does not contain serious eye damage ingredients, the more concentrated untested mixture should be classified in the same category (Category 2 or 2A) without additional testing.</w:t>
      </w:r>
    </w:p>
    <w:bookmarkEnd w:id="2"/>
    <w:p w14:paraId="4D888BF8" w14:textId="77777777" w:rsidR="00C85CB6" w:rsidRPr="001D6814" w:rsidRDefault="00C85CB6" w:rsidP="00C85CB6">
      <w:pPr>
        <w:keepNext/>
        <w:keepLines/>
        <w:tabs>
          <w:tab w:val="left" w:pos="1418"/>
        </w:tabs>
        <w:spacing w:after="240"/>
        <w:jc w:val="both"/>
        <w:rPr>
          <w:i/>
          <w:iCs/>
        </w:rPr>
      </w:pPr>
      <w:r w:rsidRPr="001D6814">
        <w:t>3.3.3.2.5</w:t>
      </w:r>
      <w:r w:rsidRPr="001D6814">
        <w:tab/>
      </w:r>
      <w:r w:rsidRPr="001D6814">
        <w:rPr>
          <w:i/>
          <w:iCs/>
        </w:rPr>
        <w:t>Interpolation within one hazard category</w:t>
      </w:r>
    </w:p>
    <w:p w14:paraId="0A6E8269" w14:textId="77777777" w:rsidR="00C85CB6" w:rsidRPr="001D6814" w:rsidRDefault="00C85CB6" w:rsidP="00C85CB6">
      <w:pPr>
        <w:keepNext/>
        <w:keepLines/>
        <w:tabs>
          <w:tab w:val="left" w:pos="1418"/>
        </w:tabs>
        <w:spacing w:after="240"/>
        <w:jc w:val="both"/>
      </w:pPr>
      <w:r w:rsidRPr="001D6814">
        <w:tab/>
        <w:t xml:space="preserve">For three mixtures (A, B and C) with identical ingredients, where mixtures A and B have been tested and are in the same serious eye damage/eye irritation hazard category, and where untested mixture C has the same toxicologically active ingredients as mixtures </w:t>
      </w:r>
      <w:r w:rsidRPr="001D6814">
        <w:rPr>
          <w:caps/>
        </w:rPr>
        <w:t xml:space="preserve">A </w:t>
      </w:r>
      <w:r w:rsidRPr="001D6814">
        <w:t xml:space="preserve">and B but has concentrations of toxicologically active ingredients intermediate to the concentrations in mixtures A and B, then mixture C is assumed to be in the same serious eye damage/eye irritation category as A and B. </w:t>
      </w:r>
    </w:p>
    <w:p w14:paraId="4C8DBD67" w14:textId="77777777" w:rsidR="00C85CB6" w:rsidRPr="001D6814" w:rsidRDefault="00C85CB6" w:rsidP="00C85CB6">
      <w:pPr>
        <w:keepNext/>
        <w:keepLines/>
        <w:tabs>
          <w:tab w:val="left" w:pos="1418"/>
        </w:tabs>
        <w:spacing w:after="240"/>
      </w:pPr>
      <w:r w:rsidRPr="001D6814">
        <w:t>3.3.3.2.6</w:t>
      </w:r>
      <w:r w:rsidRPr="001D6814">
        <w:tab/>
      </w:r>
      <w:r w:rsidRPr="001D6814">
        <w:rPr>
          <w:i/>
          <w:iCs/>
        </w:rPr>
        <w:t>Substantially similar mixtures</w:t>
      </w:r>
    </w:p>
    <w:p w14:paraId="74A7E84A" w14:textId="77777777" w:rsidR="00C85CB6" w:rsidRPr="001D6814" w:rsidRDefault="00C85CB6" w:rsidP="00C85CB6">
      <w:pPr>
        <w:keepNext/>
        <w:keepLines/>
        <w:tabs>
          <w:tab w:val="left" w:pos="1418"/>
        </w:tabs>
        <w:spacing w:after="240"/>
      </w:pPr>
      <w:r w:rsidRPr="001D6814">
        <w:tab/>
        <w:t>Given the following:</w:t>
      </w:r>
    </w:p>
    <w:p w14:paraId="688750D9" w14:textId="77777777" w:rsidR="00C85CB6" w:rsidRPr="001D6814" w:rsidRDefault="00C85CB6" w:rsidP="00C85CB6">
      <w:pPr>
        <w:tabs>
          <w:tab w:val="left" w:pos="1418"/>
          <w:tab w:val="left" w:pos="3119"/>
          <w:tab w:val="left" w:pos="3686"/>
        </w:tabs>
        <w:ind w:left="1980" w:hanging="1980"/>
      </w:pPr>
      <w:r w:rsidRPr="001D6814">
        <w:tab/>
        <w:t>(a)</w:t>
      </w:r>
      <w:r w:rsidRPr="001D6814">
        <w:tab/>
        <w:t>Two mixtures:</w:t>
      </w:r>
      <w:r w:rsidRPr="001D6814">
        <w:tab/>
        <w:t>(i)</w:t>
      </w:r>
      <w:r w:rsidRPr="001D6814">
        <w:tab/>
        <w:t>A +B</w:t>
      </w:r>
    </w:p>
    <w:p w14:paraId="2A357950" w14:textId="77777777" w:rsidR="00C85CB6" w:rsidRPr="001D6814" w:rsidRDefault="00C85CB6" w:rsidP="00C85CB6">
      <w:pPr>
        <w:tabs>
          <w:tab w:val="left" w:pos="3686"/>
        </w:tabs>
        <w:spacing w:after="200"/>
        <w:ind w:left="1979" w:hanging="1979"/>
      </w:pPr>
      <w:r w:rsidRPr="001D6814">
        <w:tab/>
      </w:r>
      <w:r w:rsidRPr="001D6814">
        <w:tab/>
        <w:t>(ii)</w:t>
      </w:r>
      <w:r w:rsidRPr="001D6814">
        <w:tab/>
        <w:t>C + B;</w:t>
      </w:r>
    </w:p>
    <w:p w14:paraId="607BBBCA" w14:textId="77777777" w:rsidR="00C85CB6" w:rsidRPr="001D6814" w:rsidRDefault="00C85CB6" w:rsidP="00C85CB6">
      <w:pPr>
        <w:tabs>
          <w:tab w:val="left" w:pos="1418"/>
        </w:tabs>
        <w:spacing w:after="240"/>
        <w:ind w:left="1985" w:hanging="1985"/>
      </w:pPr>
      <w:r>
        <w:tab/>
      </w:r>
      <w:r w:rsidRPr="001D6814">
        <w:t>(b)</w:t>
      </w:r>
      <w:r w:rsidRPr="001D6814">
        <w:tab/>
        <w:t>The concentration of ingredient B is essentially the same in both mixtures;</w:t>
      </w:r>
    </w:p>
    <w:p w14:paraId="05E02A66" w14:textId="77777777" w:rsidR="00C85CB6" w:rsidRPr="001D6814" w:rsidRDefault="00C85CB6" w:rsidP="00C85CB6">
      <w:pPr>
        <w:keepNext/>
        <w:keepLines/>
        <w:tabs>
          <w:tab w:val="left" w:pos="1418"/>
        </w:tabs>
        <w:spacing w:after="240"/>
        <w:ind w:left="1985" w:hanging="1985"/>
      </w:pPr>
      <w:r>
        <w:tab/>
      </w:r>
      <w:r w:rsidRPr="001D6814">
        <w:t>(c)</w:t>
      </w:r>
      <w:r w:rsidRPr="001D6814">
        <w:tab/>
        <w:t>The concentration of ingredient A in mixture (i) equals that of ingredient C in mixture (ii);</w:t>
      </w:r>
    </w:p>
    <w:p w14:paraId="03C741C2" w14:textId="77777777" w:rsidR="00C85CB6" w:rsidRPr="001D6814" w:rsidRDefault="00C85CB6" w:rsidP="00C85CB6">
      <w:pPr>
        <w:keepNext/>
        <w:keepLines/>
        <w:tabs>
          <w:tab w:val="left" w:pos="1418"/>
        </w:tabs>
        <w:spacing w:after="240"/>
        <w:ind w:left="1985" w:hanging="1985"/>
        <w:jc w:val="both"/>
      </w:pPr>
      <w:r w:rsidRPr="001D6814">
        <w:tab/>
        <w:t>(d)</w:t>
      </w:r>
      <w:r w:rsidRPr="001D6814">
        <w:tab/>
        <w:t>Data on serious eye damage/eye irritation for A and C are available and substantially equivalent, i.e. they are in the same hazard category and are not expected to affect the serious eye damage/eye irritation potential of B.</w:t>
      </w:r>
    </w:p>
    <w:p w14:paraId="0E325385" w14:textId="77777777" w:rsidR="00C85CB6" w:rsidRPr="001D6814" w:rsidRDefault="00C85CB6" w:rsidP="00C85CB6">
      <w:pPr>
        <w:tabs>
          <w:tab w:val="left" w:pos="1418"/>
        </w:tabs>
        <w:spacing w:after="240"/>
        <w:jc w:val="both"/>
      </w:pPr>
      <w:r w:rsidRPr="001D6814">
        <w:tab/>
        <w:t>If mixture (i) or (ii) is already classified by testing, the other mixture can be assigned in the same hazard category.</w:t>
      </w:r>
    </w:p>
    <w:p w14:paraId="3BBAD6F4" w14:textId="77777777" w:rsidR="00C85CB6" w:rsidRPr="001D6814" w:rsidRDefault="00C85CB6" w:rsidP="00C85CB6">
      <w:pPr>
        <w:pStyle w:val="GHSHeading5"/>
        <w:keepNext w:val="0"/>
        <w:keepLines w:val="0"/>
        <w:tabs>
          <w:tab w:val="clear" w:pos="1985"/>
          <w:tab w:val="clear" w:pos="2552"/>
          <w:tab w:val="clear" w:pos="3119"/>
          <w:tab w:val="clear" w:pos="3686"/>
        </w:tabs>
        <w:spacing w:after="240"/>
        <w:rPr>
          <w:i/>
          <w:iCs/>
          <w:sz w:val="20"/>
          <w:szCs w:val="20"/>
        </w:rPr>
      </w:pPr>
      <w:r w:rsidRPr="001D6814">
        <w:rPr>
          <w:sz w:val="20"/>
          <w:szCs w:val="20"/>
        </w:rPr>
        <w:t>3.3.3.2.7</w:t>
      </w:r>
      <w:r w:rsidRPr="001D6814">
        <w:rPr>
          <w:sz w:val="20"/>
          <w:szCs w:val="20"/>
        </w:rPr>
        <w:tab/>
      </w:r>
      <w:r w:rsidRPr="001D6814">
        <w:rPr>
          <w:i/>
          <w:iCs/>
          <w:sz w:val="20"/>
          <w:szCs w:val="20"/>
        </w:rPr>
        <w:t>Aerosols</w:t>
      </w:r>
    </w:p>
    <w:p w14:paraId="09D52CFB" w14:textId="77777777" w:rsidR="00C85CB6" w:rsidRPr="001D6814" w:rsidRDefault="00C85CB6" w:rsidP="00C85CB6">
      <w:pPr>
        <w:tabs>
          <w:tab w:val="left" w:pos="1418"/>
        </w:tabs>
        <w:spacing w:after="240"/>
        <w:jc w:val="both"/>
      </w:pPr>
      <w:r w:rsidRPr="001D6814">
        <w:tab/>
        <w:t>An aerosol form of a mixture may be classified in the same hazard category as the tested non-aerosoli</w:t>
      </w:r>
      <w:r>
        <w:t>s</w:t>
      </w:r>
      <w:r w:rsidRPr="001D6814">
        <w:t>ed form of mixture provided that the added propellant does not affect the serious eye damage/eye irritation properties of the mixture upon spraying</w:t>
      </w:r>
      <w:r w:rsidRPr="00B13DE1">
        <w:rPr>
          <w:rStyle w:val="FootnoteReference"/>
          <w:b/>
          <w:bCs/>
        </w:rPr>
        <w:footnoteReference w:id="4"/>
      </w:r>
      <w:r w:rsidRPr="001D6814">
        <w:t>.</w:t>
      </w:r>
    </w:p>
    <w:p w14:paraId="522B4098" w14:textId="77777777" w:rsidR="00C85CB6" w:rsidRPr="00D21ACE" w:rsidRDefault="00C85CB6" w:rsidP="00C85CB6">
      <w:pPr>
        <w:pStyle w:val="StyleGHSHeading410pt"/>
        <w:ind w:left="1418" w:hanging="1418"/>
      </w:pPr>
      <w:r w:rsidRPr="001D6814">
        <w:lastRenderedPageBreak/>
        <w:t>3.3.3.3</w:t>
      </w:r>
      <w:r w:rsidRPr="001D6814">
        <w:tab/>
      </w:r>
      <w:r w:rsidRPr="001D6814">
        <w:rPr>
          <w:i/>
          <w:iCs/>
        </w:rPr>
        <w:t>Classification of mixtures when data are available for all ingredients or only for some ingredients of the mixture</w:t>
      </w:r>
    </w:p>
    <w:p w14:paraId="6059F5E3" w14:textId="77777777" w:rsidR="00C85CB6" w:rsidRPr="001D6814" w:rsidRDefault="00C85CB6" w:rsidP="00C85CB6">
      <w:pPr>
        <w:tabs>
          <w:tab w:val="left" w:pos="1418"/>
        </w:tabs>
        <w:spacing w:after="240"/>
        <w:jc w:val="both"/>
      </w:pPr>
      <w:r w:rsidRPr="001D6814">
        <w:t>3.3.3.3.1</w:t>
      </w:r>
      <w:r w:rsidRPr="001D6814">
        <w:tab/>
        <w:t>In order to make use of all available data for purposes of classifying the serious eye damage/eye irritation properties of the mixtures, the following assumption has been made and is applied where appropriate in the tiered approach:</w:t>
      </w:r>
    </w:p>
    <w:p w14:paraId="763AEA2A" w14:textId="77777777" w:rsidR="00C85CB6" w:rsidRPr="001D6814" w:rsidRDefault="00C85CB6" w:rsidP="00C85CB6">
      <w:pPr>
        <w:tabs>
          <w:tab w:val="left" w:pos="1418"/>
        </w:tabs>
        <w:spacing w:after="240"/>
        <w:jc w:val="both"/>
      </w:pPr>
      <w:r w:rsidRPr="001D6814">
        <w:tab/>
        <w:t>The “relevant ingredients” of a mixture are those which are present in concentrations ≥ 1% (w/w for solids, liquids, dusts, mists and vapours and v/v for gases), unless there is a presumption (e.g. in the case of corrosive ingredients) that an ingredient present at a concentration &lt; 1% can still be relevant for classifying the mixture for serious eye damage/eye irritation.</w:t>
      </w:r>
    </w:p>
    <w:p w14:paraId="4D365241" w14:textId="77777777" w:rsidR="00C85CB6" w:rsidRPr="001D6814" w:rsidRDefault="00C85CB6" w:rsidP="00C85CB6">
      <w:pPr>
        <w:tabs>
          <w:tab w:val="left" w:pos="1418"/>
        </w:tabs>
        <w:spacing w:after="240"/>
        <w:jc w:val="both"/>
      </w:pPr>
      <w:r w:rsidRPr="001D6814">
        <w:t>3.3.3.3.2</w:t>
      </w:r>
      <w:r w:rsidRPr="001D6814">
        <w:tab/>
        <w:t xml:space="preserve">In general, the approach to classification of mixtures as seriously damaging to the eye or eye irritant when data are available on the ingredients, but not on the mixture as a whole, is based on the theory of additivity, such that each corrosive or serious eye damaging/eye irritant ingredient contributes to the overall serious eye damage/eye irritation properties of the mixture in proportion to its potency and concentration.  A weighting factor of 10 is used for corrosive and serious eye damaging ingredients when they are present at a concentration below the concentration limit for classification with Category 1, but are at a concentration that will contribute to the classification of the mixture as serious eye damaging/eye irritant.  The mixture is classified as seriously damaging to the eye or eye irritant when the sum of the concentrations of such ingredients exceeds a threshold cut-off value/concentration limit. </w:t>
      </w:r>
    </w:p>
    <w:p w14:paraId="37FE7157" w14:textId="77777777" w:rsidR="00C85CB6" w:rsidRPr="001D6814" w:rsidRDefault="00C85CB6" w:rsidP="00C85CB6">
      <w:pPr>
        <w:tabs>
          <w:tab w:val="left" w:pos="1418"/>
        </w:tabs>
        <w:spacing w:after="240"/>
        <w:jc w:val="both"/>
        <w:rPr>
          <w:snapToGrid w:val="0"/>
        </w:rPr>
      </w:pPr>
      <w:r w:rsidRPr="001D6814">
        <w:t>3.3.3.3.3</w:t>
      </w:r>
      <w:r w:rsidRPr="001D6814">
        <w:tab/>
        <w:t>Table</w:t>
      </w:r>
      <w:r w:rsidRPr="001D6814">
        <w:rPr>
          <w:snapToGrid w:val="0"/>
        </w:rPr>
        <w:t xml:space="preserve"> 3.3.3 </w:t>
      </w:r>
      <w:r w:rsidRPr="001D6814">
        <w:t>provides</w:t>
      </w:r>
      <w:r w:rsidRPr="001D6814">
        <w:rPr>
          <w:snapToGrid w:val="0"/>
        </w:rPr>
        <w:t xml:space="preserve"> the cut-off value/concentration limits to be used to determine if the mixture should be classified as seriously damaging to the eye or an eye irritant.</w:t>
      </w:r>
    </w:p>
    <w:p w14:paraId="374ED565" w14:textId="77777777" w:rsidR="00C85CB6" w:rsidRPr="001D6814" w:rsidRDefault="00C85CB6" w:rsidP="00C85CB6">
      <w:pPr>
        <w:tabs>
          <w:tab w:val="left" w:pos="1418"/>
        </w:tabs>
        <w:spacing w:after="240"/>
        <w:jc w:val="both"/>
        <w:rPr>
          <w:snapToGrid w:val="0"/>
        </w:rPr>
      </w:pPr>
      <w:r w:rsidRPr="001D6814">
        <w:rPr>
          <w:snapToGrid w:val="0"/>
        </w:rPr>
        <w:t>3.3.3.3.4</w:t>
      </w:r>
      <w:r w:rsidRPr="001D6814">
        <w:rPr>
          <w:snapToGrid w:val="0"/>
        </w:rPr>
        <w:tab/>
        <w:t xml:space="preserve">Particular care must be taken when classifying certain types of chemicals such as acids and bases, inorganic salts, aldehydes, phenols, and surfactants.  The approach explained in 3.3.3.3.1 and 3.3.3.3.2 might not work given that many such substances are seriously damaging to the eye/eye irritating at concentrations &lt; 1%. For mixtures containing strong acids or bases the pH should be used as classification criterion (see 3.3.3.1.2) since pH will be a better indicator of serious eye damage (subject to consideration of acid/alkali reserve) than the concentration limits in Table 3.3.3. A mixture containing corrosive or serious eye damaging/eye irritating ingredients that cannot be classified based on the additivity approach applied in Table 3.3.3 due to chemical characteristics that make this approach unworkable, should be classified as Eye Category 1 if it contains </w:t>
      </w:r>
      <w:r w:rsidRPr="001D6814">
        <w:rPr>
          <w:snapToGrid w:val="0"/>
        </w:rPr>
        <w:sym w:font="Symbol" w:char="F0B3"/>
      </w:r>
      <w:r w:rsidRPr="001D6814">
        <w:rPr>
          <w:snapToGrid w:val="0"/>
        </w:rPr>
        <w:t xml:space="preserve"> 1% of a corrosive or serious eye damaging ingredient and as Eye Category 2 when it contains </w:t>
      </w:r>
      <w:r w:rsidRPr="001D6814">
        <w:rPr>
          <w:snapToGrid w:val="0"/>
        </w:rPr>
        <w:sym w:font="Symbol" w:char="F0B3"/>
      </w:r>
      <w:r w:rsidRPr="001D6814">
        <w:rPr>
          <w:snapToGrid w:val="0"/>
        </w:rPr>
        <w:t xml:space="preserve"> 3% of an eye irritant ingredient. Classification of mixtures with ingredients for which the approach in Table 3.3.3 does not apply is summari</w:t>
      </w:r>
      <w:r>
        <w:rPr>
          <w:snapToGrid w:val="0"/>
        </w:rPr>
        <w:t>s</w:t>
      </w:r>
      <w:r w:rsidRPr="001D6814">
        <w:rPr>
          <w:snapToGrid w:val="0"/>
        </w:rPr>
        <w:t>ed in Table 3.3.4.</w:t>
      </w:r>
    </w:p>
    <w:p w14:paraId="665D65C5" w14:textId="77777777" w:rsidR="00C85CB6" w:rsidRPr="001D6814" w:rsidRDefault="00C85CB6" w:rsidP="00C85CB6">
      <w:pPr>
        <w:tabs>
          <w:tab w:val="left" w:pos="1418"/>
        </w:tabs>
        <w:spacing w:after="240"/>
        <w:jc w:val="both"/>
      </w:pPr>
      <w:r w:rsidRPr="001D6814">
        <w:t>3.3.3.3.5</w:t>
      </w:r>
      <w:r w:rsidRPr="001D6814">
        <w:tab/>
        <w:t xml:space="preserve">On occasion, reliable data may show that the irreversible/reversible eye effects of an ingredient will not be evident when present at a level above the generic cut-off values/concentration limits mentioned in Tables 3.3.3 and 3.3.4.  In these cases the mixture could be classified according to those data (see also 1.3.3.2 </w:t>
      </w:r>
      <w:r w:rsidRPr="001D6814">
        <w:rPr>
          <w:i/>
          <w:iCs/>
        </w:rPr>
        <w:t>“Use of cut-off values/Concentration limits”</w:t>
      </w:r>
      <w:r w:rsidRPr="001D6814">
        <w:t>).  On occasion, when it is expected that the skin corrosion/irritation or the irreversible/reversible eye effects of an ingredient will not be evident when present at a level above the generic concentration/cut-off levels mentioned in Tables 3.3.3 and 3.3.4, testing of the mixture may be considered.  In those cases, the tiered weight of evidence approach should be applied as referred to in section 3.3.3, Figure 3.3.1 and explained in detail in this chapter.</w:t>
      </w:r>
    </w:p>
    <w:p w14:paraId="28162DDB" w14:textId="77777777" w:rsidR="00C85CB6" w:rsidRDefault="00C85CB6" w:rsidP="00C85CB6">
      <w:pPr>
        <w:keepLines/>
        <w:tabs>
          <w:tab w:val="left" w:pos="1418"/>
        </w:tabs>
        <w:spacing w:after="240"/>
        <w:jc w:val="both"/>
      </w:pPr>
      <w:r w:rsidRPr="001D6814">
        <w:t>3.3.3.3.6</w:t>
      </w:r>
      <w:r w:rsidRPr="001D6814">
        <w:tab/>
        <w:t>If there are data showing that (an) ingredient(s) may be corrosive to the skin or seriously damaging to the eye/eye irritating at a concentration of </w:t>
      </w:r>
      <w:r w:rsidRPr="001D6814">
        <w:sym w:font="Symbol" w:char="F03C"/>
      </w:r>
      <w:r w:rsidRPr="001D6814">
        <w:t xml:space="preserve"> 1% (corrosive to the skin or seriously damaging to the eye) or </w:t>
      </w:r>
      <w:r w:rsidRPr="001D6814">
        <w:sym w:font="Symbol" w:char="F03C"/>
      </w:r>
      <w:r w:rsidRPr="001D6814">
        <w:t xml:space="preserve"> 3% (eye irritant), the mixture should be classified accordingly (see also 1.3.3.2 </w:t>
      </w:r>
      <w:r w:rsidRPr="001D6814">
        <w:rPr>
          <w:i/>
          <w:iCs/>
        </w:rPr>
        <w:t>“Use of cut-off values/concentration limits”</w:t>
      </w:r>
      <w:r w:rsidRPr="001D6814">
        <w:t>).</w:t>
      </w:r>
    </w:p>
    <w:p w14:paraId="75E9E4A0" w14:textId="77777777" w:rsidR="00C85CB6" w:rsidRDefault="00C85CB6" w:rsidP="00C85CB6">
      <w:pPr>
        <w:keepLines/>
        <w:tabs>
          <w:tab w:val="left" w:pos="1418"/>
        </w:tabs>
        <w:spacing w:after="240"/>
      </w:pPr>
    </w:p>
    <w:p w14:paraId="28F4C590" w14:textId="77777777" w:rsidR="00C85CB6" w:rsidRDefault="00C85CB6" w:rsidP="00C85CB6">
      <w:pPr>
        <w:keepLines/>
        <w:tabs>
          <w:tab w:val="left" w:pos="1418"/>
        </w:tabs>
        <w:spacing w:after="240"/>
      </w:pPr>
    </w:p>
    <w:p w14:paraId="514BED78" w14:textId="77777777" w:rsidR="00C85CB6" w:rsidRPr="001D6814" w:rsidRDefault="00C85CB6" w:rsidP="00C85CB6">
      <w:pPr>
        <w:keepLines/>
        <w:tabs>
          <w:tab w:val="left" w:pos="1418"/>
        </w:tabs>
        <w:spacing w:after="240"/>
      </w:pPr>
    </w:p>
    <w:p w14:paraId="68E1EB5C" w14:textId="77777777" w:rsidR="00C85CB6" w:rsidRPr="001D6814" w:rsidRDefault="00C85CB6" w:rsidP="00C85CB6">
      <w:pPr>
        <w:spacing w:after="160"/>
        <w:jc w:val="center"/>
        <w:rPr>
          <w:b/>
          <w:bCs/>
        </w:rPr>
      </w:pPr>
      <w:r w:rsidRPr="001D6814">
        <w:rPr>
          <w:b/>
          <w:bCs/>
        </w:rPr>
        <w:lastRenderedPageBreak/>
        <w:t>Table 3.3.3:  Concentration of ingredients of a mixture classified as skin Category 1 and/or eye Category 1 or 2 that would trigger classification of the mixture as hazardous to the eye (Category 1 or 2)</w:t>
      </w:r>
    </w:p>
    <w:tbl>
      <w:tblPr>
        <w:tblW w:w="9209"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63"/>
        <w:gridCol w:w="2268"/>
        <w:gridCol w:w="1978"/>
      </w:tblGrid>
      <w:tr w:rsidR="00C85CB6" w:rsidRPr="001D6814" w14:paraId="1721C375" w14:textId="77777777" w:rsidTr="003C5893">
        <w:trPr>
          <w:cantSplit/>
          <w:trHeight w:val="393"/>
          <w:jc w:val="center"/>
        </w:trPr>
        <w:tc>
          <w:tcPr>
            <w:tcW w:w="4963" w:type="dxa"/>
            <w:vMerge w:val="restart"/>
          </w:tcPr>
          <w:p w14:paraId="3E0F0F4D" w14:textId="77777777" w:rsidR="00C85CB6" w:rsidRPr="001D6814" w:rsidRDefault="00C85CB6" w:rsidP="003C5893">
            <w:pPr>
              <w:pStyle w:val="IndexHeading"/>
              <w:spacing w:before="30" w:after="30"/>
              <w:rPr>
                <w:rFonts w:ascii="Times New Roman" w:hAnsi="Times New Roman" w:cs="Times New Roman"/>
                <w:sz w:val="20"/>
                <w:szCs w:val="20"/>
              </w:rPr>
            </w:pPr>
            <w:r w:rsidRPr="001D6814">
              <w:rPr>
                <w:rFonts w:ascii="Times New Roman" w:hAnsi="Times New Roman" w:cs="Times New Roman"/>
                <w:sz w:val="20"/>
                <w:szCs w:val="20"/>
              </w:rPr>
              <w:t>Sum of ingredients classified as</w:t>
            </w:r>
          </w:p>
        </w:tc>
        <w:tc>
          <w:tcPr>
            <w:tcW w:w="4246" w:type="dxa"/>
            <w:gridSpan w:val="2"/>
            <w:tcBorders>
              <w:right w:val="single" w:sz="4" w:space="0" w:color="auto"/>
            </w:tcBorders>
          </w:tcPr>
          <w:p w14:paraId="62CABF82" w14:textId="77777777" w:rsidR="00C85CB6" w:rsidRPr="001D6814" w:rsidRDefault="00C85CB6" w:rsidP="003C5893">
            <w:pPr>
              <w:pStyle w:val="Style1"/>
              <w:widowControl/>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ind w:left="-121" w:right="-71"/>
              <w:jc w:val="center"/>
              <w:rPr>
                <w:b/>
                <w:bCs/>
                <w:sz w:val="20"/>
              </w:rPr>
            </w:pPr>
            <w:r w:rsidRPr="001D6814">
              <w:rPr>
                <w:b/>
                <w:bCs/>
                <w:sz w:val="20"/>
              </w:rPr>
              <w:t>Concentration triggering classification of a mixture as</w:t>
            </w:r>
          </w:p>
        </w:tc>
      </w:tr>
      <w:tr w:rsidR="00C85CB6" w:rsidRPr="001D6814" w14:paraId="260A4BAA" w14:textId="77777777" w:rsidTr="003C5893">
        <w:trPr>
          <w:cantSplit/>
          <w:jc w:val="center"/>
        </w:trPr>
        <w:tc>
          <w:tcPr>
            <w:tcW w:w="4963" w:type="dxa"/>
            <w:vMerge/>
          </w:tcPr>
          <w:p w14:paraId="05542232"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bCs/>
              </w:rPr>
            </w:pPr>
          </w:p>
        </w:tc>
        <w:tc>
          <w:tcPr>
            <w:tcW w:w="2268" w:type="dxa"/>
          </w:tcPr>
          <w:p w14:paraId="07B07E9B"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bCs/>
              </w:rPr>
            </w:pPr>
            <w:r w:rsidRPr="001D6814">
              <w:rPr>
                <w:b/>
                <w:bCs/>
              </w:rPr>
              <w:t>Serious eye damage</w:t>
            </w:r>
          </w:p>
        </w:tc>
        <w:tc>
          <w:tcPr>
            <w:tcW w:w="1978" w:type="dxa"/>
            <w:tcBorders>
              <w:right w:val="single" w:sz="4" w:space="0" w:color="auto"/>
            </w:tcBorders>
          </w:tcPr>
          <w:p w14:paraId="18F5BAC1"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bCs/>
              </w:rPr>
            </w:pPr>
            <w:r w:rsidRPr="001D6814">
              <w:rPr>
                <w:b/>
                <w:bCs/>
              </w:rPr>
              <w:t>Eye irritation</w:t>
            </w:r>
          </w:p>
        </w:tc>
      </w:tr>
      <w:tr w:rsidR="00C85CB6" w:rsidRPr="001D6814" w14:paraId="71A23041" w14:textId="77777777" w:rsidTr="003C5893">
        <w:trPr>
          <w:cantSplit/>
          <w:jc w:val="center"/>
        </w:trPr>
        <w:tc>
          <w:tcPr>
            <w:tcW w:w="4963" w:type="dxa"/>
            <w:vMerge/>
          </w:tcPr>
          <w:p w14:paraId="74059285"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b/>
                <w:bCs/>
              </w:rPr>
            </w:pPr>
          </w:p>
        </w:tc>
        <w:tc>
          <w:tcPr>
            <w:tcW w:w="2268" w:type="dxa"/>
          </w:tcPr>
          <w:p w14:paraId="14D2E963"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bCs/>
              </w:rPr>
            </w:pPr>
            <w:r w:rsidRPr="001D6814">
              <w:rPr>
                <w:b/>
                <w:bCs/>
              </w:rPr>
              <w:t>Category 1</w:t>
            </w:r>
          </w:p>
        </w:tc>
        <w:tc>
          <w:tcPr>
            <w:tcW w:w="1978" w:type="dxa"/>
            <w:tcBorders>
              <w:right w:val="single" w:sz="4" w:space="0" w:color="auto"/>
            </w:tcBorders>
          </w:tcPr>
          <w:p w14:paraId="7A50322F"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bCs/>
              </w:rPr>
            </w:pPr>
            <w:r w:rsidRPr="001D6814">
              <w:rPr>
                <w:b/>
                <w:bCs/>
              </w:rPr>
              <w:t>Category 2/2A</w:t>
            </w:r>
          </w:p>
        </w:tc>
      </w:tr>
      <w:tr w:rsidR="00C85CB6" w:rsidRPr="001D6814" w14:paraId="4FC24AB3" w14:textId="77777777" w:rsidTr="003C5893">
        <w:trPr>
          <w:jc w:val="center"/>
        </w:trPr>
        <w:tc>
          <w:tcPr>
            <w:tcW w:w="4963" w:type="dxa"/>
          </w:tcPr>
          <w:p w14:paraId="76221F20" w14:textId="77777777" w:rsidR="00C85CB6" w:rsidRPr="006D0FF3" w:rsidRDefault="00C85CB6" w:rsidP="003C5893">
            <w:pPr>
              <w:pStyle w:val="Foote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rsidRPr="006D0FF3">
              <w:t>Skin Category 1 + Eye Category 1</w:t>
            </w:r>
            <w:r w:rsidRPr="006D0FF3">
              <w:rPr>
                <w:vertAlign w:val="superscript"/>
              </w:rPr>
              <w:t>a</w:t>
            </w:r>
          </w:p>
        </w:tc>
        <w:tc>
          <w:tcPr>
            <w:tcW w:w="2268" w:type="dxa"/>
          </w:tcPr>
          <w:p w14:paraId="16111606"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1D6814">
              <w:sym w:font="Symbol" w:char="F0B3"/>
            </w:r>
            <w:r w:rsidRPr="001D6814">
              <w:t xml:space="preserve"> 3%</w:t>
            </w:r>
          </w:p>
        </w:tc>
        <w:tc>
          <w:tcPr>
            <w:tcW w:w="1978" w:type="dxa"/>
            <w:tcBorders>
              <w:right w:val="single" w:sz="4" w:space="0" w:color="auto"/>
            </w:tcBorders>
          </w:tcPr>
          <w:p w14:paraId="2886A059"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1D6814">
              <w:sym w:font="Symbol" w:char="F0B3"/>
            </w:r>
            <w:r w:rsidRPr="001D6814">
              <w:t> 1% but &lt; 3%</w:t>
            </w:r>
          </w:p>
        </w:tc>
      </w:tr>
      <w:tr w:rsidR="00C85CB6" w:rsidRPr="001D6814" w14:paraId="43DC0CAF" w14:textId="77777777" w:rsidTr="003C5893">
        <w:trPr>
          <w:jc w:val="center"/>
        </w:trPr>
        <w:tc>
          <w:tcPr>
            <w:tcW w:w="4963" w:type="dxa"/>
          </w:tcPr>
          <w:p w14:paraId="6BB8A318"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rsidRPr="001D6814">
              <w:t>Eye Category 2</w:t>
            </w:r>
          </w:p>
        </w:tc>
        <w:tc>
          <w:tcPr>
            <w:tcW w:w="2268" w:type="dxa"/>
          </w:tcPr>
          <w:p w14:paraId="2555C967"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p>
        </w:tc>
        <w:tc>
          <w:tcPr>
            <w:tcW w:w="1978" w:type="dxa"/>
            <w:tcBorders>
              <w:right w:val="single" w:sz="4" w:space="0" w:color="auto"/>
            </w:tcBorders>
          </w:tcPr>
          <w:p w14:paraId="671C4DA8"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1D6814">
              <w:sym w:font="Symbol" w:char="F0B3"/>
            </w:r>
            <w:r w:rsidRPr="001D6814">
              <w:t> 10% </w:t>
            </w:r>
            <w:r w:rsidRPr="001D6814">
              <w:rPr>
                <w:vertAlign w:val="superscript"/>
              </w:rPr>
              <w:t>b</w:t>
            </w:r>
          </w:p>
        </w:tc>
      </w:tr>
      <w:tr w:rsidR="00C85CB6" w:rsidRPr="001D6814" w14:paraId="4BB2C8EE" w14:textId="77777777" w:rsidTr="003C5893">
        <w:trPr>
          <w:jc w:val="center"/>
        </w:trPr>
        <w:tc>
          <w:tcPr>
            <w:tcW w:w="4963" w:type="dxa"/>
          </w:tcPr>
          <w:p w14:paraId="6BDF6991" w14:textId="77777777" w:rsidR="00C85CB6" w:rsidRPr="001D6814" w:rsidRDefault="00C85CB6" w:rsidP="003C5893">
            <w:pPr>
              <w:pStyle w:val="IndexHeading"/>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rPr>
                <w:rFonts w:ascii="Times New Roman" w:hAnsi="Times New Roman" w:cs="Times New Roman"/>
                <w:b w:val="0"/>
                <w:bCs w:val="0"/>
                <w:sz w:val="20"/>
                <w:szCs w:val="20"/>
              </w:rPr>
            </w:pPr>
            <w:r w:rsidRPr="001D6814">
              <w:rPr>
                <w:rFonts w:ascii="Times New Roman" w:hAnsi="Times New Roman" w:cs="Times New Roman"/>
                <w:b w:val="0"/>
                <w:bCs w:val="0"/>
                <w:sz w:val="20"/>
                <w:szCs w:val="20"/>
              </w:rPr>
              <w:t xml:space="preserve">10 </w:t>
            </w:r>
            <w:r w:rsidRPr="001D6814">
              <w:rPr>
                <w:rFonts w:ascii="Times New Roman" w:hAnsi="Times New Roman" w:cs="Times New Roman"/>
                <w:b w:val="0"/>
                <w:bCs w:val="0"/>
                <w:sz w:val="20"/>
                <w:szCs w:val="20"/>
              </w:rPr>
              <w:sym w:font="Symbol" w:char="F0B4"/>
            </w:r>
            <w:r w:rsidRPr="001D6814">
              <w:rPr>
                <w:rFonts w:ascii="Times New Roman" w:hAnsi="Times New Roman" w:cs="Times New Roman"/>
                <w:b w:val="0"/>
                <w:bCs w:val="0"/>
                <w:sz w:val="20"/>
                <w:szCs w:val="20"/>
              </w:rPr>
              <w:t xml:space="preserve"> (skin Category 1 + eye Category 1)</w:t>
            </w:r>
            <w:r w:rsidRPr="001D6814">
              <w:rPr>
                <w:rFonts w:ascii="Times New Roman" w:hAnsi="Times New Roman" w:cs="Times New Roman"/>
                <w:b w:val="0"/>
                <w:sz w:val="20"/>
                <w:szCs w:val="20"/>
                <w:vertAlign w:val="superscript"/>
              </w:rPr>
              <w:t>a</w:t>
            </w:r>
            <w:r w:rsidRPr="001D6814">
              <w:rPr>
                <w:rFonts w:ascii="Times New Roman" w:hAnsi="Times New Roman" w:cs="Times New Roman"/>
                <w:b w:val="0"/>
                <w:bCs w:val="0"/>
                <w:sz w:val="20"/>
                <w:szCs w:val="20"/>
              </w:rPr>
              <w:t xml:space="preserve"> + eye Category 2</w:t>
            </w:r>
          </w:p>
        </w:tc>
        <w:tc>
          <w:tcPr>
            <w:tcW w:w="2268" w:type="dxa"/>
          </w:tcPr>
          <w:p w14:paraId="74E1D144"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p>
        </w:tc>
        <w:tc>
          <w:tcPr>
            <w:tcW w:w="1978" w:type="dxa"/>
            <w:tcBorders>
              <w:right w:val="single" w:sz="4" w:space="0" w:color="auto"/>
            </w:tcBorders>
          </w:tcPr>
          <w:p w14:paraId="162605A2"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1D6814">
              <w:sym w:font="Symbol" w:char="F0B3"/>
            </w:r>
            <w:r w:rsidRPr="001D6814">
              <w:t> 10%</w:t>
            </w:r>
          </w:p>
        </w:tc>
      </w:tr>
    </w:tbl>
    <w:p w14:paraId="24D32B54" w14:textId="77777777" w:rsidR="00C85CB6" w:rsidRPr="001D6814" w:rsidRDefault="00C85CB6" w:rsidP="00C85CB6">
      <w:pPr>
        <w:spacing w:before="80" w:after="80"/>
        <w:ind w:left="284" w:hanging="284"/>
        <w:rPr>
          <w:bCs/>
          <w:i/>
        </w:rPr>
      </w:pPr>
      <w:r>
        <w:rPr>
          <w:b/>
          <w:iCs/>
          <w:vertAlign w:val="superscript"/>
        </w:rPr>
        <w:t>a</w:t>
      </w:r>
      <w:r w:rsidRPr="001D6814">
        <w:rPr>
          <w:bCs/>
          <w:i/>
        </w:rPr>
        <w:tab/>
        <w:t>If an ingredient is classified as both skin Category 1 and eye Category 1 its concentration is consider</w:t>
      </w:r>
      <w:r>
        <w:rPr>
          <w:bCs/>
          <w:i/>
        </w:rPr>
        <w:t>ed only once in the calculation.</w:t>
      </w:r>
    </w:p>
    <w:p w14:paraId="5431F953" w14:textId="77777777" w:rsidR="00C85CB6" w:rsidRPr="001D6814" w:rsidRDefault="00C85CB6" w:rsidP="00C85CB6">
      <w:pPr>
        <w:spacing w:before="80" w:after="240"/>
        <w:ind w:left="284" w:hanging="284"/>
        <w:rPr>
          <w:bCs/>
          <w:i/>
        </w:rPr>
      </w:pPr>
      <w:r>
        <w:rPr>
          <w:b/>
          <w:iCs/>
          <w:vertAlign w:val="superscript"/>
        </w:rPr>
        <w:t>b</w:t>
      </w:r>
      <w:r w:rsidRPr="001D6814">
        <w:rPr>
          <w:bCs/>
          <w:i/>
        </w:rPr>
        <w:tab/>
        <w:t>A mixture may be classified as eye Category 2B when all relevant ingredients are classified as eye Category 2B.</w:t>
      </w:r>
    </w:p>
    <w:p w14:paraId="1C36CDC1" w14:textId="77777777" w:rsidR="00C85CB6" w:rsidRPr="001D6814" w:rsidRDefault="00C85CB6" w:rsidP="00C85CB6">
      <w:pPr>
        <w:spacing w:before="240" w:after="160"/>
        <w:jc w:val="center"/>
        <w:rPr>
          <w:b/>
          <w:bCs/>
        </w:rPr>
      </w:pPr>
      <w:r w:rsidRPr="001D6814">
        <w:rPr>
          <w:b/>
          <w:bCs/>
        </w:rPr>
        <w:t>Table 3.3.4:  Concentration of ingredients of a mixture when the additivity approach does not apply, that would trigger classification of the mixture as hazardous to the eye</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1"/>
        <w:gridCol w:w="1800"/>
        <w:gridCol w:w="1828"/>
      </w:tblGrid>
      <w:tr w:rsidR="00C85CB6" w:rsidRPr="001D6814" w14:paraId="122F9E82" w14:textId="77777777" w:rsidTr="003C5893">
        <w:trPr>
          <w:cantSplit/>
          <w:trHeight w:val="559"/>
          <w:jc w:val="center"/>
        </w:trPr>
        <w:tc>
          <w:tcPr>
            <w:tcW w:w="5581" w:type="dxa"/>
          </w:tcPr>
          <w:p w14:paraId="7D802E77"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rsidRPr="001D6814">
              <w:rPr>
                <w:b/>
              </w:rPr>
              <w:t>Ingredient</w:t>
            </w:r>
          </w:p>
        </w:tc>
        <w:tc>
          <w:tcPr>
            <w:tcW w:w="1800" w:type="dxa"/>
          </w:tcPr>
          <w:p w14:paraId="398384C4"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rPr>
            </w:pPr>
            <w:r w:rsidRPr="001D6814">
              <w:rPr>
                <w:b/>
              </w:rPr>
              <w:t>Concentration</w:t>
            </w:r>
          </w:p>
        </w:tc>
        <w:tc>
          <w:tcPr>
            <w:tcW w:w="1828" w:type="dxa"/>
          </w:tcPr>
          <w:p w14:paraId="05891EA9"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rPr>
            </w:pPr>
            <w:r w:rsidRPr="001D6814">
              <w:rPr>
                <w:b/>
              </w:rPr>
              <w:t>Mixture classified as:</w:t>
            </w:r>
          </w:p>
          <w:p w14:paraId="7869E97F"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rPr>
                <w:b/>
              </w:rPr>
            </w:pPr>
            <w:r w:rsidRPr="001D6814">
              <w:rPr>
                <w:b/>
              </w:rPr>
              <w:t>Eye</w:t>
            </w:r>
          </w:p>
        </w:tc>
      </w:tr>
      <w:tr w:rsidR="00C85CB6" w:rsidRPr="001D6814" w14:paraId="094490DF" w14:textId="77777777" w:rsidTr="003C5893">
        <w:trPr>
          <w:cantSplit/>
          <w:jc w:val="center"/>
        </w:trPr>
        <w:tc>
          <w:tcPr>
            <w:tcW w:w="5581" w:type="dxa"/>
          </w:tcPr>
          <w:p w14:paraId="47E08DF5" w14:textId="77777777" w:rsidR="00C85CB6" w:rsidRPr="001D6814" w:rsidRDefault="00C85CB6" w:rsidP="003C5893">
            <w:pPr>
              <w:pStyle w:val="Foote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rsidRPr="001D6814">
              <w:t xml:space="preserve">Acid with pH </w:t>
            </w:r>
            <w:r w:rsidRPr="001D6814">
              <w:sym w:font="Symbol" w:char="F0A3"/>
            </w:r>
            <w:r w:rsidRPr="001D6814">
              <w:t xml:space="preserve"> 2</w:t>
            </w:r>
          </w:p>
        </w:tc>
        <w:tc>
          <w:tcPr>
            <w:tcW w:w="1800" w:type="dxa"/>
          </w:tcPr>
          <w:p w14:paraId="0CB2DAB5"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1D6814">
              <w:sym w:font="Symbol" w:char="F0B3"/>
            </w:r>
            <w:r w:rsidRPr="001D6814">
              <w:t xml:space="preserve"> 1%</w:t>
            </w:r>
          </w:p>
        </w:tc>
        <w:tc>
          <w:tcPr>
            <w:tcW w:w="1828" w:type="dxa"/>
          </w:tcPr>
          <w:p w14:paraId="447CF80B"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1D6814">
              <w:t>Category 1</w:t>
            </w:r>
          </w:p>
        </w:tc>
      </w:tr>
      <w:tr w:rsidR="00C85CB6" w:rsidRPr="001D6814" w14:paraId="57BD2117" w14:textId="77777777" w:rsidTr="003C5893">
        <w:trPr>
          <w:cantSplit/>
          <w:jc w:val="center"/>
        </w:trPr>
        <w:tc>
          <w:tcPr>
            <w:tcW w:w="5581" w:type="dxa"/>
          </w:tcPr>
          <w:p w14:paraId="26766A71"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rsidRPr="001D6814">
              <w:t xml:space="preserve">Base with pH </w:t>
            </w:r>
            <w:r w:rsidRPr="001D6814">
              <w:sym w:font="Symbol" w:char="F0B3"/>
            </w:r>
            <w:r w:rsidRPr="001D6814">
              <w:t> 11.5</w:t>
            </w:r>
          </w:p>
        </w:tc>
        <w:tc>
          <w:tcPr>
            <w:tcW w:w="1800" w:type="dxa"/>
          </w:tcPr>
          <w:p w14:paraId="27DE4A11"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1D6814">
              <w:sym w:font="Symbol" w:char="F0B3"/>
            </w:r>
            <w:r w:rsidRPr="001D6814">
              <w:t xml:space="preserve"> 1%</w:t>
            </w:r>
          </w:p>
        </w:tc>
        <w:tc>
          <w:tcPr>
            <w:tcW w:w="1828" w:type="dxa"/>
          </w:tcPr>
          <w:p w14:paraId="15CC3FED"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1D6814">
              <w:t>Category 1</w:t>
            </w:r>
          </w:p>
        </w:tc>
      </w:tr>
      <w:tr w:rsidR="00C85CB6" w:rsidRPr="001D6814" w14:paraId="7BF156D0" w14:textId="77777777" w:rsidTr="003C5893">
        <w:trPr>
          <w:cantSplit/>
          <w:jc w:val="center"/>
        </w:trPr>
        <w:tc>
          <w:tcPr>
            <w:tcW w:w="5581" w:type="dxa"/>
          </w:tcPr>
          <w:p w14:paraId="0DAB5FD4"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rsidRPr="001D6814">
              <w:t>Other corrosive (eye Category 1) ingredient</w:t>
            </w:r>
          </w:p>
        </w:tc>
        <w:tc>
          <w:tcPr>
            <w:tcW w:w="1800" w:type="dxa"/>
          </w:tcPr>
          <w:p w14:paraId="0287EDC9"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1D6814">
              <w:sym w:font="Symbol" w:char="F0B3"/>
            </w:r>
            <w:r w:rsidRPr="001D6814">
              <w:t xml:space="preserve"> 1%</w:t>
            </w:r>
          </w:p>
        </w:tc>
        <w:tc>
          <w:tcPr>
            <w:tcW w:w="1828" w:type="dxa"/>
          </w:tcPr>
          <w:p w14:paraId="33B9DA1D"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1D6814">
              <w:t>Category 1</w:t>
            </w:r>
          </w:p>
        </w:tc>
      </w:tr>
      <w:tr w:rsidR="00C85CB6" w:rsidRPr="001D6814" w14:paraId="7098A967" w14:textId="77777777" w:rsidTr="003C5893">
        <w:trPr>
          <w:cantSplit/>
          <w:jc w:val="center"/>
        </w:trPr>
        <w:tc>
          <w:tcPr>
            <w:tcW w:w="5581" w:type="dxa"/>
          </w:tcPr>
          <w:p w14:paraId="749C56F4"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pPr>
            <w:r w:rsidRPr="001D6814">
              <w:t>Other eye irritant (eye Category 2) ingredient</w:t>
            </w:r>
          </w:p>
        </w:tc>
        <w:tc>
          <w:tcPr>
            <w:tcW w:w="1800" w:type="dxa"/>
          </w:tcPr>
          <w:p w14:paraId="2CC0D656"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1D6814">
              <w:sym w:font="Symbol" w:char="F0B3"/>
            </w:r>
            <w:r w:rsidRPr="001D6814">
              <w:t xml:space="preserve"> 3%</w:t>
            </w:r>
          </w:p>
        </w:tc>
        <w:tc>
          <w:tcPr>
            <w:tcW w:w="1828" w:type="dxa"/>
          </w:tcPr>
          <w:p w14:paraId="7CEB7948" w14:textId="77777777" w:rsidR="00C85CB6" w:rsidRPr="001D6814" w:rsidRDefault="00C85CB6" w:rsidP="003C5893">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jc w:val="center"/>
            </w:pPr>
            <w:r w:rsidRPr="001D6814">
              <w:t>Category 2</w:t>
            </w:r>
          </w:p>
        </w:tc>
      </w:tr>
    </w:tbl>
    <w:p w14:paraId="2BA7C423" w14:textId="77777777" w:rsidR="00C85CB6" w:rsidRPr="001D6814" w:rsidRDefault="00C85CB6" w:rsidP="00C85CB6">
      <w:pPr>
        <w:pStyle w:val="GHSHeading3"/>
        <w:keepNext w:val="0"/>
        <w:spacing w:before="240" w:after="240"/>
        <w:rPr>
          <w:sz w:val="20"/>
          <w:szCs w:val="20"/>
        </w:rPr>
      </w:pPr>
      <w:r w:rsidRPr="001D6814">
        <w:rPr>
          <w:sz w:val="20"/>
          <w:szCs w:val="20"/>
        </w:rPr>
        <w:t>3.3.4</w:t>
      </w:r>
      <w:r w:rsidRPr="001D6814">
        <w:rPr>
          <w:sz w:val="20"/>
          <w:szCs w:val="20"/>
        </w:rPr>
        <w:tab/>
        <w:t>Hazard communication</w:t>
      </w:r>
    </w:p>
    <w:p w14:paraId="5E1C45F5" w14:textId="77777777" w:rsidR="00C85CB6" w:rsidRPr="001D6814" w:rsidRDefault="00C85CB6" w:rsidP="00C85CB6">
      <w:pPr>
        <w:tabs>
          <w:tab w:val="left" w:pos="1418"/>
        </w:tabs>
        <w:spacing w:after="240"/>
        <w:jc w:val="both"/>
      </w:pPr>
      <w:r w:rsidRPr="001D6814">
        <w:tab/>
        <w:t xml:space="preserve">General and specific considerations concerning labelling requirements are provided in </w:t>
      </w:r>
      <w:r w:rsidRPr="001D6814">
        <w:rPr>
          <w:i/>
          <w:iCs/>
        </w:rPr>
        <w:t>Hazard communication: Labelling</w:t>
      </w:r>
      <w:r w:rsidRPr="001D6814">
        <w:t xml:space="preserve"> (Chapter 1.4). Annex 1 contains summary tables about classification and labelling.  Annex 3 contains examples of precautionary statements and pictograms which can be used where allowed by the competent authority. </w:t>
      </w:r>
    </w:p>
    <w:p w14:paraId="7DB4C0A3" w14:textId="77777777" w:rsidR="00C85CB6" w:rsidRPr="001D6814" w:rsidRDefault="00C85CB6" w:rsidP="00C85CB6">
      <w:pPr>
        <w:spacing w:after="160"/>
        <w:jc w:val="center"/>
        <w:rPr>
          <w:b/>
          <w:bCs/>
        </w:rPr>
      </w:pPr>
      <w:r w:rsidRPr="001D6814">
        <w:rPr>
          <w:b/>
          <w:bCs/>
        </w:rPr>
        <w:t xml:space="preserve">Table 3.3.5:  Label elements for serious eye damage/eye irritation </w:t>
      </w:r>
      <w:r w:rsidRPr="001D6814">
        <w:rPr>
          <w:b/>
          <w:bCs/>
          <w:vertAlign w:val="superscript"/>
        </w:rPr>
        <w:t>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2632"/>
        <w:gridCol w:w="2804"/>
        <w:gridCol w:w="1815"/>
      </w:tblGrid>
      <w:tr w:rsidR="00C85CB6" w:rsidRPr="001D6814" w14:paraId="7CBA24B8" w14:textId="77777777" w:rsidTr="003C5893">
        <w:trPr>
          <w:trHeight w:val="341"/>
          <w:jc w:val="center"/>
        </w:trPr>
        <w:tc>
          <w:tcPr>
            <w:tcW w:w="2100" w:type="dxa"/>
          </w:tcPr>
          <w:p w14:paraId="1A4F17FE"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
              </w:rPr>
            </w:pPr>
          </w:p>
        </w:tc>
        <w:tc>
          <w:tcPr>
            <w:tcW w:w="2632" w:type="dxa"/>
          </w:tcPr>
          <w:p w14:paraId="6758189A"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iCs/>
              </w:rPr>
            </w:pPr>
            <w:r w:rsidRPr="001D6814">
              <w:rPr>
                <w:b/>
                <w:iCs/>
              </w:rPr>
              <w:t>Category 1</w:t>
            </w:r>
          </w:p>
        </w:tc>
        <w:tc>
          <w:tcPr>
            <w:tcW w:w="2804" w:type="dxa"/>
          </w:tcPr>
          <w:p w14:paraId="39B4C807"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rPr>
            </w:pPr>
            <w:r w:rsidRPr="001D6814">
              <w:rPr>
                <w:b/>
              </w:rPr>
              <w:t>Category 2A</w:t>
            </w:r>
          </w:p>
        </w:tc>
        <w:tc>
          <w:tcPr>
            <w:tcW w:w="1815" w:type="dxa"/>
          </w:tcPr>
          <w:p w14:paraId="676A8696"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b/>
              </w:rPr>
            </w:pPr>
            <w:r w:rsidRPr="001D6814">
              <w:rPr>
                <w:b/>
              </w:rPr>
              <w:t>Category 2B</w:t>
            </w:r>
          </w:p>
        </w:tc>
      </w:tr>
      <w:tr w:rsidR="00C85CB6" w:rsidRPr="001D6814" w14:paraId="6CB2CFF4" w14:textId="77777777" w:rsidTr="003C5893">
        <w:trPr>
          <w:trHeight w:val="142"/>
          <w:jc w:val="center"/>
        </w:trPr>
        <w:tc>
          <w:tcPr>
            <w:tcW w:w="2100" w:type="dxa"/>
          </w:tcPr>
          <w:p w14:paraId="0C1FAD32"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
              </w:rPr>
            </w:pPr>
            <w:r w:rsidRPr="001D6814">
              <w:rPr>
                <w:b/>
              </w:rPr>
              <w:t>Symbol</w:t>
            </w:r>
          </w:p>
        </w:tc>
        <w:tc>
          <w:tcPr>
            <w:tcW w:w="2632" w:type="dxa"/>
          </w:tcPr>
          <w:p w14:paraId="3643FE81"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D6814">
              <w:t>Corrosion</w:t>
            </w:r>
          </w:p>
        </w:tc>
        <w:tc>
          <w:tcPr>
            <w:tcW w:w="2804" w:type="dxa"/>
          </w:tcPr>
          <w:p w14:paraId="69875C33"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D6814">
              <w:t>Exclamation mark</w:t>
            </w:r>
          </w:p>
        </w:tc>
        <w:tc>
          <w:tcPr>
            <w:tcW w:w="1815" w:type="dxa"/>
          </w:tcPr>
          <w:p w14:paraId="08E8F95B"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i/>
                <w:iCs/>
              </w:rPr>
            </w:pPr>
            <w:r w:rsidRPr="001D6814">
              <w:rPr>
                <w:i/>
                <w:iCs/>
              </w:rPr>
              <w:t xml:space="preserve">No symbol </w:t>
            </w:r>
          </w:p>
        </w:tc>
      </w:tr>
      <w:tr w:rsidR="00C85CB6" w:rsidRPr="001D6814" w14:paraId="1F56BA86" w14:textId="77777777" w:rsidTr="003C5893">
        <w:trPr>
          <w:trHeight w:val="70"/>
          <w:jc w:val="center"/>
        </w:trPr>
        <w:tc>
          <w:tcPr>
            <w:tcW w:w="2100" w:type="dxa"/>
          </w:tcPr>
          <w:p w14:paraId="22E0B0D0"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
              </w:rPr>
            </w:pPr>
            <w:r w:rsidRPr="001D6814">
              <w:rPr>
                <w:b/>
              </w:rPr>
              <w:t>Signal word</w:t>
            </w:r>
          </w:p>
        </w:tc>
        <w:tc>
          <w:tcPr>
            <w:tcW w:w="2632" w:type="dxa"/>
          </w:tcPr>
          <w:p w14:paraId="20EBE811"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D6814">
              <w:t>Danger</w:t>
            </w:r>
          </w:p>
        </w:tc>
        <w:tc>
          <w:tcPr>
            <w:tcW w:w="2804" w:type="dxa"/>
          </w:tcPr>
          <w:p w14:paraId="1532991D"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D6814">
              <w:t>Warning</w:t>
            </w:r>
          </w:p>
        </w:tc>
        <w:tc>
          <w:tcPr>
            <w:tcW w:w="1815" w:type="dxa"/>
          </w:tcPr>
          <w:p w14:paraId="5128A535"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D6814">
              <w:t>Warning</w:t>
            </w:r>
          </w:p>
        </w:tc>
      </w:tr>
      <w:tr w:rsidR="00C85CB6" w:rsidRPr="001D6814" w14:paraId="12B63A31" w14:textId="77777777" w:rsidTr="003C5893">
        <w:trPr>
          <w:trHeight w:val="175"/>
          <w:jc w:val="center"/>
        </w:trPr>
        <w:tc>
          <w:tcPr>
            <w:tcW w:w="2100" w:type="dxa"/>
          </w:tcPr>
          <w:p w14:paraId="5D3E591B"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rPr>
                <w:b/>
              </w:rPr>
            </w:pPr>
            <w:r w:rsidRPr="001D6814">
              <w:rPr>
                <w:b/>
              </w:rPr>
              <w:t>Hazard statement</w:t>
            </w:r>
          </w:p>
        </w:tc>
        <w:tc>
          <w:tcPr>
            <w:tcW w:w="2632" w:type="dxa"/>
          </w:tcPr>
          <w:p w14:paraId="3BED4404"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D6814">
              <w:t>Causes serious eye damage</w:t>
            </w:r>
          </w:p>
        </w:tc>
        <w:tc>
          <w:tcPr>
            <w:tcW w:w="2804" w:type="dxa"/>
          </w:tcPr>
          <w:p w14:paraId="185713D0" w14:textId="77777777" w:rsidR="00C85CB6" w:rsidRPr="001D6814" w:rsidRDefault="00C85CB6" w:rsidP="003C5893">
            <w:pPr>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pPr>
            <w:r w:rsidRPr="001D6814">
              <w:t>Causes serious eye irritation</w:t>
            </w:r>
          </w:p>
        </w:tc>
        <w:tc>
          <w:tcPr>
            <w:tcW w:w="1815" w:type="dxa"/>
          </w:tcPr>
          <w:p w14:paraId="5F9FDB8B" w14:textId="77777777" w:rsidR="00C85CB6" w:rsidRPr="001D6814" w:rsidRDefault="00C85CB6" w:rsidP="003C5893">
            <w:pPr>
              <w:pStyle w:val="Style1"/>
              <w:keepNext/>
              <w:keepLine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sz w:val="20"/>
              </w:rPr>
            </w:pPr>
            <w:r w:rsidRPr="001D6814">
              <w:rPr>
                <w:sz w:val="20"/>
              </w:rPr>
              <w:t>Causes eye irritation</w:t>
            </w:r>
          </w:p>
        </w:tc>
      </w:tr>
    </w:tbl>
    <w:p w14:paraId="73E32358" w14:textId="77777777" w:rsidR="00C85CB6" w:rsidRPr="005E01EB" w:rsidRDefault="00C85CB6" w:rsidP="00C85CB6">
      <w:pPr>
        <w:spacing w:before="120" w:after="240"/>
        <w:ind w:left="284" w:hanging="284"/>
        <w:rPr>
          <w:i/>
        </w:rPr>
      </w:pPr>
      <w:r w:rsidRPr="00B13DE1">
        <w:rPr>
          <w:b/>
          <w:bCs/>
          <w:vertAlign w:val="superscript"/>
        </w:rPr>
        <w:t>a</w:t>
      </w:r>
      <w:r w:rsidRPr="005E01EB">
        <w:tab/>
      </w:r>
      <w:r w:rsidRPr="005E01EB">
        <w:rPr>
          <w:i/>
        </w:rPr>
        <w:t>Where a chemical is classified as skin Category 1, labelling for serious eye damage/eye irritation may be omitted as this information is already included in the hazard statement for skin Category 1 (Causes severe skin burns and eye damage) (see Chapter 1.4, para. 1.4.10.5.3.3).</w:t>
      </w:r>
    </w:p>
    <w:p w14:paraId="6BCFD3FD" w14:textId="77777777" w:rsidR="00C85CB6" w:rsidRPr="001D6814" w:rsidRDefault="00C85CB6" w:rsidP="00C85CB6">
      <w:pPr>
        <w:pStyle w:val="GHSHeading3"/>
        <w:spacing w:after="240"/>
        <w:jc w:val="both"/>
        <w:rPr>
          <w:sz w:val="20"/>
          <w:szCs w:val="20"/>
        </w:rPr>
      </w:pPr>
      <w:r w:rsidRPr="001D6814">
        <w:rPr>
          <w:b w:val="0"/>
          <w:bCs w:val="0"/>
          <w:sz w:val="20"/>
          <w:szCs w:val="20"/>
        </w:rPr>
        <w:br w:type="page"/>
      </w:r>
      <w:r>
        <w:rPr>
          <w:bCs w:val="0"/>
          <w:sz w:val="20"/>
          <w:szCs w:val="20"/>
        </w:rPr>
        <w:lastRenderedPageBreak/>
        <w:t>3.3.5</w:t>
      </w:r>
      <w:r>
        <w:rPr>
          <w:bCs w:val="0"/>
          <w:sz w:val="20"/>
          <w:szCs w:val="20"/>
        </w:rPr>
        <w:tab/>
      </w:r>
      <w:r w:rsidRPr="001D6814">
        <w:rPr>
          <w:sz w:val="20"/>
          <w:szCs w:val="20"/>
        </w:rPr>
        <w:t xml:space="preserve">Decision logics and guidance </w:t>
      </w:r>
    </w:p>
    <w:p w14:paraId="1F0475D7" w14:textId="77777777" w:rsidR="00C85CB6" w:rsidRPr="001D6814" w:rsidRDefault="00C85CB6" w:rsidP="00C85CB6">
      <w:pPr>
        <w:keepNext/>
        <w:keepLines/>
        <w:tabs>
          <w:tab w:val="left" w:pos="1418"/>
        </w:tabs>
        <w:spacing w:after="240"/>
        <w:jc w:val="both"/>
        <w:rPr>
          <w:color w:val="000000"/>
        </w:rPr>
      </w:pPr>
      <w:r w:rsidRPr="001D6814">
        <w:rPr>
          <w:color w:val="000000"/>
        </w:rPr>
        <w:tab/>
        <w:t>The decision logics which follow are not part of the harmoni</w:t>
      </w:r>
      <w:r>
        <w:rPr>
          <w:color w:val="000000"/>
        </w:rPr>
        <w:t>s</w:t>
      </w:r>
      <w:r w:rsidRPr="001D6814">
        <w:rPr>
          <w:color w:val="000000"/>
        </w:rPr>
        <w:t>ed classification system but are provided here as additional guidance. It is strongly recommended that the person responsible for classification study the criteria before and during use of the decision logics.</w:t>
      </w:r>
    </w:p>
    <w:p w14:paraId="0929865C" w14:textId="77777777" w:rsidR="00C85CB6" w:rsidRPr="001D6814" w:rsidRDefault="00C85CB6" w:rsidP="00C85CB6">
      <w:pPr>
        <w:pStyle w:val="StyleGHSHeading410ptAuto"/>
        <w:rPr>
          <w:i/>
          <w:color w:val="FFFFFF"/>
          <w:vertAlign w:val="superscript"/>
        </w:rPr>
      </w:pPr>
      <w:r w:rsidRPr="001D6814">
        <w:t>3.3.5.1</w:t>
      </w:r>
      <w:r w:rsidRPr="001D6814">
        <w:tab/>
      </w:r>
      <w:r w:rsidRPr="001D6814">
        <w:rPr>
          <w:i/>
        </w:rPr>
        <w:t>Decision logic 3.3.1 for serious eye damage/eye irritation</w:t>
      </w:r>
      <w:r>
        <w:rPr>
          <w:i/>
        </w:rPr>
        <w:t xml:space="preserve"> </w:t>
      </w:r>
    </w:p>
    <w:p w14:paraId="19143551" w14:textId="77777777" w:rsidR="00C85CB6" w:rsidRPr="001D6814" w:rsidRDefault="00C85CB6" w:rsidP="00C85CB6">
      <w:pPr>
        <w:pStyle w:val="NoSpacing"/>
        <w:rPr>
          <w:bCs/>
          <w:i/>
          <w:iCs/>
          <w:sz w:val="20"/>
          <w:szCs w:val="20"/>
        </w:rPr>
      </w:pPr>
      <w:r>
        <w:rPr>
          <w:noProof/>
          <w:lang w:eastAsia="en-GB"/>
        </w:rPr>
        <mc:AlternateContent>
          <mc:Choice Requires="wps">
            <w:drawing>
              <wp:anchor distT="0" distB="0" distL="114300" distR="114300" simplePos="0" relativeHeight="251656704" behindDoc="0" locked="0" layoutInCell="1" allowOverlap="1" wp14:anchorId="2F0AF69B" wp14:editId="52A3725F">
                <wp:simplePos x="0" y="0"/>
                <wp:positionH relativeFrom="column">
                  <wp:posOffset>3977640</wp:posOffset>
                </wp:positionH>
                <wp:positionV relativeFrom="paragraph">
                  <wp:posOffset>4272280</wp:posOffset>
                </wp:positionV>
                <wp:extent cx="1828800" cy="182880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1DD7A704" w14:textId="77777777" w:rsidR="00C85CB6" w:rsidRPr="00653E28" w:rsidRDefault="00C85CB6" w:rsidP="00C85CB6">
                            <w:pPr>
                              <w:tabs>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bCs/>
                                <w:color w:val="1F497D" w:themeColor="text2"/>
                              </w:rPr>
                            </w:pPr>
                            <w:r w:rsidRPr="00653E28">
                              <w:rPr>
                                <w:b/>
                                <w:bCs/>
                                <w:color w:val="1F497D" w:themeColor="text2"/>
                              </w:rPr>
                              <w:t xml:space="preserve">Yes, eye irritant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F0AF69B" id="_x0000_t202" coordsize="21600,21600" o:spt="202" path="m,l,21600r21600,l21600,xe">
                <v:stroke joinstyle="miter"/>
                <v:path gradientshapeok="t" o:connecttype="rect"/>
              </v:shapetype>
              <v:shape id="Text Box 46" o:spid="_x0000_s1026" type="#_x0000_t202" style="position:absolute;margin-left:313.2pt;margin-top:336.4pt;width:2in;height:2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" filled="f" stroked="f" strokeweight=".5pt">
                <v:textbox style="mso-fit-shape-to-text:t">
                  <w:txbxContent>
                    <w:p w14:paraId="1DD7A704" w14:textId="77777777" w:rsidR="00C85CB6" w:rsidRPr="00653E28" w:rsidRDefault="00C85CB6" w:rsidP="00C85CB6">
                      <w:pPr>
                        <w:tabs>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bCs/>
                          <w:color w:val="1F497D" w:themeColor="text2"/>
                        </w:rPr>
                      </w:pPr>
                      <w:r w:rsidRPr="00653E28">
                        <w:rPr>
                          <w:b/>
                          <w:bCs/>
                          <w:color w:val="1F497D" w:themeColor="text2"/>
                        </w:rPr>
                        <w:t xml:space="preserve">Yes, eye irritant </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3678D16" wp14:editId="169C7862">
                <wp:simplePos x="0" y="0"/>
                <wp:positionH relativeFrom="column">
                  <wp:posOffset>3428365</wp:posOffset>
                </wp:positionH>
                <wp:positionV relativeFrom="paragraph">
                  <wp:posOffset>5652770</wp:posOffset>
                </wp:positionV>
                <wp:extent cx="1828800" cy="1828800"/>
                <wp:effectExtent l="0" t="0" r="0" b="3810"/>
                <wp:wrapNone/>
                <wp:docPr id="45" name="Text Box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9768E44" w14:textId="77777777" w:rsidR="00C85CB6" w:rsidRPr="00653E28" w:rsidRDefault="00C85CB6" w:rsidP="00C85CB6">
                            <w:pPr>
                              <w:tabs>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bCs/>
                                <w:color w:val="1F497D" w:themeColor="text2"/>
                              </w:rPr>
                            </w:pPr>
                            <w:r w:rsidRPr="00653E28">
                              <w:rPr>
                                <w:b/>
                                <w:bCs/>
                                <w:color w:val="1F497D" w:themeColor="text2"/>
                              </w:rPr>
                              <w:t>Yes, mild eye irritant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678D16" id="Text Box 45" o:spid="_x0000_s1027" type="#_x0000_t202" style="position:absolute;margin-left:269.95pt;margin-top:445.1pt;width:2in;height:2in;z-index:251655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" filled="f" stroked="f" strokeweight=".5pt">
                <v:textbox style="mso-fit-shape-to-text:t">
                  <w:txbxContent>
                    <w:p w14:paraId="29768E44" w14:textId="77777777" w:rsidR="00C85CB6" w:rsidRPr="00653E28" w:rsidRDefault="00C85CB6" w:rsidP="00C85CB6">
                      <w:pPr>
                        <w:tabs>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bCs/>
                          <w:color w:val="1F497D" w:themeColor="text2"/>
                        </w:rPr>
                      </w:pPr>
                      <w:r w:rsidRPr="00653E28">
                        <w:rPr>
                          <w:b/>
                          <w:bCs/>
                          <w:color w:val="1F497D" w:themeColor="text2"/>
                        </w:rPr>
                        <w:t>Yes, mild eye irritant</w:t>
                      </w: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0BC316F4" wp14:editId="56544FD4">
                <wp:simplePos x="0" y="0"/>
                <wp:positionH relativeFrom="column">
                  <wp:posOffset>3341370</wp:posOffset>
                </wp:positionH>
                <wp:positionV relativeFrom="paragraph">
                  <wp:posOffset>2887345</wp:posOffset>
                </wp:positionV>
                <wp:extent cx="1828800" cy="182880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52CC310" w14:textId="77777777" w:rsidR="00C85CB6" w:rsidRPr="00653E28" w:rsidRDefault="00C85CB6" w:rsidP="00C85CB6">
                            <w:pPr>
                              <w:tabs>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bCs/>
                                <w:color w:val="1F497D" w:themeColor="text2"/>
                              </w:rPr>
                            </w:pPr>
                            <w:r w:rsidRPr="00653E28">
                              <w:rPr>
                                <w:b/>
                                <w:bCs/>
                                <w:color w:val="1F497D" w:themeColor="text2"/>
                              </w:rPr>
                              <w:t>Yes, serious eye damage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C316F4" id="Text Box 5" o:spid="_x0000_s1028" type="#_x0000_t202" style="position:absolute;margin-left:263.1pt;margin-top:227.35pt;width:2in;height:2in;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" filled="f" stroked="f" strokeweight=".5pt">
                <v:textbox style="mso-fit-shape-to-text:t">
                  <w:txbxContent>
                    <w:p w14:paraId="652CC310" w14:textId="77777777" w:rsidR="00C85CB6" w:rsidRPr="00653E28" w:rsidRDefault="00C85CB6" w:rsidP="00C85CB6">
                      <w:pPr>
                        <w:tabs>
                          <w:tab w:val="left" w:pos="1134"/>
                          <w:tab w:val="left" w:pos="1418"/>
                          <w:tab w:val="left" w:pos="1701"/>
                          <w:tab w:val="left" w:pos="1985"/>
                          <w:tab w:val="left" w:pos="2268"/>
                          <w:tab w:val="left" w:pos="2552"/>
                          <w:tab w:val="left" w:pos="2835"/>
                          <w:tab w:val="left" w:pos="3119"/>
                          <w:tab w:val="left" w:pos="3402"/>
                          <w:tab w:val="left" w:pos="3686"/>
                          <w:tab w:val="left" w:pos="3969"/>
                        </w:tabs>
                        <w:jc w:val="right"/>
                        <w:rPr>
                          <w:bCs/>
                          <w:color w:val="1F497D" w:themeColor="text2"/>
                        </w:rPr>
                      </w:pPr>
                      <w:r w:rsidRPr="00653E28">
                        <w:rPr>
                          <w:b/>
                          <w:bCs/>
                          <w:color w:val="1F497D" w:themeColor="text2"/>
                        </w:rPr>
                        <w:t>Yes, serious eye damage</w:t>
                      </w: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14:anchorId="7B8752E6" wp14:editId="11844E6C">
                <wp:simplePos x="0" y="0"/>
                <wp:positionH relativeFrom="column">
                  <wp:posOffset>3468369</wp:posOffset>
                </wp:positionH>
                <wp:positionV relativeFrom="paragraph">
                  <wp:posOffset>2354580</wp:posOffset>
                </wp:positionV>
                <wp:extent cx="1236345" cy="1951673"/>
                <wp:effectExtent l="61595" t="52705" r="63500" b="63500"/>
                <wp:wrapNone/>
                <wp:docPr id="35" name="Bent-Up Arrow 35"/>
                <wp:cNvGraphicFramePr/>
                <a:graphic xmlns:a="http://schemas.openxmlformats.org/drawingml/2006/main">
                  <a:graphicData uri="http://schemas.microsoft.com/office/word/2010/wordprocessingShape">
                    <wps:wsp>
                      <wps:cNvSpPr/>
                      <wps:spPr>
                        <a:xfrm rot="5400000">
                          <a:off x="0" y="0"/>
                          <a:ext cx="1236345" cy="1951673"/>
                        </a:xfrm>
                        <a:prstGeom prst="bentUpArrow">
                          <a:avLst/>
                        </a:prstGeom>
                        <a:noFill/>
                        <a:ln w="9525">
                          <a:solidFill>
                            <a:schemeClr val="tx1"/>
                          </a:solidFill>
                        </a:ln>
                        <a:effectLst>
                          <a:outerShdw blurRad="50800" dist="38100" dir="2700000" algn="tl" rotWithShape="0">
                            <a:prstClr val="black">
                              <a:alpha val="40000"/>
                            </a:prstClr>
                          </a:outerShdw>
                        </a:effectLst>
                        <a:scene3d>
                          <a:camera prst="orthographicFront">
                            <a:rot lat="10800000" lon="0" rev="0"/>
                          </a:camera>
                          <a:lightRig rig="threePt" dir="t"/>
                        </a:scene3d>
                        <a:sp3d/>
                      </wps:spPr>
                      <wps:style>
                        <a:lnRef idx="2">
                          <a:schemeClr val="accent1">
                            <a:shade val="50000"/>
                          </a:schemeClr>
                        </a:lnRef>
                        <a:fillRef idx="1">
                          <a:schemeClr val="accent1"/>
                        </a:fillRef>
                        <a:effectRef idx="0">
                          <a:schemeClr val="accent1"/>
                        </a:effectRef>
                        <a:fontRef idx="minor">
                          <a:schemeClr val="lt1"/>
                        </a:fontRef>
                      </wps:style>
                      <wps:txbx>
                        <w:txbxContent>
                          <w:p w14:paraId="2E817B2F" w14:textId="77777777" w:rsidR="00C85CB6" w:rsidRPr="000801D5" w:rsidRDefault="00C85CB6" w:rsidP="00C85CB6">
                            <w:pPr>
                              <w:jc w:val="center"/>
                              <w:rPr>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flatTx/>
                      </wps:bodyPr>
                    </wps:wsp>
                  </a:graphicData>
                </a:graphic>
                <wp14:sizeRelH relativeFrom="margin">
                  <wp14:pctWidth>0</wp14:pctWidth>
                </wp14:sizeRelH>
                <wp14:sizeRelV relativeFrom="margin">
                  <wp14:pctHeight>0</wp14:pctHeight>
                </wp14:sizeRelV>
              </wp:anchor>
            </w:drawing>
          </mc:Choice>
          <mc:Fallback>
            <w:pict>
              <v:shape w14:anchorId="7B8752E6" id="Bent-Up Arrow 35" o:spid="_x0000_s1029" style="position:absolute;margin-left:273.1pt;margin-top:185.4pt;width:97.35pt;height:153.7pt;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6345,19516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" adj="-11796480,,5400" path="m,1642587r772716,l772716,309086r-154543,l927259,r309086,309086l1081802,309086r,1642587l,1951673,,1642587xe" filled="f" strokecolor="black [3213]">
                <v:stroke joinstyle="miter"/>
                <v:shadow on="t" color="black" opacity="26214f" origin="-.5,-.5" offset=".74836mm,.74836mm"/>
                <v:formulas/>
                <v:path arrowok="t" o:connecttype="custom" o:connectlocs="0,1642587;772716,1642587;772716,309086;618173,309086;927259,0;1236345,309086;1081802,309086;1081802,1951673;0,1951673;0,1642587" o:connectangles="0,0,0,0,0,0,0,0,0,0" textboxrect="0,0,1236345,1951673"/>
                <v:textbox>
                  <w:txbxContent>
                    <w:p w14:paraId="2E817B2F" w14:textId="77777777" w:rsidR="00C85CB6" w:rsidRPr="000801D5" w:rsidRDefault="00C85CB6" w:rsidP="00C85CB6">
                      <w:pPr>
                        <w:jc w:val="center"/>
                        <w:rPr>
                          <w:color w:val="FF0000"/>
                          <w:lang w:val="en-US"/>
                        </w:rPr>
                      </w:pPr>
                    </w:p>
                  </w:txbxContent>
                </v:textbox>
              </v:shape>
            </w:pict>
          </mc:Fallback>
        </mc:AlternateContent>
      </w:r>
      <w:r>
        <w:rPr>
          <w:noProof/>
          <w:lang w:eastAsia="en-GB"/>
        </w:rPr>
        <w:t xml:space="preserve"> </w:t>
      </w:r>
      <w:r>
        <w:rPr>
          <w:noProof/>
          <w:lang w:eastAsia="en-GB"/>
        </w:rPr>
        <mc:AlternateContent>
          <mc:Choice Requires="wpg">
            <w:drawing>
              <wp:anchor distT="0" distB="0" distL="114300" distR="114300" simplePos="0" relativeHeight="251645440" behindDoc="0" locked="1" layoutInCell="1" allowOverlap="0" wp14:anchorId="1BC14B4B" wp14:editId="61724FB7">
                <wp:simplePos x="0" y="0"/>
                <wp:positionH relativeFrom="column">
                  <wp:posOffset>-9525</wp:posOffset>
                </wp:positionH>
                <wp:positionV relativeFrom="paragraph">
                  <wp:posOffset>146050</wp:posOffset>
                </wp:positionV>
                <wp:extent cx="6077585" cy="5821680"/>
                <wp:effectExtent l="19050" t="0" r="94615" b="121920"/>
                <wp:wrapTopAndBottom/>
                <wp:docPr id="5702" name="Group 5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7585" cy="5821680"/>
                          <a:chOff x="1121" y="3598"/>
                          <a:chExt cx="9571" cy="9168"/>
                        </a:xfrm>
                      </wpg:grpSpPr>
                      <wps:wsp>
                        <wps:cNvPr id="5703" name="AutoShape 628"/>
                        <wps:cNvSpPr>
                          <a:spLocks noChangeArrowheads="1"/>
                        </wps:cNvSpPr>
                        <wps:spPr bwMode="auto">
                          <a:xfrm>
                            <a:off x="7859" y="4643"/>
                            <a:ext cx="864" cy="737"/>
                          </a:xfrm>
                          <a:prstGeom prst="rightArrow">
                            <a:avLst>
                              <a:gd name="adj1" fmla="val 50000"/>
                              <a:gd name="adj2" fmla="val 3667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272FAF2" w14:textId="77777777" w:rsidR="00C85CB6" w:rsidRPr="003314FA" w:rsidRDefault="00C85CB6" w:rsidP="00C85CB6">
                              <w:pPr>
                                <w:jc w:val="center"/>
                              </w:pPr>
                              <w:r w:rsidRPr="003314FA">
                                <w:t>No</w:t>
                              </w:r>
                            </w:p>
                          </w:txbxContent>
                        </wps:txbx>
                        <wps:bodyPr rot="0" vert="horz" wrap="square" lIns="36000" tIns="36000" rIns="36000" bIns="36000" anchor="t" anchorCtr="0" upright="1">
                          <a:spAutoFit/>
                        </wps:bodyPr>
                      </wps:wsp>
                      <wps:wsp>
                        <wps:cNvPr id="5704" name="AutoShape 629"/>
                        <wps:cNvSpPr>
                          <a:spLocks noChangeArrowheads="1"/>
                        </wps:cNvSpPr>
                        <wps:spPr bwMode="auto">
                          <a:xfrm>
                            <a:off x="1121" y="4447"/>
                            <a:ext cx="1259" cy="5135"/>
                          </a:xfrm>
                          <a:prstGeom prst="downArrow">
                            <a:avLst>
                              <a:gd name="adj1" fmla="val 50000"/>
                              <a:gd name="adj2" fmla="val 7120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9A3823E" w14:textId="77777777" w:rsidR="00C85CB6" w:rsidRPr="003314FA" w:rsidRDefault="00C85CB6" w:rsidP="00C85CB6">
                              <w:r w:rsidRPr="003314FA">
                                <w:t>Yes</w:t>
                              </w:r>
                            </w:p>
                          </w:txbxContent>
                        </wps:txbx>
                        <wps:bodyPr rot="0" vert="horz" wrap="square" lIns="91440" tIns="45720" rIns="91440" bIns="45720" anchor="t" anchorCtr="0" upright="1">
                          <a:noAutofit/>
                        </wps:bodyPr>
                      </wps:wsp>
                      <wps:wsp>
                        <wps:cNvPr id="5705" name="Rectangle 630"/>
                        <wps:cNvSpPr>
                          <a:spLocks noChangeArrowheads="1"/>
                        </wps:cNvSpPr>
                        <wps:spPr bwMode="auto">
                          <a:xfrm>
                            <a:off x="1121" y="9682"/>
                            <a:ext cx="6060" cy="89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4AA66FF" w14:textId="77777777" w:rsidR="00C85CB6" w:rsidRPr="00653E28" w:rsidRDefault="00C85CB6" w:rsidP="00C85CB6">
                              <w:pPr>
                                <w:pStyle w:val="BodyText3"/>
                                <w:tabs>
                                  <w:tab w:val="left" w:pos="0"/>
                                </w:tabs>
                                <w:spacing w:before="40" w:after="40"/>
                                <w:ind w:right="161"/>
                                <w:rPr>
                                  <w:color w:val="1F497D" w:themeColor="text2"/>
                                  <w:sz w:val="20"/>
                                </w:rPr>
                              </w:pPr>
                              <w:r w:rsidRPr="00653E28">
                                <w:rPr>
                                  <w:color w:val="1F497D" w:themeColor="text2"/>
                                  <w:sz w:val="20"/>
                                </w:rPr>
                                <w:t xml:space="preserve">Does the </w:t>
                              </w:r>
                              <w:r w:rsidRPr="00653E28">
                                <w:rPr>
                                  <w:b/>
                                  <w:bCs/>
                                  <w:color w:val="1F497D" w:themeColor="text2"/>
                                  <w:sz w:val="20"/>
                                </w:rPr>
                                <w:t xml:space="preserve">substance or mixture cause serious eye damage </w:t>
                              </w:r>
                              <w:r w:rsidRPr="00653E28">
                                <w:rPr>
                                  <w:color w:val="1F497D" w:themeColor="text2"/>
                                  <w:sz w:val="20"/>
                                </w:rPr>
                                <w:t xml:space="preserve">(see 3.3.2 and 3.3.3.1), or </w:t>
                              </w:r>
                              <w:r w:rsidRPr="00653E28">
                                <w:rPr>
                                  <w:b/>
                                  <w:color w:val="1F497D" w:themeColor="text2"/>
                                  <w:sz w:val="20"/>
                                </w:rPr>
                                <w:t xml:space="preserve">eye </w:t>
                              </w:r>
                              <w:r w:rsidRPr="00653E28">
                                <w:rPr>
                                  <w:b/>
                                  <w:bCs/>
                                  <w:color w:val="1F497D" w:themeColor="text2"/>
                                  <w:sz w:val="20"/>
                                </w:rPr>
                                <w:t xml:space="preserve">irritation </w:t>
                              </w:r>
                              <w:r w:rsidRPr="00653E28">
                                <w:rPr>
                                  <w:color w:val="1F497D" w:themeColor="text2"/>
                                  <w:sz w:val="20"/>
                                </w:rPr>
                                <w:t>(see 3.3.2 and 3.3.3.1) in accordance with the tiered approach (see 3.3.2.9 and Figure 3.3.1)?</w:t>
                              </w:r>
                            </w:p>
                          </w:txbxContent>
                        </wps:txbx>
                        <wps:bodyPr rot="0" vert="horz" wrap="square" lIns="36000" tIns="36000" rIns="36000" bIns="36000" anchor="t" anchorCtr="0" upright="1">
                          <a:spAutoFit/>
                        </wps:bodyPr>
                      </wps:wsp>
                      <wps:wsp>
                        <wps:cNvPr id="5706" name="Rectangle 631"/>
                        <wps:cNvSpPr>
                          <a:spLocks noChangeArrowheads="1"/>
                        </wps:cNvSpPr>
                        <wps:spPr bwMode="auto">
                          <a:xfrm>
                            <a:off x="8106" y="6283"/>
                            <a:ext cx="2493" cy="72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24C3E2E" w14:textId="77777777" w:rsidR="00C85CB6" w:rsidRPr="005D3255" w:rsidRDefault="00C85CB6" w:rsidP="00C85CB6">
                              <w:pPr>
                                <w:pStyle w:val="Footer"/>
                                <w:spacing w:before="40"/>
                                <w:jc w:val="center"/>
                                <w:rPr>
                                  <w:lang w:val="en-US"/>
                                </w:rPr>
                              </w:pPr>
                              <w:r w:rsidRPr="005D3255">
                                <w:rPr>
                                  <w:lang w:val="en-US"/>
                                </w:rPr>
                                <w:t>See decision logic 3.3.2 for use with similar tested mixtures and ingredients</w:t>
                              </w:r>
                            </w:p>
                          </w:txbxContent>
                        </wps:txbx>
                        <wps:bodyPr rot="0" vert="horz" wrap="square" lIns="36000" tIns="36000" rIns="36000" bIns="36000" anchor="t" anchorCtr="0" upright="1">
                          <a:spAutoFit/>
                        </wps:bodyPr>
                      </wps:wsp>
                      <wps:wsp>
                        <wps:cNvPr id="5707" name="Rectangle 632"/>
                        <wps:cNvSpPr>
                          <a:spLocks noChangeArrowheads="1"/>
                        </wps:cNvSpPr>
                        <wps:spPr bwMode="auto">
                          <a:xfrm>
                            <a:off x="1368" y="3598"/>
                            <a:ext cx="6111" cy="58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BED86E6" w14:textId="77777777" w:rsidR="00C85CB6" w:rsidRPr="003314FA" w:rsidRDefault="00C85CB6" w:rsidP="00C85CB6">
                              <w:pPr>
                                <w:pStyle w:val="BodyText3"/>
                                <w:ind w:right="168"/>
                                <w:jc w:val="left"/>
                                <w:rPr>
                                  <w:sz w:val="20"/>
                                </w:rPr>
                              </w:pPr>
                              <w:r w:rsidRPr="003314FA">
                                <w:rPr>
                                  <w:b/>
                                  <w:bCs/>
                                  <w:sz w:val="20"/>
                                  <w:u w:val="single"/>
                                </w:rPr>
                                <w:t>Substance:</w:t>
                              </w:r>
                              <w:r w:rsidRPr="003314FA">
                                <w:rPr>
                                  <w:b/>
                                  <w:bCs/>
                                  <w:sz w:val="20"/>
                                </w:rPr>
                                <w:t xml:space="preserve"> </w:t>
                              </w:r>
                              <w:r w:rsidRPr="003314FA">
                                <w:rPr>
                                  <w:sz w:val="20"/>
                                </w:rPr>
                                <w:t>Are there data/information to evaluate serious eye damage/eye irritation?</w:t>
                              </w:r>
                            </w:p>
                          </w:txbxContent>
                        </wps:txbx>
                        <wps:bodyPr rot="0" vert="horz" wrap="square" lIns="36000" tIns="36000" rIns="36000" bIns="36000" anchor="t" anchorCtr="0" upright="1">
                          <a:spAutoFit/>
                        </wps:bodyPr>
                      </wps:wsp>
                      <wps:wsp>
                        <wps:cNvPr id="5708" name="Rectangle 633"/>
                        <wps:cNvSpPr>
                          <a:spLocks noChangeArrowheads="1"/>
                        </wps:cNvSpPr>
                        <wps:spPr bwMode="auto">
                          <a:xfrm>
                            <a:off x="9037" y="3598"/>
                            <a:ext cx="1503" cy="6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20CB667" w14:textId="77777777" w:rsidR="00C85CB6" w:rsidRPr="003314FA" w:rsidRDefault="00C85CB6" w:rsidP="00C85CB6">
                              <w:pPr>
                                <w:pStyle w:val="BodyText"/>
                                <w:jc w:val="center"/>
                                <w:rPr>
                                  <w:lang w:val="en-US"/>
                                </w:rPr>
                              </w:pPr>
                              <w:r w:rsidRPr="003314FA">
                                <w:rPr>
                                  <w:lang w:val="en-US"/>
                                </w:rPr>
                                <w:t xml:space="preserve">Classification </w:t>
                              </w:r>
                              <w:r w:rsidRPr="003314FA">
                                <w:rPr>
                                  <w:lang w:val="en-US"/>
                                </w:rPr>
                                <w:br/>
                                <w:t>not possible</w:t>
                              </w:r>
                            </w:p>
                          </w:txbxContent>
                        </wps:txbx>
                        <wps:bodyPr rot="0" vert="horz" wrap="square" lIns="0" tIns="0" rIns="0" bIns="0" anchor="t" anchorCtr="0" upright="1">
                          <a:spAutoFit/>
                        </wps:bodyPr>
                      </wps:wsp>
                      <wps:wsp>
                        <wps:cNvPr id="5709" name="Rectangle 634"/>
                        <wps:cNvSpPr>
                          <a:spLocks noChangeArrowheads="1"/>
                        </wps:cNvSpPr>
                        <wps:spPr bwMode="auto">
                          <a:xfrm>
                            <a:off x="2259" y="4440"/>
                            <a:ext cx="5220" cy="81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E38EFE9" w14:textId="77777777" w:rsidR="00C85CB6" w:rsidRPr="003314FA" w:rsidRDefault="00C85CB6" w:rsidP="00C85CB6">
                              <w:pPr>
                                <w:pStyle w:val="BodyText3"/>
                                <w:ind w:right="138"/>
                                <w:jc w:val="left"/>
                                <w:rPr>
                                  <w:sz w:val="20"/>
                                </w:rPr>
                              </w:pPr>
                              <w:r w:rsidRPr="003314FA">
                                <w:rPr>
                                  <w:b/>
                                  <w:bCs/>
                                  <w:sz w:val="20"/>
                                  <w:u w:val="single"/>
                                </w:rPr>
                                <w:t>Mixture:</w:t>
                              </w:r>
                              <w:r w:rsidRPr="00653E28">
                                <w:rPr>
                                  <w:b/>
                                  <w:bCs/>
                                  <w:sz w:val="20"/>
                                </w:rPr>
                                <w:t xml:space="preserve"> </w:t>
                              </w:r>
                              <w:r w:rsidRPr="003314FA">
                                <w:rPr>
                                  <w:sz w:val="20"/>
                                </w:rPr>
                                <w:t xml:space="preserve"> Does the mixture as a whole or its ingredients</w:t>
                              </w:r>
                              <w:r w:rsidRPr="00653E28">
                                <w:rPr>
                                  <w:color w:val="1F497D" w:themeColor="text2"/>
                                  <w:sz w:val="20"/>
                                </w:rPr>
                                <w:t>, or a similar tested mixture,</w:t>
                              </w:r>
                              <w:r w:rsidRPr="003314FA">
                                <w:rPr>
                                  <w:sz w:val="20"/>
                                </w:rPr>
                                <w:t xml:space="preserve"> have data/information to evaluate serious eye damage/eye irritation?</w:t>
                              </w:r>
                            </w:p>
                          </w:txbxContent>
                        </wps:txbx>
                        <wps:bodyPr rot="0" vert="horz" wrap="square" lIns="36000" tIns="36000" rIns="36000" bIns="36000" anchor="t" anchorCtr="0" upright="1">
                          <a:spAutoFit/>
                        </wps:bodyPr>
                      </wps:wsp>
                      <wps:wsp>
                        <wps:cNvPr id="5710" name="AutoShape 635"/>
                        <wps:cNvSpPr>
                          <a:spLocks noChangeArrowheads="1"/>
                        </wps:cNvSpPr>
                        <wps:spPr bwMode="auto">
                          <a:xfrm>
                            <a:off x="7875" y="3646"/>
                            <a:ext cx="864" cy="737"/>
                          </a:xfrm>
                          <a:prstGeom prst="rightArrow">
                            <a:avLst>
                              <a:gd name="adj1" fmla="val 50000"/>
                              <a:gd name="adj2" fmla="val 3667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4C9D7F6" w14:textId="77777777" w:rsidR="00C85CB6" w:rsidRPr="003314FA" w:rsidRDefault="00C85CB6" w:rsidP="00C85CB6">
                              <w:pPr>
                                <w:jc w:val="center"/>
                              </w:pPr>
                              <w:r w:rsidRPr="003314FA">
                                <w:t>No</w:t>
                              </w:r>
                            </w:p>
                          </w:txbxContent>
                        </wps:txbx>
                        <wps:bodyPr rot="0" vert="horz" wrap="square" lIns="36000" tIns="36000" rIns="36000" bIns="36000" anchor="t" anchorCtr="0" upright="1">
                          <a:spAutoFit/>
                        </wps:bodyPr>
                      </wps:wsp>
                      <wps:wsp>
                        <wps:cNvPr id="5711" name="AutoShape 636"/>
                        <wps:cNvSpPr>
                          <a:spLocks noChangeArrowheads="1"/>
                        </wps:cNvSpPr>
                        <wps:spPr bwMode="auto">
                          <a:xfrm>
                            <a:off x="3316" y="5539"/>
                            <a:ext cx="1253" cy="473"/>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F2F2E25" w14:textId="77777777" w:rsidR="00C85CB6" w:rsidRPr="003314FA" w:rsidRDefault="00C85CB6" w:rsidP="00C85CB6">
                              <w:pPr>
                                <w:jc w:val="center"/>
                              </w:pPr>
                              <w:r w:rsidRPr="003314FA">
                                <w:t>Yes</w:t>
                              </w:r>
                            </w:p>
                          </w:txbxContent>
                        </wps:txbx>
                        <wps:bodyPr rot="0" vert="horz" wrap="square" lIns="91440" tIns="45720" rIns="91440" bIns="45720" anchor="t" anchorCtr="0" upright="1">
                          <a:noAutofit/>
                        </wps:bodyPr>
                      </wps:wsp>
                      <wps:wsp>
                        <wps:cNvPr id="5712" name="AutoShape 637"/>
                        <wps:cNvSpPr>
                          <a:spLocks noChangeArrowheads="1"/>
                        </wps:cNvSpPr>
                        <wps:spPr bwMode="auto">
                          <a:xfrm>
                            <a:off x="7119" y="6294"/>
                            <a:ext cx="841" cy="765"/>
                          </a:xfrm>
                          <a:prstGeom prst="rightArrow">
                            <a:avLst>
                              <a:gd name="adj1" fmla="val 50000"/>
                              <a:gd name="adj2" fmla="val 2748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1324EE6" w14:textId="77777777" w:rsidR="00C85CB6" w:rsidRPr="003314FA" w:rsidRDefault="00C85CB6" w:rsidP="00C85CB6">
                              <w:pPr>
                                <w:jc w:val="center"/>
                              </w:pPr>
                              <w:r w:rsidRPr="003314FA">
                                <w:t>No</w:t>
                              </w:r>
                            </w:p>
                          </w:txbxContent>
                        </wps:txbx>
                        <wps:bodyPr rot="0" vert="horz" wrap="square" lIns="91440" tIns="45720" rIns="91440" bIns="45720" anchor="t" anchorCtr="0" upright="1">
                          <a:noAutofit/>
                        </wps:bodyPr>
                      </wps:wsp>
                      <wps:wsp>
                        <wps:cNvPr id="5713" name="Rectangle 638"/>
                        <wps:cNvSpPr>
                          <a:spLocks noChangeArrowheads="1"/>
                        </wps:cNvSpPr>
                        <wps:spPr bwMode="auto">
                          <a:xfrm>
                            <a:off x="2461" y="6155"/>
                            <a:ext cx="4478" cy="92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06BAFCE" w14:textId="77777777" w:rsidR="00C85CB6" w:rsidRPr="003314FA" w:rsidRDefault="00C85CB6" w:rsidP="00C85CB6">
                              <w:pPr>
                                <w:pStyle w:val="BodyText3"/>
                                <w:jc w:val="left"/>
                                <w:rPr>
                                  <w:sz w:val="20"/>
                                </w:rPr>
                              </w:pPr>
                              <w:r w:rsidRPr="003314FA">
                                <w:rPr>
                                  <w:b/>
                                  <w:bCs/>
                                  <w:sz w:val="20"/>
                                  <w:u w:val="single"/>
                                </w:rPr>
                                <w:t>Mixture:</w:t>
                              </w:r>
                              <w:r w:rsidRPr="003314FA">
                                <w:rPr>
                                  <w:sz w:val="20"/>
                                </w:rPr>
                                <w:t xml:space="preserve"> Does the mixture as a whole have data/information to evaluate serious eye damage/eye irritation?</w:t>
                              </w:r>
                            </w:p>
                          </w:txbxContent>
                        </wps:txbx>
                        <wps:bodyPr rot="0" vert="horz" wrap="square" lIns="54000" tIns="46800" rIns="54000" bIns="46800" anchor="t" anchorCtr="0" upright="1">
                          <a:noAutofit/>
                        </wps:bodyPr>
                      </wps:wsp>
                      <wps:wsp>
                        <wps:cNvPr id="5714" name="AutoShape 639"/>
                        <wps:cNvSpPr>
                          <a:spLocks noChangeArrowheads="1"/>
                        </wps:cNvSpPr>
                        <wps:spPr bwMode="auto">
                          <a:xfrm>
                            <a:off x="9252" y="7350"/>
                            <a:ext cx="1440" cy="1731"/>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DB1AFA3" w14:textId="77777777" w:rsidR="00C85CB6" w:rsidRDefault="00C85CB6" w:rsidP="00C85CB6">
                              <w:pPr>
                                <w:jc w:val="center"/>
                              </w:pPr>
                              <w:r w:rsidRPr="0051086D">
                                <w:t>Category 1</w:t>
                              </w:r>
                            </w:p>
                            <w:p w14:paraId="44ABC992" w14:textId="77777777" w:rsidR="00C85CB6" w:rsidRDefault="00C85CB6" w:rsidP="00C85CB6">
                              <w:pPr>
                                <w:jc w:val="center"/>
                              </w:pPr>
                            </w:p>
                            <w:p w14:paraId="0D60B936" w14:textId="77777777" w:rsidR="00C85CB6" w:rsidRPr="0051086D" w:rsidRDefault="00C85CB6" w:rsidP="00C85CB6">
                              <w:pPr>
                                <w:jc w:val="center"/>
                              </w:pPr>
                              <w:r>
                                <w:rPr>
                                  <w:noProof/>
                                  <w:lang w:eastAsia="en-GB"/>
                                </w:rPr>
                                <w:drawing>
                                  <wp:inline distT="0" distB="0" distL="0" distR="0" wp14:anchorId="3BE3E0F3" wp14:editId="30399CA0">
                                    <wp:extent cx="709295" cy="333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333375"/>
                                            </a:xfrm>
                                            <a:prstGeom prst="rect">
                                              <a:avLst/>
                                            </a:prstGeom>
                                            <a:solidFill>
                                              <a:srgbClr val="FFFFFF"/>
                                            </a:solidFill>
                                            <a:ln>
                                              <a:noFill/>
                                            </a:ln>
                                          </pic:spPr>
                                        </pic:pic>
                                      </a:graphicData>
                                    </a:graphic>
                                  </wp:inline>
                                </w:drawing>
                              </w:r>
                            </w:p>
                            <w:p w14:paraId="52AE17EB" w14:textId="77777777" w:rsidR="00C85CB6" w:rsidRPr="0051086D" w:rsidRDefault="00C85CB6" w:rsidP="00C85CB6">
                              <w:pPr>
                                <w:jc w:val="center"/>
                              </w:pPr>
                              <w:r w:rsidRPr="0051086D">
                                <w:t>Danger</w:t>
                              </w:r>
                            </w:p>
                          </w:txbxContent>
                        </wps:txbx>
                        <wps:bodyPr rot="0" vert="horz" wrap="square" lIns="36000" tIns="36000" rIns="36000" bIns="36000" anchor="t" anchorCtr="0" upright="1">
                          <a:noAutofit/>
                        </wps:bodyPr>
                      </wps:wsp>
                      <wps:wsp>
                        <wps:cNvPr id="5715" name="AutoShape 640"/>
                        <wps:cNvSpPr>
                          <a:spLocks noChangeArrowheads="1"/>
                        </wps:cNvSpPr>
                        <wps:spPr bwMode="auto">
                          <a:xfrm>
                            <a:off x="3382" y="7279"/>
                            <a:ext cx="1253" cy="2303"/>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D3A7181" w14:textId="77777777" w:rsidR="00C85CB6" w:rsidRPr="003314FA" w:rsidRDefault="00C85CB6" w:rsidP="00C85CB6">
                              <w:pPr>
                                <w:jc w:val="center"/>
                              </w:pPr>
                              <w:r w:rsidRPr="003314FA">
                                <w:t>Yes</w:t>
                              </w:r>
                            </w:p>
                          </w:txbxContent>
                        </wps:txbx>
                        <wps:bodyPr rot="0" vert="horz" wrap="square" lIns="91440" tIns="45720" rIns="91440" bIns="45720" anchor="t" anchorCtr="0" upright="1">
                          <a:noAutofit/>
                        </wps:bodyPr>
                      </wps:wsp>
                      <wps:wsp>
                        <wps:cNvPr id="5716" name="AutoShape 641"/>
                        <wps:cNvSpPr>
                          <a:spLocks noChangeArrowheads="1"/>
                        </wps:cNvSpPr>
                        <wps:spPr bwMode="auto">
                          <a:xfrm>
                            <a:off x="3382" y="11002"/>
                            <a:ext cx="1253" cy="1764"/>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26F8BE9" w14:textId="77777777" w:rsidR="00C85CB6" w:rsidRDefault="00C85CB6" w:rsidP="00C85CB6">
                              <w:pPr>
                                <w:jc w:val="center"/>
                                <w:rPr>
                                  <w:strike/>
                                </w:rPr>
                              </w:pPr>
                              <w:r w:rsidRPr="00677CB5">
                                <w:rPr>
                                  <w:strike/>
                                </w:rPr>
                                <w:t>No</w:t>
                              </w:r>
                            </w:p>
                            <w:p w14:paraId="7C573C49" w14:textId="77777777" w:rsidR="00C85CB6" w:rsidRPr="00677CB5" w:rsidRDefault="00C85CB6" w:rsidP="00C85CB6">
                              <w:pPr>
                                <w:jc w:val="center"/>
                              </w:pPr>
                              <w:r>
                                <w:t>Inconclusive</w:t>
                              </w:r>
                            </w:p>
                          </w:txbxContent>
                        </wps:txbx>
                        <wps:bodyPr rot="0" vert="horz" wrap="square" lIns="91440" tIns="45720" rIns="91440" bIns="45720" anchor="t" anchorCtr="0" upright="1">
                          <a:noAutofit/>
                        </wps:bodyPr>
                      </wps:wsp>
                      <wps:wsp>
                        <wps:cNvPr id="5718" name="Rectangle 643"/>
                        <wps:cNvSpPr>
                          <a:spLocks noChangeArrowheads="1"/>
                        </wps:cNvSpPr>
                        <wps:spPr bwMode="auto">
                          <a:xfrm>
                            <a:off x="9037" y="4707"/>
                            <a:ext cx="1503" cy="6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E475FE1" w14:textId="77777777" w:rsidR="00C85CB6" w:rsidRPr="003314FA" w:rsidRDefault="00C85CB6" w:rsidP="00C85CB6">
                              <w:pPr>
                                <w:pStyle w:val="BodyText"/>
                                <w:jc w:val="center"/>
                                <w:rPr>
                                  <w:lang w:val="en-US"/>
                                </w:rPr>
                              </w:pPr>
                              <w:r w:rsidRPr="003314FA">
                                <w:rPr>
                                  <w:lang w:val="en-US"/>
                                </w:rPr>
                                <w:t xml:space="preserve">Classification </w:t>
                              </w:r>
                              <w:r w:rsidRPr="003314FA">
                                <w:rPr>
                                  <w:lang w:val="en-US"/>
                                </w:rPr>
                                <w:br/>
                                <w:t>not possible</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BC14B4B" id="Group 5702" o:spid="_x0000_s1030" style="position:absolute;margin-left:-.75pt;margin-top:11.5pt;width:478.55pt;height:458.4pt;z-index:251645440" coordorigin="1121,3598" coordsize="9571,9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" o:allowoverlap="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28" o:spid="_x0000_s1031" type="#_x0000_t13" style="position:absolute;left:7859;top:4643;width:864;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" adj="14843">
                  <v:shadow on="t" offset="6pt,6pt"/>
                  <v:textbox style="mso-fit-shape-to-text:t" inset="1mm,1mm,1mm,1mm">
                    <w:txbxContent>
                      <w:p w14:paraId="4272FAF2" w14:textId="77777777" w:rsidR="00C85CB6" w:rsidRPr="003314FA" w:rsidRDefault="00C85CB6" w:rsidP="00C85CB6">
                        <w:pPr>
                          <w:jc w:val="center"/>
                        </w:pPr>
                        <w:r w:rsidRPr="003314FA">
                          <w:t>No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29" o:spid="_x0000_s1032" type="#_x0000_t67" style="position:absolute;left:1121;top:4447;width:1259;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" adj="17829">
                  <v:shadow on="t" offset="6pt,6pt"/>
                  <v:textbox>
                    <w:txbxContent>
                      <w:p w14:paraId="59A3823E" w14:textId="77777777" w:rsidR="00C85CB6" w:rsidRPr="003314FA" w:rsidRDefault="00C85CB6" w:rsidP="00C85CB6">
                        <w:r w:rsidRPr="003314FA">
                          <w:t>Yes</w:t>
                        </w:r>
                      </w:p>
                    </w:txbxContent>
                  </v:textbox>
                </v:shape>
                <v:rect id="Rectangle 630" o:spid="_x0000_s1033" style="position:absolute;left:1121;top:9682;width:6060;height: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">
                  <v:shadow on="t" offset="6pt,6pt"/>
                  <v:textbox style="mso-fit-shape-to-text:t" inset="1mm,1mm,1mm,1mm">
                    <w:txbxContent>
                      <w:p w14:paraId="54AA66FF" w14:textId="77777777" w:rsidR="00C85CB6" w:rsidRPr="00653E28" w:rsidRDefault="00C85CB6" w:rsidP="00C85CB6">
                        <w:pPr>
                          <w:pStyle w:val="BodyText3"/>
                          <w:tabs>
                            <w:tab w:val="left" w:pos="0"/>
                          </w:tabs>
                          <w:spacing w:before="40" w:after="40"/>
                          <w:ind w:right="161"/>
                          <w:rPr>
                            <w:color w:val="1F497D" w:themeColor="text2"/>
                            <w:sz w:val="20"/>
                          </w:rPr>
                        </w:pPr>
                        <w:r w:rsidRPr="00653E28">
                          <w:rPr>
                            <w:color w:val="1F497D" w:themeColor="text2"/>
                            <w:sz w:val="20"/>
                          </w:rPr>
                          <w:t xml:space="preserve">Does the </w:t>
                        </w:r>
                        <w:r w:rsidRPr="00653E28">
                          <w:rPr>
                            <w:b/>
                            <w:bCs/>
                            <w:color w:val="1F497D" w:themeColor="text2"/>
                            <w:sz w:val="20"/>
                          </w:rPr>
                          <w:t xml:space="preserve">substance or mixture cause serious eye damage </w:t>
                        </w:r>
                        <w:r w:rsidRPr="00653E28">
                          <w:rPr>
                            <w:color w:val="1F497D" w:themeColor="text2"/>
                            <w:sz w:val="20"/>
                          </w:rPr>
                          <w:t xml:space="preserve">(see 3.3.2 and 3.3.3.1), or </w:t>
                        </w:r>
                        <w:r w:rsidRPr="00653E28">
                          <w:rPr>
                            <w:b/>
                            <w:color w:val="1F497D" w:themeColor="text2"/>
                            <w:sz w:val="20"/>
                          </w:rPr>
                          <w:t xml:space="preserve">eye </w:t>
                        </w:r>
                        <w:r w:rsidRPr="00653E28">
                          <w:rPr>
                            <w:b/>
                            <w:bCs/>
                            <w:color w:val="1F497D" w:themeColor="text2"/>
                            <w:sz w:val="20"/>
                          </w:rPr>
                          <w:t xml:space="preserve">irritation </w:t>
                        </w:r>
                        <w:r w:rsidRPr="00653E28">
                          <w:rPr>
                            <w:color w:val="1F497D" w:themeColor="text2"/>
                            <w:sz w:val="20"/>
                          </w:rPr>
                          <w:t>(see 3.3.2 and 3.3.3.1) in accordance with the tiered approach (see 3.3.2.9 and Figure 3.3.1)?</w:t>
                        </w:r>
                      </w:p>
                    </w:txbxContent>
                  </v:textbox>
                </v:rect>
                <v:rect id="Rectangle 631" o:spid="_x0000_s1034" style="position:absolute;left:8106;top:6283;width:249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">
                  <v:shadow on="t" offset="6pt,6pt"/>
                  <v:textbox style="mso-fit-shape-to-text:t" inset="1mm,1mm,1mm,1mm">
                    <w:txbxContent>
                      <w:p w14:paraId="724C3E2E" w14:textId="77777777" w:rsidR="00C85CB6" w:rsidRPr="005D3255" w:rsidRDefault="00C85CB6" w:rsidP="00C85CB6">
                        <w:pPr>
                          <w:pStyle w:val="Footer"/>
                          <w:spacing w:before="40"/>
                          <w:jc w:val="center"/>
                          <w:rPr>
                            <w:lang w:val="en-US"/>
                          </w:rPr>
                        </w:pPr>
                        <w:r w:rsidRPr="005D3255">
                          <w:rPr>
                            <w:lang w:val="en-US"/>
                          </w:rPr>
                          <w:t>See decision logic 3.3.2 for use with similar tested mixtures and ingredients</w:t>
                        </w:r>
                      </w:p>
                    </w:txbxContent>
                  </v:textbox>
                </v:rect>
                <v:rect id="Rectangle 632" o:spid="_x0000_s1035" style="position:absolute;left:1368;top:3598;width:6111;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">
                  <v:shadow on="t" offset="6pt,6pt"/>
                  <v:textbox style="mso-fit-shape-to-text:t" inset="1mm,1mm,1mm,1mm">
                    <w:txbxContent>
                      <w:p w14:paraId="2BED86E6" w14:textId="77777777" w:rsidR="00C85CB6" w:rsidRPr="003314FA" w:rsidRDefault="00C85CB6" w:rsidP="00C85CB6">
                        <w:pPr>
                          <w:pStyle w:val="BodyText3"/>
                          <w:ind w:right="168"/>
                          <w:jc w:val="left"/>
                          <w:rPr>
                            <w:sz w:val="20"/>
                          </w:rPr>
                        </w:pPr>
                        <w:r w:rsidRPr="003314FA">
                          <w:rPr>
                            <w:b/>
                            <w:bCs/>
                            <w:sz w:val="20"/>
                            <w:u w:val="single"/>
                          </w:rPr>
                          <w:t>Substance:</w:t>
                        </w:r>
                        <w:r w:rsidRPr="003314FA">
                          <w:rPr>
                            <w:b/>
                            <w:bCs/>
                            <w:sz w:val="20"/>
                          </w:rPr>
                          <w:t xml:space="preserve"> </w:t>
                        </w:r>
                        <w:r w:rsidRPr="003314FA">
                          <w:rPr>
                            <w:sz w:val="20"/>
                          </w:rPr>
                          <w:t>Are there data/information to evaluate serious eye damage/eye irritation?</w:t>
                        </w:r>
                      </w:p>
                    </w:txbxContent>
                  </v:textbox>
                </v:rect>
                <v:rect id="Rectangle 633" o:spid="_x0000_s1036" style="position:absolute;left:9037;top:3598;width:1503;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">
                  <v:shadow on="t" offset="6pt,6pt"/>
                  <v:textbox style="mso-fit-shape-to-text:t" inset="0,0,0,0">
                    <w:txbxContent>
                      <w:p w14:paraId="520CB667" w14:textId="77777777" w:rsidR="00C85CB6" w:rsidRPr="003314FA" w:rsidRDefault="00C85CB6" w:rsidP="00C85CB6">
                        <w:pPr>
                          <w:pStyle w:val="BodyText"/>
                          <w:jc w:val="center"/>
                          <w:rPr>
                            <w:lang w:val="en-US"/>
                          </w:rPr>
                        </w:pPr>
                        <w:r w:rsidRPr="003314FA">
                          <w:rPr>
                            <w:lang w:val="en-US"/>
                          </w:rPr>
                          <w:t xml:space="preserve">Classification </w:t>
                        </w:r>
                        <w:r w:rsidRPr="003314FA">
                          <w:rPr>
                            <w:lang w:val="en-US"/>
                          </w:rPr>
                          <w:br/>
                          <w:t>not possible</w:t>
                        </w:r>
                      </w:p>
                    </w:txbxContent>
                  </v:textbox>
                </v:rect>
                <v:rect id="Rectangle 634" o:spid="_x0000_s1037" style="position:absolute;left:2259;top:4440;width:522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">
                  <v:shadow on="t" offset="6pt,6pt"/>
                  <v:textbox style="mso-fit-shape-to-text:t" inset="1mm,1mm,1mm,1mm">
                    <w:txbxContent>
                      <w:p w14:paraId="3E38EFE9" w14:textId="77777777" w:rsidR="00C85CB6" w:rsidRPr="003314FA" w:rsidRDefault="00C85CB6" w:rsidP="00C85CB6">
                        <w:pPr>
                          <w:pStyle w:val="BodyText3"/>
                          <w:ind w:right="138"/>
                          <w:jc w:val="left"/>
                          <w:rPr>
                            <w:sz w:val="20"/>
                          </w:rPr>
                        </w:pPr>
                        <w:r w:rsidRPr="003314FA">
                          <w:rPr>
                            <w:b/>
                            <w:bCs/>
                            <w:sz w:val="20"/>
                            <w:u w:val="single"/>
                          </w:rPr>
                          <w:t>Mixture:</w:t>
                        </w:r>
                        <w:r w:rsidRPr="00653E28">
                          <w:rPr>
                            <w:b/>
                            <w:bCs/>
                            <w:sz w:val="20"/>
                          </w:rPr>
                          <w:t xml:space="preserve"> </w:t>
                        </w:r>
                        <w:r w:rsidRPr="003314FA">
                          <w:rPr>
                            <w:sz w:val="20"/>
                          </w:rPr>
                          <w:t xml:space="preserve"> Does the mixture as a whole or its ingredients</w:t>
                        </w:r>
                        <w:r w:rsidRPr="00653E28">
                          <w:rPr>
                            <w:color w:val="1F497D" w:themeColor="text2"/>
                            <w:sz w:val="20"/>
                          </w:rPr>
                          <w:t>, or a similar tested mixture,</w:t>
                        </w:r>
                        <w:r w:rsidRPr="003314FA">
                          <w:rPr>
                            <w:sz w:val="20"/>
                          </w:rPr>
                          <w:t xml:space="preserve"> have data/information to evaluate serious eye damage/eye irritation?</w:t>
                        </w:r>
                      </w:p>
                    </w:txbxContent>
                  </v:textbox>
                </v:rect>
                <v:shape id="AutoShape 635" o:spid="_x0000_s1038" type="#_x0000_t13" style="position:absolute;left:7875;top:3646;width:864;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" adj="14843">
                  <v:shadow on="t" offset="6pt,6pt"/>
                  <v:textbox style="mso-fit-shape-to-text:t" inset="1mm,1mm,1mm,1mm">
                    <w:txbxContent>
                      <w:p w14:paraId="44C9D7F6" w14:textId="77777777" w:rsidR="00C85CB6" w:rsidRPr="003314FA" w:rsidRDefault="00C85CB6" w:rsidP="00C85CB6">
                        <w:pPr>
                          <w:jc w:val="center"/>
                        </w:pPr>
                        <w:r w:rsidRPr="003314FA">
                          <w:t>No</w:t>
                        </w:r>
                      </w:p>
                    </w:txbxContent>
                  </v:textbox>
                </v:shape>
                <v:shape id="AutoShape 636" o:spid="_x0000_s1039" type="#_x0000_t67" style="position:absolute;left:3316;top:5539;width:1253;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">
                  <v:shadow on="t" offset="6pt,6pt"/>
                  <v:textbox>
                    <w:txbxContent>
                      <w:p w14:paraId="4F2F2E25" w14:textId="77777777" w:rsidR="00C85CB6" w:rsidRPr="003314FA" w:rsidRDefault="00C85CB6" w:rsidP="00C85CB6">
                        <w:pPr>
                          <w:jc w:val="center"/>
                        </w:pPr>
                        <w:r w:rsidRPr="003314FA">
                          <w:t>Yes</w:t>
                        </w:r>
                      </w:p>
                    </w:txbxContent>
                  </v:textbox>
                </v:shape>
                <v:shape id="_x0000_s1040" type="#_x0000_t13" style="position:absolute;left:7119;top:6294;width:841;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">
                  <v:shadow on="t" offset="6pt,6pt"/>
                  <v:textbox>
                    <w:txbxContent>
                      <w:p w14:paraId="01324EE6" w14:textId="77777777" w:rsidR="00C85CB6" w:rsidRPr="003314FA" w:rsidRDefault="00C85CB6" w:rsidP="00C85CB6">
                        <w:pPr>
                          <w:jc w:val="center"/>
                        </w:pPr>
                        <w:r w:rsidRPr="003314FA">
                          <w:t>No</w:t>
                        </w:r>
                      </w:p>
                    </w:txbxContent>
                  </v:textbox>
                </v:shape>
                <v:rect id="Rectangle 638" o:spid="_x0000_s1041" style="position:absolute;left:2461;top:6155;width:4478;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">
                  <v:shadow on="t" offset="6pt,6pt"/>
                  <v:textbox inset="1.5mm,1.3mm,1.5mm,1.3mm">
                    <w:txbxContent>
                      <w:p w14:paraId="406BAFCE" w14:textId="77777777" w:rsidR="00C85CB6" w:rsidRPr="003314FA" w:rsidRDefault="00C85CB6" w:rsidP="00C85CB6">
                        <w:pPr>
                          <w:pStyle w:val="BodyText3"/>
                          <w:jc w:val="left"/>
                          <w:rPr>
                            <w:sz w:val="20"/>
                          </w:rPr>
                        </w:pPr>
                        <w:r w:rsidRPr="003314FA">
                          <w:rPr>
                            <w:b/>
                            <w:bCs/>
                            <w:sz w:val="20"/>
                            <w:u w:val="single"/>
                          </w:rPr>
                          <w:t>Mixture:</w:t>
                        </w:r>
                        <w:r w:rsidRPr="003314FA">
                          <w:rPr>
                            <w:sz w:val="20"/>
                          </w:rPr>
                          <w:t xml:space="preserve"> Does the mixture as a whole have data/information to evaluate serious eye damage/eye irritation?</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39" o:spid="_x0000_s1042" type="#_x0000_t114" style="position:absolute;left:9252;top:7350;width:1440;height:1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">
                  <v:shadow on="t" offset="6pt,6pt"/>
                  <v:textbox inset="1mm,1mm,1mm,1mm">
                    <w:txbxContent>
                      <w:p w14:paraId="1DB1AFA3" w14:textId="77777777" w:rsidR="00C85CB6" w:rsidRDefault="00C85CB6" w:rsidP="00C85CB6">
                        <w:pPr>
                          <w:jc w:val="center"/>
                        </w:pPr>
                        <w:r w:rsidRPr="0051086D">
                          <w:t>Category 1</w:t>
                        </w:r>
                      </w:p>
                      <w:p w14:paraId="44ABC992" w14:textId="77777777" w:rsidR="00C85CB6" w:rsidRDefault="00C85CB6" w:rsidP="00C85CB6">
                        <w:pPr>
                          <w:jc w:val="center"/>
                        </w:pPr>
                      </w:p>
                      <w:p w14:paraId="0D60B936" w14:textId="77777777" w:rsidR="00C85CB6" w:rsidRPr="0051086D" w:rsidRDefault="00C85CB6" w:rsidP="00C85CB6">
                        <w:pPr>
                          <w:jc w:val="center"/>
                        </w:pPr>
                        <w:r>
                          <w:rPr>
                            <w:noProof/>
                            <w:lang w:eastAsia="en-GB"/>
                          </w:rPr>
                          <w:drawing>
                            <wp:inline distT="0" distB="0" distL="0" distR="0" wp14:anchorId="3BE3E0F3" wp14:editId="30399CA0">
                              <wp:extent cx="709295" cy="3333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333375"/>
                                      </a:xfrm>
                                      <a:prstGeom prst="rect">
                                        <a:avLst/>
                                      </a:prstGeom>
                                      <a:solidFill>
                                        <a:srgbClr val="FFFFFF"/>
                                      </a:solidFill>
                                      <a:ln>
                                        <a:noFill/>
                                      </a:ln>
                                    </pic:spPr>
                                  </pic:pic>
                                </a:graphicData>
                              </a:graphic>
                            </wp:inline>
                          </w:drawing>
                        </w:r>
                      </w:p>
                      <w:p w14:paraId="52AE17EB" w14:textId="77777777" w:rsidR="00C85CB6" w:rsidRPr="0051086D" w:rsidRDefault="00C85CB6" w:rsidP="00C85CB6">
                        <w:pPr>
                          <w:jc w:val="center"/>
                        </w:pPr>
                        <w:r w:rsidRPr="0051086D">
                          <w:t>Danger</w:t>
                        </w:r>
                      </w:p>
                    </w:txbxContent>
                  </v:textbox>
                </v:shape>
                <v:shape id="AutoShape 640" o:spid="_x0000_s1043" type="#_x0000_t67" style="position:absolute;left:3382;top:7279;width:125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" adj="18662">
                  <v:shadow on="t" offset="6pt,6pt"/>
                  <v:textbox>
                    <w:txbxContent>
                      <w:p w14:paraId="2D3A7181" w14:textId="77777777" w:rsidR="00C85CB6" w:rsidRPr="003314FA" w:rsidRDefault="00C85CB6" w:rsidP="00C85CB6">
                        <w:pPr>
                          <w:jc w:val="center"/>
                        </w:pPr>
                        <w:r w:rsidRPr="003314FA">
                          <w:t>Yes</w:t>
                        </w:r>
                      </w:p>
                    </w:txbxContent>
                  </v:textbox>
                </v:shape>
                <v:shape id="AutoShape 641" o:spid="_x0000_s1044" type="#_x0000_t67" style="position:absolute;left:3382;top:11002;width:1253;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" adj="17764">
                  <v:shadow on="t" offset="6pt,6pt"/>
                  <v:textbox>
                    <w:txbxContent>
                      <w:p w14:paraId="326F8BE9" w14:textId="77777777" w:rsidR="00C85CB6" w:rsidRDefault="00C85CB6" w:rsidP="00C85CB6">
                        <w:pPr>
                          <w:jc w:val="center"/>
                          <w:rPr>
                            <w:strike/>
                          </w:rPr>
                        </w:pPr>
                        <w:r w:rsidRPr="00677CB5">
                          <w:rPr>
                            <w:strike/>
                          </w:rPr>
                          <w:t>No</w:t>
                        </w:r>
                      </w:p>
                      <w:p w14:paraId="7C573C49" w14:textId="77777777" w:rsidR="00C85CB6" w:rsidRPr="00677CB5" w:rsidRDefault="00C85CB6" w:rsidP="00C85CB6">
                        <w:pPr>
                          <w:jc w:val="center"/>
                        </w:pPr>
                        <w:r>
                          <w:t>Inconclusive</w:t>
                        </w:r>
                      </w:p>
                    </w:txbxContent>
                  </v:textbox>
                </v:shape>
                <v:rect id="Rectangle 643" o:spid="_x0000_s1045" style="position:absolute;left:9037;top:4707;width:1503;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">
                  <v:shadow on="t" offset="6pt,6pt"/>
                  <v:textbox style="mso-fit-shape-to-text:t" inset="0,0,0,0">
                    <w:txbxContent>
                      <w:p w14:paraId="4E475FE1" w14:textId="77777777" w:rsidR="00C85CB6" w:rsidRPr="003314FA" w:rsidRDefault="00C85CB6" w:rsidP="00C85CB6">
                        <w:pPr>
                          <w:pStyle w:val="BodyText"/>
                          <w:jc w:val="center"/>
                          <w:rPr>
                            <w:lang w:val="en-US"/>
                          </w:rPr>
                        </w:pPr>
                        <w:r w:rsidRPr="003314FA">
                          <w:rPr>
                            <w:lang w:val="en-US"/>
                          </w:rPr>
                          <w:t xml:space="preserve">Classification </w:t>
                        </w:r>
                        <w:r w:rsidRPr="003314FA">
                          <w:rPr>
                            <w:lang w:val="en-US"/>
                          </w:rPr>
                          <w:br/>
                          <w:t>not possible</w:t>
                        </w:r>
                      </w:p>
                    </w:txbxContent>
                  </v:textbox>
                </v:rect>
                <w10:wrap type="topAndBottom"/>
                <w10:anchorlock/>
              </v:group>
            </w:pict>
          </mc:Fallback>
        </mc:AlternateContent>
      </w:r>
    </w:p>
    <w:p w14:paraId="374E1940" w14:textId="77777777" w:rsidR="00C85CB6" w:rsidRPr="001D6814" w:rsidRDefault="00C85CB6" w:rsidP="00C85CB6">
      <w:pPr>
        <w:tabs>
          <w:tab w:val="left" w:pos="1418"/>
          <w:tab w:val="left" w:pos="1985"/>
          <w:tab w:val="left" w:pos="2552"/>
          <w:tab w:val="left" w:pos="3119"/>
          <w:tab w:val="left" w:pos="3686"/>
        </w:tabs>
        <w:jc w:val="right"/>
        <w:rPr>
          <w:b/>
          <w:i/>
          <w:iCs/>
        </w:rPr>
      </w:pPr>
      <w:r w:rsidRPr="00837200">
        <w:rPr>
          <w:i/>
          <w:iCs/>
          <w:noProof/>
          <w:lang w:eastAsia="en-GB"/>
        </w:rPr>
        <mc:AlternateContent>
          <mc:Choice Requires="wps">
            <w:drawing>
              <wp:anchor distT="0" distB="0" distL="114300" distR="114300" simplePos="0" relativeHeight="251658752" behindDoc="0" locked="0" layoutInCell="1" allowOverlap="1" wp14:anchorId="796906A7" wp14:editId="4D313971">
                <wp:simplePos x="0" y="0"/>
                <wp:positionH relativeFrom="column">
                  <wp:posOffset>1281430</wp:posOffset>
                </wp:positionH>
                <wp:positionV relativeFrom="paragraph">
                  <wp:posOffset>5842635</wp:posOffset>
                </wp:positionV>
                <wp:extent cx="2696845" cy="723900"/>
                <wp:effectExtent l="0" t="0" r="103505" b="95250"/>
                <wp:wrapNone/>
                <wp:docPr id="47"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845" cy="7239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D755B4A" w14:textId="77777777" w:rsidR="00C85CB6" w:rsidRPr="00653E28" w:rsidRDefault="00C85CB6" w:rsidP="00C85CB6">
                            <w:pPr>
                              <w:pStyle w:val="Default"/>
                              <w:ind w:left="142"/>
                              <w:rPr>
                                <w:color w:val="1F497D" w:themeColor="text2"/>
                                <w:sz w:val="20"/>
                                <w:szCs w:val="20"/>
                              </w:rPr>
                            </w:pPr>
                            <w:r w:rsidRPr="00653E28">
                              <w:rPr>
                                <w:b/>
                                <w:color w:val="1F497D" w:themeColor="text2"/>
                                <w:sz w:val="20"/>
                                <w:szCs w:val="20"/>
                                <w:u w:val="single"/>
                              </w:rPr>
                              <w:t>Substance:</w:t>
                            </w:r>
                            <w:r w:rsidRPr="00653E28">
                              <w:rPr>
                                <w:color w:val="1F497D" w:themeColor="text2"/>
                                <w:sz w:val="20"/>
                                <w:szCs w:val="20"/>
                              </w:rPr>
                              <w:t xml:space="preserve"> Classification not possible</w:t>
                            </w:r>
                          </w:p>
                          <w:p w14:paraId="4A3C0830" w14:textId="77777777" w:rsidR="00C85CB6" w:rsidRPr="00653E28" w:rsidRDefault="00C85CB6" w:rsidP="00C85CB6">
                            <w:pPr>
                              <w:pStyle w:val="Footer"/>
                              <w:spacing w:before="60"/>
                              <w:ind w:left="142"/>
                              <w:rPr>
                                <w:color w:val="1F497D" w:themeColor="text2"/>
                              </w:rPr>
                            </w:pPr>
                            <w:r w:rsidRPr="00653E28">
                              <w:rPr>
                                <w:b/>
                                <w:color w:val="1F497D" w:themeColor="text2"/>
                                <w:u w:val="single"/>
                              </w:rPr>
                              <w:t>Mixture:</w:t>
                            </w:r>
                            <w:r w:rsidRPr="00653E28">
                              <w:rPr>
                                <w:color w:val="1F497D" w:themeColor="text2"/>
                              </w:rPr>
                              <w:t xml:space="preserve"> Apply decision logic 3.3.2 for classification based on similar tested mixtures and/or ingredients.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6906A7" id="Rectangle 762" o:spid="_x0000_s1046" style="position:absolute;left:0;text-align:left;margin-left:100.9pt;margin-top:460.05pt;width:212.3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">
                <v:shadow on="t" offset="6pt,6pt"/>
                <v:textbox inset="0,0,0,0">
                  <w:txbxContent>
                    <w:p w14:paraId="6D755B4A" w14:textId="77777777" w:rsidR="00C85CB6" w:rsidRPr="00653E28" w:rsidRDefault="00C85CB6" w:rsidP="00C85CB6">
                      <w:pPr>
                        <w:pStyle w:val="Default"/>
                        <w:ind w:left="142"/>
                        <w:rPr>
                          <w:color w:val="1F497D" w:themeColor="text2"/>
                          <w:sz w:val="20"/>
                          <w:szCs w:val="20"/>
                        </w:rPr>
                      </w:pPr>
                      <w:r w:rsidRPr="00653E28">
                        <w:rPr>
                          <w:b/>
                          <w:color w:val="1F497D" w:themeColor="text2"/>
                          <w:sz w:val="20"/>
                          <w:szCs w:val="20"/>
                          <w:u w:val="single"/>
                        </w:rPr>
                        <w:t>Substance:</w:t>
                      </w:r>
                      <w:r w:rsidRPr="00653E28">
                        <w:rPr>
                          <w:color w:val="1F497D" w:themeColor="text2"/>
                          <w:sz w:val="20"/>
                          <w:szCs w:val="20"/>
                        </w:rPr>
                        <w:t xml:space="preserve"> Classification not possible</w:t>
                      </w:r>
                    </w:p>
                    <w:p w14:paraId="4A3C0830" w14:textId="77777777" w:rsidR="00C85CB6" w:rsidRPr="00653E28" w:rsidRDefault="00C85CB6" w:rsidP="00C85CB6">
                      <w:pPr>
                        <w:pStyle w:val="Footer"/>
                        <w:spacing w:before="60"/>
                        <w:ind w:left="142"/>
                        <w:rPr>
                          <w:color w:val="1F497D" w:themeColor="text2"/>
                        </w:rPr>
                      </w:pPr>
                      <w:r w:rsidRPr="00653E28">
                        <w:rPr>
                          <w:b/>
                          <w:color w:val="1F497D" w:themeColor="text2"/>
                          <w:u w:val="single"/>
                        </w:rPr>
                        <w:t>Mixture:</w:t>
                      </w:r>
                      <w:r w:rsidRPr="00653E28">
                        <w:rPr>
                          <w:color w:val="1F497D" w:themeColor="text2"/>
                        </w:rPr>
                        <w:t xml:space="preserve"> Apply decision logic 3.3.2 for classification based on similar tested mixtures and/or ingredients.</w:t>
                      </w:r>
                    </w:p>
                  </w:txbxContent>
                </v:textbox>
              </v:rect>
            </w:pict>
          </mc:Fallback>
        </mc:AlternateContent>
      </w:r>
      <w:r w:rsidRPr="00837200">
        <w:rPr>
          <w:i/>
          <w:iCs/>
          <w:noProof/>
          <w:lang w:eastAsia="en-GB"/>
        </w:rPr>
        <mc:AlternateContent>
          <mc:Choice Requires="wps">
            <w:drawing>
              <wp:anchor distT="0" distB="0" distL="114300" distR="114300" simplePos="0" relativeHeight="251657728" behindDoc="0" locked="0" layoutInCell="1" allowOverlap="1" wp14:anchorId="747578CB" wp14:editId="59A7EE4B">
                <wp:simplePos x="0" y="0"/>
                <wp:positionH relativeFrom="column">
                  <wp:posOffset>1111956</wp:posOffset>
                </wp:positionH>
                <wp:positionV relativeFrom="paragraph">
                  <wp:posOffset>4699847</wp:posOffset>
                </wp:positionV>
                <wp:extent cx="1710266" cy="1119857"/>
                <wp:effectExtent l="38100" t="0" r="137795" b="118745"/>
                <wp:wrapNone/>
                <wp:docPr id="6" name="AutoShap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266" cy="1119857"/>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FD7A7C5" w14:textId="77777777" w:rsidR="00C85CB6" w:rsidRPr="00677CB5" w:rsidRDefault="00C85CB6" w:rsidP="00C85CB6">
                            <w:pPr>
                              <w:jc w:val="center"/>
                            </w:pPr>
                            <w:r w:rsidRPr="0048624F">
                              <w:rPr>
                                <w:color w:val="1F497D" w:themeColor="text2"/>
                              </w:rPr>
                              <w:t>Inconclusive</w:t>
                            </w:r>
                          </w:p>
                          <w:p w14:paraId="0F4C2947" w14:textId="77777777" w:rsidR="00C85CB6" w:rsidRPr="0048624F" w:rsidRDefault="00C85CB6" w:rsidP="00C85CB6">
                            <w:pPr>
                              <w:jc w:val="center"/>
                              <w:rPr>
                                <w:strik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7578CB" id="AutoShape 767" o:spid="_x0000_s1047" type="#_x0000_t67" style="position:absolute;left:0;text-align:left;margin-left:87.55pt;margin-top:370.05pt;width:134.65pt;height:8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">
                <v:shadow on="t" offset="6pt,6pt"/>
                <v:textbox>
                  <w:txbxContent>
                    <w:p w14:paraId="7FD7A7C5" w14:textId="77777777" w:rsidR="00C85CB6" w:rsidRPr="00677CB5" w:rsidRDefault="00C85CB6" w:rsidP="00C85CB6">
                      <w:pPr>
                        <w:jc w:val="center"/>
                      </w:pPr>
                      <w:r w:rsidRPr="0048624F">
                        <w:rPr>
                          <w:color w:val="1F497D" w:themeColor="text2"/>
                        </w:rPr>
                        <w:t>Inconclusive</w:t>
                      </w:r>
                    </w:p>
                    <w:p w14:paraId="0F4C2947" w14:textId="77777777" w:rsidR="00C85CB6" w:rsidRPr="0048624F" w:rsidRDefault="00C85CB6" w:rsidP="00C85CB6">
                      <w:pPr>
                        <w:jc w:val="center"/>
                        <w:rPr>
                          <w:strike/>
                        </w:rPr>
                      </w:pPr>
                    </w:p>
                  </w:txbxContent>
                </v:textbox>
              </v:shape>
            </w:pict>
          </mc:Fallback>
        </mc:AlternateContent>
      </w:r>
      <w:r w:rsidRPr="0048624F">
        <w:rPr>
          <w:i/>
          <w:iCs/>
          <w:noProof/>
          <w:lang w:eastAsia="en-GB"/>
        </w:rPr>
        <w:t xml:space="preserve"> </w:t>
      </w:r>
      <w:r w:rsidRPr="00837200">
        <w:rPr>
          <w:i/>
          <w:iCs/>
          <w:noProof/>
          <w:lang w:eastAsia="en-GB"/>
        </w:rPr>
        <mc:AlternateContent>
          <mc:Choice Requires="wps">
            <w:drawing>
              <wp:anchor distT="0" distB="0" distL="114300" distR="114300" simplePos="0" relativeHeight="251649536" behindDoc="0" locked="0" layoutInCell="1" allowOverlap="1" wp14:anchorId="1A6D987A" wp14:editId="797F4301">
                <wp:simplePos x="0" y="0"/>
                <wp:positionH relativeFrom="column">
                  <wp:posOffset>114935</wp:posOffset>
                </wp:positionH>
                <wp:positionV relativeFrom="paragraph">
                  <wp:posOffset>5871210</wp:posOffset>
                </wp:positionV>
                <wp:extent cx="1051560" cy="330835"/>
                <wp:effectExtent l="0" t="0" r="91440" b="88265"/>
                <wp:wrapNone/>
                <wp:docPr id="31"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33083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124CB5B" w14:textId="77777777" w:rsidR="00C85CB6" w:rsidRPr="005D3255" w:rsidRDefault="00C85CB6" w:rsidP="00C85CB6">
                            <w:pPr>
                              <w:spacing w:before="60"/>
                              <w:jc w:val="center"/>
                              <w:rPr>
                                <w:lang w:val="en-US"/>
                              </w:rPr>
                            </w:pPr>
                            <w:r w:rsidRPr="005D3255">
                              <w:rPr>
                                <w:lang w:val="en-US"/>
                              </w:rPr>
                              <w:t>Not classified</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1A6D987A" id="_x0000_s1048" style="position:absolute;left:0;text-align:left;margin-left:9.05pt;margin-top:462.3pt;width:82.8pt;height:26.0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">
                <v:shadow on="t" offset="6pt,6pt"/>
                <v:textbox inset="0,0,0,0">
                  <w:txbxContent>
                    <w:p w14:paraId="4124CB5B" w14:textId="77777777" w:rsidR="00C85CB6" w:rsidRPr="005D3255" w:rsidRDefault="00C85CB6" w:rsidP="00C85CB6">
                      <w:pPr>
                        <w:spacing w:before="60"/>
                        <w:jc w:val="center"/>
                        <w:rPr>
                          <w:lang w:val="en-US"/>
                        </w:rPr>
                      </w:pPr>
                      <w:r w:rsidRPr="005D3255">
                        <w:rPr>
                          <w:lang w:val="en-US"/>
                        </w:rPr>
                        <w:t>Not classified</w:t>
                      </w:r>
                    </w:p>
                  </w:txbxContent>
                </v:textbox>
              </v:rect>
            </w:pict>
          </mc:Fallback>
        </mc:AlternateContent>
      </w:r>
      <w:r w:rsidRPr="00837200">
        <w:rPr>
          <w:i/>
          <w:iCs/>
          <w:noProof/>
          <w:lang w:eastAsia="en-GB"/>
        </w:rPr>
        <mc:AlternateContent>
          <mc:Choice Requires="wps">
            <w:drawing>
              <wp:anchor distT="0" distB="0" distL="114300" distR="114300" simplePos="0" relativeHeight="251650560" behindDoc="0" locked="0" layoutInCell="1" allowOverlap="1" wp14:anchorId="223A7088" wp14:editId="36FBCBED">
                <wp:simplePos x="0" y="0"/>
                <wp:positionH relativeFrom="column">
                  <wp:posOffset>312420</wp:posOffset>
                </wp:positionH>
                <wp:positionV relativeFrom="paragraph">
                  <wp:posOffset>4701540</wp:posOffset>
                </wp:positionV>
                <wp:extent cx="723900" cy="1051560"/>
                <wp:effectExtent l="38100" t="0" r="95250" b="110490"/>
                <wp:wrapNone/>
                <wp:docPr id="32" name="AutoShape 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105156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4C55194" w14:textId="77777777" w:rsidR="00C85CB6" w:rsidRPr="00435D78" w:rsidRDefault="00C85CB6" w:rsidP="00C85CB6">
                            <w:pPr>
                              <w:jc w:val="center"/>
                            </w:pPr>
                            <w:r w:rsidRPr="00435D78">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A7088" id="_x0000_s1049" type="#_x0000_t67" style="position:absolute;left:0;text-align:left;margin-left:24.6pt;margin-top:370.2pt;width:57pt;height:82.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" adj="17883">
                <v:shadow on="t" offset="6pt,6pt"/>
                <v:textbox>
                  <w:txbxContent>
                    <w:p w14:paraId="24C55194" w14:textId="77777777" w:rsidR="00C85CB6" w:rsidRPr="00435D78" w:rsidRDefault="00C85CB6" w:rsidP="00C85CB6">
                      <w:pPr>
                        <w:jc w:val="center"/>
                      </w:pPr>
                      <w:r w:rsidRPr="00435D78">
                        <w:t>No</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74CB179D" wp14:editId="2E55DE0B">
                <wp:simplePos x="0" y="0"/>
                <wp:positionH relativeFrom="column">
                  <wp:posOffset>4030980</wp:posOffset>
                </wp:positionH>
                <wp:positionV relativeFrom="paragraph">
                  <wp:posOffset>3954780</wp:posOffset>
                </wp:positionV>
                <wp:extent cx="988060" cy="586740"/>
                <wp:effectExtent l="0" t="38100" r="116840" b="137160"/>
                <wp:wrapNone/>
                <wp:docPr id="41"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586740"/>
                        </a:xfrm>
                        <a:prstGeom prst="rightArrow">
                          <a:avLst>
                            <a:gd name="adj1" fmla="val 50000"/>
                            <a:gd name="adj2" fmla="val 2748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F20AF5A" w14:textId="77777777" w:rsidR="00C85CB6" w:rsidRPr="003314FA" w:rsidRDefault="00C85CB6" w:rsidP="00C85CB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B179D" id="AutoShape 637" o:spid="_x0000_s1050" type="#_x0000_t13" style="position:absolute;left:0;text-align:left;margin-left:317.4pt;margin-top:311.4pt;width:77.8pt;height:4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" adj="18075">
                <v:shadow on="t" offset="6pt,6pt"/>
                <v:textbox>
                  <w:txbxContent>
                    <w:p w14:paraId="1F20AF5A" w14:textId="77777777" w:rsidR="00C85CB6" w:rsidRPr="003314FA" w:rsidRDefault="00C85CB6" w:rsidP="00C85CB6">
                      <w:pPr>
                        <w:jc w:val="center"/>
                      </w:pP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2F341727" wp14:editId="7C68EDC2">
                <wp:simplePos x="0" y="0"/>
                <wp:positionH relativeFrom="column">
                  <wp:posOffset>3467100</wp:posOffset>
                </wp:positionH>
                <wp:positionV relativeFrom="paragraph">
                  <wp:posOffset>4342130</wp:posOffset>
                </wp:positionV>
                <wp:extent cx="1236345" cy="1951355"/>
                <wp:effectExtent l="61595" t="52705" r="82550" b="139700"/>
                <wp:wrapNone/>
                <wp:docPr id="40" name="Bent-Up Arrow 40"/>
                <wp:cNvGraphicFramePr/>
                <a:graphic xmlns:a="http://schemas.openxmlformats.org/drawingml/2006/main">
                  <a:graphicData uri="http://schemas.microsoft.com/office/word/2010/wordprocessingShape">
                    <wps:wsp>
                      <wps:cNvSpPr/>
                      <wps:spPr>
                        <a:xfrm rot="5400000">
                          <a:off x="0" y="0"/>
                          <a:ext cx="1236345" cy="1951355"/>
                        </a:xfrm>
                        <a:prstGeom prst="bentUpArrow">
                          <a:avLst/>
                        </a:prstGeom>
                        <a:noFill/>
                        <a:ln w="9525">
                          <a:solidFill>
                            <a:schemeClr val="tx1"/>
                          </a:solidFill>
                        </a:ln>
                        <a:effectLst>
                          <a:outerShdw blurRad="50800" dist="38100" dir="2700000" algn="tl" rotWithShape="0">
                            <a:prstClr val="black">
                              <a:alpha val="40000"/>
                            </a:prstClr>
                          </a:outerShdw>
                        </a:effectLst>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C3428" id="Bent-Up Arrow 40" o:spid="_x0000_s1026" style="position:absolute;margin-left:273pt;margin-top:341.9pt;width:97.35pt;height:153.65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6345,195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" path="m,1642269r772716,l772716,309086r-154543,l927259,r309086,309086l1081802,309086r,1642269l,1951355,,1642269xe" filled="f" strokecolor="black [3213]">
                <v:shadow on="t" color="black" opacity="26214f" origin="-.5,-.5" offset=".74836mm,.74836mm"/>
                <v:path arrowok="t" o:connecttype="custom" o:connectlocs="0,1642269;772716,1642269;772716,309086;618173,309086;927259,0;1236345,309086;1081802,309086;1081802,1951355;0,1951355;0,1642269" o:connectangles="0,0,0,0,0,0,0,0,0,0"/>
              </v:shape>
            </w:pict>
          </mc:Fallback>
        </mc:AlternateContent>
      </w:r>
      <w:r>
        <w:rPr>
          <w:noProof/>
          <w:lang w:eastAsia="en-GB"/>
        </w:rPr>
        <mc:AlternateContent>
          <mc:Choice Requires="wps">
            <w:drawing>
              <wp:anchor distT="0" distB="0" distL="114300" distR="114300" simplePos="0" relativeHeight="251648512" behindDoc="0" locked="0" layoutInCell="1" allowOverlap="1" wp14:anchorId="60762D53" wp14:editId="30B5C11D">
                <wp:simplePos x="0" y="0"/>
                <wp:positionH relativeFrom="column">
                  <wp:posOffset>5158740</wp:posOffset>
                </wp:positionH>
                <wp:positionV relativeFrom="paragraph">
                  <wp:posOffset>4937760</wp:posOffset>
                </wp:positionV>
                <wp:extent cx="972185" cy="1143000"/>
                <wp:effectExtent l="0" t="0" r="94615" b="95250"/>
                <wp:wrapNone/>
                <wp:docPr id="30" name="AutoShap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1430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D2B1745" w14:textId="77777777" w:rsidR="00C85CB6" w:rsidRPr="0051086D" w:rsidRDefault="00C85CB6" w:rsidP="00C85CB6">
                            <w:pPr>
                              <w:spacing w:before="160" w:after="160"/>
                              <w:jc w:val="center"/>
                            </w:pPr>
                            <w:r w:rsidRPr="0051086D">
                              <w:t>Category 2B</w:t>
                            </w:r>
                          </w:p>
                          <w:p w14:paraId="7928A36E" w14:textId="77777777" w:rsidR="00C85CB6" w:rsidRPr="0051086D" w:rsidRDefault="00C85CB6" w:rsidP="00C85CB6">
                            <w:pPr>
                              <w:spacing w:before="160" w:after="160"/>
                              <w:jc w:val="center"/>
                              <w:rPr>
                                <w:i/>
                                <w:iCs/>
                              </w:rPr>
                            </w:pPr>
                            <w:r w:rsidRPr="0051086D">
                              <w:rPr>
                                <w:i/>
                                <w:iCs/>
                              </w:rPr>
                              <w:t>No symbol</w:t>
                            </w:r>
                          </w:p>
                          <w:p w14:paraId="2712AC6C" w14:textId="77777777" w:rsidR="00C85CB6" w:rsidRPr="0051086D" w:rsidRDefault="00C85CB6" w:rsidP="00C85CB6">
                            <w:pPr>
                              <w:jc w:val="center"/>
                            </w:pPr>
                            <w:r w:rsidRPr="0051086D">
                              <w:t>Warning</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0762D53" id="AutoShape 765" o:spid="_x0000_s1051" type="#_x0000_t114" style="position:absolute;left:0;text-align:left;margin-left:406.2pt;margin-top:388.8pt;width:76.55pt;height:90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">
                <v:shadow on="t" offset="6pt,6pt"/>
                <v:textbox>
                  <w:txbxContent>
                    <w:p w14:paraId="7D2B1745" w14:textId="77777777" w:rsidR="00C85CB6" w:rsidRPr="0051086D" w:rsidRDefault="00C85CB6" w:rsidP="00C85CB6">
                      <w:pPr>
                        <w:spacing w:before="160" w:after="160"/>
                        <w:jc w:val="center"/>
                      </w:pPr>
                      <w:r w:rsidRPr="0051086D">
                        <w:t>Category 2B</w:t>
                      </w:r>
                    </w:p>
                    <w:p w14:paraId="7928A36E" w14:textId="77777777" w:rsidR="00C85CB6" w:rsidRPr="0051086D" w:rsidRDefault="00C85CB6" w:rsidP="00C85CB6">
                      <w:pPr>
                        <w:spacing w:before="160" w:after="160"/>
                        <w:jc w:val="center"/>
                        <w:rPr>
                          <w:i/>
                          <w:iCs/>
                        </w:rPr>
                      </w:pPr>
                      <w:r w:rsidRPr="0051086D">
                        <w:rPr>
                          <w:i/>
                          <w:iCs/>
                        </w:rPr>
                        <w:t>No symbol</w:t>
                      </w:r>
                    </w:p>
                    <w:p w14:paraId="2712AC6C" w14:textId="77777777" w:rsidR="00C85CB6" w:rsidRPr="0051086D" w:rsidRDefault="00C85CB6" w:rsidP="00C85CB6">
                      <w:pPr>
                        <w:jc w:val="center"/>
                      </w:pPr>
                      <w:r w:rsidRPr="0051086D">
                        <w:t>Warning</w:t>
                      </w:r>
                    </w:p>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14:anchorId="47BE47F5" wp14:editId="69DB5459">
                <wp:simplePos x="0" y="0"/>
                <wp:positionH relativeFrom="column">
                  <wp:posOffset>5155565</wp:posOffset>
                </wp:positionH>
                <wp:positionV relativeFrom="paragraph">
                  <wp:posOffset>3665220</wp:posOffset>
                </wp:positionV>
                <wp:extent cx="949325" cy="1104900"/>
                <wp:effectExtent l="0" t="0" r="98425" b="95250"/>
                <wp:wrapNone/>
                <wp:docPr id="27"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325" cy="11049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B60E091" w14:textId="77777777" w:rsidR="00C85CB6" w:rsidRPr="0051086D" w:rsidRDefault="00C85CB6" w:rsidP="00C85CB6">
                            <w:pPr>
                              <w:jc w:val="center"/>
                            </w:pPr>
                            <w:r w:rsidRPr="0051086D">
                              <w:t>Category 2/2A</w:t>
                            </w:r>
                          </w:p>
                          <w:p w14:paraId="1E93C311" w14:textId="77777777" w:rsidR="00C85CB6" w:rsidRPr="0051086D" w:rsidRDefault="00C85CB6" w:rsidP="00C85CB6">
                            <w:pPr>
                              <w:jc w:val="center"/>
                              <w:rPr>
                                <w:noProof/>
                                <w:lang w:eastAsia="en-GB"/>
                              </w:rPr>
                            </w:pPr>
                            <w:r>
                              <w:rPr>
                                <w:noProof/>
                                <w:lang w:eastAsia="en-GB"/>
                              </w:rPr>
                              <w:drawing>
                                <wp:inline distT="0" distB="0" distL="0" distR="0" wp14:anchorId="3E255C5A" wp14:editId="3A54CAED">
                                  <wp:extent cx="162560" cy="469900"/>
                                  <wp:effectExtent l="0" t="0" r="889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469900"/>
                                          </a:xfrm>
                                          <a:prstGeom prst="rect">
                                            <a:avLst/>
                                          </a:prstGeom>
                                          <a:noFill/>
                                          <a:ln>
                                            <a:noFill/>
                                          </a:ln>
                                        </pic:spPr>
                                      </pic:pic>
                                    </a:graphicData>
                                  </a:graphic>
                                </wp:inline>
                              </w:drawing>
                            </w:r>
                          </w:p>
                          <w:p w14:paraId="25AF12FB" w14:textId="77777777" w:rsidR="00C85CB6" w:rsidRPr="0051086D" w:rsidRDefault="00C85CB6" w:rsidP="00C85CB6">
                            <w:pPr>
                              <w:jc w:val="center"/>
                            </w:pPr>
                            <w:r w:rsidRPr="0051086D">
                              <w:t>Warning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E47F5" id="AutoShape 761" o:spid="_x0000_s1052" type="#_x0000_t114" style="position:absolute;left:0;text-align:left;margin-left:405.95pt;margin-top:288.6pt;width:74.75pt;height: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">
                <v:shadow on="t" offset="6pt,6pt"/>
                <v:textbox>
                  <w:txbxContent>
                    <w:p w14:paraId="0B60E091" w14:textId="77777777" w:rsidR="00C85CB6" w:rsidRPr="0051086D" w:rsidRDefault="00C85CB6" w:rsidP="00C85CB6">
                      <w:pPr>
                        <w:jc w:val="center"/>
                      </w:pPr>
                      <w:r w:rsidRPr="0051086D">
                        <w:t>Category 2/2A</w:t>
                      </w:r>
                    </w:p>
                    <w:p w14:paraId="1E93C311" w14:textId="77777777" w:rsidR="00C85CB6" w:rsidRPr="0051086D" w:rsidRDefault="00C85CB6" w:rsidP="00C85CB6">
                      <w:pPr>
                        <w:jc w:val="center"/>
                        <w:rPr>
                          <w:noProof/>
                          <w:lang w:eastAsia="en-GB"/>
                        </w:rPr>
                      </w:pPr>
                      <w:r>
                        <w:rPr>
                          <w:noProof/>
                          <w:lang w:eastAsia="en-GB"/>
                        </w:rPr>
                        <w:drawing>
                          <wp:inline distT="0" distB="0" distL="0" distR="0" wp14:anchorId="3E255C5A" wp14:editId="3A54CAED">
                            <wp:extent cx="162560" cy="469900"/>
                            <wp:effectExtent l="0" t="0" r="889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469900"/>
                                    </a:xfrm>
                                    <a:prstGeom prst="rect">
                                      <a:avLst/>
                                    </a:prstGeom>
                                    <a:noFill/>
                                    <a:ln>
                                      <a:noFill/>
                                    </a:ln>
                                  </pic:spPr>
                                </pic:pic>
                              </a:graphicData>
                            </a:graphic>
                          </wp:inline>
                        </w:drawing>
                      </w:r>
                    </w:p>
                    <w:p w14:paraId="25AF12FB" w14:textId="77777777" w:rsidR="00C85CB6" w:rsidRPr="0051086D" w:rsidRDefault="00C85CB6" w:rsidP="00C85CB6">
                      <w:pPr>
                        <w:jc w:val="center"/>
                      </w:pPr>
                      <w:r w:rsidRPr="0051086D">
                        <w:t>Warning</w:t>
                      </w:r>
                    </w:p>
                  </w:txbxContent>
                </v:textbox>
              </v:shape>
            </w:pict>
          </mc:Fallback>
        </mc:AlternateContent>
      </w:r>
    </w:p>
    <w:p w14:paraId="4A2B8843" w14:textId="77777777" w:rsidR="00C85CB6" w:rsidRPr="005D535E" w:rsidRDefault="00C85CB6" w:rsidP="00C85CB6">
      <w:pPr>
        <w:tabs>
          <w:tab w:val="left" w:pos="1134"/>
          <w:tab w:val="left" w:pos="1418"/>
          <w:tab w:val="left" w:pos="1701"/>
          <w:tab w:val="left" w:pos="1985"/>
          <w:tab w:val="left" w:pos="2268"/>
          <w:tab w:val="left" w:pos="2552"/>
          <w:tab w:val="left" w:pos="2835"/>
          <w:tab w:val="left" w:pos="3119"/>
          <w:tab w:val="left" w:pos="3402"/>
          <w:tab w:val="left" w:pos="3686"/>
          <w:tab w:val="left" w:pos="3969"/>
        </w:tabs>
        <w:rPr>
          <w:i/>
          <w:iCs/>
        </w:rPr>
      </w:pPr>
      <w:r w:rsidRPr="004872DE">
        <w:rPr>
          <w:b/>
          <w:bCs/>
          <w:i/>
          <w:iCs/>
          <w:color w:val="FFFFFF"/>
        </w:rPr>
        <w:t>Footnote</w:t>
      </w:r>
    </w:p>
    <w:p w14:paraId="03174E48" w14:textId="77777777" w:rsidR="00C85CB6" w:rsidRPr="001D6814" w:rsidRDefault="00C85CB6" w:rsidP="00C85CB6">
      <w:pPr>
        <w:pStyle w:val="StyleGHSHeading410pt"/>
        <w:rPr>
          <w:color w:val="auto"/>
        </w:rPr>
      </w:pPr>
      <w:r>
        <w:rPr>
          <w:noProof/>
          <w:lang w:eastAsia="en-GB"/>
        </w:rPr>
        <w:lastRenderedPageBreak/>
        <mc:AlternateContent>
          <mc:Choice Requires="wps">
            <w:drawing>
              <wp:anchor distT="0" distB="0" distL="114300" distR="114300" simplePos="0" relativeHeight="251660800" behindDoc="0" locked="1" layoutInCell="1" allowOverlap="1" wp14:anchorId="1E3FCC13" wp14:editId="1084C468">
                <wp:simplePos x="0" y="0"/>
                <wp:positionH relativeFrom="column">
                  <wp:posOffset>1016000</wp:posOffset>
                </wp:positionH>
                <wp:positionV relativeFrom="paragraph">
                  <wp:posOffset>10614660</wp:posOffset>
                </wp:positionV>
                <wp:extent cx="1097280" cy="147955"/>
                <wp:effectExtent l="0" t="0" r="102870" b="99695"/>
                <wp:wrapNone/>
                <wp:docPr id="5690" name="Rectangle 5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795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1F9C4F5" w14:textId="77777777" w:rsidR="00C85CB6" w:rsidRDefault="00C85CB6" w:rsidP="00C85CB6">
                            <w:pPr>
                              <w:pStyle w:val="Footer"/>
                              <w:spacing w:before="60"/>
                              <w:jc w:val="center"/>
                              <w:rPr>
                                <w:lang w:val="en-US"/>
                              </w:rPr>
                            </w:pPr>
                            <w:r>
                              <w:rPr>
                                <w:lang w:val="en-US"/>
                              </w:rPr>
                              <w:t>Not classified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FCC13" id="Rectangle 5690" o:spid="_x0000_s1053" style="position:absolute;left:0;text-align:left;margin-left:80pt;margin-top:835.8pt;width:86.4pt;height:1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">
                <v:shadow on="t" offset="6pt,6pt"/>
                <v:textbox inset="0,0,0,0">
                  <w:txbxContent>
                    <w:p w14:paraId="61F9C4F5" w14:textId="77777777" w:rsidR="00C85CB6" w:rsidRDefault="00C85CB6" w:rsidP="00C85CB6">
                      <w:pPr>
                        <w:pStyle w:val="Footer"/>
                        <w:spacing w:before="60"/>
                        <w:jc w:val="center"/>
                        <w:rPr>
                          <w:lang w:val="en-US"/>
                        </w:rPr>
                      </w:pPr>
                      <w:r>
                        <w:rPr>
                          <w:lang w:val="en-US"/>
                        </w:rPr>
                        <w:t>Not classified</w:t>
                      </w:r>
                    </w:p>
                  </w:txbxContent>
                </v:textbox>
                <w10:anchorlock/>
              </v:rect>
            </w:pict>
          </mc:Fallback>
        </mc:AlternateContent>
      </w:r>
      <w:r w:rsidRPr="001D6814">
        <w:t>3.3.5.2</w:t>
      </w:r>
      <w:r w:rsidRPr="001D6814">
        <w:tab/>
      </w:r>
      <w:r w:rsidRPr="00B84E6E">
        <w:rPr>
          <w:i/>
        </w:rPr>
        <w:t xml:space="preserve">Decision logic 3.3.2 for serious eye damage/eye </w:t>
      </w:r>
      <w:r w:rsidRPr="00B84E6E">
        <w:rPr>
          <w:i/>
          <w:color w:val="auto"/>
        </w:rPr>
        <w:t>irritation</w:t>
      </w:r>
      <w:r w:rsidRPr="001D6814">
        <w:rPr>
          <w:color w:val="auto"/>
        </w:rPr>
        <w:t xml:space="preserve"> </w:t>
      </w:r>
      <w:r w:rsidRPr="001D6814">
        <w:rPr>
          <w:color w:val="auto"/>
        </w:rPr>
        <w:tab/>
      </w:r>
    </w:p>
    <w:p w14:paraId="3022CEC3" w14:textId="77777777" w:rsidR="00C85CB6" w:rsidRPr="001D6814" w:rsidRDefault="00C85CB6" w:rsidP="00C85CB6">
      <w:pPr>
        <w:pStyle w:val="StyleGHSHeading410pt"/>
        <w:ind w:firstLine="1418"/>
        <w:rPr>
          <w:color w:val="FFFFFF"/>
        </w:rPr>
      </w:pPr>
      <w:r>
        <w:rPr>
          <w:noProof/>
          <w:lang w:eastAsia="en-GB"/>
        </w:rPr>
        <mc:AlternateContent>
          <mc:Choice Requires="wpg">
            <w:drawing>
              <wp:anchor distT="0" distB="0" distL="114300" distR="114300" simplePos="0" relativeHeight="251646464" behindDoc="0" locked="0" layoutInCell="1" allowOverlap="1" wp14:anchorId="506F728B" wp14:editId="5E8A1124">
                <wp:simplePos x="0" y="0"/>
                <wp:positionH relativeFrom="column">
                  <wp:posOffset>114300</wp:posOffset>
                </wp:positionH>
                <wp:positionV relativeFrom="paragraph">
                  <wp:posOffset>443230</wp:posOffset>
                </wp:positionV>
                <wp:extent cx="6010275" cy="6785282"/>
                <wp:effectExtent l="38100" t="0" r="104775" b="92075"/>
                <wp:wrapNone/>
                <wp:docPr id="5665" name="Group 5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6785282"/>
                          <a:chOff x="1131" y="2299"/>
                          <a:chExt cx="9465" cy="10873"/>
                        </a:xfrm>
                      </wpg:grpSpPr>
                      <wps:wsp>
                        <wps:cNvPr id="5666" name="Rectangle 30"/>
                        <wps:cNvSpPr>
                          <a:spLocks noChangeArrowheads="1"/>
                        </wps:cNvSpPr>
                        <wps:spPr bwMode="auto">
                          <a:xfrm>
                            <a:off x="1206" y="4864"/>
                            <a:ext cx="6141" cy="85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61E26FC" w14:textId="77777777" w:rsidR="00C85CB6" w:rsidRPr="00653E28" w:rsidRDefault="00C85CB6" w:rsidP="00C85CB6">
                              <w:pPr>
                                <w:spacing w:before="20" w:after="20"/>
                                <w:ind w:right="46"/>
                                <w:rPr>
                                  <w:szCs w:val="22"/>
                                </w:rPr>
                              </w:pPr>
                              <w:r w:rsidRPr="00653E28">
                                <w:rPr>
                                  <w:szCs w:val="22"/>
                                </w:rPr>
                                <w:t>Does the mixture contain ≥ 1%</w:t>
                              </w:r>
                              <w:r w:rsidRPr="00653E28">
                                <w:rPr>
                                  <w:szCs w:val="22"/>
                                  <w:vertAlign w:val="superscript"/>
                                </w:rPr>
                                <w:t>5,6</w:t>
                              </w:r>
                              <w:r w:rsidRPr="00653E28">
                                <w:rPr>
                                  <w:szCs w:val="22"/>
                                </w:rPr>
                                <w:t xml:space="preserve"> of an ingredient which causes serious eye damage (see </w:t>
                              </w:r>
                              <w:r w:rsidRPr="00653E28">
                                <w:rPr>
                                  <w:color w:val="1F497D" w:themeColor="text2"/>
                                  <w:szCs w:val="22"/>
                                </w:rPr>
                                <w:t>3.3.2</w:t>
                              </w:r>
                              <w:r w:rsidRPr="00653E28">
                                <w:rPr>
                                  <w:szCs w:val="22"/>
                                </w:rPr>
                                <w:t>) when the additivity approach may not apply (see 3.3.3.3.4)?</w:t>
                              </w:r>
                            </w:p>
                          </w:txbxContent>
                        </wps:txbx>
                        <wps:bodyPr rot="0" vert="horz" wrap="square" lIns="36000" tIns="36000" rIns="36000" bIns="36000" anchor="t" anchorCtr="0" upright="1">
                          <a:noAutofit/>
                        </wps:bodyPr>
                      </wps:wsp>
                      <wps:wsp>
                        <wps:cNvPr id="5667" name="Rectangle 31"/>
                        <wps:cNvSpPr>
                          <a:spLocks noChangeArrowheads="1"/>
                        </wps:cNvSpPr>
                        <wps:spPr bwMode="auto">
                          <a:xfrm>
                            <a:off x="2511" y="3709"/>
                            <a:ext cx="4965" cy="35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B8BEF5C" w14:textId="77777777" w:rsidR="00C85CB6" w:rsidRPr="00435D78" w:rsidRDefault="00C85CB6" w:rsidP="00C85CB6">
                              <w:pPr>
                                <w:rPr>
                                  <w:szCs w:val="22"/>
                                </w:rPr>
                              </w:pPr>
                              <w:r w:rsidRPr="00435D78">
                                <w:rPr>
                                  <w:szCs w:val="22"/>
                                </w:rPr>
                                <w:t>Can bridging principles be applied (see 3.3.3.2)?</w:t>
                              </w:r>
                            </w:p>
                          </w:txbxContent>
                        </wps:txbx>
                        <wps:bodyPr rot="0" vert="horz" wrap="square" lIns="36000" tIns="36000" rIns="36000" bIns="36000" anchor="t" anchorCtr="0" upright="1">
                          <a:noAutofit/>
                        </wps:bodyPr>
                      </wps:wsp>
                      <wps:wsp>
                        <wps:cNvPr id="5668" name="Rectangle 32"/>
                        <wps:cNvSpPr>
                          <a:spLocks noChangeArrowheads="1"/>
                        </wps:cNvSpPr>
                        <wps:spPr bwMode="auto">
                          <a:xfrm>
                            <a:off x="1206" y="8793"/>
                            <a:ext cx="6141" cy="89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7481108" w14:textId="77777777" w:rsidR="00C85CB6" w:rsidRPr="00435D78" w:rsidRDefault="00C85CB6" w:rsidP="00C85CB6">
                              <w:pPr>
                                <w:spacing w:before="60"/>
                                <w:ind w:right="46"/>
                                <w:rPr>
                                  <w:szCs w:val="22"/>
                                </w:rPr>
                              </w:pPr>
                              <w:r w:rsidRPr="00435D78">
                                <w:rPr>
                                  <w:szCs w:val="22"/>
                                </w:rPr>
                                <w:t xml:space="preserve">Does the mixture contain </w:t>
                              </w:r>
                              <w:r w:rsidRPr="00435D78">
                                <w:rPr>
                                  <w:szCs w:val="22"/>
                                </w:rPr>
                                <w:sym w:font="Symbol" w:char="F0B3"/>
                              </w:r>
                              <w:r w:rsidRPr="00435D78">
                                <w:rPr>
                                  <w:szCs w:val="22"/>
                                </w:rPr>
                                <w:t xml:space="preserve"> 3%</w:t>
                              </w:r>
                              <w:r>
                                <w:rPr>
                                  <w:szCs w:val="22"/>
                                  <w:vertAlign w:val="superscript"/>
                                </w:rPr>
                                <w:t>5,6</w:t>
                              </w:r>
                              <w:r w:rsidRPr="00435D78">
                                <w:rPr>
                                  <w:szCs w:val="22"/>
                                  <w:vertAlign w:val="superscript"/>
                                </w:rPr>
                                <w:t xml:space="preserve"> </w:t>
                              </w:r>
                              <w:r w:rsidRPr="00435D78">
                                <w:rPr>
                                  <w:szCs w:val="22"/>
                                </w:rPr>
                                <w:t xml:space="preserve"> of an ingredient which is an eye irritant (see </w:t>
                              </w:r>
                              <w:r w:rsidRPr="006A6B3C">
                                <w:rPr>
                                  <w:color w:val="1F497D" w:themeColor="text2"/>
                                  <w:szCs w:val="22"/>
                                </w:rPr>
                                <w:t>3.3.2.4.4</w:t>
                              </w:r>
                              <w:r w:rsidRPr="00435D78">
                                <w:rPr>
                                  <w:szCs w:val="22"/>
                                </w:rPr>
                                <w:t>) when the additivity approach may not apply (see 3.3.3.3.4)?</w:t>
                              </w:r>
                            </w:p>
                          </w:txbxContent>
                        </wps:txbx>
                        <wps:bodyPr rot="0" vert="horz" wrap="square" lIns="36000" tIns="36000" rIns="36000" bIns="36000" anchor="t" anchorCtr="0" upright="1">
                          <a:noAutofit/>
                        </wps:bodyPr>
                      </wps:wsp>
                      <wps:wsp>
                        <wps:cNvPr id="5669" name="AutoShape 33"/>
                        <wps:cNvSpPr>
                          <a:spLocks noChangeArrowheads="1"/>
                        </wps:cNvSpPr>
                        <wps:spPr bwMode="auto">
                          <a:xfrm>
                            <a:off x="7791" y="3618"/>
                            <a:ext cx="834" cy="717"/>
                          </a:xfrm>
                          <a:prstGeom prst="rightArrow">
                            <a:avLst>
                              <a:gd name="adj1" fmla="val 50000"/>
                              <a:gd name="adj2" fmla="val 40925"/>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0CF1ED0" w14:textId="77777777" w:rsidR="00C85CB6" w:rsidRPr="00435D78" w:rsidRDefault="00C85CB6" w:rsidP="00C85CB6">
                              <w:pPr>
                                <w:jc w:val="center"/>
                                <w:rPr>
                                  <w:szCs w:val="22"/>
                                </w:rPr>
                              </w:pPr>
                              <w:r w:rsidRPr="00435D78">
                                <w:rPr>
                                  <w:szCs w:val="22"/>
                                </w:rPr>
                                <w:t>Yes</w:t>
                              </w:r>
                            </w:p>
                          </w:txbxContent>
                        </wps:txbx>
                        <wps:bodyPr rot="0" vert="horz" wrap="square" lIns="36000" tIns="36000" rIns="36000" bIns="36000" anchor="t" anchorCtr="0" upright="1">
                          <a:noAutofit/>
                        </wps:bodyPr>
                      </wps:wsp>
                      <wps:wsp>
                        <wps:cNvPr id="5670" name="AutoShape 34"/>
                        <wps:cNvSpPr>
                          <a:spLocks noChangeArrowheads="1"/>
                        </wps:cNvSpPr>
                        <wps:spPr bwMode="auto">
                          <a:xfrm>
                            <a:off x="8856" y="3289"/>
                            <a:ext cx="1468" cy="117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63436B0" w14:textId="77777777" w:rsidR="00C85CB6" w:rsidRPr="00435D78" w:rsidRDefault="00C85CB6" w:rsidP="00C85CB6">
                              <w:pPr>
                                <w:pStyle w:val="BodyText"/>
                                <w:jc w:val="center"/>
                                <w:rPr>
                                  <w:lang w:val="en-US"/>
                                </w:rPr>
                              </w:pPr>
                              <w:r w:rsidRPr="00435D78">
                                <w:rPr>
                                  <w:lang w:val="en-US"/>
                                </w:rPr>
                                <w:t>Classify in appropriate category</w:t>
                              </w:r>
                            </w:p>
                          </w:txbxContent>
                        </wps:txbx>
                        <wps:bodyPr rot="0" vert="horz" wrap="square" lIns="36000" tIns="36000" rIns="36000" bIns="36000" anchor="t" anchorCtr="0" upright="1">
                          <a:noAutofit/>
                        </wps:bodyPr>
                      </wps:wsp>
                      <wps:wsp>
                        <wps:cNvPr id="5671" name="AutoShape 35"/>
                        <wps:cNvSpPr>
                          <a:spLocks noChangeArrowheads="1"/>
                        </wps:cNvSpPr>
                        <wps:spPr bwMode="auto">
                          <a:xfrm>
                            <a:off x="3141" y="4264"/>
                            <a:ext cx="1011" cy="41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1354E05" w14:textId="77777777" w:rsidR="00C85CB6" w:rsidRPr="00435D78" w:rsidRDefault="00C85CB6" w:rsidP="00C85CB6">
                              <w:pPr>
                                <w:jc w:val="center"/>
                                <w:rPr>
                                  <w:szCs w:val="22"/>
                                </w:rPr>
                              </w:pPr>
                              <w:r w:rsidRPr="00435D78">
                                <w:rPr>
                                  <w:szCs w:val="22"/>
                                </w:rPr>
                                <w:t>No</w:t>
                              </w:r>
                            </w:p>
                          </w:txbxContent>
                        </wps:txbx>
                        <wps:bodyPr rot="0" vert="horz" wrap="square" lIns="36000" tIns="36000" rIns="36000" bIns="36000" anchor="t" anchorCtr="0" upright="1">
                          <a:noAutofit/>
                        </wps:bodyPr>
                      </wps:wsp>
                      <wps:wsp>
                        <wps:cNvPr id="5672" name="AutoShape 36"/>
                        <wps:cNvSpPr>
                          <a:spLocks noChangeArrowheads="1"/>
                        </wps:cNvSpPr>
                        <wps:spPr bwMode="auto">
                          <a:xfrm>
                            <a:off x="7776" y="5036"/>
                            <a:ext cx="896" cy="717"/>
                          </a:xfrm>
                          <a:prstGeom prst="rightArrow">
                            <a:avLst>
                              <a:gd name="adj1" fmla="val 50000"/>
                              <a:gd name="adj2" fmla="val 39284"/>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883D4EB" w14:textId="77777777" w:rsidR="00C85CB6" w:rsidRPr="00435D78" w:rsidRDefault="00C85CB6" w:rsidP="00C85CB6">
                              <w:pPr>
                                <w:jc w:val="center"/>
                              </w:pPr>
                              <w:r w:rsidRPr="00435D78">
                                <w:t>Yes</w:t>
                              </w:r>
                            </w:p>
                          </w:txbxContent>
                        </wps:txbx>
                        <wps:bodyPr rot="0" vert="horz" wrap="square" lIns="36000" tIns="36000" rIns="36000" bIns="36000" anchor="t" anchorCtr="0" upright="1">
                          <a:noAutofit/>
                        </wps:bodyPr>
                      </wps:wsp>
                      <wps:wsp>
                        <wps:cNvPr id="5673" name="AutoShape 37"/>
                        <wps:cNvSpPr>
                          <a:spLocks noChangeArrowheads="1"/>
                        </wps:cNvSpPr>
                        <wps:spPr bwMode="auto">
                          <a:xfrm>
                            <a:off x="8856" y="4759"/>
                            <a:ext cx="1546" cy="170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FF6692F" w14:textId="77777777" w:rsidR="00C85CB6" w:rsidRDefault="00C85CB6" w:rsidP="00C85CB6">
                              <w:pPr>
                                <w:spacing w:after="120"/>
                                <w:jc w:val="center"/>
                                <w:rPr>
                                  <w:szCs w:val="22"/>
                                </w:rPr>
                              </w:pPr>
                              <w:r w:rsidRPr="00435D78">
                                <w:rPr>
                                  <w:szCs w:val="22"/>
                                </w:rPr>
                                <w:t>Category 1</w:t>
                              </w:r>
                            </w:p>
                            <w:p w14:paraId="4B2DF648" w14:textId="77777777" w:rsidR="00C85CB6" w:rsidRPr="00435D78" w:rsidRDefault="00C85CB6" w:rsidP="00C85CB6">
                              <w:pPr>
                                <w:spacing w:after="120"/>
                                <w:jc w:val="center"/>
                                <w:rPr>
                                  <w:szCs w:val="22"/>
                                </w:rPr>
                              </w:pPr>
                              <w:r>
                                <w:rPr>
                                  <w:noProof/>
                                  <w:lang w:eastAsia="en-GB"/>
                                </w:rPr>
                                <w:drawing>
                                  <wp:inline distT="0" distB="0" distL="0" distR="0" wp14:anchorId="0996280D" wp14:editId="608B2235">
                                    <wp:extent cx="709295" cy="3333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333375"/>
                                            </a:xfrm>
                                            <a:prstGeom prst="rect">
                                              <a:avLst/>
                                            </a:prstGeom>
                                            <a:solidFill>
                                              <a:srgbClr val="FFFFFF"/>
                                            </a:solidFill>
                                            <a:ln>
                                              <a:noFill/>
                                            </a:ln>
                                          </pic:spPr>
                                        </pic:pic>
                                      </a:graphicData>
                                    </a:graphic>
                                  </wp:inline>
                                </w:drawing>
                              </w:r>
                            </w:p>
                            <w:p w14:paraId="3D4E0990" w14:textId="77777777" w:rsidR="00C85CB6" w:rsidRPr="00435D78" w:rsidRDefault="00C85CB6" w:rsidP="00C85CB6">
                              <w:pPr>
                                <w:spacing w:before="80"/>
                                <w:jc w:val="center"/>
                                <w:rPr>
                                  <w:szCs w:val="22"/>
                                  <w:lang w:val="fr-CH"/>
                                </w:rPr>
                              </w:pPr>
                              <w:r w:rsidRPr="00435D78">
                                <w:rPr>
                                  <w:szCs w:val="22"/>
                                </w:rPr>
                                <w:t>Danger</w:t>
                              </w:r>
                            </w:p>
                          </w:txbxContent>
                        </wps:txbx>
                        <wps:bodyPr rot="0" vert="horz" wrap="square" lIns="36000" tIns="36000" rIns="36000" bIns="36000" anchor="t" anchorCtr="0" upright="1">
                          <a:noAutofit/>
                        </wps:bodyPr>
                      </wps:wsp>
                      <wps:wsp>
                        <wps:cNvPr id="5674" name="AutoShape 38"/>
                        <wps:cNvSpPr>
                          <a:spLocks noChangeArrowheads="1"/>
                        </wps:cNvSpPr>
                        <wps:spPr bwMode="auto">
                          <a:xfrm>
                            <a:off x="7791" y="6992"/>
                            <a:ext cx="840" cy="717"/>
                          </a:xfrm>
                          <a:prstGeom prst="rightArrow">
                            <a:avLst>
                              <a:gd name="adj1" fmla="val 50000"/>
                              <a:gd name="adj2" fmla="val 3756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4AC40E4" w14:textId="77777777" w:rsidR="00C85CB6" w:rsidRPr="00435D78" w:rsidRDefault="00C85CB6" w:rsidP="00C85CB6">
                              <w:pPr>
                                <w:jc w:val="center"/>
                                <w:rPr>
                                  <w:szCs w:val="22"/>
                                </w:rPr>
                              </w:pPr>
                              <w:r w:rsidRPr="00435D78">
                                <w:rPr>
                                  <w:szCs w:val="22"/>
                                </w:rPr>
                                <w:t>Yes</w:t>
                              </w:r>
                            </w:p>
                          </w:txbxContent>
                        </wps:txbx>
                        <wps:bodyPr rot="0" vert="horz" wrap="square" lIns="36000" tIns="36000" rIns="36000" bIns="36000" anchor="t" anchorCtr="0" upright="1">
                          <a:noAutofit/>
                        </wps:bodyPr>
                      </wps:wsp>
                      <wps:wsp>
                        <wps:cNvPr id="5675" name="AutoShape 39"/>
                        <wps:cNvSpPr>
                          <a:spLocks noChangeArrowheads="1"/>
                        </wps:cNvSpPr>
                        <wps:spPr bwMode="auto">
                          <a:xfrm>
                            <a:off x="8871" y="8583"/>
                            <a:ext cx="1546" cy="1967"/>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D53DA27" w14:textId="77777777" w:rsidR="00C85CB6" w:rsidRDefault="00C85CB6" w:rsidP="00C85CB6">
                              <w:pPr>
                                <w:spacing w:after="120"/>
                                <w:jc w:val="center"/>
                                <w:rPr>
                                  <w:szCs w:val="22"/>
                                  <w:vertAlign w:val="superscript"/>
                                </w:rPr>
                              </w:pPr>
                              <w:r w:rsidRPr="00435D78">
                                <w:rPr>
                                  <w:szCs w:val="22"/>
                                </w:rPr>
                                <w:t>Category 2/2A</w:t>
                              </w:r>
                              <w:r>
                                <w:rPr>
                                  <w:szCs w:val="22"/>
                                  <w:vertAlign w:val="superscript"/>
                                </w:rPr>
                                <w:t>7</w:t>
                              </w:r>
                            </w:p>
                            <w:p w14:paraId="74E4F04B" w14:textId="77777777" w:rsidR="00C85CB6" w:rsidRPr="00435D78" w:rsidRDefault="00C85CB6" w:rsidP="00C85CB6">
                              <w:pPr>
                                <w:spacing w:after="120"/>
                                <w:jc w:val="center"/>
                                <w:rPr>
                                  <w:szCs w:val="22"/>
                                </w:rPr>
                              </w:pPr>
                              <w:r>
                                <w:rPr>
                                  <w:noProof/>
                                  <w:lang w:eastAsia="en-GB"/>
                                </w:rPr>
                                <w:drawing>
                                  <wp:inline distT="0" distB="0" distL="0" distR="0" wp14:anchorId="135660A3" wp14:editId="73C60EA0">
                                    <wp:extent cx="162560" cy="469900"/>
                                    <wp:effectExtent l="0" t="0" r="889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469900"/>
                                            </a:xfrm>
                                            <a:prstGeom prst="rect">
                                              <a:avLst/>
                                            </a:prstGeom>
                                            <a:noFill/>
                                            <a:ln>
                                              <a:noFill/>
                                            </a:ln>
                                          </pic:spPr>
                                        </pic:pic>
                                      </a:graphicData>
                                    </a:graphic>
                                  </wp:inline>
                                </w:drawing>
                              </w:r>
                            </w:p>
                            <w:p w14:paraId="0DE35D31" w14:textId="77777777" w:rsidR="00C85CB6" w:rsidRPr="00435D78" w:rsidRDefault="00C85CB6" w:rsidP="00C85CB6">
                              <w:pPr>
                                <w:jc w:val="center"/>
                                <w:rPr>
                                  <w:szCs w:val="22"/>
                                </w:rPr>
                              </w:pPr>
                              <w:r w:rsidRPr="00435D78">
                                <w:rPr>
                                  <w:szCs w:val="22"/>
                                </w:rPr>
                                <w:t>Warning</w:t>
                              </w:r>
                            </w:p>
                          </w:txbxContent>
                        </wps:txbx>
                        <wps:bodyPr rot="0" vert="horz" wrap="square" lIns="36000" tIns="36000" rIns="36000" bIns="36000" anchor="t" anchorCtr="0" upright="1">
                          <a:noAutofit/>
                        </wps:bodyPr>
                      </wps:wsp>
                      <wps:wsp>
                        <wps:cNvPr id="5676" name="Rectangle 40"/>
                        <wps:cNvSpPr>
                          <a:spLocks noChangeArrowheads="1"/>
                        </wps:cNvSpPr>
                        <wps:spPr bwMode="auto">
                          <a:xfrm>
                            <a:off x="1206" y="6634"/>
                            <a:ext cx="6141" cy="133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02BFFEC" w14:textId="77777777" w:rsidR="00C85CB6" w:rsidRPr="00435D78" w:rsidRDefault="00C85CB6" w:rsidP="00C85CB6">
                              <w:pPr>
                                <w:pStyle w:val="BodyText3"/>
                                <w:spacing w:after="20"/>
                                <w:ind w:right="46"/>
                                <w:jc w:val="left"/>
                                <w:rPr>
                                  <w:sz w:val="20"/>
                                  <w:szCs w:val="22"/>
                                </w:rPr>
                              </w:pPr>
                              <w:r w:rsidRPr="00435D78">
                                <w:rPr>
                                  <w:sz w:val="20"/>
                                  <w:szCs w:val="22"/>
                                </w:rPr>
                                <w:t>Does the mixture contain one or more ingredients</w:t>
                              </w:r>
                              <w:r>
                                <w:rPr>
                                  <w:sz w:val="20"/>
                                  <w:szCs w:val="22"/>
                                  <w:vertAlign w:val="superscript"/>
                                </w:rPr>
                                <w:t>5</w:t>
                              </w:r>
                              <w:r w:rsidRPr="00435D78">
                                <w:rPr>
                                  <w:sz w:val="20"/>
                                  <w:szCs w:val="22"/>
                                </w:rPr>
                                <w:t xml:space="preserve"> corrosive or seriously damaging to the eye when the additivity approach applies (see 3.3.3.3.2 and Table 3.3.3), and where the sum of concentrations of ingredients classified as</w:t>
                              </w:r>
                              <w:r>
                                <w:rPr>
                                  <w:sz w:val="20"/>
                                  <w:szCs w:val="22"/>
                                  <w:vertAlign w:val="superscript"/>
                                </w:rPr>
                                <w:t>6</w:t>
                              </w:r>
                              <w:r w:rsidRPr="00435D78">
                                <w:rPr>
                                  <w:sz w:val="20"/>
                                  <w:szCs w:val="22"/>
                                </w:rPr>
                                <w:t>:</w:t>
                              </w:r>
                            </w:p>
                            <w:p w14:paraId="0305B484" w14:textId="77777777" w:rsidR="00C85CB6" w:rsidRPr="00435D78" w:rsidRDefault="00C85CB6" w:rsidP="00C85CB6">
                              <w:pPr>
                                <w:pStyle w:val="BodyText3"/>
                                <w:spacing w:after="20"/>
                                <w:ind w:right="46"/>
                                <w:jc w:val="left"/>
                                <w:rPr>
                                  <w:sz w:val="20"/>
                                  <w:szCs w:val="22"/>
                                </w:rPr>
                              </w:pPr>
                              <w:r w:rsidRPr="00435D78">
                                <w:rPr>
                                  <w:sz w:val="20"/>
                                  <w:szCs w:val="22"/>
                                </w:rPr>
                                <w:tab/>
                                <w:t xml:space="preserve">skin Category 1+ eye Category 1 </w:t>
                              </w:r>
                              <w:r w:rsidRPr="00435D78">
                                <w:rPr>
                                  <w:sz w:val="20"/>
                                  <w:szCs w:val="22"/>
                                </w:rPr>
                                <w:sym w:font="Symbol" w:char="F0B3"/>
                              </w:r>
                              <w:r w:rsidRPr="00435D78">
                                <w:rPr>
                                  <w:sz w:val="20"/>
                                  <w:szCs w:val="22"/>
                                </w:rPr>
                                <w:t xml:space="preserve"> 3% ?</w:t>
                              </w:r>
                            </w:p>
                          </w:txbxContent>
                        </wps:txbx>
                        <wps:bodyPr rot="0" vert="horz" wrap="square" lIns="36000" tIns="36000" rIns="36000" bIns="36000" anchor="t" anchorCtr="0" upright="1">
                          <a:noAutofit/>
                        </wps:bodyPr>
                      </wps:wsp>
                      <wps:wsp>
                        <wps:cNvPr id="5677" name="AutoShape 41"/>
                        <wps:cNvSpPr>
                          <a:spLocks noChangeArrowheads="1"/>
                        </wps:cNvSpPr>
                        <wps:spPr bwMode="auto">
                          <a:xfrm>
                            <a:off x="7776" y="9047"/>
                            <a:ext cx="840" cy="717"/>
                          </a:xfrm>
                          <a:prstGeom prst="rightArrow">
                            <a:avLst>
                              <a:gd name="adj1" fmla="val 50000"/>
                              <a:gd name="adj2" fmla="val 3756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26BE90D7" w14:textId="77777777" w:rsidR="00C85CB6" w:rsidRPr="00435D78" w:rsidRDefault="00C85CB6" w:rsidP="00C85CB6">
                              <w:pPr>
                                <w:jc w:val="center"/>
                                <w:rPr>
                                  <w:szCs w:val="22"/>
                                </w:rPr>
                              </w:pPr>
                              <w:r w:rsidRPr="00435D78">
                                <w:rPr>
                                  <w:szCs w:val="22"/>
                                </w:rPr>
                                <w:t>Yes</w:t>
                              </w:r>
                            </w:p>
                          </w:txbxContent>
                        </wps:txbx>
                        <wps:bodyPr rot="0" vert="horz" wrap="square" lIns="36000" tIns="36000" rIns="36000" bIns="36000" anchor="t" anchorCtr="0" upright="1">
                          <a:noAutofit/>
                        </wps:bodyPr>
                      </wps:wsp>
                      <wps:wsp>
                        <wps:cNvPr id="5678" name="AutoShape 44"/>
                        <wps:cNvSpPr>
                          <a:spLocks noChangeArrowheads="1"/>
                        </wps:cNvSpPr>
                        <wps:spPr bwMode="auto">
                          <a:xfrm>
                            <a:off x="3246" y="8253"/>
                            <a:ext cx="1011" cy="41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3333A295" w14:textId="77777777" w:rsidR="00C85CB6" w:rsidRPr="00435D78" w:rsidRDefault="00C85CB6" w:rsidP="00C85CB6">
                              <w:pPr>
                                <w:jc w:val="center"/>
                                <w:rPr>
                                  <w:szCs w:val="22"/>
                                </w:rPr>
                              </w:pPr>
                              <w:r w:rsidRPr="00435D78">
                                <w:rPr>
                                  <w:szCs w:val="22"/>
                                </w:rPr>
                                <w:t>No</w:t>
                              </w:r>
                            </w:p>
                          </w:txbxContent>
                        </wps:txbx>
                        <wps:bodyPr rot="0" vert="horz" wrap="square" lIns="36000" tIns="36000" rIns="36000" bIns="36000" anchor="t" anchorCtr="0" upright="1">
                          <a:noAutofit/>
                        </wps:bodyPr>
                      </wps:wsp>
                      <wps:wsp>
                        <wps:cNvPr id="5679" name="AutoShape 45"/>
                        <wps:cNvSpPr>
                          <a:spLocks noChangeArrowheads="1"/>
                        </wps:cNvSpPr>
                        <wps:spPr bwMode="auto">
                          <a:xfrm>
                            <a:off x="3246" y="9948"/>
                            <a:ext cx="1011" cy="41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0164367" w14:textId="77777777" w:rsidR="00C85CB6" w:rsidRPr="00435D78" w:rsidRDefault="00C85CB6" w:rsidP="00C85CB6">
                              <w:pPr>
                                <w:jc w:val="center"/>
                                <w:rPr>
                                  <w:szCs w:val="22"/>
                                </w:rPr>
                              </w:pPr>
                              <w:r w:rsidRPr="00435D78">
                                <w:rPr>
                                  <w:szCs w:val="22"/>
                                </w:rPr>
                                <w:t>No</w:t>
                              </w:r>
                            </w:p>
                          </w:txbxContent>
                        </wps:txbx>
                        <wps:bodyPr rot="0" vert="horz" wrap="square" lIns="36000" tIns="36000" rIns="36000" bIns="36000" anchor="t" anchorCtr="0" upright="1">
                          <a:noAutofit/>
                        </wps:bodyPr>
                      </wps:wsp>
                      <wps:wsp>
                        <wps:cNvPr id="5680" name="AutoShape 46"/>
                        <wps:cNvSpPr>
                          <a:spLocks noChangeArrowheads="1"/>
                        </wps:cNvSpPr>
                        <wps:spPr bwMode="auto">
                          <a:xfrm>
                            <a:off x="1131" y="3154"/>
                            <a:ext cx="1155" cy="1507"/>
                          </a:xfrm>
                          <a:prstGeom prst="downArrow">
                            <a:avLst>
                              <a:gd name="adj1" fmla="val 50000"/>
                              <a:gd name="adj2" fmla="val 3278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64448B8" w14:textId="77777777" w:rsidR="00C85CB6" w:rsidRPr="00435D78" w:rsidRDefault="00C85CB6" w:rsidP="00C85CB6">
                              <w:pPr>
                                <w:jc w:val="center"/>
                                <w:rPr>
                                  <w:szCs w:val="22"/>
                                  <w:lang w:val="fr-CH"/>
                                </w:rPr>
                              </w:pPr>
                            </w:p>
                            <w:p w14:paraId="04A677C4" w14:textId="77777777" w:rsidR="00C85CB6" w:rsidRPr="00435D78" w:rsidRDefault="00C85CB6" w:rsidP="00C85CB6">
                              <w:pPr>
                                <w:jc w:val="center"/>
                                <w:rPr>
                                  <w:szCs w:val="22"/>
                                  <w:lang w:val="fr-CH"/>
                                </w:rPr>
                              </w:pPr>
                            </w:p>
                            <w:p w14:paraId="014D412C" w14:textId="77777777" w:rsidR="00C85CB6" w:rsidRPr="00435D78" w:rsidRDefault="00C85CB6" w:rsidP="00C85CB6">
                              <w:pPr>
                                <w:jc w:val="center"/>
                                <w:rPr>
                                  <w:szCs w:val="22"/>
                                  <w:lang w:val="fr-CH"/>
                                </w:rPr>
                              </w:pPr>
                              <w:r w:rsidRPr="00435D78">
                                <w:rPr>
                                  <w:szCs w:val="22"/>
                                  <w:lang w:val="fr-CH"/>
                                </w:rPr>
                                <w:t>No</w:t>
                              </w:r>
                            </w:p>
                            <w:p w14:paraId="0BC9D37C" w14:textId="77777777" w:rsidR="00C85CB6" w:rsidRPr="00435D78" w:rsidRDefault="00C85CB6" w:rsidP="00C85CB6">
                              <w:pPr>
                                <w:jc w:val="center"/>
                                <w:rPr>
                                  <w:szCs w:val="22"/>
                                  <w:lang w:val="fr-CH"/>
                                </w:rPr>
                              </w:pPr>
                            </w:p>
                            <w:p w14:paraId="58C2ECC0" w14:textId="77777777" w:rsidR="00C85CB6" w:rsidRPr="00435D78" w:rsidRDefault="00C85CB6" w:rsidP="00C85CB6">
                              <w:pPr>
                                <w:jc w:val="center"/>
                                <w:rPr>
                                  <w:szCs w:val="22"/>
                                  <w:lang w:val="fr-CH"/>
                                </w:rPr>
                              </w:pPr>
                            </w:p>
                          </w:txbxContent>
                        </wps:txbx>
                        <wps:bodyPr rot="0" vert="horz" wrap="square" lIns="36000" tIns="36000" rIns="36000" bIns="36000" anchor="t" anchorCtr="0" upright="1">
                          <a:noAutofit/>
                        </wps:bodyPr>
                      </wps:wsp>
                      <wps:wsp>
                        <wps:cNvPr id="5681" name="Rectangle 47"/>
                        <wps:cNvSpPr>
                          <a:spLocks noChangeArrowheads="1"/>
                        </wps:cNvSpPr>
                        <wps:spPr bwMode="auto">
                          <a:xfrm>
                            <a:off x="1236" y="2299"/>
                            <a:ext cx="6111" cy="58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63E7951" w14:textId="77777777" w:rsidR="00C85CB6" w:rsidRPr="00435D78" w:rsidRDefault="00C85CB6" w:rsidP="00C85CB6">
                              <w:pPr>
                                <w:pStyle w:val="BodyText3"/>
                                <w:jc w:val="left"/>
                                <w:rPr>
                                  <w:sz w:val="20"/>
                                  <w:szCs w:val="22"/>
                                </w:rPr>
                              </w:pPr>
                              <w:r w:rsidRPr="00435D78">
                                <w:rPr>
                                  <w:sz w:val="20"/>
                                  <w:szCs w:val="22"/>
                                </w:rPr>
                                <w:t>Are there data on similar tested mixtures to evaluate serious eye damage/eye irritation?</w:t>
                              </w:r>
                            </w:p>
                          </w:txbxContent>
                        </wps:txbx>
                        <wps:bodyPr rot="0" vert="horz" wrap="square" lIns="36000" tIns="36000" rIns="36000" bIns="36000" anchor="t" anchorCtr="0" upright="1">
                          <a:noAutofit/>
                        </wps:bodyPr>
                      </wps:wsp>
                      <wps:wsp>
                        <wps:cNvPr id="5682" name="AutoShape 48"/>
                        <wps:cNvSpPr>
                          <a:spLocks noChangeArrowheads="1"/>
                        </wps:cNvSpPr>
                        <wps:spPr bwMode="auto">
                          <a:xfrm>
                            <a:off x="3006" y="3139"/>
                            <a:ext cx="1255" cy="41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5BEF083" w14:textId="77777777" w:rsidR="00C85CB6" w:rsidRPr="00435D78" w:rsidRDefault="00C85CB6" w:rsidP="00C85CB6">
                              <w:pPr>
                                <w:jc w:val="center"/>
                                <w:rPr>
                                  <w:szCs w:val="22"/>
                                </w:rPr>
                              </w:pPr>
                              <w:r w:rsidRPr="00435D78">
                                <w:rPr>
                                  <w:szCs w:val="22"/>
                                </w:rPr>
                                <w:t>Yes</w:t>
                              </w:r>
                            </w:p>
                          </w:txbxContent>
                        </wps:txbx>
                        <wps:bodyPr rot="0" vert="horz" wrap="square" lIns="36000" tIns="36000" rIns="36000" bIns="36000" anchor="t" anchorCtr="0" upright="1">
                          <a:noAutofit/>
                        </wps:bodyPr>
                      </wps:wsp>
                      <wps:wsp>
                        <wps:cNvPr id="5683" name="AutoShape 37"/>
                        <wps:cNvSpPr>
                          <a:spLocks noChangeArrowheads="1"/>
                        </wps:cNvSpPr>
                        <wps:spPr bwMode="auto">
                          <a:xfrm>
                            <a:off x="8856" y="6604"/>
                            <a:ext cx="1546" cy="1856"/>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14B91071" w14:textId="77777777" w:rsidR="00C85CB6" w:rsidRDefault="00C85CB6" w:rsidP="00C85CB6">
                              <w:pPr>
                                <w:spacing w:after="120"/>
                                <w:jc w:val="center"/>
                                <w:rPr>
                                  <w:szCs w:val="22"/>
                                </w:rPr>
                              </w:pPr>
                              <w:r w:rsidRPr="00435D78">
                                <w:rPr>
                                  <w:szCs w:val="22"/>
                                </w:rPr>
                                <w:t>Category 1</w:t>
                              </w:r>
                            </w:p>
                            <w:p w14:paraId="1AB88868" w14:textId="77777777" w:rsidR="00C85CB6" w:rsidRDefault="00C85CB6" w:rsidP="00C85CB6">
                              <w:pPr>
                                <w:spacing w:after="120"/>
                                <w:jc w:val="center"/>
                                <w:rPr>
                                  <w:noProof/>
                                  <w:lang w:eastAsia="zh-CN"/>
                                </w:rPr>
                              </w:pPr>
                              <w:r>
                                <w:rPr>
                                  <w:noProof/>
                                  <w:lang w:eastAsia="en-GB"/>
                                </w:rPr>
                                <w:drawing>
                                  <wp:inline distT="0" distB="0" distL="0" distR="0" wp14:anchorId="71916B71" wp14:editId="72D3C7A8">
                                    <wp:extent cx="709295" cy="333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333375"/>
                                            </a:xfrm>
                                            <a:prstGeom prst="rect">
                                              <a:avLst/>
                                            </a:prstGeom>
                                            <a:solidFill>
                                              <a:srgbClr val="FFFFFF"/>
                                            </a:solidFill>
                                            <a:ln>
                                              <a:noFill/>
                                            </a:ln>
                                          </pic:spPr>
                                        </pic:pic>
                                      </a:graphicData>
                                    </a:graphic>
                                  </wp:inline>
                                </w:drawing>
                              </w:r>
                            </w:p>
                            <w:p w14:paraId="3455D0F4" w14:textId="77777777" w:rsidR="00C85CB6" w:rsidRPr="00435D78" w:rsidRDefault="00C85CB6" w:rsidP="00C85CB6">
                              <w:pPr>
                                <w:spacing w:after="120"/>
                                <w:jc w:val="center"/>
                                <w:rPr>
                                  <w:szCs w:val="22"/>
                                </w:rPr>
                              </w:pPr>
                              <w:r w:rsidRPr="00435D78">
                                <w:rPr>
                                  <w:szCs w:val="22"/>
                                </w:rPr>
                                <w:t>Danger</w:t>
                              </w:r>
                            </w:p>
                          </w:txbxContent>
                        </wps:txbx>
                        <wps:bodyPr rot="0" vert="horz" wrap="square" lIns="36000" tIns="36000" rIns="36000" bIns="36000" anchor="t" anchorCtr="0" upright="1">
                          <a:noAutofit/>
                        </wps:bodyPr>
                      </wps:wsp>
                      <wps:wsp>
                        <wps:cNvPr id="5684" name="AutoShape 35"/>
                        <wps:cNvSpPr>
                          <a:spLocks noChangeArrowheads="1"/>
                        </wps:cNvSpPr>
                        <wps:spPr bwMode="auto">
                          <a:xfrm>
                            <a:off x="3246" y="6019"/>
                            <a:ext cx="1011" cy="410"/>
                          </a:xfrm>
                          <a:prstGeom prst="down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19F70BE" w14:textId="77777777" w:rsidR="00C85CB6" w:rsidRPr="00435D78" w:rsidRDefault="00C85CB6" w:rsidP="00C85CB6">
                              <w:pPr>
                                <w:jc w:val="center"/>
                                <w:rPr>
                                  <w:szCs w:val="22"/>
                                </w:rPr>
                              </w:pPr>
                              <w:r w:rsidRPr="00435D78">
                                <w:rPr>
                                  <w:szCs w:val="22"/>
                                </w:rPr>
                                <w:t>No</w:t>
                              </w:r>
                            </w:p>
                          </w:txbxContent>
                        </wps:txbx>
                        <wps:bodyPr rot="0" vert="horz" wrap="square" lIns="36000" tIns="36000" rIns="36000" bIns="36000" anchor="t" anchorCtr="0" upright="1">
                          <a:noAutofit/>
                        </wps:bodyPr>
                      </wps:wsp>
                      <wps:wsp>
                        <wps:cNvPr id="5686" name="Rectangle 4"/>
                        <wps:cNvSpPr>
                          <a:spLocks noChangeArrowheads="1"/>
                        </wps:cNvSpPr>
                        <wps:spPr bwMode="auto">
                          <a:xfrm>
                            <a:off x="1236" y="10579"/>
                            <a:ext cx="6512" cy="181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6513C2C9" w14:textId="77777777" w:rsidR="00C85CB6" w:rsidRPr="006D0FF3" w:rsidRDefault="00C85CB6" w:rsidP="00C85CB6">
                              <w:pPr>
                                <w:tabs>
                                  <w:tab w:val="left" w:pos="9498"/>
                                </w:tabs>
                                <w:spacing w:after="20"/>
                                <w:ind w:right="31"/>
                              </w:pPr>
                              <w:r w:rsidRPr="006D0FF3">
                                <w:t>Does the mixture contain one or more ingredients</w:t>
                              </w:r>
                              <w:r>
                                <w:rPr>
                                  <w:vertAlign w:val="superscript"/>
                                </w:rPr>
                                <w:t>5</w:t>
                              </w:r>
                              <w:r w:rsidRPr="006D0FF3">
                                <w:t xml:space="preserve"> corrosive or seriously damaging to the eye/eye irritant when the additivity approach applies (see 3.3.3.3.2 and Table 3.3.3), where the sum of concentrations of ingredients classified as</w:t>
                              </w:r>
                              <w:r>
                                <w:rPr>
                                  <w:vertAlign w:val="superscript"/>
                                </w:rPr>
                                <w:t>6</w:t>
                              </w:r>
                              <w:r w:rsidRPr="006D0FF3">
                                <w:t>?:</w:t>
                              </w:r>
                            </w:p>
                            <w:p w14:paraId="42248A63" w14:textId="77777777" w:rsidR="00C85CB6" w:rsidRDefault="00C85CB6" w:rsidP="00C85CB6">
                              <w:pPr>
                                <w:tabs>
                                  <w:tab w:val="left" w:pos="9498"/>
                                </w:tabs>
                                <w:spacing w:after="20"/>
                                <w:ind w:right="31"/>
                                <w:rPr>
                                  <w:szCs w:val="22"/>
                                </w:rPr>
                              </w:pPr>
                              <w:r w:rsidRPr="006D0FF3">
                                <w:t xml:space="preserve">(a) eye Category 1 + skin Category 1 </w:t>
                              </w:r>
                              <w:r w:rsidRPr="00435D78">
                                <w:rPr>
                                  <w:szCs w:val="22"/>
                                </w:rPr>
                                <w:t>≥ 1%</w:t>
                              </w:r>
                              <w:r>
                                <w:rPr>
                                  <w:szCs w:val="22"/>
                                </w:rPr>
                                <w:t xml:space="preserve">  but &lt; 3%, or</w:t>
                              </w:r>
                            </w:p>
                            <w:p w14:paraId="0EDDCAFD" w14:textId="77777777" w:rsidR="00C85CB6" w:rsidRDefault="00C85CB6" w:rsidP="00C85CB6">
                              <w:pPr>
                                <w:tabs>
                                  <w:tab w:val="left" w:pos="9498"/>
                                </w:tabs>
                                <w:spacing w:after="20"/>
                                <w:ind w:right="31"/>
                                <w:rPr>
                                  <w:szCs w:val="22"/>
                                </w:rPr>
                              </w:pPr>
                              <w:r>
                                <w:rPr>
                                  <w:szCs w:val="22"/>
                                </w:rPr>
                                <w:t xml:space="preserve">(b) eye Category 2 </w:t>
                              </w:r>
                              <w:r w:rsidRPr="00435D78">
                                <w:rPr>
                                  <w:szCs w:val="22"/>
                                </w:rPr>
                                <w:t>≥ 1</w:t>
                              </w:r>
                              <w:r>
                                <w:rPr>
                                  <w:szCs w:val="22"/>
                                </w:rPr>
                                <w:t>0</w:t>
                              </w:r>
                              <w:r w:rsidRPr="00435D78">
                                <w:rPr>
                                  <w:szCs w:val="22"/>
                                </w:rPr>
                                <w:t>%</w:t>
                              </w:r>
                              <w:r>
                                <w:rPr>
                                  <w:szCs w:val="22"/>
                                </w:rPr>
                                <w:t xml:space="preserve"> , or</w:t>
                              </w:r>
                            </w:p>
                            <w:p w14:paraId="6DC10946" w14:textId="77777777" w:rsidR="00C85CB6" w:rsidRPr="0022400B" w:rsidRDefault="00C85CB6" w:rsidP="00C85CB6">
                              <w:pPr>
                                <w:tabs>
                                  <w:tab w:val="left" w:pos="9498"/>
                                </w:tabs>
                                <w:spacing w:after="20"/>
                                <w:ind w:right="31"/>
                                <w:rPr>
                                  <w:szCs w:val="22"/>
                                </w:rPr>
                              </w:pPr>
                              <w:r>
                                <w:rPr>
                                  <w:szCs w:val="22"/>
                                </w:rPr>
                                <w:t>(c) 10 x (skin Category 1 + eye Category 1</w:t>
                              </w:r>
                              <w:r>
                                <w:rPr>
                                  <w:szCs w:val="22"/>
                                  <w:vertAlign w:val="superscript"/>
                                </w:rPr>
                                <w:t>8</w:t>
                              </w:r>
                              <w:r>
                                <w:rPr>
                                  <w:szCs w:val="22"/>
                                </w:rPr>
                                <w:t xml:space="preserve">) + eye Category 2 </w:t>
                              </w:r>
                              <w:r w:rsidRPr="00435D78">
                                <w:rPr>
                                  <w:szCs w:val="22"/>
                                </w:rPr>
                                <w:t>≥</w:t>
                              </w:r>
                              <w:r>
                                <w:rPr>
                                  <w:szCs w:val="22"/>
                                </w:rPr>
                                <w:t> 10%?</w:t>
                              </w:r>
                            </w:p>
                          </w:txbxContent>
                        </wps:txbx>
                        <wps:bodyPr rot="0" vert="horz" wrap="square" lIns="36000" tIns="36000" rIns="36000" bIns="36000" anchor="t" anchorCtr="0" upright="1">
                          <a:noAutofit/>
                        </wps:bodyPr>
                      </wps:wsp>
                      <wps:wsp>
                        <wps:cNvPr id="5687" name="AutoShape 5"/>
                        <wps:cNvSpPr>
                          <a:spLocks noChangeArrowheads="1"/>
                        </wps:cNvSpPr>
                        <wps:spPr bwMode="auto">
                          <a:xfrm rot="5383597">
                            <a:off x="4971" y="9449"/>
                            <a:ext cx="424" cy="6736"/>
                          </a:xfrm>
                          <a:custGeom>
                            <a:avLst/>
                            <a:gdLst>
                              <a:gd name="T0" fmla="*/ 323405 w 21600"/>
                              <a:gd name="T1" fmla="*/ 0 h 21600"/>
                              <a:gd name="T2" fmla="*/ 194035 w 21600"/>
                              <a:gd name="T3" fmla="*/ 553680 h 21600"/>
                              <a:gd name="T4" fmla="*/ 0 w 21600"/>
                              <a:gd name="T5" fmla="*/ 3461889 h 21600"/>
                              <a:gd name="T6" fmla="*/ 199799 w 21600"/>
                              <a:gd name="T7" fmla="*/ 4277360 h 21600"/>
                              <a:gd name="T8" fmla="*/ 399577 w 21600"/>
                              <a:gd name="T9" fmla="*/ 2452551 h 21600"/>
                              <a:gd name="T10" fmla="*/ 452755 w 21600"/>
                              <a:gd name="T11" fmla="*/ 553680 h 21600"/>
                              <a:gd name="T12" fmla="*/ 17694720 60000 65536"/>
                              <a:gd name="T13" fmla="*/ 11796480 60000 65536"/>
                              <a:gd name="T14" fmla="*/ 11796480 60000 65536"/>
                              <a:gd name="T15" fmla="*/ 5898240 60000 65536"/>
                              <a:gd name="T16" fmla="*/ 0 60000 65536"/>
                              <a:gd name="T17" fmla="*/ 0 60000 65536"/>
                              <a:gd name="T18" fmla="*/ 0 w 21600"/>
                              <a:gd name="T19" fmla="*/ 13364 h 21600"/>
                              <a:gd name="T20" fmla="*/ 19063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2796"/>
                                </a:lnTo>
                                <a:lnTo>
                                  <a:pt x="11794" y="2796"/>
                                </a:lnTo>
                                <a:lnTo>
                                  <a:pt x="11794" y="13364"/>
                                </a:lnTo>
                                <a:lnTo>
                                  <a:pt x="0" y="13364"/>
                                </a:lnTo>
                                <a:lnTo>
                                  <a:pt x="0" y="21600"/>
                                </a:lnTo>
                                <a:lnTo>
                                  <a:pt x="19063" y="21600"/>
                                </a:lnTo>
                                <a:lnTo>
                                  <a:pt x="19063" y="2796"/>
                                </a:lnTo>
                                <a:lnTo>
                                  <a:pt x="21600" y="2796"/>
                                </a:lnTo>
                                <a:lnTo>
                                  <a:pt x="15429" y="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5514C252" w14:textId="77777777" w:rsidR="00C85CB6" w:rsidRPr="00435D78" w:rsidRDefault="00C85CB6" w:rsidP="00C85CB6">
                              <w:pPr>
                                <w:spacing w:before="120"/>
                                <w:jc w:val="center"/>
                                <w:rPr>
                                  <w:szCs w:val="22"/>
                                </w:rPr>
                              </w:pPr>
                            </w:p>
                          </w:txbxContent>
                        </wps:txbx>
                        <wps:bodyPr rot="0" vert="horz" wrap="square" lIns="3600" tIns="3600" rIns="3600" bIns="3600" anchor="t" anchorCtr="0" upright="1">
                          <a:noAutofit/>
                        </wps:bodyPr>
                      </wps:wsp>
                      <wps:wsp>
                        <wps:cNvPr id="5688" name="AutoShape 6"/>
                        <wps:cNvSpPr>
                          <a:spLocks noChangeArrowheads="1"/>
                        </wps:cNvSpPr>
                        <wps:spPr bwMode="auto">
                          <a:xfrm>
                            <a:off x="7941" y="11119"/>
                            <a:ext cx="839" cy="884"/>
                          </a:xfrm>
                          <a:prstGeom prst="rightArrow">
                            <a:avLst>
                              <a:gd name="adj1" fmla="val 50000"/>
                              <a:gd name="adj2" fmla="val 25000"/>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0F018404" w14:textId="77777777" w:rsidR="00C85CB6" w:rsidRPr="00435D78" w:rsidRDefault="00C85CB6" w:rsidP="00C85CB6">
                              <w:pPr>
                                <w:jc w:val="center"/>
                                <w:rPr>
                                  <w:szCs w:val="22"/>
                                </w:rPr>
                              </w:pPr>
                              <w:r w:rsidRPr="00435D78">
                                <w:rPr>
                                  <w:szCs w:val="22"/>
                                </w:rPr>
                                <w:t>Yes</w:t>
                              </w:r>
                            </w:p>
                          </w:txbxContent>
                        </wps:txbx>
                        <wps:bodyPr rot="0" vert="horz" wrap="square" lIns="91440" tIns="45720" rIns="91440" bIns="45720" anchor="t" anchorCtr="0" upright="1">
                          <a:noAutofit/>
                        </wps:bodyPr>
                      </wps:wsp>
                      <wps:wsp>
                        <wps:cNvPr id="5689" name="AutoShape 39"/>
                        <wps:cNvSpPr>
                          <a:spLocks noChangeArrowheads="1"/>
                        </wps:cNvSpPr>
                        <wps:spPr bwMode="auto">
                          <a:xfrm>
                            <a:off x="8946" y="10668"/>
                            <a:ext cx="1546" cy="1982"/>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9902C0A" w14:textId="77777777" w:rsidR="00C85CB6" w:rsidRDefault="00C85CB6" w:rsidP="00C85CB6">
                              <w:pPr>
                                <w:spacing w:after="120"/>
                                <w:jc w:val="center"/>
                                <w:rPr>
                                  <w:szCs w:val="22"/>
                                  <w:vertAlign w:val="superscript"/>
                                </w:rPr>
                              </w:pPr>
                              <w:r w:rsidRPr="00435D78">
                                <w:rPr>
                                  <w:szCs w:val="22"/>
                                </w:rPr>
                                <w:t>Category 2/2A</w:t>
                              </w:r>
                              <w:r>
                                <w:rPr>
                                  <w:szCs w:val="22"/>
                                  <w:vertAlign w:val="superscript"/>
                                </w:rPr>
                                <w:t>7</w:t>
                              </w:r>
                            </w:p>
                            <w:p w14:paraId="3AF65D31" w14:textId="77777777" w:rsidR="00C85CB6" w:rsidRPr="00435D78" w:rsidRDefault="00C85CB6" w:rsidP="00C85CB6">
                              <w:pPr>
                                <w:spacing w:after="120"/>
                                <w:jc w:val="center"/>
                                <w:rPr>
                                  <w:szCs w:val="22"/>
                                </w:rPr>
                              </w:pPr>
                              <w:r>
                                <w:rPr>
                                  <w:noProof/>
                                  <w:lang w:eastAsia="en-GB"/>
                                </w:rPr>
                                <w:drawing>
                                  <wp:inline distT="0" distB="0" distL="0" distR="0" wp14:anchorId="6232B3D9" wp14:editId="4E2A6C90">
                                    <wp:extent cx="162560" cy="469900"/>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469900"/>
                                            </a:xfrm>
                                            <a:prstGeom prst="rect">
                                              <a:avLst/>
                                            </a:prstGeom>
                                            <a:noFill/>
                                            <a:ln>
                                              <a:noFill/>
                                            </a:ln>
                                          </pic:spPr>
                                        </pic:pic>
                                      </a:graphicData>
                                    </a:graphic>
                                  </wp:inline>
                                </w:drawing>
                              </w:r>
                            </w:p>
                            <w:p w14:paraId="1861E750" w14:textId="77777777" w:rsidR="00C85CB6" w:rsidRPr="00435D78" w:rsidRDefault="00C85CB6" w:rsidP="00C85CB6">
                              <w:pPr>
                                <w:jc w:val="center"/>
                                <w:rPr>
                                  <w:szCs w:val="22"/>
                                </w:rPr>
                              </w:pPr>
                              <w:r w:rsidRPr="00435D78">
                                <w:rPr>
                                  <w:szCs w:val="22"/>
                                </w:rPr>
                                <w:t>Warning</w:t>
                              </w:r>
                            </w:p>
                          </w:txbxContent>
                        </wps:txbx>
                        <wps:bodyPr rot="0" vert="horz" wrap="square" lIns="36000" tIns="36000" rIns="36000" bIns="36000" anchor="t" anchorCtr="0" upright="1">
                          <a:noAutofit/>
                        </wps:bodyPr>
                      </wps:wsp>
                      <wps:wsp>
                        <wps:cNvPr id="5685" name="Rectangle 3"/>
                        <wps:cNvSpPr>
                          <a:spLocks noChangeArrowheads="1"/>
                        </wps:cNvSpPr>
                        <wps:spPr bwMode="auto">
                          <a:xfrm>
                            <a:off x="8946" y="12662"/>
                            <a:ext cx="1650" cy="5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4C93BD42" w14:textId="77777777" w:rsidR="00C85CB6" w:rsidRPr="00435D78" w:rsidRDefault="00C85CB6" w:rsidP="00C85CB6">
                              <w:pPr>
                                <w:pStyle w:val="Footer"/>
                                <w:spacing w:before="60"/>
                                <w:jc w:val="center"/>
                                <w:rPr>
                                  <w:szCs w:val="22"/>
                                  <w:lang w:val="en-US"/>
                                </w:rPr>
                              </w:pPr>
                              <w:r w:rsidRPr="00435D78">
                                <w:rPr>
                                  <w:szCs w:val="22"/>
                                  <w:lang w:val="en-US"/>
                                </w:rPr>
                                <w:t>Not classified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F728B" id="Group 5665" o:spid="_x0000_s1054" style="position:absolute;left:0;text-align:left;margin-left:9pt;margin-top:34.9pt;width:473.25pt;height:534.25pt;z-index:251646464" coordorigin="1131,2299" coordsize="9465,10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">
                <v:rect id="Rectangle 30" o:spid="_x0000_s1055" style="position:absolute;left:1206;top:4864;width:6141;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">
                  <v:shadow on="t" offset="6pt,6pt"/>
                  <v:textbox inset="1mm,1mm,1mm,1mm">
                    <w:txbxContent>
                      <w:p w14:paraId="661E26FC" w14:textId="77777777" w:rsidR="00C85CB6" w:rsidRPr="00653E28" w:rsidRDefault="00C85CB6" w:rsidP="00C85CB6">
                        <w:pPr>
                          <w:spacing w:before="20" w:after="20"/>
                          <w:ind w:right="46"/>
                          <w:rPr>
                            <w:szCs w:val="22"/>
                          </w:rPr>
                        </w:pPr>
                        <w:r w:rsidRPr="00653E28">
                          <w:rPr>
                            <w:szCs w:val="22"/>
                          </w:rPr>
                          <w:t>Does the mixture contain ≥ 1%</w:t>
                        </w:r>
                        <w:r w:rsidRPr="00653E28">
                          <w:rPr>
                            <w:szCs w:val="22"/>
                            <w:vertAlign w:val="superscript"/>
                          </w:rPr>
                          <w:t>5,6</w:t>
                        </w:r>
                        <w:r w:rsidRPr="00653E28">
                          <w:rPr>
                            <w:szCs w:val="22"/>
                          </w:rPr>
                          <w:t xml:space="preserve"> of an ingredient which causes serious eye damage (see </w:t>
                        </w:r>
                        <w:r w:rsidRPr="00653E28">
                          <w:rPr>
                            <w:color w:val="1F497D" w:themeColor="text2"/>
                            <w:szCs w:val="22"/>
                          </w:rPr>
                          <w:t>3.3.2</w:t>
                        </w:r>
                        <w:r w:rsidRPr="00653E28">
                          <w:rPr>
                            <w:szCs w:val="22"/>
                          </w:rPr>
                          <w:t>) when the additivity approach may not apply (see 3.3.3.3.4)?</w:t>
                        </w:r>
                      </w:p>
                    </w:txbxContent>
                  </v:textbox>
                </v:rect>
                <v:rect id="Rectangle 31" o:spid="_x0000_s1056" style="position:absolute;left:2511;top:3709;width:4965;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">
                  <v:shadow on="t" offset="6pt,6pt"/>
                  <v:textbox inset="1mm,1mm,1mm,1mm">
                    <w:txbxContent>
                      <w:p w14:paraId="4B8BEF5C" w14:textId="77777777" w:rsidR="00C85CB6" w:rsidRPr="00435D78" w:rsidRDefault="00C85CB6" w:rsidP="00C85CB6">
                        <w:pPr>
                          <w:rPr>
                            <w:szCs w:val="22"/>
                          </w:rPr>
                        </w:pPr>
                        <w:r w:rsidRPr="00435D78">
                          <w:rPr>
                            <w:szCs w:val="22"/>
                          </w:rPr>
                          <w:t>Can bridging principles be applied (see 3.3.3.2)?</w:t>
                        </w:r>
                      </w:p>
                    </w:txbxContent>
                  </v:textbox>
                </v:rect>
                <v:rect id="Rectangle 32" o:spid="_x0000_s1057" style="position:absolute;left:1206;top:8793;width:6141;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">
                  <v:shadow on="t" offset="6pt,6pt"/>
                  <v:textbox inset="1mm,1mm,1mm,1mm">
                    <w:txbxContent>
                      <w:p w14:paraId="57481108" w14:textId="77777777" w:rsidR="00C85CB6" w:rsidRPr="00435D78" w:rsidRDefault="00C85CB6" w:rsidP="00C85CB6">
                        <w:pPr>
                          <w:spacing w:before="60"/>
                          <w:ind w:right="46"/>
                          <w:rPr>
                            <w:szCs w:val="22"/>
                          </w:rPr>
                        </w:pPr>
                        <w:r w:rsidRPr="00435D78">
                          <w:rPr>
                            <w:szCs w:val="22"/>
                          </w:rPr>
                          <w:t xml:space="preserve">Does the mixture contain </w:t>
                        </w:r>
                        <w:r w:rsidRPr="00435D78">
                          <w:rPr>
                            <w:szCs w:val="22"/>
                          </w:rPr>
                          <w:sym w:font="Symbol" w:char="F0B3"/>
                        </w:r>
                        <w:r w:rsidRPr="00435D78">
                          <w:rPr>
                            <w:szCs w:val="22"/>
                          </w:rPr>
                          <w:t xml:space="preserve"> 3%</w:t>
                        </w:r>
                        <w:r>
                          <w:rPr>
                            <w:szCs w:val="22"/>
                            <w:vertAlign w:val="superscript"/>
                          </w:rPr>
                          <w:t>5,6</w:t>
                        </w:r>
                        <w:r w:rsidRPr="00435D78">
                          <w:rPr>
                            <w:szCs w:val="22"/>
                            <w:vertAlign w:val="superscript"/>
                          </w:rPr>
                          <w:t xml:space="preserve"> </w:t>
                        </w:r>
                        <w:r w:rsidRPr="00435D78">
                          <w:rPr>
                            <w:szCs w:val="22"/>
                          </w:rPr>
                          <w:t xml:space="preserve"> of an ingredient which is an eye irritant (see </w:t>
                        </w:r>
                        <w:r w:rsidRPr="006A6B3C">
                          <w:rPr>
                            <w:color w:val="1F497D" w:themeColor="text2"/>
                            <w:szCs w:val="22"/>
                          </w:rPr>
                          <w:t>3.3.2.4.4</w:t>
                        </w:r>
                        <w:r w:rsidRPr="00435D78">
                          <w:rPr>
                            <w:szCs w:val="22"/>
                          </w:rPr>
                          <w:t>) when the additivity approach may not apply (see 3.3.3.3.4)?</w:t>
                        </w:r>
                      </w:p>
                    </w:txbxContent>
                  </v:textbox>
                </v:rect>
                <v:shape id="AutoShape 33" o:spid="_x0000_s1058" type="#_x0000_t13" style="position:absolute;left:7791;top:3618;width:834;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" adj="14000">
                  <v:shadow on="t" offset="6pt,6pt"/>
                  <v:textbox inset="1mm,1mm,1mm,1mm">
                    <w:txbxContent>
                      <w:p w14:paraId="70CF1ED0" w14:textId="77777777" w:rsidR="00C85CB6" w:rsidRPr="00435D78" w:rsidRDefault="00C85CB6" w:rsidP="00C85CB6">
                        <w:pPr>
                          <w:jc w:val="center"/>
                          <w:rPr>
                            <w:szCs w:val="22"/>
                          </w:rPr>
                        </w:pPr>
                        <w:r w:rsidRPr="00435D78">
                          <w:rPr>
                            <w:szCs w:val="22"/>
                          </w:rPr>
                          <w:t>Yes</w:t>
                        </w:r>
                      </w:p>
                    </w:txbxContent>
                  </v:textbox>
                </v:shape>
                <v:shape id="AutoShape 34" o:spid="_x0000_s1059" type="#_x0000_t114" style="position:absolute;left:8856;top:3289;width:1468;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">
                  <v:shadow on="t" offset="6pt,6pt"/>
                  <v:textbox inset="1mm,1mm,1mm,1mm">
                    <w:txbxContent>
                      <w:p w14:paraId="663436B0" w14:textId="77777777" w:rsidR="00C85CB6" w:rsidRPr="00435D78" w:rsidRDefault="00C85CB6" w:rsidP="00C85CB6">
                        <w:pPr>
                          <w:pStyle w:val="BodyText"/>
                          <w:jc w:val="center"/>
                          <w:rPr>
                            <w:lang w:val="en-US"/>
                          </w:rPr>
                        </w:pPr>
                        <w:r w:rsidRPr="00435D78">
                          <w:rPr>
                            <w:lang w:val="en-US"/>
                          </w:rPr>
                          <w:t>Classify in appropriate category</w:t>
                        </w:r>
                      </w:p>
                    </w:txbxContent>
                  </v:textbox>
                </v:shape>
                <v:shape id="AutoShape 35" o:spid="_x0000_s1060" type="#_x0000_t67" style="position:absolute;left:3141;top:4264;width:10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">
                  <v:shadow on="t" offset="6pt,6pt"/>
                  <v:textbox inset="1mm,1mm,1mm,1mm">
                    <w:txbxContent>
                      <w:p w14:paraId="61354E05" w14:textId="77777777" w:rsidR="00C85CB6" w:rsidRPr="00435D78" w:rsidRDefault="00C85CB6" w:rsidP="00C85CB6">
                        <w:pPr>
                          <w:jc w:val="center"/>
                          <w:rPr>
                            <w:szCs w:val="22"/>
                          </w:rPr>
                        </w:pPr>
                        <w:r w:rsidRPr="00435D78">
                          <w:rPr>
                            <w:szCs w:val="22"/>
                          </w:rPr>
                          <w:t>No</w:t>
                        </w:r>
                      </w:p>
                    </w:txbxContent>
                  </v:textbox>
                </v:shape>
                <v:shape id="AutoShape 36" o:spid="_x0000_s1061" type="#_x0000_t13" style="position:absolute;left:7776;top:5036;width:896;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" adj="14810">
                  <v:shadow on="t" offset="6pt,6pt"/>
                  <v:textbox inset="1mm,1mm,1mm,1mm">
                    <w:txbxContent>
                      <w:p w14:paraId="5883D4EB" w14:textId="77777777" w:rsidR="00C85CB6" w:rsidRPr="00435D78" w:rsidRDefault="00C85CB6" w:rsidP="00C85CB6">
                        <w:pPr>
                          <w:jc w:val="center"/>
                        </w:pPr>
                        <w:r w:rsidRPr="00435D78">
                          <w:t>Yes</w:t>
                        </w:r>
                      </w:p>
                    </w:txbxContent>
                  </v:textbox>
                </v:shape>
                <v:shape id="AutoShape 37" o:spid="_x0000_s1062" type="#_x0000_t114" style="position:absolute;left:8856;top:4759;width:1546;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">
                  <v:shadow on="t" offset="6pt,6pt"/>
                  <v:textbox inset="1mm,1mm,1mm,1mm">
                    <w:txbxContent>
                      <w:p w14:paraId="1FF6692F" w14:textId="77777777" w:rsidR="00C85CB6" w:rsidRDefault="00C85CB6" w:rsidP="00C85CB6">
                        <w:pPr>
                          <w:spacing w:after="120"/>
                          <w:jc w:val="center"/>
                          <w:rPr>
                            <w:szCs w:val="22"/>
                          </w:rPr>
                        </w:pPr>
                        <w:r w:rsidRPr="00435D78">
                          <w:rPr>
                            <w:szCs w:val="22"/>
                          </w:rPr>
                          <w:t>Category 1</w:t>
                        </w:r>
                      </w:p>
                      <w:p w14:paraId="4B2DF648" w14:textId="77777777" w:rsidR="00C85CB6" w:rsidRPr="00435D78" w:rsidRDefault="00C85CB6" w:rsidP="00C85CB6">
                        <w:pPr>
                          <w:spacing w:after="120"/>
                          <w:jc w:val="center"/>
                          <w:rPr>
                            <w:szCs w:val="22"/>
                          </w:rPr>
                        </w:pPr>
                        <w:r>
                          <w:rPr>
                            <w:noProof/>
                            <w:lang w:eastAsia="en-GB"/>
                          </w:rPr>
                          <w:drawing>
                            <wp:inline distT="0" distB="0" distL="0" distR="0" wp14:anchorId="0996280D" wp14:editId="608B2235">
                              <wp:extent cx="709295" cy="3333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333375"/>
                                      </a:xfrm>
                                      <a:prstGeom prst="rect">
                                        <a:avLst/>
                                      </a:prstGeom>
                                      <a:solidFill>
                                        <a:srgbClr val="FFFFFF"/>
                                      </a:solidFill>
                                      <a:ln>
                                        <a:noFill/>
                                      </a:ln>
                                    </pic:spPr>
                                  </pic:pic>
                                </a:graphicData>
                              </a:graphic>
                            </wp:inline>
                          </w:drawing>
                        </w:r>
                      </w:p>
                      <w:p w14:paraId="3D4E0990" w14:textId="77777777" w:rsidR="00C85CB6" w:rsidRPr="00435D78" w:rsidRDefault="00C85CB6" w:rsidP="00C85CB6">
                        <w:pPr>
                          <w:spacing w:before="80"/>
                          <w:jc w:val="center"/>
                          <w:rPr>
                            <w:szCs w:val="22"/>
                            <w:lang w:val="fr-CH"/>
                          </w:rPr>
                        </w:pPr>
                        <w:r w:rsidRPr="00435D78">
                          <w:rPr>
                            <w:szCs w:val="22"/>
                          </w:rPr>
                          <w:t>Danger</w:t>
                        </w:r>
                      </w:p>
                    </w:txbxContent>
                  </v:textbox>
                </v:shape>
                <v:shape id="AutoShape 38" o:spid="_x0000_s1063" type="#_x0000_t13" style="position:absolute;left:7791;top:6992;width:84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" adj="14675">
                  <v:shadow on="t" offset="6pt,6pt"/>
                  <v:textbox inset="1mm,1mm,1mm,1mm">
                    <w:txbxContent>
                      <w:p w14:paraId="54AC40E4" w14:textId="77777777" w:rsidR="00C85CB6" w:rsidRPr="00435D78" w:rsidRDefault="00C85CB6" w:rsidP="00C85CB6">
                        <w:pPr>
                          <w:jc w:val="center"/>
                          <w:rPr>
                            <w:szCs w:val="22"/>
                          </w:rPr>
                        </w:pPr>
                        <w:r w:rsidRPr="00435D78">
                          <w:rPr>
                            <w:szCs w:val="22"/>
                          </w:rPr>
                          <w:t>Yes</w:t>
                        </w:r>
                      </w:p>
                    </w:txbxContent>
                  </v:textbox>
                </v:shape>
                <v:shape id="AutoShape 39" o:spid="_x0000_s1064" type="#_x0000_t114" style="position:absolute;left:8871;top:8583;width:154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">
                  <v:shadow on="t" offset="6pt,6pt"/>
                  <v:textbox inset="1mm,1mm,1mm,1mm">
                    <w:txbxContent>
                      <w:p w14:paraId="5D53DA27" w14:textId="77777777" w:rsidR="00C85CB6" w:rsidRDefault="00C85CB6" w:rsidP="00C85CB6">
                        <w:pPr>
                          <w:spacing w:after="120"/>
                          <w:jc w:val="center"/>
                          <w:rPr>
                            <w:szCs w:val="22"/>
                            <w:vertAlign w:val="superscript"/>
                          </w:rPr>
                        </w:pPr>
                        <w:r w:rsidRPr="00435D78">
                          <w:rPr>
                            <w:szCs w:val="22"/>
                          </w:rPr>
                          <w:t>Category 2/2A</w:t>
                        </w:r>
                        <w:r>
                          <w:rPr>
                            <w:szCs w:val="22"/>
                            <w:vertAlign w:val="superscript"/>
                          </w:rPr>
                          <w:t>7</w:t>
                        </w:r>
                      </w:p>
                      <w:p w14:paraId="74E4F04B" w14:textId="77777777" w:rsidR="00C85CB6" w:rsidRPr="00435D78" w:rsidRDefault="00C85CB6" w:rsidP="00C85CB6">
                        <w:pPr>
                          <w:spacing w:after="120"/>
                          <w:jc w:val="center"/>
                          <w:rPr>
                            <w:szCs w:val="22"/>
                          </w:rPr>
                        </w:pPr>
                        <w:r>
                          <w:rPr>
                            <w:noProof/>
                            <w:lang w:eastAsia="en-GB"/>
                          </w:rPr>
                          <w:drawing>
                            <wp:inline distT="0" distB="0" distL="0" distR="0" wp14:anchorId="135660A3" wp14:editId="73C60EA0">
                              <wp:extent cx="162560" cy="469900"/>
                              <wp:effectExtent l="0" t="0" r="889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469900"/>
                                      </a:xfrm>
                                      <a:prstGeom prst="rect">
                                        <a:avLst/>
                                      </a:prstGeom>
                                      <a:noFill/>
                                      <a:ln>
                                        <a:noFill/>
                                      </a:ln>
                                    </pic:spPr>
                                  </pic:pic>
                                </a:graphicData>
                              </a:graphic>
                            </wp:inline>
                          </w:drawing>
                        </w:r>
                      </w:p>
                      <w:p w14:paraId="0DE35D31" w14:textId="77777777" w:rsidR="00C85CB6" w:rsidRPr="00435D78" w:rsidRDefault="00C85CB6" w:rsidP="00C85CB6">
                        <w:pPr>
                          <w:jc w:val="center"/>
                          <w:rPr>
                            <w:szCs w:val="22"/>
                          </w:rPr>
                        </w:pPr>
                        <w:r w:rsidRPr="00435D78">
                          <w:rPr>
                            <w:szCs w:val="22"/>
                          </w:rPr>
                          <w:t>Warning</w:t>
                        </w:r>
                      </w:p>
                    </w:txbxContent>
                  </v:textbox>
                </v:shape>
                <v:rect id="Rectangle 40" o:spid="_x0000_s1065" style="position:absolute;left:1206;top:6634;width:6141;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">
                  <v:shadow on="t" offset="6pt,6pt"/>
                  <v:textbox inset="1mm,1mm,1mm,1mm">
                    <w:txbxContent>
                      <w:p w14:paraId="102BFFEC" w14:textId="77777777" w:rsidR="00C85CB6" w:rsidRPr="00435D78" w:rsidRDefault="00C85CB6" w:rsidP="00C85CB6">
                        <w:pPr>
                          <w:pStyle w:val="BodyText3"/>
                          <w:spacing w:after="20"/>
                          <w:ind w:right="46"/>
                          <w:jc w:val="left"/>
                          <w:rPr>
                            <w:sz w:val="20"/>
                            <w:szCs w:val="22"/>
                          </w:rPr>
                        </w:pPr>
                        <w:r w:rsidRPr="00435D78">
                          <w:rPr>
                            <w:sz w:val="20"/>
                            <w:szCs w:val="22"/>
                          </w:rPr>
                          <w:t>Does the mixture contain one or more ingredients</w:t>
                        </w:r>
                        <w:r>
                          <w:rPr>
                            <w:sz w:val="20"/>
                            <w:szCs w:val="22"/>
                            <w:vertAlign w:val="superscript"/>
                          </w:rPr>
                          <w:t>5</w:t>
                        </w:r>
                        <w:r w:rsidRPr="00435D78">
                          <w:rPr>
                            <w:sz w:val="20"/>
                            <w:szCs w:val="22"/>
                          </w:rPr>
                          <w:t xml:space="preserve"> corrosive or seriously damaging to the eye when the additivity approach applies (see 3.3.3.3.2 and Table 3.3.3), and where the sum of concentrations of ingredients classified as</w:t>
                        </w:r>
                        <w:r>
                          <w:rPr>
                            <w:sz w:val="20"/>
                            <w:szCs w:val="22"/>
                            <w:vertAlign w:val="superscript"/>
                          </w:rPr>
                          <w:t>6</w:t>
                        </w:r>
                        <w:r w:rsidRPr="00435D78">
                          <w:rPr>
                            <w:sz w:val="20"/>
                            <w:szCs w:val="22"/>
                          </w:rPr>
                          <w:t>:</w:t>
                        </w:r>
                      </w:p>
                      <w:p w14:paraId="0305B484" w14:textId="77777777" w:rsidR="00C85CB6" w:rsidRPr="00435D78" w:rsidRDefault="00C85CB6" w:rsidP="00C85CB6">
                        <w:pPr>
                          <w:pStyle w:val="BodyText3"/>
                          <w:spacing w:after="20"/>
                          <w:ind w:right="46"/>
                          <w:jc w:val="left"/>
                          <w:rPr>
                            <w:sz w:val="20"/>
                            <w:szCs w:val="22"/>
                          </w:rPr>
                        </w:pPr>
                        <w:r w:rsidRPr="00435D78">
                          <w:rPr>
                            <w:sz w:val="20"/>
                            <w:szCs w:val="22"/>
                          </w:rPr>
                          <w:tab/>
                          <w:t xml:space="preserve">skin Category 1+ eye Category 1 </w:t>
                        </w:r>
                        <w:r w:rsidRPr="00435D78">
                          <w:rPr>
                            <w:sz w:val="20"/>
                            <w:szCs w:val="22"/>
                          </w:rPr>
                          <w:sym w:font="Symbol" w:char="F0B3"/>
                        </w:r>
                        <w:r w:rsidRPr="00435D78">
                          <w:rPr>
                            <w:sz w:val="20"/>
                            <w:szCs w:val="22"/>
                          </w:rPr>
                          <w:t xml:space="preserve"> 3% ?</w:t>
                        </w:r>
                      </w:p>
                    </w:txbxContent>
                  </v:textbox>
                </v:rect>
                <v:shape id="AutoShape 41" o:spid="_x0000_s1066" type="#_x0000_t13" style="position:absolute;left:7776;top:9047;width:840;height: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" adj="14675">
                  <v:shadow on="t" offset="6pt,6pt"/>
                  <v:textbox inset="1mm,1mm,1mm,1mm">
                    <w:txbxContent>
                      <w:p w14:paraId="26BE90D7" w14:textId="77777777" w:rsidR="00C85CB6" w:rsidRPr="00435D78" w:rsidRDefault="00C85CB6" w:rsidP="00C85CB6">
                        <w:pPr>
                          <w:jc w:val="center"/>
                          <w:rPr>
                            <w:szCs w:val="22"/>
                          </w:rPr>
                        </w:pPr>
                        <w:r w:rsidRPr="00435D78">
                          <w:rPr>
                            <w:szCs w:val="22"/>
                          </w:rPr>
                          <w:t>Yes</w:t>
                        </w:r>
                      </w:p>
                    </w:txbxContent>
                  </v:textbox>
                </v:shape>
                <v:shape id="AutoShape 44" o:spid="_x0000_s1067" type="#_x0000_t67" style="position:absolute;left:3246;top:8253;width:10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">
                  <v:shadow on="t" offset="6pt,6pt"/>
                  <v:textbox inset="1mm,1mm,1mm,1mm">
                    <w:txbxContent>
                      <w:p w14:paraId="3333A295" w14:textId="77777777" w:rsidR="00C85CB6" w:rsidRPr="00435D78" w:rsidRDefault="00C85CB6" w:rsidP="00C85CB6">
                        <w:pPr>
                          <w:jc w:val="center"/>
                          <w:rPr>
                            <w:szCs w:val="22"/>
                          </w:rPr>
                        </w:pPr>
                        <w:r w:rsidRPr="00435D78">
                          <w:rPr>
                            <w:szCs w:val="22"/>
                          </w:rPr>
                          <w:t>No</w:t>
                        </w:r>
                      </w:p>
                    </w:txbxContent>
                  </v:textbox>
                </v:shape>
                <v:shape id="AutoShape 45" o:spid="_x0000_s1068" type="#_x0000_t67" style="position:absolute;left:3246;top:9948;width:10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">
                  <v:shadow on="t" offset="6pt,6pt"/>
                  <v:textbox inset="1mm,1mm,1mm,1mm">
                    <w:txbxContent>
                      <w:p w14:paraId="60164367" w14:textId="77777777" w:rsidR="00C85CB6" w:rsidRPr="00435D78" w:rsidRDefault="00C85CB6" w:rsidP="00C85CB6">
                        <w:pPr>
                          <w:jc w:val="center"/>
                          <w:rPr>
                            <w:szCs w:val="22"/>
                          </w:rPr>
                        </w:pPr>
                        <w:r w:rsidRPr="00435D78">
                          <w:rPr>
                            <w:szCs w:val="22"/>
                          </w:rPr>
                          <w:t>No</w:t>
                        </w:r>
                      </w:p>
                    </w:txbxContent>
                  </v:textbox>
                </v:shape>
                <v:shape id="AutoShape 46" o:spid="_x0000_s1069" type="#_x0000_t67" style="position:absolute;left:1131;top:3154;width:1155;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" adj="16173">
                  <v:shadow on="t" offset="6pt,6pt"/>
                  <v:textbox inset="1mm,1mm,1mm,1mm">
                    <w:txbxContent>
                      <w:p w14:paraId="064448B8" w14:textId="77777777" w:rsidR="00C85CB6" w:rsidRPr="00435D78" w:rsidRDefault="00C85CB6" w:rsidP="00C85CB6">
                        <w:pPr>
                          <w:jc w:val="center"/>
                          <w:rPr>
                            <w:szCs w:val="22"/>
                            <w:lang w:val="fr-CH"/>
                          </w:rPr>
                        </w:pPr>
                      </w:p>
                      <w:p w14:paraId="04A677C4" w14:textId="77777777" w:rsidR="00C85CB6" w:rsidRPr="00435D78" w:rsidRDefault="00C85CB6" w:rsidP="00C85CB6">
                        <w:pPr>
                          <w:jc w:val="center"/>
                          <w:rPr>
                            <w:szCs w:val="22"/>
                            <w:lang w:val="fr-CH"/>
                          </w:rPr>
                        </w:pPr>
                      </w:p>
                      <w:p w14:paraId="014D412C" w14:textId="77777777" w:rsidR="00C85CB6" w:rsidRPr="00435D78" w:rsidRDefault="00C85CB6" w:rsidP="00C85CB6">
                        <w:pPr>
                          <w:jc w:val="center"/>
                          <w:rPr>
                            <w:szCs w:val="22"/>
                            <w:lang w:val="fr-CH"/>
                          </w:rPr>
                        </w:pPr>
                        <w:r w:rsidRPr="00435D78">
                          <w:rPr>
                            <w:szCs w:val="22"/>
                            <w:lang w:val="fr-CH"/>
                          </w:rPr>
                          <w:t>No</w:t>
                        </w:r>
                      </w:p>
                      <w:p w14:paraId="0BC9D37C" w14:textId="77777777" w:rsidR="00C85CB6" w:rsidRPr="00435D78" w:rsidRDefault="00C85CB6" w:rsidP="00C85CB6">
                        <w:pPr>
                          <w:jc w:val="center"/>
                          <w:rPr>
                            <w:szCs w:val="22"/>
                            <w:lang w:val="fr-CH"/>
                          </w:rPr>
                        </w:pPr>
                      </w:p>
                      <w:p w14:paraId="58C2ECC0" w14:textId="77777777" w:rsidR="00C85CB6" w:rsidRPr="00435D78" w:rsidRDefault="00C85CB6" w:rsidP="00C85CB6">
                        <w:pPr>
                          <w:jc w:val="center"/>
                          <w:rPr>
                            <w:szCs w:val="22"/>
                            <w:lang w:val="fr-CH"/>
                          </w:rPr>
                        </w:pPr>
                      </w:p>
                    </w:txbxContent>
                  </v:textbox>
                </v:shape>
                <v:rect id="Rectangle 47" o:spid="_x0000_s1070" style="position:absolute;left:1236;top:2299;width:6111;height: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">
                  <v:shadow on="t" offset="6pt,6pt"/>
                  <v:textbox inset="1mm,1mm,1mm,1mm">
                    <w:txbxContent>
                      <w:p w14:paraId="563E7951" w14:textId="77777777" w:rsidR="00C85CB6" w:rsidRPr="00435D78" w:rsidRDefault="00C85CB6" w:rsidP="00C85CB6">
                        <w:pPr>
                          <w:pStyle w:val="BodyText3"/>
                          <w:jc w:val="left"/>
                          <w:rPr>
                            <w:sz w:val="20"/>
                            <w:szCs w:val="22"/>
                          </w:rPr>
                        </w:pPr>
                        <w:r w:rsidRPr="00435D78">
                          <w:rPr>
                            <w:sz w:val="20"/>
                            <w:szCs w:val="22"/>
                          </w:rPr>
                          <w:t>Are there data on similar tested mixtures to evaluate serious eye damage/eye irritation?</w:t>
                        </w:r>
                      </w:p>
                    </w:txbxContent>
                  </v:textbox>
                </v:rect>
                <v:shape id="AutoShape 48" o:spid="_x0000_s1071" type="#_x0000_t67" style="position:absolute;left:3006;top:3139;width:1255;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">
                  <v:shadow on="t" offset="6pt,6pt"/>
                  <v:textbox inset="1mm,1mm,1mm,1mm">
                    <w:txbxContent>
                      <w:p w14:paraId="45BEF083" w14:textId="77777777" w:rsidR="00C85CB6" w:rsidRPr="00435D78" w:rsidRDefault="00C85CB6" w:rsidP="00C85CB6">
                        <w:pPr>
                          <w:jc w:val="center"/>
                          <w:rPr>
                            <w:szCs w:val="22"/>
                          </w:rPr>
                        </w:pPr>
                        <w:r w:rsidRPr="00435D78">
                          <w:rPr>
                            <w:szCs w:val="22"/>
                          </w:rPr>
                          <w:t>Yes</w:t>
                        </w:r>
                      </w:p>
                    </w:txbxContent>
                  </v:textbox>
                </v:shape>
                <v:shape id="AutoShape 37" o:spid="_x0000_s1072" type="#_x0000_t114" style="position:absolute;left:8856;top:6604;width:1546;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">
                  <v:shadow on="t" offset="6pt,6pt"/>
                  <v:textbox inset="1mm,1mm,1mm,1mm">
                    <w:txbxContent>
                      <w:p w14:paraId="14B91071" w14:textId="77777777" w:rsidR="00C85CB6" w:rsidRDefault="00C85CB6" w:rsidP="00C85CB6">
                        <w:pPr>
                          <w:spacing w:after="120"/>
                          <w:jc w:val="center"/>
                          <w:rPr>
                            <w:szCs w:val="22"/>
                          </w:rPr>
                        </w:pPr>
                        <w:r w:rsidRPr="00435D78">
                          <w:rPr>
                            <w:szCs w:val="22"/>
                          </w:rPr>
                          <w:t>Category 1</w:t>
                        </w:r>
                      </w:p>
                      <w:p w14:paraId="1AB88868" w14:textId="77777777" w:rsidR="00C85CB6" w:rsidRDefault="00C85CB6" w:rsidP="00C85CB6">
                        <w:pPr>
                          <w:spacing w:after="120"/>
                          <w:jc w:val="center"/>
                          <w:rPr>
                            <w:noProof/>
                            <w:lang w:eastAsia="zh-CN"/>
                          </w:rPr>
                        </w:pPr>
                        <w:r>
                          <w:rPr>
                            <w:noProof/>
                            <w:lang w:eastAsia="en-GB"/>
                          </w:rPr>
                          <w:drawing>
                            <wp:inline distT="0" distB="0" distL="0" distR="0" wp14:anchorId="71916B71" wp14:editId="72D3C7A8">
                              <wp:extent cx="709295" cy="333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333375"/>
                                      </a:xfrm>
                                      <a:prstGeom prst="rect">
                                        <a:avLst/>
                                      </a:prstGeom>
                                      <a:solidFill>
                                        <a:srgbClr val="FFFFFF"/>
                                      </a:solidFill>
                                      <a:ln>
                                        <a:noFill/>
                                      </a:ln>
                                    </pic:spPr>
                                  </pic:pic>
                                </a:graphicData>
                              </a:graphic>
                            </wp:inline>
                          </w:drawing>
                        </w:r>
                      </w:p>
                      <w:p w14:paraId="3455D0F4" w14:textId="77777777" w:rsidR="00C85CB6" w:rsidRPr="00435D78" w:rsidRDefault="00C85CB6" w:rsidP="00C85CB6">
                        <w:pPr>
                          <w:spacing w:after="120"/>
                          <w:jc w:val="center"/>
                          <w:rPr>
                            <w:szCs w:val="22"/>
                          </w:rPr>
                        </w:pPr>
                        <w:r w:rsidRPr="00435D78">
                          <w:rPr>
                            <w:szCs w:val="22"/>
                          </w:rPr>
                          <w:t>Danger</w:t>
                        </w:r>
                      </w:p>
                    </w:txbxContent>
                  </v:textbox>
                </v:shape>
                <v:shape id="AutoShape 35" o:spid="_x0000_s1073" type="#_x0000_t67" style="position:absolute;left:3246;top:6019;width:1011;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">
                  <v:shadow on="t" offset="6pt,6pt"/>
                  <v:textbox inset="1mm,1mm,1mm,1mm">
                    <w:txbxContent>
                      <w:p w14:paraId="419F70BE" w14:textId="77777777" w:rsidR="00C85CB6" w:rsidRPr="00435D78" w:rsidRDefault="00C85CB6" w:rsidP="00C85CB6">
                        <w:pPr>
                          <w:jc w:val="center"/>
                          <w:rPr>
                            <w:szCs w:val="22"/>
                          </w:rPr>
                        </w:pPr>
                        <w:r w:rsidRPr="00435D78">
                          <w:rPr>
                            <w:szCs w:val="22"/>
                          </w:rPr>
                          <w:t>No</w:t>
                        </w:r>
                      </w:p>
                    </w:txbxContent>
                  </v:textbox>
                </v:shape>
                <v:rect id="Rectangle 4" o:spid="_x0000_s1074" style="position:absolute;left:1236;top:10579;width:6512;height: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">
                  <v:shadow on="t" offset="6pt,6pt"/>
                  <v:textbox inset="1mm,1mm,1mm,1mm">
                    <w:txbxContent>
                      <w:p w14:paraId="6513C2C9" w14:textId="77777777" w:rsidR="00C85CB6" w:rsidRPr="006D0FF3" w:rsidRDefault="00C85CB6" w:rsidP="00C85CB6">
                        <w:pPr>
                          <w:tabs>
                            <w:tab w:val="left" w:pos="9498"/>
                          </w:tabs>
                          <w:spacing w:after="20"/>
                          <w:ind w:right="31"/>
                        </w:pPr>
                        <w:r w:rsidRPr="006D0FF3">
                          <w:t>Does the mixture contain one or more ingredients</w:t>
                        </w:r>
                        <w:r>
                          <w:rPr>
                            <w:vertAlign w:val="superscript"/>
                          </w:rPr>
                          <w:t>5</w:t>
                        </w:r>
                        <w:r w:rsidRPr="006D0FF3">
                          <w:t xml:space="preserve"> corrosive or seriously damaging to the eye/eye irritant when the additivity approach applies (see 3.3.3.3.2 and Table 3.3.3), where the sum of concentrations of ingredients classified as</w:t>
                        </w:r>
                        <w:r>
                          <w:rPr>
                            <w:vertAlign w:val="superscript"/>
                          </w:rPr>
                          <w:t>6</w:t>
                        </w:r>
                        <w:r w:rsidRPr="006D0FF3">
                          <w:t>?:</w:t>
                        </w:r>
                      </w:p>
                      <w:p w14:paraId="42248A63" w14:textId="77777777" w:rsidR="00C85CB6" w:rsidRDefault="00C85CB6" w:rsidP="00C85CB6">
                        <w:pPr>
                          <w:tabs>
                            <w:tab w:val="left" w:pos="9498"/>
                          </w:tabs>
                          <w:spacing w:after="20"/>
                          <w:ind w:right="31"/>
                          <w:rPr>
                            <w:szCs w:val="22"/>
                          </w:rPr>
                        </w:pPr>
                        <w:r w:rsidRPr="006D0FF3">
                          <w:t xml:space="preserve">(a) eye Category 1 + skin Category 1 </w:t>
                        </w:r>
                        <w:r w:rsidRPr="00435D78">
                          <w:rPr>
                            <w:szCs w:val="22"/>
                          </w:rPr>
                          <w:t>≥ 1%</w:t>
                        </w:r>
                        <w:r>
                          <w:rPr>
                            <w:szCs w:val="22"/>
                          </w:rPr>
                          <w:t xml:space="preserve">  but &lt; 3%, or</w:t>
                        </w:r>
                      </w:p>
                      <w:p w14:paraId="0EDDCAFD" w14:textId="77777777" w:rsidR="00C85CB6" w:rsidRDefault="00C85CB6" w:rsidP="00C85CB6">
                        <w:pPr>
                          <w:tabs>
                            <w:tab w:val="left" w:pos="9498"/>
                          </w:tabs>
                          <w:spacing w:after="20"/>
                          <w:ind w:right="31"/>
                          <w:rPr>
                            <w:szCs w:val="22"/>
                          </w:rPr>
                        </w:pPr>
                        <w:r>
                          <w:rPr>
                            <w:szCs w:val="22"/>
                          </w:rPr>
                          <w:t xml:space="preserve">(b) eye Category 2 </w:t>
                        </w:r>
                        <w:r w:rsidRPr="00435D78">
                          <w:rPr>
                            <w:szCs w:val="22"/>
                          </w:rPr>
                          <w:t>≥ 1</w:t>
                        </w:r>
                        <w:r>
                          <w:rPr>
                            <w:szCs w:val="22"/>
                          </w:rPr>
                          <w:t>0</w:t>
                        </w:r>
                        <w:r w:rsidRPr="00435D78">
                          <w:rPr>
                            <w:szCs w:val="22"/>
                          </w:rPr>
                          <w:t>%</w:t>
                        </w:r>
                        <w:r>
                          <w:rPr>
                            <w:szCs w:val="22"/>
                          </w:rPr>
                          <w:t xml:space="preserve"> , or</w:t>
                        </w:r>
                      </w:p>
                      <w:p w14:paraId="6DC10946" w14:textId="77777777" w:rsidR="00C85CB6" w:rsidRPr="0022400B" w:rsidRDefault="00C85CB6" w:rsidP="00C85CB6">
                        <w:pPr>
                          <w:tabs>
                            <w:tab w:val="left" w:pos="9498"/>
                          </w:tabs>
                          <w:spacing w:after="20"/>
                          <w:ind w:right="31"/>
                          <w:rPr>
                            <w:szCs w:val="22"/>
                          </w:rPr>
                        </w:pPr>
                        <w:r>
                          <w:rPr>
                            <w:szCs w:val="22"/>
                          </w:rPr>
                          <w:t>(c) 10 x (skin Category 1 + eye Category 1</w:t>
                        </w:r>
                        <w:r>
                          <w:rPr>
                            <w:szCs w:val="22"/>
                            <w:vertAlign w:val="superscript"/>
                          </w:rPr>
                          <w:t>8</w:t>
                        </w:r>
                        <w:r>
                          <w:rPr>
                            <w:szCs w:val="22"/>
                          </w:rPr>
                          <w:t xml:space="preserve">) + eye Category 2 </w:t>
                        </w:r>
                        <w:r w:rsidRPr="00435D78">
                          <w:rPr>
                            <w:szCs w:val="22"/>
                          </w:rPr>
                          <w:t>≥</w:t>
                        </w:r>
                        <w:r>
                          <w:rPr>
                            <w:szCs w:val="22"/>
                          </w:rPr>
                          <w:t> 10%?</w:t>
                        </w:r>
                      </w:p>
                    </w:txbxContent>
                  </v:textbox>
                </v:rect>
                <v:shape id="AutoShape 5" o:spid="_x0000_s1075" style="position:absolute;left:4971;top:9449;width:424;height:6736;rotation:5880324fd;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" adj="-11796480,,5400" path="m15429,l9257,2796r2537,l11794,13364,,13364r,8236l19063,21600r,-18804l21600,2796,15429,xe">
                  <v:stroke joinstyle="miter"/>
                  <v:shadow on="t" offset="6pt,6pt"/>
                  <v:formulas/>
                  <v:path o:connecttype="custom" o:connectlocs="6348,0;3809,172666;0,1079596;3922,1333903;7844,764833;8887,172666" o:connectangles="270,180,180,90,0,0" textboxrect="0,13365,19053,21600"/>
                  <v:textbox inset=".1mm,.1mm,.1mm,.1mm">
                    <w:txbxContent>
                      <w:p w14:paraId="5514C252" w14:textId="77777777" w:rsidR="00C85CB6" w:rsidRPr="00435D78" w:rsidRDefault="00C85CB6" w:rsidP="00C85CB6">
                        <w:pPr>
                          <w:spacing w:before="120"/>
                          <w:jc w:val="center"/>
                          <w:rPr>
                            <w:szCs w:val="22"/>
                          </w:rPr>
                        </w:pPr>
                      </w:p>
                    </w:txbxContent>
                  </v:textbox>
                </v:shape>
                <v:shape id="AutoShape 6" o:spid="_x0000_s1076" type="#_x0000_t13" style="position:absolute;left:7941;top:11119;width:839;height: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">
                  <v:shadow on="t" offset="6pt,6pt"/>
                  <v:textbox>
                    <w:txbxContent>
                      <w:p w14:paraId="0F018404" w14:textId="77777777" w:rsidR="00C85CB6" w:rsidRPr="00435D78" w:rsidRDefault="00C85CB6" w:rsidP="00C85CB6">
                        <w:pPr>
                          <w:jc w:val="center"/>
                          <w:rPr>
                            <w:szCs w:val="22"/>
                          </w:rPr>
                        </w:pPr>
                        <w:r w:rsidRPr="00435D78">
                          <w:rPr>
                            <w:szCs w:val="22"/>
                          </w:rPr>
                          <w:t>Yes</w:t>
                        </w:r>
                      </w:p>
                    </w:txbxContent>
                  </v:textbox>
                </v:shape>
                <v:shape id="AutoShape 39" o:spid="_x0000_s1077" type="#_x0000_t114" style="position:absolute;left:8946;top:10668;width:1546;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">
                  <v:shadow on="t" offset="6pt,6pt"/>
                  <v:textbox inset="1mm,1mm,1mm,1mm">
                    <w:txbxContent>
                      <w:p w14:paraId="49902C0A" w14:textId="77777777" w:rsidR="00C85CB6" w:rsidRDefault="00C85CB6" w:rsidP="00C85CB6">
                        <w:pPr>
                          <w:spacing w:after="120"/>
                          <w:jc w:val="center"/>
                          <w:rPr>
                            <w:szCs w:val="22"/>
                            <w:vertAlign w:val="superscript"/>
                          </w:rPr>
                        </w:pPr>
                        <w:r w:rsidRPr="00435D78">
                          <w:rPr>
                            <w:szCs w:val="22"/>
                          </w:rPr>
                          <w:t>Category 2/2A</w:t>
                        </w:r>
                        <w:r>
                          <w:rPr>
                            <w:szCs w:val="22"/>
                            <w:vertAlign w:val="superscript"/>
                          </w:rPr>
                          <w:t>7</w:t>
                        </w:r>
                      </w:p>
                      <w:p w14:paraId="3AF65D31" w14:textId="77777777" w:rsidR="00C85CB6" w:rsidRPr="00435D78" w:rsidRDefault="00C85CB6" w:rsidP="00C85CB6">
                        <w:pPr>
                          <w:spacing w:after="120"/>
                          <w:jc w:val="center"/>
                          <w:rPr>
                            <w:szCs w:val="22"/>
                          </w:rPr>
                        </w:pPr>
                        <w:r>
                          <w:rPr>
                            <w:noProof/>
                            <w:lang w:eastAsia="en-GB"/>
                          </w:rPr>
                          <w:drawing>
                            <wp:inline distT="0" distB="0" distL="0" distR="0" wp14:anchorId="6232B3D9" wp14:editId="4E2A6C90">
                              <wp:extent cx="162560" cy="469900"/>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 cy="469900"/>
                                      </a:xfrm>
                                      <a:prstGeom prst="rect">
                                        <a:avLst/>
                                      </a:prstGeom>
                                      <a:noFill/>
                                      <a:ln>
                                        <a:noFill/>
                                      </a:ln>
                                    </pic:spPr>
                                  </pic:pic>
                                </a:graphicData>
                              </a:graphic>
                            </wp:inline>
                          </w:drawing>
                        </w:r>
                      </w:p>
                      <w:p w14:paraId="1861E750" w14:textId="77777777" w:rsidR="00C85CB6" w:rsidRPr="00435D78" w:rsidRDefault="00C85CB6" w:rsidP="00C85CB6">
                        <w:pPr>
                          <w:jc w:val="center"/>
                          <w:rPr>
                            <w:szCs w:val="22"/>
                          </w:rPr>
                        </w:pPr>
                        <w:r w:rsidRPr="00435D78">
                          <w:rPr>
                            <w:szCs w:val="22"/>
                          </w:rPr>
                          <w:t>Warning</w:t>
                        </w:r>
                      </w:p>
                    </w:txbxContent>
                  </v:textbox>
                </v:shape>
                <v:rect id="Rectangle 3" o:spid="_x0000_s1078" style="position:absolute;left:8946;top:12662;width:165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">
                  <v:shadow on="t" offset="6pt,6pt"/>
                  <v:textbox inset="0,0,0,0">
                    <w:txbxContent>
                      <w:p w14:paraId="4C93BD42" w14:textId="77777777" w:rsidR="00C85CB6" w:rsidRPr="00435D78" w:rsidRDefault="00C85CB6" w:rsidP="00C85CB6">
                        <w:pPr>
                          <w:pStyle w:val="Footer"/>
                          <w:spacing w:before="60"/>
                          <w:jc w:val="center"/>
                          <w:rPr>
                            <w:szCs w:val="22"/>
                            <w:lang w:val="en-US"/>
                          </w:rPr>
                        </w:pPr>
                        <w:r w:rsidRPr="00435D78">
                          <w:rPr>
                            <w:szCs w:val="22"/>
                            <w:lang w:val="en-US"/>
                          </w:rPr>
                          <w:t>Not classified</w:t>
                        </w:r>
                      </w:p>
                    </w:txbxContent>
                  </v:textbox>
                </v:rect>
              </v:group>
            </w:pict>
          </mc:Fallback>
        </mc:AlternateContent>
      </w:r>
      <w:r w:rsidRPr="001D6814">
        <w:rPr>
          <w:i/>
          <w:iCs/>
        </w:rPr>
        <w:t xml:space="preserve">Classification of mixtures on the basis of information/data on similar tested mixtures and </w:t>
      </w:r>
      <w:r w:rsidRPr="001D6814">
        <w:rPr>
          <w:i/>
          <w:iCs/>
          <w:color w:val="auto"/>
        </w:rPr>
        <w:t xml:space="preserve">ingredients </w:t>
      </w:r>
      <w:r w:rsidRPr="001D6814">
        <w:rPr>
          <w:i/>
          <w:iCs/>
          <w:color w:val="auto"/>
        </w:rPr>
        <w:tab/>
      </w:r>
      <w:r w:rsidRPr="001D6814">
        <w:rPr>
          <w:i/>
          <w:iCs/>
          <w:color w:val="auto"/>
        </w:rPr>
        <w:br/>
      </w:r>
      <w:r w:rsidRPr="001D6814">
        <w:rPr>
          <w:color w:val="FFFFFF"/>
        </w:rPr>
        <w:t xml:space="preserve">Footnotes </w:t>
      </w:r>
      <w:r w:rsidRPr="001D6814">
        <w:rPr>
          <w:rStyle w:val="FootnoteReference"/>
          <w:color w:val="FFFFFF"/>
          <w:szCs w:val="20"/>
        </w:rPr>
        <w:footnoteReference w:id="5"/>
      </w:r>
      <w:r w:rsidRPr="001D6814">
        <w:rPr>
          <w:color w:val="FFFFFF"/>
        </w:rPr>
        <w:t xml:space="preserve"> </w:t>
      </w:r>
      <w:r w:rsidRPr="001D6814">
        <w:rPr>
          <w:rStyle w:val="FootnoteReference"/>
          <w:color w:val="FFFFFF"/>
          <w:szCs w:val="20"/>
        </w:rPr>
        <w:footnoteReference w:id="6"/>
      </w:r>
      <w:r w:rsidRPr="001D6814">
        <w:rPr>
          <w:color w:val="FFFFFF"/>
        </w:rPr>
        <w:t xml:space="preserve"> </w:t>
      </w:r>
      <w:r w:rsidRPr="001D6814">
        <w:rPr>
          <w:rStyle w:val="FootnoteReference"/>
          <w:color w:val="FFFFFF"/>
          <w:szCs w:val="20"/>
        </w:rPr>
        <w:footnoteReference w:id="7"/>
      </w:r>
      <w:r w:rsidRPr="001D6814">
        <w:rPr>
          <w:color w:val="FFFFFF"/>
        </w:rPr>
        <w:t xml:space="preserve"> </w:t>
      </w:r>
      <w:r w:rsidRPr="001D6814">
        <w:rPr>
          <w:rStyle w:val="FootnoteReference"/>
          <w:color w:val="FFFFFF"/>
          <w:szCs w:val="20"/>
        </w:rPr>
        <w:footnoteReference w:id="8"/>
      </w:r>
    </w:p>
    <w:p w14:paraId="4262E7EF" w14:textId="77777777" w:rsidR="00C85CB6" w:rsidRPr="001D6814" w:rsidRDefault="00C85CB6" w:rsidP="00C85CB6">
      <w:pPr>
        <w:pStyle w:val="StyleGHSHeading410ptAuto"/>
      </w:pPr>
    </w:p>
    <w:p w14:paraId="6768852D" w14:textId="77777777" w:rsidR="00C85CB6" w:rsidRPr="001D6814" w:rsidRDefault="00C85CB6" w:rsidP="00C85CB6">
      <w:pPr>
        <w:pStyle w:val="StyleGHSHeading410pt"/>
        <w:rPr>
          <w:i/>
          <w:iCs/>
          <w:lang w:val="en-AU"/>
        </w:rPr>
      </w:pPr>
      <w:r>
        <w:rPr>
          <w:noProof/>
          <w:color w:val="auto"/>
          <w:lang w:eastAsia="en-GB"/>
        </w:rPr>
        <mc:AlternateContent>
          <mc:Choice Requires="wps">
            <w:drawing>
              <wp:anchor distT="0" distB="0" distL="114300" distR="114300" simplePos="0" relativeHeight="251659776" behindDoc="0" locked="0" layoutInCell="1" allowOverlap="1" wp14:anchorId="71C07954" wp14:editId="7FFB70E4">
                <wp:simplePos x="0" y="0"/>
                <wp:positionH relativeFrom="column">
                  <wp:posOffset>1059180</wp:posOffset>
                </wp:positionH>
                <wp:positionV relativeFrom="paragraph">
                  <wp:posOffset>5977890</wp:posOffset>
                </wp:positionV>
                <wp:extent cx="388620" cy="246363"/>
                <wp:effectExtent l="0" t="0" r="0" b="1905"/>
                <wp:wrapNone/>
                <wp:docPr id="44" name="Text Box 44"/>
                <wp:cNvGraphicFramePr/>
                <a:graphic xmlns:a="http://schemas.openxmlformats.org/drawingml/2006/main">
                  <a:graphicData uri="http://schemas.microsoft.com/office/word/2010/wordprocessingShape">
                    <wps:wsp>
                      <wps:cNvSpPr txBox="1"/>
                      <wps:spPr>
                        <a:xfrm>
                          <a:off x="0" y="0"/>
                          <a:ext cx="388620" cy="246363"/>
                        </a:xfrm>
                        <a:prstGeom prst="rect">
                          <a:avLst/>
                        </a:prstGeom>
                        <a:noFill/>
                        <a:ln w="6350">
                          <a:noFill/>
                        </a:ln>
                      </wps:spPr>
                      <wps:txbx>
                        <w:txbxContent>
                          <w:p w14:paraId="08A06A9E" w14:textId="77777777" w:rsidR="00C85CB6" w:rsidRPr="00A35D24" w:rsidRDefault="00C85CB6" w:rsidP="00C85CB6">
                            <w:pPr>
                              <w:rPr>
                                <w:lang w:val="en-US"/>
                              </w:rPr>
                            </w:pPr>
                            <w:r w:rsidRPr="00A35D24">
                              <w:rPr>
                                <w:lang w:val="en-U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07954" id="Text Box 44" o:spid="_x0000_s1079" type="#_x0000_t202" style="position:absolute;left:0;text-align:left;margin-left:83.4pt;margin-top:470.7pt;width:30.6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" filled="f" stroked="f" strokeweight=".5pt">
                <v:textbox>
                  <w:txbxContent>
                    <w:p w14:paraId="08A06A9E" w14:textId="77777777" w:rsidR="00C85CB6" w:rsidRPr="00A35D24" w:rsidRDefault="00C85CB6" w:rsidP="00C85CB6">
                      <w:pPr>
                        <w:rPr>
                          <w:lang w:val="en-US"/>
                        </w:rPr>
                      </w:pPr>
                      <w:r w:rsidRPr="00A35D24">
                        <w:rPr>
                          <w:lang w:val="en-US"/>
                        </w:rPr>
                        <w:t>No</w:t>
                      </w:r>
                    </w:p>
                  </w:txbxContent>
                </v:textbox>
              </v:shape>
            </w:pict>
          </mc:Fallback>
        </mc:AlternateContent>
      </w:r>
      <w:r w:rsidRPr="001D6814">
        <w:rPr>
          <w:color w:val="auto"/>
        </w:rPr>
        <w:br w:type="page"/>
      </w:r>
      <w:r w:rsidRPr="001D6814">
        <w:rPr>
          <w:lang w:val="en-AU"/>
        </w:rPr>
        <w:lastRenderedPageBreak/>
        <w:t>3.3.5.3</w:t>
      </w:r>
      <w:r w:rsidRPr="001D6814">
        <w:rPr>
          <w:lang w:val="en-AU"/>
        </w:rPr>
        <w:tab/>
      </w:r>
      <w:r w:rsidRPr="001D6814">
        <w:rPr>
          <w:i/>
          <w:iCs/>
          <w:lang w:val="en-AU"/>
        </w:rPr>
        <w:t>Background guidance</w:t>
      </w:r>
    </w:p>
    <w:p w14:paraId="2FCA08E2" w14:textId="77777777" w:rsidR="00C85CB6" w:rsidRDefault="00C85CB6" w:rsidP="00C85CB6">
      <w:pPr>
        <w:tabs>
          <w:tab w:val="left" w:pos="1418"/>
        </w:tabs>
        <w:autoSpaceDE w:val="0"/>
        <w:autoSpaceDN w:val="0"/>
        <w:adjustRightInd w:val="0"/>
        <w:rPr>
          <w:rFonts w:eastAsiaTheme="minorHAnsi"/>
          <w:i/>
          <w:iCs/>
          <w:color w:val="1F497D" w:themeColor="text2"/>
        </w:rPr>
      </w:pPr>
      <w:r w:rsidRPr="00824027">
        <w:rPr>
          <w:rFonts w:eastAsiaTheme="minorHAnsi"/>
          <w:color w:val="1F497D" w:themeColor="text2"/>
        </w:rPr>
        <w:t>3.</w:t>
      </w:r>
      <w:r>
        <w:rPr>
          <w:rFonts w:eastAsiaTheme="minorHAnsi"/>
          <w:color w:val="1F497D" w:themeColor="text2"/>
        </w:rPr>
        <w:t>3.5.3.1</w:t>
      </w:r>
      <w:r w:rsidRPr="00824027">
        <w:rPr>
          <w:rFonts w:eastAsiaTheme="minorHAnsi"/>
          <w:color w:val="1F497D" w:themeColor="text2"/>
        </w:rPr>
        <w:tab/>
      </w:r>
      <w:r w:rsidRPr="00824027">
        <w:rPr>
          <w:rFonts w:eastAsiaTheme="minorHAnsi"/>
          <w:i/>
          <w:iCs/>
          <w:color w:val="1F497D" w:themeColor="text2"/>
        </w:rPr>
        <w:t xml:space="preserve">Relevant guidance documents </w:t>
      </w:r>
    </w:p>
    <w:p w14:paraId="74C39167" w14:textId="77777777" w:rsidR="00C85CB6" w:rsidRPr="00824027" w:rsidRDefault="00C85CB6" w:rsidP="00C85CB6">
      <w:pPr>
        <w:autoSpaceDE w:val="0"/>
        <w:autoSpaceDN w:val="0"/>
        <w:adjustRightInd w:val="0"/>
        <w:rPr>
          <w:rFonts w:eastAsiaTheme="minorHAnsi"/>
          <w:color w:val="1F497D" w:themeColor="text2"/>
        </w:rPr>
      </w:pPr>
    </w:p>
    <w:p w14:paraId="0DAE0B51" w14:textId="77777777" w:rsidR="00C85CB6" w:rsidRPr="006A6B3C" w:rsidRDefault="00C85CB6" w:rsidP="00C85CB6">
      <w:pPr>
        <w:pStyle w:val="SingleTxtG"/>
        <w:tabs>
          <w:tab w:val="left" w:pos="1418"/>
          <w:tab w:val="left" w:pos="2268"/>
        </w:tabs>
        <w:spacing w:after="240" w:line="240" w:lineRule="auto"/>
        <w:ind w:left="0" w:right="0"/>
        <w:rPr>
          <w:rFonts w:eastAsiaTheme="minorHAnsi"/>
          <w:color w:val="1F497D" w:themeColor="text2"/>
        </w:rPr>
      </w:pPr>
      <w:r>
        <w:rPr>
          <w:rFonts w:eastAsiaTheme="minorHAnsi"/>
          <w:color w:val="1F497D" w:themeColor="text2"/>
        </w:rPr>
        <w:tab/>
      </w:r>
      <w:r w:rsidRPr="006A6B3C">
        <w:rPr>
          <w:rFonts w:eastAsiaTheme="minorHAnsi"/>
          <w:color w:val="1F497D" w:themeColor="text2"/>
        </w:rPr>
        <w:t>Helpful information on the strengths and weaknesses of the different test and non-test methods, as well as useful guidance on how to apply a weight of evidence approach, is provided in OECD Guidance Document 263, an Integrated Approach on Testing and Assessment (IATA) for serious eye damage and eye irritation.</w:t>
      </w:r>
    </w:p>
    <w:p w14:paraId="68F4CF4E" w14:textId="77777777" w:rsidR="00C85CB6" w:rsidRPr="006A6B3C" w:rsidRDefault="00C85CB6" w:rsidP="00C85CB6">
      <w:pPr>
        <w:tabs>
          <w:tab w:val="left" w:pos="1418"/>
        </w:tabs>
        <w:autoSpaceDE w:val="0"/>
        <w:autoSpaceDN w:val="0"/>
        <w:adjustRightInd w:val="0"/>
        <w:rPr>
          <w:rFonts w:eastAsiaTheme="minorHAnsi"/>
          <w:i/>
          <w:iCs/>
          <w:color w:val="1F497D" w:themeColor="text2"/>
        </w:rPr>
      </w:pPr>
      <w:r w:rsidRPr="006A6B3C">
        <w:rPr>
          <w:rFonts w:eastAsiaTheme="minorHAnsi"/>
          <w:color w:val="1F497D" w:themeColor="text2"/>
        </w:rPr>
        <w:t>3.3.5.3.2</w:t>
      </w:r>
      <w:r w:rsidRPr="006A6B3C">
        <w:rPr>
          <w:rFonts w:eastAsiaTheme="minorHAnsi"/>
          <w:color w:val="1F497D" w:themeColor="text2"/>
        </w:rPr>
        <w:tab/>
      </w:r>
      <w:r w:rsidRPr="006A6B3C">
        <w:rPr>
          <w:rFonts w:eastAsiaTheme="minorHAnsi"/>
          <w:i/>
          <w:iCs/>
          <w:color w:val="1F497D" w:themeColor="text2"/>
        </w:rPr>
        <w:t xml:space="preserve">Guidance on the use of human data for classification as </w:t>
      </w:r>
      <w:r w:rsidRPr="006A6B3C">
        <w:rPr>
          <w:rFonts w:eastAsiaTheme="minorHAnsi"/>
          <w:i/>
          <w:color w:val="1F497D" w:themeColor="text2"/>
        </w:rPr>
        <w:t>Serious Eye Damage/ Eye Irritation</w:t>
      </w:r>
    </w:p>
    <w:p w14:paraId="12C1DBF9" w14:textId="77777777" w:rsidR="00C85CB6" w:rsidRPr="006A6B3C" w:rsidRDefault="00C85CB6" w:rsidP="00C85CB6">
      <w:pPr>
        <w:pStyle w:val="SingleTxtG"/>
        <w:tabs>
          <w:tab w:val="left" w:pos="1418"/>
          <w:tab w:val="left" w:pos="2268"/>
        </w:tabs>
        <w:spacing w:after="0" w:line="240" w:lineRule="auto"/>
        <w:ind w:left="0" w:right="0"/>
        <w:rPr>
          <w:color w:val="1F497D" w:themeColor="text2"/>
        </w:rPr>
      </w:pPr>
    </w:p>
    <w:p w14:paraId="3220A3DE" w14:textId="77777777" w:rsidR="00C85CB6" w:rsidRPr="006A6B3C" w:rsidRDefault="00C85CB6" w:rsidP="00C85CB6">
      <w:pPr>
        <w:pStyle w:val="SingleTxtG"/>
        <w:tabs>
          <w:tab w:val="left" w:pos="1418"/>
          <w:tab w:val="left" w:pos="2268"/>
        </w:tabs>
        <w:spacing w:after="240" w:line="240" w:lineRule="auto"/>
        <w:ind w:left="0" w:right="0"/>
        <w:rPr>
          <w:color w:val="1F497D" w:themeColor="text2"/>
        </w:rPr>
      </w:pPr>
      <w:r w:rsidRPr="006A6B3C">
        <w:rPr>
          <w:color w:val="1F497D" w:themeColor="text2"/>
        </w:rPr>
        <w:tab/>
        <w:t xml:space="preserve">The availability of human data for serious eye damage/eye irritation is limited and the data available may contain some uncertainty.  However, where such data exist, they should be considered based on their quality. Human data may be obtained from epidemiological studies, human experience (consumer experience and </w:t>
      </w:r>
      <w:r w:rsidRPr="006A6B3C">
        <w:rPr>
          <w:color w:val="FF0000"/>
        </w:rPr>
        <w:t>comments</w:t>
      </w:r>
      <w:r w:rsidRPr="006A6B3C">
        <w:rPr>
          <w:color w:val="1F497D" w:themeColor="text2"/>
        </w:rPr>
        <w:t>), poison control centres, national and international home accident surveillance programs, case studies, or worker experience and accidents. Human case studies may have limited predictive value as often the presence of a substance or mixture in the eye will result in pain and quickly washing of the eyes. Therefore, the effects observed may underestimate the intrinsic property of the substance or the mixture to affect the eye without washing.</w:t>
      </w:r>
    </w:p>
    <w:p w14:paraId="293B4F45" w14:textId="77777777" w:rsidR="00C85CB6" w:rsidRPr="00F55CC4" w:rsidRDefault="00C85CB6" w:rsidP="00C85CB6">
      <w:pPr>
        <w:tabs>
          <w:tab w:val="left" w:pos="1418"/>
        </w:tabs>
        <w:autoSpaceDE w:val="0"/>
        <w:autoSpaceDN w:val="0"/>
        <w:adjustRightInd w:val="0"/>
        <w:rPr>
          <w:rFonts w:eastAsiaTheme="minorHAnsi"/>
          <w:i/>
          <w:iCs/>
          <w:color w:val="1F497D" w:themeColor="text2"/>
        </w:rPr>
      </w:pPr>
      <w:r>
        <w:rPr>
          <w:rFonts w:eastAsiaTheme="minorHAnsi"/>
          <w:color w:val="1F497D" w:themeColor="text2"/>
        </w:rPr>
        <w:t>3.3.5.3.3</w:t>
      </w:r>
      <w:r>
        <w:rPr>
          <w:rFonts w:eastAsiaTheme="minorHAnsi"/>
          <w:color w:val="1F497D" w:themeColor="text2"/>
        </w:rPr>
        <w:tab/>
      </w:r>
      <w:r w:rsidRPr="009941D3">
        <w:rPr>
          <w:i/>
          <w:iCs/>
          <w:color w:val="1F497D" w:themeColor="text2"/>
        </w:rPr>
        <w:t>Classification based on standard animal tests with more than 3 animals</w:t>
      </w:r>
    </w:p>
    <w:p w14:paraId="635CD8D0" w14:textId="77777777" w:rsidR="00C85CB6" w:rsidRDefault="00C85CB6" w:rsidP="00C85CB6">
      <w:pPr>
        <w:pStyle w:val="SingleTxtG"/>
        <w:tabs>
          <w:tab w:val="left" w:pos="1418"/>
          <w:tab w:val="left" w:pos="2268"/>
        </w:tabs>
        <w:spacing w:after="0" w:line="240" w:lineRule="auto"/>
        <w:ind w:left="0" w:right="0"/>
      </w:pPr>
    </w:p>
    <w:p w14:paraId="7BF6A017" w14:textId="77777777" w:rsidR="00C85CB6" w:rsidRPr="001D6814" w:rsidRDefault="00C85CB6" w:rsidP="00C85CB6">
      <w:pPr>
        <w:pStyle w:val="SingleTxtG"/>
        <w:tabs>
          <w:tab w:val="left" w:pos="1418"/>
          <w:tab w:val="left" w:pos="2268"/>
        </w:tabs>
        <w:spacing w:after="240" w:line="240" w:lineRule="auto"/>
        <w:ind w:left="0" w:right="0"/>
      </w:pPr>
      <w:r w:rsidRPr="00251FB5">
        <w:t>3.3.5.3.3.1</w:t>
      </w:r>
      <w:r w:rsidRPr="001D6814">
        <w:tab/>
        <w:t xml:space="preserve">Classification criteria for the skin and eye hazard classes are detailed in the GHS in terms of a </w:t>
      </w:r>
      <w:r>
        <w:br/>
      </w:r>
      <w:r w:rsidRPr="001D6814">
        <w:t>3-animal test.  It has been identified that some older test methods may have used up to 6 animals. However, the GHS criteria do not specify how to classify based on existing data from tests with more than 3 animals.  Guidance on how to classify based on existing data from studies with 4 or more animals is given in the following paragraphs.</w:t>
      </w:r>
    </w:p>
    <w:p w14:paraId="3F688E36" w14:textId="77777777" w:rsidR="00C85CB6" w:rsidRPr="001D6814" w:rsidRDefault="00C85CB6" w:rsidP="00C85CB6">
      <w:pPr>
        <w:pStyle w:val="SingleTxtG"/>
        <w:tabs>
          <w:tab w:val="left" w:pos="1418"/>
          <w:tab w:val="left" w:pos="2268"/>
        </w:tabs>
        <w:spacing w:after="240" w:line="240" w:lineRule="auto"/>
        <w:ind w:left="0" w:right="0"/>
      </w:pPr>
      <w:r w:rsidRPr="00251FB5">
        <w:rPr>
          <w:lang w:val="en-AU"/>
        </w:rPr>
        <w:t>3.3.5.3.</w:t>
      </w:r>
      <w:r w:rsidRPr="00251FB5">
        <w:t>3.</w:t>
      </w:r>
      <w:r w:rsidRPr="00251FB5">
        <w:rPr>
          <w:lang w:val="en-AU"/>
        </w:rPr>
        <w:t>2</w:t>
      </w:r>
      <w:r w:rsidRPr="001D6814">
        <w:rPr>
          <w:lang w:val="en-AU"/>
        </w:rPr>
        <w:tab/>
      </w:r>
      <w:r w:rsidRPr="001D6814">
        <w:t>Classification criteria based on a 3-animal test are detailed in 3.3.2.</w:t>
      </w:r>
      <w:r w:rsidRPr="009941D3">
        <w:rPr>
          <w:strike/>
        </w:rPr>
        <w:t>1</w:t>
      </w:r>
      <w:r w:rsidRPr="009941D3">
        <w:rPr>
          <w:color w:val="1F497D" w:themeColor="text2"/>
        </w:rPr>
        <w:t>2</w:t>
      </w:r>
      <w:r w:rsidRPr="001D6814">
        <w:t>. Evaluation of a 4, 5 or 6 animal study should follow the criteria in the following paragraphs, depending on the number of animals tested.  Scoring should be done at 24, 48 and 72 hours after instillation of the test material.</w:t>
      </w:r>
    </w:p>
    <w:p w14:paraId="29249133" w14:textId="77777777" w:rsidR="00C85CB6" w:rsidRPr="001D6814" w:rsidRDefault="00C85CB6" w:rsidP="00C85CB6">
      <w:pPr>
        <w:pStyle w:val="SingleTxtG"/>
        <w:tabs>
          <w:tab w:val="left" w:pos="1418"/>
          <w:tab w:val="left" w:pos="2268"/>
        </w:tabs>
        <w:spacing w:after="240" w:line="240" w:lineRule="auto"/>
        <w:ind w:left="0" w:right="0"/>
      </w:pPr>
      <w:r w:rsidRPr="00251FB5">
        <w:t>3.3.5.3.3.3</w:t>
      </w:r>
      <w:r w:rsidRPr="001D6814">
        <w:tab/>
        <w:t>In the case of a study with 6 animals the following principles apply:</w:t>
      </w:r>
    </w:p>
    <w:p w14:paraId="7AE3145C" w14:textId="77777777" w:rsidR="00C85CB6" w:rsidRPr="001D6814" w:rsidRDefault="00C85CB6" w:rsidP="00C85CB6">
      <w:pPr>
        <w:pStyle w:val="SingleTxtG"/>
        <w:spacing w:after="240" w:line="240" w:lineRule="auto"/>
        <w:ind w:left="1985" w:right="0" w:hanging="567"/>
      </w:pPr>
      <w:r w:rsidRPr="001D6814">
        <w:t>(a)</w:t>
      </w:r>
      <w:r w:rsidRPr="001D6814">
        <w:tab/>
        <w:t>The substance or mixture is classified as serious eye damage Category 1 if:</w:t>
      </w:r>
    </w:p>
    <w:p w14:paraId="74910E85" w14:textId="77777777" w:rsidR="00C85CB6" w:rsidRPr="001D6814" w:rsidRDefault="00C85CB6" w:rsidP="00C85CB6">
      <w:pPr>
        <w:pStyle w:val="SingleTxtG"/>
        <w:spacing w:line="240" w:lineRule="auto"/>
        <w:ind w:left="2552" w:right="0" w:hanging="567"/>
      </w:pPr>
      <w:r w:rsidRPr="001D6814">
        <w:t>(i)</w:t>
      </w:r>
      <w:r w:rsidRPr="001D6814">
        <w:tab/>
        <w:t>at least in one animal effects on the cornea, iris or conjunctiva are not expected to reverse or have not fully reversed within an observation period of normally 21 days; and/or</w:t>
      </w:r>
    </w:p>
    <w:p w14:paraId="7BE70351" w14:textId="77777777" w:rsidR="00C85CB6" w:rsidRPr="001D6814" w:rsidRDefault="00C85CB6" w:rsidP="00C85CB6">
      <w:pPr>
        <w:pStyle w:val="SingleTxtG"/>
        <w:spacing w:after="240" w:line="240" w:lineRule="auto"/>
        <w:ind w:left="2552" w:right="0" w:hanging="567"/>
      </w:pPr>
      <w:r w:rsidRPr="001D6814">
        <w:t>(ii)</w:t>
      </w:r>
      <w:r w:rsidRPr="001D6814">
        <w:tab/>
        <w:t>at least 4 out of 6 animals show a mean score per animal of ≥ 3 for corneal opacity and/or &gt; 1.5 for iritis.</w:t>
      </w:r>
    </w:p>
    <w:p w14:paraId="68773621" w14:textId="77777777" w:rsidR="00C85CB6" w:rsidRPr="001D6814" w:rsidRDefault="00C85CB6" w:rsidP="00C85CB6">
      <w:pPr>
        <w:pStyle w:val="SingleTxtG"/>
        <w:spacing w:after="240" w:line="240" w:lineRule="auto"/>
        <w:ind w:left="1985" w:right="0" w:hanging="567"/>
      </w:pPr>
      <w:r w:rsidRPr="001D6814">
        <w:t>(b)</w:t>
      </w:r>
      <w:r w:rsidRPr="001D6814">
        <w:tab/>
        <w:t xml:space="preserve">The substance or mixture is classified as eye irritation Category 2/2A if at least 4 out of 6 animals show a mean score per animal of: </w:t>
      </w:r>
    </w:p>
    <w:p w14:paraId="40648BFF" w14:textId="77777777" w:rsidR="00C85CB6" w:rsidRPr="001D6814" w:rsidRDefault="00C85CB6" w:rsidP="00C85CB6">
      <w:pPr>
        <w:pStyle w:val="SingleTxtG"/>
        <w:spacing w:line="240" w:lineRule="auto"/>
        <w:ind w:left="2552" w:right="0" w:hanging="567"/>
      </w:pPr>
      <w:r w:rsidRPr="001D6814">
        <w:t>(i)</w:t>
      </w:r>
      <w:r w:rsidRPr="001D6814">
        <w:tab/>
        <w:t>≥ 1 for corneal opacity; and/or</w:t>
      </w:r>
    </w:p>
    <w:p w14:paraId="6C5B80B6" w14:textId="77777777" w:rsidR="00C85CB6" w:rsidRPr="001D6814" w:rsidRDefault="00C85CB6" w:rsidP="00C85CB6">
      <w:pPr>
        <w:pStyle w:val="SingleTxtG"/>
        <w:spacing w:line="240" w:lineRule="auto"/>
        <w:ind w:left="2552" w:right="0" w:hanging="567"/>
      </w:pPr>
      <w:r w:rsidRPr="001D6814">
        <w:t>(ii)</w:t>
      </w:r>
      <w:r w:rsidRPr="001D6814">
        <w:tab/>
        <w:t>≥ 1 for iritis; and/or</w:t>
      </w:r>
    </w:p>
    <w:p w14:paraId="0D65C679" w14:textId="77777777" w:rsidR="00C85CB6" w:rsidRPr="001D6814" w:rsidRDefault="00C85CB6" w:rsidP="00C85CB6">
      <w:pPr>
        <w:pStyle w:val="SingleTxtG"/>
        <w:spacing w:line="240" w:lineRule="auto"/>
        <w:ind w:left="2552" w:right="0" w:hanging="567"/>
      </w:pPr>
      <w:r w:rsidRPr="001D6814">
        <w:t>(iii)</w:t>
      </w:r>
      <w:r w:rsidRPr="001D6814">
        <w:tab/>
        <w:t>≥ 2 for conjunctival redness; and/or</w:t>
      </w:r>
    </w:p>
    <w:p w14:paraId="147BC948" w14:textId="77777777" w:rsidR="00C85CB6" w:rsidRPr="0063603C" w:rsidRDefault="00C85CB6" w:rsidP="00C85CB6">
      <w:pPr>
        <w:pStyle w:val="SingleTxtG"/>
        <w:spacing w:line="240" w:lineRule="auto"/>
        <w:ind w:left="2552" w:right="0" w:hanging="567"/>
        <w:rPr>
          <w:lang w:val="pt-PT"/>
        </w:rPr>
      </w:pPr>
      <w:r w:rsidRPr="0063603C">
        <w:rPr>
          <w:lang w:val="pt-PT"/>
        </w:rPr>
        <w:t>(iv)</w:t>
      </w:r>
      <w:r w:rsidRPr="0063603C">
        <w:rPr>
          <w:lang w:val="pt-PT"/>
        </w:rPr>
        <w:tab/>
        <w:t xml:space="preserve">≥ 2 for conjunctival oedema (chemosis), </w:t>
      </w:r>
    </w:p>
    <w:p w14:paraId="6BE580E8" w14:textId="77777777" w:rsidR="00C85CB6" w:rsidRPr="001D6814" w:rsidRDefault="00C85CB6" w:rsidP="00C85CB6">
      <w:pPr>
        <w:pStyle w:val="SingleTxtG"/>
        <w:spacing w:after="240" w:line="240" w:lineRule="auto"/>
        <w:ind w:left="1985" w:right="-1"/>
      </w:pPr>
      <w:r w:rsidRPr="001D6814">
        <w:t>and which fully reverses within an observation period of normally 21 days.</w:t>
      </w:r>
    </w:p>
    <w:p w14:paraId="5E8F357F" w14:textId="77777777" w:rsidR="00C85CB6" w:rsidRPr="001D6814" w:rsidRDefault="00C85CB6" w:rsidP="00C85CB6">
      <w:pPr>
        <w:pStyle w:val="SingleTxtG"/>
        <w:spacing w:after="240" w:line="240" w:lineRule="auto"/>
        <w:ind w:left="1985" w:right="0" w:hanging="567"/>
      </w:pPr>
      <w:r w:rsidRPr="001D6814">
        <w:t>(c)</w:t>
      </w:r>
      <w:r w:rsidRPr="001D6814">
        <w:tab/>
        <w:t>The substance or mixture is classified as irrita</w:t>
      </w:r>
      <w:r>
        <w:t>n</w:t>
      </w:r>
      <w:r w:rsidRPr="001D6814">
        <w:t>t to eyes (Category 2B) if the effects listed in sub-paragraph (b) above are fully reversible within 7 days of observation.</w:t>
      </w:r>
    </w:p>
    <w:p w14:paraId="370434A9" w14:textId="77777777" w:rsidR="00C85CB6" w:rsidRPr="001D6814" w:rsidRDefault="00C85CB6" w:rsidP="00C85CB6">
      <w:pPr>
        <w:pStyle w:val="SingleTxtG"/>
        <w:tabs>
          <w:tab w:val="left" w:pos="1418"/>
          <w:tab w:val="left" w:pos="2268"/>
        </w:tabs>
        <w:spacing w:after="240" w:line="240" w:lineRule="auto"/>
        <w:ind w:left="0" w:right="0"/>
      </w:pPr>
      <w:r w:rsidRPr="00251FB5">
        <w:t>3.3.5.3.3.4</w:t>
      </w:r>
      <w:r w:rsidRPr="001D6814">
        <w:tab/>
        <w:t>In the case of a study with 5 animals the following principles apply:</w:t>
      </w:r>
    </w:p>
    <w:p w14:paraId="376503F9" w14:textId="77777777" w:rsidR="00C85CB6" w:rsidRPr="001D6814" w:rsidRDefault="00C85CB6" w:rsidP="00C85CB6">
      <w:pPr>
        <w:pStyle w:val="SingleTxtG"/>
        <w:spacing w:after="240" w:line="240" w:lineRule="auto"/>
        <w:ind w:left="1985" w:right="0" w:hanging="567"/>
      </w:pPr>
      <w:r w:rsidRPr="001D6814">
        <w:t>(a)</w:t>
      </w:r>
      <w:r w:rsidRPr="001D6814">
        <w:tab/>
        <w:t>The substance or mixture is classified as serious eye damage Category 1 if:</w:t>
      </w:r>
    </w:p>
    <w:p w14:paraId="3956335C" w14:textId="77777777" w:rsidR="00C85CB6" w:rsidRPr="001D6814" w:rsidRDefault="00C85CB6" w:rsidP="00C85CB6">
      <w:pPr>
        <w:pStyle w:val="SingleTxtG"/>
        <w:spacing w:line="240" w:lineRule="auto"/>
        <w:ind w:left="2552" w:right="0" w:hanging="567"/>
      </w:pPr>
      <w:r w:rsidRPr="001D6814">
        <w:lastRenderedPageBreak/>
        <w:t>(i)</w:t>
      </w:r>
      <w:r w:rsidRPr="001D6814">
        <w:tab/>
        <w:t>at least in one animal effects on the cornea, iris or conjunctiva are not expected to reverse or have not fully reversed within an observation period of normally 21 days; and/or</w:t>
      </w:r>
    </w:p>
    <w:p w14:paraId="3AFD2A56" w14:textId="77777777" w:rsidR="00C85CB6" w:rsidRPr="001D6814" w:rsidRDefault="00C85CB6" w:rsidP="00C85CB6">
      <w:pPr>
        <w:pStyle w:val="SingleTxtG"/>
        <w:spacing w:after="240" w:line="240" w:lineRule="auto"/>
        <w:ind w:left="2552" w:right="0" w:hanging="567"/>
      </w:pPr>
      <w:r w:rsidRPr="001D6814">
        <w:t>(ii)</w:t>
      </w:r>
      <w:r w:rsidRPr="001D6814">
        <w:tab/>
        <w:t>at least 3 out of 5 animals show a mean score per animal of ≥ 3 for corneal opacity and/or &gt; 1.5 for iritis.</w:t>
      </w:r>
    </w:p>
    <w:p w14:paraId="1D4DFDE3" w14:textId="77777777" w:rsidR="00C85CB6" w:rsidRPr="001D6814" w:rsidRDefault="00C85CB6" w:rsidP="00C85CB6">
      <w:pPr>
        <w:pStyle w:val="SingleTxtG"/>
        <w:spacing w:after="240" w:line="240" w:lineRule="auto"/>
        <w:ind w:left="1985" w:right="0" w:hanging="567"/>
      </w:pPr>
      <w:r w:rsidRPr="001D6814">
        <w:t>(b)</w:t>
      </w:r>
      <w:r w:rsidRPr="001D6814">
        <w:tab/>
        <w:t>The substance or mixture is classified as eye irritation Category 2/2A if at least 3 out of 5 animals show a mean score per animal of:</w:t>
      </w:r>
    </w:p>
    <w:p w14:paraId="54119C5E" w14:textId="77777777" w:rsidR="00C85CB6" w:rsidRPr="001D6814" w:rsidRDefault="00C85CB6" w:rsidP="00C85CB6">
      <w:pPr>
        <w:pStyle w:val="SingleTxtG"/>
        <w:spacing w:line="240" w:lineRule="auto"/>
        <w:ind w:left="2552" w:right="0" w:hanging="567"/>
      </w:pPr>
      <w:r w:rsidRPr="001D6814">
        <w:t>(i)</w:t>
      </w:r>
      <w:r w:rsidRPr="001D6814">
        <w:tab/>
        <w:t>≥ 1 for corneal opacity; and/or</w:t>
      </w:r>
    </w:p>
    <w:p w14:paraId="42A8B71D" w14:textId="77777777" w:rsidR="00C85CB6" w:rsidRPr="001D6814" w:rsidRDefault="00C85CB6" w:rsidP="00C85CB6">
      <w:pPr>
        <w:pStyle w:val="SingleTxtG"/>
        <w:spacing w:line="240" w:lineRule="auto"/>
        <w:ind w:left="2552" w:right="0" w:hanging="567"/>
      </w:pPr>
      <w:r w:rsidRPr="001D6814">
        <w:t>(ii)</w:t>
      </w:r>
      <w:r w:rsidRPr="001D6814">
        <w:tab/>
        <w:t>≥ 1 for iritis; and/or</w:t>
      </w:r>
    </w:p>
    <w:p w14:paraId="5D859BC4" w14:textId="77777777" w:rsidR="00C85CB6" w:rsidRPr="001D6814" w:rsidRDefault="00C85CB6" w:rsidP="00C85CB6">
      <w:pPr>
        <w:pStyle w:val="SingleTxtG"/>
        <w:spacing w:line="240" w:lineRule="auto"/>
        <w:ind w:left="2552" w:right="0" w:hanging="567"/>
      </w:pPr>
      <w:r w:rsidRPr="001D6814">
        <w:t>(iii)</w:t>
      </w:r>
      <w:r w:rsidRPr="001D6814">
        <w:tab/>
        <w:t>≥ 2 for conjunctival redness; and/or</w:t>
      </w:r>
    </w:p>
    <w:p w14:paraId="69B58BF0" w14:textId="77777777" w:rsidR="00C85CB6" w:rsidRPr="0063603C" w:rsidRDefault="00C85CB6" w:rsidP="00C85CB6">
      <w:pPr>
        <w:pStyle w:val="SingleTxtG"/>
        <w:spacing w:line="240" w:lineRule="auto"/>
        <w:ind w:left="2552" w:right="0" w:hanging="567"/>
        <w:rPr>
          <w:lang w:val="pt-PT"/>
        </w:rPr>
      </w:pPr>
      <w:r w:rsidRPr="0063603C">
        <w:rPr>
          <w:lang w:val="pt-PT"/>
        </w:rPr>
        <w:t>(iv)</w:t>
      </w:r>
      <w:r w:rsidRPr="0063603C">
        <w:rPr>
          <w:lang w:val="pt-PT"/>
        </w:rPr>
        <w:tab/>
        <w:t>≥ 2 for conjunctival oedema (chemosis),</w:t>
      </w:r>
    </w:p>
    <w:p w14:paraId="74C658F1" w14:textId="77777777" w:rsidR="00C85CB6" w:rsidRPr="001D6814" w:rsidRDefault="00C85CB6" w:rsidP="00C85CB6">
      <w:pPr>
        <w:pStyle w:val="SingleTxtG"/>
        <w:keepNext/>
        <w:keepLines/>
        <w:spacing w:after="240" w:line="240" w:lineRule="auto"/>
        <w:ind w:left="1987" w:right="1138"/>
      </w:pPr>
      <w:r w:rsidRPr="001D6814">
        <w:t>and which fully reverses within an observation period of normally 21 days.</w:t>
      </w:r>
    </w:p>
    <w:p w14:paraId="784EFED2" w14:textId="77777777" w:rsidR="00C85CB6" w:rsidRPr="001D6814" w:rsidRDefault="00C85CB6" w:rsidP="00C85CB6">
      <w:pPr>
        <w:pStyle w:val="SingleTxtG"/>
        <w:spacing w:after="240" w:line="240" w:lineRule="auto"/>
        <w:ind w:left="1985" w:right="0" w:hanging="567"/>
      </w:pPr>
      <w:r w:rsidRPr="001D6814">
        <w:t>(c)</w:t>
      </w:r>
      <w:r w:rsidRPr="001D6814">
        <w:tab/>
        <w:t>The substance or mixture is classified as irrita</w:t>
      </w:r>
      <w:r>
        <w:t>n</w:t>
      </w:r>
      <w:r w:rsidRPr="001D6814">
        <w:t>t to eyes (Category 2B) if the effects listed in sub-paragraph (b) above are fully reversible within 7 days of observation.</w:t>
      </w:r>
    </w:p>
    <w:p w14:paraId="0992C670" w14:textId="77777777" w:rsidR="00C85CB6" w:rsidRPr="001D6814" w:rsidRDefault="00C85CB6" w:rsidP="00C85CB6">
      <w:pPr>
        <w:pStyle w:val="SingleTxtG"/>
        <w:keepNext/>
        <w:keepLines/>
        <w:tabs>
          <w:tab w:val="left" w:pos="1418"/>
          <w:tab w:val="left" w:pos="2268"/>
        </w:tabs>
        <w:spacing w:after="240" w:line="240" w:lineRule="auto"/>
        <w:ind w:left="0" w:right="0"/>
      </w:pPr>
      <w:r w:rsidRPr="00251FB5">
        <w:t>3.3.5.3.3.5</w:t>
      </w:r>
      <w:r w:rsidRPr="001D6814">
        <w:tab/>
        <w:t>In the case of a study with 4 animals the following principles apply:</w:t>
      </w:r>
    </w:p>
    <w:p w14:paraId="5ED36BCF" w14:textId="77777777" w:rsidR="00C85CB6" w:rsidRPr="001D6814" w:rsidRDefault="00C85CB6" w:rsidP="00C85CB6">
      <w:pPr>
        <w:pStyle w:val="SingleTxtG"/>
        <w:keepNext/>
        <w:keepLines/>
        <w:spacing w:after="240" w:line="240" w:lineRule="auto"/>
        <w:ind w:left="1985" w:right="0" w:hanging="567"/>
      </w:pPr>
      <w:r w:rsidRPr="001D6814">
        <w:t>(a)</w:t>
      </w:r>
      <w:r w:rsidRPr="001D6814">
        <w:tab/>
        <w:t>The substance or mixture is classified as serious eye damage Category 1 if:</w:t>
      </w:r>
    </w:p>
    <w:p w14:paraId="6FDBDC15" w14:textId="77777777" w:rsidR="00C85CB6" w:rsidRPr="001D6814" w:rsidRDefault="00C85CB6" w:rsidP="00C85CB6">
      <w:pPr>
        <w:pStyle w:val="SingleTxtG"/>
        <w:spacing w:after="240" w:line="240" w:lineRule="auto"/>
        <w:ind w:left="2552" w:right="0" w:hanging="567"/>
      </w:pPr>
      <w:r w:rsidRPr="001D6814">
        <w:t>(i)</w:t>
      </w:r>
      <w:r w:rsidRPr="001D6814">
        <w:tab/>
        <w:t>at least in one animal effects on the cornea, iris or conjunctiva are not expected to reverse or have not fully reversed within an observation period of normally 21 days; and/or</w:t>
      </w:r>
    </w:p>
    <w:p w14:paraId="60970371" w14:textId="77777777" w:rsidR="00C85CB6" w:rsidRPr="001D6814" w:rsidRDefault="00C85CB6" w:rsidP="00C85CB6">
      <w:pPr>
        <w:pStyle w:val="SingleTxtG"/>
        <w:spacing w:after="240" w:line="240" w:lineRule="auto"/>
        <w:ind w:left="2552" w:right="0" w:hanging="567"/>
      </w:pPr>
      <w:r w:rsidRPr="001D6814">
        <w:t>(ii)</w:t>
      </w:r>
      <w:r w:rsidRPr="001D6814">
        <w:tab/>
        <w:t>at least 3 out of 4 animals show a mean score per animal of ≥ 3 for corneal opacity and/or &gt; 1.5 for iritis.</w:t>
      </w:r>
    </w:p>
    <w:p w14:paraId="1C6C02F5" w14:textId="77777777" w:rsidR="00C85CB6" w:rsidRPr="001D6814" w:rsidRDefault="00C85CB6" w:rsidP="00C85CB6">
      <w:pPr>
        <w:pStyle w:val="SingleTxtG"/>
        <w:spacing w:after="240" w:line="240" w:lineRule="auto"/>
        <w:ind w:left="1985" w:right="0" w:hanging="567"/>
      </w:pPr>
      <w:r w:rsidRPr="001D6814">
        <w:t>(b)</w:t>
      </w:r>
      <w:r w:rsidRPr="001D6814">
        <w:tab/>
        <w:t>Classification as eye irritation Category 2/2A if at least 3 out of 4 animals show a mean score per animal of:</w:t>
      </w:r>
    </w:p>
    <w:p w14:paraId="76BA42F9" w14:textId="77777777" w:rsidR="00C85CB6" w:rsidRPr="001D6814" w:rsidRDefault="00C85CB6" w:rsidP="00C85CB6">
      <w:pPr>
        <w:pStyle w:val="SingleTxtG"/>
        <w:spacing w:after="240" w:line="240" w:lineRule="auto"/>
        <w:ind w:left="2552" w:right="0" w:hanging="567"/>
      </w:pPr>
      <w:r w:rsidRPr="001D6814">
        <w:t>(i)</w:t>
      </w:r>
      <w:r w:rsidRPr="001D6814">
        <w:tab/>
        <w:t>≥ 1 for corneal opacity; and/or</w:t>
      </w:r>
    </w:p>
    <w:p w14:paraId="62A83FB8" w14:textId="77777777" w:rsidR="00C85CB6" w:rsidRPr="001D6814" w:rsidRDefault="00C85CB6" w:rsidP="00C85CB6">
      <w:pPr>
        <w:pStyle w:val="SingleTxtG"/>
        <w:spacing w:after="240" w:line="240" w:lineRule="auto"/>
        <w:ind w:left="2552" w:right="0" w:hanging="567"/>
      </w:pPr>
      <w:r w:rsidRPr="001D6814">
        <w:t>(ii)</w:t>
      </w:r>
      <w:r w:rsidRPr="001D6814">
        <w:tab/>
        <w:t>≥ 1 for iritis; and/or</w:t>
      </w:r>
    </w:p>
    <w:p w14:paraId="6BA15A05" w14:textId="77777777" w:rsidR="00C85CB6" w:rsidRPr="001D6814" w:rsidRDefault="00C85CB6" w:rsidP="00C85CB6">
      <w:pPr>
        <w:pStyle w:val="SingleTxtG"/>
        <w:spacing w:after="240" w:line="240" w:lineRule="auto"/>
        <w:ind w:left="2552" w:right="0" w:hanging="567"/>
      </w:pPr>
      <w:r w:rsidRPr="001D6814">
        <w:t>(iii)</w:t>
      </w:r>
      <w:r w:rsidRPr="001D6814">
        <w:tab/>
        <w:t>≥ 2 for conjunctival redness; and/or</w:t>
      </w:r>
    </w:p>
    <w:p w14:paraId="28076C67" w14:textId="77777777" w:rsidR="00C85CB6" w:rsidRPr="0063603C" w:rsidRDefault="00C85CB6" w:rsidP="00C85CB6">
      <w:pPr>
        <w:pStyle w:val="SingleTxtG"/>
        <w:spacing w:after="240" w:line="240" w:lineRule="auto"/>
        <w:ind w:left="2552" w:right="0" w:hanging="567"/>
        <w:rPr>
          <w:lang w:val="pt-PT"/>
        </w:rPr>
      </w:pPr>
      <w:r w:rsidRPr="0063603C">
        <w:rPr>
          <w:lang w:val="pt-PT"/>
        </w:rPr>
        <w:t>(iv)</w:t>
      </w:r>
      <w:r w:rsidRPr="0063603C">
        <w:rPr>
          <w:lang w:val="pt-PT"/>
        </w:rPr>
        <w:tab/>
        <w:t>≥ 2 for conjunctival oedema (chemosis),</w:t>
      </w:r>
    </w:p>
    <w:p w14:paraId="3FD66530" w14:textId="77777777" w:rsidR="00C85CB6" w:rsidRPr="001D6814" w:rsidRDefault="00C85CB6" w:rsidP="00C85CB6">
      <w:pPr>
        <w:pStyle w:val="SingleTxtG"/>
        <w:spacing w:after="240" w:line="240" w:lineRule="auto"/>
        <w:ind w:left="1985"/>
      </w:pPr>
      <w:r w:rsidRPr="001D6814">
        <w:t>and which fully reverses within an observation period of normally 21 days.</w:t>
      </w:r>
    </w:p>
    <w:p w14:paraId="1EF4BE01" w14:textId="77777777" w:rsidR="00C85CB6" w:rsidRPr="001D6814" w:rsidRDefault="00C85CB6" w:rsidP="00C85CB6">
      <w:pPr>
        <w:pStyle w:val="SingleTxtG"/>
        <w:spacing w:after="240" w:line="240" w:lineRule="auto"/>
        <w:ind w:left="1985" w:right="0" w:hanging="567"/>
      </w:pPr>
      <w:r w:rsidRPr="001D6814">
        <w:t>(c)</w:t>
      </w:r>
      <w:r w:rsidRPr="001D6814">
        <w:tab/>
        <w:t>The substance or mixture is classified as irrita</w:t>
      </w:r>
      <w:r>
        <w:t>n</w:t>
      </w:r>
      <w:r w:rsidRPr="001D6814">
        <w:t>t to eyes (Category 2B) if the effects listed in sub-paragraph (b) above are fully reversible within 7 days of observation.</w:t>
      </w:r>
    </w:p>
    <w:p w14:paraId="2E29DE7E" w14:textId="77777777" w:rsidR="00C85CB6" w:rsidRPr="006A6B3C" w:rsidRDefault="00C85CB6" w:rsidP="00C85CB6">
      <w:pPr>
        <w:tabs>
          <w:tab w:val="left" w:pos="1418"/>
        </w:tabs>
        <w:autoSpaceDE w:val="0"/>
        <w:autoSpaceDN w:val="0"/>
        <w:adjustRightInd w:val="0"/>
        <w:rPr>
          <w:rFonts w:eastAsiaTheme="minorHAnsi"/>
          <w:color w:val="FF0000"/>
        </w:rPr>
      </w:pPr>
      <w:r w:rsidRPr="006A6B3C">
        <w:rPr>
          <w:rFonts w:eastAsiaTheme="minorHAnsi"/>
          <w:color w:val="FF0000"/>
        </w:rPr>
        <w:t>3.3.5.3.4</w:t>
      </w:r>
      <w:r w:rsidRPr="006A6B3C">
        <w:rPr>
          <w:rFonts w:eastAsiaTheme="minorHAnsi"/>
          <w:color w:val="FF0000"/>
        </w:rPr>
        <w:tab/>
      </w:r>
      <w:r w:rsidRPr="006A6B3C">
        <w:rPr>
          <w:rFonts w:eastAsiaTheme="minorHAnsi"/>
          <w:i/>
          <w:iCs/>
          <w:color w:val="FF0000"/>
        </w:rPr>
        <w:t xml:space="preserve">Guidance on the use of Defined Approaches and/or in vitro/ex vivo data for classification </w:t>
      </w:r>
      <w:r>
        <w:rPr>
          <w:rFonts w:eastAsiaTheme="minorHAnsi"/>
          <w:i/>
          <w:iCs/>
          <w:color w:val="FF0000"/>
        </w:rPr>
        <w:t>within Tier 2 of Figure 3.3.1</w:t>
      </w:r>
    </w:p>
    <w:p w14:paraId="17494F1C" w14:textId="77777777" w:rsidR="00C85CB6" w:rsidRDefault="00C85CB6" w:rsidP="00C85CB6">
      <w:pPr>
        <w:rPr>
          <w:rFonts w:eastAsiaTheme="minorHAnsi"/>
          <w:color w:val="1F497D" w:themeColor="text2"/>
        </w:rPr>
      </w:pPr>
    </w:p>
    <w:p w14:paraId="726C95A6" w14:textId="77777777" w:rsidR="00C85CB6" w:rsidRDefault="00C85CB6" w:rsidP="00C85CB6">
      <w:pPr>
        <w:tabs>
          <w:tab w:val="left" w:pos="1418"/>
        </w:tabs>
        <w:jc w:val="both"/>
        <w:rPr>
          <w:rFonts w:eastAsiaTheme="minorHAnsi"/>
          <w:color w:val="FF0000"/>
        </w:rPr>
      </w:pPr>
      <w:r>
        <w:rPr>
          <w:rFonts w:eastAsiaTheme="minorHAnsi"/>
          <w:color w:val="FF0000"/>
        </w:rPr>
        <w:t>3.3.5.3.4.1</w:t>
      </w:r>
      <w:r>
        <w:rPr>
          <w:rFonts w:eastAsiaTheme="minorHAnsi"/>
          <w:color w:val="FF0000"/>
        </w:rPr>
        <w:tab/>
      </w:r>
      <w:r w:rsidRPr="00117A9E">
        <w:rPr>
          <w:rFonts w:eastAsiaTheme="minorHAnsi"/>
          <w:color w:val="FF0000"/>
        </w:rPr>
        <w:t xml:space="preserve">Defined Approaches </w:t>
      </w:r>
      <w:r>
        <w:rPr>
          <w:rFonts w:eastAsiaTheme="minorHAnsi"/>
          <w:color w:val="FF0000"/>
        </w:rPr>
        <w:t xml:space="preserve">(DAs) </w:t>
      </w:r>
      <w:r w:rsidRPr="00117A9E">
        <w:rPr>
          <w:rFonts w:eastAsiaTheme="minorHAnsi"/>
          <w:color w:val="FF0000"/>
        </w:rPr>
        <w:t>consist of a predefined set o</w:t>
      </w:r>
      <w:r>
        <w:rPr>
          <w:rFonts w:eastAsiaTheme="minorHAnsi"/>
          <w:color w:val="FF0000"/>
        </w:rPr>
        <w:t>f different information sources</w:t>
      </w:r>
      <w:r w:rsidRPr="00117A9E">
        <w:rPr>
          <w:rFonts w:eastAsiaTheme="minorHAnsi"/>
          <w:color w:val="FF0000"/>
        </w:rPr>
        <w:t xml:space="preserve"> </w:t>
      </w:r>
      <w:r w:rsidRPr="00E9684F">
        <w:rPr>
          <w:rFonts w:eastAsiaTheme="minorHAnsi"/>
          <w:color w:val="FF0000"/>
        </w:rPr>
        <w:t xml:space="preserve">(e.g., </w:t>
      </w:r>
      <w:r w:rsidRPr="003051C9">
        <w:rPr>
          <w:rFonts w:eastAsiaTheme="minorHAnsi"/>
          <w:i/>
          <w:color w:val="FF0000"/>
        </w:rPr>
        <w:t>in vitro</w:t>
      </w:r>
      <w:r w:rsidRPr="00E9684F">
        <w:rPr>
          <w:rFonts w:eastAsiaTheme="minorHAnsi"/>
          <w:color w:val="FF0000"/>
        </w:rPr>
        <w:t xml:space="preserve"> methods, </w:t>
      </w:r>
      <w:r w:rsidRPr="003051C9">
        <w:rPr>
          <w:rFonts w:eastAsiaTheme="minorHAnsi"/>
          <w:i/>
          <w:color w:val="FF0000"/>
        </w:rPr>
        <w:t>ex vivo</w:t>
      </w:r>
      <w:r w:rsidRPr="00E9684F">
        <w:rPr>
          <w:rFonts w:eastAsiaTheme="minorHAnsi"/>
          <w:color w:val="FF0000"/>
        </w:rPr>
        <w:t xml:space="preserve"> methods, physico-chemical properties, non-test methods)</w:t>
      </w:r>
      <w:r>
        <w:rPr>
          <w:rFonts w:eastAsiaTheme="minorHAnsi"/>
          <w:color w:val="FF0000"/>
        </w:rPr>
        <w:t xml:space="preserve"> </w:t>
      </w:r>
      <w:r w:rsidRPr="00117A9E">
        <w:rPr>
          <w:rFonts w:eastAsiaTheme="minorHAnsi"/>
          <w:color w:val="FF0000"/>
        </w:rPr>
        <w:t>which</w:t>
      </w:r>
      <w:r>
        <w:rPr>
          <w:rFonts w:eastAsiaTheme="minorHAnsi"/>
          <w:color w:val="FF0000"/>
        </w:rPr>
        <w:t>,</w:t>
      </w:r>
      <w:r w:rsidRPr="00117A9E">
        <w:rPr>
          <w:rFonts w:eastAsiaTheme="minorHAnsi"/>
          <w:color w:val="FF0000"/>
        </w:rPr>
        <w:t xml:space="preserve"> com</w:t>
      </w:r>
      <w:r>
        <w:rPr>
          <w:rFonts w:eastAsiaTheme="minorHAnsi"/>
          <w:color w:val="FF0000"/>
        </w:rPr>
        <w:t>bined together through a fixed Data Interpretation P</w:t>
      </w:r>
      <w:r w:rsidRPr="00117A9E">
        <w:rPr>
          <w:rFonts w:eastAsiaTheme="minorHAnsi"/>
          <w:color w:val="FF0000"/>
        </w:rPr>
        <w:t xml:space="preserve">rocedure </w:t>
      </w:r>
      <w:r>
        <w:rPr>
          <w:rFonts w:eastAsiaTheme="minorHAnsi"/>
          <w:color w:val="FF0000"/>
        </w:rPr>
        <w:t xml:space="preserve">(DIP) </w:t>
      </w:r>
      <w:r w:rsidRPr="00117A9E">
        <w:rPr>
          <w:rFonts w:eastAsiaTheme="minorHAnsi"/>
          <w:color w:val="FF0000"/>
        </w:rPr>
        <w:t xml:space="preserve">to convert input </w:t>
      </w:r>
      <w:r>
        <w:rPr>
          <w:rFonts w:eastAsiaTheme="minorHAnsi"/>
          <w:color w:val="FF0000"/>
        </w:rPr>
        <w:t xml:space="preserve">data into a prediction (or result), </w:t>
      </w:r>
      <w:r w:rsidRPr="00117A9E">
        <w:rPr>
          <w:rFonts w:eastAsiaTheme="minorHAnsi"/>
          <w:color w:val="FF0000"/>
        </w:rPr>
        <w:t>can provide a conclusion on the classification of a substance or mixture</w:t>
      </w:r>
      <w:r>
        <w:rPr>
          <w:rFonts w:eastAsiaTheme="minorHAnsi"/>
          <w:color w:val="FF0000"/>
        </w:rPr>
        <w:t xml:space="preserve">. </w:t>
      </w:r>
      <w:r w:rsidRPr="00117A9E">
        <w:rPr>
          <w:rFonts w:eastAsiaTheme="minorHAnsi"/>
          <w:color w:val="FF0000"/>
        </w:rPr>
        <w:t xml:space="preserve">A fixed </w:t>
      </w:r>
      <w:r>
        <w:rPr>
          <w:rFonts w:eastAsiaTheme="minorHAnsi"/>
          <w:color w:val="FF0000"/>
        </w:rPr>
        <w:t>DIP</w:t>
      </w:r>
      <w:r w:rsidRPr="00117A9E">
        <w:rPr>
          <w:rFonts w:eastAsiaTheme="minorHAnsi"/>
          <w:color w:val="FF0000"/>
        </w:rPr>
        <w:t xml:space="preserve"> is defined as any fixed algorithm for interpreting data from one or typical</w:t>
      </w:r>
      <w:r>
        <w:rPr>
          <w:rFonts w:eastAsiaTheme="minorHAnsi"/>
          <w:color w:val="FF0000"/>
        </w:rPr>
        <w:t>ly several information sources and</w:t>
      </w:r>
      <w:r w:rsidRPr="00117A9E">
        <w:rPr>
          <w:rFonts w:eastAsiaTheme="minorHAnsi"/>
          <w:color w:val="FF0000"/>
        </w:rPr>
        <w:t xml:space="preserve"> is rule-based in the sense that it is based, for example on a formula or an algorithm (e.g. decision criteria, rule or set of rules) that do not </w:t>
      </w:r>
      <w:r w:rsidRPr="00117A9E">
        <w:rPr>
          <w:rFonts w:eastAsiaTheme="minorHAnsi"/>
          <w:color w:val="FF0000"/>
        </w:rPr>
        <w:lastRenderedPageBreak/>
        <w:t>involve expert judgment</w:t>
      </w:r>
      <w:r>
        <w:rPr>
          <w:rFonts w:eastAsiaTheme="minorHAnsi"/>
          <w:color w:val="FF0000"/>
        </w:rPr>
        <w:t>.</w:t>
      </w:r>
      <w:r w:rsidRPr="00117A9E">
        <w:rPr>
          <w:rFonts w:eastAsiaTheme="minorHAnsi"/>
          <w:color w:val="FF0000"/>
        </w:rPr>
        <w:t xml:space="preserve"> The output of a </w:t>
      </w:r>
      <w:r>
        <w:rPr>
          <w:rFonts w:eastAsiaTheme="minorHAnsi"/>
          <w:color w:val="FF0000"/>
        </w:rPr>
        <w:t>DIP</w:t>
      </w:r>
      <w:r w:rsidRPr="00117A9E">
        <w:rPr>
          <w:rFonts w:eastAsiaTheme="minorHAnsi"/>
          <w:color w:val="FF0000"/>
        </w:rPr>
        <w:t xml:space="preserve"> generally is a prediction of a biological effect of in</w:t>
      </w:r>
      <w:r>
        <w:rPr>
          <w:rFonts w:eastAsiaTheme="minorHAnsi"/>
          <w:color w:val="FF0000"/>
        </w:rPr>
        <w:t xml:space="preserve">terest or regulatory endpoint. Since in a DA </w:t>
      </w:r>
      <w:r w:rsidRPr="00117A9E">
        <w:rPr>
          <w:rFonts w:eastAsiaTheme="minorHAnsi"/>
          <w:color w:val="FF0000"/>
        </w:rPr>
        <w:t xml:space="preserve">the information sources are </w:t>
      </w:r>
      <w:r>
        <w:rPr>
          <w:rFonts w:eastAsiaTheme="minorHAnsi"/>
          <w:color w:val="FF0000"/>
        </w:rPr>
        <w:t>prescribed</w:t>
      </w:r>
      <w:r w:rsidRPr="00117A9E">
        <w:rPr>
          <w:rFonts w:eastAsiaTheme="minorHAnsi"/>
          <w:color w:val="FF0000"/>
        </w:rPr>
        <w:t xml:space="preserve"> and the set of rules on how to integrate and interpret them is predetermined, the same conclusion w</w:t>
      </w:r>
      <w:r>
        <w:rPr>
          <w:rFonts w:eastAsiaTheme="minorHAnsi"/>
          <w:color w:val="FF0000"/>
        </w:rPr>
        <w:t>ill</w:t>
      </w:r>
      <w:r w:rsidRPr="00117A9E">
        <w:rPr>
          <w:rFonts w:eastAsiaTheme="minorHAnsi"/>
          <w:color w:val="FF0000"/>
        </w:rPr>
        <w:t xml:space="preserve"> </w:t>
      </w:r>
      <w:r>
        <w:rPr>
          <w:rFonts w:eastAsiaTheme="minorHAnsi"/>
          <w:color w:val="FF0000"/>
        </w:rPr>
        <w:t xml:space="preserve">always </w:t>
      </w:r>
      <w:r w:rsidRPr="00117A9E">
        <w:rPr>
          <w:rFonts w:eastAsiaTheme="minorHAnsi"/>
          <w:color w:val="FF0000"/>
        </w:rPr>
        <w:t xml:space="preserve">be reached by different assessors </w:t>
      </w:r>
      <w:r>
        <w:rPr>
          <w:rFonts w:eastAsiaTheme="minorHAnsi"/>
          <w:color w:val="FF0000"/>
        </w:rPr>
        <w:t>on the same set of data as there is no room for subject interpretation</w:t>
      </w:r>
      <w:r w:rsidRPr="00117A9E">
        <w:rPr>
          <w:rFonts w:eastAsiaTheme="minorHAnsi"/>
          <w:color w:val="FF0000"/>
        </w:rPr>
        <w:t>. In contrast, in a weight of evidence approach, expert judgment is applied on an ad hoc basis to the available information, which may lead to different conclusions because there are no fixed rules for interpreting the data.</w:t>
      </w:r>
      <w:r>
        <w:rPr>
          <w:rFonts w:eastAsiaTheme="minorHAnsi"/>
          <w:color w:val="FF0000"/>
        </w:rPr>
        <w:t xml:space="preserve"> </w:t>
      </w:r>
    </w:p>
    <w:p w14:paraId="4AB5EF26" w14:textId="77777777" w:rsidR="00C85CB6" w:rsidRDefault="00C85CB6" w:rsidP="00C85CB6">
      <w:pPr>
        <w:tabs>
          <w:tab w:val="left" w:pos="1418"/>
        </w:tabs>
        <w:jc w:val="both"/>
        <w:rPr>
          <w:rFonts w:eastAsiaTheme="minorHAnsi"/>
          <w:color w:val="FF0000"/>
        </w:rPr>
      </w:pPr>
    </w:p>
    <w:p w14:paraId="40A469BC" w14:textId="77777777" w:rsidR="00C85CB6" w:rsidRDefault="00C85CB6" w:rsidP="00C85CB6">
      <w:pPr>
        <w:tabs>
          <w:tab w:val="left" w:pos="1418"/>
        </w:tabs>
        <w:jc w:val="both"/>
        <w:rPr>
          <w:rFonts w:eastAsiaTheme="minorHAnsi"/>
          <w:color w:val="FF0000"/>
        </w:rPr>
      </w:pPr>
      <w:r>
        <w:rPr>
          <w:rFonts w:eastAsiaTheme="minorHAnsi"/>
          <w:color w:val="FF0000"/>
        </w:rPr>
        <w:t>3.3.5.3.4.2</w:t>
      </w:r>
      <w:r>
        <w:rPr>
          <w:rFonts w:eastAsiaTheme="minorHAnsi"/>
          <w:color w:val="FF0000"/>
        </w:rPr>
        <w:tab/>
        <w:t>DA</w:t>
      </w:r>
      <w:r w:rsidRPr="00A83590">
        <w:rPr>
          <w:rFonts w:eastAsiaTheme="minorHAnsi"/>
          <w:color w:val="FF0000"/>
        </w:rPr>
        <w:t>s are a new development within the testing of substances</w:t>
      </w:r>
      <w:r>
        <w:rPr>
          <w:rFonts w:eastAsiaTheme="minorHAnsi"/>
          <w:color w:val="FF0000"/>
        </w:rPr>
        <w:t xml:space="preserve"> and mixtures</w:t>
      </w:r>
      <w:r w:rsidRPr="00A83590">
        <w:rPr>
          <w:rFonts w:eastAsiaTheme="minorHAnsi"/>
          <w:color w:val="FF0000"/>
        </w:rPr>
        <w:t xml:space="preserve"> because it is recognised that single </w:t>
      </w:r>
      <w:r w:rsidRPr="003051C9">
        <w:rPr>
          <w:rFonts w:eastAsiaTheme="minorHAnsi"/>
          <w:i/>
          <w:color w:val="FF0000"/>
        </w:rPr>
        <w:t>in vitro</w:t>
      </w:r>
      <w:r>
        <w:rPr>
          <w:rFonts w:eastAsiaTheme="minorHAnsi"/>
          <w:color w:val="FF0000"/>
        </w:rPr>
        <w:t>/</w:t>
      </w:r>
      <w:r w:rsidRPr="003051C9">
        <w:rPr>
          <w:rFonts w:eastAsiaTheme="minorHAnsi"/>
          <w:i/>
          <w:color w:val="FF0000"/>
        </w:rPr>
        <w:t>ex vivo</w:t>
      </w:r>
      <w:r>
        <w:rPr>
          <w:rFonts w:eastAsiaTheme="minorHAnsi"/>
          <w:color w:val="FF0000"/>
        </w:rPr>
        <w:t xml:space="preserve"> </w:t>
      </w:r>
      <w:r w:rsidRPr="00A83590">
        <w:rPr>
          <w:rFonts w:eastAsiaTheme="minorHAnsi"/>
          <w:color w:val="FF0000"/>
        </w:rPr>
        <w:t xml:space="preserve">methods will not be able to replace </w:t>
      </w:r>
      <w:r w:rsidRPr="003051C9">
        <w:rPr>
          <w:rFonts w:eastAsiaTheme="minorHAnsi"/>
          <w:i/>
          <w:color w:val="FF0000"/>
        </w:rPr>
        <w:t>in vivo</w:t>
      </w:r>
      <w:r w:rsidRPr="00A83590">
        <w:rPr>
          <w:rFonts w:eastAsiaTheme="minorHAnsi"/>
          <w:color w:val="FF0000"/>
        </w:rPr>
        <w:t xml:space="preserve"> methods fully</w:t>
      </w:r>
      <w:r>
        <w:rPr>
          <w:rFonts w:eastAsiaTheme="minorHAnsi"/>
          <w:color w:val="FF0000"/>
        </w:rPr>
        <w:t xml:space="preserve"> for most regulatory endpoints.</w:t>
      </w:r>
      <w:r w:rsidRPr="00A83590">
        <w:rPr>
          <w:rFonts w:eastAsiaTheme="minorHAnsi"/>
          <w:color w:val="FF0000"/>
        </w:rPr>
        <w:t xml:space="preserve"> </w:t>
      </w:r>
      <w:r>
        <w:rPr>
          <w:rFonts w:eastAsiaTheme="minorHAnsi"/>
          <w:color w:val="FF0000"/>
        </w:rPr>
        <w:t xml:space="preserve">Moreover, DAs </w:t>
      </w:r>
      <w:r w:rsidRPr="00117A9E">
        <w:rPr>
          <w:rFonts w:eastAsiaTheme="minorHAnsi"/>
          <w:color w:val="FF0000"/>
        </w:rPr>
        <w:t xml:space="preserve">are intended to be validated using the same requirements as for individual </w:t>
      </w:r>
      <w:r w:rsidRPr="003051C9">
        <w:rPr>
          <w:rFonts w:eastAsiaTheme="minorHAnsi"/>
          <w:i/>
          <w:color w:val="FF0000"/>
        </w:rPr>
        <w:t>in vitro</w:t>
      </w:r>
      <w:r>
        <w:rPr>
          <w:rFonts w:eastAsiaTheme="minorHAnsi"/>
          <w:color w:val="FF0000"/>
        </w:rPr>
        <w:t>/</w:t>
      </w:r>
      <w:r w:rsidRPr="003051C9">
        <w:rPr>
          <w:rFonts w:eastAsiaTheme="minorHAnsi"/>
          <w:i/>
          <w:color w:val="FF0000"/>
        </w:rPr>
        <w:t>ex vivo</w:t>
      </w:r>
      <w:r w:rsidRPr="00117A9E">
        <w:rPr>
          <w:rFonts w:eastAsiaTheme="minorHAnsi"/>
          <w:color w:val="FF0000"/>
        </w:rPr>
        <w:t xml:space="preserve"> methods</w:t>
      </w:r>
      <w:r>
        <w:rPr>
          <w:rFonts w:eastAsiaTheme="minorHAnsi"/>
          <w:color w:val="FF0000"/>
        </w:rPr>
        <w:t xml:space="preserve"> and will fall </w:t>
      </w:r>
      <w:r w:rsidRPr="00117A9E">
        <w:rPr>
          <w:rFonts w:eastAsiaTheme="minorHAnsi"/>
          <w:color w:val="FF0000"/>
        </w:rPr>
        <w:t xml:space="preserve">under Mutual Acceptance of Data </w:t>
      </w:r>
      <w:r>
        <w:rPr>
          <w:rFonts w:eastAsiaTheme="minorHAnsi"/>
          <w:color w:val="FF0000"/>
        </w:rPr>
        <w:t xml:space="preserve">(MAD) when internationally adopted in </w:t>
      </w:r>
      <w:r w:rsidRPr="00117A9E">
        <w:rPr>
          <w:rFonts w:eastAsiaTheme="minorHAnsi"/>
          <w:color w:val="FF0000"/>
        </w:rPr>
        <w:t>OECD Defined Approach Guidelines.</w:t>
      </w:r>
      <w:r>
        <w:rPr>
          <w:rFonts w:eastAsiaTheme="minorHAnsi"/>
          <w:color w:val="FF0000"/>
        </w:rPr>
        <w:t xml:space="preserve"> </w:t>
      </w:r>
    </w:p>
    <w:p w14:paraId="7E791E78" w14:textId="77777777" w:rsidR="00C85CB6" w:rsidRDefault="00C85CB6" w:rsidP="00C85CB6">
      <w:pPr>
        <w:tabs>
          <w:tab w:val="left" w:pos="1418"/>
        </w:tabs>
        <w:jc w:val="both"/>
        <w:rPr>
          <w:rFonts w:eastAsiaTheme="minorHAnsi"/>
          <w:color w:val="FF0000"/>
        </w:rPr>
      </w:pPr>
    </w:p>
    <w:p w14:paraId="0792E53F" w14:textId="77777777" w:rsidR="00C85CB6" w:rsidRPr="006A6B3C" w:rsidRDefault="00C85CB6" w:rsidP="00C85CB6">
      <w:pPr>
        <w:tabs>
          <w:tab w:val="left" w:pos="1418"/>
        </w:tabs>
        <w:jc w:val="both"/>
        <w:rPr>
          <w:color w:val="FF0000"/>
        </w:rPr>
      </w:pPr>
      <w:r w:rsidRPr="006A6B3C">
        <w:rPr>
          <w:rFonts w:eastAsiaTheme="minorHAnsi"/>
          <w:color w:val="FF0000"/>
        </w:rPr>
        <w:t>3.3.5.3.4.</w:t>
      </w:r>
      <w:r>
        <w:rPr>
          <w:rFonts w:eastAsiaTheme="minorHAnsi"/>
          <w:color w:val="FF0000"/>
        </w:rPr>
        <w:t>3</w:t>
      </w:r>
      <w:r w:rsidRPr="006A6B3C">
        <w:rPr>
          <w:rFonts w:eastAsiaTheme="minorHAnsi"/>
          <w:color w:val="FF0000"/>
        </w:rPr>
        <w:tab/>
      </w:r>
      <w:r w:rsidRPr="006A6B3C">
        <w:rPr>
          <w:color w:val="FF0000"/>
        </w:rPr>
        <w:t xml:space="preserve">A tiered approach to the evaluation of information derived from Defined Approaches and/or </w:t>
      </w:r>
      <w:r w:rsidRPr="006A6B3C">
        <w:rPr>
          <w:i/>
          <w:color w:val="FF0000"/>
        </w:rPr>
        <w:t>in vitro</w:t>
      </w:r>
      <w:r w:rsidRPr="006A6B3C">
        <w:rPr>
          <w:color w:val="FF0000"/>
        </w:rPr>
        <w:t>/</w:t>
      </w:r>
      <w:r w:rsidRPr="006A6B3C">
        <w:rPr>
          <w:i/>
          <w:color w:val="FF0000"/>
        </w:rPr>
        <w:t>ex vivo</w:t>
      </w:r>
      <w:r w:rsidRPr="006A6B3C">
        <w:rPr>
          <w:color w:val="FF0000"/>
        </w:rPr>
        <w:t xml:space="preserve"> data should be considered where applicable (Figure 3.3.2) recognising that not all </w:t>
      </w:r>
      <w:r>
        <w:rPr>
          <w:color w:val="FF0000"/>
        </w:rPr>
        <w:t>information</w:t>
      </w:r>
      <w:r w:rsidRPr="006A6B3C">
        <w:rPr>
          <w:color w:val="FF0000"/>
        </w:rPr>
        <w:t xml:space="preserve"> may be </w:t>
      </w:r>
      <w:r>
        <w:rPr>
          <w:color w:val="FF0000"/>
        </w:rPr>
        <w:t>available</w:t>
      </w:r>
      <w:r w:rsidRPr="006A6B3C">
        <w:rPr>
          <w:color w:val="FF0000"/>
        </w:rPr>
        <w:t xml:space="preserve">. </w:t>
      </w:r>
      <w:r w:rsidRPr="001B5B79">
        <w:rPr>
          <w:color w:val="1F497D" w:themeColor="text2"/>
        </w:rPr>
        <w:t xml:space="preserve">However, </w:t>
      </w:r>
      <w:r>
        <w:rPr>
          <w:color w:val="FF0000"/>
        </w:rPr>
        <w:t>a</w:t>
      </w:r>
      <w:r w:rsidRPr="006A6B3C">
        <w:rPr>
          <w:color w:val="FF0000"/>
        </w:rPr>
        <w:t>ll available and relevant information of sufficient quality needs to be examined for consistency with respect to the resulting classification.</w:t>
      </w:r>
      <w:r>
        <w:rPr>
          <w:color w:val="FF0000"/>
        </w:rPr>
        <w:t xml:space="preserve"> </w:t>
      </w:r>
      <w:r w:rsidRPr="0076312E">
        <w:rPr>
          <w:color w:val="FF0000"/>
        </w:rPr>
        <w:t xml:space="preserve">Conclusive animal or human data should not be used as part of a Defined Approach in </w:t>
      </w:r>
      <w:r>
        <w:rPr>
          <w:color w:val="FF0000"/>
        </w:rPr>
        <w:t>this Tier</w:t>
      </w:r>
      <w:r w:rsidRPr="0076312E">
        <w:rPr>
          <w:color w:val="FF0000"/>
        </w:rPr>
        <w:t>, but should be used as described in the criteria for Tier 1</w:t>
      </w:r>
      <w:r>
        <w:rPr>
          <w:color w:val="FF0000"/>
        </w:rPr>
        <w:t xml:space="preserve">. The outcome of a Defined Approach containing conclusive </w:t>
      </w:r>
      <w:r w:rsidRPr="0076312E">
        <w:rPr>
          <w:color w:val="FF0000"/>
        </w:rPr>
        <w:t xml:space="preserve">animal </w:t>
      </w:r>
      <w:r>
        <w:rPr>
          <w:color w:val="FF0000"/>
        </w:rPr>
        <w:t>and/</w:t>
      </w:r>
      <w:r w:rsidRPr="0076312E">
        <w:rPr>
          <w:color w:val="FF0000"/>
        </w:rPr>
        <w:t>or human data</w:t>
      </w:r>
      <w:r>
        <w:rPr>
          <w:color w:val="FF0000"/>
        </w:rPr>
        <w:t xml:space="preserve"> may also</w:t>
      </w:r>
      <w:r w:rsidRPr="0076312E">
        <w:rPr>
          <w:color w:val="FF0000"/>
        </w:rPr>
        <w:t xml:space="preserve"> eventually </w:t>
      </w:r>
      <w:r>
        <w:rPr>
          <w:color w:val="FF0000"/>
        </w:rPr>
        <w:t xml:space="preserve">be </w:t>
      </w:r>
      <w:r w:rsidRPr="0076312E">
        <w:rPr>
          <w:color w:val="FF0000"/>
        </w:rPr>
        <w:t>considered during the overall weight of evidence in Tier 7 (see Figure 3.3.1).</w:t>
      </w:r>
    </w:p>
    <w:p w14:paraId="29715AE9" w14:textId="77777777" w:rsidR="00C85CB6" w:rsidRDefault="00C85CB6" w:rsidP="00C85CB6">
      <w:pPr>
        <w:tabs>
          <w:tab w:val="left" w:pos="1418"/>
        </w:tabs>
        <w:jc w:val="both"/>
        <w:rPr>
          <w:rFonts w:eastAsiaTheme="minorHAnsi"/>
          <w:color w:val="1F497D" w:themeColor="text2"/>
        </w:rPr>
      </w:pPr>
    </w:p>
    <w:p w14:paraId="7CB958E2" w14:textId="77777777" w:rsidR="00C85CB6" w:rsidRPr="006A6B3C" w:rsidRDefault="00C85CB6" w:rsidP="00C85CB6">
      <w:pPr>
        <w:jc w:val="both"/>
        <w:rPr>
          <w:rFonts w:eastAsiaTheme="minorHAnsi"/>
          <w:color w:val="1F497D" w:themeColor="text2"/>
        </w:rPr>
      </w:pPr>
      <w:r w:rsidRPr="006A6B3C">
        <w:rPr>
          <w:rFonts w:eastAsiaTheme="minorHAnsi"/>
          <w:color w:val="1F497D" w:themeColor="text2"/>
        </w:rPr>
        <w:t>3.3.5.3.4.</w:t>
      </w:r>
      <w:r>
        <w:rPr>
          <w:rFonts w:eastAsiaTheme="minorHAnsi"/>
          <w:color w:val="1F497D" w:themeColor="text2"/>
        </w:rPr>
        <w:t>4</w:t>
      </w:r>
      <w:r w:rsidRPr="006A6B3C">
        <w:rPr>
          <w:rFonts w:eastAsiaTheme="minorHAnsi"/>
          <w:color w:val="1F497D" w:themeColor="text2"/>
        </w:rPr>
        <w:tab/>
        <w:t xml:space="preserve">Current </w:t>
      </w:r>
      <w:r w:rsidRPr="006A6B3C">
        <w:rPr>
          <w:rFonts w:eastAsiaTheme="minorHAnsi"/>
          <w:i/>
          <w:color w:val="1F497D" w:themeColor="text2"/>
        </w:rPr>
        <w:t>in</w:t>
      </w:r>
      <w:r w:rsidRPr="006A6B3C">
        <w:rPr>
          <w:rFonts w:eastAsiaTheme="minorHAnsi"/>
          <w:color w:val="1F497D" w:themeColor="text2"/>
        </w:rPr>
        <w:t xml:space="preserve"> </w:t>
      </w:r>
      <w:r w:rsidRPr="006A6B3C">
        <w:rPr>
          <w:rFonts w:eastAsiaTheme="minorHAnsi"/>
          <w:i/>
          <w:color w:val="1F497D" w:themeColor="text2"/>
        </w:rPr>
        <w:t>vitro</w:t>
      </w:r>
      <w:r w:rsidRPr="006A6B3C">
        <w:rPr>
          <w:rFonts w:eastAsiaTheme="minorHAnsi"/>
          <w:color w:val="1F497D" w:themeColor="text2"/>
        </w:rPr>
        <w:t>/</w:t>
      </w:r>
      <w:r w:rsidRPr="006A6B3C">
        <w:rPr>
          <w:rFonts w:eastAsiaTheme="minorHAnsi"/>
          <w:i/>
          <w:color w:val="1F497D" w:themeColor="text2"/>
        </w:rPr>
        <w:t>ex vivo</w:t>
      </w:r>
      <w:r w:rsidRPr="006A6B3C">
        <w:rPr>
          <w:rFonts w:eastAsiaTheme="minorHAnsi"/>
          <w:color w:val="1F497D" w:themeColor="text2"/>
        </w:rPr>
        <w:t xml:space="preserve"> test methods are not able to distinguish between certain </w:t>
      </w:r>
      <w:r w:rsidRPr="006A6B3C">
        <w:rPr>
          <w:rFonts w:eastAsiaTheme="minorHAnsi"/>
          <w:i/>
          <w:color w:val="1F497D" w:themeColor="text2"/>
        </w:rPr>
        <w:t>in vivo</w:t>
      </w:r>
      <w:r w:rsidRPr="006A6B3C">
        <w:rPr>
          <w:rFonts w:eastAsiaTheme="minorHAnsi"/>
          <w:color w:val="1F497D" w:themeColor="text2"/>
        </w:rPr>
        <w:t xml:space="preserve"> effects, such as corneal opacity, iritis, conjunctiva redness or conjunctiva chemosis, but they have shown to correctly predict substances inducing serious eye damage/eye irritation independently of the types of ocular effects observed </w:t>
      </w:r>
      <w:r w:rsidRPr="006A6B3C">
        <w:rPr>
          <w:rFonts w:eastAsiaTheme="minorHAnsi"/>
          <w:i/>
          <w:color w:val="1F497D" w:themeColor="text2"/>
        </w:rPr>
        <w:t>in vivo</w:t>
      </w:r>
      <w:r w:rsidRPr="006A6B3C">
        <w:rPr>
          <w:rFonts w:eastAsiaTheme="minorHAnsi"/>
          <w:color w:val="1F497D" w:themeColor="text2"/>
        </w:rPr>
        <w:t xml:space="preserve">. However, it should be considered that substances inducing serious eye damage are identified by these test methods with a high specificity but a limited sensitivity when used to distinguish category 1 from category 2/not classified. This means that it is reasonably certain that a substance identified as category 1 by OECD Test Guideline 437, 438, 460, 491 or 496 (see Table 3.3.6) is indeed inducing irreversible eye effects, whereas some substances inducing serious eye damage will be under-predicted by these </w:t>
      </w:r>
      <w:r w:rsidRPr="006A6B3C">
        <w:rPr>
          <w:rFonts w:eastAsiaTheme="minorHAnsi"/>
          <w:i/>
          <w:color w:val="1F497D" w:themeColor="text2"/>
        </w:rPr>
        <w:t>in</w:t>
      </w:r>
      <w:r w:rsidRPr="006A6B3C">
        <w:rPr>
          <w:rFonts w:eastAsiaTheme="minorHAnsi"/>
          <w:color w:val="1F497D" w:themeColor="text2"/>
        </w:rPr>
        <w:t xml:space="preserve"> </w:t>
      </w:r>
      <w:r w:rsidRPr="006A6B3C">
        <w:rPr>
          <w:rFonts w:eastAsiaTheme="minorHAnsi"/>
          <w:i/>
          <w:color w:val="1F497D" w:themeColor="text2"/>
        </w:rPr>
        <w:t>vitro</w:t>
      </w:r>
      <w:r w:rsidRPr="006A6B3C">
        <w:rPr>
          <w:rFonts w:eastAsiaTheme="minorHAnsi"/>
          <w:color w:val="1F497D" w:themeColor="text2"/>
        </w:rPr>
        <w:t>/</w:t>
      </w:r>
      <w:r w:rsidRPr="006A6B3C">
        <w:rPr>
          <w:rFonts w:eastAsiaTheme="minorHAnsi"/>
          <w:i/>
          <w:color w:val="1F497D" w:themeColor="text2"/>
        </w:rPr>
        <w:t>ex vivo</w:t>
      </w:r>
      <w:r w:rsidRPr="006A6B3C">
        <w:rPr>
          <w:rFonts w:eastAsiaTheme="minorHAnsi"/>
          <w:color w:val="1F497D" w:themeColor="text2"/>
        </w:rPr>
        <w:t xml:space="preserve"> test methods when used in isolation. Furthermore, current </w:t>
      </w:r>
      <w:r w:rsidRPr="006A6B3C">
        <w:rPr>
          <w:rFonts w:eastAsiaTheme="minorHAnsi"/>
          <w:i/>
          <w:color w:val="1F497D" w:themeColor="text2"/>
        </w:rPr>
        <w:t>in</w:t>
      </w:r>
      <w:r w:rsidRPr="006A6B3C">
        <w:rPr>
          <w:rFonts w:eastAsiaTheme="minorHAnsi"/>
          <w:color w:val="1F497D" w:themeColor="text2"/>
        </w:rPr>
        <w:t xml:space="preserve"> </w:t>
      </w:r>
      <w:r w:rsidRPr="006A6B3C">
        <w:rPr>
          <w:rFonts w:eastAsiaTheme="minorHAnsi"/>
          <w:i/>
          <w:color w:val="1F497D" w:themeColor="text2"/>
        </w:rPr>
        <w:t>vitro</w:t>
      </w:r>
      <w:r w:rsidRPr="006A6B3C">
        <w:rPr>
          <w:rFonts w:eastAsiaTheme="minorHAnsi"/>
          <w:color w:val="1F497D" w:themeColor="text2"/>
        </w:rPr>
        <w:t>/</w:t>
      </w:r>
      <w:r w:rsidRPr="006A6B3C">
        <w:rPr>
          <w:rFonts w:eastAsiaTheme="minorHAnsi"/>
          <w:i/>
          <w:color w:val="1F497D" w:themeColor="text2"/>
        </w:rPr>
        <w:t>ex vivo</w:t>
      </w:r>
      <w:r w:rsidRPr="006A6B3C">
        <w:rPr>
          <w:rFonts w:eastAsiaTheme="minorHAnsi"/>
          <w:color w:val="1F497D" w:themeColor="text2"/>
        </w:rPr>
        <w:t xml:space="preserve"> test methods can identify substances not requiring classification with high sensitivity and limited specificity when used to distinguish not classified from classified substances. This means that it is reasonably certain that a substance identified as not requiring classification by OECD Test Guideline 437, 438, 491, 492, 494 or 496 is indeed not inducing eye effects warranting classification, whereas some substances not requiring classification will be over-predicted by these </w:t>
      </w:r>
      <w:r w:rsidRPr="006A6B3C">
        <w:rPr>
          <w:rFonts w:eastAsiaTheme="minorHAnsi"/>
          <w:i/>
          <w:color w:val="1F497D" w:themeColor="text2"/>
        </w:rPr>
        <w:t>in</w:t>
      </w:r>
      <w:r w:rsidRPr="006A6B3C">
        <w:rPr>
          <w:rFonts w:eastAsiaTheme="minorHAnsi"/>
          <w:color w:val="1F497D" w:themeColor="text2"/>
        </w:rPr>
        <w:t xml:space="preserve"> </w:t>
      </w:r>
      <w:r w:rsidRPr="006A6B3C">
        <w:rPr>
          <w:rFonts w:eastAsiaTheme="minorHAnsi"/>
          <w:i/>
          <w:color w:val="1F497D" w:themeColor="text2"/>
        </w:rPr>
        <w:t>vitro</w:t>
      </w:r>
      <w:r w:rsidRPr="006A6B3C">
        <w:rPr>
          <w:rFonts w:eastAsiaTheme="minorHAnsi"/>
          <w:color w:val="1F497D" w:themeColor="text2"/>
        </w:rPr>
        <w:t>/</w:t>
      </w:r>
      <w:r w:rsidRPr="006A6B3C">
        <w:rPr>
          <w:rFonts w:eastAsiaTheme="minorHAnsi"/>
          <w:i/>
          <w:color w:val="1F497D" w:themeColor="text2"/>
        </w:rPr>
        <w:t>ex vivo</w:t>
      </w:r>
      <w:r w:rsidRPr="006A6B3C">
        <w:rPr>
          <w:rFonts w:eastAsiaTheme="minorHAnsi"/>
          <w:color w:val="1F497D" w:themeColor="text2"/>
        </w:rPr>
        <w:t xml:space="preserve"> test methods when used in isolation. </w:t>
      </w:r>
      <w:r w:rsidRPr="006A6B3C">
        <w:rPr>
          <w:rFonts w:eastAsiaTheme="minorHAnsi"/>
          <w:color w:val="FF0000"/>
        </w:rPr>
        <w:t xml:space="preserve">Combinations of </w:t>
      </w:r>
      <w:r w:rsidRPr="006A6B3C">
        <w:rPr>
          <w:i/>
          <w:color w:val="FF0000"/>
        </w:rPr>
        <w:t>in vitro</w:t>
      </w:r>
      <w:r w:rsidRPr="006A6B3C">
        <w:rPr>
          <w:color w:val="FF0000"/>
        </w:rPr>
        <w:t>/</w:t>
      </w:r>
      <w:r w:rsidRPr="006A6B3C">
        <w:rPr>
          <w:i/>
          <w:color w:val="FF0000"/>
        </w:rPr>
        <w:t xml:space="preserve">ex vivo </w:t>
      </w:r>
      <w:r w:rsidRPr="006A6B3C">
        <w:rPr>
          <w:rFonts w:eastAsiaTheme="minorHAnsi"/>
          <w:color w:val="FF0000"/>
        </w:rPr>
        <w:t xml:space="preserve">methods in tiered approaches </w:t>
      </w:r>
      <w:r w:rsidRPr="006A6B3C">
        <w:rPr>
          <w:color w:val="FF0000"/>
        </w:rPr>
        <w:t>or their integration in Defined Approaches (see 3.3.2.3) may reduce the number of false predictions and show adequate performance for classification purposes.</w:t>
      </w:r>
    </w:p>
    <w:p w14:paraId="6D93D7CD" w14:textId="77777777" w:rsidR="00C85CB6" w:rsidRPr="002B1416" w:rsidRDefault="00C85CB6" w:rsidP="00C85CB6">
      <w:pPr>
        <w:tabs>
          <w:tab w:val="left" w:pos="1418"/>
        </w:tabs>
        <w:autoSpaceDE w:val="0"/>
        <w:autoSpaceDN w:val="0"/>
        <w:adjustRightInd w:val="0"/>
        <w:jc w:val="both"/>
        <w:rPr>
          <w:rFonts w:eastAsiaTheme="minorHAnsi"/>
          <w:color w:val="1F497D" w:themeColor="text2"/>
        </w:rPr>
      </w:pPr>
    </w:p>
    <w:p w14:paraId="5BCABD7F" w14:textId="77777777" w:rsidR="00C85CB6" w:rsidRPr="006A6B3C" w:rsidRDefault="00C85CB6" w:rsidP="00C85CB6">
      <w:pPr>
        <w:tabs>
          <w:tab w:val="left" w:pos="1418"/>
        </w:tabs>
        <w:autoSpaceDE w:val="0"/>
        <w:autoSpaceDN w:val="0"/>
        <w:adjustRightInd w:val="0"/>
        <w:jc w:val="both"/>
        <w:rPr>
          <w:rFonts w:eastAsiaTheme="minorHAnsi"/>
          <w:color w:val="1F497D" w:themeColor="text2"/>
          <w:lang w:val="it-IT"/>
        </w:rPr>
      </w:pPr>
      <w:r w:rsidRPr="006A6B3C">
        <w:rPr>
          <w:rFonts w:eastAsiaTheme="minorHAnsi"/>
          <w:color w:val="1F497D" w:themeColor="text2"/>
          <w:lang w:val="it-IT"/>
        </w:rPr>
        <w:t>3.3.5.3.5</w:t>
      </w:r>
      <w:r w:rsidRPr="006A6B3C">
        <w:rPr>
          <w:rFonts w:eastAsiaTheme="minorHAnsi"/>
          <w:color w:val="1F497D" w:themeColor="text2"/>
          <w:lang w:val="it-IT"/>
        </w:rPr>
        <w:tab/>
      </w:r>
      <w:r w:rsidRPr="006A6B3C">
        <w:rPr>
          <w:rFonts w:eastAsiaTheme="minorHAnsi"/>
          <w:i/>
          <w:iCs/>
          <w:color w:val="1F497D" w:themeColor="text2"/>
          <w:lang w:val="it-IT"/>
        </w:rPr>
        <w:t xml:space="preserve">Classification criteria based on in vitro/ex vivo data </w:t>
      </w:r>
    </w:p>
    <w:p w14:paraId="0BD48BE1" w14:textId="77777777" w:rsidR="00C85CB6" w:rsidRPr="006A6B3C" w:rsidRDefault="00C85CB6" w:rsidP="00C85CB6">
      <w:pPr>
        <w:jc w:val="both"/>
        <w:rPr>
          <w:rFonts w:eastAsiaTheme="minorHAnsi"/>
          <w:color w:val="1F497D" w:themeColor="text2"/>
          <w:lang w:val="it-IT"/>
        </w:rPr>
      </w:pPr>
    </w:p>
    <w:p w14:paraId="7406E8F0" w14:textId="77777777" w:rsidR="00C85CB6" w:rsidRDefault="00C85CB6" w:rsidP="00C85CB6">
      <w:pPr>
        <w:spacing w:after="200" w:line="276" w:lineRule="auto"/>
        <w:jc w:val="both"/>
        <w:rPr>
          <w:b/>
        </w:rPr>
      </w:pPr>
      <w:r w:rsidRPr="006A6B3C">
        <w:rPr>
          <w:rFonts w:eastAsiaTheme="minorHAnsi"/>
          <w:color w:val="1F497D" w:themeColor="text2"/>
          <w:lang w:val="it-IT"/>
        </w:rPr>
        <w:tab/>
      </w:r>
      <w:r w:rsidRPr="006A6B3C">
        <w:rPr>
          <w:rFonts w:eastAsiaTheme="minorHAnsi"/>
          <w:color w:val="1F497D" w:themeColor="text2"/>
        </w:rPr>
        <w:t xml:space="preserve">Where </w:t>
      </w:r>
      <w:r w:rsidRPr="006A6B3C">
        <w:rPr>
          <w:rFonts w:eastAsiaTheme="minorHAnsi"/>
          <w:i/>
          <w:iCs/>
          <w:color w:val="1F497D" w:themeColor="text2"/>
        </w:rPr>
        <w:t xml:space="preserve">in vitro/ex vivo </w:t>
      </w:r>
      <w:r w:rsidRPr="006A6B3C">
        <w:rPr>
          <w:rFonts w:eastAsiaTheme="minorHAnsi"/>
          <w:color w:val="1F497D" w:themeColor="text2"/>
        </w:rPr>
        <w:t>tests have been undertaken in accordance with OECD Test Guidelines 437, 438, 460, 491, 492, 494 and/or 496, the criteria for classification in category 1 for serious eye damage/irreversible effects on the eye and for no classification are set out in Table 3.3.6.</w:t>
      </w:r>
      <w:r>
        <w:rPr>
          <w:b/>
        </w:rPr>
        <w:br w:type="page"/>
      </w:r>
    </w:p>
    <w:p w14:paraId="482333DA" w14:textId="77777777" w:rsidR="00C85CB6" w:rsidRPr="006A6B3C" w:rsidRDefault="00C85CB6" w:rsidP="00C85CB6">
      <w:pPr>
        <w:rPr>
          <w:rFonts w:eastAsiaTheme="minorHAnsi"/>
          <w:color w:val="FF0000"/>
        </w:rPr>
      </w:pPr>
      <w:r w:rsidRPr="006A6B3C">
        <w:rPr>
          <w:b/>
          <w:color w:val="FF0000"/>
        </w:rPr>
        <w:lastRenderedPageBreak/>
        <w:t xml:space="preserve">Figure 3.3.2:  </w:t>
      </w:r>
      <w:r w:rsidRPr="006A6B3C">
        <w:rPr>
          <w:b/>
          <w:bCs/>
          <w:color w:val="FF0000"/>
        </w:rPr>
        <w:t>Classification based on</w:t>
      </w:r>
      <w:r>
        <w:rPr>
          <w:b/>
          <w:bCs/>
          <w:color w:val="FF0000"/>
        </w:rPr>
        <w:t xml:space="preserve"> </w:t>
      </w:r>
      <w:r w:rsidRPr="006A6B3C">
        <w:rPr>
          <w:b/>
          <w:bCs/>
          <w:color w:val="FF0000"/>
        </w:rPr>
        <w:t xml:space="preserve">Defined Approaches and/or </w:t>
      </w:r>
      <w:r w:rsidRPr="006A6B3C">
        <w:rPr>
          <w:b/>
          <w:bCs/>
          <w:i/>
          <w:color w:val="FF0000"/>
        </w:rPr>
        <w:t>in vitro</w:t>
      </w:r>
      <w:r w:rsidRPr="006A6B3C">
        <w:rPr>
          <w:b/>
          <w:bCs/>
          <w:color w:val="FF0000"/>
        </w:rPr>
        <w:t>/</w:t>
      </w:r>
      <w:r w:rsidRPr="006A6B3C">
        <w:rPr>
          <w:b/>
          <w:bCs/>
          <w:i/>
          <w:color w:val="FF0000"/>
        </w:rPr>
        <w:t>ex vivo</w:t>
      </w:r>
      <w:r w:rsidRPr="006A6B3C">
        <w:rPr>
          <w:b/>
          <w:bCs/>
          <w:color w:val="FF0000"/>
        </w:rPr>
        <w:t xml:space="preserve"> data</w:t>
      </w:r>
      <w:r>
        <w:rPr>
          <w:b/>
          <w:bCs/>
          <w:color w:val="FF0000"/>
        </w:rPr>
        <w:t xml:space="preserve"> </w:t>
      </w:r>
      <w:r w:rsidRPr="000D4EDA">
        <w:rPr>
          <w:b/>
          <w:bCs/>
          <w:color w:val="FF0000"/>
        </w:rPr>
        <w:t>within Tier 2 of Figure 3.3.1</w:t>
      </w:r>
      <w:r w:rsidRPr="006A6B3C">
        <w:rPr>
          <w:b/>
          <w:color w:val="FF0000"/>
          <w:vertAlign w:val="superscript"/>
        </w:rPr>
        <w:t>a</w:t>
      </w:r>
    </w:p>
    <w:p w14:paraId="098904FF" w14:textId="77777777" w:rsidR="00C85CB6" w:rsidRDefault="00C85CB6" w:rsidP="00C85CB6">
      <w:pPr>
        <w:tabs>
          <w:tab w:val="left" w:pos="1418"/>
        </w:tabs>
        <w:rPr>
          <w:color w:val="1F497D" w:themeColor="text2"/>
        </w:rPr>
      </w:pPr>
    </w:p>
    <w:p w14:paraId="68915319" w14:textId="77777777" w:rsidR="00C85CB6" w:rsidRDefault="00C85CB6" w:rsidP="00C85CB6">
      <w:pPr>
        <w:tabs>
          <w:tab w:val="left" w:pos="1418"/>
        </w:tabs>
        <w:jc w:val="center"/>
        <w:rPr>
          <w:color w:val="1F497D" w:themeColor="text2"/>
        </w:rPr>
      </w:pPr>
      <w:r>
        <w:rPr>
          <w:noProof/>
          <w:color w:val="1F497D" w:themeColor="text2"/>
          <w:lang w:eastAsia="en-GB"/>
        </w:rPr>
        <w:drawing>
          <wp:inline distT="0" distB="0" distL="0" distR="0" wp14:anchorId="6C26D1E3" wp14:editId="284EE36F">
            <wp:extent cx="5036400" cy="739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owscheme in vitro assessment eye clasifcation 20200206 Final2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6400" cy="7398000"/>
                    </a:xfrm>
                    <a:prstGeom prst="rect">
                      <a:avLst/>
                    </a:prstGeom>
                  </pic:spPr>
                </pic:pic>
              </a:graphicData>
            </a:graphic>
          </wp:inline>
        </w:drawing>
      </w:r>
    </w:p>
    <w:p w14:paraId="2A2DC338" w14:textId="77777777" w:rsidR="00C85CB6" w:rsidRPr="006A6B3C" w:rsidRDefault="00C85CB6" w:rsidP="00C85CB6">
      <w:pPr>
        <w:ind w:left="284" w:hanging="284"/>
        <w:rPr>
          <w:rFonts w:eastAsiaTheme="minorHAnsi"/>
          <w:i/>
          <w:color w:val="FF0000"/>
        </w:rPr>
      </w:pPr>
      <w:r w:rsidRPr="006A6B3C">
        <w:rPr>
          <w:rFonts w:eastAsiaTheme="minorHAnsi"/>
          <w:b/>
          <w:color w:val="FF0000"/>
          <w:vertAlign w:val="superscript"/>
        </w:rPr>
        <w:t>a</w:t>
      </w:r>
      <w:r w:rsidRPr="006A6B3C">
        <w:rPr>
          <w:rFonts w:eastAsiaTheme="minorHAnsi"/>
          <w:b/>
          <w:color w:val="FF0000"/>
          <w:vertAlign w:val="superscript"/>
        </w:rPr>
        <w:tab/>
      </w:r>
      <w:r w:rsidRPr="006A6B3C">
        <w:rPr>
          <w:rFonts w:eastAsiaTheme="minorHAnsi"/>
          <w:i/>
          <w:color w:val="FF0000"/>
        </w:rPr>
        <w:t>Evidence is considered conclusive if the data fulfil the criteria of the Defined Approach or the method and there is no contradicting in vitro/ex vivo information.</w:t>
      </w:r>
    </w:p>
    <w:p w14:paraId="71E35925" w14:textId="0B184893" w:rsidR="00D660CB" w:rsidRDefault="00C85CB6" w:rsidP="00C85CB6">
      <w:r w:rsidRPr="006A6B3C">
        <w:rPr>
          <w:rFonts w:eastAsiaTheme="minorHAnsi"/>
          <w:b/>
          <w:color w:val="FF0000"/>
          <w:vertAlign w:val="superscript"/>
        </w:rPr>
        <w:t>b</w:t>
      </w:r>
      <w:r w:rsidRPr="006A6B3C">
        <w:rPr>
          <w:rFonts w:eastAsiaTheme="minorHAnsi"/>
          <w:b/>
          <w:color w:val="FF0000"/>
          <w:vertAlign w:val="superscript"/>
        </w:rPr>
        <w:tab/>
      </w:r>
      <w:r w:rsidRPr="006A6B3C">
        <w:rPr>
          <w:rFonts w:eastAsiaTheme="minorHAnsi"/>
          <w:i/>
          <w:color w:val="FF0000"/>
        </w:rPr>
        <w:t xml:space="preserve">Classification of a substance as category 2/2A only on the basis of evidence from OECD Test Guideline 437 (opacitometer 1) that the substance </w:t>
      </w:r>
      <w:r>
        <w:rPr>
          <w:rFonts w:eastAsiaTheme="minorHAnsi"/>
          <w:i/>
          <w:color w:val="FF0000"/>
        </w:rPr>
        <w:t>is not c</w:t>
      </w:r>
      <w:r w:rsidRPr="006A6B3C">
        <w:rPr>
          <w:rFonts w:eastAsiaTheme="minorHAnsi"/>
          <w:i/>
          <w:color w:val="FF0000"/>
        </w:rPr>
        <w:t xml:space="preserve">ategory 1 (i.e., 3 &lt; IVIS &lt; 20; see Table 3.3.6) could lead to overclassification. </w:t>
      </w:r>
      <w:r>
        <w:rPr>
          <w:rFonts w:eastAsiaTheme="minorHAnsi"/>
          <w:i/>
          <w:color w:val="FF0000"/>
        </w:rPr>
        <w:t xml:space="preserve">Therefore, </w:t>
      </w:r>
      <w:r w:rsidRPr="006A6B3C">
        <w:rPr>
          <w:rFonts w:eastAsiaTheme="minorHAnsi"/>
          <w:i/>
          <w:color w:val="FF0000"/>
        </w:rPr>
        <w:t>the evidence from TG 437</w:t>
      </w:r>
      <w:r>
        <w:rPr>
          <w:rFonts w:eastAsiaTheme="minorHAnsi"/>
          <w:i/>
          <w:color w:val="FF0000"/>
        </w:rPr>
        <w:t xml:space="preserve"> should be complemented with</w:t>
      </w:r>
      <w:r w:rsidRPr="006A6B3C">
        <w:rPr>
          <w:rFonts w:eastAsiaTheme="minorHAnsi"/>
          <w:i/>
          <w:color w:val="FF0000"/>
        </w:rPr>
        <w:t xml:space="preserve"> </w:t>
      </w:r>
      <w:r>
        <w:rPr>
          <w:rFonts w:eastAsiaTheme="minorHAnsi"/>
          <w:i/>
          <w:color w:val="FF0000"/>
        </w:rPr>
        <w:t>a</w:t>
      </w:r>
      <w:r w:rsidRPr="006A6B3C">
        <w:rPr>
          <w:rFonts w:eastAsiaTheme="minorHAnsi"/>
          <w:i/>
          <w:color w:val="FF0000"/>
        </w:rPr>
        <w:t xml:space="preserve"> positive result from Test Guideline 438, 491, 492, 494 or 496 (i.e., not “not classified”) </w:t>
      </w:r>
      <w:r>
        <w:rPr>
          <w:rFonts w:eastAsiaTheme="minorHAnsi"/>
          <w:i/>
          <w:color w:val="FF0000"/>
        </w:rPr>
        <w:t>in order to conclude</w:t>
      </w:r>
      <w:r w:rsidRPr="006A6B3C">
        <w:rPr>
          <w:rFonts w:eastAsiaTheme="minorHAnsi"/>
          <w:i/>
          <w:color w:val="FF0000"/>
        </w:rPr>
        <w:t xml:space="preserve"> category 2/2A</w:t>
      </w:r>
      <w:r>
        <w:rPr>
          <w:rFonts w:eastAsiaTheme="minorHAnsi"/>
          <w:i/>
          <w:color w:val="FF0000"/>
        </w:rPr>
        <w:t>.</w:t>
      </w:r>
    </w:p>
    <w:p w14:paraId="39DFE79D" w14:textId="77777777" w:rsidR="00D660CB" w:rsidRDefault="00D660CB">
      <w:pPr>
        <w:sectPr w:rsidR="00D660CB" w:rsidSect="00CE031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0824FA2D" w14:textId="6C6F1202" w:rsidR="00C85CB6" w:rsidRPr="006A6B3C" w:rsidRDefault="00C85CB6" w:rsidP="00C85CB6">
      <w:pPr>
        <w:autoSpaceDE w:val="0"/>
        <w:autoSpaceDN w:val="0"/>
        <w:adjustRightInd w:val="0"/>
        <w:spacing w:after="240"/>
        <w:rPr>
          <w:rFonts w:eastAsiaTheme="minorHAnsi"/>
          <w:color w:val="1F497D" w:themeColor="text2"/>
        </w:rPr>
      </w:pPr>
      <w:r w:rsidRPr="006A6B3C">
        <w:rPr>
          <w:rFonts w:eastAsiaTheme="minorHAnsi"/>
          <w:b/>
          <w:bCs/>
          <w:color w:val="1F497D" w:themeColor="text2"/>
        </w:rPr>
        <w:lastRenderedPageBreak/>
        <w:t xml:space="preserve">Table 3.3.6:  </w:t>
      </w:r>
      <w:r w:rsidRPr="006A6B3C">
        <w:rPr>
          <w:b/>
          <w:noProof/>
          <w:color w:val="1F497D" w:themeColor="text2"/>
        </w:rPr>
        <w:t xml:space="preserve">Serious eye damage/Irreversible effects on the eye and for no classification </w:t>
      </w:r>
      <w:r w:rsidRPr="006A6B3C">
        <w:rPr>
          <w:b/>
          <w:noProof/>
          <w:color w:val="1F497D" w:themeColor="text2"/>
          <w:vertAlign w:val="superscript"/>
        </w:rPr>
        <w:t>a</w:t>
      </w:r>
      <w:r w:rsidRPr="006A6B3C">
        <w:rPr>
          <w:rFonts w:eastAsiaTheme="minorHAnsi"/>
          <w:b/>
          <w:bCs/>
          <w:i/>
          <w:iCs/>
          <w:color w:val="1F497D" w:themeColor="text2"/>
        </w:rPr>
        <w:t xml:space="preserve"> for in vitro/ex vivo </w:t>
      </w:r>
      <w:r w:rsidRPr="006A6B3C">
        <w:rPr>
          <w:rFonts w:eastAsiaTheme="minorHAnsi"/>
          <w:b/>
          <w:bCs/>
          <w:color w:val="1F497D" w:themeColor="text2"/>
        </w:rPr>
        <w:t>methods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82"/>
        <w:gridCol w:w="921"/>
        <w:gridCol w:w="921"/>
        <w:gridCol w:w="1984"/>
        <w:gridCol w:w="1814"/>
        <w:gridCol w:w="1814"/>
        <w:gridCol w:w="514"/>
        <w:gridCol w:w="514"/>
        <w:gridCol w:w="514"/>
        <w:gridCol w:w="514"/>
        <w:gridCol w:w="1931"/>
        <w:gridCol w:w="1931"/>
      </w:tblGrid>
      <w:tr w:rsidR="00C85CB6" w:rsidRPr="006A6B3C" w14:paraId="5D943D96" w14:textId="77777777" w:rsidTr="003C5893">
        <w:trPr>
          <w:tblHeader/>
        </w:trPr>
        <w:tc>
          <w:tcPr>
            <w:tcW w:w="209" w:type="pct"/>
            <w:shd w:val="clear" w:color="auto" w:fill="auto"/>
            <w:tcMar>
              <w:top w:w="57" w:type="dxa"/>
              <w:left w:w="57" w:type="dxa"/>
              <w:bottom w:w="57" w:type="dxa"/>
              <w:right w:w="57" w:type="dxa"/>
            </w:tcMar>
          </w:tcPr>
          <w:p w14:paraId="7DC31E6D" w14:textId="77777777" w:rsidR="00C85CB6" w:rsidRPr="006A6B3C" w:rsidRDefault="00C85CB6" w:rsidP="003C5893">
            <w:pPr>
              <w:autoSpaceDE w:val="0"/>
              <w:autoSpaceDN w:val="0"/>
              <w:adjustRightInd w:val="0"/>
              <w:spacing w:before="120"/>
              <w:contextualSpacing/>
              <w:jc w:val="center"/>
              <w:rPr>
                <w:b/>
                <w:bCs/>
                <w:noProof/>
                <w:color w:val="1F497D" w:themeColor="text2"/>
                <w:sz w:val="14"/>
                <w:szCs w:val="14"/>
              </w:rPr>
            </w:pPr>
            <w:r w:rsidRPr="006A6B3C">
              <w:rPr>
                <w:rFonts w:eastAsia="Calibri"/>
                <w:b/>
                <w:bCs/>
                <w:noProof/>
                <w:color w:val="1F497D" w:themeColor="text2"/>
                <w:sz w:val="14"/>
                <w:szCs w:val="14"/>
              </w:rPr>
              <w:t>Category</w:t>
            </w:r>
          </w:p>
        </w:tc>
        <w:tc>
          <w:tcPr>
            <w:tcW w:w="660" w:type="pct"/>
            <w:gridSpan w:val="2"/>
            <w:shd w:val="clear" w:color="auto" w:fill="auto"/>
            <w:tcMar>
              <w:top w:w="57" w:type="dxa"/>
              <w:left w:w="57" w:type="dxa"/>
              <w:bottom w:w="57" w:type="dxa"/>
              <w:right w:w="57" w:type="dxa"/>
            </w:tcMar>
          </w:tcPr>
          <w:p w14:paraId="4173331C" w14:textId="77777777" w:rsidR="00C85CB6" w:rsidRPr="006A6B3C" w:rsidRDefault="00C85CB6" w:rsidP="003C5893">
            <w:pPr>
              <w:autoSpaceDE w:val="0"/>
              <w:autoSpaceDN w:val="0"/>
              <w:adjustRightInd w:val="0"/>
              <w:spacing w:before="120"/>
              <w:contextualSpacing/>
              <w:jc w:val="center"/>
              <w:rPr>
                <w:b/>
                <w:bCs/>
                <w:noProof/>
                <w:color w:val="1F497D" w:themeColor="text2"/>
                <w:sz w:val="14"/>
                <w:szCs w:val="14"/>
              </w:rPr>
            </w:pPr>
            <w:r w:rsidRPr="006A6B3C">
              <w:rPr>
                <w:b/>
                <w:bCs/>
                <w:noProof/>
                <w:color w:val="1F497D" w:themeColor="text2"/>
                <w:sz w:val="14"/>
                <w:szCs w:val="14"/>
              </w:rPr>
              <w:t>OECD Test Guideline 437</w:t>
            </w:r>
            <w:r w:rsidRPr="006A6B3C">
              <w:rPr>
                <w:b/>
                <w:bCs/>
                <w:noProof/>
                <w:color w:val="1F497D" w:themeColor="text2"/>
                <w:sz w:val="14"/>
                <w:szCs w:val="14"/>
              </w:rPr>
              <w:br/>
              <w:t>Bovine Corneal Opacity and Permeability test method</w:t>
            </w:r>
          </w:p>
        </w:tc>
        <w:tc>
          <w:tcPr>
            <w:tcW w:w="711" w:type="pct"/>
            <w:shd w:val="clear" w:color="auto" w:fill="auto"/>
            <w:tcMar>
              <w:top w:w="57" w:type="dxa"/>
              <w:left w:w="57" w:type="dxa"/>
              <w:bottom w:w="57" w:type="dxa"/>
              <w:right w:w="57" w:type="dxa"/>
            </w:tcMar>
          </w:tcPr>
          <w:p w14:paraId="7B7C8838" w14:textId="77777777" w:rsidR="00C85CB6" w:rsidRPr="006A6B3C" w:rsidRDefault="00C85CB6" w:rsidP="003C5893">
            <w:pPr>
              <w:autoSpaceDE w:val="0"/>
              <w:autoSpaceDN w:val="0"/>
              <w:adjustRightInd w:val="0"/>
              <w:spacing w:before="120"/>
              <w:contextualSpacing/>
              <w:jc w:val="center"/>
              <w:rPr>
                <w:b/>
                <w:bCs/>
                <w:noProof/>
                <w:color w:val="1F497D" w:themeColor="text2"/>
                <w:sz w:val="14"/>
                <w:szCs w:val="14"/>
              </w:rPr>
            </w:pPr>
            <w:r w:rsidRPr="006A6B3C">
              <w:rPr>
                <w:b/>
                <w:bCs/>
                <w:noProof/>
                <w:color w:val="1F497D" w:themeColor="text2"/>
                <w:sz w:val="14"/>
                <w:szCs w:val="14"/>
              </w:rPr>
              <w:t>OECD Test Guideline 438</w:t>
            </w:r>
            <w:r w:rsidRPr="006A6B3C">
              <w:rPr>
                <w:b/>
                <w:bCs/>
                <w:noProof/>
                <w:color w:val="1F497D" w:themeColor="text2"/>
                <w:sz w:val="14"/>
                <w:szCs w:val="14"/>
              </w:rPr>
              <w:br/>
              <w:t>Isolated Chicken Eye test method</w:t>
            </w:r>
          </w:p>
        </w:tc>
        <w:tc>
          <w:tcPr>
            <w:tcW w:w="650" w:type="pct"/>
          </w:tcPr>
          <w:p w14:paraId="7382BE62" w14:textId="77777777" w:rsidR="00C85CB6" w:rsidRPr="006A6B3C" w:rsidRDefault="00C85CB6" w:rsidP="003C5893">
            <w:pPr>
              <w:autoSpaceDE w:val="0"/>
              <w:autoSpaceDN w:val="0"/>
              <w:adjustRightInd w:val="0"/>
              <w:spacing w:before="120"/>
              <w:contextualSpacing/>
              <w:jc w:val="center"/>
              <w:rPr>
                <w:b/>
                <w:bCs/>
                <w:noProof/>
                <w:color w:val="1F497D" w:themeColor="text2"/>
                <w:sz w:val="14"/>
                <w:szCs w:val="14"/>
              </w:rPr>
            </w:pPr>
            <w:r w:rsidRPr="006A6B3C">
              <w:rPr>
                <w:b/>
                <w:bCs/>
                <w:noProof/>
                <w:color w:val="1F497D" w:themeColor="text2"/>
                <w:sz w:val="14"/>
                <w:szCs w:val="14"/>
              </w:rPr>
              <w:t>OECD Test Guideline 460</w:t>
            </w:r>
            <w:r w:rsidRPr="006A6B3C">
              <w:rPr>
                <w:b/>
                <w:bCs/>
                <w:noProof/>
                <w:color w:val="1F497D" w:themeColor="text2"/>
                <w:sz w:val="14"/>
                <w:szCs w:val="14"/>
              </w:rPr>
              <w:br/>
              <w:t>Fluorescein Leakage test method</w:t>
            </w:r>
          </w:p>
        </w:tc>
        <w:tc>
          <w:tcPr>
            <w:tcW w:w="650" w:type="pct"/>
            <w:shd w:val="clear" w:color="auto" w:fill="auto"/>
            <w:tcMar>
              <w:top w:w="57" w:type="dxa"/>
              <w:left w:w="57" w:type="dxa"/>
              <w:bottom w:w="57" w:type="dxa"/>
              <w:right w:w="57" w:type="dxa"/>
            </w:tcMar>
          </w:tcPr>
          <w:p w14:paraId="79CEA11F" w14:textId="77777777" w:rsidR="00C85CB6" w:rsidRPr="006A6B3C" w:rsidRDefault="00C85CB6" w:rsidP="003C5893">
            <w:pPr>
              <w:autoSpaceDE w:val="0"/>
              <w:autoSpaceDN w:val="0"/>
              <w:adjustRightInd w:val="0"/>
              <w:spacing w:before="120"/>
              <w:contextualSpacing/>
              <w:jc w:val="center"/>
              <w:rPr>
                <w:b/>
                <w:bCs/>
                <w:noProof/>
                <w:color w:val="1F497D" w:themeColor="text2"/>
                <w:sz w:val="14"/>
                <w:szCs w:val="14"/>
              </w:rPr>
            </w:pPr>
            <w:r w:rsidRPr="006A6B3C">
              <w:rPr>
                <w:b/>
                <w:bCs/>
                <w:noProof/>
                <w:color w:val="1F497D" w:themeColor="text2"/>
                <w:sz w:val="14"/>
                <w:szCs w:val="14"/>
              </w:rPr>
              <w:t>OECD Test Guideline 491</w:t>
            </w:r>
          </w:p>
          <w:p w14:paraId="07081548" w14:textId="77777777" w:rsidR="00C85CB6" w:rsidRPr="006A6B3C" w:rsidRDefault="00C85CB6" w:rsidP="003C5893">
            <w:pPr>
              <w:autoSpaceDE w:val="0"/>
              <w:autoSpaceDN w:val="0"/>
              <w:adjustRightInd w:val="0"/>
              <w:spacing w:before="120"/>
              <w:contextualSpacing/>
              <w:jc w:val="center"/>
              <w:rPr>
                <w:b/>
                <w:bCs/>
                <w:noProof/>
                <w:color w:val="1F497D" w:themeColor="text2"/>
                <w:sz w:val="14"/>
                <w:szCs w:val="14"/>
              </w:rPr>
            </w:pPr>
            <w:r w:rsidRPr="006A6B3C">
              <w:rPr>
                <w:b/>
                <w:bCs/>
                <w:noProof/>
                <w:color w:val="1F497D" w:themeColor="text2"/>
                <w:sz w:val="14"/>
                <w:szCs w:val="14"/>
              </w:rPr>
              <w:t>Short Time Exposure test method</w:t>
            </w:r>
          </w:p>
        </w:tc>
        <w:tc>
          <w:tcPr>
            <w:tcW w:w="736" w:type="pct"/>
            <w:gridSpan w:val="4"/>
            <w:shd w:val="clear" w:color="auto" w:fill="auto"/>
            <w:tcMar>
              <w:top w:w="57" w:type="dxa"/>
              <w:left w:w="57" w:type="dxa"/>
              <w:bottom w:w="57" w:type="dxa"/>
              <w:right w:w="57" w:type="dxa"/>
            </w:tcMar>
          </w:tcPr>
          <w:p w14:paraId="5C2517BD" w14:textId="77777777" w:rsidR="00C85CB6" w:rsidRPr="006A6B3C" w:rsidRDefault="00C85CB6" w:rsidP="003C5893">
            <w:pPr>
              <w:autoSpaceDE w:val="0"/>
              <w:autoSpaceDN w:val="0"/>
              <w:adjustRightInd w:val="0"/>
              <w:spacing w:before="120"/>
              <w:contextualSpacing/>
              <w:jc w:val="center"/>
              <w:rPr>
                <w:b/>
                <w:bCs/>
                <w:noProof/>
                <w:color w:val="1F497D" w:themeColor="text2"/>
                <w:sz w:val="14"/>
                <w:szCs w:val="14"/>
              </w:rPr>
            </w:pPr>
            <w:r w:rsidRPr="006A6B3C">
              <w:rPr>
                <w:b/>
                <w:bCs/>
                <w:noProof/>
                <w:color w:val="1F497D" w:themeColor="text2"/>
                <w:sz w:val="14"/>
                <w:szCs w:val="14"/>
              </w:rPr>
              <w:t>OECD Test Guideline 492</w:t>
            </w:r>
            <w:r w:rsidRPr="006A6B3C">
              <w:rPr>
                <w:b/>
                <w:bCs/>
                <w:noProof/>
                <w:color w:val="1F497D" w:themeColor="text2"/>
                <w:sz w:val="14"/>
                <w:szCs w:val="14"/>
              </w:rPr>
              <w:br/>
              <w:t>Reconstructed human Cornea-like Epithelium (RhCE)-based test methods: Methods 1, 2, 3 and 4 as numbered in Annex II of OECD Test Guideline 492</w:t>
            </w:r>
          </w:p>
        </w:tc>
        <w:tc>
          <w:tcPr>
            <w:tcW w:w="692" w:type="pct"/>
          </w:tcPr>
          <w:p w14:paraId="160C8A6D" w14:textId="77777777" w:rsidR="00C85CB6" w:rsidRPr="006A6B3C" w:rsidRDefault="00C85CB6" w:rsidP="003C5893">
            <w:pPr>
              <w:autoSpaceDE w:val="0"/>
              <w:autoSpaceDN w:val="0"/>
              <w:adjustRightInd w:val="0"/>
              <w:spacing w:before="120"/>
              <w:contextualSpacing/>
              <w:jc w:val="center"/>
              <w:rPr>
                <w:b/>
                <w:bCs/>
                <w:noProof/>
                <w:color w:val="1F497D" w:themeColor="text2"/>
                <w:sz w:val="14"/>
                <w:szCs w:val="14"/>
              </w:rPr>
            </w:pPr>
            <w:r w:rsidRPr="006A6B3C">
              <w:rPr>
                <w:b/>
                <w:bCs/>
                <w:noProof/>
                <w:color w:val="1F497D" w:themeColor="text2"/>
                <w:sz w:val="14"/>
                <w:szCs w:val="14"/>
              </w:rPr>
              <w:t>OECD Test Guideline 494</w:t>
            </w:r>
          </w:p>
          <w:p w14:paraId="7A272620" w14:textId="77777777" w:rsidR="00C85CB6" w:rsidRPr="006A6B3C" w:rsidRDefault="00C85CB6" w:rsidP="003C5893">
            <w:pPr>
              <w:autoSpaceDE w:val="0"/>
              <w:autoSpaceDN w:val="0"/>
              <w:adjustRightInd w:val="0"/>
              <w:spacing w:before="120"/>
              <w:contextualSpacing/>
              <w:jc w:val="center"/>
              <w:rPr>
                <w:b/>
                <w:bCs/>
                <w:noProof/>
                <w:color w:val="1F497D" w:themeColor="text2"/>
                <w:sz w:val="14"/>
                <w:szCs w:val="14"/>
              </w:rPr>
            </w:pPr>
            <w:r w:rsidRPr="006A6B3C">
              <w:rPr>
                <w:b/>
                <w:bCs/>
                <w:noProof/>
                <w:color w:val="1F497D" w:themeColor="text2"/>
                <w:sz w:val="14"/>
                <w:szCs w:val="14"/>
              </w:rPr>
              <w:t xml:space="preserve">Vitrigel-Eye Irritancy Test Method </w:t>
            </w:r>
          </w:p>
        </w:tc>
        <w:tc>
          <w:tcPr>
            <w:tcW w:w="692" w:type="pct"/>
          </w:tcPr>
          <w:p w14:paraId="4AEE921C" w14:textId="77777777" w:rsidR="00C85CB6" w:rsidRPr="006A6B3C" w:rsidRDefault="00C85CB6" w:rsidP="003C5893">
            <w:pPr>
              <w:autoSpaceDE w:val="0"/>
              <w:autoSpaceDN w:val="0"/>
              <w:adjustRightInd w:val="0"/>
              <w:spacing w:before="120"/>
              <w:contextualSpacing/>
              <w:jc w:val="center"/>
              <w:rPr>
                <w:b/>
                <w:bCs/>
                <w:noProof/>
                <w:color w:val="1F497D" w:themeColor="text2"/>
                <w:sz w:val="14"/>
                <w:szCs w:val="14"/>
              </w:rPr>
            </w:pPr>
            <w:r w:rsidRPr="006A6B3C">
              <w:rPr>
                <w:b/>
                <w:bCs/>
                <w:noProof/>
                <w:color w:val="1F497D" w:themeColor="text2"/>
                <w:sz w:val="14"/>
                <w:szCs w:val="14"/>
              </w:rPr>
              <w:t>OECD Test Guideline 496</w:t>
            </w:r>
          </w:p>
          <w:p w14:paraId="3D681902" w14:textId="77777777" w:rsidR="00C85CB6" w:rsidRPr="006A6B3C" w:rsidRDefault="00C85CB6" w:rsidP="003C5893">
            <w:pPr>
              <w:autoSpaceDE w:val="0"/>
              <w:autoSpaceDN w:val="0"/>
              <w:adjustRightInd w:val="0"/>
              <w:spacing w:before="120"/>
              <w:contextualSpacing/>
              <w:jc w:val="center"/>
              <w:rPr>
                <w:b/>
                <w:bCs/>
                <w:noProof/>
                <w:color w:val="1F497D" w:themeColor="text2"/>
                <w:sz w:val="14"/>
                <w:szCs w:val="14"/>
              </w:rPr>
            </w:pPr>
            <w:r w:rsidRPr="006A6B3C">
              <w:rPr>
                <w:b/>
                <w:bCs/>
                <w:i/>
                <w:noProof/>
                <w:color w:val="1F497D" w:themeColor="text2"/>
                <w:sz w:val="14"/>
                <w:szCs w:val="14"/>
              </w:rPr>
              <w:t>In vitro</w:t>
            </w:r>
            <w:r w:rsidRPr="006A6B3C">
              <w:rPr>
                <w:b/>
                <w:bCs/>
                <w:noProof/>
                <w:color w:val="1F497D" w:themeColor="text2"/>
                <w:sz w:val="14"/>
                <w:szCs w:val="14"/>
              </w:rPr>
              <w:t xml:space="preserve"> Macromolecular Test Method</w:t>
            </w:r>
          </w:p>
        </w:tc>
      </w:tr>
      <w:tr w:rsidR="00C85CB6" w:rsidRPr="006A6B3C" w14:paraId="0BAE8433" w14:textId="77777777" w:rsidTr="003C5893">
        <w:tc>
          <w:tcPr>
            <w:tcW w:w="209" w:type="pct"/>
            <w:shd w:val="clear" w:color="auto" w:fill="auto"/>
            <w:tcMar>
              <w:top w:w="57" w:type="dxa"/>
              <w:left w:w="57" w:type="dxa"/>
              <w:bottom w:w="57" w:type="dxa"/>
              <w:right w:w="57" w:type="dxa"/>
            </w:tcMar>
          </w:tcPr>
          <w:p w14:paraId="1B0B97DC" w14:textId="77777777" w:rsidR="00C85CB6" w:rsidRPr="006A6B3C" w:rsidRDefault="00C85CB6" w:rsidP="003C5893">
            <w:pPr>
              <w:autoSpaceDE w:val="0"/>
              <w:autoSpaceDN w:val="0"/>
              <w:adjustRightInd w:val="0"/>
              <w:spacing w:before="120"/>
              <w:contextualSpacing/>
              <w:jc w:val="center"/>
              <w:rPr>
                <w:rFonts w:eastAsia="Calibri"/>
                <w:b/>
                <w:bCs/>
                <w:noProof/>
                <w:color w:val="1F497D" w:themeColor="text2"/>
                <w:sz w:val="14"/>
                <w:szCs w:val="14"/>
              </w:rPr>
            </w:pPr>
          </w:p>
        </w:tc>
        <w:tc>
          <w:tcPr>
            <w:tcW w:w="660" w:type="pct"/>
            <w:gridSpan w:val="2"/>
            <w:shd w:val="clear" w:color="auto" w:fill="auto"/>
            <w:tcMar>
              <w:top w:w="57" w:type="dxa"/>
              <w:left w:w="57" w:type="dxa"/>
              <w:bottom w:w="57" w:type="dxa"/>
              <w:right w:w="57" w:type="dxa"/>
            </w:tcMar>
          </w:tcPr>
          <w:p w14:paraId="26CD89C5"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 xml:space="preserve">Organotypic </w:t>
            </w:r>
            <w:r w:rsidRPr="006A6B3C">
              <w:rPr>
                <w:rFonts w:eastAsia="Calibri"/>
                <w:bCs/>
                <w:i/>
                <w:noProof/>
                <w:color w:val="1F497D" w:themeColor="text2"/>
                <w:sz w:val="14"/>
                <w:szCs w:val="14"/>
              </w:rPr>
              <w:t>ex vivo</w:t>
            </w:r>
            <w:r w:rsidRPr="006A6B3C">
              <w:rPr>
                <w:rFonts w:eastAsia="Calibri"/>
                <w:bCs/>
                <w:noProof/>
                <w:color w:val="1F497D" w:themeColor="text2"/>
                <w:sz w:val="14"/>
                <w:szCs w:val="14"/>
              </w:rPr>
              <w:t xml:space="preserve"> assay using isolated corneas from the eyes of freshly slaughtered cattle. Test chemicals are applied to the epithelial surface of the cornea. Damage by the test chemical is assessed by quantitative measurements of:</w:t>
            </w:r>
          </w:p>
          <w:p w14:paraId="362B22E8"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 Corneal opacity changes measured using a light transmission opacitometer (opacitometer 1) or a laserlight-based opacitometer (LLBO, opacitometer 2)</w:t>
            </w:r>
          </w:p>
          <w:p w14:paraId="2FE6FE0A"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 Permeability (sodium fluorescein dye).</w:t>
            </w:r>
          </w:p>
          <w:p w14:paraId="4BACA4B7" w14:textId="77777777" w:rsidR="00C85CB6" w:rsidRPr="006A6B3C" w:rsidRDefault="00C85CB6" w:rsidP="003C5893">
            <w:pPr>
              <w:autoSpaceDE w:val="0"/>
              <w:autoSpaceDN w:val="0"/>
              <w:adjustRightInd w:val="0"/>
              <w:spacing w:before="120"/>
              <w:contextualSpacing/>
              <w:jc w:val="center"/>
              <w:rPr>
                <w:rFonts w:eastAsia="Calibri"/>
                <w:b/>
                <w:bCs/>
                <w:noProof/>
                <w:color w:val="1F497D" w:themeColor="text2"/>
                <w:sz w:val="14"/>
                <w:szCs w:val="14"/>
              </w:rPr>
            </w:pPr>
            <w:r w:rsidRPr="006A6B3C">
              <w:rPr>
                <w:rFonts w:eastAsia="Calibri"/>
                <w:bCs/>
                <w:noProof/>
                <w:color w:val="1F497D" w:themeColor="text2"/>
                <w:sz w:val="14"/>
                <w:szCs w:val="14"/>
              </w:rPr>
              <w:t xml:space="preserve">Both measurements are used to calculate an </w:t>
            </w:r>
            <w:r w:rsidRPr="006A6B3C">
              <w:rPr>
                <w:rFonts w:eastAsia="Calibri"/>
                <w:bCs/>
                <w:i/>
                <w:noProof/>
                <w:color w:val="1F497D" w:themeColor="text2"/>
                <w:sz w:val="14"/>
                <w:szCs w:val="14"/>
              </w:rPr>
              <w:t>In Vitro</w:t>
            </w:r>
            <w:r w:rsidRPr="006A6B3C">
              <w:rPr>
                <w:rFonts w:eastAsia="Calibri"/>
                <w:bCs/>
                <w:noProof/>
                <w:color w:val="1F497D" w:themeColor="text2"/>
                <w:sz w:val="14"/>
                <w:szCs w:val="14"/>
              </w:rPr>
              <w:t xml:space="preserve"> Irritancy Score (IVIS) when using opocitometer 1 or a LLBO Irritancy Score (LIS) when using opacitometer 2.</w:t>
            </w:r>
          </w:p>
          <w:p w14:paraId="3937ED94"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
                <w:bCs/>
                <w:noProof/>
                <w:color w:val="1F497D" w:themeColor="text2"/>
                <w:sz w:val="14"/>
                <w:szCs w:val="14"/>
              </w:rPr>
              <w:t>Criteria based on IVIS or LIS.</w:t>
            </w:r>
          </w:p>
        </w:tc>
        <w:tc>
          <w:tcPr>
            <w:tcW w:w="711" w:type="pct"/>
            <w:shd w:val="clear" w:color="auto" w:fill="auto"/>
          </w:tcPr>
          <w:p w14:paraId="31A20C3A"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 xml:space="preserve">Organotypic </w:t>
            </w:r>
            <w:r w:rsidRPr="006A6B3C">
              <w:rPr>
                <w:rFonts w:eastAsia="Calibri"/>
                <w:bCs/>
                <w:i/>
                <w:noProof/>
                <w:color w:val="1F497D" w:themeColor="text2"/>
                <w:sz w:val="14"/>
                <w:szCs w:val="14"/>
              </w:rPr>
              <w:t>ex vivo</w:t>
            </w:r>
            <w:r w:rsidRPr="006A6B3C">
              <w:rPr>
                <w:rFonts w:eastAsia="Calibri"/>
                <w:bCs/>
                <w:noProof/>
                <w:color w:val="1F497D" w:themeColor="text2"/>
                <w:sz w:val="14"/>
                <w:szCs w:val="14"/>
              </w:rPr>
              <w:t xml:space="preserve"> assay based on the short-term maintenance of chicken eyes </w:t>
            </w:r>
            <w:r w:rsidRPr="006A6B3C">
              <w:rPr>
                <w:rFonts w:eastAsia="Calibri"/>
                <w:bCs/>
                <w:i/>
                <w:noProof/>
                <w:color w:val="1F497D" w:themeColor="text2"/>
                <w:sz w:val="14"/>
                <w:szCs w:val="14"/>
              </w:rPr>
              <w:t>in vitro</w:t>
            </w:r>
            <w:r w:rsidRPr="006A6B3C">
              <w:rPr>
                <w:rFonts w:eastAsia="Calibri"/>
                <w:bCs/>
                <w:noProof/>
                <w:color w:val="1F497D" w:themeColor="text2"/>
                <w:sz w:val="14"/>
                <w:szCs w:val="14"/>
              </w:rPr>
              <w:t xml:space="preserve">. Test chemicals are applied to the epithelial surface of the cornea. Damage by the test chemical is assessed by (i) a quantitative measurement of increased corneal thickness (swelling), (ii) a qualitative assessment of corneal opacity, (iii) a qualitative assessment of damage to epithelium based on application of fluorescein to the eye, and (iv) a qualitative evaluation of macroscopic morphological damage to the surface. Histopathology can be used to increase the sensitivity of the method for identifying Category 1 non-extreme pH (2 &lt; pH &lt; 11.5) detergents and surfactants. </w:t>
            </w:r>
            <w:r w:rsidRPr="006A6B3C">
              <w:rPr>
                <w:rFonts w:eastAsia="Calibri"/>
                <w:bCs/>
                <w:noProof/>
                <w:color w:val="1F497D" w:themeColor="text2"/>
                <w:sz w:val="14"/>
                <w:szCs w:val="14"/>
                <w:vertAlign w:val="superscript"/>
              </w:rPr>
              <w:t>b</w:t>
            </w:r>
          </w:p>
          <w:p w14:paraId="30BBCF29"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
                <w:bCs/>
                <w:noProof/>
                <w:color w:val="1F497D" w:themeColor="text2"/>
                <w:sz w:val="14"/>
                <w:szCs w:val="14"/>
              </w:rPr>
              <w:t xml:space="preserve">Criteria based on the scores of corneal swelling, opacity and fluorescein retention, which are used to assign ICE classes (I, II, III or IV) to each </w:t>
            </w:r>
            <w:r w:rsidRPr="006A6B3C">
              <w:rPr>
                <w:rFonts w:eastAsia="Calibri"/>
                <w:b/>
                <w:bCs/>
                <w:noProof/>
                <w:color w:val="1F497D" w:themeColor="text2"/>
                <w:sz w:val="14"/>
                <w:szCs w:val="14"/>
              </w:rPr>
              <w:lastRenderedPageBreak/>
              <w:t xml:space="preserve">endpoint, and on macroscopic and histopathology assessment </w:t>
            </w:r>
            <w:r w:rsidRPr="006A6B3C">
              <w:rPr>
                <w:rFonts w:eastAsia="Calibri"/>
                <w:b/>
                <w:bCs/>
                <w:noProof/>
                <w:color w:val="1F497D" w:themeColor="text2"/>
                <w:sz w:val="14"/>
                <w:szCs w:val="14"/>
                <w:vertAlign w:val="superscript"/>
              </w:rPr>
              <w:t>b</w:t>
            </w:r>
          </w:p>
        </w:tc>
        <w:tc>
          <w:tcPr>
            <w:tcW w:w="650" w:type="pct"/>
          </w:tcPr>
          <w:p w14:paraId="30071350" w14:textId="77777777" w:rsidR="00C85CB6" w:rsidRPr="006A6B3C" w:rsidRDefault="00C85CB6" w:rsidP="003C5893">
            <w:pPr>
              <w:autoSpaceDE w:val="0"/>
              <w:autoSpaceDN w:val="0"/>
              <w:adjustRightInd w:val="0"/>
              <w:spacing w:before="120"/>
              <w:contextualSpacing/>
              <w:jc w:val="center"/>
              <w:rPr>
                <w:rFonts w:eastAsia="Calibri"/>
                <w:b/>
                <w:bCs/>
                <w:noProof/>
                <w:color w:val="1F497D" w:themeColor="text2"/>
                <w:sz w:val="14"/>
                <w:szCs w:val="14"/>
              </w:rPr>
            </w:pPr>
            <w:r w:rsidRPr="006A6B3C">
              <w:rPr>
                <w:rFonts w:eastAsia="Calibri"/>
                <w:bCs/>
                <w:noProof/>
                <w:color w:val="1F497D" w:themeColor="text2"/>
                <w:sz w:val="14"/>
                <w:szCs w:val="14"/>
              </w:rPr>
              <w:lastRenderedPageBreak/>
              <w:t xml:space="preserve">Cytotoxicity and cell-function based </w:t>
            </w:r>
            <w:r w:rsidRPr="006A6B3C">
              <w:rPr>
                <w:rFonts w:eastAsia="Calibri"/>
                <w:bCs/>
                <w:i/>
                <w:noProof/>
                <w:color w:val="1F497D" w:themeColor="text2"/>
                <w:sz w:val="14"/>
                <w:szCs w:val="14"/>
              </w:rPr>
              <w:t>in vitro</w:t>
            </w:r>
            <w:r w:rsidRPr="006A6B3C">
              <w:rPr>
                <w:rFonts w:eastAsia="Calibri"/>
                <w:bCs/>
                <w:noProof/>
                <w:color w:val="1F497D" w:themeColor="text2"/>
                <w:sz w:val="14"/>
                <w:szCs w:val="14"/>
              </w:rPr>
              <w:t xml:space="preserve"> assay that is performed on a confluent monolayer of Madin-Darby Canine Kidney (MDCK) CB997 tubular epithelial cells cultured on permeable inserts. The toxic effects of a test chemical are measured after a short exposure time (1 minute) by an increase in permeability of sodium fluorescein through the epithelial monolayer of MDCK cells. The amount of fluorescein leakage that occurs is proportional to the chemical-induced damage to the tight junctions, desmosomal junctions and cell membranes, and is used to estimate the ocular toxicity potential of a test chemical.</w:t>
            </w:r>
            <w:r w:rsidRPr="006A6B3C">
              <w:rPr>
                <w:rFonts w:eastAsia="Calibri"/>
                <w:b/>
                <w:bCs/>
                <w:noProof/>
                <w:color w:val="1F497D" w:themeColor="text2"/>
                <w:sz w:val="14"/>
                <w:szCs w:val="14"/>
              </w:rPr>
              <w:t xml:space="preserve"> </w:t>
            </w:r>
          </w:p>
          <w:p w14:paraId="1A7CBF7A"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
                <w:bCs/>
                <w:noProof/>
                <w:color w:val="1F497D" w:themeColor="text2"/>
                <w:sz w:val="14"/>
                <w:szCs w:val="14"/>
              </w:rPr>
              <w:t>Criteria based on mean percent fluorescein leakage following a defined exposure period</w:t>
            </w:r>
            <w:r w:rsidRPr="006A6B3C">
              <w:rPr>
                <w:rFonts w:eastAsia="Calibri"/>
                <w:bCs/>
                <w:noProof/>
                <w:color w:val="1F497D" w:themeColor="text2"/>
                <w:sz w:val="14"/>
                <w:szCs w:val="14"/>
              </w:rPr>
              <w:t xml:space="preserve"> </w:t>
            </w:r>
          </w:p>
        </w:tc>
        <w:tc>
          <w:tcPr>
            <w:tcW w:w="650" w:type="pct"/>
            <w:shd w:val="clear" w:color="auto" w:fill="auto"/>
            <w:tcMar>
              <w:top w:w="57" w:type="dxa"/>
              <w:left w:w="57" w:type="dxa"/>
              <w:bottom w:w="57" w:type="dxa"/>
              <w:right w:w="57" w:type="dxa"/>
            </w:tcMar>
          </w:tcPr>
          <w:p w14:paraId="3ECA75E0" w14:textId="77777777" w:rsidR="00C85CB6" w:rsidRPr="006A6B3C" w:rsidRDefault="00C85CB6" w:rsidP="003C5893">
            <w:pPr>
              <w:autoSpaceDE w:val="0"/>
              <w:autoSpaceDN w:val="0"/>
              <w:adjustRightInd w:val="0"/>
              <w:spacing w:before="120"/>
              <w:contextualSpacing/>
              <w:jc w:val="center"/>
              <w:rPr>
                <w:color w:val="1F497D" w:themeColor="text2"/>
                <w:sz w:val="14"/>
                <w:szCs w:val="14"/>
              </w:rPr>
            </w:pPr>
            <w:r w:rsidRPr="006A6B3C">
              <w:rPr>
                <w:rFonts w:eastAsia="Calibri"/>
                <w:bCs/>
                <w:noProof/>
                <w:color w:val="1F497D" w:themeColor="text2"/>
                <w:sz w:val="14"/>
                <w:szCs w:val="14"/>
              </w:rPr>
              <w:t xml:space="preserve">Cytotoxicity-based </w:t>
            </w:r>
            <w:r w:rsidRPr="006A6B3C">
              <w:rPr>
                <w:rFonts w:eastAsia="Calibri"/>
                <w:bCs/>
                <w:i/>
                <w:noProof/>
                <w:color w:val="1F497D" w:themeColor="text2"/>
                <w:sz w:val="14"/>
                <w:szCs w:val="14"/>
              </w:rPr>
              <w:t>in vitro</w:t>
            </w:r>
            <w:r w:rsidRPr="006A6B3C">
              <w:rPr>
                <w:rFonts w:eastAsia="Calibri"/>
                <w:bCs/>
                <w:noProof/>
                <w:color w:val="1F497D" w:themeColor="text2"/>
                <w:sz w:val="14"/>
                <w:szCs w:val="14"/>
              </w:rPr>
              <w:t xml:space="preserve"> assay that is performed on a confluent monolayer of Statens Seruminstitut Rabbit Cornea (SIRC) cells. Each test chemical is tested at both 5 % and 0.05 % concentrations. Following five-minute exposure, cell viability is assessed by the enzymatic conversion in viable cells of the vital dye MTT into a blue formazan salt that is quantitatively measured after extraction from cells.</w:t>
            </w:r>
          </w:p>
          <w:p w14:paraId="7818E1F2" w14:textId="77777777" w:rsidR="00C85CB6" w:rsidRPr="006A6B3C" w:rsidRDefault="00C85CB6" w:rsidP="003C5893">
            <w:pPr>
              <w:autoSpaceDE w:val="0"/>
              <w:autoSpaceDN w:val="0"/>
              <w:adjustRightInd w:val="0"/>
              <w:spacing w:before="120"/>
              <w:contextualSpacing/>
              <w:jc w:val="center"/>
              <w:rPr>
                <w:rFonts w:ascii="Times" w:hAnsi="Times" w:cs="Times"/>
                <w:color w:val="1F497D" w:themeColor="text2"/>
                <w:sz w:val="14"/>
                <w:szCs w:val="14"/>
              </w:rPr>
            </w:pPr>
            <w:r w:rsidRPr="006A6B3C">
              <w:rPr>
                <w:rFonts w:eastAsia="Calibri"/>
                <w:b/>
                <w:bCs/>
                <w:noProof/>
                <w:color w:val="1F497D" w:themeColor="text2"/>
                <w:sz w:val="14"/>
                <w:szCs w:val="14"/>
              </w:rPr>
              <w:t>Criteria based on mean percent cell viability following a defined exposure period</w:t>
            </w:r>
          </w:p>
        </w:tc>
        <w:tc>
          <w:tcPr>
            <w:tcW w:w="736" w:type="pct"/>
            <w:gridSpan w:val="4"/>
            <w:shd w:val="clear" w:color="auto" w:fill="auto"/>
          </w:tcPr>
          <w:p w14:paraId="6DA0FD5E"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Three-dimensional RhCE tissues are reconstructed from either primary human cells or human immortalised corneal epithelial cells, which have been cultured for several days to form a stratified, highly differentiated squamous epithelium, consisting of at least 3 viable layers of cells and a non-keratinised surface, showing a cornea-like structure morphologically similar to that found in the human cornea. Following exposure and post-treatment incubation (where applicable), tissue viability is assessed by the enzymatic conversion in viable cells of the vital dye MTT into a blue formazan salt that is quantitatively measured after extraction from the tissues.</w:t>
            </w:r>
          </w:p>
          <w:p w14:paraId="5424F41C" w14:textId="77777777" w:rsidR="00C85CB6" w:rsidRPr="006A6B3C" w:rsidRDefault="00C85CB6" w:rsidP="003C5893">
            <w:pPr>
              <w:autoSpaceDE w:val="0"/>
              <w:autoSpaceDN w:val="0"/>
              <w:adjustRightInd w:val="0"/>
              <w:spacing w:before="120"/>
              <w:contextualSpacing/>
              <w:jc w:val="center"/>
              <w:rPr>
                <w:rFonts w:eastAsia="Calibri"/>
                <w:b/>
                <w:bCs/>
                <w:noProof/>
                <w:color w:val="1F497D" w:themeColor="text2"/>
                <w:sz w:val="14"/>
                <w:szCs w:val="14"/>
              </w:rPr>
            </w:pPr>
            <w:r w:rsidRPr="006A6B3C">
              <w:rPr>
                <w:rFonts w:eastAsia="Calibri"/>
                <w:b/>
                <w:bCs/>
                <w:noProof/>
                <w:color w:val="1F497D" w:themeColor="text2"/>
                <w:sz w:val="14"/>
                <w:szCs w:val="14"/>
              </w:rPr>
              <w:t>Criteria based on mean percent tissue viability following defined exposure and post-exposure (where applicable) periods</w:t>
            </w:r>
          </w:p>
        </w:tc>
        <w:tc>
          <w:tcPr>
            <w:tcW w:w="692" w:type="pct"/>
          </w:tcPr>
          <w:p w14:paraId="28B5C4D8"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i/>
                <w:noProof/>
                <w:color w:val="1F497D" w:themeColor="text2"/>
                <w:sz w:val="14"/>
                <w:szCs w:val="14"/>
              </w:rPr>
              <w:t>In vitro</w:t>
            </w:r>
            <w:r w:rsidRPr="006A6B3C">
              <w:rPr>
                <w:rFonts w:eastAsia="Calibri"/>
                <w:bCs/>
                <w:noProof/>
                <w:color w:val="1F497D" w:themeColor="text2"/>
                <w:sz w:val="14"/>
                <w:szCs w:val="14"/>
              </w:rPr>
              <w:t xml:space="preserve"> assay using human corneal epithelium models fabricated in a</w:t>
            </w:r>
          </w:p>
          <w:p w14:paraId="604D50CF"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lang w:val="it-IT"/>
              </w:rPr>
              <w:t xml:space="preserve">collagen vitrigel membrane (CVM) chamber. </w:t>
            </w:r>
            <w:r w:rsidRPr="006A6B3C">
              <w:rPr>
                <w:rFonts w:eastAsia="Calibri"/>
                <w:bCs/>
                <w:noProof/>
                <w:color w:val="1F497D" w:themeColor="text2"/>
                <w:sz w:val="14"/>
                <w:szCs w:val="14"/>
              </w:rPr>
              <w:t>The eye irritation potential of the test</w:t>
            </w:r>
          </w:p>
          <w:p w14:paraId="1121F3D6"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chemical is predicted by analysing time-dependent changes in transepithelial electrical resistance values using the value</w:t>
            </w:r>
          </w:p>
          <w:p w14:paraId="5E941C07"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 xml:space="preserve">of three indexes. </w:t>
            </w:r>
          </w:p>
          <w:p w14:paraId="730416BA"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Resistance values are measured at intervals of 10 seconds for a period of three minutes after exposure to the test chemical</w:t>
            </w:r>
          </w:p>
          <w:p w14:paraId="7EE8C3C5"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preparation.</w:t>
            </w:r>
          </w:p>
          <w:p w14:paraId="42AB537A"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
                <w:bCs/>
                <w:noProof/>
                <w:color w:val="1F497D" w:themeColor="text2"/>
                <w:sz w:val="14"/>
                <w:szCs w:val="14"/>
              </w:rPr>
              <w:t>Criteria based on the 3 measured indexes: time lag, intensity and plateau level of electrical resistance</w:t>
            </w:r>
            <w:r w:rsidRPr="006A6B3C">
              <w:rPr>
                <w:rFonts w:eastAsia="Calibri"/>
                <w:bCs/>
                <w:noProof/>
                <w:color w:val="1F497D" w:themeColor="text2"/>
                <w:sz w:val="14"/>
                <w:szCs w:val="14"/>
              </w:rPr>
              <w:t>.</w:t>
            </w:r>
          </w:p>
        </w:tc>
        <w:tc>
          <w:tcPr>
            <w:tcW w:w="692" w:type="pct"/>
          </w:tcPr>
          <w:p w14:paraId="41AE535A"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i/>
                <w:noProof/>
                <w:color w:val="1F497D" w:themeColor="text2"/>
                <w:sz w:val="14"/>
                <w:szCs w:val="14"/>
              </w:rPr>
              <w:t>In vitro</w:t>
            </w:r>
            <w:r w:rsidRPr="006A6B3C">
              <w:rPr>
                <w:rFonts w:eastAsia="Calibri"/>
                <w:bCs/>
                <w:noProof/>
                <w:color w:val="1F497D" w:themeColor="text2"/>
                <w:sz w:val="14"/>
                <w:szCs w:val="14"/>
              </w:rPr>
              <w:t xml:space="preserve"> assay consisting of a macromolecular plant-based matrix obtained from jack bean </w:t>
            </w:r>
            <w:r w:rsidRPr="006A6B3C">
              <w:rPr>
                <w:rFonts w:eastAsia="Calibri"/>
                <w:bCs/>
                <w:i/>
                <w:noProof/>
                <w:color w:val="1F497D" w:themeColor="text2"/>
                <w:sz w:val="14"/>
                <w:szCs w:val="14"/>
              </w:rPr>
              <w:t>Canavalis enisformis</w:t>
            </w:r>
            <w:r w:rsidRPr="006A6B3C">
              <w:rPr>
                <w:rFonts w:eastAsia="Calibri"/>
                <w:bCs/>
                <w:noProof/>
                <w:color w:val="1F497D" w:themeColor="text2"/>
                <w:sz w:val="14"/>
                <w:szCs w:val="14"/>
              </w:rPr>
              <w:t>. This matrix serves as the target for the test chemical and is composed of a mixture of proteins, glycoproteins, carbohydrates, lipids and low molecular weight components, which form a highly ordered and transparent gel structure upon rehydration. Test chemicals causing ocular damage lead to the disruption and disaggregation of the highly organised macromolecular reagent matrix, and produce turbidity of the macromolecular reagent. Such phenomena is quantified, by measuring changes in light scattering.</w:t>
            </w:r>
          </w:p>
          <w:p w14:paraId="57C069FA" w14:textId="77777777" w:rsidR="00C85CB6" w:rsidRPr="006A6B3C" w:rsidRDefault="00C85CB6" w:rsidP="003C5893">
            <w:pPr>
              <w:autoSpaceDE w:val="0"/>
              <w:autoSpaceDN w:val="0"/>
              <w:adjustRightInd w:val="0"/>
              <w:spacing w:before="120"/>
              <w:contextualSpacing/>
              <w:jc w:val="center"/>
              <w:rPr>
                <w:rFonts w:eastAsia="Calibri"/>
                <w:b/>
                <w:bCs/>
                <w:noProof/>
                <w:color w:val="1F497D" w:themeColor="text2"/>
                <w:sz w:val="14"/>
                <w:szCs w:val="14"/>
              </w:rPr>
            </w:pPr>
            <w:r w:rsidRPr="006A6B3C">
              <w:rPr>
                <w:rFonts w:eastAsia="Calibri"/>
                <w:b/>
                <w:bCs/>
                <w:noProof/>
                <w:color w:val="1F497D" w:themeColor="text2"/>
                <w:sz w:val="14"/>
                <w:szCs w:val="14"/>
              </w:rPr>
              <w:t>Criteria based on a Maximum Qualified Score (MQS) derived from the OD readings at different concentrations, calculated via a software.</w:t>
            </w:r>
          </w:p>
        </w:tc>
      </w:tr>
      <w:tr w:rsidR="00C85CB6" w:rsidRPr="006A6B3C" w14:paraId="307C8AF6" w14:textId="77777777" w:rsidTr="003C5893">
        <w:trPr>
          <w:trHeight w:val="1454"/>
        </w:trPr>
        <w:tc>
          <w:tcPr>
            <w:tcW w:w="209" w:type="pct"/>
            <w:shd w:val="clear" w:color="auto" w:fill="auto"/>
            <w:tcMar>
              <w:top w:w="57" w:type="dxa"/>
              <w:left w:w="57" w:type="dxa"/>
              <w:bottom w:w="57" w:type="dxa"/>
              <w:right w:w="57" w:type="dxa"/>
            </w:tcMar>
          </w:tcPr>
          <w:p w14:paraId="41124CFA" w14:textId="77777777" w:rsidR="00C85CB6" w:rsidRPr="006A6B3C" w:rsidRDefault="00C85CB6" w:rsidP="003C5893">
            <w:pPr>
              <w:autoSpaceDE w:val="0"/>
              <w:autoSpaceDN w:val="0"/>
              <w:adjustRightInd w:val="0"/>
              <w:spacing w:before="120"/>
              <w:contextualSpacing/>
              <w:jc w:val="center"/>
              <w:rPr>
                <w:rFonts w:eastAsia="Calibri"/>
                <w:b/>
                <w:bCs/>
                <w:noProof/>
                <w:color w:val="1F497D" w:themeColor="text2"/>
                <w:sz w:val="14"/>
                <w:szCs w:val="14"/>
              </w:rPr>
            </w:pPr>
            <w:r w:rsidRPr="006A6B3C">
              <w:rPr>
                <w:rFonts w:eastAsia="Calibri"/>
                <w:b/>
                <w:bCs/>
                <w:noProof/>
                <w:color w:val="1F497D" w:themeColor="text2"/>
                <w:sz w:val="14"/>
                <w:szCs w:val="14"/>
              </w:rPr>
              <w:t>1</w:t>
            </w:r>
          </w:p>
        </w:tc>
        <w:tc>
          <w:tcPr>
            <w:tcW w:w="330" w:type="pct"/>
            <w:shd w:val="clear" w:color="auto" w:fill="auto"/>
            <w:tcMar>
              <w:top w:w="57" w:type="dxa"/>
              <w:left w:w="57" w:type="dxa"/>
              <w:bottom w:w="57" w:type="dxa"/>
              <w:right w:w="57" w:type="dxa"/>
            </w:tcMar>
          </w:tcPr>
          <w:p w14:paraId="761FF25A"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Opacitometer 1</w:t>
            </w:r>
          </w:p>
          <w:p w14:paraId="42A1573D"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p>
          <w:p w14:paraId="429C9268"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IVIS &gt; 55</w:t>
            </w:r>
          </w:p>
          <w:p w14:paraId="0BA9720E" w14:textId="77777777" w:rsidR="00C85CB6" w:rsidRPr="006A6B3C" w:rsidRDefault="00C85CB6" w:rsidP="003C5893">
            <w:pPr>
              <w:autoSpaceDE w:val="0"/>
              <w:autoSpaceDN w:val="0"/>
              <w:adjustRightInd w:val="0"/>
              <w:spacing w:before="120"/>
              <w:contextualSpacing/>
              <w:jc w:val="center"/>
              <w:rPr>
                <w:bCs/>
                <w:noProof/>
                <w:color w:val="1F497D" w:themeColor="text2"/>
                <w:sz w:val="14"/>
                <w:szCs w:val="14"/>
              </w:rPr>
            </w:pPr>
          </w:p>
        </w:tc>
        <w:tc>
          <w:tcPr>
            <w:tcW w:w="330" w:type="pct"/>
            <w:shd w:val="clear" w:color="auto" w:fill="auto"/>
          </w:tcPr>
          <w:p w14:paraId="7E89477E" w14:textId="77777777" w:rsidR="00C85CB6" w:rsidRPr="006A6B3C" w:rsidRDefault="00C85CB6" w:rsidP="003C5893">
            <w:pPr>
              <w:tabs>
                <w:tab w:val="left" w:pos="568"/>
              </w:tabs>
              <w:autoSpaceDE w:val="0"/>
              <w:autoSpaceDN w:val="0"/>
              <w:adjustRightInd w:val="0"/>
              <w:contextualSpacing/>
              <w:jc w:val="center"/>
              <w:rPr>
                <w:rFonts w:eastAsia="Calibri"/>
                <w:bCs/>
                <w:noProof/>
                <w:color w:val="1F497D" w:themeColor="text2"/>
                <w:sz w:val="14"/>
                <w:szCs w:val="14"/>
              </w:rPr>
            </w:pPr>
            <w:r w:rsidRPr="006A6B3C">
              <w:rPr>
                <w:rFonts w:eastAsia="Calibri"/>
                <w:bCs/>
                <w:noProof/>
                <w:color w:val="1F497D" w:themeColor="text2"/>
                <w:sz w:val="14"/>
                <w:szCs w:val="14"/>
              </w:rPr>
              <w:t>Opacitometer 2</w:t>
            </w:r>
          </w:p>
          <w:p w14:paraId="7388A6C1" w14:textId="77777777" w:rsidR="00C85CB6" w:rsidRPr="006A6B3C" w:rsidRDefault="00C85CB6" w:rsidP="003C5893">
            <w:pPr>
              <w:tabs>
                <w:tab w:val="left" w:pos="568"/>
              </w:tabs>
              <w:autoSpaceDE w:val="0"/>
              <w:autoSpaceDN w:val="0"/>
              <w:adjustRightInd w:val="0"/>
              <w:contextualSpacing/>
              <w:jc w:val="center"/>
              <w:rPr>
                <w:rFonts w:eastAsia="Calibri"/>
                <w:bCs/>
                <w:noProof/>
                <w:color w:val="1F497D" w:themeColor="text2"/>
                <w:sz w:val="14"/>
                <w:szCs w:val="14"/>
              </w:rPr>
            </w:pPr>
          </w:p>
          <w:p w14:paraId="5C722F3A" w14:textId="77777777" w:rsidR="00C85CB6" w:rsidRPr="006A6B3C" w:rsidRDefault="00C85CB6" w:rsidP="003C5893">
            <w:pPr>
              <w:tabs>
                <w:tab w:val="left" w:pos="568"/>
              </w:tabs>
              <w:autoSpaceDE w:val="0"/>
              <w:autoSpaceDN w:val="0"/>
              <w:adjustRightInd w:val="0"/>
              <w:contextualSpacing/>
              <w:jc w:val="center"/>
              <w:rPr>
                <w:rFonts w:eastAsia="Calibri"/>
                <w:bCs/>
                <w:noProof/>
                <w:color w:val="1F497D" w:themeColor="text2"/>
                <w:sz w:val="14"/>
                <w:szCs w:val="14"/>
              </w:rPr>
            </w:pPr>
            <w:r w:rsidRPr="006A6B3C">
              <w:rPr>
                <w:rFonts w:eastAsia="Calibri"/>
                <w:bCs/>
                <w:noProof/>
                <w:color w:val="1F497D" w:themeColor="text2"/>
                <w:sz w:val="14"/>
                <w:szCs w:val="14"/>
              </w:rPr>
              <w:t>LIS &gt; 30 and lux/7 ≤ 145 and OD490 &gt; 2.5, OR</w:t>
            </w:r>
          </w:p>
          <w:p w14:paraId="238A9A51" w14:textId="77777777" w:rsidR="00C85CB6" w:rsidRPr="006A6B3C" w:rsidRDefault="00C85CB6" w:rsidP="003C5893">
            <w:pPr>
              <w:tabs>
                <w:tab w:val="left" w:pos="568"/>
              </w:tabs>
              <w:autoSpaceDE w:val="0"/>
              <w:autoSpaceDN w:val="0"/>
              <w:adjustRightInd w:val="0"/>
              <w:contextualSpacing/>
              <w:jc w:val="center"/>
              <w:rPr>
                <w:rFonts w:eastAsia="Calibri"/>
                <w:bCs/>
                <w:noProof/>
                <w:color w:val="1F497D" w:themeColor="text2"/>
                <w:sz w:val="14"/>
                <w:szCs w:val="14"/>
              </w:rPr>
            </w:pPr>
            <w:r w:rsidRPr="006A6B3C">
              <w:rPr>
                <w:rFonts w:eastAsia="Calibri"/>
                <w:bCs/>
                <w:noProof/>
                <w:color w:val="1F497D" w:themeColor="text2"/>
                <w:sz w:val="14"/>
                <w:szCs w:val="14"/>
              </w:rPr>
              <w:t xml:space="preserve">LIS &gt; 30 and lux/7 &gt; 145 </w:t>
            </w:r>
            <w:r w:rsidRPr="006A6B3C" w:rsidDel="00A93821">
              <w:rPr>
                <w:rFonts w:eastAsia="Calibri"/>
                <w:bCs/>
                <w:noProof/>
                <w:color w:val="1F497D" w:themeColor="text2"/>
                <w:sz w:val="14"/>
                <w:szCs w:val="14"/>
              </w:rPr>
              <w:t xml:space="preserve"> </w:t>
            </w:r>
          </w:p>
        </w:tc>
        <w:tc>
          <w:tcPr>
            <w:tcW w:w="711" w:type="pct"/>
            <w:shd w:val="clear" w:color="auto" w:fill="auto"/>
            <w:tcMar>
              <w:top w:w="57" w:type="dxa"/>
              <w:left w:w="57" w:type="dxa"/>
              <w:bottom w:w="57" w:type="dxa"/>
              <w:right w:w="57" w:type="dxa"/>
            </w:tcMar>
          </w:tcPr>
          <w:p w14:paraId="174ECB87"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At least 2 ICE class IV, OR</w:t>
            </w:r>
          </w:p>
          <w:p w14:paraId="44E2B310"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Corneal opacity = 3 at 30 min (in at least 2 eyes), OR</w:t>
            </w:r>
          </w:p>
          <w:p w14:paraId="47FC4F6B"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Corneal opacity = 4 at any time point (in at least 2 eyes), OR</w:t>
            </w:r>
          </w:p>
          <w:p w14:paraId="357F9736"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Severe loosening of the epithelium (in at least 1 eye), OR</w:t>
            </w:r>
          </w:p>
          <w:p w14:paraId="7AD8B633"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color w:val="1F497D" w:themeColor="text2"/>
                <w:sz w:val="14"/>
                <w:szCs w:val="14"/>
              </w:rPr>
              <w:t>Certain histopathological effects</w:t>
            </w:r>
            <w:r w:rsidRPr="006A6B3C">
              <w:rPr>
                <w:color w:val="1F497D" w:themeColor="text2"/>
                <w:sz w:val="14"/>
                <w:szCs w:val="14"/>
                <w:vertAlign w:val="superscript"/>
              </w:rPr>
              <w:t>b</w:t>
            </w:r>
          </w:p>
        </w:tc>
        <w:tc>
          <w:tcPr>
            <w:tcW w:w="650" w:type="pct"/>
          </w:tcPr>
          <w:p w14:paraId="66D2BC95"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Chemical concentration causing 20 % of Fluorescein Leakage (FL</w:t>
            </w:r>
            <w:r w:rsidRPr="006A6B3C">
              <w:rPr>
                <w:rFonts w:eastAsia="Calibri"/>
                <w:bCs/>
                <w:noProof/>
                <w:color w:val="1F497D" w:themeColor="text2"/>
                <w:sz w:val="14"/>
                <w:szCs w:val="14"/>
                <w:vertAlign w:val="subscript"/>
              </w:rPr>
              <w:t>20</w:t>
            </w:r>
            <w:r w:rsidRPr="006A6B3C">
              <w:rPr>
                <w:rFonts w:eastAsia="Calibri"/>
                <w:bCs/>
                <w:noProof/>
                <w:color w:val="1F497D" w:themeColor="text2"/>
                <w:sz w:val="14"/>
                <w:szCs w:val="14"/>
              </w:rPr>
              <w:t>)  ≤ 100 mg/mL</w:t>
            </w:r>
          </w:p>
          <w:p w14:paraId="3D999C49"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p>
        </w:tc>
        <w:tc>
          <w:tcPr>
            <w:tcW w:w="650" w:type="pct"/>
            <w:shd w:val="clear" w:color="auto" w:fill="auto"/>
            <w:tcMar>
              <w:top w:w="57" w:type="dxa"/>
              <w:left w:w="57" w:type="dxa"/>
              <w:bottom w:w="57" w:type="dxa"/>
              <w:right w:w="57" w:type="dxa"/>
            </w:tcMar>
          </w:tcPr>
          <w:p w14:paraId="490D7589"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Viability ≤ 70 %</w:t>
            </w:r>
          </w:p>
          <w:p w14:paraId="2462DA85"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at 5 % and 0.05 %</w:t>
            </w:r>
          </w:p>
          <w:p w14:paraId="7F65DA4F"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p>
        </w:tc>
        <w:tc>
          <w:tcPr>
            <w:tcW w:w="736" w:type="pct"/>
            <w:gridSpan w:val="4"/>
            <w:shd w:val="clear" w:color="auto" w:fill="auto"/>
          </w:tcPr>
          <w:p w14:paraId="0174F92C"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No stand-alone prediction can be made</w:t>
            </w:r>
          </w:p>
        </w:tc>
        <w:tc>
          <w:tcPr>
            <w:tcW w:w="692" w:type="pct"/>
          </w:tcPr>
          <w:p w14:paraId="7F87B2D2"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No stand-alone prediction can be made</w:t>
            </w:r>
          </w:p>
        </w:tc>
        <w:tc>
          <w:tcPr>
            <w:tcW w:w="692" w:type="pct"/>
          </w:tcPr>
          <w:p w14:paraId="13E41815"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MQS</w:t>
            </w:r>
            <w:r w:rsidRPr="006A6B3C">
              <w:rPr>
                <w:color w:val="1F497D" w:themeColor="text2"/>
              </w:rPr>
              <w:t xml:space="preserve"> </w:t>
            </w:r>
            <w:r w:rsidRPr="006A6B3C">
              <w:rPr>
                <w:rFonts w:eastAsia="Calibri"/>
                <w:bCs/>
                <w:noProof/>
                <w:color w:val="1F497D" w:themeColor="text2"/>
                <w:sz w:val="14"/>
                <w:szCs w:val="14"/>
              </w:rPr>
              <w:t>&gt; 30.0</w:t>
            </w:r>
          </w:p>
        </w:tc>
      </w:tr>
      <w:tr w:rsidR="00C85CB6" w:rsidRPr="006A6B3C" w14:paraId="640CED68" w14:textId="77777777" w:rsidTr="003C5893">
        <w:trPr>
          <w:trHeight w:val="192"/>
        </w:trPr>
        <w:tc>
          <w:tcPr>
            <w:tcW w:w="209" w:type="pct"/>
            <w:shd w:val="clear" w:color="auto" w:fill="auto"/>
            <w:tcMar>
              <w:top w:w="57" w:type="dxa"/>
              <w:left w:w="57" w:type="dxa"/>
              <w:bottom w:w="57" w:type="dxa"/>
              <w:right w:w="57" w:type="dxa"/>
            </w:tcMar>
          </w:tcPr>
          <w:p w14:paraId="34EBD516" w14:textId="77777777" w:rsidR="00C85CB6" w:rsidRPr="006A6B3C" w:rsidRDefault="00C85CB6" w:rsidP="003C5893">
            <w:pPr>
              <w:autoSpaceDE w:val="0"/>
              <w:autoSpaceDN w:val="0"/>
              <w:adjustRightInd w:val="0"/>
              <w:spacing w:before="120"/>
              <w:contextualSpacing/>
              <w:jc w:val="center"/>
              <w:rPr>
                <w:b/>
                <w:bCs/>
                <w:noProof/>
                <w:color w:val="1F497D" w:themeColor="text2"/>
                <w:sz w:val="14"/>
                <w:szCs w:val="14"/>
              </w:rPr>
            </w:pPr>
            <w:r w:rsidRPr="006A6B3C">
              <w:rPr>
                <w:b/>
                <w:bCs/>
                <w:noProof/>
                <w:color w:val="1F497D" w:themeColor="text2"/>
                <w:sz w:val="14"/>
                <w:szCs w:val="14"/>
              </w:rPr>
              <w:t>2/2A/2B</w:t>
            </w:r>
          </w:p>
        </w:tc>
        <w:tc>
          <w:tcPr>
            <w:tcW w:w="330" w:type="pct"/>
            <w:shd w:val="clear" w:color="auto" w:fill="auto"/>
            <w:tcMar>
              <w:top w:w="57" w:type="dxa"/>
              <w:left w:w="57" w:type="dxa"/>
              <w:bottom w:w="57" w:type="dxa"/>
              <w:right w:w="57" w:type="dxa"/>
            </w:tcMar>
            <w:vAlign w:val="center"/>
          </w:tcPr>
          <w:p w14:paraId="565A7F0A" w14:textId="77777777" w:rsidR="00C85CB6" w:rsidRPr="006A6B3C" w:rsidRDefault="00C85CB6" w:rsidP="003C5893">
            <w:pPr>
              <w:tabs>
                <w:tab w:val="left" w:pos="568"/>
              </w:tabs>
              <w:autoSpaceDE w:val="0"/>
              <w:autoSpaceDN w:val="0"/>
              <w:adjustRightInd w:val="0"/>
              <w:contextualSpacing/>
              <w:jc w:val="center"/>
              <w:rPr>
                <w:bCs/>
                <w:noProof/>
                <w:color w:val="1F497D" w:themeColor="text2"/>
                <w:sz w:val="14"/>
                <w:szCs w:val="14"/>
              </w:rPr>
            </w:pPr>
            <w:r w:rsidRPr="006A6B3C">
              <w:rPr>
                <w:rFonts w:eastAsia="Calibri"/>
                <w:bCs/>
                <w:noProof/>
                <w:color w:val="1F497D" w:themeColor="text2"/>
                <w:sz w:val="14"/>
                <w:szCs w:val="14"/>
              </w:rPr>
              <w:t xml:space="preserve">No stand-alone prediction can be made. </w:t>
            </w:r>
            <w:r w:rsidRPr="006A6B3C">
              <w:rPr>
                <w:rFonts w:eastAsia="Calibri"/>
                <w:bCs/>
                <w:noProof/>
                <w:color w:val="FF0000"/>
                <w:sz w:val="14"/>
                <w:szCs w:val="14"/>
              </w:rPr>
              <w:t xml:space="preserve">An 3 &lt; IVIS &lt; 20 </w:t>
            </w:r>
            <w:r>
              <w:rPr>
                <w:rFonts w:eastAsia="Calibri"/>
                <w:bCs/>
                <w:noProof/>
                <w:color w:val="FF0000"/>
                <w:sz w:val="14"/>
                <w:szCs w:val="14"/>
              </w:rPr>
              <w:t>indicates</w:t>
            </w:r>
            <w:r w:rsidRPr="006A6B3C">
              <w:rPr>
                <w:rFonts w:eastAsia="Calibri"/>
                <w:bCs/>
                <w:noProof/>
                <w:color w:val="FF0000"/>
                <w:sz w:val="14"/>
                <w:szCs w:val="14"/>
              </w:rPr>
              <w:t xml:space="preserve"> that the substance is not </w:t>
            </w:r>
            <w:r>
              <w:rPr>
                <w:rFonts w:eastAsia="Calibri"/>
                <w:bCs/>
                <w:noProof/>
                <w:color w:val="FF0000"/>
                <w:sz w:val="14"/>
                <w:szCs w:val="14"/>
              </w:rPr>
              <w:t>C</w:t>
            </w:r>
            <w:r w:rsidRPr="006A6B3C">
              <w:rPr>
                <w:rFonts w:eastAsia="Calibri"/>
                <w:bCs/>
                <w:noProof/>
                <w:color w:val="FF0000"/>
                <w:sz w:val="14"/>
                <w:szCs w:val="14"/>
              </w:rPr>
              <w:t>ategory 1</w:t>
            </w:r>
            <w:r>
              <w:rPr>
                <w:rFonts w:eastAsia="Calibri"/>
                <w:bCs/>
                <w:noProof/>
                <w:color w:val="FF0000"/>
                <w:sz w:val="14"/>
                <w:szCs w:val="14"/>
              </w:rPr>
              <w:t xml:space="preserve"> and might trigger classification in Category 2 (see Figure 3.3.2).</w:t>
            </w:r>
          </w:p>
        </w:tc>
        <w:tc>
          <w:tcPr>
            <w:tcW w:w="330" w:type="pct"/>
            <w:shd w:val="clear" w:color="auto" w:fill="auto"/>
            <w:vAlign w:val="center"/>
          </w:tcPr>
          <w:p w14:paraId="68C87880" w14:textId="77777777" w:rsidR="00C85CB6" w:rsidRPr="006A6B3C" w:rsidRDefault="00C85CB6" w:rsidP="003C5893">
            <w:pPr>
              <w:tabs>
                <w:tab w:val="left" w:pos="568"/>
              </w:tabs>
              <w:autoSpaceDE w:val="0"/>
              <w:autoSpaceDN w:val="0"/>
              <w:adjustRightInd w:val="0"/>
              <w:contextualSpacing/>
              <w:jc w:val="center"/>
              <w:rPr>
                <w:bCs/>
                <w:noProof/>
                <w:color w:val="1F497D" w:themeColor="text2"/>
                <w:sz w:val="14"/>
                <w:szCs w:val="14"/>
              </w:rPr>
            </w:pPr>
            <w:r w:rsidRPr="006A6B3C">
              <w:rPr>
                <w:rFonts w:eastAsia="Calibri"/>
                <w:bCs/>
                <w:noProof/>
                <w:color w:val="1F497D" w:themeColor="text2"/>
                <w:sz w:val="14"/>
                <w:szCs w:val="14"/>
              </w:rPr>
              <w:t>No stand-alone prediction can be made</w:t>
            </w:r>
          </w:p>
        </w:tc>
        <w:tc>
          <w:tcPr>
            <w:tcW w:w="711" w:type="pct"/>
            <w:shd w:val="clear" w:color="auto" w:fill="auto"/>
            <w:tcMar>
              <w:top w:w="57" w:type="dxa"/>
              <w:left w:w="57" w:type="dxa"/>
              <w:bottom w:w="57" w:type="dxa"/>
              <w:right w:w="57" w:type="dxa"/>
            </w:tcMar>
            <w:vAlign w:val="center"/>
          </w:tcPr>
          <w:p w14:paraId="6DC3A67B" w14:textId="77777777" w:rsidR="00C85CB6" w:rsidRPr="006A6B3C" w:rsidRDefault="00C85CB6" w:rsidP="003C5893">
            <w:pPr>
              <w:autoSpaceDE w:val="0"/>
              <w:autoSpaceDN w:val="0"/>
              <w:adjustRightInd w:val="0"/>
              <w:spacing w:before="120"/>
              <w:contextualSpacing/>
              <w:jc w:val="center"/>
              <w:rPr>
                <w:bCs/>
                <w:noProof/>
                <w:color w:val="1F497D" w:themeColor="text2"/>
                <w:sz w:val="14"/>
                <w:szCs w:val="14"/>
              </w:rPr>
            </w:pPr>
            <w:r w:rsidRPr="006A6B3C">
              <w:rPr>
                <w:rFonts w:eastAsia="Calibri"/>
                <w:bCs/>
                <w:noProof/>
                <w:color w:val="1F497D" w:themeColor="text2"/>
                <w:sz w:val="14"/>
                <w:szCs w:val="14"/>
              </w:rPr>
              <w:t>No stand-alone prediction can be made</w:t>
            </w:r>
          </w:p>
        </w:tc>
        <w:tc>
          <w:tcPr>
            <w:tcW w:w="650" w:type="pct"/>
            <w:vAlign w:val="center"/>
          </w:tcPr>
          <w:p w14:paraId="05D6B0AD"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No stand-alone prediction can be made</w:t>
            </w:r>
          </w:p>
        </w:tc>
        <w:tc>
          <w:tcPr>
            <w:tcW w:w="650" w:type="pct"/>
            <w:shd w:val="clear" w:color="auto" w:fill="auto"/>
            <w:tcMar>
              <w:top w:w="57" w:type="dxa"/>
              <w:left w:w="57" w:type="dxa"/>
              <w:bottom w:w="57" w:type="dxa"/>
              <w:right w:w="57" w:type="dxa"/>
            </w:tcMar>
            <w:vAlign w:val="center"/>
          </w:tcPr>
          <w:p w14:paraId="18449738" w14:textId="77777777" w:rsidR="00C85CB6" w:rsidRPr="006A6B3C" w:rsidRDefault="00C85CB6" w:rsidP="003C5893">
            <w:pPr>
              <w:autoSpaceDE w:val="0"/>
              <w:autoSpaceDN w:val="0"/>
              <w:adjustRightInd w:val="0"/>
              <w:spacing w:before="120"/>
              <w:contextualSpacing/>
              <w:jc w:val="center"/>
              <w:rPr>
                <w:bCs/>
                <w:noProof/>
                <w:color w:val="1F497D" w:themeColor="text2"/>
                <w:sz w:val="14"/>
                <w:szCs w:val="14"/>
              </w:rPr>
            </w:pPr>
            <w:r w:rsidRPr="006A6B3C">
              <w:rPr>
                <w:rFonts w:eastAsia="Calibri"/>
                <w:bCs/>
                <w:noProof/>
                <w:color w:val="1F497D" w:themeColor="text2"/>
                <w:sz w:val="14"/>
                <w:szCs w:val="14"/>
              </w:rPr>
              <w:t>No stand-alone prediction can be made</w:t>
            </w:r>
          </w:p>
        </w:tc>
        <w:tc>
          <w:tcPr>
            <w:tcW w:w="736" w:type="pct"/>
            <w:gridSpan w:val="4"/>
            <w:shd w:val="clear" w:color="auto" w:fill="auto"/>
            <w:tcMar>
              <w:top w:w="57" w:type="dxa"/>
              <w:left w:w="57" w:type="dxa"/>
              <w:bottom w:w="57" w:type="dxa"/>
              <w:right w:w="57" w:type="dxa"/>
            </w:tcMar>
            <w:vAlign w:val="center"/>
          </w:tcPr>
          <w:p w14:paraId="1A6A05EE" w14:textId="77777777" w:rsidR="00C85CB6" w:rsidRPr="006A6B3C" w:rsidRDefault="00C85CB6" w:rsidP="003C5893">
            <w:pPr>
              <w:autoSpaceDE w:val="0"/>
              <w:autoSpaceDN w:val="0"/>
              <w:adjustRightInd w:val="0"/>
              <w:spacing w:before="120"/>
              <w:contextualSpacing/>
              <w:jc w:val="center"/>
              <w:rPr>
                <w:bCs/>
                <w:noProof/>
                <w:color w:val="1F497D" w:themeColor="text2"/>
                <w:sz w:val="14"/>
                <w:szCs w:val="14"/>
              </w:rPr>
            </w:pPr>
            <w:r w:rsidRPr="006A6B3C">
              <w:rPr>
                <w:rFonts w:eastAsia="Calibri"/>
                <w:bCs/>
                <w:noProof/>
                <w:color w:val="1F497D" w:themeColor="text2"/>
                <w:sz w:val="14"/>
                <w:szCs w:val="14"/>
              </w:rPr>
              <w:t>No stand-alone prediction can be made</w:t>
            </w:r>
          </w:p>
        </w:tc>
        <w:tc>
          <w:tcPr>
            <w:tcW w:w="692" w:type="pct"/>
          </w:tcPr>
          <w:p w14:paraId="707232FB"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No stand-alone prediction can be made</w:t>
            </w:r>
          </w:p>
        </w:tc>
        <w:tc>
          <w:tcPr>
            <w:tcW w:w="692" w:type="pct"/>
          </w:tcPr>
          <w:p w14:paraId="681AB7E0"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No stand-alone prediction can be made</w:t>
            </w:r>
          </w:p>
        </w:tc>
      </w:tr>
      <w:tr w:rsidR="00C85CB6" w:rsidRPr="006A6B3C" w14:paraId="2BC4FCBF" w14:textId="77777777" w:rsidTr="003C5893">
        <w:trPr>
          <w:trHeight w:val="399"/>
        </w:trPr>
        <w:tc>
          <w:tcPr>
            <w:tcW w:w="209" w:type="pct"/>
            <w:shd w:val="clear" w:color="auto" w:fill="auto"/>
            <w:tcMar>
              <w:top w:w="57" w:type="dxa"/>
              <w:left w:w="57" w:type="dxa"/>
              <w:bottom w:w="57" w:type="dxa"/>
              <w:right w:w="57" w:type="dxa"/>
            </w:tcMar>
          </w:tcPr>
          <w:p w14:paraId="5EFC913C" w14:textId="77777777" w:rsidR="00C85CB6" w:rsidRPr="006A6B3C" w:rsidRDefault="00C85CB6" w:rsidP="003C5893">
            <w:pPr>
              <w:autoSpaceDE w:val="0"/>
              <w:autoSpaceDN w:val="0"/>
              <w:adjustRightInd w:val="0"/>
              <w:spacing w:before="120"/>
              <w:contextualSpacing/>
              <w:jc w:val="center"/>
              <w:rPr>
                <w:b/>
                <w:bCs/>
                <w:noProof/>
                <w:color w:val="1F497D" w:themeColor="text2"/>
                <w:sz w:val="14"/>
                <w:szCs w:val="14"/>
              </w:rPr>
            </w:pPr>
            <w:r w:rsidRPr="006A6B3C">
              <w:rPr>
                <w:rFonts w:eastAsia="Calibri"/>
                <w:b/>
                <w:bCs/>
                <w:noProof/>
                <w:color w:val="1F497D" w:themeColor="text2"/>
                <w:sz w:val="14"/>
                <w:szCs w:val="14"/>
              </w:rPr>
              <w:t xml:space="preserve">Not </w:t>
            </w:r>
            <w:r w:rsidRPr="006A6B3C">
              <w:rPr>
                <w:rFonts w:eastAsia="Calibri"/>
                <w:b/>
                <w:bCs/>
                <w:noProof/>
                <w:color w:val="1F497D" w:themeColor="text2"/>
                <w:sz w:val="14"/>
                <w:szCs w:val="14"/>
              </w:rPr>
              <w:lastRenderedPageBreak/>
              <w:t>Classified</w:t>
            </w:r>
          </w:p>
        </w:tc>
        <w:tc>
          <w:tcPr>
            <w:tcW w:w="330" w:type="pct"/>
            <w:shd w:val="clear" w:color="auto" w:fill="auto"/>
            <w:tcMar>
              <w:top w:w="57" w:type="dxa"/>
              <w:left w:w="57" w:type="dxa"/>
              <w:bottom w:w="57" w:type="dxa"/>
              <w:right w:w="57" w:type="dxa"/>
            </w:tcMar>
          </w:tcPr>
          <w:p w14:paraId="1A5C9E90" w14:textId="77777777" w:rsidR="00C85CB6" w:rsidRPr="006A6B3C" w:rsidRDefault="00C85CB6" w:rsidP="003C5893">
            <w:pPr>
              <w:tabs>
                <w:tab w:val="left" w:pos="568"/>
              </w:tabs>
              <w:autoSpaceDE w:val="0"/>
              <w:autoSpaceDN w:val="0"/>
              <w:adjustRightInd w:val="0"/>
              <w:contextualSpacing/>
              <w:jc w:val="center"/>
              <w:rPr>
                <w:rFonts w:eastAsia="Calibri"/>
                <w:bCs/>
                <w:noProof/>
                <w:color w:val="1F497D" w:themeColor="text2"/>
                <w:sz w:val="14"/>
                <w:szCs w:val="14"/>
              </w:rPr>
            </w:pPr>
            <w:r w:rsidRPr="006A6B3C">
              <w:rPr>
                <w:rFonts w:eastAsia="Calibri"/>
                <w:bCs/>
                <w:noProof/>
                <w:color w:val="1F497D" w:themeColor="text2"/>
                <w:sz w:val="14"/>
                <w:szCs w:val="14"/>
              </w:rPr>
              <w:lastRenderedPageBreak/>
              <w:t xml:space="preserve">Opacitometer </w:t>
            </w:r>
            <w:r w:rsidRPr="006A6B3C">
              <w:rPr>
                <w:rFonts w:eastAsia="Calibri"/>
                <w:bCs/>
                <w:noProof/>
                <w:color w:val="1F497D" w:themeColor="text2"/>
                <w:sz w:val="14"/>
                <w:szCs w:val="14"/>
              </w:rPr>
              <w:lastRenderedPageBreak/>
              <w:t>1</w:t>
            </w:r>
          </w:p>
          <w:p w14:paraId="6E3BC623" w14:textId="77777777" w:rsidR="00C85CB6" w:rsidRPr="006A6B3C" w:rsidRDefault="00C85CB6" w:rsidP="003C5893">
            <w:pPr>
              <w:tabs>
                <w:tab w:val="left" w:pos="568"/>
              </w:tabs>
              <w:autoSpaceDE w:val="0"/>
              <w:autoSpaceDN w:val="0"/>
              <w:adjustRightInd w:val="0"/>
              <w:contextualSpacing/>
              <w:jc w:val="center"/>
              <w:rPr>
                <w:rFonts w:eastAsia="Calibri"/>
                <w:bCs/>
                <w:noProof/>
                <w:color w:val="1F497D" w:themeColor="text2"/>
                <w:sz w:val="14"/>
                <w:szCs w:val="14"/>
              </w:rPr>
            </w:pPr>
          </w:p>
          <w:p w14:paraId="062D2607" w14:textId="77777777" w:rsidR="00C85CB6" w:rsidRPr="006A6B3C" w:rsidRDefault="00C85CB6" w:rsidP="003C5893">
            <w:pPr>
              <w:tabs>
                <w:tab w:val="left" w:pos="568"/>
              </w:tabs>
              <w:autoSpaceDE w:val="0"/>
              <w:autoSpaceDN w:val="0"/>
              <w:adjustRightInd w:val="0"/>
              <w:contextualSpacing/>
              <w:jc w:val="center"/>
              <w:rPr>
                <w:bCs/>
                <w:noProof/>
                <w:color w:val="1F497D" w:themeColor="text2"/>
                <w:sz w:val="14"/>
                <w:szCs w:val="14"/>
              </w:rPr>
            </w:pPr>
            <w:r w:rsidRPr="006A6B3C">
              <w:rPr>
                <w:rFonts w:eastAsia="Calibri"/>
                <w:bCs/>
                <w:noProof/>
                <w:color w:val="1F497D" w:themeColor="text2"/>
                <w:sz w:val="14"/>
                <w:szCs w:val="14"/>
              </w:rPr>
              <w:t>IVIS ≤ 3</w:t>
            </w:r>
          </w:p>
        </w:tc>
        <w:tc>
          <w:tcPr>
            <w:tcW w:w="330" w:type="pct"/>
            <w:shd w:val="clear" w:color="auto" w:fill="auto"/>
          </w:tcPr>
          <w:p w14:paraId="0D189105" w14:textId="77777777" w:rsidR="00C85CB6" w:rsidRPr="006A6B3C" w:rsidRDefault="00C85CB6" w:rsidP="003C5893">
            <w:pPr>
              <w:tabs>
                <w:tab w:val="left" w:pos="568"/>
              </w:tabs>
              <w:autoSpaceDE w:val="0"/>
              <w:autoSpaceDN w:val="0"/>
              <w:adjustRightInd w:val="0"/>
              <w:contextualSpacing/>
              <w:jc w:val="center"/>
              <w:rPr>
                <w:bCs/>
                <w:noProof/>
                <w:color w:val="1F497D" w:themeColor="text2"/>
                <w:sz w:val="14"/>
                <w:szCs w:val="14"/>
              </w:rPr>
            </w:pPr>
            <w:r w:rsidRPr="006A6B3C">
              <w:rPr>
                <w:bCs/>
                <w:noProof/>
                <w:color w:val="1F497D" w:themeColor="text2"/>
                <w:sz w:val="14"/>
                <w:szCs w:val="14"/>
              </w:rPr>
              <w:lastRenderedPageBreak/>
              <w:t xml:space="preserve">Opacitometer </w:t>
            </w:r>
            <w:r w:rsidRPr="006A6B3C">
              <w:rPr>
                <w:bCs/>
                <w:noProof/>
                <w:color w:val="1F497D" w:themeColor="text2"/>
                <w:sz w:val="14"/>
                <w:szCs w:val="14"/>
              </w:rPr>
              <w:lastRenderedPageBreak/>
              <w:t>2</w:t>
            </w:r>
          </w:p>
          <w:p w14:paraId="02802252" w14:textId="77777777" w:rsidR="00C85CB6" w:rsidRPr="006A6B3C" w:rsidRDefault="00C85CB6" w:rsidP="003C5893">
            <w:pPr>
              <w:tabs>
                <w:tab w:val="left" w:pos="568"/>
              </w:tabs>
              <w:autoSpaceDE w:val="0"/>
              <w:autoSpaceDN w:val="0"/>
              <w:adjustRightInd w:val="0"/>
              <w:contextualSpacing/>
              <w:jc w:val="center"/>
              <w:rPr>
                <w:bCs/>
                <w:noProof/>
                <w:color w:val="1F497D" w:themeColor="text2"/>
                <w:sz w:val="14"/>
                <w:szCs w:val="14"/>
              </w:rPr>
            </w:pPr>
          </w:p>
          <w:p w14:paraId="08B14B6E" w14:textId="77777777" w:rsidR="00C85CB6" w:rsidRPr="006A6B3C" w:rsidRDefault="00C85CB6" w:rsidP="003C5893">
            <w:pPr>
              <w:tabs>
                <w:tab w:val="left" w:pos="568"/>
              </w:tabs>
              <w:autoSpaceDE w:val="0"/>
              <w:autoSpaceDN w:val="0"/>
              <w:adjustRightInd w:val="0"/>
              <w:contextualSpacing/>
              <w:jc w:val="center"/>
              <w:rPr>
                <w:bCs/>
                <w:noProof/>
                <w:color w:val="1F497D" w:themeColor="text2"/>
                <w:sz w:val="14"/>
                <w:szCs w:val="14"/>
              </w:rPr>
            </w:pPr>
            <w:r w:rsidRPr="006A6B3C">
              <w:rPr>
                <w:bCs/>
                <w:noProof/>
                <w:color w:val="1F497D" w:themeColor="text2"/>
                <w:sz w:val="14"/>
                <w:szCs w:val="14"/>
              </w:rPr>
              <w:t>LIS ≤ 30</w:t>
            </w:r>
          </w:p>
        </w:tc>
        <w:tc>
          <w:tcPr>
            <w:tcW w:w="711" w:type="pct"/>
            <w:shd w:val="clear" w:color="auto" w:fill="auto"/>
            <w:tcMar>
              <w:top w:w="57" w:type="dxa"/>
              <w:left w:w="57" w:type="dxa"/>
              <w:bottom w:w="57" w:type="dxa"/>
              <w:right w:w="57" w:type="dxa"/>
            </w:tcMar>
          </w:tcPr>
          <w:p w14:paraId="14A771D0"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lastRenderedPageBreak/>
              <w:t xml:space="preserve">ICE class I for all 3 endpoints, </w:t>
            </w:r>
            <w:r w:rsidRPr="006A6B3C">
              <w:rPr>
                <w:rFonts w:eastAsia="Calibri"/>
                <w:bCs/>
                <w:noProof/>
                <w:color w:val="1F497D" w:themeColor="text2"/>
                <w:sz w:val="14"/>
                <w:szCs w:val="14"/>
              </w:rPr>
              <w:lastRenderedPageBreak/>
              <w:t>OR</w:t>
            </w:r>
          </w:p>
          <w:p w14:paraId="76C60188"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ICE class I for 2 endpoints and ICE class II for the other endpoint, OR</w:t>
            </w:r>
          </w:p>
          <w:p w14:paraId="2535AC37" w14:textId="77777777" w:rsidR="00C85CB6" w:rsidRPr="006A6B3C" w:rsidRDefault="00C85CB6" w:rsidP="003C5893">
            <w:pPr>
              <w:autoSpaceDE w:val="0"/>
              <w:autoSpaceDN w:val="0"/>
              <w:adjustRightInd w:val="0"/>
              <w:spacing w:before="120"/>
              <w:contextualSpacing/>
              <w:jc w:val="center"/>
              <w:rPr>
                <w:noProof/>
                <w:color w:val="1F497D" w:themeColor="text2"/>
                <w:sz w:val="14"/>
                <w:szCs w:val="14"/>
              </w:rPr>
            </w:pPr>
            <w:r w:rsidRPr="006A6B3C">
              <w:rPr>
                <w:rFonts w:eastAsia="Calibri"/>
                <w:bCs/>
                <w:noProof/>
                <w:color w:val="1F497D" w:themeColor="text2"/>
                <w:sz w:val="14"/>
                <w:szCs w:val="14"/>
              </w:rPr>
              <w:t>ICE class II for 2 endpoints and ICE class I for the other endpoint</w:t>
            </w:r>
          </w:p>
        </w:tc>
        <w:tc>
          <w:tcPr>
            <w:tcW w:w="650" w:type="pct"/>
          </w:tcPr>
          <w:p w14:paraId="171C8822" w14:textId="77777777" w:rsidR="00C85CB6" w:rsidRPr="006A6B3C" w:rsidRDefault="00C85CB6" w:rsidP="003C5893">
            <w:pPr>
              <w:autoSpaceDE w:val="0"/>
              <w:autoSpaceDN w:val="0"/>
              <w:adjustRightInd w:val="0"/>
              <w:contextualSpacing/>
              <w:jc w:val="center"/>
              <w:rPr>
                <w:rFonts w:eastAsia="Calibri"/>
                <w:bCs/>
                <w:noProof/>
                <w:color w:val="1F497D" w:themeColor="text2"/>
                <w:sz w:val="14"/>
                <w:szCs w:val="14"/>
              </w:rPr>
            </w:pPr>
            <w:r w:rsidRPr="006A6B3C">
              <w:rPr>
                <w:rFonts w:eastAsia="Calibri"/>
                <w:bCs/>
                <w:noProof/>
                <w:color w:val="1F497D" w:themeColor="text2"/>
                <w:sz w:val="14"/>
                <w:szCs w:val="14"/>
              </w:rPr>
              <w:lastRenderedPageBreak/>
              <w:t xml:space="preserve">No stand-alone prediction can </w:t>
            </w:r>
            <w:r w:rsidRPr="006A6B3C">
              <w:rPr>
                <w:rFonts w:eastAsia="Calibri"/>
                <w:bCs/>
                <w:noProof/>
                <w:color w:val="1F497D" w:themeColor="text2"/>
                <w:sz w:val="14"/>
                <w:szCs w:val="14"/>
              </w:rPr>
              <w:lastRenderedPageBreak/>
              <w:t>be made</w:t>
            </w:r>
          </w:p>
        </w:tc>
        <w:tc>
          <w:tcPr>
            <w:tcW w:w="650" w:type="pct"/>
            <w:shd w:val="clear" w:color="auto" w:fill="auto"/>
            <w:tcMar>
              <w:top w:w="57" w:type="dxa"/>
              <w:left w:w="57" w:type="dxa"/>
              <w:bottom w:w="57" w:type="dxa"/>
              <w:right w:w="57" w:type="dxa"/>
            </w:tcMar>
          </w:tcPr>
          <w:p w14:paraId="3C9F4523" w14:textId="77777777" w:rsidR="00C85CB6" w:rsidRPr="006A6B3C" w:rsidRDefault="00C85CB6" w:rsidP="003C5893">
            <w:pPr>
              <w:autoSpaceDE w:val="0"/>
              <w:autoSpaceDN w:val="0"/>
              <w:adjustRightInd w:val="0"/>
              <w:contextualSpacing/>
              <w:jc w:val="center"/>
              <w:rPr>
                <w:rFonts w:eastAsia="Calibri"/>
                <w:bCs/>
                <w:noProof/>
                <w:color w:val="1F497D" w:themeColor="text2"/>
                <w:sz w:val="14"/>
                <w:szCs w:val="14"/>
              </w:rPr>
            </w:pPr>
            <w:r w:rsidRPr="006A6B3C">
              <w:rPr>
                <w:rFonts w:eastAsia="Calibri"/>
                <w:bCs/>
                <w:noProof/>
                <w:color w:val="1F497D" w:themeColor="text2"/>
                <w:sz w:val="14"/>
                <w:szCs w:val="14"/>
              </w:rPr>
              <w:lastRenderedPageBreak/>
              <w:t>Viability &gt; 70 %</w:t>
            </w:r>
          </w:p>
          <w:p w14:paraId="452C1FD0" w14:textId="77777777" w:rsidR="00C85CB6" w:rsidRPr="006A6B3C" w:rsidRDefault="00C85CB6" w:rsidP="003C5893">
            <w:pPr>
              <w:autoSpaceDE w:val="0"/>
              <w:autoSpaceDN w:val="0"/>
              <w:adjustRightInd w:val="0"/>
              <w:contextualSpacing/>
              <w:jc w:val="center"/>
              <w:rPr>
                <w:rFonts w:eastAsia="Calibri"/>
                <w:bCs/>
                <w:noProof/>
                <w:color w:val="1F497D" w:themeColor="text2"/>
                <w:sz w:val="14"/>
                <w:szCs w:val="14"/>
              </w:rPr>
            </w:pPr>
            <w:r w:rsidRPr="006A6B3C">
              <w:rPr>
                <w:rFonts w:eastAsia="Calibri"/>
                <w:bCs/>
                <w:noProof/>
                <w:color w:val="1F497D" w:themeColor="text2"/>
                <w:sz w:val="14"/>
                <w:szCs w:val="14"/>
              </w:rPr>
              <w:lastRenderedPageBreak/>
              <w:t>at 5 % and 0.05 %</w:t>
            </w:r>
          </w:p>
          <w:p w14:paraId="48CD4F12" w14:textId="77777777" w:rsidR="00C85CB6" w:rsidRPr="006A6B3C" w:rsidRDefault="00C85CB6" w:rsidP="003C5893">
            <w:pPr>
              <w:autoSpaceDE w:val="0"/>
              <w:autoSpaceDN w:val="0"/>
              <w:adjustRightInd w:val="0"/>
              <w:contextualSpacing/>
              <w:jc w:val="center"/>
              <w:rPr>
                <w:bCs/>
                <w:noProof/>
                <w:color w:val="1F497D" w:themeColor="text2"/>
                <w:sz w:val="14"/>
                <w:szCs w:val="14"/>
              </w:rPr>
            </w:pPr>
          </w:p>
        </w:tc>
        <w:tc>
          <w:tcPr>
            <w:tcW w:w="184" w:type="pct"/>
            <w:shd w:val="clear" w:color="auto" w:fill="auto"/>
          </w:tcPr>
          <w:p w14:paraId="075F3D95"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lastRenderedPageBreak/>
              <w:t xml:space="preserve">Test </w:t>
            </w:r>
            <w:r w:rsidRPr="006A6B3C">
              <w:rPr>
                <w:rFonts w:eastAsia="Calibri"/>
                <w:bCs/>
                <w:noProof/>
                <w:color w:val="1F497D" w:themeColor="text2"/>
                <w:sz w:val="14"/>
                <w:szCs w:val="14"/>
              </w:rPr>
              <w:lastRenderedPageBreak/>
              <w:t>method 1</w:t>
            </w:r>
          </w:p>
          <w:p w14:paraId="6BCA4103"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p>
          <w:p w14:paraId="492CFFA8" w14:textId="77777777" w:rsidR="00C85CB6" w:rsidRPr="006A6B3C" w:rsidDel="007B5292"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Liquids and Solids: Viability &gt; 60 %</w:t>
            </w:r>
          </w:p>
        </w:tc>
        <w:tc>
          <w:tcPr>
            <w:tcW w:w="184" w:type="pct"/>
            <w:shd w:val="clear" w:color="auto" w:fill="auto"/>
          </w:tcPr>
          <w:p w14:paraId="5E58BBB4"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lastRenderedPageBreak/>
              <w:t xml:space="preserve">Test </w:t>
            </w:r>
            <w:r w:rsidRPr="006A6B3C">
              <w:rPr>
                <w:rFonts w:eastAsia="Calibri"/>
                <w:bCs/>
                <w:noProof/>
                <w:color w:val="1F497D" w:themeColor="text2"/>
                <w:sz w:val="14"/>
                <w:szCs w:val="14"/>
              </w:rPr>
              <w:lastRenderedPageBreak/>
              <w:t xml:space="preserve">method 2 </w:t>
            </w:r>
          </w:p>
          <w:p w14:paraId="0D25C2E8"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p>
          <w:p w14:paraId="7CB301F0"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 xml:space="preserve">Liquids:  Viability &gt; 60 %; </w:t>
            </w:r>
          </w:p>
          <w:p w14:paraId="7A5E5536"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Solids:</w:t>
            </w:r>
          </w:p>
          <w:p w14:paraId="0FF7F0BB"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lang w:val="pt-PT"/>
              </w:rPr>
              <w:t>Viability &gt; 50 %</w:t>
            </w:r>
          </w:p>
        </w:tc>
        <w:tc>
          <w:tcPr>
            <w:tcW w:w="184" w:type="pct"/>
            <w:shd w:val="clear" w:color="auto" w:fill="auto"/>
          </w:tcPr>
          <w:p w14:paraId="35DAF001"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lastRenderedPageBreak/>
              <w:t xml:space="preserve">Test </w:t>
            </w:r>
            <w:r w:rsidRPr="006A6B3C">
              <w:rPr>
                <w:rFonts w:eastAsia="Calibri"/>
                <w:bCs/>
                <w:noProof/>
                <w:color w:val="1F497D" w:themeColor="text2"/>
                <w:sz w:val="14"/>
                <w:szCs w:val="14"/>
              </w:rPr>
              <w:lastRenderedPageBreak/>
              <w:t xml:space="preserve">method 3 </w:t>
            </w:r>
          </w:p>
          <w:p w14:paraId="2B362770"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p>
          <w:p w14:paraId="5793BBB1" w14:textId="77777777" w:rsidR="00C85CB6" w:rsidRPr="006A6B3C" w:rsidDel="007B5292"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Liquids and Solids: Viability &gt; 40 %</w:t>
            </w:r>
          </w:p>
        </w:tc>
        <w:tc>
          <w:tcPr>
            <w:tcW w:w="184" w:type="pct"/>
            <w:shd w:val="clear" w:color="auto" w:fill="auto"/>
          </w:tcPr>
          <w:p w14:paraId="5994647E"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lastRenderedPageBreak/>
              <w:t xml:space="preserve">Test </w:t>
            </w:r>
            <w:r w:rsidRPr="006A6B3C">
              <w:rPr>
                <w:rFonts w:eastAsia="Calibri"/>
                <w:bCs/>
                <w:noProof/>
                <w:color w:val="1F497D" w:themeColor="text2"/>
                <w:sz w:val="14"/>
                <w:szCs w:val="14"/>
              </w:rPr>
              <w:lastRenderedPageBreak/>
              <w:t xml:space="preserve">method 4 </w:t>
            </w:r>
          </w:p>
          <w:p w14:paraId="2CE024E5"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p>
          <w:p w14:paraId="2DF426FB"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 xml:space="preserve">Liquids:  Viability &gt; 35 %; </w:t>
            </w:r>
          </w:p>
          <w:p w14:paraId="0A883118"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Solids:</w:t>
            </w:r>
          </w:p>
          <w:p w14:paraId="25D02B41"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lang w:val="pt-PT"/>
              </w:rPr>
              <w:t>Viability &gt; 60 %</w:t>
            </w:r>
          </w:p>
        </w:tc>
        <w:tc>
          <w:tcPr>
            <w:tcW w:w="692" w:type="pct"/>
          </w:tcPr>
          <w:p w14:paraId="3E1825AB"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lastRenderedPageBreak/>
              <w:t>Time lag &gt; 180 seconds</w:t>
            </w:r>
          </w:p>
          <w:p w14:paraId="3F69EEC8"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lastRenderedPageBreak/>
              <w:t>and Intensity &lt; 0.05 %/seconds</w:t>
            </w:r>
          </w:p>
          <w:p w14:paraId="5DFA4A71"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t>and Plateau level ≤ 5.0 %</w:t>
            </w:r>
          </w:p>
        </w:tc>
        <w:tc>
          <w:tcPr>
            <w:tcW w:w="692" w:type="pct"/>
          </w:tcPr>
          <w:p w14:paraId="6606BE72" w14:textId="77777777" w:rsidR="00C85CB6" w:rsidRPr="006A6B3C" w:rsidRDefault="00C85CB6" w:rsidP="003C5893">
            <w:pPr>
              <w:autoSpaceDE w:val="0"/>
              <w:autoSpaceDN w:val="0"/>
              <w:adjustRightInd w:val="0"/>
              <w:spacing w:before="120"/>
              <w:contextualSpacing/>
              <w:jc w:val="center"/>
              <w:rPr>
                <w:rFonts w:eastAsia="Calibri"/>
                <w:bCs/>
                <w:noProof/>
                <w:color w:val="1F497D" w:themeColor="text2"/>
                <w:sz w:val="14"/>
                <w:szCs w:val="14"/>
              </w:rPr>
            </w:pPr>
            <w:r w:rsidRPr="006A6B3C">
              <w:rPr>
                <w:rFonts w:eastAsia="Calibri"/>
                <w:bCs/>
                <w:noProof/>
                <w:color w:val="1F497D" w:themeColor="text2"/>
                <w:sz w:val="14"/>
                <w:szCs w:val="14"/>
              </w:rPr>
              <w:lastRenderedPageBreak/>
              <w:t>MQS ≤ 12.5</w:t>
            </w:r>
          </w:p>
        </w:tc>
      </w:tr>
    </w:tbl>
    <w:p w14:paraId="3F21035A" w14:textId="29B70568" w:rsidR="00C85CB6" w:rsidRPr="00C85CB6" w:rsidRDefault="00C85CB6" w:rsidP="00C85CB6">
      <w:pPr>
        <w:pStyle w:val="ListParagraph"/>
        <w:ind w:left="284" w:hanging="284"/>
        <w:rPr>
          <w:rFonts w:asciiTheme="majorBidi" w:hAnsiTheme="majorBidi" w:cstheme="majorBidi"/>
          <w:i/>
          <w:color w:val="1F497D" w:themeColor="text2"/>
          <w:sz w:val="20"/>
          <w:szCs w:val="20"/>
        </w:rPr>
      </w:pPr>
      <w:r w:rsidRPr="00C85CB6">
        <w:rPr>
          <w:rFonts w:asciiTheme="majorBidi" w:hAnsiTheme="majorBidi" w:cstheme="majorBidi"/>
          <w:noProof/>
          <w:color w:val="1F497D" w:themeColor="text2"/>
        </w:rPr>
        <mc:AlternateContent>
          <mc:Choice Requires="wps">
            <w:drawing>
              <wp:anchor distT="45720" distB="45720" distL="114300" distR="114300" simplePos="0" relativeHeight="251671040" behindDoc="0" locked="0" layoutInCell="1" allowOverlap="1" wp14:anchorId="1466E70E" wp14:editId="4ABAB517">
                <wp:simplePos x="0" y="0"/>
                <wp:positionH relativeFrom="column">
                  <wp:posOffset>-491907</wp:posOffset>
                </wp:positionH>
                <wp:positionV relativeFrom="paragraph">
                  <wp:posOffset>-960726</wp:posOffset>
                </wp:positionV>
                <wp:extent cx="2360930" cy="313690"/>
                <wp:effectExtent l="0" t="0" r="17780" b="101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3690"/>
                        </a:xfrm>
                        <a:prstGeom prst="rect">
                          <a:avLst/>
                        </a:prstGeom>
                        <a:solidFill>
                          <a:srgbClr val="FFFFFF"/>
                        </a:solidFill>
                        <a:ln w="9525">
                          <a:solidFill>
                            <a:schemeClr val="bg1"/>
                          </a:solidFill>
                          <a:miter lim="800000"/>
                          <a:headEnd/>
                          <a:tailEnd/>
                        </a:ln>
                      </wps:spPr>
                      <wps:txbx>
                        <w:txbxContent>
                          <w:p w14:paraId="1D296418" w14:textId="77777777" w:rsidR="00C85CB6" w:rsidRPr="00E106BF" w:rsidRDefault="00C85CB6" w:rsidP="00C85CB6">
                            <w:pPr>
                              <w:rPr>
                                <w:b/>
                                <w:bCs/>
                                <w:sz w:val="18"/>
                                <w:szCs w:val="18"/>
                              </w:rPr>
                            </w:pPr>
                            <w:r w:rsidRPr="00E106BF">
                              <w:rPr>
                                <w:b/>
                                <w:bCs/>
                                <w:sz w:val="18"/>
                                <w:szCs w:val="18"/>
                              </w:rPr>
                              <w:t>24</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1466E70E" id="Text Box 2" o:spid="_x0000_s1080" type="#_x0000_t202" style="position:absolute;left:0;text-align:left;margin-left:-38.75pt;margin-top:-75.65pt;width:185.9pt;height:24.7pt;z-index:2516710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" strokecolor="white [3212]">
                <v:textbox style="layout-flow:vertical-ideographic;mso-fit-shape-to-text:t">
                  <w:txbxContent>
                    <w:p w14:paraId="1D296418" w14:textId="77777777" w:rsidR="00C85CB6" w:rsidRPr="00E106BF" w:rsidRDefault="00C85CB6" w:rsidP="00C85CB6">
                      <w:pPr>
                        <w:rPr>
                          <w:b/>
                          <w:bCs/>
                          <w:sz w:val="18"/>
                          <w:szCs w:val="18"/>
                        </w:rPr>
                      </w:pPr>
                      <w:r w:rsidRPr="00E106BF">
                        <w:rPr>
                          <w:b/>
                          <w:bCs/>
                          <w:sz w:val="18"/>
                          <w:szCs w:val="18"/>
                        </w:rPr>
                        <w:t>24</w:t>
                      </w:r>
                    </w:p>
                  </w:txbxContent>
                </v:textbox>
                <w10:wrap type="square"/>
              </v:shape>
            </w:pict>
          </mc:Fallback>
        </mc:AlternateContent>
      </w:r>
      <w:r w:rsidRPr="00C85CB6">
        <w:rPr>
          <w:rFonts w:asciiTheme="majorBidi" w:hAnsiTheme="majorBidi" w:cstheme="majorBidi"/>
          <w:b/>
          <w:color w:val="1F497D" w:themeColor="text2"/>
          <w:sz w:val="20"/>
          <w:szCs w:val="20"/>
          <w:vertAlign w:val="superscript"/>
        </w:rPr>
        <w:t>a</w:t>
      </w:r>
      <w:r w:rsidRPr="00C85CB6">
        <w:rPr>
          <w:rFonts w:asciiTheme="majorBidi" w:hAnsiTheme="majorBidi" w:cstheme="majorBidi"/>
          <w:color w:val="1F497D" w:themeColor="text2"/>
          <w:sz w:val="20"/>
          <w:szCs w:val="20"/>
        </w:rPr>
        <w:tab/>
      </w:r>
      <w:r w:rsidRPr="00C85CB6">
        <w:rPr>
          <w:rFonts w:asciiTheme="majorBidi" w:hAnsiTheme="majorBidi" w:cstheme="majorBidi"/>
          <w:i/>
          <w:color w:val="1F497D" w:themeColor="text2"/>
          <w:sz w:val="20"/>
          <w:szCs w:val="20"/>
        </w:rPr>
        <w:t>Grading criteria are understood as described in OECD Test Guidelines 437, 438, 460, 491, 492, 494 and 496.</w:t>
      </w:r>
    </w:p>
    <w:p w14:paraId="708A76F9" w14:textId="77777777" w:rsidR="00C85CB6" w:rsidRPr="00C85CB6" w:rsidRDefault="00C85CB6" w:rsidP="00C85CB6">
      <w:pPr>
        <w:pStyle w:val="ListParagraph"/>
        <w:ind w:left="284" w:hanging="284"/>
        <w:rPr>
          <w:rFonts w:asciiTheme="majorBidi" w:hAnsiTheme="majorBidi" w:cstheme="majorBidi"/>
          <w:color w:val="1F497D" w:themeColor="text2"/>
          <w:sz w:val="20"/>
          <w:szCs w:val="20"/>
        </w:rPr>
      </w:pPr>
      <w:r w:rsidRPr="00C85CB6">
        <w:rPr>
          <w:rFonts w:asciiTheme="majorBidi" w:hAnsiTheme="majorBidi" w:cstheme="majorBidi"/>
          <w:b/>
          <w:color w:val="1F497D" w:themeColor="text2"/>
          <w:sz w:val="20"/>
          <w:szCs w:val="20"/>
          <w:vertAlign w:val="superscript"/>
        </w:rPr>
        <w:t>b</w:t>
      </w:r>
      <w:r w:rsidRPr="00C85CB6">
        <w:rPr>
          <w:rFonts w:asciiTheme="majorBidi" w:hAnsiTheme="majorBidi" w:cstheme="majorBidi"/>
          <w:color w:val="1F497D" w:themeColor="text2"/>
          <w:sz w:val="20"/>
          <w:szCs w:val="20"/>
        </w:rPr>
        <w:tab/>
      </w:r>
      <w:r w:rsidRPr="00C85CB6">
        <w:rPr>
          <w:rFonts w:asciiTheme="majorBidi" w:hAnsiTheme="majorBidi" w:cstheme="majorBidi"/>
          <w:i/>
          <w:color w:val="1F497D" w:themeColor="text2"/>
          <w:sz w:val="20"/>
          <w:szCs w:val="20"/>
        </w:rPr>
        <w:t>For criteria, please consult OECD Test Guideline 438.</w:t>
      </w:r>
    </w:p>
    <w:p w14:paraId="75C5A9AD" w14:textId="77777777" w:rsidR="00760F29" w:rsidRPr="00D660CB" w:rsidRDefault="00760F29" w:rsidP="00D660CB">
      <w:pPr>
        <w:pStyle w:val="HChG"/>
        <w:rPr>
          <w:lang w:val="fr-CH"/>
        </w:rPr>
        <w:sectPr w:rsidR="00760F29" w:rsidRPr="00D660CB" w:rsidSect="00760F29">
          <w:headerReference w:type="even" r:id="rId17"/>
          <w:headerReference w:type="default" r:id="rId18"/>
          <w:footerReference w:type="even" r:id="rId19"/>
          <w:footerReference w:type="default" r:id="rId20"/>
          <w:pgSz w:w="16838" w:h="11906" w:orient="landscape"/>
          <w:pgMar w:top="1440" w:right="1440" w:bottom="1440" w:left="1440" w:header="708" w:footer="708" w:gutter="0"/>
          <w:cols w:space="708"/>
          <w:docGrid w:linePitch="360"/>
        </w:sectPr>
      </w:pPr>
      <w:r w:rsidRPr="00D660CB">
        <w:rPr>
          <w:lang w:val="fr-CH"/>
        </w:rPr>
        <w:tab/>
      </w:r>
    </w:p>
    <w:p w14:paraId="586D1551" w14:textId="3F80700E" w:rsidR="00C85CB6" w:rsidRDefault="00C85CB6" w:rsidP="00C85CB6">
      <w:pPr>
        <w:pStyle w:val="NoSpacing"/>
        <w:rPr>
          <w:rFonts w:ascii="Times New Roman" w:hAnsi="Times New Roman" w:cs="Times New Roman"/>
          <w:b/>
          <w:bCs/>
        </w:rPr>
      </w:pPr>
      <w:r w:rsidRPr="005752A5">
        <w:rPr>
          <w:rFonts w:ascii="Times New Roman" w:hAnsi="Times New Roman" w:cs="Times New Roman"/>
          <w:b/>
          <w:bCs/>
        </w:rPr>
        <w:lastRenderedPageBreak/>
        <w:t>Table 3.3.7:  Alternative non-animal assays for serious eye damage/irreversible effects, and for not classified using validated non-OCED tests method</w:t>
      </w:r>
      <w:r w:rsidRPr="005752A5">
        <w:rPr>
          <w:rFonts w:ascii="Times New Roman" w:hAnsi="Times New Roman" w:cs="Times New Roman"/>
          <w:b/>
          <w:bCs/>
          <w:vertAlign w:val="superscript"/>
        </w:rPr>
        <w:t>c</w:t>
      </w:r>
    </w:p>
    <w:p w14:paraId="6BD79A24" w14:textId="77777777" w:rsidR="00C85CB6" w:rsidRPr="005752A5" w:rsidRDefault="00C85CB6" w:rsidP="00C85CB6">
      <w:pPr>
        <w:pStyle w:val="NoSpacing"/>
        <w:rPr>
          <w:rFonts w:ascii="Times New Roman" w:hAnsi="Times New Roman" w:cs="Times New Roman"/>
          <w:b/>
          <w:bCs/>
        </w:rPr>
      </w:pPr>
    </w:p>
    <w:tbl>
      <w:tblPr>
        <w:tblStyle w:val="TableGrid"/>
        <w:tblW w:w="9077" w:type="dxa"/>
        <w:tblLook w:val="04A0" w:firstRow="1" w:lastRow="0" w:firstColumn="1" w:lastColumn="0" w:noHBand="0" w:noVBand="1"/>
      </w:tblPr>
      <w:tblGrid>
        <w:gridCol w:w="1289"/>
        <w:gridCol w:w="3111"/>
        <w:gridCol w:w="4677"/>
      </w:tblGrid>
      <w:tr w:rsidR="00C85CB6" w:rsidRPr="00B45CBC" w14:paraId="384204CF" w14:textId="77777777" w:rsidTr="00C85CB6">
        <w:tc>
          <w:tcPr>
            <w:tcW w:w="1289" w:type="dxa"/>
          </w:tcPr>
          <w:p w14:paraId="49414F7D" w14:textId="77777777" w:rsidR="00C85CB6" w:rsidRPr="00B45CBC" w:rsidRDefault="00C85CB6" w:rsidP="003C5893">
            <w:r w:rsidRPr="00B45CBC">
              <w:t>Category</w:t>
            </w:r>
          </w:p>
        </w:tc>
        <w:tc>
          <w:tcPr>
            <w:tcW w:w="3111" w:type="dxa"/>
          </w:tcPr>
          <w:p w14:paraId="6993445A" w14:textId="77777777" w:rsidR="00C85CB6" w:rsidRPr="00B45CBC" w:rsidRDefault="00C85CB6" w:rsidP="003C5893">
            <w:pPr>
              <w:rPr>
                <w:vertAlign w:val="superscript"/>
              </w:rPr>
            </w:pPr>
            <w:r w:rsidRPr="00B45CBC">
              <w:t>EpiOcular Human Cell Construct Assay</w:t>
            </w:r>
            <w:r w:rsidRPr="00B45CBC">
              <w:rPr>
                <w:vertAlign w:val="superscript"/>
              </w:rPr>
              <w:t>a</w:t>
            </w:r>
          </w:p>
        </w:tc>
        <w:tc>
          <w:tcPr>
            <w:tcW w:w="4677" w:type="dxa"/>
          </w:tcPr>
          <w:p w14:paraId="51B217A5" w14:textId="77777777" w:rsidR="00C85CB6" w:rsidRPr="00B45CBC" w:rsidRDefault="00C85CB6" w:rsidP="003C5893">
            <w:pPr>
              <w:rPr>
                <w:vertAlign w:val="superscript"/>
              </w:rPr>
            </w:pPr>
            <w:r w:rsidRPr="00B45CBC">
              <w:t>Cytosensor Microphysiometer Bioassay</w:t>
            </w:r>
            <w:r w:rsidRPr="00B45CBC">
              <w:rPr>
                <w:vertAlign w:val="superscript"/>
              </w:rPr>
              <w:t>b</w:t>
            </w:r>
          </w:p>
        </w:tc>
      </w:tr>
      <w:tr w:rsidR="00C85CB6" w:rsidRPr="00B45CBC" w14:paraId="1721BAA8" w14:textId="77777777" w:rsidTr="00C85CB6">
        <w:tc>
          <w:tcPr>
            <w:tcW w:w="1289" w:type="dxa"/>
          </w:tcPr>
          <w:p w14:paraId="57BF5A4E" w14:textId="77777777" w:rsidR="00C85CB6" w:rsidRPr="00B45CBC" w:rsidRDefault="00C85CB6" w:rsidP="003C5893"/>
        </w:tc>
        <w:tc>
          <w:tcPr>
            <w:tcW w:w="3111" w:type="dxa"/>
          </w:tcPr>
          <w:p w14:paraId="62F84BC2" w14:textId="77777777" w:rsidR="00C85CB6" w:rsidRPr="00DB4B47" w:rsidRDefault="00C85CB6" w:rsidP="003C5893">
            <w:pPr>
              <w:rPr>
                <w:sz w:val="18"/>
                <w:szCs w:val="18"/>
              </w:rPr>
            </w:pPr>
            <w:r w:rsidRPr="00DB4B47">
              <w:rPr>
                <w:sz w:val="18"/>
                <w:szCs w:val="18"/>
              </w:rPr>
              <w:t xml:space="preserve">Cytotoxicity-based </w:t>
            </w:r>
            <w:r w:rsidRPr="00DF3D90">
              <w:rPr>
                <w:i/>
                <w:sz w:val="18"/>
                <w:szCs w:val="18"/>
              </w:rPr>
              <w:t>in vitro</w:t>
            </w:r>
            <w:r w:rsidRPr="00DB4B47">
              <w:rPr>
                <w:sz w:val="18"/>
                <w:szCs w:val="18"/>
              </w:rPr>
              <w:t xml:space="preserve"> assay using human cell constructs from stratified human keratinocytes (neonatal foreskin). Test chemicals are applied topically to the surface of the </w:t>
            </w:r>
            <w:r>
              <w:rPr>
                <w:sz w:val="18"/>
                <w:szCs w:val="18"/>
              </w:rPr>
              <w:t xml:space="preserve">construct – both soluble and </w:t>
            </w:r>
            <w:r w:rsidRPr="00DB4B47">
              <w:rPr>
                <w:sz w:val="18"/>
                <w:szCs w:val="18"/>
              </w:rPr>
              <w:t>insolu</w:t>
            </w:r>
            <w:r>
              <w:rPr>
                <w:sz w:val="18"/>
                <w:szCs w:val="18"/>
              </w:rPr>
              <w:t xml:space="preserve">ble materials may </w:t>
            </w:r>
            <w:r w:rsidRPr="00DB4B47">
              <w:rPr>
                <w:sz w:val="18"/>
                <w:szCs w:val="18"/>
              </w:rPr>
              <w:t>be tested.  Damage due to the test chemical is determined by measuring cell viability using NAD(P)H-dependent microsomal enzyme reduction of MTT comparing control and test –treated cultures.  Data is presented in the form of relative survival (relative MTT conversion) versus test material exposure time</w:t>
            </w:r>
            <w:r>
              <w:rPr>
                <w:sz w:val="18"/>
                <w:szCs w:val="18"/>
              </w:rPr>
              <w:t xml:space="preserve"> (expressed as ET</w:t>
            </w:r>
            <w:r>
              <w:rPr>
                <w:sz w:val="18"/>
                <w:szCs w:val="18"/>
                <w:vertAlign w:val="subscript"/>
              </w:rPr>
              <w:t>50</w:t>
            </w:r>
            <w:r>
              <w:rPr>
                <w:sz w:val="18"/>
                <w:szCs w:val="18"/>
              </w:rPr>
              <w:t>)</w:t>
            </w:r>
            <w:r w:rsidRPr="00DB4B47">
              <w:rPr>
                <w:sz w:val="18"/>
                <w:szCs w:val="18"/>
              </w:rPr>
              <w:t>.</w:t>
            </w:r>
            <w:r>
              <w:rPr>
                <w:sz w:val="18"/>
                <w:szCs w:val="18"/>
              </w:rPr>
              <w:t xml:space="preserve">  Multiple exposure times up to 24 hours.</w:t>
            </w:r>
          </w:p>
        </w:tc>
        <w:tc>
          <w:tcPr>
            <w:tcW w:w="4677" w:type="dxa"/>
          </w:tcPr>
          <w:p w14:paraId="6A7F411E" w14:textId="77777777" w:rsidR="00C85CB6" w:rsidRDefault="00C85CB6" w:rsidP="003C5893">
            <w:pPr>
              <w:rPr>
                <w:sz w:val="18"/>
                <w:szCs w:val="18"/>
              </w:rPr>
            </w:pPr>
            <w:r w:rsidRPr="00DF3D90">
              <w:rPr>
                <w:i/>
                <w:sz w:val="18"/>
                <w:szCs w:val="18"/>
              </w:rPr>
              <w:t>In vitro</w:t>
            </w:r>
            <w:r>
              <w:rPr>
                <w:sz w:val="18"/>
                <w:szCs w:val="18"/>
              </w:rPr>
              <w:t xml:space="preserve"> assay consisting of measuring changes to metabolic rate in test-material treated L929 cell monolayer.  </w:t>
            </w:r>
          </w:p>
          <w:p w14:paraId="2EF20E77" w14:textId="77777777" w:rsidR="00C85CB6" w:rsidRPr="00DB4B47" w:rsidRDefault="00C85CB6" w:rsidP="003C5893">
            <w:pPr>
              <w:rPr>
                <w:sz w:val="18"/>
                <w:szCs w:val="18"/>
              </w:rPr>
            </w:pPr>
            <w:r>
              <w:rPr>
                <w:sz w:val="18"/>
                <w:szCs w:val="18"/>
              </w:rPr>
              <w:t xml:space="preserve">Criteria based on dosage that induces a 50% decrease metabolic reduction (as expressed in mg/L). </w:t>
            </w:r>
          </w:p>
        </w:tc>
      </w:tr>
      <w:tr w:rsidR="00C85CB6" w:rsidRPr="00B45CBC" w14:paraId="5B1B802D" w14:textId="77777777" w:rsidTr="00C85CB6">
        <w:tc>
          <w:tcPr>
            <w:tcW w:w="1289" w:type="dxa"/>
          </w:tcPr>
          <w:p w14:paraId="04028731" w14:textId="77777777" w:rsidR="00C85CB6" w:rsidRPr="00B45CBC" w:rsidRDefault="00C85CB6" w:rsidP="003C5893">
            <w:pPr>
              <w:keepNext/>
              <w:keepLines/>
            </w:pPr>
            <w:r w:rsidRPr="00B45CBC">
              <w:t>1</w:t>
            </w:r>
          </w:p>
        </w:tc>
        <w:tc>
          <w:tcPr>
            <w:tcW w:w="3111" w:type="dxa"/>
          </w:tcPr>
          <w:p w14:paraId="70091334" w14:textId="77777777" w:rsidR="00C85CB6" w:rsidRPr="0025110C" w:rsidRDefault="00C85CB6" w:rsidP="003C5893">
            <w:pPr>
              <w:keepNext/>
              <w:keepLines/>
              <w:rPr>
                <w:sz w:val="18"/>
                <w:szCs w:val="18"/>
              </w:rPr>
            </w:pPr>
            <w:r>
              <w:rPr>
                <w:sz w:val="18"/>
                <w:szCs w:val="18"/>
              </w:rPr>
              <w:t>ET</w:t>
            </w:r>
            <w:r>
              <w:rPr>
                <w:sz w:val="18"/>
                <w:szCs w:val="18"/>
                <w:vertAlign w:val="subscript"/>
              </w:rPr>
              <w:t>50</w:t>
            </w:r>
            <w:r>
              <w:rPr>
                <w:sz w:val="18"/>
                <w:szCs w:val="18"/>
              </w:rPr>
              <w:t xml:space="preserve"> &lt; 4 minutes</w:t>
            </w:r>
          </w:p>
        </w:tc>
        <w:tc>
          <w:tcPr>
            <w:tcW w:w="4677" w:type="dxa"/>
          </w:tcPr>
          <w:p w14:paraId="273298C5" w14:textId="77777777" w:rsidR="00C85CB6" w:rsidRPr="00DB4B47" w:rsidRDefault="00C85CB6" w:rsidP="003C5893">
            <w:pPr>
              <w:keepNext/>
              <w:keepLines/>
              <w:rPr>
                <w:sz w:val="18"/>
                <w:szCs w:val="18"/>
              </w:rPr>
            </w:pPr>
            <w:r>
              <w:rPr>
                <w:sz w:val="18"/>
                <w:szCs w:val="18"/>
              </w:rPr>
              <w:t>&lt; 2mg/L</w:t>
            </w:r>
          </w:p>
        </w:tc>
      </w:tr>
      <w:tr w:rsidR="00C85CB6" w:rsidRPr="00B45CBC" w14:paraId="1DF27B4B" w14:textId="77777777" w:rsidTr="00C85CB6">
        <w:tc>
          <w:tcPr>
            <w:tcW w:w="1289" w:type="dxa"/>
            <w:vMerge w:val="restart"/>
          </w:tcPr>
          <w:p w14:paraId="49112A8B" w14:textId="77777777" w:rsidR="00C85CB6" w:rsidRDefault="00C85CB6" w:rsidP="003C5893">
            <w:r w:rsidRPr="00B45CBC">
              <w:t>2/2A</w:t>
            </w:r>
            <w:r>
              <w:t>/2B</w:t>
            </w:r>
          </w:p>
          <w:p w14:paraId="3299FB6D" w14:textId="77777777" w:rsidR="00C85CB6" w:rsidRPr="00B45CBC" w:rsidRDefault="00C85CB6" w:rsidP="003C5893"/>
        </w:tc>
        <w:tc>
          <w:tcPr>
            <w:tcW w:w="3111" w:type="dxa"/>
          </w:tcPr>
          <w:p w14:paraId="584F51C6" w14:textId="77777777" w:rsidR="00C85CB6" w:rsidRPr="0025110C" w:rsidRDefault="00C85CB6" w:rsidP="003C5893">
            <w:pPr>
              <w:rPr>
                <w:sz w:val="18"/>
                <w:szCs w:val="18"/>
              </w:rPr>
            </w:pPr>
            <w:r>
              <w:rPr>
                <w:sz w:val="18"/>
                <w:szCs w:val="18"/>
              </w:rPr>
              <w:t>ET</w:t>
            </w:r>
            <w:r>
              <w:rPr>
                <w:sz w:val="18"/>
                <w:szCs w:val="18"/>
                <w:vertAlign w:val="subscript"/>
              </w:rPr>
              <w:t>50</w:t>
            </w:r>
            <w:r>
              <w:rPr>
                <w:sz w:val="18"/>
                <w:szCs w:val="18"/>
              </w:rPr>
              <w:t xml:space="preserve"> ≥ 4 min but &lt; 70 min</w:t>
            </w:r>
          </w:p>
        </w:tc>
        <w:tc>
          <w:tcPr>
            <w:tcW w:w="4677" w:type="dxa"/>
          </w:tcPr>
          <w:p w14:paraId="7600F636" w14:textId="77777777" w:rsidR="00C85CB6" w:rsidRPr="00DB4B47" w:rsidRDefault="00C85CB6" w:rsidP="003C5893">
            <w:pPr>
              <w:rPr>
                <w:sz w:val="18"/>
                <w:szCs w:val="18"/>
              </w:rPr>
            </w:pPr>
            <w:r>
              <w:rPr>
                <w:sz w:val="18"/>
                <w:szCs w:val="18"/>
              </w:rPr>
              <w:t>≥2 mg/L but &lt; 80 mg/L</w:t>
            </w:r>
            <w:r w:rsidRPr="00DB4B47">
              <w:rPr>
                <w:sz w:val="18"/>
                <w:szCs w:val="18"/>
              </w:rPr>
              <w:t xml:space="preserve">– </w:t>
            </w:r>
            <w:r>
              <w:rPr>
                <w:sz w:val="18"/>
                <w:szCs w:val="18"/>
              </w:rPr>
              <w:t xml:space="preserve">considered </w:t>
            </w:r>
            <w:r w:rsidRPr="00DB4B47">
              <w:rPr>
                <w:sz w:val="18"/>
                <w:szCs w:val="18"/>
              </w:rPr>
              <w:t>moderate to mild irritants</w:t>
            </w:r>
            <w:r>
              <w:rPr>
                <w:sz w:val="18"/>
                <w:szCs w:val="18"/>
              </w:rPr>
              <w:t>,</w:t>
            </w:r>
            <w:r w:rsidRPr="00DB4B47">
              <w:rPr>
                <w:sz w:val="18"/>
                <w:szCs w:val="18"/>
              </w:rPr>
              <w:t xml:space="preserve"> </w:t>
            </w:r>
          </w:p>
        </w:tc>
      </w:tr>
      <w:tr w:rsidR="00C85CB6" w:rsidRPr="00B45CBC" w14:paraId="45D8956F" w14:textId="77777777" w:rsidTr="00C85CB6">
        <w:tc>
          <w:tcPr>
            <w:tcW w:w="1289" w:type="dxa"/>
            <w:vMerge/>
          </w:tcPr>
          <w:p w14:paraId="7A70A184" w14:textId="77777777" w:rsidR="00C85CB6" w:rsidRPr="00B45CBC" w:rsidRDefault="00C85CB6" w:rsidP="003C5893"/>
        </w:tc>
        <w:tc>
          <w:tcPr>
            <w:tcW w:w="3111" w:type="dxa"/>
          </w:tcPr>
          <w:p w14:paraId="4DF14AC6" w14:textId="77777777" w:rsidR="00C85CB6" w:rsidRPr="0025110C" w:rsidRDefault="00C85CB6" w:rsidP="003C5893">
            <w:pPr>
              <w:rPr>
                <w:sz w:val="18"/>
                <w:szCs w:val="18"/>
              </w:rPr>
            </w:pPr>
            <w:r>
              <w:rPr>
                <w:sz w:val="18"/>
                <w:szCs w:val="18"/>
              </w:rPr>
              <w:t>ET</w:t>
            </w:r>
            <w:r>
              <w:rPr>
                <w:sz w:val="18"/>
                <w:szCs w:val="18"/>
                <w:vertAlign w:val="subscript"/>
              </w:rPr>
              <w:t>50</w:t>
            </w:r>
            <w:r>
              <w:rPr>
                <w:sz w:val="18"/>
                <w:szCs w:val="18"/>
              </w:rPr>
              <w:t xml:space="preserve"> ≥ 70 min</w:t>
            </w:r>
          </w:p>
        </w:tc>
        <w:tc>
          <w:tcPr>
            <w:tcW w:w="4677" w:type="dxa"/>
          </w:tcPr>
          <w:p w14:paraId="3CCE77A7" w14:textId="77777777" w:rsidR="00C85CB6" w:rsidRDefault="00C85CB6" w:rsidP="003C5893">
            <w:pPr>
              <w:rPr>
                <w:sz w:val="18"/>
                <w:szCs w:val="18"/>
              </w:rPr>
            </w:pPr>
            <w:r>
              <w:rPr>
                <w:sz w:val="18"/>
                <w:szCs w:val="18"/>
              </w:rPr>
              <w:t>&lt; 80 mg/L</w:t>
            </w:r>
          </w:p>
          <w:p w14:paraId="57D126D2" w14:textId="77777777" w:rsidR="00C85CB6" w:rsidRDefault="00C85CB6" w:rsidP="003C5893">
            <w:pPr>
              <w:rPr>
                <w:sz w:val="18"/>
                <w:szCs w:val="18"/>
              </w:rPr>
            </w:pPr>
          </w:p>
          <w:p w14:paraId="0DCB2860" w14:textId="77777777" w:rsidR="00C85CB6" w:rsidRPr="00DB4B47" w:rsidRDefault="00C85CB6" w:rsidP="003C5893">
            <w:pPr>
              <w:rPr>
                <w:sz w:val="18"/>
                <w:szCs w:val="18"/>
              </w:rPr>
            </w:pPr>
          </w:p>
        </w:tc>
      </w:tr>
    </w:tbl>
    <w:p w14:paraId="20E9A3C2" w14:textId="77777777" w:rsidR="00C85CB6" w:rsidRPr="005752A5" w:rsidRDefault="00C85CB6" w:rsidP="00C85CB6">
      <w:pPr>
        <w:pStyle w:val="ListParagraph"/>
        <w:numPr>
          <w:ilvl w:val="0"/>
          <w:numId w:val="18"/>
        </w:numPr>
        <w:spacing w:after="200"/>
        <w:contextualSpacing/>
        <w:rPr>
          <w:rFonts w:asciiTheme="majorBidi" w:hAnsiTheme="majorBidi" w:cstheme="majorBidi"/>
          <w:sz w:val="20"/>
          <w:szCs w:val="20"/>
        </w:rPr>
      </w:pPr>
      <w:r w:rsidRPr="005752A5">
        <w:rPr>
          <w:rFonts w:asciiTheme="majorBidi" w:hAnsiTheme="majorBidi" w:cstheme="majorBidi"/>
          <w:sz w:val="20"/>
          <w:szCs w:val="20"/>
        </w:rPr>
        <w:t xml:space="preserve">Applicability domain for this assay: non-oxidizing chemicals (water soluble substances, water insoluble substances) </w:t>
      </w:r>
    </w:p>
    <w:p w14:paraId="3E3C1A8D" w14:textId="59FE9C8A" w:rsidR="00C85CB6" w:rsidRDefault="00C85CB6" w:rsidP="00C85CB6">
      <w:pPr>
        <w:spacing w:after="200"/>
        <w:ind w:left="360"/>
        <w:rPr>
          <w:rFonts w:eastAsiaTheme="minorHAnsi"/>
          <w:bCs/>
          <w:color w:val="000000"/>
          <w:lang w:val="en-US"/>
        </w:rPr>
      </w:pPr>
      <w:r w:rsidRPr="00091D4A">
        <w:t xml:space="preserve">b - Applicability domain for this assay: non-oxidizing chemicals (water soluble (water soluble surfactants, surfactant-containing formulations))c -Additional information on the use of these assays can be found through ICCVAM Test Method Evaluation Report: Current Validation Status of In Vitro Test Methods Proposed for Identifying Eye Injury Hazard Potential of Chemicals and Products NIH Publication 10-7553; US EPA (2015) </w:t>
      </w:r>
      <w:r w:rsidRPr="00091D4A">
        <w:rPr>
          <w:rFonts w:eastAsiaTheme="minorHAnsi"/>
          <w:bCs/>
          <w:color w:val="000000"/>
          <w:lang w:val="en-US"/>
        </w:rPr>
        <w:t>USE OF AN ALTERNATE TESTING FRAMEWORK FOR CLASSIFICATION OF EYE IRRITATION POTENTIAL OF EPA PESTICIDE PRODUCTS</w:t>
      </w:r>
      <w:r>
        <w:rPr>
          <w:rFonts w:eastAsiaTheme="minorHAnsi"/>
          <w:bCs/>
          <w:color w:val="000000"/>
          <w:lang w:val="en-US"/>
        </w:rPr>
        <w:t>.</w:t>
      </w:r>
    </w:p>
    <w:p w14:paraId="52F04754" w14:textId="77777777" w:rsidR="00C85CB6" w:rsidRPr="00E61A4D" w:rsidRDefault="00C85CB6" w:rsidP="00C85CB6">
      <w:pPr>
        <w:tabs>
          <w:tab w:val="left" w:pos="1418"/>
        </w:tabs>
        <w:rPr>
          <w:i/>
          <w:iCs/>
          <w:color w:val="1F497D" w:themeColor="text2"/>
        </w:rPr>
      </w:pPr>
      <w:r w:rsidRPr="00E61A4D">
        <w:rPr>
          <w:color w:val="1F497D" w:themeColor="text2"/>
        </w:rPr>
        <w:t>3.3.5.3.6</w:t>
      </w:r>
      <w:r w:rsidRPr="00E61A4D">
        <w:rPr>
          <w:color w:val="1F497D" w:themeColor="text2"/>
        </w:rPr>
        <w:tab/>
      </w:r>
      <w:r w:rsidRPr="00E61A4D">
        <w:rPr>
          <w:i/>
          <w:iCs/>
          <w:color w:val="1F497D" w:themeColor="text2"/>
        </w:rPr>
        <w:t>Guidance on the use of other existing skin or eye data in animals for classification as serious eye damage or eye irritation</w:t>
      </w:r>
    </w:p>
    <w:p w14:paraId="66ED3043" w14:textId="77777777" w:rsidR="00C85CB6" w:rsidRDefault="00C85CB6" w:rsidP="00C85CB6">
      <w:pPr>
        <w:pStyle w:val="SingleTxtG"/>
        <w:tabs>
          <w:tab w:val="left" w:pos="1418"/>
          <w:tab w:val="left" w:pos="2268"/>
        </w:tabs>
        <w:spacing w:after="0" w:line="240" w:lineRule="auto"/>
        <w:ind w:left="0" w:right="0"/>
        <w:rPr>
          <w:color w:val="FF0000"/>
        </w:rPr>
      </w:pPr>
    </w:p>
    <w:p w14:paraId="346176DF" w14:textId="77777777" w:rsidR="00C85CB6" w:rsidRDefault="00C85CB6" w:rsidP="00C85CB6">
      <w:pPr>
        <w:tabs>
          <w:tab w:val="left" w:pos="1418"/>
        </w:tabs>
        <w:jc w:val="both"/>
        <w:rPr>
          <w:color w:val="FF0000"/>
        </w:rPr>
      </w:pPr>
      <w:r w:rsidRPr="00E61A4D">
        <w:rPr>
          <w:color w:val="1F497D" w:themeColor="text2"/>
        </w:rPr>
        <w:t>3.3.5.3.6.1</w:t>
      </w:r>
      <w:r w:rsidRPr="00E61A4D">
        <w:rPr>
          <w:color w:val="1F497D" w:themeColor="text2"/>
        </w:rPr>
        <w:tab/>
        <w:t xml:space="preserve">The availability of other animal data for serious eye damage/eye irritation may be limited as tests with the eye as route of exposure are not normally performed. An exception could be historical data from the Low Volume Eye Test (LVET) that might be used in a weight of evidence approach. </w:t>
      </w:r>
      <w:r w:rsidRPr="00402060">
        <w:rPr>
          <w:color w:val="FF0000"/>
        </w:rPr>
        <w:t>The LVET is a modification of the standard OECD TG 405 test method.</w:t>
      </w:r>
    </w:p>
    <w:p w14:paraId="1A1A1E82" w14:textId="77777777" w:rsidR="00C85CB6" w:rsidRDefault="00C85CB6" w:rsidP="00C85CB6">
      <w:pPr>
        <w:tabs>
          <w:tab w:val="left" w:pos="1418"/>
        </w:tabs>
        <w:jc w:val="both"/>
        <w:rPr>
          <w:color w:val="FF0000"/>
        </w:rPr>
      </w:pPr>
    </w:p>
    <w:p w14:paraId="77111E5D" w14:textId="77777777" w:rsidR="00C85CB6" w:rsidRDefault="00C85CB6" w:rsidP="00C85CB6">
      <w:pPr>
        <w:tabs>
          <w:tab w:val="left" w:pos="1418"/>
        </w:tabs>
        <w:jc w:val="both"/>
        <w:rPr>
          <w:color w:val="FF0000"/>
        </w:rPr>
      </w:pPr>
      <w:r>
        <w:rPr>
          <w:color w:val="1F497D" w:themeColor="text2"/>
        </w:rPr>
        <w:t>3.3.5.3.6.2</w:t>
      </w:r>
      <w:r w:rsidRPr="00E61A4D">
        <w:rPr>
          <w:color w:val="1F497D" w:themeColor="text2"/>
        </w:rPr>
        <w:tab/>
      </w:r>
      <w:r w:rsidRPr="00402060">
        <w:rPr>
          <w:color w:val="FF0000"/>
        </w:rPr>
        <w:t xml:space="preserve">Existing data from the LVET test could be considered for the purpose of classification and labelling, but must be carefully evaluated. The differences </w:t>
      </w:r>
      <w:r>
        <w:rPr>
          <w:color w:val="FF0000"/>
        </w:rPr>
        <w:t>between the LVET and OECD 405</w:t>
      </w:r>
      <w:r w:rsidRPr="00402060">
        <w:rPr>
          <w:color w:val="FF0000"/>
        </w:rPr>
        <w:t xml:space="preserve"> may result in a classification in a lower category (or no classification) based on LVET data, than if the classification were based on data derived from the standard </w:t>
      </w:r>
      <w:r w:rsidRPr="005059C6">
        <w:rPr>
          <w:i/>
          <w:color w:val="FF0000"/>
        </w:rPr>
        <w:t>in vivo</w:t>
      </w:r>
      <w:r w:rsidRPr="00402060">
        <w:rPr>
          <w:color w:val="FF0000"/>
        </w:rPr>
        <w:t xml:space="preserve"> test (OECD TG 405). Thus, positive data from the LVET test could be a trigger for considering classification in </w:t>
      </w:r>
      <w:r>
        <w:rPr>
          <w:color w:val="FF0000"/>
        </w:rPr>
        <w:t>c</w:t>
      </w:r>
      <w:r w:rsidRPr="00402060">
        <w:rPr>
          <w:color w:val="FF0000"/>
        </w:rPr>
        <w:t>ategory 1 on its own, but data from th</w:t>
      </w:r>
      <w:r>
        <w:rPr>
          <w:color w:val="FF0000"/>
        </w:rPr>
        <w:t>is test indicating c</w:t>
      </w:r>
      <w:r w:rsidRPr="00402060">
        <w:rPr>
          <w:color w:val="FF0000"/>
        </w:rPr>
        <w:t>ategory 2 classification or no classification are not conclusive for a category 2 classification or no classification respectively.</w:t>
      </w:r>
    </w:p>
    <w:p w14:paraId="66C6DE61" w14:textId="77777777" w:rsidR="00C85CB6" w:rsidRDefault="00C85CB6" w:rsidP="00C85CB6">
      <w:pPr>
        <w:tabs>
          <w:tab w:val="left" w:pos="1418"/>
        </w:tabs>
        <w:jc w:val="both"/>
        <w:rPr>
          <w:color w:val="FF0000"/>
        </w:rPr>
      </w:pPr>
    </w:p>
    <w:p w14:paraId="764E0E2B" w14:textId="77777777" w:rsidR="00C85CB6" w:rsidRDefault="00C85CB6" w:rsidP="00C85CB6">
      <w:pPr>
        <w:tabs>
          <w:tab w:val="left" w:pos="1418"/>
        </w:tabs>
        <w:jc w:val="both"/>
        <w:rPr>
          <w:color w:val="FF0000"/>
        </w:rPr>
      </w:pPr>
      <w:r>
        <w:rPr>
          <w:color w:val="1F497D" w:themeColor="text2"/>
        </w:rPr>
        <w:t>3.3.5.3.6.3</w:t>
      </w:r>
      <w:r w:rsidRPr="00E61A4D">
        <w:rPr>
          <w:color w:val="1F497D" w:themeColor="text2"/>
        </w:rPr>
        <w:tab/>
      </w:r>
      <w:r w:rsidRPr="007B16DF">
        <w:rPr>
          <w:color w:val="FF0000"/>
        </w:rPr>
        <w:t xml:space="preserve">Consideration should be given on a case-by-case basis to the limited use of LVET data as supplementary </w:t>
      </w:r>
      <w:r w:rsidRPr="005059C6">
        <w:rPr>
          <w:i/>
          <w:color w:val="FF0000"/>
        </w:rPr>
        <w:t>in vivo</w:t>
      </w:r>
      <w:r w:rsidRPr="007B16DF">
        <w:rPr>
          <w:color w:val="FF0000"/>
        </w:rPr>
        <w:t xml:space="preserve"> data in a weight of evidence det</w:t>
      </w:r>
      <w:r w:rsidRPr="00241F03">
        <w:rPr>
          <w:i/>
          <w:color w:val="FF0000"/>
        </w:rPr>
        <w:t>e</w:t>
      </w:r>
      <w:r w:rsidRPr="007B16DF">
        <w:rPr>
          <w:color w:val="FF0000"/>
        </w:rPr>
        <w:t xml:space="preserve">rmination in order to assess if the criteria for classification are met. A weight of evidence could include, for example, the results of appropriate validated </w:t>
      </w:r>
      <w:r w:rsidRPr="005059C6">
        <w:rPr>
          <w:i/>
          <w:color w:val="FF0000"/>
        </w:rPr>
        <w:t>in vitro</w:t>
      </w:r>
      <w:r w:rsidRPr="007B16DF">
        <w:rPr>
          <w:color w:val="FF0000"/>
        </w:rPr>
        <w:t xml:space="preserve"> tests, relevant and conclusive human and animal data, extreme pH. The applicability domain is limited to </w:t>
      </w:r>
      <w:r>
        <w:rPr>
          <w:color w:val="FF0000"/>
        </w:rPr>
        <w:t xml:space="preserve">household </w:t>
      </w:r>
      <w:r w:rsidRPr="007B16DF">
        <w:rPr>
          <w:color w:val="FF0000"/>
        </w:rPr>
        <w:t xml:space="preserve">detergent and cleaning products </w:t>
      </w:r>
      <w:r>
        <w:rPr>
          <w:color w:val="FF0000"/>
        </w:rPr>
        <w:t xml:space="preserve">and their main ingredients (surfactants) </w:t>
      </w:r>
      <w:r w:rsidRPr="0057695D">
        <w:rPr>
          <w:color w:val="FF0000"/>
        </w:rPr>
        <w:t>(</w:t>
      </w:r>
      <w:r>
        <w:rPr>
          <w:color w:val="FF0000"/>
        </w:rPr>
        <w:t xml:space="preserve">see scientific opinion of the </w:t>
      </w:r>
      <w:r>
        <w:rPr>
          <w:color w:val="FF0000"/>
        </w:rPr>
        <w:lastRenderedPageBreak/>
        <w:t>EURL ECVAM Scientific Advisory Committee (ESAC):</w:t>
      </w:r>
      <w:r w:rsidRPr="0057695D">
        <w:rPr>
          <w:color w:val="FF0000"/>
        </w:rPr>
        <w:t xml:space="preserve"> </w:t>
      </w:r>
      <w:hyperlink r:id="rId21" w:history="1">
        <w:r w:rsidRPr="00A761D6">
          <w:rPr>
            <w:rStyle w:val="Hyperlink"/>
          </w:rPr>
          <w:t>https://ec.europa.eu/jrc/sites/jrcsh/files/esac31_lvet_20090922.pdf</w:t>
        </w:r>
      </w:hyperlink>
      <w:r w:rsidRPr="007B16DF">
        <w:rPr>
          <w:color w:val="FF0000"/>
        </w:rPr>
        <w:t>).</w:t>
      </w:r>
    </w:p>
    <w:p w14:paraId="2B828D25" w14:textId="77777777" w:rsidR="00C85CB6" w:rsidRDefault="00C85CB6" w:rsidP="00C85CB6">
      <w:pPr>
        <w:tabs>
          <w:tab w:val="left" w:pos="1418"/>
        </w:tabs>
        <w:jc w:val="both"/>
        <w:rPr>
          <w:color w:val="FF0000"/>
        </w:rPr>
      </w:pPr>
    </w:p>
    <w:p w14:paraId="4A6D924B" w14:textId="77777777" w:rsidR="00C85CB6" w:rsidRPr="00E61A4D" w:rsidRDefault="00C85CB6" w:rsidP="00C85CB6">
      <w:pPr>
        <w:tabs>
          <w:tab w:val="left" w:pos="1418"/>
        </w:tabs>
        <w:jc w:val="both"/>
        <w:rPr>
          <w:color w:val="1F497D" w:themeColor="text2"/>
        </w:rPr>
      </w:pPr>
      <w:r w:rsidRPr="00E61A4D">
        <w:rPr>
          <w:color w:val="1F497D" w:themeColor="text2"/>
        </w:rPr>
        <w:t>3.3.5.3.6.</w:t>
      </w:r>
      <w:r>
        <w:rPr>
          <w:color w:val="1F497D" w:themeColor="text2"/>
        </w:rPr>
        <w:t>4</w:t>
      </w:r>
      <w:r w:rsidRPr="00E61A4D">
        <w:rPr>
          <w:color w:val="1F497D" w:themeColor="text2"/>
        </w:rPr>
        <w:tab/>
        <w:t>Effects on the eyes may or may not be observed in acute or repeated dose inhalation studies with full body exposure. However, normally no scoring according to the Draize criteria is performed and the follow up period may be shorter than 21 days. Also, the effects on the eyes will likely depend upon the concentration of the substance and the exposure duration. As there are no criteria for minimal concentration and duration, the absence of effects on the eyes or eye irritation may not be conclusive for the absence of serious eye damage. The presence of irreversible effects on the eye may contribute to classification in category 1 (serious eye damage).</w:t>
      </w:r>
    </w:p>
    <w:p w14:paraId="68921685" w14:textId="77777777" w:rsidR="00C85CB6" w:rsidRDefault="00C85CB6" w:rsidP="00C85CB6">
      <w:pPr>
        <w:jc w:val="both"/>
        <w:rPr>
          <w:color w:val="FF0000"/>
        </w:rPr>
      </w:pPr>
    </w:p>
    <w:p w14:paraId="4776CCE6" w14:textId="4379EA68" w:rsidR="00C85CB6" w:rsidRPr="00E61A4D" w:rsidRDefault="00C85CB6" w:rsidP="00C85CB6">
      <w:pPr>
        <w:jc w:val="both"/>
        <w:rPr>
          <w:color w:val="1F497D" w:themeColor="text2"/>
        </w:rPr>
      </w:pPr>
      <w:r w:rsidRPr="00E61A4D">
        <w:rPr>
          <w:color w:val="1F497D" w:themeColor="text2"/>
        </w:rPr>
        <w:t>3.3.5.3.6.</w:t>
      </w:r>
      <w:r>
        <w:rPr>
          <w:color w:val="1F497D" w:themeColor="text2"/>
        </w:rPr>
        <w:t>5</w:t>
      </w:r>
      <w:r w:rsidRPr="00E61A4D">
        <w:rPr>
          <w:color w:val="1F497D" w:themeColor="text2"/>
        </w:rPr>
        <w:tab/>
        <w:t xml:space="preserve">Other existing skin data that lead to classification as skin corrosive category 1 according to the criteria in chapter 3.2, </w:t>
      </w:r>
      <w:r w:rsidRPr="00E61A4D">
        <w:rPr>
          <w:color w:val="FF0000"/>
        </w:rPr>
        <w:t xml:space="preserve">should also lead to classification for serious eye damage (category 1), </w:t>
      </w:r>
      <w:r w:rsidRPr="009A7FC0">
        <w:rPr>
          <w:color w:val="FF0000"/>
        </w:rPr>
        <w:t xml:space="preserve">unless other available data conclusively show that </w:t>
      </w:r>
      <w:r>
        <w:rPr>
          <w:color w:val="FF0000"/>
        </w:rPr>
        <w:t>it should not be classified as such</w:t>
      </w:r>
      <w:r w:rsidRPr="009A7FC0">
        <w:rPr>
          <w:color w:val="FF0000"/>
        </w:rPr>
        <w:t>.</w:t>
      </w:r>
      <w:r w:rsidRPr="00E61A4D">
        <w:rPr>
          <w:color w:val="1F497D" w:themeColor="text2"/>
        </w:rPr>
        <w:t xml:space="preserve"> Other existing skin data leading to classification in </w:t>
      </w:r>
      <w:r>
        <w:rPr>
          <w:color w:val="1F497D" w:themeColor="text2"/>
        </w:rPr>
        <w:t xml:space="preserve">skin </w:t>
      </w:r>
      <w:r w:rsidRPr="00E61A4D">
        <w:rPr>
          <w:color w:val="1F497D" w:themeColor="text2"/>
        </w:rPr>
        <w:t>catego</w:t>
      </w:r>
      <w:r>
        <w:rPr>
          <w:color w:val="1F497D" w:themeColor="text2"/>
        </w:rPr>
        <w:t>ry 2, 3 or no classification, are</w:t>
      </w:r>
      <w:r w:rsidRPr="00E61A4D">
        <w:rPr>
          <w:color w:val="1F497D" w:themeColor="text2"/>
        </w:rPr>
        <w:t xml:space="preserve"> considered inconclusive and can only be used in the overall weight of evidence assessment.</w:t>
      </w:r>
      <w:r>
        <w:rPr>
          <w:color w:val="1F497D" w:themeColor="text2"/>
        </w:rPr>
        <w:t xml:space="preserve"> Importantly, additional testing in </w:t>
      </w:r>
      <w:r w:rsidRPr="003051C9">
        <w:rPr>
          <w:color w:val="1F497D" w:themeColor="text2"/>
        </w:rPr>
        <w:t>animal</w:t>
      </w:r>
      <w:r>
        <w:rPr>
          <w:color w:val="1F497D" w:themeColor="text2"/>
        </w:rPr>
        <w:t>s for assessment of serious eye damage/eye irritation should not be conducted for the purpose of contradicting a category 1 classification derived from skin data.</w:t>
      </w:r>
      <w:r w:rsidR="00697389">
        <w:rPr>
          <w:color w:val="1F497D" w:themeColor="text2"/>
        </w:rPr>
        <w:t>”.</w:t>
      </w:r>
      <w:bookmarkStart w:id="3" w:name="_GoBack"/>
      <w:bookmarkEnd w:id="3"/>
    </w:p>
    <w:p w14:paraId="339F7291" w14:textId="77777777" w:rsidR="00C85CB6" w:rsidRPr="00A84786" w:rsidRDefault="00C85CB6" w:rsidP="00C85CB6">
      <w:pPr>
        <w:tabs>
          <w:tab w:val="left" w:pos="1418"/>
        </w:tabs>
        <w:jc w:val="center"/>
        <w:rPr>
          <w:color w:val="1F497D" w:themeColor="text2"/>
        </w:rPr>
      </w:pPr>
      <w:r>
        <w:rPr>
          <w:color w:val="1F497D" w:themeColor="text2"/>
        </w:rPr>
        <w:t>__________________</w:t>
      </w:r>
    </w:p>
    <w:sectPr w:rsidR="00C85CB6" w:rsidRPr="00A84786" w:rsidSect="00760F29">
      <w:headerReference w:type="even" r:id="rId22"/>
      <w:headerReference w:type="default" r:id="rId23"/>
      <w:footerReference w:type="even"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85FBC" w14:textId="77777777" w:rsidR="00574027" w:rsidRDefault="00574027" w:rsidP="00760F29">
      <w:pPr>
        <w:spacing w:line="240" w:lineRule="auto"/>
      </w:pPr>
      <w:r>
        <w:separator/>
      </w:r>
    </w:p>
  </w:endnote>
  <w:endnote w:type="continuationSeparator" w:id="0">
    <w:p w14:paraId="6FD471C7" w14:textId="77777777" w:rsidR="00574027" w:rsidRDefault="00574027"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72241"/>
      <w:docPartObj>
        <w:docPartGallery w:val="Page Numbers (Bottom of Page)"/>
        <w:docPartUnique/>
      </w:docPartObj>
    </w:sdtPr>
    <w:sdtEndPr>
      <w:rPr>
        <w:b/>
        <w:noProof/>
        <w:sz w:val="18"/>
      </w:rPr>
    </w:sdtEndPr>
    <w:sdtContent>
      <w:p w14:paraId="2B0CE177" w14:textId="77777777" w:rsidR="00574027" w:rsidRPr="00CE031D" w:rsidRDefault="00574027">
        <w:pPr>
          <w:pStyle w:val="Footer"/>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D660CB">
          <w:rPr>
            <w:b/>
            <w:noProof/>
            <w:sz w:val="18"/>
          </w:rPr>
          <w:t>12</w:t>
        </w:r>
        <w:r w:rsidRPr="00CE031D">
          <w:rPr>
            <w:b/>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570040"/>
      <w:docPartObj>
        <w:docPartGallery w:val="Page Numbers (Bottom of Page)"/>
        <w:docPartUnique/>
      </w:docPartObj>
    </w:sdtPr>
    <w:sdtEndPr>
      <w:rPr>
        <w:b/>
        <w:noProof/>
        <w:sz w:val="18"/>
      </w:rPr>
    </w:sdtEndPr>
    <w:sdtContent>
      <w:p w14:paraId="2ED95DB3" w14:textId="77777777" w:rsidR="00574027" w:rsidRPr="00CE031D" w:rsidRDefault="00574027">
        <w:pPr>
          <w:pStyle w:val="Footer"/>
          <w:jc w:val="right"/>
          <w:rPr>
            <w:b/>
            <w:sz w:val="18"/>
          </w:rPr>
        </w:pPr>
        <w:r w:rsidRPr="00CE031D">
          <w:rPr>
            <w:b/>
            <w:sz w:val="18"/>
          </w:rPr>
          <w:fldChar w:fldCharType="begin"/>
        </w:r>
        <w:r w:rsidRPr="00CE031D">
          <w:rPr>
            <w:b/>
            <w:sz w:val="18"/>
          </w:rPr>
          <w:instrText xml:space="preserve"> PAGE   \* MERGEFORMAT </w:instrText>
        </w:r>
        <w:r w:rsidRPr="00CE031D">
          <w:rPr>
            <w:b/>
            <w:sz w:val="18"/>
          </w:rPr>
          <w:fldChar w:fldCharType="separate"/>
        </w:r>
        <w:r w:rsidR="00D660CB">
          <w:rPr>
            <w:b/>
            <w:noProof/>
            <w:sz w:val="18"/>
          </w:rPr>
          <w:t>13</w:t>
        </w:r>
        <w:r w:rsidRPr="00CE031D">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A314" w14:textId="77777777" w:rsidR="00574027" w:rsidRPr="0099001C" w:rsidRDefault="00574027" w:rsidP="009E1F11">
    <w:r>
      <w:rPr>
        <w:noProof/>
        <w:lang w:eastAsia="en-GB"/>
      </w:rPr>
      <w:drawing>
        <wp:anchor distT="0" distB="0" distL="114300" distR="114300" simplePos="0" relativeHeight="251683840" behindDoc="0" locked="1" layoutInCell="1" allowOverlap="1" wp14:anchorId="69D1E031" wp14:editId="3392AAD1">
          <wp:simplePos x="0" y="0"/>
          <wp:positionH relativeFrom="column">
            <wp:posOffset>5148580</wp:posOffset>
          </wp:positionH>
          <wp:positionV relativeFrom="paragraph">
            <wp:posOffset>-79375</wp:posOffset>
          </wp:positionV>
          <wp:extent cx="930275" cy="230505"/>
          <wp:effectExtent l="0" t="0" r="3175" b="0"/>
          <wp:wrapNone/>
          <wp:docPr id="20" name="Picture 2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p w14:paraId="6F6FF2A8" w14:textId="77777777" w:rsidR="00574027" w:rsidRDefault="00574027">
    <w:pPr>
      <w:pStyle w:val="Footer"/>
    </w:pPr>
    <w:r>
      <w:rPr>
        <w:noProof/>
        <w:lang w:eastAsia="en-GB"/>
      </w:rPr>
      <w:drawing>
        <wp:anchor distT="0" distB="0" distL="114300" distR="114300" simplePos="0" relativeHeight="251681792" behindDoc="0" locked="1" layoutInCell="1" allowOverlap="1" wp14:anchorId="1CAFE6CD" wp14:editId="2335F5E8">
          <wp:simplePos x="0" y="0"/>
          <wp:positionH relativeFrom="column">
            <wp:posOffset>5868670</wp:posOffset>
          </wp:positionH>
          <wp:positionV relativeFrom="paragraph">
            <wp:posOffset>9381490</wp:posOffset>
          </wp:positionV>
          <wp:extent cx="930275" cy="230505"/>
          <wp:effectExtent l="0" t="0" r="3175" b="0"/>
          <wp:wrapNone/>
          <wp:docPr id="19" name="Picture 1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1" layoutInCell="1" allowOverlap="1" wp14:anchorId="682777EE" wp14:editId="4D30DD92">
          <wp:simplePos x="0" y="0"/>
          <wp:positionH relativeFrom="column">
            <wp:posOffset>5868670</wp:posOffset>
          </wp:positionH>
          <wp:positionV relativeFrom="paragraph">
            <wp:posOffset>9381490</wp:posOffset>
          </wp:positionV>
          <wp:extent cx="930275" cy="230505"/>
          <wp:effectExtent l="0" t="0" r="3175" b="0"/>
          <wp:wrapNone/>
          <wp:docPr id="18" name="Picture 18"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3D5D" w14:textId="77777777" w:rsidR="00574027" w:rsidRDefault="0057402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648FF" w14:textId="77777777" w:rsidR="00574027" w:rsidRPr="00D841B8" w:rsidRDefault="00574027">
    <w:pPr>
      <w:pStyle w:val="Footer"/>
      <w:jc w:val="right"/>
      <w:rPr>
        <w:b/>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841143"/>
      <w:docPartObj>
        <w:docPartGallery w:val="Page Numbers (Bottom of Page)"/>
        <w:docPartUnique/>
      </w:docPartObj>
    </w:sdtPr>
    <w:sdtEndPr>
      <w:rPr>
        <w:b/>
        <w:noProof/>
        <w:sz w:val="18"/>
      </w:rPr>
    </w:sdtEndPr>
    <w:sdtContent>
      <w:p w14:paraId="31196E7A" w14:textId="77777777" w:rsidR="00574027" w:rsidRPr="00AA3D2B" w:rsidRDefault="00574027">
        <w:pPr>
          <w:pStyle w:val="Footer"/>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6</w:t>
        </w:r>
        <w:r w:rsidRPr="00AA3D2B">
          <w:rPr>
            <w:b/>
            <w:noProof/>
            <w:sz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527124"/>
      <w:docPartObj>
        <w:docPartGallery w:val="Page Numbers (Bottom of Page)"/>
        <w:docPartUnique/>
      </w:docPartObj>
    </w:sdtPr>
    <w:sdtEndPr>
      <w:rPr>
        <w:b/>
        <w:noProof/>
        <w:sz w:val="18"/>
      </w:rPr>
    </w:sdtEndPr>
    <w:sdtContent>
      <w:p w14:paraId="7773C765" w14:textId="77777777" w:rsidR="00574027" w:rsidRPr="00AA3D2B" w:rsidRDefault="00574027">
        <w:pPr>
          <w:pStyle w:val="Footer"/>
          <w:jc w:val="right"/>
          <w:rPr>
            <w:b/>
            <w:sz w:val="18"/>
          </w:rPr>
        </w:pPr>
        <w:r w:rsidRPr="00AA3D2B">
          <w:rPr>
            <w:b/>
            <w:sz w:val="18"/>
          </w:rPr>
          <w:fldChar w:fldCharType="begin"/>
        </w:r>
        <w:r w:rsidRPr="00AA3D2B">
          <w:rPr>
            <w:b/>
            <w:sz w:val="18"/>
          </w:rPr>
          <w:instrText xml:space="preserve"> PAGE   \* MERGEFORMAT </w:instrText>
        </w:r>
        <w:r w:rsidRPr="00AA3D2B">
          <w:rPr>
            <w:b/>
            <w:sz w:val="18"/>
          </w:rPr>
          <w:fldChar w:fldCharType="separate"/>
        </w:r>
        <w:r w:rsidR="00D660CB">
          <w:rPr>
            <w:b/>
            <w:noProof/>
            <w:sz w:val="18"/>
          </w:rPr>
          <w:t>5</w:t>
        </w:r>
        <w:r w:rsidRPr="00AA3D2B">
          <w:rPr>
            <w:b/>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74801" w14:textId="77777777" w:rsidR="00574027" w:rsidRDefault="00574027" w:rsidP="00760F29">
      <w:pPr>
        <w:spacing w:line="240" w:lineRule="auto"/>
      </w:pPr>
      <w:r>
        <w:separator/>
      </w:r>
    </w:p>
  </w:footnote>
  <w:footnote w:type="continuationSeparator" w:id="0">
    <w:p w14:paraId="256511E3" w14:textId="77777777" w:rsidR="00574027" w:rsidRDefault="00574027" w:rsidP="00760F29">
      <w:pPr>
        <w:spacing w:line="240" w:lineRule="auto"/>
      </w:pPr>
      <w:r>
        <w:continuationSeparator/>
      </w:r>
    </w:p>
  </w:footnote>
  <w:footnote w:id="1">
    <w:p w14:paraId="7577D770" w14:textId="77777777" w:rsidR="00C85CB6" w:rsidRPr="00067AB1" w:rsidRDefault="00C85CB6" w:rsidP="00C85CB6">
      <w:pPr>
        <w:pStyle w:val="FootnoteText"/>
        <w:ind w:left="284" w:right="-46" w:hanging="284"/>
        <w:rPr>
          <w:color w:val="FF0000"/>
        </w:rPr>
      </w:pPr>
      <w:r w:rsidRPr="00067AB1">
        <w:rPr>
          <w:rStyle w:val="FootnoteReference"/>
          <w:b/>
          <w:color w:val="FF0000"/>
        </w:rPr>
        <w:footnoteRef/>
      </w:r>
      <w:r w:rsidRPr="00067AB1">
        <w:rPr>
          <w:color w:val="FF0000"/>
        </w:rPr>
        <w:t xml:space="preserve"> </w:t>
      </w:r>
      <w:r w:rsidRPr="00067AB1">
        <w:rPr>
          <w:color w:val="FF0000"/>
        </w:rPr>
        <w:tab/>
      </w:r>
      <w:r w:rsidRPr="00067AB1">
        <w:rPr>
          <w:i/>
          <w:color w:val="FF0000"/>
        </w:rPr>
        <w:t>According to the OECD, and as defined in Guidance Document No. 255 on the reporting of Defined Approaches to be used within Integrated Approaches to Testing and Assessment, a Defined Approach to testing and assessment consists of a fixed data interpretation procedure (DIP) applied to data generated with a defined set of information sources to derive a result that can either be used on its own, or together with other information sources within an overall weight of evidence approach, to satisfy a specific regulatory need.</w:t>
      </w:r>
    </w:p>
  </w:footnote>
  <w:footnote w:id="2">
    <w:p w14:paraId="1190D3C9" w14:textId="77777777" w:rsidR="00C85CB6" w:rsidRPr="00067AB1" w:rsidRDefault="00C85CB6" w:rsidP="00C85CB6">
      <w:pPr>
        <w:pStyle w:val="FootnoteText"/>
        <w:ind w:left="284" w:right="-46" w:hanging="284"/>
        <w:rPr>
          <w:color w:val="FF0000"/>
        </w:rPr>
      </w:pPr>
      <w:r w:rsidRPr="00067AB1">
        <w:rPr>
          <w:rStyle w:val="FootnoteReference"/>
          <w:b/>
          <w:color w:val="FF0000"/>
        </w:rPr>
        <w:footnoteRef/>
      </w:r>
      <w:r w:rsidRPr="00067AB1">
        <w:rPr>
          <w:color w:val="FF0000"/>
        </w:rPr>
        <w:t xml:space="preserve"> </w:t>
      </w:r>
      <w:r w:rsidRPr="00067AB1">
        <w:rPr>
          <w:color w:val="FF0000"/>
        </w:rPr>
        <w:tab/>
      </w:r>
      <w:r w:rsidRPr="00067AB1">
        <w:rPr>
          <w:i/>
          <w:color w:val="FF0000"/>
        </w:rPr>
        <w:t>Some Defined Approaches have been proposed for serious eye damage/eye irritation but no classification criteria have yet been agreed internationally.</w:t>
      </w:r>
    </w:p>
  </w:footnote>
  <w:footnote w:id="3">
    <w:p w14:paraId="7C196F4D" w14:textId="77777777" w:rsidR="00C85CB6" w:rsidRPr="00E42EB3" w:rsidRDefault="00C85CB6" w:rsidP="00C85CB6">
      <w:pPr>
        <w:pStyle w:val="FootnoteText"/>
        <w:ind w:left="284" w:right="95" w:hanging="284"/>
        <w:rPr>
          <w:lang w:val="en-US"/>
        </w:rPr>
      </w:pPr>
      <w:r w:rsidRPr="00E00885">
        <w:rPr>
          <w:rStyle w:val="FootnoteReference"/>
          <w:b/>
          <w:color w:val="FF0000"/>
        </w:rPr>
        <w:footnoteRef/>
      </w:r>
      <w:r w:rsidRPr="00E00885">
        <w:rPr>
          <w:color w:val="FF0000"/>
        </w:rPr>
        <w:tab/>
      </w:r>
      <w:r w:rsidRPr="00E00885">
        <w:rPr>
          <w:i/>
          <w:color w:val="FF0000"/>
        </w:rPr>
        <w:t>Some validated or accepted in vitro/ex vivo methods (see 3.3.2.4.2) have been proposed for identifying substances inducing eye irritation but no classification criteria have yet been agreed internationally.</w:t>
      </w:r>
    </w:p>
  </w:footnote>
  <w:footnote w:id="4">
    <w:p w14:paraId="76CFE065" w14:textId="77777777" w:rsidR="00C85CB6" w:rsidRPr="005655C7" w:rsidRDefault="00C85CB6" w:rsidP="00C85CB6">
      <w:pPr>
        <w:pStyle w:val="FootnoteText"/>
        <w:ind w:left="284" w:hanging="284"/>
      </w:pPr>
      <w:r w:rsidRPr="00B13DE1">
        <w:rPr>
          <w:rStyle w:val="FootnoteReference"/>
          <w:b/>
          <w:bCs/>
        </w:rPr>
        <w:footnoteRef/>
      </w:r>
      <w:r w:rsidRPr="00B13DE1">
        <w:rPr>
          <w:b/>
          <w:bCs/>
        </w:rPr>
        <w:tab/>
      </w:r>
      <w:r w:rsidRPr="005655C7">
        <w:rPr>
          <w:i/>
          <w:iCs/>
        </w:rPr>
        <w:t>Bridging principles apply for the intrinsic hazard classification of aerosols, however, the need to evaluate the potential for “mechanical” eye damage from the physical force of the spray is recogni</w:t>
      </w:r>
      <w:r>
        <w:rPr>
          <w:i/>
          <w:iCs/>
        </w:rPr>
        <w:t>s</w:t>
      </w:r>
      <w:r w:rsidRPr="005655C7">
        <w:rPr>
          <w:i/>
          <w:iCs/>
        </w:rPr>
        <w:t>ed.</w:t>
      </w:r>
    </w:p>
  </w:footnote>
  <w:footnote w:id="5">
    <w:p w14:paraId="1FE0739C" w14:textId="77777777" w:rsidR="00C85CB6" w:rsidRPr="000174C4" w:rsidRDefault="00C85CB6" w:rsidP="00C85CB6">
      <w:pPr>
        <w:pStyle w:val="FootnoteText"/>
        <w:spacing w:after="60"/>
        <w:ind w:left="284" w:hanging="284"/>
      </w:pPr>
      <w:r w:rsidRPr="003F79DB">
        <w:rPr>
          <w:rStyle w:val="FootnoteReference"/>
          <w:b/>
          <w:bCs/>
        </w:rPr>
        <w:footnoteRef/>
      </w:r>
      <w:r w:rsidRPr="000174C4">
        <w:tab/>
      </w:r>
      <w:r w:rsidRPr="000174C4">
        <w:rPr>
          <w:i/>
        </w:rPr>
        <w:t>Where relevant &lt; 1%, see 3.3.3.3.1.</w:t>
      </w:r>
    </w:p>
  </w:footnote>
  <w:footnote w:id="6">
    <w:p w14:paraId="00BFF753" w14:textId="77777777" w:rsidR="00C85CB6" w:rsidRPr="000174C4" w:rsidRDefault="00C85CB6" w:rsidP="00C85CB6">
      <w:pPr>
        <w:spacing w:after="60"/>
        <w:ind w:left="284" w:hanging="284"/>
        <w:rPr>
          <w:rStyle w:val="FootnoteReference"/>
        </w:rPr>
      </w:pPr>
      <w:r w:rsidRPr="000174C4">
        <w:rPr>
          <w:rStyle w:val="FootnoteReference"/>
          <w:b/>
          <w:bCs/>
        </w:rPr>
        <w:footnoteRef/>
      </w:r>
      <w:r w:rsidRPr="000174C4">
        <w:tab/>
      </w:r>
      <w:r w:rsidRPr="000174C4">
        <w:rPr>
          <w:i/>
        </w:rPr>
        <w:t>For specific concentration limits, see 3.3.3.3.5 and 3.3.3.3.6. See also Chapter 1.3, para. 1.3.3.2 “Use of cut-off values/concentration limits”.</w:t>
      </w:r>
    </w:p>
  </w:footnote>
  <w:footnote w:id="7">
    <w:p w14:paraId="5F7FE1D9" w14:textId="77777777" w:rsidR="00C85CB6" w:rsidRPr="000174C4" w:rsidRDefault="00C85CB6" w:rsidP="00C85CB6">
      <w:pPr>
        <w:spacing w:after="60"/>
        <w:ind w:left="284" w:hanging="284"/>
        <w:rPr>
          <w:rStyle w:val="FootnoteReference"/>
        </w:rPr>
      </w:pPr>
      <w:r w:rsidRPr="000174C4">
        <w:rPr>
          <w:rStyle w:val="FootnoteReference"/>
          <w:b/>
          <w:bCs/>
        </w:rPr>
        <w:footnoteRef/>
      </w:r>
      <w:r w:rsidRPr="000174C4">
        <w:tab/>
      </w:r>
      <w:r w:rsidRPr="000174C4">
        <w:rPr>
          <w:i/>
        </w:rPr>
        <w:t>A mixture may be classified as eye Category 2B in case all relevant ingredients are classified as eye Category 2B.</w:t>
      </w:r>
    </w:p>
  </w:footnote>
  <w:footnote w:id="8">
    <w:p w14:paraId="4808329A" w14:textId="77777777" w:rsidR="00C85CB6" w:rsidRPr="000174C4" w:rsidRDefault="00C85CB6" w:rsidP="00C85CB6">
      <w:pPr>
        <w:spacing w:after="60"/>
        <w:ind w:left="284" w:hanging="284"/>
      </w:pPr>
      <w:r w:rsidRPr="000174C4">
        <w:rPr>
          <w:rStyle w:val="FootnoteReference"/>
          <w:b/>
          <w:bCs/>
        </w:rPr>
        <w:footnoteRef/>
      </w:r>
      <w:r w:rsidRPr="000174C4">
        <w:rPr>
          <w:iCs/>
        </w:rPr>
        <w:tab/>
      </w:r>
      <w:r w:rsidRPr="000174C4">
        <w:rPr>
          <w:i/>
        </w:rPr>
        <w:t>If an ingredient is classified as both skin Category 1 and eye Category 1 its concentration is considered only once in the calculation.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D28A" w14:textId="7484D20F" w:rsidR="00574027" w:rsidRPr="00CE031D" w:rsidRDefault="00574027" w:rsidP="00CE031D">
    <w:pPr>
      <w:pStyle w:val="Header"/>
      <w:rPr>
        <w:szCs w:val="18"/>
      </w:rPr>
    </w:pPr>
    <w:r w:rsidRPr="00CE031D">
      <w:rPr>
        <w:szCs w:val="18"/>
      </w:rPr>
      <w:t>UN/SCE</w:t>
    </w:r>
    <w:r w:rsidR="00C85CB6">
      <w:rPr>
        <w:szCs w:val="18"/>
      </w:rPr>
      <w:t>GHS</w:t>
    </w:r>
    <w:r w:rsidRPr="00CE031D">
      <w:rPr>
        <w:szCs w:val="18"/>
      </w:rPr>
      <w:t>/</w:t>
    </w:r>
    <w:r w:rsidR="00C85CB6">
      <w:rPr>
        <w:szCs w:val="18"/>
      </w:rPr>
      <w:t>3</w:t>
    </w:r>
    <w:r w:rsidRPr="00CE031D">
      <w:rPr>
        <w:szCs w:val="18"/>
      </w:rPr>
      <w:t>9/INF.</w:t>
    </w:r>
    <w:r w:rsidR="00C85CB6">
      <w:rPr>
        <w:szCs w:val="18"/>
      </w:rPr>
      <w:t>1</w:t>
    </w:r>
    <w:r w:rsidR="006A2C7D">
      <w:rPr>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4B32" w14:textId="481E8661" w:rsidR="00574027" w:rsidRPr="00C85CB6" w:rsidRDefault="00C85CB6" w:rsidP="00C85CB6">
    <w:pPr>
      <w:pStyle w:val="Header"/>
      <w:jc w:val="right"/>
    </w:pPr>
    <w:r w:rsidRPr="00CE031D">
      <w:rPr>
        <w:szCs w:val="18"/>
      </w:rPr>
      <w:t>UN/SCE</w:t>
    </w:r>
    <w:r>
      <w:rPr>
        <w:szCs w:val="18"/>
      </w:rPr>
      <w:t>GHS</w:t>
    </w:r>
    <w:r w:rsidRPr="00CE031D">
      <w:rPr>
        <w:szCs w:val="18"/>
      </w:rPr>
      <w:t>/</w:t>
    </w:r>
    <w:r>
      <w:rPr>
        <w:szCs w:val="18"/>
      </w:rPr>
      <w:t>3</w:t>
    </w:r>
    <w:r w:rsidRPr="00CE031D">
      <w:rPr>
        <w:szCs w:val="18"/>
      </w:rPr>
      <w:t>9/INF.</w:t>
    </w:r>
    <w:r>
      <w:rPr>
        <w:szCs w:val="18"/>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F9B8" w14:textId="77777777" w:rsidR="00574027" w:rsidRDefault="00574027" w:rsidP="00CE031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24FF" w14:textId="77777777" w:rsidR="00574027" w:rsidRPr="0062617C" w:rsidRDefault="00574027" w:rsidP="0062617C">
    <w:pPr>
      <w:pStyle w:val="Header"/>
      <w:pBdr>
        <w:bottom w:val="none" w:sz="0" w:space="0" w:color="auto"/>
      </w:pBdr>
    </w:pPr>
    <w:r>
      <w:rPr>
        <w:b w:val="0"/>
        <w:noProof/>
        <w:lang w:eastAsia="en-GB"/>
      </w:rPr>
      <mc:AlternateContent>
        <mc:Choice Requires="wps">
          <w:drawing>
            <wp:anchor distT="0" distB="0" distL="114300" distR="114300" simplePos="0" relativeHeight="251675648" behindDoc="0" locked="0" layoutInCell="1" allowOverlap="1" wp14:anchorId="12C4D755" wp14:editId="2485A402">
              <wp:simplePos x="0" y="0"/>
              <wp:positionH relativeFrom="margin">
                <wp:posOffset>-370840</wp:posOffset>
              </wp:positionH>
              <wp:positionV relativeFrom="margin">
                <wp:posOffset>11430</wp:posOffset>
              </wp:positionV>
              <wp:extent cx="222885" cy="6120130"/>
              <wp:effectExtent l="0" t="0" r="571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460EF" w14:textId="77777777" w:rsidR="00574027" w:rsidRPr="002077D8" w:rsidRDefault="00574027"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4</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4D755" id="_x0000_t202" coordsize="21600,21600" o:spt="202" path="m,l,21600r21600,l21600,xe">
              <v:stroke joinstyle="miter"/>
              <v:path gradientshapeok="t" o:connecttype="rect"/>
            </v:shapetype>
            <v:shape id="Text Box 12" o:spid="_x0000_s1081" type="#_x0000_t202" style="position:absolute;margin-left:-29.2pt;margin-top:.9pt;width:17.55pt;height:481.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qPeQIAAAE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" stroked="f">
              <v:textbox style="layout-flow:vertical" inset="0,0,0,0">
                <w:txbxContent>
                  <w:p w14:paraId="4C6460EF" w14:textId="77777777" w:rsidR="00574027" w:rsidRPr="002077D8" w:rsidRDefault="00574027" w:rsidP="00AA3D2B">
                    <w:pPr>
                      <w:pStyle w:val="Footer"/>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4</w:t>
                    </w:r>
                    <w:r w:rsidRPr="002077D8">
                      <w:rPr>
                        <w:b/>
                        <w:noProof/>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5F1A92F" wp14:editId="12F43C5B">
              <wp:simplePos x="0" y="0"/>
              <wp:positionH relativeFrom="page">
                <wp:posOffset>9880600</wp:posOffset>
              </wp:positionH>
              <wp:positionV relativeFrom="margin">
                <wp:posOffset>7620</wp:posOffset>
              </wp:positionV>
              <wp:extent cx="2159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8B4EE" w14:textId="0C539F35" w:rsidR="00574027" w:rsidRDefault="00C85CB6" w:rsidP="00C85CB6">
                          <w:pPr>
                            <w:pStyle w:val="Header"/>
                          </w:pPr>
                          <w:r w:rsidRPr="00CE031D">
                            <w:rPr>
                              <w:szCs w:val="18"/>
                            </w:rPr>
                            <w:t>UN/SCE</w:t>
                          </w:r>
                          <w:r>
                            <w:rPr>
                              <w:szCs w:val="18"/>
                            </w:rPr>
                            <w:t>GHS</w:t>
                          </w:r>
                          <w:r w:rsidRPr="00CE031D">
                            <w:rPr>
                              <w:szCs w:val="18"/>
                            </w:rPr>
                            <w:t>/</w:t>
                          </w:r>
                          <w:r>
                            <w:rPr>
                              <w:szCs w:val="18"/>
                            </w:rPr>
                            <w:t>3</w:t>
                          </w:r>
                          <w:r w:rsidRPr="00CE031D">
                            <w:rPr>
                              <w:szCs w:val="18"/>
                            </w:rPr>
                            <w:t>9/INF.</w:t>
                          </w:r>
                          <w:r>
                            <w:rPr>
                              <w:szCs w:val="18"/>
                            </w:rPr>
                            <w:t>12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A92F" id="Text Box 11" o:spid="_x0000_s1082" type="#_x0000_t202" style="position:absolute;margin-left:778pt;margin-top:.6pt;width:17pt;height:481.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" stroked="f">
              <v:textbox style="layout-flow:vertical" inset="0,0,0,0">
                <w:txbxContent>
                  <w:p w14:paraId="6A18B4EE" w14:textId="0C539F35" w:rsidR="00574027" w:rsidRDefault="00C85CB6" w:rsidP="00C85CB6">
                    <w:pPr>
                      <w:pStyle w:val="Header"/>
                    </w:pPr>
                    <w:r w:rsidRPr="00CE031D">
                      <w:rPr>
                        <w:szCs w:val="18"/>
                      </w:rPr>
                      <w:t>UN/SCE</w:t>
                    </w:r>
                    <w:r>
                      <w:rPr>
                        <w:szCs w:val="18"/>
                      </w:rPr>
                      <w:t>GHS</w:t>
                    </w:r>
                    <w:r w:rsidRPr="00CE031D">
                      <w:rPr>
                        <w:szCs w:val="18"/>
                      </w:rPr>
                      <w:t>/</w:t>
                    </w:r>
                    <w:r>
                      <w:rPr>
                        <w:szCs w:val="18"/>
                      </w:rPr>
                      <w:t>3</w:t>
                    </w:r>
                    <w:r w:rsidRPr="00CE031D">
                      <w:rPr>
                        <w:szCs w:val="18"/>
                      </w:rPr>
                      <w:t>9/INF.</w:t>
                    </w:r>
                    <w:r>
                      <w:rPr>
                        <w:szCs w:val="18"/>
                      </w:rPr>
                      <w:t>12</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1175" w14:textId="77777777" w:rsidR="00574027" w:rsidRPr="00CE031D" w:rsidRDefault="00574027" w:rsidP="0062617C">
    <w:pPr>
      <w:pStyle w:val="Header"/>
      <w:pBdr>
        <w:bottom w:val="none" w:sz="0" w:space="0" w:color="auto"/>
      </w:pBdr>
    </w:pPr>
    <w:r>
      <w:rPr>
        <w:b w:val="0"/>
        <w:noProof/>
        <w:lang w:eastAsia="en-GB"/>
      </w:rPr>
      <mc:AlternateContent>
        <mc:Choice Requires="wps">
          <w:drawing>
            <wp:anchor distT="0" distB="0" distL="114300" distR="114300" simplePos="0" relativeHeight="251671552" behindDoc="0" locked="0" layoutInCell="1" allowOverlap="1" wp14:anchorId="3EBC1F17" wp14:editId="52017964">
              <wp:simplePos x="0" y="0"/>
              <wp:positionH relativeFrom="margin">
                <wp:posOffset>-294640</wp:posOffset>
              </wp:positionH>
              <wp:positionV relativeFrom="margin">
                <wp:posOffset>-26670</wp:posOffset>
              </wp:positionV>
              <wp:extent cx="222885" cy="6120130"/>
              <wp:effectExtent l="0" t="0" r="571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B952A" w14:textId="77777777" w:rsidR="00574027" w:rsidRPr="002077D8" w:rsidRDefault="00574027"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77</w:t>
                          </w:r>
                          <w:r w:rsidRPr="002077D8">
                            <w:rPr>
                              <w:b/>
                              <w:noProof/>
                              <w:sz w:val="18"/>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C1F17" id="_x0000_t202" coordsize="21600,21600" o:spt="202" path="m,l,21600r21600,l21600,xe">
              <v:stroke joinstyle="miter"/>
              <v:path gradientshapeok="t" o:connecttype="rect"/>
            </v:shapetype>
            <v:shape id="Text Box 10" o:spid="_x0000_s1083" type="#_x0000_t202" style="position:absolute;margin-left:-23.2pt;margin-top:-2.1pt;width:17.55pt;height:481.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" stroked="f">
              <v:textbox style="layout-flow:vertical" inset="0,0,0,0">
                <w:txbxContent>
                  <w:p w14:paraId="06DB952A" w14:textId="77777777" w:rsidR="00574027" w:rsidRPr="002077D8" w:rsidRDefault="00574027" w:rsidP="00AA3D2B">
                    <w:pPr>
                      <w:pStyle w:val="Footer"/>
                      <w:jc w:val="right"/>
                      <w:rPr>
                        <w:b/>
                        <w:sz w:val="18"/>
                      </w:rPr>
                    </w:pPr>
                    <w:r w:rsidRPr="002077D8">
                      <w:rPr>
                        <w:b/>
                        <w:sz w:val="18"/>
                      </w:rPr>
                      <w:fldChar w:fldCharType="begin"/>
                    </w:r>
                    <w:r w:rsidRPr="002077D8">
                      <w:rPr>
                        <w:b/>
                        <w:sz w:val="18"/>
                      </w:rPr>
                      <w:instrText xml:space="preserve"> PAGE   \* MERGEFORMAT </w:instrText>
                    </w:r>
                    <w:r w:rsidRPr="002077D8">
                      <w:rPr>
                        <w:b/>
                        <w:sz w:val="18"/>
                      </w:rPr>
                      <w:fldChar w:fldCharType="separate"/>
                    </w:r>
                    <w:r w:rsidR="00D660CB">
                      <w:rPr>
                        <w:b/>
                        <w:noProof/>
                        <w:sz w:val="18"/>
                      </w:rPr>
                      <w:t>77</w:t>
                    </w:r>
                    <w:r w:rsidRPr="002077D8">
                      <w:rPr>
                        <w:b/>
                        <w:noProof/>
                        <w:sz w:val="18"/>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D9AC879" wp14:editId="560986F3">
              <wp:simplePos x="0" y="0"/>
              <wp:positionH relativeFrom="page">
                <wp:posOffset>9728200</wp:posOffset>
              </wp:positionH>
              <wp:positionV relativeFrom="margin">
                <wp:posOffset>64770</wp:posOffset>
              </wp:positionV>
              <wp:extent cx="2159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B561F" w14:textId="77777777" w:rsidR="00C85CB6" w:rsidRPr="00CE031D" w:rsidRDefault="00C85CB6" w:rsidP="00C85CB6">
                          <w:pPr>
                            <w:pStyle w:val="Header"/>
                            <w:jc w:val="right"/>
                            <w:rPr>
                              <w:szCs w:val="18"/>
                            </w:rPr>
                          </w:pPr>
                          <w:r w:rsidRPr="00CE031D">
                            <w:rPr>
                              <w:szCs w:val="18"/>
                            </w:rPr>
                            <w:t>UN/SCE</w:t>
                          </w:r>
                          <w:r>
                            <w:rPr>
                              <w:szCs w:val="18"/>
                            </w:rPr>
                            <w:t>GHS</w:t>
                          </w:r>
                          <w:r w:rsidRPr="00CE031D">
                            <w:rPr>
                              <w:szCs w:val="18"/>
                            </w:rPr>
                            <w:t>/</w:t>
                          </w:r>
                          <w:r>
                            <w:rPr>
                              <w:szCs w:val="18"/>
                            </w:rPr>
                            <w:t>3</w:t>
                          </w:r>
                          <w:r w:rsidRPr="00CE031D">
                            <w:rPr>
                              <w:szCs w:val="18"/>
                            </w:rPr>
                            <w:t>9/INF.</w:t>
                          </w:r>
                          <w:r>
                            <w:rPr>
                              <w:szCs w:val="18"/>
                            </w:rPr>
                            <w:t>12</w:t>
                          </w:r>
                        </w:p>
                        <w:p w14:paraId="6CED03D0" w14:textId="11FC2A31" w:rsidR="00574027" w:rsidRDefault="00574027" w:rsidP="00C85CB6">
                          <w:pPr>
                            <w:pStyle w:val="Heade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AC879" id="Text Box 9" o:spid="_x0000_s1084" type="#_x0000_t202" style="position:absolute;margin-left:766pt;margin-top:5.1pt;width:17pt;height:48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zUewIAAAYFAAAOAAAAZHJzL2Uyb0RvYy54bWysVNuO0zAQfUfiHyy/d5N009J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" stroked="f">
              <v:textbox style="layout-flow:vertical" inset="0,0,0,0">
                <w:txbxContent>
                  <w:p w14:paraId="11EB561F" w14:textId="77777777" w:rsidR="00C85CB6" w:rsidRPr="00CE031D" w:rsidRDefault="00C85CB6" w:rsidP="00C85CB6">
                    <w:pPr>
                      <w:pStyle w:val="Header"/>
                      <w:jc w:val="right"/>
                      <w:rPr>
                        <w:szCs w:val="18"/>
                      </w:rPr>
                    </w:pPr>
                    <w:r w:rsidRPr="00CE031D">
                      <w:rPr>
                        <w:szCs w:val="18"/>
                      </w:rPr>
                      <w:t>UN/SCE</w:t>
                    </w:r>
                    <w:r>
                      <w:rPr>
                        <w:szCs w:val="18"/>
                      </w:rPr>
                      <w:t>GHS</w:t>
                    </w:r>
                    <w:r w:rsidRPr="00CE031D">
                      <w:rPr>
                        <w:szCs w:val="18"/>
                      </w:rPr>
                      <w:t>/</w:t>
                    </w:r>
                    <w:r>
                      <w:rPr>
                        <w:szCs w:val="18"/>
                      </w:rPr>
                      <w:t>3</w:t>
                    </w:r>
                    <w:r w:rsidRPr="00CE031D">
                      <w:rPr>
                        <w:szCs w:val="18"/>
                      </w:rPr>
                      <w:t>9/INF.</w:t>
                    </w:r>
                    <w:r>
                      <w:rPr>
                        <w:szCs w:val="18"/>
                      </w:rPr>
                      <w:t>12</w:t>
                    </w:r>
                  </w:p>
                  <w:p w14:paraId="6CED03D0" w14:textId="11FC2A31" w:rsidR="00574027" w:rsidRDefault="00574027" w:rsidP="00C85CB6">
                    <w:pPr>
                      <w:pStyle w:val="Header"/>
                    </w:pP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2DEB" w14:textId="77777777" w:rsidR="00C85CB6" w:rsidRPr="00CE031D" w:rsidRDefault="00C85CB6" w:rsidP="00C85CB6">
    <w:pPr>
      <w:pStyle w:val="Header"/>
      <w:rPr>
        <w:szCs w:val="18"/>
      </w:rPr>
    </w:pPr>
    <w:r w:rsidRPr="00CE031D">
      <w:rPr>
        <w:szCs w:val="18"/>
      </w:rPr>
      <w:t>UN/SCE</w:t>
    </w:r>
    <w:r>
      <w:rPr>
        <w:szCs w:val="18"/>
      </w:rPr>
      <w:t>GHS</w:t>
    </w:r>
    <w:r w:rsidRPr="00CE031D">
      <w:rPr>
        <w:szCs w:val="18"/>
      </w:rPr>
      <w:t>/</w:t>
    </w:r>
    <w:r>
      <w:rPr>
        <w:szCs w:val="18"/>
      </w:rPr>
      <w:t>3</w:t>
    </w:r>
    <w:r w:rsidRPr="00CE031D">
      <w:rPr>
        <w:szCs w:val="18"/>
      </w:rPr>
      <w:t>9/INF.</w:t>
    </w:r>
    <w:r>
      <w:rPr>
        <w:szCs w:val="18"/>
      </w:rPr>
      <w:t>12</w:t>
    </w:r>
  </w:p>
  <w:p w14:paraId="49610CDA" w14:textId="77777777" w:rsidR="00574027" w:rsidRPr="0062617C"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72064" behindDoc="0" locked="0" layoutInCell="1" allowOverlap="1" wp14:anchorId="468AEC92" wp14:editId="5AA28424">
              <wp:simplePos x="0" y="0"/>
              <wp:positionH relativeFrom="page">
                <wp:posOffset>9880600</wp:posOffset>
              </wp:positionH>
              <wp:positionV relativeFrom="margin">
                <wp:posOffset>7620</wp:posOffset>
              </wp:positionV>
              <wp:extent cx="2159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BD5E3" w14:textId="77777777" w:rsidR="00574027" w:rsidRDefault="00574027" w:rsidP="0062617C">
                          <w:pPr>
                            <w:pStyle w:val="Header"/>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AEC92" id="_x0000_t202" coordsize="21600,21600" o:spt="202" path="m,l,21600r21600,l21600,xe">
              <v:stroke joinstyle="miter"/>
              <v:path gradientshapeok="t" o:connecttype="rect"/>
            </v:shapetype>
            <v:shape id="Text Box 16" o:spid="_x0000_s1085" type="#_x0000_t202" style="position:absolute;margin-left:778pt;margin-top:.6pt;width:17pt;height:481.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c5TfAIAAAg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" stroked="f">
              <v:textbox style="layout-flow:vertical" inset="0,0,0,0">
                <w:txbxContent>
                  <w:p w14:paraId="432BD5E3" w14:textId="77777777" w:rsidR="00574027" w:rsidRDefault="00574027" w:rsidP="0062617C">
                    <w:pPr>
                      <w:pStyle w:val="Header"/>
                    </w:pPr>
                    <w:r>
                      <w:t>UN/SCETDG/49/INF.xx</w:t>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F73B7" w14:textId="77777777" w:rsidR="00C85CB6" w:rsidRPr="00CE031D" w:rsidRDefault="00C85CB6" w:rsidP="00C85CB6">
    <w:pPr>
      <w:pStyle w:val="Header"/>
      <w:jc w:val="right"/>
      <w:rPr>
        <w:szCs w:val="18"/>
      </w:rPr>
    </w:pPr>
    <w:r w:rsidRPr="00CE031D">
      <w:rPr>
        <w:szCs w:val="18"/>
      </w:rPr>
      <w:t>UN/SCE</w:t>
    </w:r>
    <w:r>
      <w:rPr>
        <w:szCs w:val="18"/>
      </w:rPr>
      <w:t>GHS</w:t>
    </w:r>
    <w:r w:rsidRPr="00CE031D">
      <w:rPr>
        <w:szCs w:val="18"/>
      </w:rPr>
      <w:t>/</w:t>
    </w:r>
    <w:r>
      <w:rPr>
        <w:szCs w:val="18"/>
      </w:rPr>
      <w:t>3</w:t>
    </w:r>
    <w:r w:rsidRPr="00CE031D">
      <w:rPr>
        <w:szCs w:val="18"/>
      </w:rPr>
      <w:t>9/INF.</w:t>
    </w:r>
    <w:r>
      <w:rPr>
        <w:szCs w:val="18"/>
      </w:rPr>
      <w:t>12</w:t>
    </w:r>
  </w:p>
  <w:p w14:paraId="3CC927B3" w14:textId="77777777" w:rsidR="00574027" w:rsidRPr="00CE031D" w:rsidRDefault="00574027" w:rsidP="0062617C">
    <w:pPr>
      <w:pStyle w:val="Header"/>
      <w:pBdr>
        <w:bottom w:val="none" w:sz="0" w:space="0" w:color="auto"/>
      </w:pBdr>
    </w:pPr>
    <w:r>
      <w:rPr>
        <w:noProof/>
        <w:lang w:eastAsia="en-GB"/>
      </w:rPr>
      <mc:AlternateContent>
        <mc:Choice Requires="wps">
          <w:drawing>
            <wp:anchor distT="0" distB="0" distL="114300" distR="114300" simplePos="0" relativeHeight="251644416" behindDoc="0" locked="0" layoutInCell="1" allowOverlap="1" wp14:anchorId="27B43085" wp14:editId="46B6372E">
              <wp:simplePos x="0" y="0"/>
              <wp:positionH relativeFrom="page">
                <wp:posOffset>9728200</wp:posOffset>
              </wp:positionH>
              <wp:positionV relativeFrom="margin">
                <wp:posOffset>64770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A0FFF" w14:textId="77777777" w:rsidR="00574027" w:rsidRDefault="00574027" w:rsidP="0062617C">
                          <w:pPr>
                            <w:pStyle w:val="Header"/>
                            <w:jc w:val="right"/>
                          </w:pPr>
                          <w:r>
                            <w:t>UN/SCETDG/49/INF.xx</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43085" id="_x0000_t202" coordsize="21600,21600" o:spt="202" path="m,l,21600r21600,l21600,xe">
              <v:stroke joinstyle="miter"/>
              <v:path gradientshapeok="t" o:connecttype="rect"/>
            </v:shapetype>
            <v:shape id="Text Box 14" o:spid="_x0000_s1086" type="#_x0000_t202" style="position:absolute;margin-left:766pt;margin-top:5.1pt;width:17pt;height:481.9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" stroked="f">
              <v:textbox style="layout-flow:vertical" inset="0,0,0,0">
                <w:txbxContent>
                  <w:p w14:paraId="73CA0FFF" w14:textId="77777777" w:rsidR="00574027" w:rsidRDefault="00574027" w:rsidP="0062617C">
                    <w:pPr>
                      <w:pStyle w:val="Header"/>
                      <w:jc w:val="right"/>
                    </w:pPr>
                    <w:r>
                      <w:t>UN/SCETDG/49/INF.xx</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22A9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E21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9882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1C62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A6AE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32F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211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5411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589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20A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7792F61"/>
    <w:multiLevelType w:val="hybridMultilevel"/>
    <w:tmpl w:val="6DE8FB42"/>
    <w:lvl w:ilvl="0" w:tplc="E1D078D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2"/>
  </w:num>
  <w:num w:numId="3">
    <w:abstractNumId w:val="10"/>
  </w:num>
  <w:num w:numId="4">
    <w:abstractNumId w:val="21"/>
  </w:num>
  <w:num w:numId="5">
    <w:abstractNumId w:val="17"/>
  </w:num>
  <w:num w:numId="6">
    <w:abstractNumId w:val="15"/>
  </w:num>
  <w:num w:numId="7">
    <w:abstractNumId w:val="11"/>
  </w:num>
  <w:num w:numId="8">
    <w:abstractNumId w:val="20"/>
  </w:num>
  <w:num w:numId="9">
    <w:abstractNumId w:val="14"/>
  </w:num>
  <w:num w:numId="10">
    <w:abstractNumId w:val="19"/>
  </w:num>
  <w:num w:numId="11">
    <w:abstractNumId w:val="19"/>
  </w:num>
  <w:num w:numId="12">
    <w:abstractNumId w:val="19"/>
  </w:num>
  <w:num w:numId="13">
    <w:abstractNumId w:val="19"/>
  </w:num>
  <w:num w:numId="14">
    <w:abstractNumId w:val="18"/>
  </w:num>
  <w:num w:numId="15">
    <w:abstractNumId w:val="23"/>
  </w:num>
  <w:num w:numId="16">
    <w:abstractNumId w:val="12"/>
  </w:num>
  <w:num w:numId="17">
    <w:abstractNumId w:val="13"/>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408"/>
    <w:rsid w:val="000214BC"/>
    <w:rsid w:val="0003079A"/>
    <w:rsid w:val="0006039D"/>
    <w:rsid w:val="000B6ACF"/>
    <w:rsid w:val="000C1FEC"/>
    <w:rsid w:val="001C5FE4"/>
    <w:rsid w:val="00223F9F"/>
    <w:rsid w:val="00225747"/>
    <w:rsid w:val="00226CEA"/>
    <w:rsid w:val="00236385"/>
    <w:rsid w:val="00371089"/>
    <w:rsid w:val="003A2A96"/>
    <w:rsid w:val="003A3245"/>
    <w:rsid w:val="003B2653"/>
    <w:rsid w:val="003C10B9"/>
    <w:rsid w:val="003E64B9"/>
    <w:rsid w:val="00406A6B"/>
    <w:rsid w:val="004B5A77"/>
    <w:rsid w:val="004E7435"/>
    <w:rsid w:val="00522D72"/>
    <w:rsid w:val="00574027"/>
    <w:rsid w:val="00592369"/>
    <w:rsid w:val="005C0B65"/>
    <w:rsid w:val="005E79BB"/>
    <w:rsid w:val="005F7AE9"/>
    <w:rsid w:val="0062617C"/>
    <w:rsid w:val="00630265"/>
    <w:rsid w:val="00633F54"/>
    <w:rsid w:val="00686B73"/>
    <w:rsid w:val="00697389"/>
    <w:rsid w:val="006A2C7D"/>
    <w:rsid w:val="006D3E76"/>
    <w:rsid w:val="00717408"/>
    <w:rsid w:val="00760F29"/>
    <w:rsid w:val="007A5031"/>
    <w:rsid w:val="007C1E4D"/>
    <w:rsid w:val="007C61DB"/>
    <w:rsid w:val="007F1D3F"/>
    <w:rsid w:val="00822F3B"/>
    <w:rsid w:val="00930F93"/>
    <w:rsid w:val="0094551F"/>
    <w:rsid w:val="009855D0"/>
    <w:rsid w:val="009E1F11"/>
    <w:rsid w:val="009E245E"/>
    <w:rsid w:val="009E42E4"/>
    <w:rsid w:val="00A55BFD"/>
    <w:rsid w:val="00A57ACB"/>
    <w:rsid w:val="00A83A4A"/>
    <w:rsid w:val="00A91B52"/>
    <w:rsid w:val="00AA3D2B"/>
    <w:rsid w:val="00B64854"/>
    <w:rsid w:val="00B77E3D"/>
    <w:rsid w:val="00B85035"/>
    <w:rsid w:val="00BF0E50"/>
    <w:rsid w:val="00C13576"/>
    <w:rsid w:val="00C13F89"/>
    <w:rsid w:val="00C60AE5"/>
    <w:rsid w:val="00C64CCA"/>
    <w:rsid w:val="00C65283"/>
    <w:rsid w:val="00C85CB6"/>
    <w:rsid w:val="00CA28D8"/>
    <w:rsid w:val="00CA5128"/>
    <w:rsid w:val="00CE031D"/>
    <w:rsid w:val="00D660CB"/>
    <w:rsid w:val="00D841B8"/>
    <w:rsid w:val="00DB521F"/>
    <w:rsid w:val="00DD396E"/>
    <w:rsid w:val="00DF2D7A"/>
    <w:rsid w:val="00E15AE8"/>
    <w:rsid w:val="00E1727E"/>
    <w:rsid w:val="00EA3F81"/>
    <w:rsid w:val="00EA5B52"/>
    <w:rsid w:val="00F22714"/>
    <w:rsid w:val="00F27F2C"/>
    <w:rsid w:val="00F41B6B"/>
    <w:rsid w:val="00F84D75"/>
    <w:rsid w:val="00FA63B2"/>
    <w:rsid w:val="00FE179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68A12C"/>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uiPriority w:val="9"/>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uiPriority w:val="9"/>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uiPriority w:val="99"/>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basedOn w:val="FootnoteReference"/>
    <w:qFormat/>
    <w:rsid w:val="00930F93"/>
    <w:rPr>
      <w:rFonts w:ascii="Times New Roman" w:hAnsi="Times New Roman"/>
      <w:sz w:val="18"/>
      <w:vertAlign w:val="superscript"/>
    </w:rPr>
  </w:style>
  <w:style w:type="character" w:styleId="FootnoteReference">
    <w:name w:val="footnote reference"/>
    <w:aliases w:val="4_G,Footnote Reference/"/>
    <w:basedOn w:val="DefaultParagraphFont"/>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rsid w:val="00930F93"/>
    <w:rPr>
      <w:color w:val="auto"/>
      <w:u w:val="none"/>
    </w:rPr>
  </w:style>
  <w:style w:type="paragraph" w:styleId="Footer">
    <w:name w:val="footer"/>
    <w:aliases w:val="3_G"/>
    <w:basedOn w:val="Normal"/>
    <w:link w:val="FooterChar"/>
    <w:uiPriority w:val="99"/>
    <w:qFormat/>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uiPriority w:val="59"/>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760F29"/>
    <w:rPr>
      <w:color w:val="auto"/>
      <w:u w:val="none"/>
    </w:rPr>
  </w:style>
  <w:style w:type="paragraph" w:styleId="BalloonText">
    <w:name w:val="Balloon Text"/>
    <w:basedOn w:val="Normal"/>
    <w:link w:val="BalloonTextChar"/>
    <w:uiPriority w:val="99"/>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0F29"/>
    <w:rPr>
      <w:rFonts w:ascii="Tahoma" w:eastAsia="Times New Roman" w:hAnsi="Tahoma" w:cs="Tahoma"/>
      <w:sz w:val="16"/>
      <w:szCs w:val="16"/>
      <w:lang w:eastAsia="en-US"/>
    </w:rPr>
  </w:style>
  <w:style w:type="paragraph" w:customStyle="1" w:styleId="ParNoG">
    <w:name w:val="_ParNo_G"/>
    <w:basedOn w:val="SingleTxtG"/>
    <w:qFormat/>
    <w:rsid w:val="00C85CB6"/>
    <w:pPr>
      <w:numPr>
        <w:numId w:val="16"/>
      </w:numPr>
      <w:suppressAutoHyphens w:val="0"/>
    </w:pPr>
    <w:rPr>
      <w:lang w:eastAsia="zh-CN"/>
    </w:rPr>
  </w:style>
  <w:style w:type="numbering" w:styleId="111111">
    <w:name w:val="Outline List 2"/>
    <w:basedOn w:val="NoList"/>
    <w:semiHidden/>
    <w:rsid w:val="00C85CB6"/>
    <w:pPr>
      <w:numPr>
        <w:numId w:val="14"/>
      </w:numPr>
    </w:pPr>
  </w:style>
  <w:style w:type="numbering" w:styleId="1ai">
    <w:name w:val="Outline List 1"/>
    <w:basedOn w:val="NoList"/>
    <w:semiHidden/>
    <w:rsid w:val="00C85CB6"/>
    <w:pPr>
      <w:numPr>
        <w:numId w:val="15"/>
      </w:numPr>
    </w:pPr>
  </w:style>
  <w:style w:type="paragraph" w:styleId="ListParagraph">
    <w:name w:val="List Paragraph"/>
    <w:basedOn w:val="Normal"/>
    <w:uiPriority w:val="34"/>
    <w:qFormat/>
    <w:rsid w:val="00C85CB6"/>
    <w:pPr>
      <w:suppressAutoHyphens w:val="0"/>
      <w:spacing w:line="240" w:lineRule="auto"/>
      <w:ind w:left="720"/>
    </w:pPr>
    <w:rPr>
      <w:rFonts w:ascii="Calibri" w:eastAsiaTheme="minorHAnsi" w:hAnsi="Calibri" w:cs="Calibri"/>
      <w:sz w:val="22"/>
      <w:szCs w:val="22"/>
    </w:rPr>
  </w:style>
  <w:style w:type="character" w:customStyle="1" w:styleId="StyleBold">
    <w:name w:val="Style Bold"/>
    <w:semiHidden/>
    <w:rsid w:val="00C85CB6"/>
    <w:rPr>
      <w:rFonts w:ascii="Times New Roman" w:hAnsi="Times New Roman" w:cs="Times New Roman" w:hint="default"/>
      <w:b/>
      <w:bCs/>
    </w:rPr>
  </w:style>
  <w:style w:type="character" w:customStyle="1" w:styleId="StyleItalic">
    <w:name w:val="Style Italic"/>
    <w:semiHidden/>
    <w:rsid w:val="00C85CB6"/>
    <w:rPr>
      <w:rFonts w:ascii="Times New Roman" w:hAnsi="Times New Roman"/>
      <w:i/>
      <w:iCs/>
    </w:rPr>
  </w:style>
  <w:style w:type="paragraph" w:customStyle="1" w:styleId="Style1">
    <w:name w:val="Style1"/>
    <w:basedOn w:val="Normal"/>
    <w:rsid w:val="00C85CB6"/>
    <w:pPr>
      <w:widowControl w:val="0"/>
      <w:suppressAutoHyphens w:val="0"/>
      <w:spacing w:line="240" w:lineRule="auto"/>
      <w:jc w:val="both"/>
    </w:pPr>
    <w:rPr>
      <w:snapToGrid w:val="0"/>
      <w:sz w:val="24"/>
      <w:lang w:val="en-US"/>
    </w:rPr>
  </w:style>
  <w:style w:type="paragraph" w:customStyle="1" w:styleId="GHSBodyText">
    <w:name w:val="GHSBody Text"/>
    <w:basedOn w:val="BodyText"/>
    <w:link w:val="GHSBodyTextChar"/>
    <w:rsid w:val="00C85CB6"/>
    <w:pPr>
      <w:tabs>
        <w:tab w:val="left" w:pos="1418"/>
        <w:tab w:val="left" w:pos="1985"/>
        <w:tab w:val="left" w:pos="2552"/>
        <w:tab w:val="left" w:pos="3119"/>
        <w:tab w:val="left" w:pos="3686"/>
      </w:tabs>
      <w:suppressAutoHyphens w:val="0"/>
      <w:kinsoku/>
      <w:overflowPunct/>
      <w:snapToGrid/>
      <w:spacing w:after="240" w:line="240" w:lineRule="auto"/>
      <w:jc w:val="both"/>
    </w:pPr>
    <w:rPr>
      <w:rFonts w:eastAsia="Times New Roman"/>
      <w:sz w:val="22"/>
      <w:lang w:eastAsia="en-US"/>
    </w:rPr>
  </w:style>
  <w:style w:type="character" w:customStyle="1" w:styleId="GHSBodyTextChar">
    <w:name w:val="GHSBody Text Char"/>
    <w:link w:val="GHSBodyText"/>
    <w:rsid w:val="00C85CB6"/>
    <w:rPr>
      <w:rFonts w:eastAsia="Times New Roman"/>
      <w:sz w:val="22"/>
      <w:lang w:eastAsia="en-US"/>
    </w:rPr>
  </w:style>
  <w:style w:type="paragraph" w:styleId="BodyText">
    <w:name w:val="Body Text"/>
    <w:basedOn w:val="Normal"/>
    <w:link w:val="BodyTextChar"/>
    <w:unhideWhenUsed/>
    <w:rsid w:val="00C85CB6"/>
    <w:pPr>
      <w:kinsoku w:val="0"/>
      <w:overflowPunct w:val="0"/>
      <w:autoSpaceDE w:val="0"/>
      <w:autoSpaceDN w:val="0"/>
      <w:adjustRightInd w:val="0"/>
      <w:snapToGrid w:val="0"/>
      <w:spacing w:after="120"/>
    </w:pPr>
    <w:rPr>
      <w:rFonts w:eastAsia="SimSun"/>
      <w:lang w:eastAsia="zh-CN"/>
    </w:rPr>
  </w:style>
  <w:style w:type="character" w:customStyle="1" w:styleId="BodyTextChar">
    <w:name w:val="Body Text Char"/>
    <w:basedOn w:val="DefaultParagraphFont"/>
    <w:link w:val="BodyText"/>
    <w:rsid w:val="00C85CB6"/>
    <w:rPr>
      <w:rFonts w:eastAsia="SimSun"/>
    </w:rPr>
  </w:style>
  <w:style w:type="paragraph" w:customStyle="1" w:styleId="Default">
    <w:name w:val="Default"/>
    <w:rsid w:val="00C85CB6"/>
    <w:pPr>
      <w:autoSpaceDE w:val="0"/>
      <w:autoSpaceDN w:val="0"/>
      <w:adjustRightInd w:val="0"/>
    </w:pPr>
    <w:rPr>
      <w:rFonts w:eastAsia="Times New Roman"/>
      <w:color w:val="000000"/>
      <w:sz w:val="24"/>
      <w:szCs w:val="24"/>
      <w:lang w:val="en-US" w:eastAsia="en-US"/>
    </w:rPr>
  </w:style>
  <w:style w:type="paragraph" w:styleId="BodyText3">
    <w:name w:val="Body Text 3"/>
    <w:basedOn w:val="Normal"/>
    <w:link w:val="BodyText3Char"/>
    <w:rsid w:val="00C85CB6"/>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C85CB6"/>
    <w:rPr>
      <w:rFonts w:eastAsia="Times New Roman"/>
      <w:color w:val="000000"/>
      <w:sz w:val="22"/>
      <w:lang w:eastAsia="fr-FR"/>
    </w:rPr>
  </w:style>
  <w:style w:type="paragraph" w:customStyle="1" w:styleId="Num-DocParagraph">
    <w:name w:val="Num-Doc Paragraph"/>
    <w:basedOn w:val="BodyText"/>
    <w:rsid w:val="00C85CB6"/>
    <w:pPr>
      <w:tabs>
        <w:tab w:val="left" w:pos="851"/>
        <w:tab w:val="left" w:pos="1191"/>
        <w:tab w:val="left" w:pos="1531"/>
      </w:tabs>
      <w:suppressAutoHyphens w:val="0"/>
      <w:kinsoku/>
      <w:overflowPunct/>
      <w:autoSpaceDE/>
      <w:autoSpaceDN/>
      <w:adjustRightInd/>
      <w:snapToGrid/>
      <w:spacing w:after="240" w:line="240" w:lineRule="auto"/>
      <w:jc w:val="both"/>
    </w:pPr>
    <w:rPr>
      <w:rFonts w:ascii="Times" w:eastAsia="Times New Roman" w:hAnsi="Times"/>
      <w:sz w:val="22"/>
      <w:lang w:eastAsia="en-US"/>
    </w:rPr>
  </w:style>
  <w:style w:type="paragraph" w:customStyle="1" w:styleId="GHSHeading3">
    <w:name w:val="GHSHeading3"/>
    <w:basedOn w:val="Heading3"/>
    <w:rsid w:val="00C85CB6"/>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C85CB6"/>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Style1"/>
    <w:rsid w:val="00C85CB6"/>
    <w:pPr>
      <w:keepNext/>
      <w:keepLines/>
      <w:tabs>
        <w:tab w:val="left" w:pos="1418"/>
        <w:tab w:val="left" w:pos="1985"/>
        <w:tab w:val="left" w:pos="2552"/>
        <w:tab w:val="left" w:pos="3119"/>
        <w:tab w:val="left" w:pos="3686"/>
      </w:tabs>
    </w:pPr>
    <w:rPr>
      <w:color w:val="000000"/>
      <w:sz w:val="22"/>
      <w:szCs w:val="22"/>
      <w:lang w:val="en-GB"/>
    </w:rPr>
  </w:style>
  <w:style w:type="paragraph" w:styleId="Index1">
    <w:name w:val="index 1"/>
    <w:basedOn w:val="Normal"/>
    <w:next w:val="Normal"/>
    <w:autoRedefine/>
    <w:uiPriority w:val="99"/>
    <w:semiHidden/>
    <w:unhideWhenUsed/>
    <w:rsid w:val="00C85CB6"/>
    <w:pPr>
      <w:suppressAutoHyphens w:val="0"/>
      <w:spacing w:line="240" w:lineRule="auto"/>
      <w:ind w:left="220" w:hanging="220"/>
      <w:jc w:val="both"/>
    </w:pPr>
    <w:rPr>
      <w:sz w:val="22"/>
      <w:szCs w:val="24"/>
    </w:rPr>
  </w:style>
  <w:style w:type="paragraph" w:styleId="IndexHeading">
    <w:name w:val="index heading"/>
    <w:basedOn w:val="Normal"/>
    <w:next w:val="Index1"/>
    <w:rsid w:val="00C85CB6"/>
    <w:pPr>
      <w:suppressAutoHyphens w:val="0"/>
      <w:spacing w:line="240" w:lineRule="auto"/>
    </w:pPr>
    <w:rPr>
      <w:rFonts w:ascii="Arial" w:hAnsi="Arial" w:cs="Arial"/>
      <w:b/>
      <w:bCs/>
      <w:sz w:val="22"/>
      <w:szCs w:val="24"/>
    </w:rPr>
  </w:style>
  <w:style w:type="character" w:customStyle="1" w:styleId="Funotenzeichen2">
    <w:name w:val="Fußnotenzeichen2"/>
    <w:rsid w:val="00C85CB6"/>
    <w:rPr>
      <w:vertAlign w:val="superscript"/>
    </w:rPr>
  </w:style>
  <w:style w:type="paragraph" w:customStyle="1" w:styleId="StyleGHSHeading410pt">
    <w:name w:val="Style GHSHeading4 + 10 pt"/>
    <w:basedOn w:val="GHSHeading4"/>
    <w:rsid w:val="00C85CB6"/>
    <w:pPr>
      <w:spacing w:after="240"/>
    </w:pPr>
    <w:rPr>
      <w:sz w:val="20"/>
    </w:rPr>
  </w:style>
  <w:style w:type="paragraph" w:customStyle="1" w:styleId="StyleGHSHeading410ptAuto">
    <w:name w:val="Style GHSHeading4 + 10 pt Auto"/>
    <w:basedOn w:val="GHSHeading4"/>
    <w:rsid w:val="00C85CB6"/>
    <w:pPr>
      <w:spacing w:after="240"/>
    </w:pPr>
    <w:rPr>
      <w:color w:val="auto"/>
      <w:sz w:val="20"/>
    </w:rPr>
  </w:style>
  <w:style w:type="character" w:styleId="CommentReference">
    <w:name w:val="annotation reference"/>
    <w:basedOn w:val="DefaultParagraphFont"/>
    <w:uiPriority w:val="99"/>
    <w:semiHidden/>
    <w:unhideWhenUsed/>
    <w:rsid w:val="00C85CB6"/>
    <w:rPr>
      <w:sz w:val="16"/>
      <w:szCs w:val="16"/>
    </w:rPr>
  </w:style>
  <w:style w:type="paragraph" w:styleId="CommentText">
    <w:name w:val="annotation text"/>
    <w:basedOn w:val="Normal"/>
    <w:link w:val="CommentTextChar"/>
    <w:uiPriority w:val="99"/>
    <w:unhideWhenUsed/>
    <w:rsid w:val="00C85CB6"/>
    <w:pPr>
      <w:suppressAutoHyphens w:val="0"/>
      <w:spacing w:line="240" w:lineRule="auto"/>
      <w:jc w:val="both"/>
    </w:pPr>
  </w:style>
  <w:style w:type="character" w:customStyle="1" w:styleId="CommentTextChar">
    <w:name w:val="Comment Text Char"/>
    <w:basedOn w:val="DefaultParagraphFont"/>
    <w:link w:val="CommentText"/>
    <w:uiPriority w:val="99"/>
    <w:rsid w:val="00C85CB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C85CB6"/>
    <w:rPr>
      <w:b/>
      <w:bCs/>
    </w:rPr>
  </w:style>
  <w:style w:type="character" w:customStyle="1" w:styleId="CommentSubjectChar">
    <w:name w:val="Comment Subject Char"/>
    <w:basedOn w:val="CommentTextChar"/>
    <w:link w:val="CommentSubject"/>
    <w:uiPriority w:val="99"/>
    <w:semiHidden/>
    <w:rsid w:val="00C85CB6"/>
    <w:rPr>
      <w:rFonts w:eastAsia="Times New Roman"/>
      <w:b/>
      <w:bCs/>
      <w:lang w:eastAsia="en-US"/>
    </w:rPr>
  </w:style>
  <w:style w:type="paragraph" w:styleId="NormalWeb">
    <w:name w:val="Normal (Web)"/>
    <w:basedOn w:val="Normal"/>
    <w:uiPriority w:val="99"/>
    <w:semiHidden/>
    <w:unhideWhenUsed/>
    <w:rsid w:val="00C85CB6"/>
    <w:pPr>
      <w:suppressAutoHyphens w:val="0"/>
      <w:spacing w:before="100" w:beforeAutospacing="1" w:after="100" w:afterAutospacing="1" w:line="240" w:lineRule="auto"/>
    </w:pPr>
    <w:rPr>
      <w:rFonts w:eastAsiaTheme="minorEastAsia"/>
      <w:sz w:val="24"/>
      <w:szCs w:val="24"/>
      <w:lang w:eastAsia="en-GB"/>
    </w:rPr>
  </w:style>
  <w:style w:type="character" w:styleId="LineNumber">
    <w:name w:val="line number"/>
    <w:basedOn w:val="DefaultParagraphFont"/>
    <w:uiPriority w:val="99"/>
    <w:semiHidden/>
    <w:unhideWhenUsed/>
    <w:rsid w:val="00C85CB6"/>
  </w:style>
  <w:style w:type="paragraph" w:styleId="Revision">
    <w:name w:val="Revision"/>
    <w:hidden/>
    <w:uiPriority w:val="99"/>
    <w:semiHidden/>
    <w:rsid w:val="00C85CB6"/>
    <w:rPr>
      <w:rFonts w:eastAsia="Times New Roman"/>
      <w:sz w:val="22"/>
      <w:szCs w:val="24"/>
      <w:lang w:eastAsia="en-US"/>
    </w:rPr>
  </w:style>
  <w:style w:type="paragraph" w:styleId="NoSpacing">
    <w:name w:val="No Spacing"/>
    <w:uiPriority w:val="1"/>
    <w:qFormat/>
    <w:rsid w:val="00C85CB6"/>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c.europa.eu/jrc/sites/jrcsh/files/esac31_lvet_20090922.pdf"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4.jpe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26</Pages>
  <Words>10329</Words>
  <Characters>58881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69072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cp:lastModifiedBy>
  <cp:revision>9</cp:revision>
  <dcterms:created xsi:type="dcterms:W3CDTF">2016-08-19T14:48:00Z</dcterms:created>
  <dcterms:modified xsi:type="dcterms:W3CDTF">2020-07-03T09:38:00Z</dcterms:modified>
</cp:coreProperties>
</file>