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3485334" w14:textId="77777777" w:rsidTr="00904ADC">
        <w:trPr>
          <w:trHeight w:val="851"/>
        </w:trPr>
        <w:tc>
          <w:tcPr>
            <w:tcW w:w="1259" w:type="dxa"/>
            <w:tcBorders>
              <w:top w:val="nil"/>
              <w:left w:val="nil"/>
              <w:bottom w:val="single" w:sz="4" w:space="0" w:color="auto"/>
              <w:right w:val="nil"/>
            </w:tcBorders>
          </w:tcPr>
          <w:p w14:paraId="77018C8C" w14:textId="77777777" w:rsidR="00E52109" w:rsidRPr="002A32CB" w:rsidRDefault="00E52109" w:rsidP="004858F5"/>
        </w:tc>
        <w:tc>
          <w:tcPr>
            <w:tcW w:w="2236" w:type="dxa"/>
            <w:tcBorders>
              <w:top w:val="nil"/>
              <w:left w:val="nil"/>
              <w:bottom w:val="single" w:sz="4" w:space="0" w:color="auto"/>
              <w:right w:val="nil"/>
            </w:tcBorders>
            <w:vAlign w:val="bottom"/>
          </w:tcPr>
          <w:p w14:paraId="1179D68A" w14:textId="77777777" w:rsidR="00E52109" w:rsidRDefault="00E52109" w:rsidP="006476E1">
            <w:pPr>
              <w:spacing w:after="80" w:line="300" w:lineRule="exact"/>
              <w:rPr>
                <w:sz w:val="28"/>
                <w:szCs w:val="28"/>
              </w:rPr>
            </w:pPr>
            <w:r>
              <w:rPr>
                <w:sz w:val="28"/>
                <w:szCs w:val="28"/>
              </w:rPr>
              <w:t xml:space="preserve">United </w:t>
            </w:r>
            <w:r w:rsidRPr="001D0646">
              <w:rPr>
                <w:sz w:val="28"/>
                <w:szCs w:val="28"/>
              </w:rPr>
              <w:t>Nations</w:t>
            </w:r>
          </w:p>
        </w:tc>
        <w:tc>
          <w:tcPr>
            <w:tcW w:w="6144" w:type="dxa"/>
            <w:gridSpan w:val="2"/>
            <w:tcBorders>
              <w:top w:val="nil"/>
              <w:left w:val="nil"/>
              <w:bottom w:val="single" w:sz="4" w:space="0" w:color="auto"/>
              <w:right w:val="nil"/>
            </w:tcBorders>
            <w:vAlign w:val="bottom"/>
          </w:tcPr>
          <w:p w14:paraId="0A283365" w14:textId="6ABCFD4A" w:rsidR="00892C35" w:rsidRDefault="00892C35" w:rsidP="00892C35">
            <w:pPr>
              <w:suppressAutoHyphens w:val="0"/>
              <w:jc w:val="right"/>
            </w:pPr>
            <w:r w:rsidRPr="00892C35">
              <w:rPr>
                <w:sz w:val="40"/>
              </w:rPr>
              <w:t>ST</w:t>
            </w:r>
            <w:r>
              <w:t>/SG/AC.10/C.3/2020/</w:t>
            </w:r>
            <w:r w:rsidR="007A24B9">
              <w:t>3/</w:t>
            </w:r>
            <w:r w:rsidR="002C7DEC">
              <w:t>Add.1</w:t>
            </w:r>
            <w:r>
              <w:t>−</w:t>
            </w:r>
            <w:r w:rsidRPr="00892C35">
              <w:rPr>
                <w:sz w:val="40"/>
              </w:rPr>
              <w:t>ST</w:t>
            </w:r>
            <w:r>
              <w:t>/SG/AC.10/C.4/2020/</w:t>
            </w:r>
            <w:r w:rsidR="00450FB1">
              <w:t>4/</w:t>
            </w:r>
            <w:r w:rsidR="002C7DEC">
              <w:t>Add.1</w:t>
            </w:r>
          </w:p>
        </w:tc>
      </w:tr>
      <w:tr w:rsidR="00E52109" w14:paraId="2CFE201C" w14:textId="77777777" w:rsidTr="00904ADC">
        <w:trPr>
          <w:trHeight w:val="2835"/>
        </w:trPr>
        <w:tc>
          <w:tcPr>
            <w:tcW w:w="1259" w:type="dxa"/>
            <w:tcBorders>
              <w:top w:val="single" w:sz="4" w:space="0" w:color="auto"/>
              <w:left w:val="nil"/>
              <w:bottom w:val="single" w:sz="12" w:space="0" w:color="auto"/>
              <w:right w:val="nil"/>
            </w:tcBorders>
          </w:tcPr>
          <w:p w14:paraId="48ACBD7E" w14:textId="77777777" w:rsidR="00E52109" w:rsidRDefault="00E52109" w:rsidP="006476E1">
            <w:pPr>
              <w:spacing w:before="120"/>
              <w:jc w:val="center"/>
            </w:pPr>
            <w:r>
              <w:rPr>
                <w:noProof/>
                <w:lang w:val="fr-CH" w:eastAsia="fr-CH"/>
              </w:rPr>
              <w:drawing>
                <wp:inline distT="0" distB="0" distL="0" distR="0" wp14:anchorId="423C901B" wp14:editId="28713D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5EE6F2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72BFA79" w14:textId="77777777" w:rsidR="00D94B05" w:rsidRDefault="00892C35" w:rsidP="00892C35">
            <w:pPr>
              <w:suppressAutoHyphens w:val="0"/>
              <w:spacing w:before="240" w:line="240" w:lineRule="exact"/>
            </w:pPr>
            <w:r>
              <w:t>Distr.: General</w:t>
            </w:r>
          </w:p>
          <w:p w14:paraId="7D34C7B9" w14:textId="338326FE" w:rsidR="00892C35" w:rsidRDefault="00C66C7D" w:rsidP="00892C35">
            <w:pPr>
              <w:suppressAutoHyphens w:val="0"/>
              <w:spacing w:line="240" w:lineRule="exact"/>
            </w:pPr>
            <w:r>
              <w:t>18</w:t>
            </w:r>
            <w:r w:rsidR="003047D2" w:rsidRPr="002C7DEC">
              <w:t xml:space="preserve"> September </w:t>
            </w:r>
            <w:r w:rsidR="00892C35" w:rsidRPr="002C7DEC">
              <w:t>2020</w:t>
            </w:r>
          </w:p>
          <w:p w14:paraId="6CDF0741" w14:textId="77777777" w:rsidR="00892C35" w:rsidRDefault="00892C35" w:rsidP="00892C35">
            <w:pPr>
              <w:suppressAutoHyphens w:val="0"/>
              <w:spacing w:line="240" w:lineRule="exact"/>
            </w:pPr>
          </w:p>
          <w:p w14:paraId="43263CFA" w14:textId="77777777" w:rsidR="00892C35" w:rsidRDefault="00892C35" w:rsidP="00892C35">
            <w:pPr>
              <w:suppressAutoHyphens w:val="0"/>
              <w:spacing w:line="240" w:lineRule="exact"/>
            </w:pPr>
            <w:r>
              <w:t>Original: English</w:t>
            </w:r>
          </w:p>
        </w:tc>
      </w:tr>
    </w:tbl>
    <w:p w14:paraId="2C228B1E" w14:textId="77777777" w:rsidR="00892C35" w:rsidRPr="006500BA" w:rsidRDefault="00892C3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892C35" w:rsidRPr="00302456" w14:paraId="0BD866A6" w14:textId="77777777" w:rsidTr="00082721">
        <w:tc>
          <w:tcPr>
            <w:tcW w:w="4820" w:type="dxa"/>
            <w:shd w:val="clear" w:color="auto" w:fill="auto"/>
          </w:tcPr>
          <w:p w14:paraId="443FD989" w14:textId="77777777" w:rsidR="00892C35" w:rsidRPr="00302456" w:rsidRDefault="00892C35" w:rsidP="00095AB4">
            <w:pPr>
              <w:spacing w:before="120"/>
              <w:rPr>
                <w:b/>
              </w:rPr>
            </w:pPr>
            <w:r w:rsidRPr="00302456">
              <w:rPr>
                <w:b/>
              </w:rPr>
              <w:t xml:space="preserve">Sub-Committee of Experts on the Transport </w:t>
            </w:r>
            <w:r w:rsidRPr="00302456">
              <w:rPr>
                <w:b/>
              </w:rPr>
              <w:br/>
              <w:t xml:space="preserve">of Dangerous Goods </w:t>
            </w:r>
          </w:p>
        </w:tc>
        <w:tc>
          <w:tcPr>
            <w:tcW w:w="4819" w:type="dxa"/>
            <w:shd w:val="clear" w:color="auto" w:fill="auto"/>
          </w:tcPr>
          <w:p w14:paraId="60893C3A" w14:textId="77777777" w:rsidR="00892C35" w:rsidRPr="00302456" w:rsidRDefault="00892C35" w:rsidP="00095AB4">
            <w:pPr>
              <w:spacing w:before="120"/>
              <w:rPr>
                <w:b/>
              </w:rPr>
            </w:pPr>
            <w:r w:rsidRPr="00302456">
              <w:rPr>
                <w:b/>
              </w:rPr>
              <w:t xml:space="preserve">Sub-Committee of Experts on the Globally Harmonized System of Classification and Labelling of Chemicals </w:t>
            </w:r>
          </w:p>
        </w:tc>
      </w:tr>
      <w:tr w:rsidR="00892C35" w:rsidRPr="00302456" w14:paraId="57F1C0BB" w14:textId="77777777" w:rsidTr="00082721">
        <w:tc>
          <w:tcPr>
            <w:tcW w:w="4820" w:type="dxa"/>
            <w:shd w:val="clear" w:color="auto" w:fill="auto"/>
          </w:tcPr>
          <w:p w14:paraId="07E69F29" w14:textId="77777777" w:rsidR="00892C35" w:rsidRPr="00F30201" w:rsidRDefault="007C608F" w:rsidP="00095AB4">
            <w:pPr>
              <w:spacing w:before="120"/>
              <w:rPr>
                <w:b/>
              </w:rPr>
            </w:pPr>
            <w:r w:rsidRPr="00F30201">
              <w:rPr>
                <w:b/>
              </w:rPr>
              <w:t>Fifty-seventh</w:t>
            </w:r>
            <w:r w:rsidR="00892C35" w:rsidRPr="00F30201">
              <w:rPr>
                <w:b/>
              </w:rPr>
              <w:t xml:space="preserve"> session</w:t>
            </w:r>
          </w:p>
        </w:tc>
        <w:tc>
          <w:tcPr>
            <w:tcW w:w="4819" w:type="dxa"/>
            <w:shd w:val="clear" w:color="auto" w:fill="auto"/>
          </w:tcPr>
          <w:p w14:paraId="3574ABDB" w14:textId="77777777" w:rsidR="00892C35" w:rsidRPr="00302456" w:rsidRDefault="007C608F" w:rsidP="00095AB4">
            <w:pPr>
              <w:spacing w:before="120"/>
              <w:rPr>
                <w:b/>
              </w:rPr>
            </w:pPr>
            <w:r>
              <w:rPr>
                <w:b/>
              </w:rPr>
              <w:t>Thirty-ninth</w:t>
            </w:r>
            <w:r w:rsidR="00892C35" w:rsidRPr="00302456">
              <w:rPr>
                <w:b/>
              </w:rPr>
              <w:t xml:space="preserve"> session</w:t>
            </w:r>
          </w:p>
        </w:tc>
      </w:tr>
      <w:tr w:rsidR="00892C35" w:rsidRPr="00302456" w14:paraId="64A3756F" w14:textId="77777777" w:rsidTr="00082721">
        <w:tc>
          <w:tcPr>
            <w:tcW w:w="4820" w:type="dxa"/>
            <w:shd w:val="clear" w:color="auto" w:fill="auto"/>
          </w:tcPr>
          <w:p w14:paraId="707BAD68" w14:textId="1F4431FB" w:rsidR="00892C35" w:rsidRPr="00F30201" w:rsidRDefault="00892C35" w:rsidP="00095AB4">
            <w:pPr>
              <w:rPr>
                <w:b/>
              </w:rPr>
            </w:pPr>
            <w:r w:rsidRPr="00F30201">
              <w:t xml:space="preserve">Geneva, </w:t>
            </w:r>
            <w:r w:rsidR="003047D2">
              <w:t>30 November</w:t>
            </w:r>
            <w:r w:rsidR="00382282">
              <w:t>-</w:t>
            </w:r>
            <w:r w:rsidR="003047D2">
              <w:t>8 December 2020</w:t>
            </w:r>
          </w:p>
        </w:tc>
        <w:tc>
          <w:tcPr>
            <w:tcW w:w="4819" w:type="dxa"/>
            <w:shd w:val="clear" w:color="auto" w:fill="auto"/>
          </w:tcPr>
          <w:p w14:paraId="53B86910" w14:textId="078A519F" w:rsidR="00892C35" w:rsidRPr="00302456" w:rsidRDefault="00892C35" w:rsidP="00095AB4">
            <w:pPr>
              <w:rPr>
                <w:b/>
              </w:rPr>
            </w:pPr>
            <w:r>
              <w:t xml:space="preserve">Geneva, </w:t>
            </w:r>
            <w:r w:rsidR="003047D2">
              <w:t>9</w:t>
            </w:r>
            <w:r w:rsidR="007C608F">
              <w:t>-1</w:t>
            </w:r>
            <w:r w:rsidR="003047D2">
              <w:t>1</w:t>
            </w:r>
            <w:r w:rsidR="007C608F">
              <w:t xml:space="preserve"> </w:t>
            </w:r>
            <w:r w:rsidR="003047D2">
              <w:t xml:space="preserve">December </w:t>
            </w:r>
            <w:r w:rsidR="007C608F">
              <w:t>2020</w:t>
            </w:r>
          </w:p>
        </w:tc>
      </w:tr>
      <w:tr w:rsidR="00892C35" w:rsidRPr="00302456" w14:paraId="1ECDBC8C" w14:textId="77777777" w:rsidTr="00082721">
        <w:tc>
          <w:tcPr>
            <w:tcW w:w="4820" w:type="dxa"/>
            <w:shd w:val="clear" w:color="auto" w:fill="auto"/>
          </w:tcPr>
          <w:p w14:paraId="6DDD0F5E" w14:textId="235D748E" w:rsidR="00892C35" w:rsidRPr="00C66C7D" w:rsidRDefault="00892C35" w:rsidP="00095AB4">
            <w:r w:rsidRPr="00C66C7D">
              <w:t>Item</w:t>
            </w:r>
            <w:r w:rsidR="00C66C7D">
              <w:t xml:space="preserve"> 2 (b) (iii)</w:t>
            </w:r>
            <w:r w:rsidRPr="00C66C7D">
              <w:t xml:space="preserve"> of the provisional agenda</w:t>
            </w:r>
          </w:p>
          <w:p w14:paraId="54A38681" w14:textId="5C92E0A0" w:rsidR="007C608F" w:rsidRPr="00F30201" w:rsidRDefault="00082721" w:rsidP="00095AB4">
            <w:pPr>
              <w:rPr>
                <w:b/>
                <w:bCs/>
              </w:rPr>
            </w:pPr>
            <w:r w:rsidRPr="00082721">
              <w:rPr>
                <w:b/>
                <w:bCs/>
              </w:rPr>
              <w:t>Recommendations made by the Sub-Committee at its fifty-fifth and fifty-sixth sessions and pending issues:</w:t>
            </w:r>
            <w:r>
              <w:rPr>
                <w:b/>
                <w:bCs/>
              </w:rPr>
              <w:t xml:space="preserve"> e</w:t>
            </w:r>
            <w:r w:rsidR="001B7407" w:rsidRPr="00C66C7D">
              <w:rPr>
                <w:b/>
                <w:bCs/>
              </w:rPr>
              <w:t>xplosives</w:t>
            </w:r>
            <w:r>
              <w:rPr>
                <w:b/>
                <w:bCs/>
              </w:rPr>
              <w:t xml:space="preserve"> </w:t>
            </w:r>
            <w:r w:rsidR="001B7407" w:rsidRPr="00C66C7D">
              <w:rPr>
                <w:b/>
                <w:bCs/>
              </w:rPr>
              <w:t>and related matters:</w:t>
            </w:r>
            <w:r w:rsidR="001B7407" w:rsidRPr="00C66C7D">
              <w:t xml:space="preserve"> r</w:t>
            </w:r>
            <w:r w:rsidR="00F30201" w:rsidRPr="00C66C7D">
              <w:rPr>
                <w:b/>
                <w:bCs/>
              </w:rPr>
              <w:t xml:space="preserve">eview of tests in </w:t>
            </w:r>
            <w:r>
              <w:rPr>
                <w:b/>
                <w:bCs/>
              </w:rPr>
              <w:br/>
            </w:r>
            <w:r w:rsidR="00F30201" w:rsidRPr="00C66C7D">
              <w:rPr>
                <w:b/>
                <w:bCs/>
              </w:rPr>
              <w:t xml:space="preserve">parts I, II and III of the Manual of Tests </w:t>
            </w:r>
            <w:r w:rsidR="001B7407" w:rsidRPr="00C66C7D">
              <w:rPr>
                <w:b/>
                <w:bCs/>
              </w:rPr>
              <w:br/>
            </w:r>
            <w:r w:rsidR="00F30201" w:rsidRPr="00C66C7D">
              <w:rPr>
                <w:b/>
                <w:bCs/>
              </w:rPr>
              <w:t>and Criteria</w:t>
            </w:r>
          </w:p>
        </w:tc>
        <w:tc>
          <w:tcPr>
            <w:tcW w:w="4819" w:type="dxa"/>
            <w:shd w:val="clear" w:color="auto" w:fill="auto"/>
          </w:tcPr>
          <w:p w14:paraId="206BD85C" w14:textId="7B34E8A0" w:rsidR="00892C35" w:rsidRPr="00F30201" w:rsidRDefault="00892C35" w:rsidP="00095AB4">
            <w:r w:rsidRPr="00F30201">
              <w:t xml:space="preserve">Item </w:t>
            </w:r>
            <w:r w:rsidR="00432A04">
              <w:t>3 (a)</w:t>
            </w:r>
            <w:r w:rsidRPr="00F30201">
              <w:t xml:space="preserve"> of the provisional agenda</w:t>
            </w:r>
          </w:p>
          <w:p w14:paraId="6457FE90" w14:textId="77777777" w:rsidR="007C608F" w:rsidRPr="007C608F" w:rsidRDefault="007C608F" w:rsidP="00095AB4">
            <w:pPr>
              <w:rPr>
                <w:b/>
                <w:bCs/>
              </w:rPr>
            </w:pPr>
            <w:r w:rsidRPr="00F30201">
              <w:rPr>
                <w:b/>
                <w:bCs/>
              </w:rPr>
              <w:t>Classification and labelling criteria and related hazard communication: work of the Sub-Committee of Experts on the Transport of Dangerous Goods (TDG) on matters of interest to the GHS Sub-Committee</w:t>
            </w:r>
          </w:p>
        </w:tc>
      </w:tr>
      <w:tr w:rsidR="00892C35" w:rsidRPr="00E66746" w14:paraId="66784F12" w14:textId="77777777" w:rsidTr="00082721">
        <w:tc>
          <w:tcPr>
            <w:tcW w:w="4820" w:type="dxa"/>
            <w:shd w:val="clear" w:color="auto" w:fill="auto"/>
          </w:tcPr>
          <w:p w14:paraId="55C6FF5B" w14:textId="77777777" w:rsidR="00892C35" w:rsidRPr="00E66746" w:rsidRDefault="00892C35" w:rsidP="00095AB4">
            <w:pPr>
              <w:rPr>
                <w:b/>
              </w:rPr>
            </w:pPr>
          </w:p>
        </w:tc>
        <w:tc>
          <w:tcPr>
            <w:tcW w:w="4819" w:type="dxa"/>
            <w:shd w:val="clear" w:color="auto" w:fill="auto"/>
          </w:tcPr>
          <w:p w14:paraId="4E3F1E40" w14:textId="77777777" w:rsidR="00892C35" w:rsidRPr="00E66746" w:rsidRDefault="00892C35" w:rsidP="00095AB4">
            <w:pPr>
              <w:rPr>
                <w:b/>
              </w:rPr>
            </w:pPr>
          </w:p>
        </w:tc>
      </w:tr>
    </w:tbl>
    <w:p w14:paraId="307E4CDE" w14:textId="77777777" w:rsidR="007C608F" w:rsidRPr="005E1B1D" w:rsidRDefault="007C608F" w:rsidP="007C608F">
      <w:pPr>
        <w:pStyle w:val="HChG"/>
        <w:rPr>
          <w:szCs w:val="28"/>
        </w:rPr>
      </w:pPr>
      <w:r>
        <w:rPr>
          <w:szCs w:val="28"/>
        </w:rPr>
        <w:tab/>
      </w:r>
      <w:r>
        <w:rPr>
          <w:szCs w:val="28"/>
        </w:rPr>
        <w:tab/>
      </w:r>
      <w:r w:rsidRPr="005E1B1D">
        <w:rPr>
          <w:szCs w:val="28"/>
        </w:rPr>
        <w:t xml:space="preserve">Manual of Tests and Criteria, </w:t>
      </w:r>
      <w:r w:rsidR="00A2289E">
        <w:rPr>
          <w:szCs w:val="28"/>
        </w:rPr>
        <w:t>review of</w:t>
      </w:r>
      <w:r w:rsidRPr="005E1B1D">
        <w:rPr>
          <w:szCs w:val="28"/>
        </w:rPr>
        <w:t xml:space="preserve"> Test Series H: </w:t>
      </w:r>
      <w:r>
        <w:rPr>
          <w:szCs w:val="28"/>
        </w:rPr>
        <w:t>d</w:t>
      </w:r>
      <w:r w:rsidRPr="005E1B1D">
        <w:rPr>
          <w:szCs w:val="28"/>
        </w:rPr>
        <w:t xml:space="preserve">etermination of </w:t>
      </w:r>
      <w:r>
        <w:rPr>
          <w:szCs w:val="28"/>
        </w:rPr>
        <w:t>s</w:t>
      </w:r>
      <w:r w:rsidRPr="005E1B1D">
        <w:rPr>
          <w:szCs w:val="28"/>
        </w:rPr>
        <w:t>elf-</w:t>
      </w:r>
      <w:r>
        <w:rPr>
          <w:szCs w:val="28"/>
        </w:rPr>
        <w:t>a</w:t>
      </w:r>
      <w:r w:rsidRPr="005E1B1D">
        <w:rPr>
          <w:szCs w:val="28"/>
        </w:rPr>
        <w:t xml:space="preserve">ccelerating </w:t>
      </w:r>
      <w:r>
        <w:rPr>
          <w:szCs w:val="28"/>
        </w:rPr>
        <w:t>d</w:t>
      </w:r>
      <w:r w:rsidRPr="005E1B1D">
        <w:rPr>
          <w:szCs w:val="28"/>
        </w:rPr>
        <w:t xml:space="preserve">ecomposition </w:t>
      </w:r>
      <w:r>
        <w:rPr>
          <w:szCs w:val="28"/>
        </w:rPr>
        <w:t>t</w:t>
      </w:r>
      <w:r w:rsidRPr="005E1B1D">
        <w:rPr>
          <w:szCs w:val="28"/>
        </w:rPr>
        <w:t>emperature</w:t>
      </w:r>
    </w:p>
    <w:p w14:paraId="663305CD" w14:textId="3F96A8EB" w:rsidR="00450FB1" w:rsidRPr="00450FB1" w:rsidRDefault="007C608F" w:rsidP="00450FB1">
      <w:pPr>
        <w:pStyle w:val="H1G"/>
        <w:rPr>
          <w:szCs w:val="24"/>
        </w:rPr>
      </w:pPr>
      <w:r w:rsidRPr="008B33E5">
        <w:rPr>
          <w:szCs w:val="24"/>
        </w:rPr>
        <w:tab/>
      </w:r>
      <w:r w:rsidRPr="008B33E5">
        <w:rPr>
          <w:szCs w:val="24"/>
        </w:rPr>
        <w:tab/>
        <w:t>Transmitted by the Chairman of the Working Group on Explosives</w:t>
      </w:r>
      <w:r w:rsidR="008E3E3E" w:rsidRPr="008B33E5">
        <w:rPr>
          <w:rStyle w:val="FootnoteReference"/>
          <w:sz w:val="24"/>
          <w:szCs w:val="24"/>
          <w:vertAlign w:val="baseline"/>
        </w:rPr>
        <w:footnoteReference w:customMarkFollows="1" w:id="2"/>
        <w:t>*</w:t>
      </w:r>
    </w:p>
    <w:p w14:paraId="55A0615A" w14:textId="77777777" w:rsidR="00095AB4" w:rsidRPr="00095AB4" w:rsidRDefault="00095AB4" w:rsidP="00095AB4">
      <w:pPr>
        <w:pStyle w:val="HChG"/>
      </w:pPr>
      <w:r>
        <w:tab/>
      </w:r>
      <w:r>
        <w:tab/>
        <w:t>Introduction</w:t>
      </w:r>
    </w:p>
    <w:p w14:paraId="04C3A512" w14:textId="316504AC" w:rsidR="007C608F" w:rsidRPr="00AD2AA5" w:rsidRDefault="007C608F" w:rsidP="007C608F">
      <w:pPr>
        <w:pStyle w:val="SingleTxtG"/>
        <w:tabs>
          <w:tab w:val="left" w:pos="1701"/>
        </w:tabs>
      </w:pPr>
      <w:r>
        <w:t>1.</w:t>
      </w:r>
      <w:r>
        <w:tab/>
      </w:r>
      <w:r w:rsidRPr="00EA5BA3">
        <w:t>Th</w:t>
      </w:r>
      <w:r w:rsidR="00035A8E">
        <w:t xml:space="preserve">e </w:t>
      </w:r>
      <w:r w:rsidRPr="00AD2AA5">
        <w:t xml:space="preserve">outcome of the work of </w:t>
      </w:r>
      <w:r>
        <w:t xml:space="preserve">the </w:t>
      </w:r>
      <w:r w:rsidRPr="00AD2AA5">
        <w:t xml:space="preserve">International Group of Experts on the Unstable and Energetic Substances (IGUS), working group </w:t>
      </w:r>
      <w:r w:rsidRPr="008D245A">
        <w:t>Energetic</w:t>
      </w:r>
      <w:r w:rsidRPr="00AD2AA5">
        <w:t xml:space="preserve"> and Oxidizing Substances (EOS), ad-hoc working group on revision of </w:t>
      </w:r>
      <w:r w:rsidRPr="00EA6261">
        <w:t>test series H</w:t>
      </w:r>
      <w:r w:rsidR="00007D8B">
        <w:t xml:space="preserve"> was submitted for discussion and</w:t>
      </w:r>
      <w:r w:rsidR="00586BD9">
        <w:t>, if comments allowed,</w:t>
      </w:r>
      <w:r w:rsidR="00007D8B">
        <w:t xml:space="preserve"> ad</w:t>
      </w:r>
      <w:r w:rsidR="00586BD9">
        <w:t xml:space="preserve">option </w:t>
      </w:r>
      <w:r w:rsidR="00054A51">
        <w:t xml:space="preserve">at the </w:t>
      </w:r>
      <w:r w:rsidR="00432A04">
        <w:t>fifty-seventh</w:t>
      </w:r>
      <w:r w:rsidR="00054A51">
        <w:t xml:space="preserve"> session </w:t>
      </w:r>
      <w:r w:rsidR="00586BD9">
        <w:t>as document</w:t>
      </w:r>
      <w:r w:rsidR="00054A51">
        <w:t xml:space="preserve"> ST/SG/AC.10.C.3/2020/3</w:t>
      </w:r>
      <w:r w:rsidR="00432A04">
        <w:t>-</w:t>
      </w:r>
      <w:r w:rsidR="00054A51" w:rsidRPr="00054A51">
        <w:t>ST/SG/AC.10.C.</w:t>
      </w:r>
      <w:r w:rsidR="00054A51">
        <w:t>4</w:t>
      </w:r>
      <w:r w:rsidR="00054A51" w:rsidRPr="00054A51">
        <w:t>/2020/</w:t>
      </w:r>
      <w:r w:rsidR="00054A51">
        <w:t>4</w:t>
      </w:r>
      <w:r w:rsidRPr="00EA6261">
        <w:t xml:space="preserve">. </w:t>
      </w:r>
      <w:r w:rsidR="00054A51">
        <w:t xml:space="preserve">On the workspace that was created to allow for comments </w:t>
      </w:r>
      <w:proofErr w:type="gramStart"/>
      <w:r w:rsidR="00054A51">
        <w:t>a number of</w:t>
      </w:r>
      <w:proofErr w:type="gramEnd"/>
      <w:r w:rsidR="00054A51">
        <w:t xml:space="preserve"> delegations expressed their support for the proposal. One country also gave some, mainly editorial, comments to further improve the proposal. </w:t>
      </w:r>
    </w:p>
    <w:p w14:paraId="60A0622D" w14:textId="5C14E135" w:rsidR="007C608F" w:rsidRPr="00AD2AA5" w:rsidRDefault="007C608F" w:rsidP="007C608F">
      <w:pPr>
        <w:pStyle w:val="SingleTxtG"/>
        <w:tabs>
          <w:tab w:val="left" w:pos="1701"/>
        </w:tabs>
      </w:pPr>
      <w:r w:rsidRPr="004B2805">
        <w:t>2.</w:t>
      </w:r>
      <w:r w:rsidRPr="004B2805">
        <w:tab/>
      </w:r>
      <w:r w:rsidR="00054A51">
        <w:t xml:space="preserve">One of the comments dealt with the inconsistent way that the units of various properties were expressed. For example, temperature was expressed as “C” and as “K” and the notation of mass and temperature was inconsistent: </w:t>
      </w:r>
      <w:r w:rsidR="00432A04">
        <w:t>“</w:t>
      </w:r>
      <w:r w:rsidR="00054A51">
        <w:t xml:space="preserve">kg K” and “(K kg)”. </w:t>
      </w:r>
      <w:r>
        <w:t>The</w:t>
      </w:r>
      <w:r w:rsidR="00846977">
        <w:t xml:space="preserve"> revisions proposed in this document are aimed at a consisted use of the units and to incorporate the editorial amendments raised. </w:t>
      </w:r>
    </w:p>
    <w:p w14:paraId="42EE74B9" w14:textId="42E5D089" w:rsidR="001B7407" w:rsidRDefault="007C608F" w:rsidP="003047D2">
      <w:pPr>
        <w:pStyle w:val="SingleTxtG"/>
        <w:tabs>
          <w:tab w:val="left" w:pos="1701"/>
        </w:tabs>
      </w:pPr>
      <w:r>
        <w:t>3.</w:t>
      </w:r>
      <w:r>
        <w:tab/>
      </w:r>
      <w:r w:rsidR="00F81A22">
        <w:t xml:space="preserve">The </w:t>
      </w:r>
      <w:r w:rsidR="00846977">
        <w:t xml:space="preserve">proposals give amendments to working document </w:t>
      </w:r>
      <w:r w:rsidR="00846977" w:rsidRPr="00846977">
        <w:t>ST/SG/AC.10</w:t>
      </w:r>
      <w:r w:rsidR="00432A04">
        <w:t>/</w:t>
      </w:r>
      <w:r w:rsidR="00846977" w:rsidRPr="00846977">
        <w:t>C.3/2020/3</w:t>
      </w:r>
      <w:r w:rsidR="00432A04">
        <w:t>-</w:t>
      </w:r>
      <w:r w:rsidR="00846977" w:rsidRPr="00846977">
        <w:t>ST/SG/AC.10</w:t>
      </w:r>
      <w:r w:rsidR="00094C20">
        <w:t>/</w:t>
      </w:r>
      <w:r w:rsidR="00846977" w:rsidRPr="00846977">
        <w:t>C.4/2020/4</w:t>
      </w:r>
      <w:r w:rsidR="00846977">
        <w:t xml:space="preserve">. </w:t>
      </w:r>
      <w:r w:rsidR="003047D2">
        <w:t xml:space="preserve">Some comments involved text that was not in the mentioned working document. Those amendments are listed </w:t>
      </w:r>
      <w:proofErr w:type="gramStart"/>
      <w:r w:rsidR="003047D2">
        <w:t>separat</w:t>
      </w:r>
      <w:r w:rsidR="00950168">
        <w:t>e</w:t>
      </w:r>
      <w:r w:rsidR="003047D2">
        <w:t>ly</w:t>
      </w:r>
      <w:proofErr w:type="gramEnd"/>
      <w:r w:rsidR="003047D2">
        <w:t xml:space="preserve"> and they refer to section 28 of the Manual.</w:t>
      </w:r>
    </w:p>
    <w:p w14:paraId="5100BCE4" w14:textId="057DF3DC" w:rsidR="003047D2" w:rsidRDefault="007C608F" w:rsidP="003047D2">
      <w:pPr>
        <w:pStyle w:val="SingleTxtG"/>
        <w:tabs>
          <w:tab w:val="left" w:pos="1701"/>
        </w:tabs>
      </w:pPr>
      <w:r>
        <w:lastRenderedPageBreak/>
        <w:t>4.</w:t>
      </w:r>
      <w:r>
        <w:tab/>
      </w:r>
      <w:r w:rsidR="003047D2">
        <w:t xml:space="preserve">The Sub-Committee is invited to study, comment on and, if the proposals are acceptable, adopt working document </w:t>
      </w:r>
      <w:r w:rsidR="003047D2" w:rsidRPr="003047D2">
        <w:t>ST/SG/AC.10</w:t>
      </w:r>
      <w:r w:rsidR="00432A04">
        <w:t>/</w:t>
      </w:r>
      <w:r w:rsidR="003047D2" w:rsidRPr="003047D2">
        <w:t>C.3/2020/3</w:t>
      </w:r>
      <w:r w:rsidR="00432A04">
        <w:t>-</w:t>
      </w:r>
      <w:r w:rsidR="003047D2" w:rsidRPr="003047D2">
        <w:t>ST/SG/AC.10</w:t>
      </w:r>
      <w:r w:rsidR="00950168">
        <w:t>/</w:t>
      </w:r>
      <w:r w:rsidR="003047D2" w:rsidRPr="003047D2">
        <w:t>C.4/2020/4</w:t>
      </w:r>
      <w:r w:rsidR="003047D2">
        <w:t xml:space="preserve"> as amended by this document.</w:t>
      </w:r>
      <w:bookmarkStart w:id="0" w:name="_Hlk35351793"/>
    </w:p>
    <w:bookmarkEnd w:id="0"/>
    <w:p w14:paraId="532D3477" w14:textId="77777777" w:rsidR="00095AB4" w:rsidRDefault="00095AB4" w:rsidP="00904ADC">
      <w:pPr>
        <w:pStyle w:val="HChG"/>
      </w:pPr>
      <w:r>
        <w:tab/>
      </w:r>
      <w:r>
        <w:tab/>
        <w:t>Proposal</w:t>
      </w:r>
    </w:p>
    <w:p w14:paraId="08429565" w14:textId="06A1A748" w:rsidR="00095AB4" w:rsidRPr="00C66C7D" w:rsidRDefault="003047D2" w:rsidP="00432A04">
      <w:pPr>
        <w:pStyle w:val="SingleTxtG"/>
        <w:tabs>
          <w:tab w:val="left" w:pos="1701"/>
        </w:tabs>
      </w:pPr>
      <w:bookmarkStart w:id="1" w:name="_Hlk47952244"/>
      <w:r w:rsidRPr="00C66C7D">
        <w:t>5</w:t>
      </w:r>
      <w:r w:rsidR="00095AB4" w:rsidRPr="00C66C7D">
        <w:t>.</w:t>
      </w:r>
      <w:r w:rsidR="00095AB4" w:rsidRPr="00C66C7D">
        <w:tab/>
        <w:t xml:space="preserve">Amend </w:t>
      </w:r>
      <w:r w:rsidR="00256633" w:rsidRPr="00C66C7D">
        <w:t xml:space="preserve">working document …/C.3/2020/3 (…/C.4/2020/4) </w:t>
      </w:r>
      <w:r w:rsidR="00095AB4" w:rsidRPr="00C66C7D">
        <w:t>as follows:</w:t>
      </w:r>
    </w:p>
    <w:bookmarkEnd w:id="1"/>
    <w:p w14:paraId="7D6A0733" w14:textId="3D06A56C" w:rsidR="00095AB4" w:rsidRPr="00C66C7D" w:rsidRDefault="00256633" w:rsidP="00C66C7D">
      <w:pPr>
        <w:pStyle w:val="SingleTxtG"/>
        <w:tabs>
          <w:tab w:val="left" w:pos="2835"/>
        </w:tabs>
        <w:ind w:left="1701"/>
      </w:pPr>
      <w:r w:rsidRPr="00C66C7D">
        <w:t>28.3.5</w:t>
      </w:r>
      <w:r w:rsidR="00095AB4" w:rsidRPr="00C66C7D">
        <w:tab/>
      </w:r>
      <w:r w:rsidR="00752900">
        <w:t>i</w:t>
      </w:r>
      <w:r w:rsidRPr="00C66C7D">
        <w:t>n the fifth paragraph (that starts with “Replace”) second line: delete the word “the” before “heat transfer through the packaging to the environment”</w:t>
      </w:r>
      <w:r w:rsidR="00094C20" w:rsidRPr="00C66C7D">
        <w:t>.</w:t>
      </w:r>
    </w:p>
    <w:p w14:paraId="4AEC3F52" w14:textId="2FE0C940" w:rsidR="00982134" w:rsidRPr="00C66C7D" w:rsidRDefault="00256633" w:rsidP="00925FBF">
      <w:pPr>
        <w:pStyle w:val="SingleTxtG"/>
        <w:ind w:left="1701"/>
      </w:pPr>
      <w:r w:rsidRPr="00C66C7D">
        <w:t>28.4.2.1.2</w:t>
      </w:r>
      <w:r w:rsidR="00982134" w:rsidRPr="00C66C7D">
        <w:tab/>
      </w:r>
      <w:r w:rsidR="00752900">
        <w:t>i</w:t>
      </w:r>
      <w:r w:rsidRPr="00C66C7D">
        <w:t>n the penultimate sentence at the end amend the unit for L to read “</w:t>
      </w:r>
      <w:proofErr w:type="spellStart"/>
      <w:r w:rsidRPr="00C66C7D">
        <w:t>mW</w:t>
      </w:r>
      <w:proofErr w:type="spellEnd"/>
      <w:r w:rsidRPr="00C66C7D">
        <w:t>/K.kg”</w:t>
      </w:r>
      <w:r w:rsidR="00094C20" w:rsidRPr="00C66C7D">
        <w:t>.</w:t>
      </w:r>
    </w:p>
    <w:p w14:paraId="64461B02" w14:textId="4717421A" w:rsidR="00095AB4" w:rsidRPr="00C66C7D" w:rsidRDefault="00256633" w:rsidP="00925FBF">
      <w:pPr>
        <w:pStyle w:val="SingleTxtG"/>
        <w:ind w:left="1701"/>
      </w:pPr>
      <w:r w:rsidRPr="00C66C7D">
        <w:t>28.4.2.3.1</w:t>
      </w:r>
      <w:r w:rsidR="00095AB4" w:rsidRPr="00C66C7D">
        <w:tab/>
      </w:r>
      <w:r w:rsidR="00752900">
        <w:t>i</w:t>
      </w:r>
      <w:r w:rsidRPr="00C66C7D">
        <w:t>n (a) (ii): place “e.g. 0.333 W of 1.000 W” between parenthesis and delete the commas before and after</w:t>
      </w:r>
      <w:r w:rsidR="00094C20" w:rsidRPr="00C66C7D">
        <w:t>.</w:t>
      </w:r>
    </w:p>
    <w:p w14:paraId="20EAE032" w14:textId="2561CFC4" w:rsidR="00256633" w:rsidRPr="00C66C7D" w:rsidRDefault="00C66C7D" w:rsidP="00925FBF">
      <w:pPr>
        <w:pStyle w:val="SingleTxtG"/>
        <w:ind w:left="1701"/>
      </w:pPr>
      <w:r w:rsidRPr="00C66C7D">
        <w:tab/>
      </w:r>
      <w:r w:rsidRPr="00C66C7D">
        <w:tab/>
      </w:r>
      <w:r w:rsidR="00256633" w:rsidRPr="00C66C7D">
        <w:tab/>
      </w:r>
      <w:r w:rsidR="00752900">
        <w:t>i</w:t>
      </w:r>
      <w:r w:rsidR="00256633" w:rsidRPr="00C66C7D">
        <w:t xml:space="preserve">n (b) (ii): amend the unit of the heat loss to read “60 </w:t>
      </w:r>
      <w:proofErr w:type="spellStart"/>
      <w:r w:rsidR="00256633" w:rsidRPr="00C66C7D">
        <w:t>mW</w:t>
      </w:r>
      <w:proofErr w:type="spellEnd"/>
      <w:r w:rsidR="00256633" w:rsidRPr="00C66C7D">
        <w:t>/K.kg”</w:t>
      </w:r>
      <w:r w:rsidR="00094C20" w:rsidRPr="00C66C7D">
        <w:t>.</w:t>
      </w:r>
    </w:p>
    <w:p w14:paraId="7086FCFB" w14:textId="3B045B80" w:rsidR="00095AB4" w:rsidRPr="00C66C7D" w:rsidRDefault="00256633" w:rsidP="00925FBF">
      <w:pPr>
        <w:pStyle w:val="SingleTxtG"/>
        <w:ind w:left="1701"/>
      </w:pPr>
      <w:r w:rsidRPr="00C66C7D">
        <w:t>28.4.2.3.2</w:t>
      </w:r>
      <w:r w:rsidR="00095AB4" w:rsidRPr="00C66C7D">
        <w:tab/>
      </w:r>
      <w:r w:rsidR="00752900">
        <w:t>i</w:t>
      </w:r>
      <w:r w:rsidRPr="00C66C7D">
        <w:t>n (c): in the second paragraph (that starts with “For the closed version”), fi</w:t>
      </w:r>
      <w:r w:rsidR="00C66C7D" w:rsidRPr="00C66C7D">
        <w:t>r</w:t>
      </w:r>
      <w:r w:rsidRPr="00C66C7D">
        <w:t>st line, insert a space between “&lt;” and “0.5 W/kg”</w:t>
      </w:r>
      <w:r w:rsidR="00094C20" w:rsidRPr="00C66C7D">
        <w:t>.</w:t>
      </w:r>
    </w:p>
    <w:p w14:paraId="344948F7" w14:textId="62A959F8" w:rsidR="00256633" w:rsidRPr="00C66C7D" w:rsidRDefault="00256633" w:rsidP="00925FBF">
      <w:pPr>
        <w:pStyle w:val="SingleTxtG"/>
        <w:ind w:left="1701"/>
      </w:pPr>
      <w:r w:rsidRPr="00C66C7D">
        <w:t>28.4.2.5</w:t>
      </w:r>
      <w:r w:rsidR="00095AB4" w:rsidRPr="00C66C7D">
        <w:tab/>
      </w:r>
      <w:r w:rsidR="00752900">
        <w:t>T</w:t>
      </w:r>
      <w:r w:rsidRPr="00C66C7D">
        <w:t>able</w:t>
      </w:r>
      <w:r w:rsidR="00752900">
        <w:t>:</w:t>
      </w:r>
      <w:r w:rsidRPr="00C66C7D">
        <w:t xml:space="preserve"> amend the units in the heading of the fourth column to read “</w:t>
      </w:r>
      <w:proofErr w:type="spellStart"/>
      <w:r w:rsidRPr="00C66C7D">
        <w:t>mW</w:t>
      </w:r>
      <w:proofErr w:type="spellEnd"/>
      <w:r w:rsidRPr="00C66C7D">
        <w:t>/K.kg”</w:t>
      </w:r>
      <w:r w:rsidR="00094C20" w:rsidRPr="00C66C7D">
        <w:t>.</w:t>
      </w:r>
    </w:p>
    <w:p w14:paraId="05A4208C" w14:textId="786CFE71" w:rsidR="00095AB4" w:rsidRPr="00C66C7D" w:rsidRDefault="00752900" w:rsidP="00925FBF">
      <w:pPr>
        <w:pStyle w:val="SingleTxtG"/>
        <w:ind w:left="1701"/>
      </w:pPr>
      <w:r>
        <w:tab/>
      </w:r>
      <w:r>
        <w:tab/>
      </w:r>
      <w:r>
        <w:tab/>
      </w:r>
      <w:r w:rsidR="00256633" w:rsidRPr="00C66C7D">
        <w:t>Fig. 28.4.2.2</w:t>
      </w:r>
      <w:r>
        <w:t xml:space="preserve">: </w:t>
      </w:r>
      <w:r w:rsidR="00256633" w:rsidRPr="00C66C7D">
        <w:t>in the legend</w:t>
      </w:r>
      <w:r>
        <w:t>,</w:t>
      </w:r>
      <w:r w:rsidR="00256633" w:rsidRPr="00C66C7D">
        <w:t xml:space="preserve"> amend the units Heat loss curve L to read “W/K.kg”</w:t>
      </w:r>
      <w:r w:rsidR="00094C20" w:rsidRPr="00C66C7D">
        <w:t>.</w:t>
      </w:r>
    </w:p>
    <w:p w14:paraId="1331CB1C" w14:textId="27474289" w:rsidR="00035A8E" w:rsidRPr="00C66C7D" w:rsidRDefault="00035A8E" w:rsidP="00925FBF">
      <w:pPr>
        <w:pStyle w:val="SingleTxtG"/>
        <w:ind w:left="1701"/>
      </w:pPr>
      <w:r w:rsidRPr="00C66C7D">
        <w:t>28.4.3.5</w:t>
      </w:r>
      <w:r w:rsidRPr="00C66C7D">
        <w:tab/>
        <w:t>Table: amend the units in the heading of the fourth column to read “</w:t>
      </w:r>
      <w:proofErr w:type="spellStart"/>
      <w:r w:rsidRPr="00C66C7D">
        <w:t>mW</w:t>
      </w:r>
      <w:proofErr w:type="spellEnd"/>
      <w:r w:rsidRPr="00C66C7D">
        <w:t>/K.kg”</w:t>
      </w:r>
      <w:r w:rsidR="00094C20" w:rsidRPr="00C66C7D">
        <w:t>.</w:t>
      </w:r>
    </w:p>
    <w:p w14:paraId="7849AB50" w14:textId="086A32B6" w:rsidR="00035A8E" w:rsidRPr="00C66C7D" w:rsidRDefault="00752900" w:rsidP="00925FBF">
      <w:pPr>
        <w:pStyle w:val="SingleTxtG"/>
        <w:ind w:left="1701"/>
      </w:pPr>
      <w:r>
        <w:tab/>
      </w:r>
      <w:r>
        <w:tab/>
      </w:r>
      <w:r>
        <w:tab/>
      </w:r>
      <w:r w:rsidR="00035A8E" w:rsidRPr="00C66C7D">
        <w:t>Fig. 28.4.3.2</w:t>
      </w:r>
      <w:r>
        <w:t xml:space="preserve">: </w:t>
      </w:r>
      <w:r w:rsidR="00035A8E" w:rsidRPr="00C66C7D">
        <w:t>in the legend</w:t>
      </w:r>
      <w:r>
        <w:t>,</w:t>
      </w:r>
      <w:r w:rsidR="00035A8E" w:rsidRPr="00C66C7D">
        <w:t xml:space="preserve"> amend the units Heat loss curve L to read “W/K.kg”</w:t>
      </w:r>
      <w:r w:rsidR="00094C20" w:rsidRPr="00C66C7D">
        <w:t>.</w:t>
      </w:r>
    </w:p>
    <w:p w14:paraId="67C6FFE3" w14:textId="29F4715D" w:rsidR="00256633" w:rsidRPr="00C66C7D" w:rsidRDefault="00035A8E" w:rsidP="00925FBF">
      <w:pPr>
        <w:pStyle w:val="SingleTxtG"/>
        <w:ind w:left="1701"/>
      </w:pPr>
      <w:r w:rsidRPr="00C66C7D">
        <w:t>28.4.4.2.8</w:t>
      </w:r>
      <w:r w:rsidRPr="00C66C7D">
        <w:tab/>
      </w:r>
      <w:r w:rsidR="00752900">
        <w:t>a</w:t>
      </w:r>
      <w:r w:rsidRPr="00C66C7D">
        <w:t>mend the first sentence to read: “… with a liquid substance, with a heat loss as given in Table 28.4. For larger packages, IBCs or small tanks larger Dewar vessels with lower heat loss per unit mass should be used (see Table 28.4).”</w:t>
      </w:r>
    </w:p>
    <w:p w14:paraId="6AD47AF5" w14:textId="05803786" w:rsidR="00095AB4" w:rsidRPr="00C66C7D" w:rsidRDefault="00035A8E" w:rsidP="00094C20">
      <w:pPr>
        <w:pStyle w:val="SingleTxtG"/>
        <w:ind w:left="1701"/>
      </w:pPr>
      <w:r w:rsidRPr="00C66C7D">
        <w:t>28.4.4.5</w:t>
      </w:r>
      <w:r w:rsidRPr="00C66C7D">
        <w:tab/>
        <w:t>Table: amend the units in the heading of the fourth column to read “</w:t>
      </w:r>
      <w:proofErr w:type="spellStart"/>
      <w:r w:rsidRPr="00C66C7D">
        <w:t>mW</w:t>
      </w:r>
      <w:proofErr w:type="spellEnd"/>
      <w:r w:rsidRPr="00C66C7D">
        <w:t>/K.kg”</w:t>
      </w:r>
      <w:r w:rsidR="00095AB4" w:rsidRPr="00C66C7D">
        <w:t>.</w:t>
      </w:r>
    </w:p>
    <w:p w14:paraId="3CA7ABA1" w14:textId="4FA2EABE" w:rsidR="00035A8E" w:rsidRPr="00C66C7D" w:rsidRDefault="003047D2" w:rsidP="00094C20">
      <w:pPr>
        <w:pStyle w:val="SingleTxtG"/>
        <w:ind w:left="1701" w:hanging="567"/>
      </w:pPr>
      <w:r w:rsidRPr="00C66C7D">
        <w:t>6</w:t>
      </w:r>
      <w:r w:rsidR="00035A8E" w:rsidRPr="00C66C7D">
        <w:t>.</w:t>
      </w:r>
      <w:r w:rsidR="00035A8E" w:rsidRPr="00C66C7D">
        <w:tab/>
      </w:r>
      <w:r w:rsidR="00035A8E" w:rsidRPr="00C66C7D">
        <w:tab/>
        <w:t>Amend Section 28 of the Manual of Tests and Criteria as follows:</w:t>
      </w:r>
    </w:p>
    <w:p w14:paraId="634AAAB0" w14:textId="69C660EF" w:rsidR="00035A8E" w:rsidRPr="00C66C7D" w:rsidRDefault="00035A8E" w:rsidP="00094C20">
      <w:pPr>
        <w:pStyle w:val="SingleTxtG"/>
        <w:ind w:left="1701"/>
      </w:pPr>
      <w:r w:rsidRPr="00C66C7D">
        <w:t>Table 28.1</w:t>
      </w:r>
      <w:r w:rsidRPr="00C66C7D">
        <w:tab/>
        <w:t>amend the name of the test H.1 to read: “United States SADT/SAPT test”</w:t>
      </w:r>
      <w:r w:rsidR="00094C20" w:rsidRPr="00C66C7D">
        <w:t>.</w:t>
      </w:r>
    </w:p>
    <w:p w14:paraId="37B3DF70" w14:textId="7A819BBE" w:rsidR="00035A8E" w:rsidRPr="00C66C7D" w:rsidRDefault="00035A8E" w:rsidP="00752900">
      <w:pPr>
        <w:pStyle w:val="SingleTxtG"/>
        <w:tabs>
          <w:tab w:val="left" w:pos="2835"/>
        </w:tabs>
        <w:ind w:left="1701"/>
      </w:pPr>
      <w:r w:rsidRPr="00C66C7D">
        <w:t>28.4.1</w:t>
      </w:r>
      <w:r w:rsidRPr="00C66C7D">
        <w:tab/>
        <w:t>amend the name of the test to read: “United States SADT/SAPT test”</w:t>
      </w:r>
      <w:r w:rsidR="00094C20" w:rsidRPr="00C66C7D">
        <w:t>.</w:t>
      </w:r>
    </w:p>
    <w:p w14:paraId="0DCFF5E2" w14:textId="5940CFF1" w:rsidR="00035A8E" w:rsidRPr="00C66C7D" w:rsidRDefault="00035A8E" w:rsidP="00094C20">
      <w:pPr>
        <w:pStyle w:val="SingleTxtG"/>
        <w:ind w:left="1701"/>
      </w:pPr>
      <w:r w:rsidRPr="00C66C7D">
        <w:t>28.4.2.4.2</w:t>
      </w:r>
      <w:r w:rsidRPr="00C66C7D">
        <w:tab/>
        <w:t>for “A” and “B” replace the units by “K/h” and for Cp1 with “J/K.kg”</w:t>
      </w:r>
      <w:r w:rsidR="00094C20" w:rsidRPr="00C66C7D">
        <w:t>.</w:t>
      </w:r>
    </w:p>
    <w:p w14:paraId="12CFA601" w14:textId="26763D93" w:rsidR="00035A8E" w:rsidRPr="00C66C7D" w:rsidRDefault="00035A8E" w:rsidP="00094C20">
      <w:pPr>
        <w:pStyle w:val="SingleTxtG"/>
        <w:ind w:left="1701"/>
      </w:pPr>
      <w:r w:rsidRPr="00C66C7D">
        <w:t>28.4.2.4.4</w:t>
      </w:r>
      <w:r w:rsidRPr="00C66C7D">
        <w:tab/>
        <w:t>replace the unit of Cp2 by “J/K.kg” and for “C” with “K/h”</w:t>
      </w:r>
      <w:r w:rsidR="00094C20" w:rsidRPr="00C66C7D">
        <w:t>.</w:t>
      </w:r>
    </w:p>
    <w:p w14:paraId="46D5900C" w14:textId="2124EEE5" w:rsidR="00035A8E" w:rsidRPr="00C66C7D" w:rsidRDefault="00035A8E" w:rsidP="00094C20">
      <w:pPr>
        <w:pStyle w:val="SingleTxtG"/>
        <w:ind w:left="1701"/>
      </w:pPr>
      <w:r w:rsidRPr="00C66C7D">
        <w:t>28.4.2.4.5</w:t>
      </w:r>
      <w:r w:rsidRPr="00C66C7D">
        <w:tab/>
        <w:t>replace the unit for “D” with “K/h”</w:t>
      </w:r>
      <w:r w:rsidR="00094C20" w:rsidRPr="00C66C7D">
        <w:t>.</w:t>
      </w:r>
    </w:p>
    <w:p w14:paraId="0A0408A2" w14:textId="7672859C" w:rsidR="00035A8E" w:rsidRPr="00C66C7D" w:rsidRDefault="00035A8E" w:rsidP="00094C20">
      <w:pPr>
        <w:pStyle w:val="SingleTxtG"/>
        <w:ind w:left="1701"/>
      </w:pPr>
      <w:r w:rsidRPr="00C66C7D">
        <w:t>28.4.2.4.6</w:t>
      </w:r>
      <w:r w:rsidRPr="00C66C7D">
        <w:tab/>
        <w:t>in the second sentence, replace the unit of “L</w:t>
      </w:r>
      <w:r w:rsidR="00752900" w:rsidRPr="00C66C7D">
        <w:t>”</w:t>
      </w:r>
      <w:r w:rsidRPr="00C66C7D">
        <w:t xml:space="preserve"> by “W/K.kg”</w:t>
      </w:r>
      <w:r w:rsidR="00094C20" w:rsidRPr="00C66C7D">
        <w:t>.</w:t>
      </w:r>
    </w:p>
    <w:p w14:paraId="6A57B80C" w14:textId="36C1DE05" w:rsidR="00AF5DE1" w:rsidRPr="007A24B9" w:rsidRDefault="007A24B9" w:rsidP="007A24B9">
      <w:pPr>
        <w:spacing w:before="240"/>
        <w:jc w:val="center"/>
        <w:rPr>
          <w:u w:val="single"/>
        </w:rPr>
      </w:pPr>
      <w:r>
        <w:rPr>
          <w:u w:val="single"/>
        </w:rPr>
        <w:tab/>
      </w:r>
      <w:r>
        <w:rPr>
          <w:u w:val="single"/>
        </w:rPr>
        <w:tab/>
      </w:r>
      <w:r>
        <w:rPr>
          <w:u w:val="single"/>
        </w:rPr>
        <w:tab/>
      </w:r>
    </w:p>
    <w:sectPr w:rsidR="00AF5DE1" w:rsidRPr="007A24B9" w:rsidSect="00892C3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92FE" w14:textId="77777777" w:rsidR="00095AB4" w:rsidRPr="00C47B2E" w:rsidRDefault="00095AB4" w:rsidP="00C47B2E">
      <w:pPr>
        <w:pStyle w:val="Footer"/>
      </w:pPr>
    </w:p>
  </w:endnote>
  <w:endnote w:type="continuationSeparator" w:id="0">
    <w:p w14:paraId="0125B756" w14:textId="77777777" w:rsidR="00095AB4" w:rsidRPr="00C47B2E" w:rsidRDefault="00095AB4" w:rsidP="00C47B2E">
      <w:pPr>
        <w:pStyle w:val="Footer"/>
      </w:pPr>
    </w:p>
  </w:endnote>
  <w:endnote w:type="continuationNotice" w:id="1">
    <w:p w14:paraId="084A07B1" w14:textId="77777777" w:rsidR="00095AB4" w:rsidRPr="00C47B2E" w:rsidRDefault="00095AB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6E03" w14:textId="77777777" w:rsidR="00095AB4" w:rsidRPr="00892C35" w:rsidRDefault="00095AB4" w:rsidP="00892C35">
    <w:pPr>
      <w:pStyle w:val="Footer"/>
      <w:tabs>
        <w:tab w:val="right" w:pos="9598"/>
        <w:tab w:val="right" w:pos="9638"/>
      </w:tabs>
      <w:rPr>
        <w:sz w:val="18"/>
      </w:rPr>
    </w:pPr>
    <w:r w:rsidRPr="00892C35">
      <w:rPr>
        <w:b/>
        <w:sz w:val="18"/>
      </w:rPr>
      <w:fldChar w:fldCharType="begin"/>
    </w:r>
    <w:r w:rsidRPr="00892C35">
      <w:rPr>
        <w:b/>
        <w:sz w:val="18"/>
      </w:rPr>
      <w:instrText xml:space="preserve"> PAGE  \* MERGEFORMAT </w:instrText>
    </w:r>
    <w:r w:rsidRPr="00892C35">
      <w:rPr>
        <w:b/>
        <w:sz w:val="18"/>
      </w:rPr>
      <w:fldChar w:fldCharType="separate"/>
    </w:r>
    <w:r w:rsidRPr="00892C35">
      <w:rPr>
        <w:b/>
        <w:noProof/>
        <w:sz w:val="18"/>
      </w:rPr>
      <w:t>2</w:t>
    </w:r>
    <w:r w:rsidRPr="00892C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CB08" w14:textId="77777777" w:rsidR="00095AB4" w:rsidRPr="00E00FE4" w:rsidRDefault="00095AB4" w:rsidP="00892C35">
    <w:pPr>
      <w:pStyle w:val="Footer"/>
      <w:tabs>
        <w:tab w:val="left" w:pos="5775"/>
        <w:tab w:val="right" w:pos="9598"/>
        <w:tab w:val="right" w:pos="9638"/>
      </w:tabs>
      <w:rPr>
        <w:b/>
        <w:bCs/>
        <w:sz w:val="18"/>
      </w:rPr>
    </w:pPr>
    <w:r>
      <w:rPr>
        <w:b/>
        <w:sz w:val="18"/>
      </w:rPr>
      <w:tab/>
    </w:r>
    <w:r w:rsidR="005A1F49">
      <w:rPr>
        <w:b/>
        <w:sz w:val="18"/>
      </w:rPr>
      <w:tab/>
    </w:r>
    <w:r w:rsidRPr="00E00FE4">
      <w:rPr>
        <w:b/>
        <w:bCs/>
        <w:sz w:val="18"/>
      </w:rPr>
      <w:fldChar w:fldCharType="begin"/>
    </w:r>
    <w:r w:rsidRPr="00E00FE4">
      <w:rPr>
        <w:b/>
        <w:bCs/>
        <w:sz w:val="18"/>
      </w:rPr>
      <w:instrText xml:space="preserve"> PAGE  \* MERGEFORMAT </w:instrText>
    </w:r>
    <w:r w:rsidRPr="00E00FE4">
      <w:rPr>
        <w:b/>
        <w:bCs/>
        <w:sz w:val="18"/>
      </w:rPr>
      <w:fldChar w:fldCharType="separate"/>
    </w:r>
    <w:r w:rsidRPr="00E00FE4">
      <w:rPr>
        <w:b/>
        <w:bCs/>
        <w:noProof/>
        <w:sz w:val="18"/>
      </w:rPr>
      <w:t>3</w:t>
    </w:r>
    <w:r w:rsidRPr="00E00FE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CE9C" w14:textId="77777777" w:rsidR="00095AB4" w:rsidRPr="00892C35" w:rsidRDefault="00095AB4"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9C088CA" wp14:editId="1A4CA47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E1D82" w14:textId="77777777" w:rsidR="00095AB4" w:rsidRPr="00C47B2E" w:rsidRDefault="00095AB4" w:rsidP="00C47B2E">
      <w:pPr>
        <w:tabs>
          <w:tab w:val="right" w:pos="2155"/>
        </w:tabs>
        <w:spacing w:after="80" w:line="240" w:lineRule="auto"/>
        <w:ind w:left="680"/>
      </w:pPr>
      <w:r>
        <w:rPr>
          <w:u w:val="single"/>
        </w:rPr>
        <w:tab/>
      </w:r>
    </w:p>
  </w:footnote>
  <w:footnote w:type="continuationSeparator" w:id="0">
    <w:p w14:paraId="3D3970C4" w14:textId="77777777" w:rsidR="00095AB4" w:rsidRPr="00C47B2E" w:rsidRDefault="00095AB4" w:rsidP="005E716E">
      <w:pPr>
        <w:tabs>
          <w:tab w:val="right" w:pos="2155"/>
        </w:tabs>
        <w:spacing w:after="80" w:line="240" w:lineRule="auto"/>
        <w:ind w:left="680"/>
      </w:pPr>
      <w:r>
        <w:rPr>
          <w:u w:val="single"/>
        </w:rPr>
        <w:tab/>
      </w:r>
    </w:p>
  </w:footnote>
  <w:footnote w:type="continuationNotice" w:id="1">
    <w:p w14:paraId="451A79E5" w14:textId="77777777" w:rsidR="00095AB4" w:rsidRPr="00C47B2E" w:rsidRDefault="00095AB4" w:rsidP="00C47B2E">
      <w:pPr>
        <w:pStyle w:val="Footer"/>
      </w:pPr>
    </w:p>
  </w:footnote>
  <w:footnote w:id="2">
    <w:p w14:paraId="094D74F2" w14:textId="0FD3941D" w:rsidR="008E3E3E" w:rsidRPr="00285828" w:rsidRDefault="008E3E3E">
      <w:pPr>
        <w:pStyle w:val="FootnoteText"/>
      </w:pPr>
      <w:r>
        <w:rPr>
          <w:rStyle w:val="FootnoteReference"/>
        </w:rPr>
        <w:tab/>
      </w:r>
      <w:r w:rsidRPr="008E3E3E">
        <w:rPr>
          <w:rStyle w:val="FootnoteReference"/>
          <w:sz w:val="20"/>
          <w:vertAlign w:val="baseline"/>
        </w:rPr>
        <w:t>*</w:t>
      </w:r>
      <w:r>
        <w:rPr>
          <w:rStyle w:val="FootnoteReference"/>
          <w:sz w:val="20"/>
          <w:vertAlign w:val="baseline"/>
        </w:rP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C66C7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5FC1" w14:textId="48487D0F" w:rsidR="00095AB4" w:rsidRPr="00892C35" w:rsidRDefault="00432A04" w:rsidP="00904ADC">
    <w:pPr>
      <w:pStyle w:val="Header"/>
    </w:pPr>
    <w:r>
      <w:t>ST/SG/AC.10/C.3/2020/</w:t>
    </w:r>
    <w:r w:rsidR="00F93822">
      <w:t>3/Add.1</w:t>
    </w:r>
    <w:r w:rsidR="00095AB4">
      <w:br/>
    </w:r>
    <w:r w:rsidR="007423AA">
      <w:t>ST/SG/AC.10/C</w:t>
    </w:r>
    <w:bookmarkStart w:id="2" w:name="_GoBack"/>
    <w:bookmarkEnd w:id="2"/>
    <w:r w:rsidR="007423AA">
      <w:t>.4/2020</w:t>
    </w:r>
    <w:r>
      <w:t>/</w:t>
    </w:r>
    <w:r w:rsidR="00F93822">
      <w:t>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705C" w14:textId="247E58B7" w:rsidR="00095AB4" w:rsidRPr="00E65306" w:rsidRDefault="00752900" w:rsidP="00892C35">
    <w:pPr>
      <w:pStyle w:val="Header"/>
      <w:jc w:val="right"/>
      <w:rPr>
        <w:iCs/>
      </w:rPr>
    </w:pPr>
    <w:fldSimple w:instr=" TITLE  \* MERGEFORMAT ">
      <w:r w:rsidR="0016059D">
        <w:t>ST/SG/AC.10/C.3/2020/3</w:t>
      </w:r>
    </w:fldSimple>
    <w:r w:rsidR="00095AB4">
      <w:br/>
    </w:r>
    <w:r w:rsidR="007423AA">
      <w:rPr>
        <w:iCs/>
      </w:rPr>
      <w:t>ST/SG/AC.10/C.4/2020/4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5751" w14:textId="77777777" w:rsidR="00E00FE4" w:rsidRDefault="00E00FE4" w:rsidP="00904AD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1"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2"/>
  </w:num>
  <w:num w:numId="4">
    <w:abstractNumId w:val="8"/>
  </w:num>
  <w:num w:numId="5">
    <w:abstractNumId w:val="9"/>
  </w:num>
  <w:num w:numId="6">
    <w:abstractNumId w:val="13"/>
  </w:num>
  <w:num w:numId="7">
    <w:abstractNumId w:val="5"/>
  </w:num>
  <w:num w:numId="8">
    <w:abstractNumId w:val="3"/>
  </w:num>
  <w:num w:numId="9">
    <w:abstractNumId w:val="11"/>
  </w:num>
  <w:num w:numId="10">
    <w:abstractNumId w:val="3"/>
  </w:num>
  <w:num w:numId="11">
    <w:abstractNumId w:val="11"/>
  </w:num>
  <w:num w:numId="12">
    <w:abstractNumId w:val="4"/>
  </w:num>
  <w:num w:numId="13">
    <w:abstractNumId w:val="4"/>
  </w:num>
  <w:num w:numId="14">
    <w:abstractNumId w:val="10"/>
  </w:num>
  <w:num w:numId="15">
    <w:abstractNumId w:val="1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35"/>
    <w:rsid w:val="00007D8B"/>
    <w:rsid w:val="0002147F"/>
    <w:rsid w:val="00035A8E"/>
    <w:rsid w:val="00046E92"/>
    <w:rsid w:val="00054A51"/>
    <w:rsid w:val="00063C90"/>
    <w:rsid w:val="00074DEE"/>
    <w:rsid w:val="00082721"/>
    <w:rsid w:val="00094C20"/>
    <w:rsid w:val="00095AB4"/>
    <w:rsid w:val="00101B98"/>
    <w:rsid w:val="00123C9D"/>
    <w:rsid w:val="001514D1"/>
    <w:rsid w:val="0016059D"/>
    <w:rsid w:val="0018523F"/>
    <w:rsid w:val="00193164"/>
    <w:rsid w:val="001B7407"/>
    <w:rsid w:val="001D0646"/>
    <w:rsid w:val="001D3482"/>
    <w:rsid w:val="001E371D"/>
    <w:rsid w:val="001E538A"/>
    <w:rsid w:val="001F085A"/>
    <w:rsid w:val="00206E3A"/>
    <w:rsid w:val="00247E2C"/>
    <w:rsid w:val="00256633"/>
    <w:rsid w:val="002719A0"/>
    <w:rsid w:val="00285828"/>
    <w:rsid w:val="002A32CB"/>
    <w:rsid w:val="002C7DEC"/>
    <w:rsid w:val="002D5B2C"/>
    <w:rsid w:val="002D6C53"/>
    <w:rsid w:val="002F5595"/>
    <w:rsid w:val="003047D2"/>
    <w:rsid w:val="00334F6A"/>
    <w:rsid w:val="00342AC8"/>
    <w:rsid w:val="00343302"/>
    <w:rsid w:val="0036336D"/>
    <w:rsid w:val="00382282"/>
    <w:rsid w:val="003979DE"/>
    <w:rsid w:val="003B4550"/>
    <w:rsid w:val="003D2A18"/>
    <w:rsid w:val="00413386"/>
    <w:rsid w:val="00432A04"/>
    <w:rsid w:val="00450FB1"/>
    <w:rsid w:val="00461253"/>
    <w:rsid w:val="004858F5"/>
    <w:rsid w:val="004A2814"/>
    <w:rsid w:val="004C0622"/>
    <w:rsid w:val="004E7A50"/>
    <w:rsid w:val="005042C2"/>
    <w:rsid w:val="00586BD9"/>
    <w:rsid w:val="005A1F49"/>
    <w:rsid w:val="005A54E8"/>
    <w:rsid w:val="005D2A23"/>
    <w:rsid w:val="005E716E"/>
    <w:rsid w:val="00617857"/>
    <w:rsid w:val="006207C9"/>
    <w:rsid w:val="006476E1"/>
    <w:rsid w:val="006604DF"/>
    <w:rsid w:val="00671529"/>
    <w:rsid w:val="0070489D"/>
    <w:rsid w:val="007268F9"/>
    <w:rsid w:val="007423AA"/>
    <w:rsid w:val="00750282"/>
    <w:rsid w:val="00752900"/>
    <w:rsid w:val="00764440"/>
    <w:rsid w:val="0077101B"/>
    <w:rsid w:val="007A24B9"/>
    <w:rsid w:val="007B5C59"/>
    <w:rsid w:val="007C015C"/>
    <w:rsid w:val="007C52B0"/>
    <w:rsid w:val="007C6033"/>
    <w:rsid w:val="007C608F"/>
    <w:rsid w:val="007F3842"/>
    <w:rsid w:val="008147C8"/>
    <w:rsid w:val="0081753A"/>
    <w:rsid w:val="00846977"/>
    <w:rsid w:val="00857D23"/>
    <w:rsid w:val="00892C35"/>
    <w:rsid w:val="008A40B6"/>
    <w:rsid w:val="008B33E5"/>
    <w:rsid w:val="008E3E3E"/>
    <w:rsid w:val="009005AD"/>
    <w:rsid w:val="00904ADC"/>
    <w:rsid w:val="009177BD"/>
    <w:rsid w:val="00921EAE"/>
    <w:rsid w:val="00925FBF"/>
    <w:rsid w:val="00936F34"/>
    <w:rsid w:val="009411B4"/>
    <w:rsid w:val="00946F1D"/>
    <w:rsid w:val="00950168"/>
    <w:rsid w:val="00982134"/>
    <w:rsid w:val="009D0139"/>
    <w:rsid w:val="009D717D"/>
    <w:rsid w:val="009F5CDC"/>
    <w:rsid w:val="00A072D7"/>
    <w:rsid w:val="00A2289E"/>
    <w:rsid w:val="00A775CF"/>
    <w:rsid w:val="00AC32F3"/>
    <w:rsid w:val="00AD1A9C"/>
    <w:rsid w:val="00AF5DE1"/>
    <w:rsid w:val="00B06045"/>
    <w:rsid w:val="00B206DD"/>
    <w:rsid w:val="00B23B84"/>
    <w:rsid w:val="00B52EF4"/>
    <w:rsid w:val="00B6418B"/>
    <w:rsid w:val="00B777AD"/>
    <w:rsid w:val="00C03015"/>
    <w:rsid w:val="00C0358D"/>
    <w:rsid w:val="00C22D7B"/>
    <w:rsid w:val="00C35A27"/>
    <w:rsid w:val="00C47B2E"/>
    <w:rsid w:val="00C66C7D"/>
    <w:rsid w:val="00C70AA5"/>
    <w:rsid w:val="00C727E1"/>
    <w:rsid w:val="00CB1B31"/>
    <w:rsid w:val="00CC2F9E"/>
    <w:rsid w:val="00CF7460"/>
    <w:rsid w:val="00D212ED"/>
    <w:rsid w:val="00D543C2"/>
    <w:rsid w:val="00D63CD2"/>
    <w:rsid w:val="00D86E57"/>
    <w:rsid w:val="00D871EC"/>
    <w:rsid w:val="00D87DC2"/>
    <w:rsid w:val="00D94B05"/>
    <w:rsid w:val="00E00FE4"/>
    <w:rsid w:val="00E02C2B"/>
    <w:rsid w:val="00E21C27"/>
    <w:rsid w:val="00E26BCF"/>
    <w:rsid w:val="00E45148"/>
    <w:rsid w:val="00E52109"/>
    <w:rsid w:val="00E65306"/>
    <w:rsid w:val="00E75317"/>
    <w:rsid w:val="00EA740F"/>
    <w:rsid w:val="00EC0CE6"/>
    <w:rsid w:val="00EC7C1D"/>
    <w:rsid w:val="00ED6C48"/>
    <w:rsid w:val="00EE3045"/>
    <w:rsid w:val="00EE3846"/>
    <w:rsid w:val="00F30201"/>
    <w:rsid w:val="00F47A58"/>
    <w:rsid w:val="00F65F5D"/>
    <w:rsid w:val="00F81A22"/>
    <w:rsid w:val="00F86A3A"/>
    <w:rsid w:val="00F93822"/>
    <w:rsid w:val="00FD09A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DCAB2A"/>
  <w15:docId w15:val="{0963D2C5-05E1-4FD3-ABD5-3DFB8219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C608F"/>
    <w:rPr>
      <w:b/>
      <w:sz w:val="28"/>
    </w:rPr>
  </w:style>
  <w:style w:type="character" w:customStyle="1" w:styleId="SingleTxtGChar">
    <w:name w:val="_ Single Txt_G Char"/>
    <w:link w:val="SingleTxtG"/>
    <w:rsid w:val="007C608F"/>
  </w:style>
  <w:style w:type="character" w:customStyle="1" w:styleId="H1GChar">
    <w:name w:val="_ H_1_G Char"/>
    <w:link w:val="H1G"/>
    <w:locked/>
    <w:rsid w:val="007C608F"/>
    <w:rPr>
      <w:b/>
      <w:sz w:val="24"/>
    </w:rPr>
  </w:style>
  <w:style w:type="paragraph" w:customStyle="1" w:styleId="ManualHeading2">
    <w:name w:val="Manual Heading 2"/>
    <w:basedOn w:val="Normal"/>
    <w:next w:val="Normal"/>
    <w:rsid w:val="00095AB4"/>
    <w:pPr>
      <w:keepNext/>
      <w:keepLines/>
      <w:numPr>
        <w:ilvl w:val="12"/>
      </w:numPr>
      <w:tabs>
        <w:tab w:val="left" w:pos="1418"/>
      </w:tabs>
      <w:suppressAutoHyphens w:val="0"/>
      <w:kinsoku/>
      <w:overflowPunct/>
      <w:snapToGrid/>
      <w:spacing w:line="240" w:lineRule="auto"/>
      <w:jc w:val="both"/>
    </w:pPr>
    <w:rPr>
      <w:rFonts w:eastAsia="Times New Roman"/>
      <w:b/>
      <w:sz w:val="22"/>
      <w:szCs w:val="22"/>
      <w:lang w:eastAsia="fr-FR"/>
    </w:rPr>
  </w:style>
  <w:style w:type="paragraph" w:customStyle="1" w:styleId="MTabTxt">
    <w:name w:val="MTabTxt"/>
    <w:basedOn w:val="Normal"/>
    <w:link w:val="MTabTxtChar"/>
    <w:qFormat/>
    <w:rsid w:val="009177BD"/>
    <w:pPr>
      <w:numPr>
        <w:ilvl w:val="12"/>
      </w:numPr>
      <w:kinsoku/>
      <w:overflowPunct/>
      <w:snapToGrid/>
      <w:spacing w:before="40" w:after="40" w:line="240" w:lineRule="auto"/>
    </w:pPr>
    <w:rPr>
      <w:sz w:val="22"/>
      <w:szCs w:val="22"/>
      <w:lang w:eastAsia="fr-FR"/>
    </w:rPr>
  </w:style>
  <w:style w:type="character" w:customStyle="1" w:styleId="MTabTxtChar">
    <w:name w:val="MTabTxt Char"/>
    <w:basedOn w:val="DefaultParagraphFont"/>
    <w:link w:val="MTabTxt"/>
    <w:rsid w:val="009177BD"/>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7975-F5C8-4E47-815A-22B3EB8C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TotalTime>
  <Pages>2</Pages>
  <Words>694</Words>
  <Characters>3766</Characters>
  <Application>Microsoft Office Word</Application>
  <DocSecurity>0</DocSecurity>
  <Lines>90</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ST/SG/AC.10/C.3/2020/3</vt:lpstr>
      <vt:lpstr>ST/SG/AC.10/C.3/2020/3</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dc:title>
  <dc:subject/>
  <dc:creator>Rosa</dc:creator>
  <cp:keywords>ST/SG/AC.10/C.4/2020/2</cp:keywords>
  <cp:lastModifiedBy>Laurence Berthet</cp:lastModifiedBy>
  <cp:revision>3</cp:revision>
  <cp:lastPrinted>2020-09-18T07:12:00Z</cp:lastPrinted>
  <dcterms:created xsi:type="dcterms:W3CDTF">2020-09-18T07:12:00Z</dcterms:created>
  <dcterms:modified xsi:type="dcterms:W3CDTF">2020-09-18T07:12:00Z</dcterms:modified>
</cp:coreProperties>
</file>