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4F74A6EC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365AA6" w:rsidRPr="00E44D34">
              <w:rPr>
                <w:b/>
                <w:sz w:val="40"/>
                <w:szCs w:val="40"/>
              </w:rPr>
              <w:t>7</w:t>
            </w:r>
            <w:r w:rsidRPr="00E44D34">
              <w:rPr>
                <w:b/>
                <w:sz w:val="40"/>
                <w:szCs w:val="40"/>
              </w:rPr>
              <w:t>/INF.</w:t>
            </w:r>
            <w:r w:rsidR="00F510D1">
              <w:rPr>
                <w:b/>
                <w:sz w:val="40"/>
                <w:szCs w:val="40"/>
              </w:rPr>
              <w:t>19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p w14:paraId="2C8AD83B" w14:textId="77777777" w:rsidR="000019B8" w:rsidRPr="00E44D34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E44D34" w14:paraId="49111E43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2E721C2B" w:rsidR="00645A0B" w:rsidRPr="00E44D34" w:rsidRDefault="00645A0B" w:rsidP="00EE2966">
            <w:pPr>
              <w:tabs>
                <w:tab w:val="right" w:pos="9214"/>
              </w:tabs>
            </w:pPr>
            <w:r w:rsidRPr="00E44D34">
              <w:rPr>
                <w:b/>
                <w:sz w:val="24"/>
                <w:szCs w:val="24"/>
              </w:rPr>
              <w:t>Committee of Experts on the Transport of Dangerous Goods</w:t>
            </w:r>
            <w:r w:rsidRPr="00E44D34">
              <w:rPr>
                <w:b/>
                <w:sz w:val="24"/>
                <w:szCs w:val="24"/>
              </w:rPr>
              <w:tab/>
            </w:r>
            <w:r w:rsidRPr="00E44D34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44D34">
              <w:rPr>
                <w:b/>
                <w:sz w:val="24"/>
                <w:szCs w:val="24"/>
              </w:rPr>
              <w:br/>
              <w:t>and Labelling of Chemicals</w:t>
            </w:r>
            <w:r w:rsidRPr="00E44D34">
              <w:rPr>
                <w:b/>
              </w:rPr>
              <w:tab/>
            </w:r>
            <w:r w:rsidR="002B06E2">
              <w:rPr>
                <w:b/>
              </w:rPr>
              <w:t>16</w:t>
            </w:r>
            <w:bookmarkStart w:id="0" w:name="_GoBack"/>
            <w:bookmarkEnd w:id="0"/>
            <w:r w:rsidR="004021B7">
              <w:rPr>
                <w:b/>
              </w:rPr>
              <w:t xml:space="preserve"> September </w:t>
            </w:r>
            <w:r w:rsidR="00365AA6" w:rsidRPr="00E44D34">
              <w:rPr>
                <w:b/>
              </w:rPr>
              <w:t>2020</w:t>
            </w:r>
          </w:p>
        </w:tc>
      </w:tr>
      <w:tr w:rsidR="00645A0B" w:rsidRPr="00E44D34" w14:paraId="6574E88D" w14:textId="77777777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C2CA7B" w14:textId="77777777" w:rsidR="00645A0B" w:rsidRPr="00E44D34" w:rsidRDefault="00645A0B" w:rsidP="00D73803">
            <w:pPr>
              <w:spacing w:before="40"/>
              <w:rPr>
                <w:b/>
              </w:rPr>
            </w:pPr>
            <w:r w:rsidRPr="00E44D34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E97DE" w14:textId="77777777" w:rsidR="00645A0B" w:rsidRPr="00E44D34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E44D34" w14:paraId="4907F537" w14:textId="77777777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0A5F4F" w14:textId="34EF3283" w:rsidR="00645A0B" w:rsidRPr="00E44D34" w:rsidRDefault="00CE74ED" w:rsidP="00DA7D8F">
            <w:pPr>
              <w:spacing w:before="120" w:line="240" w:lineRule="auto"/>
              <w:ind w:left="34" w:hanging="34"/>
              <w:rPr>
                <w:b/>
              </w:rPr>
            </w:pPr>
            <w:r w:rsidRPr="00E44D34">
              <w:rPr>
                <w:b/>
              </w:rPr>
              <w:t>Fifty-</w:t>
            </w:r>
            <w:r w:rsidR="00DA7D8F">
              <w:rPr>
                <w:b/>
              </w:rPr>
              <w:t>seventh</w:t>
            </w:r>
            <w:r w:rsidR="00DB39FA" w:rsidRPr="00E44D34">
              <w:rPr>
                <w:b/>
              </w:rPr>
              <w:t xml:space="preserve"> </w:t>
            </w:r>
            <w:r w:rsidRPr="00E44D34">
              <w:rPr>
                <w:b/>
              </w:rPr>
              <w:t>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F73DBB" w14:textId="77777777" w:rsidR="00645A0B" w:rsidRPr="00E44D34" w:rsidRDefault="00645A0B" w:rsidP="00D73803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E44D34" w14:paraId="4C8F45BA" w14:textId="77777777" w:rsidTr="00980BD7">
        <w:trPr>
          <w:trHeight w:val="1146"/>
        </w:trPr>
        <w:tc>
          <w:tcPr>
            <w:tcW w:w="4652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157275B" w14:textId="6B0CC6B3" w:rsidR="00CE74ED" w:rsidRPr="00E44D34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E44D34">
              <w:t xml:space="preserve">Geneva, </w:t>
            </w:r>
            <w:r w:rsidR="00DA7D8F">
              <w:t>30 November</w:t>
            </w:r>
            <w:r w:rsidR="003D23B5">
              <w:t>-</w:t>
            </w:r>
            <w:r w:rsidR="00DA7D8F">
              <w:t xml:space="preserve">8 December </w:t>
            </w:r>
            <w:r w:rsidR="00365AA6" w:rsidRPr="00E44D34">
              <w:t>2020</w:t>
            </w:r>
          </w:p>
          <w:p w14:paraId="178DA8E0" w14:textId="6C6147CB" w:rsidR="00645A0B" w:rsidRPr="00E44D34" w:rsidRDefault="00A83451" w:rsidP="00EA48C4">
            <w:pPr>
              <w:spacing w:before="40"/>
              <w:ind w:left="34" w:hanging="34"/>
            </w:pPr>
            <w:r w:rsidRPr="00E44D34">
              <w:t xml:space="preserve">Item </w:t>
            </w:r>
            <w:r w:rsidR="00187513" w:rsidRPr="00E44D34">
              <w:t>6 (b)</w:t>
            </w:r>
            <w:r w:rsidR="00EE2966" w:rsidRPr="00E44D34">
              <w:t xml:space="preserve"> </w:t>
            </w:r>
            <w:r w:rsidRPr="00E44D34">
              <w:t>of the provisional agenda</w:t>
            </w:r>
          </w:p>
          <w:p w14:paraId="3094528C" w14:textId="4FBE903A" w:rsidR="00645A0B" w:rsidRPr="00E44D34" w:rsidRDefault="00187513" w:rsidP="00365AA6">
            <w:pPr>
              <w:rPr>
                <w:b/>
                <w:bCs/>
              </w:rPr>
            </w:pPr>
            <w:r w:rsidRPr="00E44D34">
              <w:rPr>
                <w:b/>
                <w:bCs/>
              </w:rPr>
              <w:t>Miscellaneous proposals for amendments to the Model Regulations on the Transport of Dangerous Goods: packagings</w:t>
            </w:r>
          </w:p>
        </w:tc>
        <w:tc>
          <w:tcPr>
            <w:tcW w:w="4993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52F8F0A" w14:textId="77777777" w:rsidR="00645A0B" w:rsidRPr="00E44D34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6E84F361" w14:textId="4347883F" w:rsidR="00187513" w:rsidRPr="00E44D34" w:rsidRDefault="00187513" w:rsidP="00187513">
      <w:pPr>
        <w:pStyle w:val="HChG"/>
        <w:rPr>
          <w:lang w:val="en-GB"/>
        </w:rPr>
      </w:pPr>
      <w:r w:rsidRPr="00E44D34">
        <w:rPr>
          <w:lang w:val="en-GB"/>
        </w:rPr>
        <w:tab/>
      </w:r>
      <w:r w:rsidRPr="00E44D34">
        <w:rPr>
          <w:lang w:val="en-GB"/>
        </w:rPr>
        <w:tab/>
      </w:r>
      <w:r w:rsidR="00F0579D" w:rsidRPr="00E44D34">
        <w:rPr>
          <w:lang w:val="en-GB"/>
        </w:rPr>
        <w:t xml:space="preserve">Reviewing the definition of “Reused packaging” and “Reused large packaging” – follow-up to </w:t>
      </w:r>
      <w:bookmarkStart w:id="1" w:name="_Hlk48294214"/>
      <w:r w:rsidR="00F0579D" w:rsidRPr="00E44D34">
        <w:rPr>
          <w:lang w:val="en-GB"/>
        </w:rPr>
        <w:t>ST/SG/AC.10/C.3/2020/28</w:t>
      </w:r>
      <w:bookmarkEnd w:id="1"/>
    </w:p>
    <w:p w14:paraId="7D79CAF8" w14:textId="02D26398" w:rsidR="00187513" w:rsidRPr="00E44D34" w:rsidRDefault="00187513" w:rsidP="00187513">
      <w:pPr>
        <w:pStyle w:val="H1G"/>
      </w:pPr>
      <w:r w:rsidRPr="00E44D34">
        <w:tab/>
      </w:r>
      <w:r w:rsidRPr="00E44D34">
        <w:tab/>
        <w:t>Transmitted by the expert</w:t>
      </w:r>
      <w:r w:rsidR="00F0579D" w:rsidRPr="00E44D34">
        <w:t>s</w:t>
      </w:r>
      <w:r w:rsidRPr="00E44D34">
        <w:t xml:space="preserve"> from </w:t>
      </w:r>
      <w:r w:rsidR="001016F4" w:rsidRPr="00E44D34">
        <w:t xml:space="preserve">Belgium and </w:t>
      </w:r>
      <w:r w:rsidRPr="00E44D34">
        <w:t>Germany</w:t>
      </w:r>
    </w:p>
    <w:p w14:paraId="109D3066" w14:textId="23E5AD00" w:rsidR="00187513" w:rsidRPr="00E44D34" w:rsidRDefault="00187513" w:rsidP="00187513">
      <w:pPr>
        <w:pStyle w:val="HChG"/>
        <w:rPr>
          <w:lang w:val="en-GB"/>
        </w:rPr>
      </w:pPr>
      <w:r w:rsidRPr="00E44D34">
        <w:rPr>
          <w:lang w:val="en-GB"/>
        </w:rPr>
        <w:tab/>
      </w:r>
      <w:r w:rsidRPr="00E44D34">
        <w:rPr>
          <w:lang w:val="en-GB"/>
        </w:rPr>
        <w:tab/>
      </w:r>
      <w:r w:rsidRPr="00E44D34">
        <w:rPr>
          <w:lang w:val="en-GB"/>
        </w:rPr>
        <w:tab/>
        <w:t>Introduction</w:t>
      </w:r>
    </w:p>
    <w:p w14:paraId="746C029E" w14:textId="00B371A2" w:rsidR="00F0579D" w:rsidRPr="00E44D34" w:rsidRDefault="00187513" w:rsidP="00F0579D">
      <w:pPr>
        <w:pStyle w:val="SingleTxtG"/>
        <w:rPr>
          <w:lang w:val="en-GB"/>
        </w:rPr>
      </w:pPr>
      <w:r w:rsidRPr="00E44D34">
        <w:rPr>
          <w:lang w:val="en-GB"/>
        </w:rPr>
        <w:t>1.</w:t>
      </w:r>
      <w:r w:rsidRPr="00E44D34">
        <w:rPr>
          <w:lang w:val="en-GB"/>
        </w:rPr>
        <w:tab/>
      </w:r>
      <w:r w:rsidR="00F0579D" w:rsidRPr="00E44D34">
        <w:rPr>
          <w:lang w:val="en-GB"/>
        </w:rPr>
        <w:t>As mentioned in ST/SG/AC.10/C.3/112, para. 81, and proposed by Belgium amendments regarding the phrase “successfully fulfil the requirements” introduced in 6.5.1.1.2 during the fifty-sixth session (see also ST/SG/AC.10/C.3/2019/5 and informal document INF.13) should also be considered for some definitions in Chapter 1.2.</w:t>
      </w:r>
    </w:p>
    <w:p w14:paraId="608E7AA6" w14:textId="18AB0B8C" w:rsidR="00B829E9" w:rsidRPr="00E44D34" w:rsidRDefault="00B829E9" w:rsidP="00B829E9">
      <w:pPr>
        <w:pStyle w:val="SingleTxtG"/>
        <w:rPr>
          <w:lang w:val="en-GB"/>
        </w:rPr>
      </w:pPr>
      <w:r w:rsidRPr="00E44D34">
        <w:rPr>
          <w:lang w:val="en-GB"/>
        </w:rPr>
        <w:t>2.</w:t>
      </w:r>
      <w:r w:rsidRPr="00E44D34">
        <w:rPr>
          <w:lang w:val="en-GB"/>
        </w:rPr>
        <w:tab/>
        <w:t xml:space="preserve">For </w:t>
      </w:r>
      <w:r w:rsidR="00313B8C">
        <w:rPr>
          <w:lang w:val="en-GB"/>
        </w:rPr>
        <w:t xml:space="preserve">the term </w:t>
      </w:r>
      <w:r w:rsidR="00F0579D" w:rsidRPr="00E44D34">
        <w:rPr>
          <w:lang w:val="en-GB"/>
        </w:rPr>
        <w:t xml:space="preserve">“Reused packaging” </w:t>
      </w:r>
      <w:r w:rsidRPr="00E44D34">
        <w:rPr>
          <w:lang w:val="en-GB"/>
        </w:rPr>
        <w:t>the following amendment was prop</w:t>
      </w:r>
      <w:r w:rsidR="00EA04DA" w:rsidRPr="00E44D34">
        <w:rPr>
          <w:lang w:val="en-GB"/>
        </w:rPr>
        <w:t>o</w:t>
      </w:r>
      <w:r w:rsidRPr="00E44D34">
        <w:rPr>
          <w:lang w:val="en-GB"/>
        </w:rPr>
        <w:t>sed</w:t>
      </w:r>
      <w:r w:rsidR="00EA04DA" w:rsidRPr="00E44D34">
        <w:rPr>
          <w:lang w:val="en-GB"/>
        </w:rPr>
        <w:t xml:space="preserve"> in </w:t>
      </w:r>
      <w:bookmarkStart w:id="2" w:name="_Hlk48294770"/>
      <w:r w:rsidR="00EA04DA" w:rsidRPr="00E44D34">
        <w:rPr>
          <w:lang w:val="en-GB"/>
        </w:rPr>
        <w:t xml:space="preserve">ST/SG/AC.10/C.3/2020/28 </w:t>
      </w:r>
      <w:bookmarkEnd w:id="2"/>
      <w:r w:rsidR="00EA04DA" w:rsidRPr="00E44D34">
        <w:rPr>
          <w:lang w:val="en-GB"/>
        </w:rPr>
        <w:t xml:space="preserve">(deleted text is </w:t>
      </w:r>
      <w:r w:rsidR="00EA04DA" w:rsidRPr="00E44D34">
        <w:rPr>
          <w:strike/>
          <w:lang w:val="en-GB"/>
        </w:rPr>
        <w:t>struck through</w:t>
      </w:r>
      <w:r w:rsidR="00EA04DA" w:rsidRPr="00E44D34">
        <w:rPr>
          <w:lang w:val="en-GB"/>
        </w:rPr>
        <w:t xml:space="preserve">; new text is </w:t>
      </w:r>
      <w:r w:rsidR="00EA04DA" w:rsidRPr="00E44D34">
        <w:rPr>
          <w:u w:val="single"/>
          <w:lang w:val="en-GB"/>
        </w:rPr>
        <w:t>underlined</w:t>
      </w:r>
      <w:r w:rsidR="00EA04DA" w:rsidRPr="00E44D34">
        <w:rPr>
          <w:lang w:val="en-GB"/>
        </w:rPr>
        <w:t>):</w:t>
      </w:r>
    </w:p>
    <w:p w14:paraId="109B98DB" w14:textId="77777777" w:rsidR="00EA04DA" w:rsidRPr="00E44D34" w:rsidRDefault="00EA04DA" w:rsidP="00EA04DA">
      <w:pPr>
        <w:spacing w:after="120"/>
        <w:ind w:left="1701" w:right="1134"/>
        <w:jc w:val="both"/>
      </w:pPr>
      <w:r w:rsidRPr="00E44D34">
        <w:t>"</w:t>
      </w:r>
      <w:r w:rsidRPr="00E44D34">
        <w:rPr>
          <w:i/>
          <w:iCs/>
        </w:rPr>
        <w:t>Reused packaging</w:t>
      </w:r>
      <w:r w:rsidRPr="00E44D34">
        <w:t xml:space="preserve"> means a packaging to be refilled which has been examined and found free of defects affecting the ability to </w:t>
      </w:r>
      <w:r w:rsidRPr="00E44D34">
        <w:rPr>
          <w:strike/>
        </w:rPr>
        <w:t>withstand the performance tests</w:t>
      </w:r>
      <w:r w:rsidRPr="00E44D34">
        <w:t xml:space="preserve"> </w:t>
      </w:r>
      <w:r w:rsidRPr="00E44D34">
        <w:rPr>
          <w:u w:val="single"/>
        </w:rPr>
        <w:t>successfully fulfil the requirements described in 6.1.1.3 and 6.1.5</w:t>
      </w:r>
      <w:r w:rsidRPr="00E44D34">
        <w:t>: the term includes those which are refilled with the same or similar compatible contents and are transported within distribution chains controlled by the consignor of the product;”</w:t>
      </w:r>
    </w:p>
    <w:p w14:paraId="57AFDC19" w14:textId="74E6C89B" w:rsidR="00EA04DA" w:rsidRPr="00E44D34" w:rsidRDefault="00EA04DA" w:rsidP="00B829E9">
      <w:pPr>
        <w:pStyle w:val="SingleTxtG"/>
        <w:rPr>
          <w:lang w:val="en-GB"/>
        </w:rPr>
      </w:pPr>
      <w:r w:rsidRPr="00E44D34">
        <w:rPr>
          <w:lang w:val="en-GB"/>
        </w:rPr>
        <w:t>3.</w:t>
      </w:r>
      <w:r w:rsidRPr="00E44D34">
        <w:rPr>
          <w:lang w:val="en-GB"/>
        </w:rPr>
        <w:tab/>
        <w:t xml:space="preserve">For </w:t>
      </w:r>
      <w:r w:rsidR="00313B8C">
        <w:rPr>
          <w:lang w:val="en-GB"/>
        </w:rPr>
        <w:t xml:space="preserve">the term </w:t>
      </w:r>
      <w:r w:rsidRPr="00E44D34">
        <w:rPr>
          <w:lang w:val="en-GB"/>
        </w:rPr>
        <w:t xml:space="preserve">“Reused large packaging” the following amendment was proposed in ST/SG/AC.10/C.3/2020/28 (deleted text is </w:t>
      </w:r>
      <w:r w:rsidRPr="00E44D34">
        <w:rPr>
          <w:strike/>
          <w:lang w:val="en-GB"/>
        </w:rPr>
        <w:t>struck through</w:t>
      </w:r>
      <w:r w:rsidRPr="00E44D34">
        <w:rPr>
          <w:lang w:val="en-GB"/>
        </w:rPr>
        <w:t xml:space="preserve">; new text is </w:t>
      </w:r>
      <w:r w:rsidRPr="00E44D34">
        <w:rPr>
          <w:u w:val="single"/>
          <w:lang w:val="en-GB"/>
        </w:rPr>
        <w:t>underlined</w:t>
      </w:r>
      <w:r w:rsidRPr="00E44D34">
        <w:rPr>
          <w:lang w:val="en-GB"/>
        </w:rPr>
        <w:t>):</w:t>
      </w:r>
    </w:p>
    <w:p w14:paraId="6B448EBF" w14:textId="35084F46" w:rsidR="00187513" w:rsidRPr="00E44D34" w:rsidRDefault="00EA04DA" w:rsidP="00EA04DA">
      <w:pPr>
        <w:spacing w:after="120"/>
        <w:ind w:left="1701" w:right="1134"/>
        <w:jc w:val="both"/>
      </w:pPr>
      <w:r w:rsidRPr="00E44D34">
        <w:t>“</w:t>
      </w:r>
      <w:r w:rsidRPr="00E44D34">
        <w:rPr>
          <w:i/>
          <w:iCs/>
        </w:rPr>
        <w:t>Reused large packaging</w:t>
      </w:r>
      <w:r w:rsidRPr="00E44D34">
        <w:t xml:space="preserve"> means a large packaging to be refilled which has been examined and found free of defects affecting the ability to </w:t>
      </w:r>
      <w:r w:rsidRPr="00E44D34">
        <w:rPr>
          <w:strike/>
        </w:rPr>
        <w:t>withstand the performance tests</w:t>
      </w:r>
      <w:r w:rsidRPr="00E44D34">
        <w:t xml:space="preserve"> </w:t>
      </w:r>
      <w:r w:rsidRPr="00E44D34">
        <w:rPr>
          <w:u w:val="single"/>
        </w:rPr>
        <w:t>successfully fulfil the requirements described in 6.6.5</w:t>
      </w:r>
      <w:r w:rsidRPr="00E44D34">
        <w:t>: the term includes those which are refilled with the same or similar compatible contents and are transported within distribution chains controlled by the consignor of the product;”</w:t>
      </w:r>
    </w:p>
    <w:p w14:paraId="625E95DE" w14:textId="5E33B0C9" w:rsidR="00EA04DA" w:rsidRPr="00E44D34" w:rsidRDefault="00EA04DA" w:rsidP="00187513">
      <w:pPr>
        <w:pStyle w:val="SingleTxtG"/>
        <w:rPr>
          <w:lang w:val="en-GB"/>
        </w:rPr>
      </w:pPr>
      <w:r w:rsidRPr="00E44D34">
        <w:rPr>
          <w:lang w:val="en-GB"/>
        </w:rPr>
        <w:t>4</w:t>
      </w:r>
      <w:r w:rsidR="00187513" w:rsidRPr="00E44D34">
        <w:rPr>
          <w:lang w:val="en-GB"/>
        </w:rPr>
        <w:t>.</w:t>
      </w:r>
      <w:r w:rsidR="00187513" w:rsidRPr="00E44D34">
        <w:rPr>
          <w:lang w:val="en-GB"/>
        </w:rPr>
        <w:tab/>
      </w:r>
      <w:r w:rsidRPr="00E44D34">
        <w:rPr>
          <w:lang w:val="en-GB"/>
        </w:rPr>
        <w:t xml:space="preserve">During the </w:t>
      </w:r>
      <w:r w:rsidR="006A098A" w:rsidRPr="006A098A">
        <w:rPr>
          <w:lang w:val="en-GB"/>
        </w:rPr>
        <w:t>informal online session in July</w:t>
      </w:r>
      <w:r w:rsidRPr="00E44D34">
        <w:rPr>
          <w:lang w:val="en-GB"/>
        </w:rPr>
        <w:t xml:space="preserve">, </w:t>
      </w:r>
      <w:r w:rsidR="00E44D34">
        <w:rPr>
          <w:lang w:val="en-GB"/>
        </w:rPr>
        <w:t>regarding</w:t>
      </w:r>
      <w:r w:rsidR="00E44D34" w:rsidRPr="00E44D34">
        <w:rPr>
          <w:lang w:val="en-GB"/>
        </w:rPr>
        <w:t xml:space="preserve"> </w:t>
      </w:r>
      <w:r w:rsidRPr="00E44D34">
        <w:rPr>
          <w:lang w:val="en-GB"/>
        </w:rPr>
        <w:t xml:space="preserve">the proposed text </w:t>
      </w:r>
      <w:r w:rsidR="008E49EC" w:rsidRPr="00E44D34">
        <w:rPr>
          <w:lang w:val="en-GB"/>
        </w:rPr>
        <w:t xml:space="preserve">for reused packagings </w:t>
      </w:r>
      <w:r w:rsidR="00E44D34">
        <w:rPr>
          <w:lang w:val="en-GB"/>
        </w:rPr>
        <w:t>(</w:t>
      </w:r>
      <w:r w:rsidRPr="00E44D34">
        <w:rPr>
          <w:lang w:val="en-GB"/>
        </w:rPr>
        <w:t>given here in paragraph 2</w:t>
      </w:r>
      <w:r w:rsidR="00E44D34">
        <w:rPr>
          <w:lang w:val="en-GB"/>
        </w:rPr>
        <w:t>)</w:t>
      </w:r>
      <w:r w:rsidR="00D92BE0">
        <w:rPr>
          <w:lang w:val="en-GB"/>
        </w:rPr>
        <w:t xml:space="preserve">, </w:t>
      </w:r>
      <w:r w:rsidR="006A098A">
        <w:rPr>
          <w:lang w:val="en-GB"/>
        </w:rPr>
        <w:t>other delegations</w:t>
      </w:r>
      <w:r w:rsidR="00D92BE0">
        <w:rPr>
          <w:lang w:val="en-GB"/>
        </w:rPr>
        <w:t xml:space="preserve"> pointed out</w:t>
      </w:r>
      <w:r w:rsidRPr="00E44D34">
        <w:rPr>
          <w:lang w:val="en-GB"/>
        </w:rPr>
        <w:t xml:space="preserve"> that the reference to 6.1.1.3 is </w:t>
      </w:r>
      <w:r w:rsidR="00D92BE0">
        <w:rPr>
          <w:lang w:val="en-GB"/>
        </w:rPr>
        <w:t>incorrect</w:t>
      </w:r>
      <w:r w:rsidR="00D92BE0" w:rsidRPr="00E44D34">
        <w:rPr>
          <w:lang w:val="en-GB"/>
        </w:rPr>
        <w:t xml:space="preserve"> </w:t>
      </w:r>
      <w:r w:rsidRPr="00E44D34">
        <w:rPr>
          <w:lang w:val="en-GB"/>
        </w:rPr>
        <w:t>as there is no requirement that 6.1.1.3 is appropriate to a reused packaging.</w:t>
      </w:r>
    </w:p>
    <w:p w14:paraId="094B7E28" w14:textId="13D72B20" w:rsidR="008E49EC" w:rsidRPr="00E44D34" w:rsidRDefault="00EA04DA" w:rsidP="00187513">
      <w:pPr>
        <w:pStyle w:val="SingleTxtG"/>
        <w:rPr>
          <w:lang w:val="en-GB"/>
        </w:rPr>
      </w:pPr>
      <w:r w:rsidRPr="00E44D34">
        <w:rPr>
          <w:lang w:val="en-GB"/>
        </w:rPr>
        <w:t>5.</w:t>
      </w:r>
      <w:r w:rsidRPr="00E44D34">
        <w:rPr>
          <w:lang w:val="en-GB"/>
        </w:rPr>
        <w:tab/>
      </w:r>
      <w:r w:rsidR="00E859FF" w:rsidRPr="00E44D34">
        <w:rPr>
          <w:lang w:val="en-GB"/>
        </w:rPr>
        <w:t>In contrast to th</w:t>
      </w:r>
      <w:r w:rsidR="006A098A">
        <w:rPr>
          <w:lang w:val="en-GB"/>
        </w:rPr>
        <w:t>is</w:t>
      </w:r>
      <w:r w:rsidR="00E859FF" w:rsidRPr="00E44D34">
        <w:rPr>
          <w:lang w:val="en-GB"/>
        </w:rPr>
        <w:t xml:space="preserve"> position </w:t>
      </w:r>
      <w:r w:rsidRPr="00E44D34">
        <w:rPr>
          <w:lang w:val="en-GB"/>
        </w:rPr>
        <w:t>it was</w:t>
      </w:r>
      <w:r w:rsidR="008E49EC" w:rsidRPr="00E44D34">
        <w:rPr>
          <w:lang w:val="en-GB"/>
        </w:rPr>
        <w:t xml:space="preserve"> </w:t>
      </w:r>
      <w:r w:rsidR="006A098A">
        <w:rPr>
          <w:lang w:val="en-GB"/>
        </w:rPr>
        <w:t>natural</w:t>
      </w:r>
      <w:r w:rsidR="00776C93" w:rsidRPr="00E44D34">
        <w:rPr>
          <w:lang w:val="en-GB"/>
        </w:rPr>
        <w:t xml:space="preserve"> for Belgium and Germany </w:t>
      </w:r>
      <w:r w:rsidR="008E49EC" w:rsidRPr="00E44D34">
        <w:rPr>
          <w:lang w:val="en-GB"/>
        </w:rPr>
        <w:t>to include 6.1.1.3 for packagings</w:t>
      </w:r>
      <w:r w:rsidR="00E859FF" w:rsidRPr="00E44D34">
        <w:rPr>
          <w:lang w:val="en-GB"/>
        </w:rPr>
        <w:t xml:space="preserve"> </w:t>
      </w:r>
      <w:r w:rsidR="00EC526C">
        <w:rPr>
          <w:lang w:val="en-GB"/>
        </w:rPr>
        <w:t>at the time of</w:t>
      </w:r>
      <w:r w:rsidR="00EC526C" w:rsidRPr="00E44D34">
        <w:rPr>
          <w:lang w:val="en-GB"/>
        </w:rPr>
        <w:t xml:space="preserve"> </w:t>
      </w:r>
      <w:r w:rsidR="00E859FF" w:rsidRPr="00E44D34">
        <w:rPr>
          <w:lang w:val="en-GB"/>
        </w:rPr>
        <w:t>drafting ST/SG/AC.10/C.3/2020/28</w:t>
      </w:r>
      <w:r w:rsidR="006A098A" w:rsidRPr="006A098A">
        <w:t xml:space="preserve"> </w:t>
      </w:r>
      <w:r w:rsidR="006A098A" w:rsidRPr="006A098A">
        <w:rPr>
          <w:lang w:val="en-GB"/>
        </w:rPr>
        <w:t>because reused packagings still need to be leakproof, even though they do not need to be retested for that</w:t>
      </w:r>
      <w:r w:rsidR="006A098A">
        <w:rPr>
          <w:lang w:val="en-GB"/>
        </w:rPr>
        <w:t>.</w:t>
      </w:r>
    </w:p>
    <w:p w14:paraId="067546FB" w14:textId="4C08EB78" w:rsidR="001016F4" w:rsidRPr="00E44D34" w:rsidRDefault="008E49EC" w:rsidP="00187513">
      <w:pPr>
        <w:pStyle w:val="SingleTxtG"/>
        <w:rPr>
          <w:lang w:val="en-GB"/>
        </w:rPr>
      </w:pPr>
      <w:r w:rsidRPr="00E44D34">
        <w:rPr>
          <w:lang w:val="en-GB"/>
        </w:rPr>
        <w:t>6.</w:t>
      </w:r>
      <w:r w:rsidRPr="00E44D34">
        <w:rPr>
          <w:lang w:val="en-GB"/>
        </w:rPr>
        <w:tab/>
      </w:r>
      <w:r w:rsidR="00B63370">
        <w:rPr>
          <w:lang w:val="en-GB"/>
        </w:rPr>
        <w:t>When</w:t>
      </w:r>
      <w:r w:rsidR="00B63370" w:rsidRPr="00E44D34">
        <w:rPr>
          <w:lang w:val="en-GB"/>
        </w:rPr>
        <w:t xml:space="preserve"> </w:t>
      </w:r>
      <w:r w:rsidRPr="00E44D34">
        <w:rPr>
          <w:lang w:val="en-GB"/>
        </w:rPr>
        <w:t>drafting ST/SG/AC.10/C.3/2020/28</w:t>
      </w:r>
      <w:r w:rsidR="00B63370">
        <w:rPr>
          <w:lang w:val="en-GB"/>
        </w:rPr>
        <w:t>,</w:t>
      </w:r>
      <w:r w:rsidRPr="00E44D34">
        <w:rPr>
          <w:lang w:val="en-GB"/>
        </w:rPr>
        <w:t xml:space="preserve"> </w:t>
      </w:r>
      <w:r w:rsidR="00EA04DA" w:rsidRPr="00E44D34">
        <w:rPr>
          <w:lang w:val="en-GB"/>
        </w:rPr>
        <w:t xml:space="preserve">Belgium and Germany </w:t>
      </w:r>
      <w:r w:rsidR="00B63370">
        <w:rPr>
          <w:lang w:val="en-GB"/>
        </w:rPr>
        <w:t xml:space="preserve">also discussed </w:t>
      </w:r>
      <w:r w:rsidRPr="00E44D34">
        <w:rPr>
          <w:lang w:val="en-GB"/>
        </w:rPr>
        <w:t xml:space="preserve">whether </w:t>
      </w:r>
      <w:r w:rsidR="00EA04DA" w:rsidRPr="00E44D34">
        <w:rPr>
          <w:lang w:val="en-GB"/>
        </w:rPr>
        <w:t>one</w:t>
      </w:r>
      <w:r w:rsidR="001016F4" w:rsidRPr="00E44D34">
        <w:rPr>
          <w:lang w:val="en-GB"/>
        </w:rPr>
        <w:t xml:space="preserve"> should also refer to 6.1.4, because the Cobb test for 4G</w:t>
      </w:r>
      <w:r w:rsidR="00E44D34">
        <w:rPr>
          <w:lang w:val="en-GB"/>
        </w:rPr>
        <w:t xml:space="preserve"> in 6.1.4.12.1</w:t>
      </w:r>
      <w:r w:rsidR="001016F4" w:rsidRPr="00E44D34">
        <w:rPr>
          <w:lang w:val="en-GB"/>
        </w:rPr>
        <w:t xml:space="preserve"> could also be interpreted as a performance test</w:t>
      </w:r>
      <w:r w:rsidR="00EC526C">
        <w:rPr>
          <w:lang w:val="en-GB"/>
        </w:rPr>
        <w:t xml:space="preserve"> in Chapter 6.1</w:t>
      </w:r>
      <w:r w:rsidR="001016F4" w:rsidRPr="00E44D34">
        <w:rPr>
          <w:lang w:val="en-GB"/>
        </w:rPr>
        <w:t>.</w:t>
      </w:r>
      <w:r w:rsidR="00776C93" w:rsidRPr="00E44D34">
        <w:rPr>
          <w:lang w:val="en-GB"/>
        </w:rPr>
        <w:t xml:space="preserve"> It was decided to exclude 6.1.4 </w:t>
      </w:r>
      <w:r w:rsidR="00E44D34">
        <w:rPr>
          <w:lang w:val="en-GB"/>
        </w:rPr>
        <w:t xml:space="preserve">form the proposal </w:t>
      </w:r>
      <w:r w:rsidR="00776C93" w:rsidRPr="00E44D34">
        <w:rPr>
          <w:lang w:val="en-GB"/>
        </w:rPr>
        <w:t xml:space="preserve">and to mention only 6.1.1.3 and 6.1.5. </w:t>
      </w:r>
      <w:r w:rsidR="00E44D34">
        <w:rPr>
          <w:lang w:val="en-GB"/>
        </w:rPr>
        <w:t xml:space="preserve">The same </w:t>
      </w:r>
      <w:r w:rsidR="00B63370">
        <w:rPr>
          <w:lang w:val="en-GB"/>
        </w:rPr>
        <w:t>applies</w:t>
      </w:r>
      <w:r w:rsidR="00E44D34">
        <w:rPr>
          <w:lang w:val="en-GB"/>
        </w:rPr>
        <w:t xml:space="preserve"> </w:t>
      </w:r>
      <w:r w:rsidR="00B63370">
        <w:rPr>
          <w:lang w:val="en-GB"/>
        </w:rPr>
        <w:t xml:space="preserve">to </w:t>
      </w:r>
      <w:r w:rsidR="00E44D34">
        <w:rPr>
          <w:lang w:val="en-GB"/>
        </w:rPr>
        <w:t xml:space="preserve">the large packagings </w:t>
      </w:r>
      <w:r w:rsidR="00B63370">
        <w:rPr>
          <w:lang w:val="en-GB"/>
        </w:rPr>
        <w:t xml:space="preserve">for which </w:t>
      </w:r>
      <w:r w:rsidR="00E44D34">
        <w:rPr>
          <w:lang w:val="en-GB"/>
        </w:rPr>
        <w:t xml:space="preserve">the Cobb test for 50G in 6.6.4.4.1 and the puncture resistance </w:t>
      </w:r>
      <w:r w:rsidR="005E64CA">
        <w:rPr>
          <w:lang w:val="en-GB"/>
        </w:rPr>
        <w:t xml:space="preserve">test </w:t>
      </w:r>
      <w:r w:rsidR="00A2460E">
        <w:rPr>
          <w:lang w:val="en-GB"/>
        </w:rPr>
        <w:t xml:space="preserve">for 50G in 6.6.4.4.2 </w:t>
      </w:r>
      <w:r w:rsidR="00A2460E" w:rsidRPr="00A2460E">
        <w:rPr>
          <w:lang w:val="en-GB"/>
        </w:rPr>
        <w:t>could be interpreted as performance test</w:t>
      </w:r>
      <w:r w:rsidR="00A2460E">
        <w:rPr>
          <w:lang w:val="en-GB"/>
        </w:rPr>
        <w:t>s</w:t>
      </w:r>
      <w:r w:rsidR="00EC526C">
        <w:rPr>
          <w:lang w:val="en-GB"/>
        </w:rPr>
        <w:t xml:space="preserve"> in Chapter 6.6</w:t>
      </w:r>
      <w:r w:rsidR="00A2460E">
        <w:rPr>
          <w:lang w:val="en-GB"/>
        </w:rPr>
        <w:t>.</w:t>
      </w:r>
    </w:p>
    <w:p w14:paraId="69245B72" w14:textId="3150280E" w:rsidR="00187513" w:rsidRPr="00E44D34" w:rsidRDefault="008E49EC" w:rsidP="00776C93">
      <w:pPr>
        <w:pStyle w:val="SingleTxtG"/>
        <w:rPr>
          <w:lang w:val="en-GB"/>
        </w:rPr>
      </w:pPr>
      <w:r w:rsidRPr="00E44D34">
        <w:rPr>
          <w:lang w:val="en-GB"/>
        </w:rPr>
        <w:lastRenderedPageBreak/>
        <w:t>7</w:t>
      </w:r>
      <w:r w:rsidR="00187513" w:rsidRPr="00E44D34">
        <w:rPr>
          <w:lang w:val="en-GB"/>
        </w:rPr>
        <w:t>.</w:t>
      </w:r>
      <w:r w:rsidR="00187513" w:rsidRPr="00E44D34">
        <w:rPr>
          <w:lang w:val="en-GB"/>
        </w:rPr>
        <w:tab/>
      </w:r>
      <w:r w:rsidR="004F6D33" w:rsidRPr="00E44D34">
        <w:rPr>
          <w:lang w:val="en-GB"/>
        </w:rPr>
        <w:t>T</w:t>
      </w:r>
      <w:r w:rsidR="00EA04DA" w:rsidRPr="00E44D34">
        <w:rPr>
          <w:lang w:val="en-GB"/>
        </w:rPr>
        <w:t xml:space="preserve">he </w:t>
      </w:r>
      <w:r w:rsidR="00F57685">
        <w:rPr>
          <w:lang w:val="en-GB"/>
        </w:rPr>
        <w:t>term</w:t>
      </w:r>
      <w:r w:rsidR="00F57685" w:rsidRPr="00E44D34">
        <w:rPr>
          <w:lang w:val="en-GB"/>
        </w:rPr>
        <w:t xml:space="preserve"> </w:t>
      </w:r>
      <w:r w:rsidR="00EA04DA" w:rsidRPr="00E44D34">
        <w:rPr>
          <w:lang w:val="en-GB"/>
        </w:rPr>
        <w:t>“performance tests”</w:t>
      </w:r>
      <w:r w:rsidRPr="00E44D34">
        <w:rPr>
          <w:lang w:val="en-GB"/>
        </w:rPr>
        <w:t xml:space="preserve"> is also used </w:t>
      </w:r>
      <w:r w:rsidR="00776C93" w:rsidRPr="00E44D34">
        <w:rPr>
          <w:lang w:val="en-GB"/>
        </w:rPr>
        <w:t xml:space="preserve">in different contexts </w:t>
      </w:r>
      <w:r w:rsidRPr="00E44D34">
        <w:rPr>
          <w:lang w:val="en-GB"/>
        </w:rPr>
        <w:t>in PP1</w:t>
      </w:r>
      <w:r w:rsidR="00776C93" w:rsidRPr="00E44D34">
        <w:rPr>
          <w:lang w:val="en-GB"/>
        </w:rPr>
        <w:t xml:space="preserve"> and </w:t>
      </w:r>
      <w:r w:rsidRPr="00E44D34">
        <w:rPr>
          <w:lang w:val="en-GB"/>
        </w:rPr>
        <w:t>PP14</w:t>
      </w:r>
      <w:r w:rsidR="00776C93" w:rsidRPr="00E44D34">
        <w:rPr>
          <w:lang w:val="en-GB"/>
        </w:rPr>
        <w:t xml:space="preserve"> (“performance tests in Chapter 6.1”)</w:t>
      </w:r>
      <w:r w:rsidR="00E859FF" w:rsidRPr="00E44D34">
        <w:rPr>
          <w:lang w:val="en-GB"/>
        </w:rPr>
        <w:t xml:space="preserve"> </w:t>
      </w:r>
      <w:r w:rsidR="004F6D33" w:rsidRPr="00E44D34">
        <w:rPr>
          <w:lang w:val="en-GB"/>
        </w:rPr>
        <w:t>in 6.1.1.5</w:t>
      </w:r>
      <w:r w:rsidR="00776C93" w:rsidRPr="00E44D34">
        <w:rPr>
          <w:lang w:val="en-GB"/>
        </w:rPr>
        <w:t>, 6.3.2.3, 6.5.1.1.4 and 6.6.1.4 (</w:t>
      </w:r>
      <w:r w:rsidR="00DE41F2" w:rsidRPr="00E44D34">
        <w:rPr>
          <w:lang w:val="en-GB"/>
        </w:rPr>
        <w:t xml:space="preserve">“applicable </w:t>
      </w:r>
      <w:r w:rsidR="00776C93" w:rsidRPr="00E44D34">
        <w:rPr>
          <w:lang w:val="en-GB"/>
        </w:rPr>
        <w:t>performance tests of this Chapter</w:t>
      </w:r>
      <w:r w:rsidR="00DE41F2" w:rsidRPr="00E44D34">
        <w:rPr>
          <w:lang w:val="en-GB"/>
        </w:rPr>
        <w:t>”</w:t>
      </w:r>
      <w:r w:rsidR="00776C93" w:rsidRPr="00E44D34">
        <w:rPr>
          <w:lang w:val="en-GB"/>
        </w:rPr>
        <w:t xml:space="preserve">) </w:t>
      </w:r>
      <w:r w:rsidR="004F6D33" w:rsidRPr="00E44D34">
        <w:rPr>
          <w:lang w:val="en-GB"/>
        </w:rPr>
        <w:t>referring</w:t>
      </w:r>
      <w:r w:rsidRPr="00E44D34">
        <w:rPr>
          <w:lang w:val="en-GB"/>
        </w:rPr>
        <w:t xml:space="preserve"> to the whole </w:t>
      </w:r>
      <w:r w:rsidR="00E44D34" w:rsidRPr="00E44D34">
        <w:rPr>
          <w:lang w:val="en-GB"/>
        </w:rPr>
        <w:t>c</w:t>
      </w:r>
      <w:r w:rsidRPr="00E44D34">
        <w:rPr>
          <w:lang w:val="en-GB"/>
        </w:rPr>
        <w:t>hapter</w:t>
      </w:r>
      <w:r w:rsidR="00776C93" w:rsidRPr="00E44D34">
        <w:rPr>
          <w:lang w:val="en-GB"/>
        </w:rPr>
        <w:t xml:space="preserve"> and not to specific paragraphs</w:t>
      </w:r>
      <w:r w:rsidR="004F6D33" w:rsidRPr="00E44D34">
        <w:rPr>
          <w:lang w:val="en-GB"/>
        </w:rPr>
        <w:t xml:space="preserve">, </w:t>
      </w:r>
      <w:r w:rsidRPr="00E44D34">
        <w:rPr>
          <w:lang w:val="en-GB"/>
        </w:rPr>
        <w:t>in P621</w:t>
      </w:r>
      <w:r w:rsidR="004F6D33" w:rsidRPr="00E44D34">
        <w:rPr>
          <w:lang w:val="en-GB"/>
        </w:rPr>
        <w:t xml:space="preserve"> and LP621</w:t>
      </w:r>
      <w:r w:rsidRPr="00E44D34">
        <w:rPr>
          <w:lang w:val="en-GB"/>
        </w:rPr>
        <w:t xml:space="preserve"> </w:t>
      </w:r>
      <w:r w:rsidR="004F6D33" w:rsidRPr="00E44D34">
        <w:rPr>
          <w:lang w:val="en-GB"/>
        </w:rPr>
        <w:t>referring</w:t>
      </w:r>
      <w:r w:rsidRPr="00E44D34">
        <w:rPr>
          <w:lang w:val="en-GB"/>
        </w:rPr>
        <w:t xml:space="preserve"> to the test conditions in Chapter 6.1</w:t>
      </w:r>
      <w:r w:rsidR="004F6D33" w:rsidRPr="00E44D34">
        <w:rPr>
          <w:lang w:val="en-GB"/>
        </w:rPr>
        <w:t xml:space="preserve"> and 6.6. respectively</w:t>
      </w:r>
      <w:r w:rsidR="00776C93" w:rsidRPr="00E44D34">
        <w:rPr>
          <w:lang w:val="en-GB"/>
        </w:rPr>
        <w:t xml:space="preserve"> (“retain liquids under the performance test conditions in Chapter” 6.1 and 6.6 respectively)</w:t>
      </w:r>
      <w:r w:rsidR="004F6D33" w:rsidRPr="00E44D34">
        <w:rPr>
          <w:lang w:val="en-GB"/>
        </w:rPr>
        <w:t>, note 2 of 6.1.3</w:t>
      </w:r>
      <w:r w:rsidR="00776C93" w:rsidRPr="00E44D34">
        <w:rPr>
          <w:lang w:val="en-GB"/>
        </w:rPr>
        <w:t xml:space="preserve"> (“</w:t>
      </w:r>
      <w:r w:rsidR="00E44D34" w:rsidRPr="00E44D34">
        <w:rPr>
          <w:lang w:val="en-GB"/>
        </w:rPr>
        <w:t xml:space="preserve">those </w:t>
      </w:r>
      <w:r w:rsidR="00776C93" w:rsidRPr="00E44D34">
        <w:rPr>
          <w:lang w:val="en-GB"/>
        </w:rPr>
        <w:t>performance tests regulations that have been met”)</w:t>
      </w:r>
      <w:r w:rsidR="00DE41F2" w:rsidRPr="00E44D34">
        <w:rPr>
          <w:lang w:val="en-GB"/>
        </w:rPr>
        <w:t xml:space="preserve"> and </w:t>
      </w:r>
      <w:r w:rsidR="004F6D33" w:rsidRPr="00E44D34">
        <w:rPr>
          <w:lang w:val="en-GB"/>
        </w:rPr>
        <w:t>6.1.3.13, 6.5.2.1.3, 6.6.3.4</w:t>
      </w:r>
      <w:r w:rsidR="00DE41F2" w:rsidRPr="00E44D34">
        <w:rPr>
          <w:lang w:val="en-GB"/>
        </w:rPr>
        <w:t xml:space="preserve"> (“relevant performance test requirements that have been met”)</w:t>
      </w:r>
      <w:r w:rsidR="004F6D33" w:rsidRPr="00E44D34">
        <w:rPr>
          <w:lang w:val="en-GB"/>
        </w:rPr>
        <w:t xml:space="preserve">; the </w:t>
      </w:r>
      <w:r w:rsidR="00ED7B73">
        <w:rPr>
          <w:lang w:val="en-GB"/>
        </w:rPr>
        <w:t>term</w:t>
      </w:r>
      <w:r w:rsidR="00ED7B73" w:rsidRPr="00E44D34">
        <w:rPr>
          <w:lang w:val="en-GB"/>
        </w:rPr>
        <w:t xml:space="preserve"> </w:t>
      </w:r>
      <w:r w:rsidR="004F6D33" w:rsidRPr="00E44D34">
        <w:rPr>
          <w:lang w:val="en-GB"/>
        </w:rPr>
        <w:t>is also used in 6.4.2.14 and 6.4.15.6, but these are occurrences in relation to packages for radioactive material</w:t>
      </w:r>
      <w:r w:rsidR="00DE41F2" w:rsidRPr="00E44D34">
        <w:rPr>
          <w:lang w:val="en-GB"/>
        </w:rPr>
        <w:t>.</w:t>
      </w:r>
    </w:p>
    <w:p w14:paraId="255FE9BA" w14:textId="1AD6004E" w:rsidR="00187513" w:rsidRPr="00E44D34" w:rsidRDefault="00187513" w:rsidP="00187513">
      <w:pPr>
        <w:pStyle w:val="HChG"/>
        <w:rPr>
          <w:lang w:val="en-GB"/>
        </w:rPr>
      </w:pPr>
      <w:r w:rsidRPr="00E44D34">
        <w:rPr>
          <w:lang w:val="en-GB"/>
        </w:rPr>
        <w:tab/>
      </w:r>
      <w:r w:rsidRPr="00E44D34">
        <w:rPr>
          <w:lang w:val="en-GB"/>
        </w:rPr>
        <w:tab/>
      </w:r>
      <w:r w:rsidR="00F0579D" w:rsidRPr="00E44D34">
        <w:rPr>
          <w:lang w:val="en-GB"/>
        </w:rPr>
        <w:t>Continuation of work</w:t>
      </w:r>
    </w:p>
    <w:p w14:paraId="6B964BE6" w14:textId="726D82B8" w:rsidR="00187513" w:rsidRPr="00E44D34" w:rsidRDefault="00DE41F2" w:rsidP="00187513">
      <w:pPr>
        <w:pStyle w:val="SingleTxtG"/>
        <w:rPr>
          <w:lang w:val="en-GB"/>
        </w:rPr>
      </w:pPr>
      <w:r w:rsidRPr="00E44D34">
        <w:rPr>
          <w:lang w:val="en-GB"/>
        </w:rPr>
        <w:t>8</w:t>
      </w:r>
      <w:r w:rsidR="00187513" w:rsidRPr="00E44D34">
        <w:rPr>
          <w:lang w:val="en-GB"/>
        </w:rPr>
        <w:t>.</w:t>
      </w:r>
      <w:r w:rsidR="00187513" w:rsidRPr="00E44D34">
        <w:rPr>
          <w:lang w:val="en-GB"/>
        </w:rPr>
        <w:tab/>
      </w:r>
      <w:r w:rsidR="00F0579D" w:rsidRPr="00E44D34">
        <w:rPr>
          <w:lang w:val="en-GB"/>
        </w:rPr>
        <w:t>Belgium and Germany would lik</w:t>
      </w:r>
      <w:r w:rsidR="00B829E9" w:rsidRPr="00E44D34">
        <w:rPr>
          <w:lang w:val="en-GB"/>
        </w:rPr>
        <w:t>e</w:t>
      </w:r>
      <w:r w:rsidR="00F0579D" w:rsidRPr="00E44D34">
        <w:rPr>
          <w:lang w:val="en-GB"/>
        </w:rPr>
        <w:t xml:space="preserve"> to ask the </w:t>
      </w:r>
      <w:r w:rsidR="000975D5">
        <w:rPr>
          <w:lang w:val="en-GB"/>
        </w:rPr>
        <w:t>S</w:t>
      </w:r>
      <w:r w:rsidR="00F0579D" w:rsidRPr="00E44D34">
        <w:rPr>
          <w:lang w:val="en-GB"/>
        </w:rPr>
        <w:t>ub-</w:t>
      </w:r>
      <w:r w:rsidR="000975D5">
        <w:rPr>
          <w:lang w:val="en-GB"/>
        </w:rPr>
        <w:t>C</w:t>
      </w:r>
      <w:r w:rsidR="00F0579D" w:rsidRPr="00E44D34">
        <w:rPr>
          <w:lang w:val="en-GB"/>
        </w:rPr>
        <w:t xml:space="preserve">ommittee for their interpretation of </w:t>
      </w:r>
      <w:r w:rsidR="00B829E9" w:rsidRPr="00E44D34">
        <w:rPr>
          <w:lang w:val="en-GB"/>
        </w:rPr>
        <w:t xml:space="preserve">the </w:t>
      </w:r>
      <w:r w:rsidR="00313B8C">
        <w:rPr>
          <w:lang w:val="en-GB"/>
        </w:rPr>
        <w:t>term</w:t>
      </w:r>
      <w:r w:rsidR="00313B8C" w:rsidRPr="00E44D34">
        <w:rPr>
          <w:lang w:val="en-GB"/>
        </w:rPr>
        <w:t xml:space="preserve"> </w:t>
      </w:r>
      <w:r w:rsidR="00B829E9" w:rsidRPr="00E44D34">
        <w:rPr>
          <w:lang w:val="en-GB"/>
        </w:rPr>
        <w:t xml:space="preserve">“performance tests” </w:t>
      </w:r>
      <w:r w:rsidR="00E44D34" w:rsidRPr="00E44D34">
        <w:rPr>
          <w:lang w:val="en-GB"/>
        </w:rPr>
        <w:t>currently used in the definition</w:t>
      </w:r>
      <w:r w:rsidR="009C5690">
        <w:rPr>
          <w:lang w:val="en-GB"/>
        </w:rPr>
        <w:t>s</w:t>
      </w:r>
      <w:r w:rsidR="00E44D34" w:rsidRPr="00E44D34">
        <w:rPr>
          <w:lang w:val="en-GB"/>
        </w:rPr>
        <w:t xml:space="preserve"> of reused packaging and reused large packagings</w:t>
      </w:r>
      <w:r w:rsidR="006A098A">
        <w:rPr>
          <w:lang w:val="en-GB"/>
        </w:rPr>
        <w:t>. T</w:t>
      </w:r>
      <w:r w:rsidRPr="00E44D34">
        <w:rPr>
          <w:lang w:val="en-GB"/>
        </w:rPr>
        <w:t>here</w:t>
      </w:r>
      <w:r w:rsidR="00B829E9" w:rsidRPr="00E44D34">
        <w:rPr>
          <w:lang w:val="en-GB"/>
        </w:rPr>
        <w:t xml:space="preserve"> seems to be </w:t>
      </w:r>
      <w:r w:rsidRPr="00E44D34">
        <w:rPr>
          <w:lang w:val="en-GB"/>
        </w:rPr>
        <w:t xml:space="preserve">room for interpretation whether this </w:t>
      </w:r>
      <w:r w:rsidR="009C5690">
        <w:rPr>
          <w:lang w:val="en-GB"/>
        </w:rPr>
        <w:t>term</w:t>
      </w:r>
      <w:r w:rsidR="00B829E9" w:rsidRPr="00E44D34">
        <w:rPr>
          <w:lang w:val="en-GB"/>
        </w:rPr>
        <w:t xml:space="preserve"> is related </w:t>
      </w:r>
      <w:r w:rsidR="006A098A">
        <w:rPr>
          <w:lang w:val="en-GB"/>
        </w:rPr>
        <w:t xml:space="preserve">a) </w:t>
      </w:r>
      <w:r w:rsidR="00B829E9" w:rsidRPr="00E44D34">
        <w:rPr>
          <w:lang w:val="en-GB"/>
        </w:rPr>
        <w:t>to the whole Chapter</w:t>
      </w:r>
      <w:r w:rsidRPr="00E44D34">
        <w:rPr>
          <w:lang w:val="en-GB"/>
        </w:rPr>
        <w:t>s</w:t>
      </w:r>
      <w:r w:rsidR="00B829E9" w:rsidRPr="00E44D34">
        <w:rPr>
          <w:lang w:val="en-GB"/>
        </w:rPr>
        <w:t xml:space="preserve"> 6.1</w:t>
      </w:r>
      <w:r w:rsidR="00E44D34" w:rsidRPr="00E44D34">
        <w:rPr>
          <w:lang w:val="en-GB"/>
        </w:rPr>
        <w:t xml:space="preserve"> </w:t>
      </w:r>
      <w:r w:rsidRPr="00E44D34">
        <w:rPr>
          <w:lang w:val="en-GB"/>
        </w:rPr>
        <w:t>and 6.6 respectively</w:t>
      </w:r>
      <w:r w:rsidR="00E44D34" w:rsidRPr="00E44D34">
        <w:rPr>
          <w:lang w:val="en-GB"/>
        </w:rPr>
        <w:t xml:space="preserve"> as indicated by other above-cited paragraphs</w:t>
      </w:r>
      <w:r w:rsidR="00B829E9" w:rsidRPr="00E44D34">
        <w:rPr>
          <w:lang w:val="en-GB"/>
        </w:rPr>
        <w:t xml:space="preserve"> </w:t>
      </w:r>
      <w:r w:rsidRPr="00E44D34">
        <w:rPr>
          <w:lang w:val="en-GB"/>
        </w:rPr>
        <w:t xml:space="preserve">or </w:t>
      </w:r>
      <w:r w:rsidR="006A098A">
        <w:rPr>
          <w:lang w:val="en-GB"/>
        </w:rPr>
        <w:t xml:space="preserve">b) </w:t>
      </w:r>
      <w:r w:rsidRPr="00E44D34">
        <w:rPr>
          <w:lang w:val="en-GB"/>
        </w:rPr>
        <w:t>to the test requirements in section</w:t>
      </w:r>
      <w:r w:rsidR="00E44D34" w:rsidRPr="00E44D34">
        <w:rPr>
          <w:lang w:val="en-GB"/>
        </w:rPr>
        <w:t>s</w:t>
      </w:r>
      <w:r w:rsidRPr="00E44D34">
        <w:rPr>
          <w:lang w:val="en-GB"/>
        </w:rPr>
        <w:t xml:space="preserve"> 6.1.5</w:t>
      </w:r>
      <w:r w:rsidR="00E44D34" w:rsidRPr="00E44D34">
        <w:rPr>
          <w:lang w:val="en-GB"/>
        </w:rPr>
        <w:t xml:space="preserve"> and </w:t>
      </w:r>
      <w:r w:rsidRPr="00E44D34">
        <w:rPr>
          <w:lang w:val="en-GB"/>
        </w:rPr>
        <w:t>6.6.5</w:t>
      </w:r>
      <w:r w:rsidR="00E44D34" w:rsidRPr="00E44D34">
        <w:rPr>
          <w:lang w:val="en-GB"/>
        </w:rPr>
        <w:t xml:space="preserve"> </w:t>
      </w:r>
      <w:r w:rsidR="006A098A" w:rsidRPr="00E44D34">
        <w:rPr>
          <w:lang w:val="en-GB"/>
        </w:rPr>
        <w:t>only</w:t>
      </w:r>
      <w:r w:rsidRPr="00E44D34">
        <w:rPr>
          <w:lang w:val="en-GB"/>
        </w:rPr>
        <w:t>.</w:t>
      </w:r>
    </w:p>
    <w:p w14:paraId="1600FB3B" w14:textId="6E3CBD62" w:rsidR="00DE41F2" w:rsidRPr="00E44D34" w:rsidRDefault="00DE41F2" w:rsidP="00187513">
      <w:pPr>
        <w:pStyle w:val="SingleTxtG"/>
        <w:rPr>
          <w:lang w:val="en-GB"/>
        </w:rPr>
      </w:pPr>
      <w:r w:rsidRPr="00E44D34">
        <w:rPr>
          <w:lang w:val="en-GB"/>
        </w:rPr>
        <w:t>9.</w:t>
      </w:r>
      <w:r w:rsidRPr="00E44D34">
        <w:rPr>
          <w:lang w:val="en-GB"/>
        </w:rPr>
        <w:tab/>
        <w:t>Based on the outcome of the discussion</w:t>
      </w:r>
      <w:r w:rsidR="000975D5">
        <w:rPr>
          <w:lang w:val="en-GB"/>
        </w:rPr>
        <w:t>,</w:t>
      </w:r>
      <w:r w:rsidRPr="00E44D34">
        <w:rPr>
          <w:lang w:val="en-GB"/>
        </w:rPr>
        <w:t xml:space="preserve"> Belgium and Germany would like to present revised proposals in a future session.</w:t>
      </w:r>
    </w:p>
    <w:p w14:paraId="72FB935C" w14:textId="77777777" w:rsidR="00187513" w:rsidRPr="00E44D34" w:rsidRDefault="00187513" w:rsidP="00187513">
      <w:pPr>
        <w:spacing w:before="240"/>
        <w:jc w:val="center"/>
        <w:rPr>
          <w:u w:val="single"/>
        </w:rPr>
      </w:pPr>
      <w:r w:rsidRPr="00E44D34">
        <w:rPr>
          <w:u w:val="single"/>
        </w:rPr>
        <w:tab/>
      </w:r>
      <w:r w:rsidRPr="00E44D34">
        <w:rPr>
          <w:u w:val="single"/>
        </w:rPr>
        <w:tab/>
      </w:r>
      <w:r w:rsidRPr="00E44D34">
        <w:rPr>
          <w:u w:val="single"/>
        </w:rPr>
        <w:tab/>
      </w:r>
    </w:p>
    <w:p w14:paraId="4081B3EF" w14:textId="77777777" w:rsidR="00187513" w:rsidRPr="00E44D34" w:rsidRDefault="00187513" w:rsidP="00187513"/>
    <w:sectPr w:rsidR="00187513" w:rsidRPr="00E44D34" w:rsidSect="007A4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BDE74" w14:textId="77777777" w:rsidR="008D50DE" w:rsidRDefault="008D50DE"/>
  </w:endnote>
  <w:endnote w:type="continuationSeparator" w:id="0">
    <w:p w14:paraId="4664A301" w14:textId="77777777" w:rsidR="008D50DE" w:rsidRDefault="008D50DE"/>
  </w:endnote>
  <w:endnote w:type="continuationNotice" w:id="1">
    <w:p w14:paraId="0C67A936" w14:textId="77777777" w:rsidR="008D50DE" w:rsidRDefault="008D5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B3CE" w14:textId="77777777" w:rsidR="00090CBF" w:rsidRPr="00F257D1" w:rsidRDefault="00090CBF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4021B7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090CBF" w:rsidRDefault="00090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0AA5" w14:textId="77777777" w:rsidR="00090CBF" w:rsidRPr="000216CC" w:rsidRDefault="00090CB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090CBF" w:rsidRDefault="00090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414ED" w14:textId="77777777" w:rsidR="008D50DE" w:rsidRPr="000B175B" w:rsidRDefault="008D50D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249EE5" w14:textId="77777777" w:rsidR="008D50DE" w:rsidRPr="00FC68B7" w:rsidRDefault="008D50D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4CBBDE" w14:textId="77777777" w:rsidR="008D50DE" w:rsidRDefault="008D50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8893" w14:textId="0181D292" w:rsidR="00090CBF" w:rsidRPr="00B5392B" w:rsidRDefault="00090CBF">
    <w:pPr>
      <w:pStyle w:val="Header"/>
      <w:rPr>
        <w:lang w:val="nl-NL"/>
      </w:rPr>
    </w:pPr>
    <w:r w:rsidRPr="00340E2C">
      <w:rPr>
        <w:lang w:val="nl-NL"/>
      </w:rPr>
      <w:t>UN/SCETDG/5</w:t>
    </w:r>
    <w:r>
      <w:rPr>
        <w:lang w:val="nl-NL"/>
      </w:rPr>
      <w:t>7</w:t>
    </w:r>
    <w:r w:rsidRPr="00340E2C">
      <w:rPr>
        <w:lang w:val="nl-NL"/>
      </w:rPr>
      <w:t>/INF.</w:t>
    </w:r>
    <w:r w:rsidR="006147E0">
      <w:rPr>
        <w:lang w:val="nl-NL"/>
      </w:rPr>
      <w:t>19</w:t>
    </w:r>
  </w:p>
  <w:p w14:paraId="09FA2158" w14:textId="77777777" w:rsidR="00090CBF" w:rsidRDefault="00090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BC36" w14:textId="5EF69383" w:rsidR="00090CBF" w:rsidRPr="000216CC" w:rsidRDefault="00090CBF" w:rsidP="00090CBF">
    <w:pPr>
      <w:pStyle w:val="Header"/>
      <w:jc w:val="right"/>
    </w:pPr>
    <w:r w:rsidRPr="00090CBF">
      <w:t>UN/SCETDG/57/INF.</w:t>
    </w:r>
    <w:r w:rsidR="00F56336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0400" w14:textId="77777777" w:rsidR="00090CBF" w:rsidRDefault="00090CBF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4"/>
  </w:num>
  <w:num w:numId="13">
    <w:abstractNumId w:val="12"/>
  </w:num>
  <w:num w:numId="14">
    <w:abstractNumId w:val="26"/>
  </w:num>
  <w:num w:numId="15">
    <w:abstractNumId w:val="30"/>
  </w:num>
  <w:num w:numId="16">
    <w:abstractNumId w:val="16"/>
  </w:num>
  <w:num w:numId="17">
    <w:abstractNumId w:val="10"/>
  </w:num>
  <w:num w:numId="18">
    <w:abstractNumId w:val="31"/>
  </w:num>
  <w:num w:numId="19">
    <w:abstractNumId w:val="29"/>
  </w:num>
  <w:num w:numId="20">
    <w:abstractNumId w:val="11"/>
  </w:num>
  <w:num w:numId="21">
    <w:abstractNumId w:val="27"/>
  </w:num>
  <w:num w:numId="22">
    <w:abstractNumId w:val="13"/>
  </w:num>
  <w:num w:numId="23">
    <w:abstractNumId w:val="28"/>
  </w:num>
  <w:num w:numId="24">
    <w:abstractNumId w:val="24"/>
  </w:num>
  <w:num w:numId="25">
    <w:abstractNumId w:val="17"/>
  </w:num>
  <w:num w:numId="26">
    <w:abstractNumId w:val="18"/>
  </w:num>
  <w:num w:numId="27">
    <w:abstractNumId w:val="22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15"/>
  </w:num>
  <w:num w:numId="3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FAE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7152"/>
    <w:rsid w:val="00090CBF"/>
    <w:rsid w:val="00091046"/>
    <w:rsid w:val="00091419"/>
    <w:rsid w:val="00091CB3"/>
    <w:rsid w:val="000931C0"/>
    <w:rsid w:val="000975D5"/>
    <w:rsid w:val="000A2236"/>
    <w:rsid w:val="000A35F2"/>
    <w:rsid w:val="000A3A48"/>
    <w:rsid w:val="000A4C38"/>
    <w:rsid w:val="000A4F3B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16F4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518B1"/>
    <w:rsid w:val="001633FB"/>
    <w:rsid w:val="00163A1B"/>
    <w:rsid w:val="00165735"/>
    <w:rsid w:val="00167786"/>
    <w:rsid w:val="00180633"/>
    <w:rsid w:val="00181019"/>
    <w:rsid w:val="0018168F"/>
    <w:rsid w:val="001835BF"/>
    <w:rsid w:val="00184120"/>
    <w:rsid w:val="00184B86"/>
    <w:rsid w:val="00187513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E797C"/>
    <w:rsid w:val="002062DE"/>
    <w:rsid w:val="00211B12"/>
    <w:rsid w:val="00211E0B"/>
    <w:rsid w:val="0021481D"/>
    <w:rsid w:val="00221589"/>
    <w:rsid w:val="00221AC2"/>
    <w:rsid w:val="00224CD9"/>
    <w:rsid w:val="002309A7"/>
    <w:rsid w:val="0023231C"/>
    <w:rsid w:val="00235381"/>
    <w:rsid w:val="00237785"/>
    <w:rsid w:val="00241178"/>
    <w:rsid w:val="00241466"/>
    <w:rsid w:val="002440E7"/>
    <w:rsid w:val="00244C52"/>
    <w:rsid w:val="00247570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905C1"/>
    <w:rsid w:val="00295C28"/>
    <w:rsid w:val="002976CF"/>
    <w:rsid w:val="002A0BD2"/>
    <w:rsid w:val="002A5B17"/>
    <w:rsid w:val="002B067A"/>
    <w:rsid w:val="002B06E2"/>
    <w:rsid w:val="002B1514"/>
    <w:rsid w:val="002B1CDA"/>
    <w:rsid w:val="002C7F25"/>
    <w:rsid w:val="002D44DB"/>
    <w:rsid w:val="002D5A85"/>
    <w:rsid w:val="002D5C7D"/>
    <w:rsid w:val="002E35BB"/>
    <w:rsid w:val="002F68FD"/>
    <w:rsid w:val="003107FA"/>
    <w:rsid w:val="00313AC2"/>
    <w:rsid w:val="00313B8C"/>
    <w:rsid w:val="00315D73"/>
    <w:rsid w:val="00316FF9"/>
    <w:rsid w:val="00321716"/>
    <w:rsid w:val="003229D8"/>
    <w:rsid w:val="003244D9"/>
    <w:rsid w:val="00327D0A"/>
    <w:rsid w:val="00340E2C"/>
    <w:rsid w:val="003517C3"/>
    <w:rsid w:val="00355502"/>
    <w:rsid w:val="00356BC7"/>
    <w:rsid w:val="00357A20"/>
    <w:rsid w:val="00365AA6"/>
    <w:rsid w:val="00372F06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B0C98"/>
    <w:rsid w:val="003C0657"/>
    <w:rsid w:val="003C18C9"/>
    <w:rsid w:val="003C2CC4"/>
    <w:rsid w:val="003C655D"/>
    <w:rsid w:val="003D23B5"/>
    <w:rsid w:val="003D4B23"/>
    <w:rsid w:val="003F23A4"/>
    <w:rsid w:val="003F54D8"/>
    <w:rsid w:val="003F5B52"/>
    <w:rsid w:val="00400408"/>
    <w:rsid w:val="004021B7"/>
    <w:rsid w:val="00403EC6"/>
    <w:rsid w:val="00406CD4"/>
    <w:rsid w:val="004108CE"/>
    <w:rsid w:val="00420F4B"/>
    <w:rsid w:val="004248D6"/>
    <w:rsid w:val="00430086"/>
    <w:rsid w:val="00430918"/>
    <w:rsid w:val="004317D1"/>
    <w:rsid w:val="004325CB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B25F8"/>
    <w:rsid w:val="004B2C9D"/>
    <w:rsid w:val="004B5939"/>
    <w:rsid w:val="004B73D6"/>
    <w:rsid w:val="004C39D0"/>
    <w:rsid w:val="004C4F1A"/>
    <w:rsid w:val="004C6D6D"/>
    <w:rsid w:val="004E0C5D"/>
    <w:rsid w:val="004F4240"/>
    <w:rsid w:val="004F6D33"/>
    <w:rsid w:val="004F6DF4"/>
    <w:rsid w:val="004F77CD"/>
    <w:rsid w:val="0050042A"/>
    <w:rsid w:val="00504855"/>
    <w:rsid w:val="00507CF1"/>
    <w:rsid w:val="00522177"/>
    <w:rsid w:val="00526AFD"/>
    <w:rsid w:val="00527910"/>
    <w:rsid w:val="005318BF"/>
    <w:rsid w:val="005420F2"/>
    <w:rsid w:val="00542505"/>
    <w:rsid w:val="005470EF"/>
    <w:rsid w:val="005475D4"/>
    <w:rsid w:val="00552CEE"/>
    <w:rsid w:val="00555CDB"/>
    <w:rsid w:val="00561B6D"/>
    <w:rsid w:val="00562D45"/>
    <w:rsid w:val="0056615B"/>
    <w:rsid w:val="00567DFB"/>
    <w:rsid w:val="00571DAA"/>
    <w:rsid w:val="00572049"/>
    <w:rsid w:val="0058129D"/>
    <w:rsid w:val="00590144"/>
    <w:rsid w:val="0059131E"/>
    <w:rsid w:val="0059682C"/>
    <w:rsid w:val="005A3F48"/>
    <w:rsid w:val="005A6301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0BF6"/>
    <w:rsid w:val="005E28E0"/>
    <w:rsid w:val="005E3563"/>
    <w:rsid w:val="005E3AAD"/>
    <w:rsid w:val="005E5946"/>
    <w:rsid w:val="005E64CA"/>
    <w:rsid w:val="005E75CA"/>
    <w:rsid w:val="005F3A39"/>
    <w:rsid w:val="005F5C2F"/>
    <w:rsid w:val="005F7BB1"/>
    <w:rsid w:val="00602490"/>
    <w:rsid w:val="00603E3C"/>
    <w:rsid w:val="0060673A"/>
    <w:rsid w:val="00611FC4"/>
    <w:rsid w:val="00612812"/>
    <w:rsid w:val="006147E0"/>
    <w:rsid w:val="006176FB"/>
    <w:rsid w:val="006216A1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870AE"/>
    <w:rsid w:val="00690CD6"/>
    <w:rsid w:val="006A098A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4E78"/>
    <w:rsid w:val="006E564B"/>
    <w:rsid w:val="007025C0"/>
    <w:rsid w:val="00707F04"/>
    <w:rsid w:val="00711637"/>
    <w:rsid w:val="00714F4F"/>
    <w:rsid w:val="0071611E"/>
    <w:rsid w:val="0072632A"/>
    <w:rsid w:val="00734F20"/>
    <w:rsid w:val="00736E6A"/>
    <w:rsid w:val="00741F59"/>
    <w:rsid w:val="0074697D"/>
    <w:rsid w:val="007510F5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76C93"/>
    <w:rsid w:val="0078123B"/>
    <w:rsid w:val="00781B57"/>
    <w:rsid w:val="00786434"/>
    <w:rsid w:val="00790791"/>
    <w:rsid w:val="00796F36"/>
    <w:rsid w:val="007A2CDB"/>
    <w:rsid w:val="007A334C"/>
    <w:rsid w:val="007A44D6"/>
    <w:rsid w:val="007A62EC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55C"/>
    <w:rsid w:val="0083069A"/>
    <w:rsid w:val="00832A1D"/>
    <w:rsid w:val="00834479"/>
    <w:rsid w:val="00843AB2"/>
    <w:rsid w:val="00846809"/>
    <w:rsid w:val="00846900"/>
    <w:rsid w:val="00857789"/>
    <w:rsid w:val="0086107D"/>
    <w:rsid w:val="00864251"/>
    <w:rsid w:val="00871FD5"/>
    <w:rsid w:val="00881213"/>
    <w:rsid w:val="008830CC"/>
    <w:rsid w:val="00892591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7033"/>
    <w:rsid w:val="008C74C3"/>
    <w:rsid w:val="008C7BF7"/>
    <w:rsid w:val="008D134F"/>
    <w:rsid w:val="008D3C75"/>
    <w:rsid w:val="008D50DE"/>
    <w:rsid w:val="008D6942"/>
    <w:rsid w:val="008E0E46"/>
    <w:rsid w:val="008E1DAE"/>
    <w:rsid w:val="008E295A"/>
    <w:rsid w:val="008E49EC"/>
    <w:rsid w:val="008F2D9A"/>
    <w:rsid w:val="008F44B8"/>
    <w:rsid w:val="008F504A"/>
    <w:rsid w:val="008F5C0B"/>
    <w:rsid w:val="0090092A"/>
    <w:rsid w:val="009045EE"/>
    <w:rsid w:val="00904EBC"/>
    <w:rsid w:val="00906C3D"/>
    <w:rsid w:val="00923019"/>
    <w:rsid w:val="00924B63"/>
    <w:rsid w:val="0093487F"/>
    <w:rsid w:val="009363B6"/>
    <w:rsid w:val="00940F46"/>
    <w:rsid w:val="00941ECC"/>
    <w:rsid w:val="00941FFD"/>
    <w:rsid w:val="00945A5D"/>
    <w:rsid w:val="00946A0D"/>
    <w:rsid w:val="00955109"/>
    <w:rsid w:val="00956AD7"/>
    <w:rsid w:val="00963B67"/>
    <w:rsid w:val="00963CBA"/>
    <w:rsid w:val="00964682"/>
    <w:rsid w:val="009701ED"/>
    <w:rsid w:val="00972A01"/>
    <w:rsid w:val="00980BD7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C5690"/>
    <w:rsid w:val="009C6394"/>
    <w:rsid w:val="009D0E2A"/>
    <w:rsid w:val="009D0F0E"/>
    <w:rsid w:val="009D1AAE"/>
    <w:rsid w:val="009D634E"/>
    <w:rsid w:val="009E1560"/>
    <w:rsid w:val="009F0F06"/>
    <w:rsid w:val="009F1220"/>
    <w:rsid w:val="009F4FC5"/>
    <w:rsid w:val="00A0152E"/>
    <w:rsid w:val="00A12B58"/>
    <w:rsid w:val="00A1427D"/>
    <w:rsid w:val="00A235F1"/>
    <w:rsid w:val="00A23F62"/>
    <w:rsid w:val="00A2460E"/>
    <w:rsid w:val="00A34B00"/>
    <w:rsid w:val="00A3777A"/>
    <w:rsid w:val="00A378DF"/>
    <w:rsid w:val="00A44269"/>
    <w:rsid w:val="00A50077"/>
    <w:rsid w:val="00A54CA8"/>
    <w:rsid w:val="00A60196"/>
    <w:rsid w:val="00A6199C"/>
    <w:rsid w:val="00A61CB2"/>
    <w:rsid w:val="00A622AF"/>
    <w:rsid w:val="00A65F4A"/>
    <w:rsid w:val="00A66636"/>
    <w:rsid w:val="00A72F22"/>
    <w:rsid w:val="00A7347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D1151"/>
    <w:rsid w:val="00AD34EE"/>
    <w:rsid w:val="00AD7C88"/>
    <w:rsid w:val="00AE3D48"/>
    <w:rsid w:val="00AE45DE"/>
    <w:rsid w:val="00AF0878"/>
    <w:rsid w:val="00AF2F9D"/>
    <w:rsid w:val="00AF6710"/>
    <w:rsid w:val="00B013E6"/>
    <w:rsid w:val="00B04D66"/>
    <w:rsid w:val="00B06AAF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41384"/>
    <w:rsid w:val="00B4398E"/>
    <w:rsid w:val="00B45BCD"/>
    <w:rsid w:val="00B5392B"/>
    <w:rsid w:val="00B63370"/>
    <w:rsid w:val="00B666B2"/>
    <w:rsid w:val="00B71E2B"/>
    <w:rsid w:val="00B73DA8"/>
    <w:rsid w:val="00B74F7C"/>
    <w:rsid w:val="00B75E05"/>
    <w:rsid w:val="00B81E12"/>
    <w:rsid w:val="00B829E9"/>
    <w:rsid w:val="00B84AAC"/>
    <w:rsid w:val="00B877E1"/>
    <w:rsid w:val="00B90F54"/>
    <w:rsid w:val="00B91CC3"/>
    <w:rsid w:val="00B92A0C"/>
    <w:rsid w:val="00B93068"/>
    <w:rsid w:val="00BB176D"/>
    <w:rsid w:val="00BB3B28"/>
    <w:rsid w:val="00BC74E9"/>
    <w:rsid w:val="00BD2077"/>
    <w:rsid w:val="00BE1FF8"/>
    <w:rsid w:val="00BE382C"/>
    <w:rsid w:val="00BE50CA"/>
    <w:rsid w:val="00BE618E"/>
    <w:rsid w:val="00C0263F"/>
    <w:rsid w:val="00C03B44"/>
    <w:rsid w:val="00C05987"/>
    <w:rsid w:val="00C13A85"/>
    <w:rsid w:val="00C17563"/>
    <w:rsid w:val="00C218A4"/>
    <w:rsid w:val="00C31519"/>
    <w:rsid w:val="00C36D37"/>
    <w:rsid w:val="00C415CF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0187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33D5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16C2F"/>
    <w:rsid w:val="00D2031B"/>
    <w:rsid w:val="00D25E8C"/>
    <w:rsid w:val="00D25FE2"/>
    <w:rsid w:val="00D27E89"/>
    <w:rsid w:val="00D37E80"/>
    <w:rsid w:val="00D43252"/>
    <w:rsid w:val="00D46231"/>
    <w:rsid w:val="00D477C4"/>
    <w:rsid w:val="00D50DF8"/>
    <w:rsid w:val="00D5409C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9274F"/>
    <w:rsid w:val="00D92BE0"/>
    <w:rsid w:val="00D96248"/>
    <w:rsid w:val="00D96CC5"/>
    <w:rsid w:val="00D978C6"/>
    <w:rsid w:val="00D97B77"/>
    <w:rsid w:val="00DA6620"/>
    <w:rsid w:val="00DA67AD"/>
    <w:rsid w:val="00DA7D8F"/>
    <w:rsid w:val="00DB39FA"/>
    <w:rsid w:val="00DD42A0"/>
    <w:rsid w:val="00DE236F"/>
    <w:rsid w:val="00DE3ECB"/>
    <w:rsid w:val="00DE41F2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3141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59FF"/>
    <w:rsid w:val="00E864BE"/>
    <w:rsid w:val="00E90647"/>
    <w:rsid w:val="00E96630"/>
    <w:rsid w:val="00EA0364"/>
    <w:rsid w:val="00EA04DA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526C"/>
    <w:rsid w:val="00EC6BFD"/>
    <w:rsid w:val="00EC755A"/>
    <w:rsid w:val="00ED3508"/>
    <w:rsid w:val="00ED3F6F"/>
    <w:rsid w:val="00ED769C"/>
    <w:rsid w:val="00ED7A2A"/>
    <w:rsid w:val="00ED7B73"/>
    <w:rsid w:val="00EE2966"/>
    <w:rsid w:val="00EE4D59"/>
    <w:rsid w:val="00EE73C3"/>
    <w:rsid w:val="00EF1D7F"/>
    <w:rsid w:val="00EF4AAC"/>
    <w:rsid w:val="00EF5645"/>
    <w:rsid w:val="00F01C57"/>
    <w:rsid w:val="00F03FA2"/>
    <w:rsid w:val="00F05283"/>
    <w:rsid w:val="00F0579D"/>
    <w:rsid w:val="00F07537"/>
    <w:rsid w:val="00F07E12"/>
    <w:rsid w:val="00F1150D"/>
    <w:rsid w:val="00F1200D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0D1"/>
    <w:rsid w:val="00F51BAB"/>
    <w:rsid w:val="00F535BE"/>
    <w:rsid w:val="00F54674"/>
    <w:rsid w:val="00F56336"/>
    <w:rsid w:val="00F5743B"/>
    <w:rsid w:val="00F57685"/>
    <w:rsid w:val="00F64C95"/>
    <w:rsid w:val="00F75E96"/>
    <w:rsid w:val="00FA00A0"/>
    <w:rsid w:val="00FA032F"/>
    <w:rsid w:val="00FA3FB7"/>
    <w:rsid w:val="00FB2CDB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1D7C-9A03-4CA6-B3E8-B2DB196E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45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5</cp:revision>
  <cp:lastPrinted>2020-09-16T06:39:00Z</cp:lastPrinted>
  <dcterms:created xsi:type="dcterms:W3CDTF">2020-09-03T09:52:00Z</dcterms:created>
  <dcterms:modified xsi:type="dcterms:W3CDTF">2020-09-16T06:39:00Z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