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32ABC26" w14:textId="77777777" w:rsidTr="00F01738">
        <w:trPr>
          <w:trHeight w:hRule="exact" w:val="851"/>
        </w:trPr>
        <w:tc>
          <w:tcPr>
            <w:tcW w:w="1276" w:type="dxa"/>
            <w:tcBorders>
              <w:bottom w:val="single" w:sz="4" w:space="0" w:color="auto"/>
            </w:tcBorders>
          </w:tcPr>
          <w:p w14:paraId="56D82598" w14:textId="77777777" w:rsidR="00132EA9" w:rsidRPr="00DB58B5" w:rsidRDefault="00132EA9" w:rsidP="00C06477">
            <w:bookmarkStart w:id="0" w:name="_GoBack"/>
            <w:bookmarkEnd w:id="0"/>
          </w:p>
        </w:tc>
        <w:tc>
          <w:tcPr>
            <w:tcW w:w="2268" w:type="dxa"/>
            <w:tcBorders>
              <w:bottom w:val="single" w:sz="4" w:space="0" w:color="auto"/>
            </w:tcBorders>
            <w:vAlign w:val="bottom"/>
          </w:tcPr>
          <w:p w14:paraId="3D27222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1569F51" w14:textId="77777777" w:rsidR="00132EA9" w:rsidRPr="00DB58B5" w:rsidRDefault="00C06477" w:rsidP="00C06477">
            <w:pPr>
              <w:jc w:val="right"/>
            </w:pPr>
            <w:r w:rsidRPr="00C06477">
              <w:rPr>
                <w:sz w:val="40"/>
              </w:rPr>
              <w:t>ST</w:t>
            </w:r>
            <w:r>
              <w:t>/SG/AC.10/C.3/2020/76</w:t>
            </w:r>
          </w:p>
        </w:tc>
      </w:tr>
      <w:tr w:rsidR="00132EA9" w:rsidRPr="00DB58B5" w14:paraId="0368C838" w14:textId="77777777" w:rsidTr="00F01738">
        <w:trPr>
          <w:trHeight w:hRule="exact" w:val="2835"/>
        </w:trPr>
        <w:tc>
          <w:tcPr>
            <w:tcW w:w="1276" w:type="dxa"/>
            <w:tcBorders>
              <w:top w:val="single" w:sz="4" w:space="0" w:color="auto"/>
              <w:bottom w:val="single" w:sz="12" w:space="0" w:color="auto"/>
            </w:tcBorders>
          </w:tcPr>
          <w:p w14:paraId="6980A97C" w14:textId="77777777" w:rsidR="00132EA9" w:rsidRPr="00DB58B5" w:rsidRDefault="00132EA9" w:rsidP="00F01738">
            <w:pPr>
              <w:spacing w:before="120"/>
              <w:jc w:val="center"/>
            </w:pPr>
            <w:r>
              <w:rPr>
                <w:noProof/>
                <w:lang w:eastAsia="fr-CH"/>
              </w:rPr>
              <w:drawing>
                <wp:inline distT="0" distB="0" distL="0" distR="0" wp14:anchorId="788EB490" wp14:editId="15B1F02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F2F64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EDEE1C8" w14:textId="77777777" w:rsidR="00132EA9" w:rsidRDefault="00C06477" w:rsidP="00F01738">
            <w:pPr>
              <w:spacing w:before="240"/>
            </w:pPr>
            <w:r>
              <w:t>Distr. générale</w:t>
            </w:r>
          </w:p>
          <w:p w14:paraId="17885CEC" w14:textId="77777777" w:rsidR="00C06477" w:rsidRDefault="00C06477" w:rsidP="00C06477">
            <w:pPr>
              <w:spacing w:line="240" w:lineRule="exact"/>
            </w:pPr>
            <w:r>
              <w:t>17 septembre 2020</w:t>
            </w:r>
          </w:p>
          <w:p w14:paraId="6561841A" w14:textId="77777777" w:rsidR="00C06477" w:rsidRDefault="00C06477" w:rsidP="00C06477">
            <w:pPr>
              <w:spacing w:line="240" w:lineRule="exact"/>
            </w:pPr>
            <w:r>
              <w:t>Français</w:t>
            </w:r>
          </w:p>
          <w:p w14:paraId="6915C664" w14:textId="77777777" w:rsidR="00C06477" w:rsidRPr="00DB58B5" w:rsidRDefault="00C06477" w:rsidP="00C06477">
            <w:pPr>
              <w:spacing w:line="240" w:lineRule="exact"/>
            </w:pPr>
            <w:r>
              <w:t>Original : anglais</w:t>
            </w:r>
          </w:p>
        </w:tc>
      </w:tr>
    </w:tbl>
    <w:p w14:paraId="65D5B04F" w14:textId="77777777" w:rsidR="00C06477" w:rsidRPr="00CA0680" w:rsidRDefault="00C06477"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51D9A7BB" w14:textId="77777777" w:rsidR="00C06477" w:rsidRPr="00CA0680" w:rsidRDefault="00C06477" w:rsidP="000305D3">
      <w:pPr>
        <w:spacing w:before="120"/>
        <w:rPr>
          <w:b/>
        </w:rPr>
      </w:pPr>
      <w:r w:rsidRPr="00CA0680">
        <w:rPr>
          <w:b/>
        </w:rPr>
        <w:t>Sous</w:t>
      </w:r>
      <w:r>
        <w:rPr>
          <w:b/>
        </w:rPr>
        <w:t>-</w:t>
      </w:r>
      <w:r w:rsidRPr="00CA0680">
        <w:rPr>
          <w:b/>
        </w:rPr>
        <w:t>Comité d</w:t>
      </w:r>
      <w:r>
        <w:rPr>
          <w:b/>
        </w:rPr>
        <w:t>’</w:t>
      </w:r>
      <w:r w:rsidRPr="00CA0680">
        <w:rPr>
          <w:b/>
        </w:rPr>
        <w:t xml:space="preserve">experts </w:t>
      </w:r>
      <w:r>
        <w:rPr>
          <w:b/>
        </w:rPr>
        <w:t>du transport des marchandises dangereuses</w:t>
      </w:r>
    </w:p>
    <w:p w14:paraId="26049364" w14:textId="77777777" w:rsidR="00C06477" w:rsidRDefault="00C06477" w:rsidP="000305D3">
      <w:pPr>
        <w:spacing w:before="120"/>
        <w:rPr>
          <w:b/>
        </w:rPr>
      </w:pPr>
      <w:r>
        <w:rPr>
          <w:b/>
          <w:bCs/>
          <w:lang w:val="fr-FR"/>
        </w:rPr>
        <w:t>Cinquante-septième</w:t>
      </w:r>
      <w:r w:rsidRPr="00CA0680">
        <w:rPr>
          <w:b/>
        </w:rPr>
        <w:t xml:space="preserve"> session</w:t>
      </w:r>
    </w:p>
    <w:p w14:paraId="189730BB" w14:textId="77777777" w:rsidR="00C06477" w:rsidRDefault="00C06477" w:rsidP="000305D3">
      <w:r>
        <w:t xml:space="preserve">Genève, </w:t>
      </w:r>
      <w:r>
        <w:rPr>
          <w:lang w:val="fr-FR"/>
        </w:rPr>
        <w:t>30 novembre-8 décembre 2020</w:t>
      </w:r>
      <w:r>
        <w:t xml:space="preserve"> </w:t>
      </w:r>
    </w:p>
    <w:p w14:paraId="7B3541C2" w14:textId="77777777" w:rsidR="00C06477" w:rsidRDefault="00C06477" w:rsidP="000305D3">
      <w:r>
        <w:t>Point 4 c) de l’ordre du jour provisoire</w:t>
      </w:r>
    </w:p>
    <w:p w14:paraId="4528A8C9" w14:textId="77777777" w:rsidR="00C06477" w:rsidRDefault="00C06477" w:rsidP="00AC3823">
      <w:r>
        <w:rPr>
          <w:b/>
          <w:bCs/>
          <w:lang w:val="fr-FR"/>
        </w:rPr>
        <w:t>Systèmes de stockage de l’électricité</w:t>
      </w:r>
      <w:r>
        <w:rPr>
          <w:b/>
          <w:bCs/>
          <w:sz w:val="18"/>
          <w:szCs w:val="18"/>
          <w:lang w:val="fr-FR"/>
        </w:rPr>
        <w:t> </w:t>
      </w:r>
      <w:r>
        <w:rPr>
          <w:b/>
          <w:bCs/>
          <w:lang w:val="fr-FR"/>
        </w:rPr>
        <w:t xml:space="preserve">: </w:t>
      </w:r>
      <w:r>
        <w:rPr>
          <w:b/>
          <w:bCs/>
          <w:lang w:val="fr-FR"/>
        </w:rPr>
        <w:br/>
        <w:t>dispositions relatives au transport</w:t>
      </w:r>
    </w:p>
    <w:p w14:paraId="43E003DB" w14:textId="77777777" w:rsidR="00C06477" w:rsidRPr="00131F8F" w:rsidRDefault="00C06477" w:rsidP="00C06477">
      <w:pPr>
        <w:pStyle w:val="HChG"/>
        <w:rPr>
          <w:lang w:val="fr-FR"/>
        </w:rPr>
      </w:pPr>
      <w:r>
        <w:rPr>
          <w:lang w:val="fr-FR"/>
        </w:rPr>
        <w:tab/>
      </w:r>
      <w:r>
        <w:rPr>
          <w:lang w:val="fr-FR"/>
        </w:rPr>
        <w:tab/>
        <w:t xml:space="preserve">Numéro de téléphone apposé sur la marque des batteries </w:t>
      </w:r>
      <w:r>
        <w:rPr>
          <w:lang w:val="fr-FR"/>
        </w:rPr>
        <w:br/>
        <w:t>au lithium</w:t>
      </w:r>
    </w:p>
    <w:p w14:paraId="0400C46D" w14:textId="77777777" w:rsidR="00C06477" w:rsidRPr="00131F8F" w:rsidRDefault="00C06477" w:rsidP="00C06477">
      <w:pPr>
        <w:pStyle w:val="H1G"/>
        <w:rPr>
          <w:lang w:val="fr-FR"/>
        </w:rPr>
      </w:pPr>
      <w:r>
        <w:rPr>
          <w:lang w:val="fr-FR"/>
        </w:rPr>
        <w:tab/>
      </w:r>
      <w:r>
        <w:rPr>
          <w:lang w:val="fr-FR"/>
        </w:rPr>
        <w:tab/>
        <w:t xml:space="preserve">Communication de l’Association des batteries rechargeables (PRBA) </w:t>
      </w:r>
      <w:r>
        <w:rPr>
          <w:lang w:val="fr-FR"/>
        </w:rPr>
        <w:br/>
        <w:t>et de l’Advanced Rechargeable and Lithium Batteries Association (RECHARGE)</w:t>
      </w:r>
      <w:r w:rsidRPr="00C06477">
        <w:rPr>
          <w:rStyle w:val="FootnoteReference"/>
          <w:b w:val="0"/>
          <w:bCs/>
          <w:sz w:val="20"/>
          <w:vertAlign w:val="baseline"/>
        </w:rPr>
        <w:footnoteReference w:customMarkFollows="1" w:id="2"/>
        <w:t>*</w:t>
      </w:r>
    </w:p>
    <w:p w14:paraId="2C7C313C" w14:textId="77777777" w:rsidR="00C06477" w:rsidRPr="00131F8F" w:rsidRDefault="00C06477" w:rsidP="00C06477">
      <w:pPr>
        <w:pStyle w:val="HChG"/>
        <w:rPr>
          <w:lang w:val="fr-FR"/>
        </w:rPr>
      </w:pPr>
      <w:r>
        <w:rPr>
          <w:lang w:val="fr-FR"/>
        </w:rPr>
        <w:tab/>
      </w:r>
      <w:r>
        <w:rPr>
          <w:lang w:val="fr-FR"/>
        </w:rPr>
        <w:tab/>
        <w:t>Introduction</w:t>
      </w:r>
    </w:p>
    <w:p w14:paraId="3379A802" w14:textId="77777777" w:rsidR="00C06477" w:rsidRPr="00131F8F" w:rsidRDefault="00C06477" w:rsidP="00C06477">
      <w:pPr>
        <w:pStyle w:val="SingleTxtG"/>
        <w:rPr>
          <w:lang w:val="fr-FR"/>
        </w:rPr>
      </w:pPr>
      <w:r>
        <w:rPr>
          <w:lang w:val="fr-FR"/>
        </w:rPr>
        <w:t>1.</w:t>
      </w:r>
      <w:r>
        <w:rPr>
          <w:lang w:val="fr-FR"/>
        </w:rPr>
        <w:tab/>
        <w:t xml:space="preserve">La présente communication vise à supprimer, au paragraphe 5.2.1.9.2 et à la figure 5.2.5, la mention concernant l’obligation de faire figurer un numéro de téléphone sur la marque de la batterie au lithium, tout en continuant à autoriser l’utilisation de ce numéro jusqu’au 31 décembre 2026 pour permettre aux expéditeurs d’écouler leurs stocks de marques et de colis où figure cette marque. Compte tenu des observations écrites qui ont été reçues des Pays-Bas et de la Suède à l’occasion des débats du Sous-Comité tenus en ligne en juin 2020 à propos du document ST/SG/AC.10/C.3/2020/48, le libellé transitoire autorisant l’utilisation du numéro de téléphone jusqu’au 31 décembre 2026 a été modifié pour </w:t>
      </w:r>
      <w:r w:rsidRPr="00C06477">
        <w:rPr>
          <w:lang w:val="fr-FR"/>
        </w:rPr>
        <w:t xml:space="preserve">qu’il soit </w:t>
      </w:r>
      <w:r>
        <w:rPr>
          <w:lang w:val="fr-FR"/>
        </w:rPr>
        <w:t>semblable à ceux figurant dans les instructions d’emballage P650 et P904.</w:t>
      </w:r>
    </w:p>
    <w:p w14:paraId="5D2F2D11" w14:textId="77777777" w:rsidR="00C06477" w:rsidRPr="00131F8F" w:rsidRDefault="00C06477" w:rsidP="00C06477">
      <w:pPr>
        <w:pStyle w:val="HChG"/>
        <w:rPr>
          <w:sz w:val="22"/>
          <w:szCs w:val="22"/>
          <w:lang w:val="fr-FR"/>
        </w:rPr>
      </w:pPr>
      <w:r>
        <w:rPr>
          <w:lang w:val="fr-FR"/>
        </w:rPr>
        <w:tab/>
      </w:r>
      <w:r>
        <w:rPr>
          <w:lang w:val="fr-FR"/>
        </w:rPr>
        <w:tab/>
      </w:r>
      <w:r>
        <w:rPr>
          <w:bCs/>
          <w:lang w:val="fr-FR"/>
        </w:rPr>
        <w:t>Proposition</w:t>
      </w:r>
    </w:p>
    <w:p w14:paraId="75E0C4EE" w14:textId="77777777" w:rsidR="00C06477" w:rsidRPr="00131F8F" w:rsidRDefault="00C06477" w:rsidP="00C06477">
      <w:pPr>
        <w:pStyle w:val="SingleTxtG"/>
        <w:rPr>
          <w:lang w:val="fr-FR"/>
        </w:rPr>
      </w:pPr>
      <w:r>
        <w:rPr>
          <w:lang w:val="fr-FR"/>
        </w:rPr>
        <w:t>2.</w:t>
      </w:r>
      <w:r>
        <w:rPr>
          <w:lang w:val="fr-FR"/>
        </w:rPr>
        <w:tab/>
        <w:t>Figure 5.2.5, modifier comme suit :</w:t>
      </w:r>
    </w:p>
    <w:p w14:paraId="4AEFE3E8" w14:textId="77777777" w:rsidR="00C06477" w:rsidRPr="00131F8F" w:rsidRDefault="00C06477" w:rsidP="00C06477">
      <w:pPr>
        <w:pStyle w:val="SingleTxtG"/>
        <w:ind w:firstLine="567"/>
        <w:rPr>
          <w:lang w:val="fr-FR"/>
        </w:rPr>
      </w:pPr>
      <w:r>
        <w:rPr>
          <w:lang w:val="fr-FR"/>
        </w:rPr>
        <w:t>-</w:t>
      </w:r>
      <w:r>
        <w:rPr>
          <w:lang w:val="fr-FR"/>
        </w:rPr>
        <w:tab/>
        <w:t>Enlever les deux astérisques (**) sur la marque de la batterie au lithium</w:t>
      </w:r>
    </w:p>
    <w:p w14:paraId="70072873" w14:textId="77777777" w:rsidR="00C06477" w:rsidRPr="00131F8F" w:rsidRDefault="00C06477" w:rsidP="00C06477">
      <w:pPr>
        <w:pStyle w:val="SingleTxtG"/>
        <w:ind w:left="1701"/>
        <w:rPr>
          <w:lang w:val="fr-FR"/>
        </w:rPr>
      </w:pPr>
      <w:r>
        <w:rPr>
          <w:lang w:val="fr-FR"/>
        </w:rPr>
        <w:t>-</w:t>
      </w:r>
      <w:r>
        <w:rPr>
          <w:lang w:val="fr-FR"/>
        </w:rPr>
        <w:tab/>
        <w:t xml:space="preserve">Enlever la note** </w:t>
      </w:r>
      <w:r w:rsidRPr="00094BC3">
        <w:rPr>
          <w:i/>
          <w:iCs/>
          <w:lang w:val="fr-FR"/>
        </w:rPr>
        <w:t>Emplacement pour un numéro de téléphone où l</w:t>
      </w:r>
      <w:r>
        <w:rPr>
          <w:i/>
          <w:iCs/>
          <w:lang w:val="fr-FR"/>
        </w:rPr>
        <w:t>’</w:t>
      </w:r>
      <w:r w:rsidRPr="00094BC3">
        <w:rPr>
          <w:i/>
          <w:iCs/>
          <w:lang w:val="fr-FR"/>
        </w:rPr>
        <w:t>on peut obtenir des informations complémentaires</w:t>
      </w:r>
      <w:r>
        <w:rPr>
          <w:lang w:val="fr-FR"/>
        </w:rPr>
        <w:t xml:space="preserve"> qui se situe juste en dessous de la marque de la pile au lithium</w:t>
      </w:r>
    </w:p>
    <w:p w14:paraId="5DA7B691" w14:textId="77777777" w:rsidR="00C06477" w:rsidRPr="00131F8F" w:rsidRDefault="00C06477" w:rsidP="00C06477">
      <w:pPr>
        <w:pStyle w:val="SingleTxtG"/>
        <w:rPr>
          <w:lang w:val="fr-FR"/>
        </w:rPr>
      </w:pPr>
      <w:r>
        <w:rPr>
          <w:lang w:val="fr-FR"/>
        </w:rPr>
        <w:lastRenderedPageBreak/>
        <w:t>3.</w:t>
      </w:r>
      <w:r>
        <w:rPr>
          <w:lang w:val="fr-FR"/>
        </w:rPr>
        <w:tab/>
        <w:t>Modifier le paragraphe 5.2.1.9.2 en ajoutant la phrase soulignée (Nota) ci-dessous à la fin du paragraphe :</w:t>
      </w:r>
    </w:p>
    <w:p w14:paraId="0613BD02" w14:textId="77777777" w:rsidR="00C06477" w:rsidRPr="00131F8F" w:rsidRDefault="00C06477" w:rsidP="003D672A">
      <w:pPr>
        <w:spacing w:after="120"/>
        <w:ind w:left="1701" w:right="1140" w:firstLine="567"/>
        <w:jc w:val="both"/>
        <w:rPr>
          <w:lang w:val="fr-FR"/>
        </w:rPr>
      </w:pPr>
      <w:r>
        <w:rPr>
          <w:lang w:val="fr-FR"/>
        </w:rPr>
        <w:t>« Le numéro ONU précédé des lettres “UN”, “UN 3090” pour les piles ou batteries au lithium métal ou “UN 3480” pour les piles ou batteries au lithium ionique, doit être indiqué sur la marque. Lorsque les piles ou batteries sont contenues dans ou emballées avec un équipement, le numéro ONU approprié précédé des lettres “UN”, c’est-à-dire “UN 3091” ou “UN 3481”, doit être indiqué. Lorsqu’un colis contient des piles ou batteries au lithium affectées à différents numéros ONU, tous les numéros ONU applicables doivent être indiqués sur une ou plusieurs marques.</w:t>
      </w:r>
    </w:p>
    <w:p w14:paraId="3E46B185" w14:textId="77777777" w:rsidR="00446FE5" w:rsidRDefault="00C06477" w:rsidP="003D672A">
      <w:pPr>
        <w:pStyle w:val="SingleTxtG"/>
        <w:ind w:left="1701"/>
        <w:rPr>
          <w:lang w:val="fr-FR"/>
        </w:rPr>
      </w:pPr>
      <w:r w:rsidRPr="003D672A">
        <w:rPr>
          <w:b/>
          <w:bCs/>
          <w:u w:val="single"/>
          <w:lang w:val="fr-FR"/>
        </w:rPr>
        <w:t>NOTA</w:t>
      </w:r>
      <w:r w:rsidR="003D672A" w:rsidRPr="003D672A">
        <w:rPr>
          <w:b/>
          <w:bCs/>
          <w:u w:val="single"/>
          <w:lang w:val="fr-FR"/>
        </w:rPr>
        <w:t> </w:t>
      </w:r>
      <w:r w:rsidRPr="003D672A">
        <w:rPr>
          <w:u w:val="single"/>
          <w:lang w:val="fr-FR"/>
        </w:rPr>
        <w:t>: La marque représentée à la figure 5.2.5 du 5.2.1.9 de la vingt et unième édition révisée des Recommandations relatives au transport des marchandises dangereuses, Règlement type, peut continuer à être appliquée jusqu’au 31 décembre 2026.</w:t>
      </w:r>
      <w:r w:rsidR="003D672A">
        <w:rPr>
          <w:lang w:val="fr-FR"/>
        </w:rPr>
        <w:t> ».</w:t>
      </w:r>
    </w:p>
    <w:p w14:paraId="39151335" w14:textId="77777777" w:rsidR="003D672A" w:rsidRPr="003D672A" w:rsidRDefault="003D672A" w:rsidP="003D672A">
      <w:pPr>
        <w:pStyle w:val="SingleTxtG"/>
        <w:spacing w:before="240" w:after="0"/>
        <w:jc w:val="center"/>
        <w:rPr>
          <w:u w:val="single"/>
        </w:rPr>
      </w:pPr>
      <w:r>
        <w:rPr>
          <w:u w:val="single"/>
        </w:rPr>
        <w:tab/>
      </w:r>
      <w:r>
        <w:rPr>
          <w:u w:val="single"/>
        </w:rPr>
        <w:tab/>
      </w:r>
      <w:r>
        <w:rPr>
          <w:u w:val="single"/>
        </w:rPr>
        <w:tab/>
      </w:r>
    </w:p>
    <w:sectPr w:rsidR="003D672A" w:rsidRPr="003D672A" w:rsidSect="00C0647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36F77" w14:textId="77777777" w:rsidR="001123F0" w:rsidRDefault="001123F0" w:rsidP="00F95C08">
      <w:pPr>
        <w:spacing w:line="240" w:lineRule="auto"/>
      </w:pPr>
    </w:p>
  </w:endnote>
  <w:endnote w:type="continuationSeparator" w:id="0">
    <w:p w14:paraId="4C0BCA1C" w14:textId="77777777" w:rsidR="001123F0" w:rsidRPr="00AC3823" w:rsidRDefault="001123F0" w:rsidP="00AC3823">
      <w:pPr>
        <w:pStyle w:val="Footer"/>
      </w:pPr>
    </w:p>
  </w:endnote>
  <w:endnote w:type="continuationNotice" w:id="1">
    <w:p w14:paraId="16B2430B" w14:textId="77777777" w:rsidR="001123F0" w:rsidRDefault="001123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B527" w14:textId="77777777" w:rsidR="00C06477" w:rsidRPr="00C06477" w:rsidRDefault="00C06477" w:rsidP="00C06477">
    <w:pPr>
      <w:pStyle w:val="Footer"/>
      <w:tabs>
        <w:tab w:val="right" w:pos="9638"/>
      </w:tabs>
    </w:pPr>
    <w:r w:rsidRPr="00C06477">
      <w:rPr>
        <w:b/>
        <w:sz w:val="18"/>
      </w:rPr>
      <w:fldChar w:fldCharType="begin"/>
    </w:r>
    <w:r w:rsidRPr="00C06477">
      <w:rPr>
        <w:b/>
        <w:sz w:val="18"/>
      </w:rPr>
      <w:instrText xml:space="preserve"> PAGE  \* MERGEFORMAT </w:instrText>
    </w:r>
    <w:r w:rsidRPr="00C06477">
      <w:rPr>
        <w:b/>
        <w:sz w:val="18"/>
      </w:rPr>
      <w:fldChar w:fldCharType="separate"/>
    </w:r>
    <w:r w:rsidRPr="00C06477">
      <w:rPr>
        <w:b/>
        <w:noProof/>
        <w:sz w:val="18"/>
      </w:rPr>
      <w:t>2</w:t>
    </w:r>
    <w:r w:rsidRPr="00C06477">
      <w:rPr>
        <w:b/>
        <w:sz w:val="18"/>
      </w:rPr>
      <w:fldChar w:fldCharType="end"/>
    </w:r>
    <w:r>
      <w:rPr>
        <w:b/>
        <w:sz w:val="18"/>
      </w:rPr>
      <w:tab/>
    </w:r>
    <w:r>
      <w:t>GE.20-12033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3722" w14:textId="77777777" w:rsidR="00C06477" w:rsidRPr="00C06477" w:rsidRDefault="00C06477" w:rsidP="00C06477">
    <w:pPr>
      <w:pStyle w:val="Footer"/>
      <w:tabs>
        <w:tab w:val="right" w:pos="9638"/>
      </w:tabs>
      <w:rPr>
        <w:b/>
        <w:sz w:val="18"/>
      </w:rPr>
    </w:pPr>
    <w:r>
      <w:t>GE.20-12033</w:t>
    </w:r>
    <w:r>
      <w:tab/>
    </w:r>
    <w:r w:rsidRPr="00C06477">
      <w:rPr>
        <w:b/>
        <w:sz w:val="18"/>
      </w:rPr>
      <w:fldChar w:fldCharType="begin"/>
    </w:r>
    <w:r w:rsidRPr="00C06477">
      <w:rPr>
        <w:b/>
        <w:sz w:val="18"/>
      </w:rPr>
      <w:instrText xml:space="preserve"> PAGE  \* MERGEFORMAT </w:instrText>
    </w:r>
    <w:r w:rsidRPr="00C06477">
      <w:rPr>
        <w:b/>
        <w:sz w:val="18"/>
      </w:rPr>
      <w:fldChar w:fldCharType="separate"/>
    </w:r>
    <w:r w:rsidRPr="00C06477">
      <w:rPr>
        <w:b/>
        <w:noProof/>
        <w:sz w:val="18"/>
      </w:rPr>
      <w:t>3</w:t>
    </w:r>
    <w:r w:rsidRPr="00C064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18E0" w14:textId="3415ACA9" w:rsidR="0068456F" w:rsidRPr="00C06477" w:rsidRDefault="00C06477" w:rsidP="00C06477">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5B31040E" wp14:editId="4A256E9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20-12033  (F)</w:t>
    </w:r>
    <w:r w:rsidR="003C1B6D">
      <w:rPr>
        <w:sz w:val="20"/>
      </w:rPr>
      <w:t xml:space="preserve">    141020    141020</w:t>
    </w:r>
    <w:r>
      <w:rPr>
        <w:sz w:val="20"/>
      </w:rPr>
      <w:br/>
    </w:r>
    <w:r w:rsidRPr="00C06477">
      <w:rPr>
        <w:rFonts w:ascii="C39T30Lfz" w:hAnsi="C39T30Lfz"/>
        <w:sz w:val="56"/>
      </w:rPr>
      <w:t>*2012033*</w:t>
    </w:r>
    <w:r>
      <w:rPr>
        <w:noProof/>
        <w:sz w:val="20"/>
      </w:rPr>
      <w:drawing>
        <wp:anchor distT="0" distB="0" distL="114300" distR="114300" simplePos="0" relativeHeight="251658240" behindDoc="0" locked="0" layoutInCell="1" allowOverlap="1" wp14:anchorId="7FAEA67D" wp14:editId="1910A40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7E0E8" w14:textId="77777777" w:rsidR="001123F0" w:rsidRPr="00AC3823" w:rsidRDefault="001123F0" w:rsidP="00AC3823">
      <w:pPr>
        <w:pStyle w:val="Footer"/>
        <w:tabs>
          <w:tab w:val="right" w:pos="2155"/>
        </w:tabs>
        <w:spacing w:after="80" w:line="240" w:lineRule="atLeast"/>
        <w:ind w:left="680"/>
        <w:rPr>
          <w:u w:val="single"/>
        </w:rPr>
      </w:pPr>
      <w:r>
        <w:rPr>
          <w:u w:val="single"/>
        </w:rPr>
        <w:tab/>
      </w:r>
    </w:p>
  </w:footnote>
  <w:footnote w:type="continuationSeparator" w:id="0">
    <w:p w14:paraId="460D64EF" w14:textId="77777777" w:rsidR="001123F0" w:rsidRPr="00AC3823" w:rsidRDefault="001123F0" w:rsidP="00AC3823">
      <w:pPr>
        <w:pStyle w:val="Footer"/>
        <w:tabs>
          <w:tab w:val="right" w:pos="2155"/>
        </w:tabs>
        <w:spacing w:after="80" w:line="240" w:lineRule="atLeast"/>
        <w:ind w:left="680"/>
        <w:rPr>
          <w:u w:val="single"/>
        </w:rPr>
      </w:pPr>
      <w:r>
        <w:rPr>
          <w:u w:val="single"/>
        </w:rPr>
        <w:tab/>
      </w:r>
    </w:p>
  </w:footnote>
  <w:footnote w:type="continuationNotice" w:id="1">
    <w:p w14:paraId="37221D78" w14:textId="77777777" w:rsidR="001123F0" w:rsidRPr="00AC3823" w:rsidRDefault="001123F0">
      <w:pPr>
        <w:spacing w:line="240" w:lineRule="auto"/>
        <w:rPr>
          <w:sz w:val="2"/>
          <w:szCs w:val="2"/>
        </w:rPr>
      </w:pPr>
    </w:p>
  </w:footnote>
  <w:footnote w:id="2">
    <w:p w14:paraId="34585229" w14:textId="77777777" w:rsidR="00C06477" w:rsidRPr="00C06477" w:rsidRDefault="00C06477">
      <w:pPr>
        <w:pStyle w:val="FootnoteText"/>
      </w:pPr>
      <w:r>
        <w:rPr>
          <w:rStyle w:val="FootnoteReference"/>
        </w:rPr>
        <w:tab/>
      </w:r>
      <w:r w:rsidRPr="00C06477">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56C6B" w14:textId="4BC33950" w:rsidR="00C06477" w:rsidRPr="00C06477" w:rsidRDefault="001C3480">
    <w:pPr>
      <w:pStyle w:val="Header"/>
    </w:pPr>
    <w:r>
      <w:fldChar w:fldCharType="begin"/>
    </w:r>
    <w:r>
      <w:instrText xml:space="preserve"> TITLE  \* MERGEFORMAT </w:instrText>
    </w:r>
    <w:r>
      <w:fldChar w:fldCharType="separate"/>
    </w:r>
    <w:r w:rsidR="003C1B6D">
      <w:t>ST/SG/AC.10/C.3/2020/76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E840" w14:textId="45EBBEE3" w:rsidR="00C06477" w:rsidRPr="00C06477" w:rsidRDefault="001C3480" w:rsidP="00C06477">
    <w:pPr>
      <w:pStyle w:val="Header"/>
      <w:jc w:val="right"/>
    </w:pPr>
    <w:r>
      <w:fldChar w:fldCharType="begin"/>
    </w:r>
    <w:r>
      <w:instrText xml:space="preserve"> TITLE  \* MERGEFORMAT </w:instrText>
    </w:r>
    <w:r>
      <w:fldChar w:fldCharType="separate"/>
    </w:r>
    <w:r w:rsidR="003C1B6D">
      <w:t>ST/SG/AC.10/C.3/2020/76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F0"/>
    <w:rsid w:val="00017F94"/>
    <w:rsid w:val="00023842"/>
    <w:rsid w:val="000305D3"/>
    <w:rsid w:val="000334F9"/>
    <w:rsid w:val="0007796D"/>
    <w:rsid w:val="000B7790"/>
    <w:rsid w:val="00111F2F"/>
    <w:rsid w:val="001123F0"/>
    <w:rsid w:val="00132EA9"/>
    <w:rsid w:val="0014365E"/>
    <w:rsid w:val="00176178"/>
    <w:rsid w:val="001C3480"/>
    <w:rsid w:val="001F525A"/>
    <w:rsid w:val="00223272"/>
    <w:rsid w:val="0024779E"/>
    <w:rsid w:val="00283190"/>
    <w:rsid w:val="002832AC"/>
    <w:rsid w:val="002D7C93"/>
    <w:rsid w:val="003C1B6D"/>
    <w:rsid w:val="003D672A"/>
    <w:rsid w:val="00441C3B"/>
    <w:rsid w:val="00446FE5"/>
    <w:rsid w:val="00452396"/>
    <w:rsid w:val="004E468C"/>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C3823"/>
    <w:rsid w:val="00AE323C"/>
    <w:rsid w:val="00B00181"/>
    <w:rsid w:val="00B00B0D"/>
    <w:rsid w:val="00B765F7"/>
    <w:rsid w:val="00BA0CA9"/>
    <w:rsid w:val="00C02897"/>
    <w:rsid w:val="00C06477"/>
    <w:rsid w:val="00C53AFB"/>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B76E8"/>
  <w15:docId w15:val="{D38D4ABB-72EC-4ECA-B0D8-70E5F0EC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C06477"/>
    <w:rPr>
      <w:rFonts w:ascii="Times New Roman" w:eastAsiaTheme="minorHAnsi" w:hAnsi="Times New Roman" w:cs="Times New Roman"/>
      <w:sz w:val="20"/>
      <w:szCs w:val="20"/>
      <w:lang w:eastAsia="en-US"/>
    </w:rPr>
  </w:style>
  <w:style w:type="character" w:customStyle="1" w:styleId="HChGChar">
    <w:name w:val="_ H _Ch_G Char"/>
    <w:link w:val="HChG"/>
    <w:locked/>
    <w:rsid w:val="00C06477"/>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40C37-69B1-4266-9813-1E61C8CD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7BD16-8138-4FF9-9355-4FD253E2901E}">
  <ds:schemaRefs>
    <ds:schemaRef ds:uri="http://schemas.microsoft.com/sharepoint/v3/contenttype/forms"/>
  </ds:schemaRefs>
</ds:datastoreItem>
</file>

<file path=customXml/itemProps3.xml><?xml version="1.0" encoding="utf-8"?>
<ds:datastoreItem xmlns:ds="http://schemas.openxmlformats.org/officeDocument/2006/customXml" ds:itemID="{9502F588-88C9-470D-B81A-A132D05C35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ST/SG/AC.10/C.3/2020/76</vt:lpstr>
    </vt:vector>
  </TitlesOfParts>
  <Company>DCM</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ST/SG/AC.10/C.3/2020/76</dc:title>
  <dc:subject/>
  <dc:creator>Fabienne CRELIER</dc:creator>
  <cp:keywords/>
  <cp:lastModifiedBy>Laurence Berthet</cp:lastModifiedBy>
  <cp:revision>2</cp:revision>
  <cp:lastPrinted>2020-10-14T09:03:00Z</cp:lastPrinted>
  <dcterms:created xsi:type="dcterms:W3CDTF">2020-10-14T11:38:00Z</dcterms:created>
  <dcterms:modified xsi:type="dcterms:W3CDTF">2020-10-14T11:38:00Z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