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C68FE" w14:paraId="1DDF56F6" w14:textId="77777777" w:rsidTr="00F01738">
        <w:trPr>
          <w:trHeight w:hRule="exact" w:val="851"/>
        </w:trPr>
        <w:tc>
          <w:tcPr>
            <w:tcW w:w="1276" w:type="dxa"/>
            <w:tcBorders>
              <w:bottom w:val="single" w:sz="4" w:space="0" w:color="auto"/>
            </w:tcBorders>
          </w:tcPr>
          <w:p w14:paraId="5D8767B9" w14:textId="77777777" w:rsidR="00132EA9" w:rsidRPr="00DB58B5" w:rsidRDefault="00132EA9" w:rsidP="00DC68FE"/>
        </w:tc>
        <w:tc>
          <w:tcPr>
            <w:tcW w:w="2268" w:type="dxa"/>
            <w:tcBorders>
              <w:bottom w:val="single" w:sz="4" w:space="0" w:color="auto"/>
            </w:tcBorders>
            <w:vAlign w:val="bottom"/>
          </w:tcPr>
          <w:p w14:paraId="2EA30730"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F579441" w14:textId="77777777" w:rsidR="00132EA9" w:rsidRPr="00DC68FE" w:rsidRDefault="00DC68FE" w:rsidP="00DC68FE">
            <w:pPr>
              <w:jc w:val="right"/>
              <w:rPr>
                <w:lang w:val="en-US"/>
              </w:rPr>
            </w:pPr>
            <w:r w:rsidRPr="00DC68FE">
              <w:rPr>
                <w:sz w:val="40"/>
                <w:lang w:val="en-US"/>
              </w:rPr>
              <w:t>ST</w:t>
            </w:r>
            <w:r w:rsidRPr="00DC68FE">
              <w:rPr>
                <w:lang w:val="en-US"/>
              </w:rPr>
              <w:t>/SG/AC.10/C.3/2020/44/Rev.1</w:t>
            </w:r>
          </w:p>
        </w:tc>
      </w:tr>
      <w:tr w:rsidR="00132EA9" w:rsidRPr="00DB58B5" w14:paraId="5F155C6D" w14:textId="77777777" w:rsidTr="00F01738">
        <w:trPr>
          <w:trHeight w:hRule="exact" w:val="2835"/>
        </w:trPr>
        <w:tc>
          <w:tcPr>
            <w:tcW w:w="1276" w:type="dxa"/>
            <w:tcBorders>
              <w:top w:val="single" w:sz="4" w:space="0" w:color="auto"/>
              <w:bottom w:val="single" w:sz="12" w:space="0" w:color="auto"/>
            </w:tcBorders>
          </w:tcPr>
          <w:p w14:paraId="1C17CA93" w14:textId="77777777" w:rsidR="00132EA9" w:rsidRPr="00DB58B5" w:rsidRDefault="00132EA9" w:rsidP="00F01738">
            <w:pPr>
              <w:spacing w:before="120"/>
              <w:jc w:val="center"/>
            </w:pPr>
            <w:r>
              <w:rPr>
                <w:noProof/>
                <w:lang w:eastAsia="fr-CH"/>
              </w:rPr>
              <w:drawing>
                <wp:inline distT="0" distB="0" distL="0" distR="0" wp14:anchorId="0C841CB8" wp14:editId="434E7A6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C32D83"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75B5D8B2" w14:textId="77777777" w:rsidR="00132EA9" w:rsidRDefault="00DC68FE" w:rsidP="00F01738">
            <w:pPr>
              <w:spacing w:before="240"/>
            </w:pPr>
            <w:proofErr w:type="spellStart"/>
            <w:r>
              <w:t>Distr</w:t>
            </w:r>
            <w:proofErr w:type="spellEnd"/>
            <w:r>
              <w:t xml:space="preserve">. </w:t>
            </w:r>
            <w:proofErr w:type="gramStart"/>
            <w:r>
              <w:t>générale</w:t>
            </w:r>
            <w:proofErr w:type="gramEnd"/>
          </w:p>
          <w:p w14:paraId="5C472A43" w14:textId="77777777" w:rsidR="00DC68FE" w:rsidRDefault="00DC68FE" w:rsidP="00DC68FE">
            <w:pPr>
              <w:spacing w:line="240" w:lineRule="exact"/>
            </w:pPr>
            <w:r>
              <w:t>14 septembre 2020</w:t>
            </w:r>
          </w:p>
          <w:p w14:paraId="312D2116" w14:textId="77777777" w:rsidR="00DC68FE" w:rsidRDefault="00DC68FE" w:rsidP="00DC68FE">
            <w:pPr>
              <w:spacing w:line="240" w:lineRule="exact"/>
            </w:pPr>
            <w:r>
              <w:t>Français</w:t>
            </w:r>
          </w:p>
          <w:p w14:paraId="2B5B0D2E" w14:textId="77777777" w:rsidR="00DC68FE" w:rsidRPr="00DB58B5" w:rsidRDefault="00DC68FE" w:rsidP="00DC68FE">
            <w:pPr>
              <w:spacing w:line="240" w:lineRule="exact"/>
            </w:pPr>
            <w:r>
              <w:t>Original : anglais</w:t>
            </w:r>
          </w:p>
        </w:tc>
      </w:tr>
    </w:tbl>
    <w:p w14:paraId="51879CB6" w14:textId="77777777" w:rsidR="004714CA" w:rsidRPr="007F6FD9" w:rsidRDefault="004714CA" w:rsidP="007F6FD9">
      <w:pPr>
        <w:spacing w:before="120"/>
        <w:rPr>
          <w:b/>
          <w:bCs/>
          <w:sz w:val="24"/>
          <w:szCs w:val="24"/>
        </w:rPr>
      </w:pPr>
      <w:r w:rsidRPr="007F6FD9">
        <w:rPr>
          <w:b/>
          <w:bCs/>
          <w:sz w:val="24"/>
          <w:szCs w:val="24"/>
        </w:rPr>
        <w:t>Comité d’experts du transport des marchandises dangereuses</w:t>
      </w:r>
      <w:r w:rsidRPr="007F6FD9">
        <w:rPr>
          <w:b/>
          <w:bCs/>
          <w:sz w:val="24"/>
          <w:szCs w:val="24"/>
        </w:rPr>
        <w:br/>
        <w:t>et du Système général harmonisé de classification</w:t>
      </w:r>
      <w:r w:rsidRPr="007F6FD9">
        <w:rPr>
          <w:b/>
          <w:bCs/>
          <w:sz w:val="24"/>
          <w:szCs w:val="24"/>
        </w:rPr>
        <w:br/>
        <w:t>et d’étiquetage des produits chimiques</w:t>
      </w:r>
    </w:p>
    <w:p w14:paraId="5A93C729" w14:textId="77777777" w:rsidR="004714CA" w:rsidRPr="007F6FD9" w:rsidRDefault="004714CA" w:rsidP="007F6FD9">
      <w:pPr>
        <w:spacing w:before="120"/>
        <w:rPr>
          <w:b/>
          <w:bCs/>
        </w:rPr>
      </w:pPr>
      <w:r w:rsidRPr="007F6FD9">
        <w:rPr>
          <w:b/>
          <w:bCs/>
        </w:rPr>
        <w:t>Sous-Comité d’experts du transport des marchandises dangereuses</w:t>
      </w:r>
    </w:p>
    <w:p w14:paraId="724C4FF3" w14:textId="77777777" w:rsidR="004714CA" w:rsidRPr="007F6FD9" w:rsidRDefault="004714CA" w:rsidP="007F6FD9">
      <w:pPr>
        <w:spacing w:before="120"/>
        <w:rPr>
          <w:b/>
        </w:rPr>
      </w:pPr>
      <w:r w:rsidRPr="007F6FD9">
        <w:rPr>
          <w:b/>
          <w:lang w:val="fr-FR"/>
        </w:rPr>
        <w:t>Cinquante-septième</w:t>
      </w:r>
      <w:r w:rsidRPr="007F6FD9">
        <w:rPr>
          <w:b/>
        </w:rPr>
        <w:t xml:space="preserve"> session</w:t>
      </w:r>
    </w:p>
    <w:p w14:paraId="74A4183B" w14:textId="77777777" w:rsidR="004714CA" w:rsidRPr="007F6FD9" w:rsidRDefault="004714CA" w:rsidP="004714CA">
      <w:r w:rsidRPr="007F6FD9">
        <w:t xml:space="preserve">Genève, </w:t>
      </w:r>
      <w:r w:rsidRPr="007F6FD9">
        <w:rPr>
          <w:lang w:val="fr-FR"/>
        </w:rPr>
        <w:t>30 novembre-8 décembre 2020</w:t>
      </w:r>
    </w:p>
    <w:p w14:paraId="5642927B" w14:textId="77777777" w:rsidR="004714CA" w:rsidRPr="007F6FD9" w:rsidRDefault="004714CA" w:rsidP="004714CA">
      <w:r w:rsidRPr="007F6FD9">
        <w:t xml:space="preserve">Point </w:t>
      </w:r>
      <w:r w:rsidRPr="007F6FD9">
        <w:rPr>
          <w:lang w:val="fr-FR"/>
        </w:rPr>
        <w:t xml:space="preserve">6 b) </w:t>
      </w:r>
      <w:r w:rsidRPr="007F6FD9">
        <w:t>de l’ordre du jour provisoire</w:t>
      </w:r>
    </w:p>
    <w:p w14:paraId="52FA6D0C" w14:textId="77777777" w:rsidR="004714CA" w:rsidRPr="007F6FD9" w:rsidRDefault="004714CA" w:rsidP="004714CA">
      <w:pPr>
        <w:rPr>
          <w:b/>
          <w:lang w:val="fr-FR"/>
        </w:rPr>
      </w:pPr>
      <w:r w:rsidRPr="007F6FD9">
        <w:rPr>
          <w:b/>
          <w:lang w:val="fr-FR"/>
        </w:rPr>
        <w:t xml:space="preserve">Propositions diverses d’amendements au Règlement type pour le transport </w:t>
      </w:r>
      <w:r w:rsidR="007F6FD9">
        <w:rPr>
          <w:b/>
          <w:lang w:val="fr-FR"/>
        </w:rPr>
        <w:br/>
      </w:r>
      <w:r w:rsidRPr="007F6FD9">
        <w:rPr>
          <w:b/>
          <w:lang w:val="fr-FR"/>
        </w:rPr>
        <w:t>des marchandises dangereuses : Emballages</w:t>
      </w:r>
    </w:p>
    <w:p w14:paraId="6C364291" w14:textId="77777777" w:rsidR="004714CA" w:rsidRPr="007F716D" w:rsidRDefault="004714CA" w:rsidP="007F6FD9">
      <w:pPr>
        <w:pStyle w:val="HChG"/>
        <w:rPr>
          <w:lang w:val="fr-FR"/>
        </w:rPr>
      </w:pPr>
      <w:r w:rsidRPr="007F716D">
        <w:rPr>
          <w:lang w:val="fr-FR"/>
        </w:rPr>
        <w:tab/>
      </w:r>
      <w:r w:rsidRPr="007F716D">
        <w:rPr>
          <w:lang w:val="fr-FR"/>
        </w:rPr>
        <w:tab/>
        <w:t>Élargissement de l</w:t>
      </w:r>
      <w:r>
        <w:rPr>
          <w:lang w:val="fr-FR"/>
        </w:rPr>
        <w:t>’</w:t>
      </w:r>
      <w:r w:rsidRPr="007F716D">
        <w:rPr>
          <w:lang w:val="fr-FR"/>
        </w:rPr>
        <w:t xml:space="preserve">utilisation de matières plastiques </w:t>
      </w:r>
      <w:r w:rsidR="007F6FD9">
        <w:rPr>
          <w:lang w:val="fr-FR"/>
        </w:rPr>
        <w:br/>
      </w:r>
      <w:r w:rsidRPr="007F716D">
        <w:rPr>
          <w:lang w:val="fr-FR"/>
        </w:rPr>
        <w:t xml:space="preserve">recyclées à tous les emballages plastiques, </w:t>
      </w:r>
      <w:r w:rsidR="007F6FD9">
        <w:rPr>
          <w:lang w:val="fr-FR"/>
        </w:rPr>
        <w:br/>
      </w:r>
      <w:r w:rsidRPr="007F716D">
        <w:rPr>
          <w:lang w:val="fr-FR"/>
        </w:rPr>
        <w:t>GRV plastiques et grands emballages plastiques</w:t>
      </w:r>
    </w:p>
    <w:p w14:paraId="78A4B360" w14:textId="77777777" w:rsidR="004714CA" w:rsidRDefault="004714CA" w:rsidP="007F6FD9">
      <w:pPr>
        <w:pStyle w:val="H1G"/>
        <w:rPr>
          <w:lang w:val="fr-FR"/>
        </w:rPr>
      </w:pPr>
      <w:r w:rsidRPr="007F716D">
        <w:rPr>
          <w:lang w:val="fr-FR"/>
        </w:rPr>
        <w:tab/>
      </w:r>
      <w:r w:rsidRPr="007F716D">
        <w:rPr>
          <w:lang w:val="fr-FR"/>
        </w:rPr>
        <w:tab/>
        <w:t>Communication de l</w:t>
      </w:r>
      <w:r>
        <w:rPr>
          <w:lang w:val="fr-FR"/>
        </w:rPr>
        <w:t>’</w:t>
      </w:r>
      <w:r w:rsidRPr="007F716D">
        <w:rPr>
          <w:lang w:val="fr-FR"/>
        </w:rPr>
        <w:t>expert de la Belgique</w:t>
      </w:r>
      <w:r w:rsidRPr="007F6FD9">
        <w:rPr>
          <w:rStyle w:val="FootnoteReference"/>
          <w:b w:val="0"/>
          <w:bCs/>
        </w:rPr>
        <w:footnoteReference w:id="2"/>
      </w:r>
    </w:p>
    <w:p w14:paraId="61827012" w14:textId="77777777" w:rsidR="004714CA" w:rsidRPr="00D00FFA" w:rsidRDefault="004714CA" w:rsidP="007F6FD9">
      <w:pPr>
        <w:pStyle w:val="H23G"/>
        <w:rPr>
          <w:lang w:val="fr-FR"/>
        </w:rPr>
      </w:pPr>
      <w:r>
        <w:rPr>
          <w:lang w:val="fr-FR"/>
        </w:rPr>
        <w:tab/>
      </w:r>
      <w:r>
        <w:rPr>
          <w:lang w:val="fr-FR"/>
        </w:rPr>
        <w:tab/>
        <w:t>Révision</w:t>
      </w:r>
    </w:p>
    <w:p w14:paraId="641248AA" w14:textId="77777777" w:rsidR="004714CA" w:rsidRPr="00000A2E" w:rsidRDefault="004714CA" w:rsidP="00000A2E">
      <w:pPr>
        <w:pStyle w:val="HChG"/>
      </w:pPr>
      <w:r w:rsidRPr="00000A2E">
        <w:tab/>
      </w:r>
      <w:r w:rsidRPr="00000A2E">
        <w:tab/>
        <w:t>Considérations générales</w:t>
      </w:r>
      <w:r w:rsidR="00000A2E" w:rsidRPr="00000A2E">
        <w:t xml:space="preserve"> </w:t>
      </w:r>
      <w:r w:rsidR="00000A2E">
        <w:br/>
        <w:t>(</w:t>
      </w:r>
      <w:r w:rsidR="00000A2E" w:rsidRPr="00000A2E">
        <w:t>ST/SG/AC.10/C.3/2020/44/Rev.1</w:t>
      </w:r>
      <w:r w:rsidR="00000A2E">
        <w:t>)</w:t>
      </w:r>
    </w:p>
    <w:p w14:paraId="2C7A91B4" w14:textId="77777777" w:rsidR="004714CA" w:rsidRDefault="004714CA" w:rsidP="00A1701E">
      <w:pPr>
        <w:pStyle w:val="SingleTxtG"/>
        <w:keepNext/>
        <w:rPr>
          <w:shd w:val="clear" w:color="auto" w:fill="FFFFFF"/>
        </w:rPr>
      </w:pPr>
      <w:bookmarkStart w:id="0" w:name="_Hlk34854686"/>
      <w:r w:rsidRPr="007F716D">
        <w:rPr>
          <w:lang w:val="fr-FR"/>
        </w:rPr>
        <w:t>1.</w:t>
      </w:r>
      <w:r w:rsidRPr="007F716D">
        <w:rPr>
          <w:lang w:val="fr-FR"/>
        </w:rPr>
        <w:tab/>
      </w:r>
      <w:r>
        <w:rPr>
          <w:shd w:val="clear" w:color="auto" w:fill="FFFFFF"/>
        </w:rPr>
        <w:t xml:space="preserve">Sur la base des observations écrites formulées à propos du document ST/SG/AC.10/C.3/2020/44 et </w:t>
      </w:r>
      <w:proofErr w:type="gramStart"/>
      <w:r>
        <w:rPr>
          <w:shd w:val="clear" w:color="auto" w:fill="FFFFFF"/>
        </w:rPr>
        <w:t>des commentaires formulé</w:t>
      </w:r>
      <w:proofErr w:type="gramEnd"/>
      <w:r>
        <w:rPr>
          <w:shd w:val="clear" w:color="auto" w:fill="FFFFFF"/>
        </w:rPr>
        <w:t xml:space="preserve"> lors de la discussion informelle tenue en ligne le 2</w:t>
      </w:r>
      <w:r w:rsidR="007F6FD9">
        <w:rPr>
          <w:shd w:val="clear" w:color="auto" w:fill="FFFFFF"/>
        </w:rPr>
        <w:t> </w:t>
      </w:r>
      <w:r>
        <w:rPr>
          <w:shd w:val="clear" w:color="auto" w:fill="FFFFFF"/>
        </w:rPr>
        <w:t>juillet 2020, le document a été révisé comme suit</w:t>
      </w:r>
      <w:r w:rsidR="00A1701E">
        <w:rPr>
          <w:shd w:val="clear" w:color="auto" w:fill="FFFFFF"/>
        </w:rPr>
        <w:t> </w:t>
      </w:r>
      <w:r>
        <w:rPr>
          <w:shd w:val="clear" w:color="auto" w:fill="FFFFFF"/>
        </w:rPr>
        <w:t>:</w:t>
      </w:r>
    </w:p>
    <w:p w14:paraId="7534681A" w14:textId="77777777" w:rsidR="004714CA" w:rsidRPr="00866B09" w:rsidRDefault="004714CA" w:rsidP="00A1701E">
      <w:pPr>
        <w:pStyle w:val="Bullet1G"/>
      </w:pPr>
      <w:r>
        <w:rPr>
          <w:shd w:val="clear" w:color="auto" w:fill="FFFFFF"/>
        </w:rPr>
        <w:t xml:space="preserve">Il ne semble pas y avoir d’objection majeure en ce qui concerne l’élargissement de l’utilisation de matières plastiques recyclées à tous les emballages plastiques, GRV plastiques et grands emballages plastiques. Certaines délégations estiment cependant que l’expression </w:t>
      </w:r>
      <w:r w:rsidR="007F6FD9">
        <w:rPr>
          <w:shd w:val="clear" w:color="auto" w:fill="FFFFFF"/>
        </w:rPr>
        <w:t>« </w:t>
      </w:r>
      <w:r>
        <w:rPr>
          <w:shd w:val="clear" w:color="auto" w:fill="FFFFFF"/>
        </w:rPr>
        <w:t>fabriqué à partir d’une matière plastique appropriée</w:t>
      </w:r>
      <w:r w:rsidR="007F6FD9">
        <w:rPr>
          <w:shd w:val="clear" w:color="auto" w:fill="FFFFFF"/>
        </w:rPr>
        <w:t> »</w:t>
      </w:r>
      <w:r>
        <w:rPr>
          <w:shd w:val="clear" w:color="auto" w:fill="FFFFFF"/>
        </w:rPr>
        <w:t xml:space="preserve"> n’empêche pas l’utilisation de matières plastiques recyclées mais qu’une certaine clarification est nécessaire. </w:t>
      </w:r>
      <w:r>
        <w:rPr>
          <w:lang w:val="fr-FR"/>
        </w:rPr>
        <w:t xml:space="preserve">Si le terme </w:t>
      </w:r>
      <w:r w:rsidR="007F6FD9">
        <w:rPr>
          <w:lang w:val="fr-FR"/>
        </w:rPr>
        <w:t>« </w:t>
      </w:r>
      <w:r>
        <w:rPr>
          <w:lang w:val="fr-FR"/>
        </w:rPr>
        <w:t>matière plastique recyclée</w:t>
      </w:r>
      <w:r w:rsidR="007F6FD9">
        <w:rPr>
          <w:lang w:val="fr-FR"/>
        </w:rPr>
        <w:t> »</w:t>
      </w:r>
      <w:r>
        <w:rPr>
          <w:lang w:val="fr-FR"/>
        </w:rPr>
        <w:t xml:space="preserve"> est clairement défini, </w:t>
      </w:r>
      <w:r w:rsidR="007F6FD9">
        <w:rPr>
          <w:lang w:val="fr-FR"/>
        </w:rPr>
        <w:t>« </w:t>
      </w:r>
      <w:r>
        <w:rPr>
          <w:lang w:val="fr-FR"/>
        </w:rPr>
        <w:t>matière plastique appropriée</w:t>
      </w:r>
      <w:r w:rsidR="007F6FD9">
        <w:rPr>
          <w:lang w:val="fr-FR"/>
        </w:rPr>
        <w:t> »</w:t>
      </w:r>
      <w:r>
        <w:rPr>
          <w:lang w:val="fr-FR"/>
        </w:rPr>
        <w:t xml:space="preserve"> ne l’est pas. Le Sous-Comité a décidé d’adopter le texte proposé dans le document ST/SG/AC.10/C.3/2019/51, qui apporte des éclaircissements à propos de l’expression </w:t>
      </w:r>
      <w:r w:rsidR="007F6FD9">
        <w:rPr>
          <w:lang w:val="fr-FR"/>
        </w:rPr>
        <w:t>« </w:t>
      </w:r>
      <w:r>
        <w:rPr>
          <w:lang w:val="fr-FR"/>
        </w:rPr>
        <w:t>fabriqué à partir d’une matière plastique appropriée</w:t>
      </w:r>
      <w:r w:rsidR="007F6FD9">
        <w:rPr>
          <w:lang w:val="fr-FR"/>
        </w:rPr>
        <w:t> »</w:t>
      </w:r>
      <w:r>
        <w:rPr>
          <w:lang w:val="fr-FR"/>
        </w:rPr>
        <w:t xml:space="preserve"> en précisant qu’il est permis d’utiliser des matières plastiques recyclées pour les grands récipients pour vrac (GRV) rigides. Une formulation similaire est donc proposée pour tous les emballages plastiques, GRV plastiques et grands emballages plastiques.</w:t>
      </w:r>
      <w:bookmarkStart w:id="1" w:name="_Hlk50102486"/>
      <w:bookmarkEnd w:id="1"/>
    </w:p>
    <w:p w14:paraId="768A92BF" w14:textId="77777777" w:rsidR="004714CA" w:rsidRPr="00866B09" w:rsidRDefault="004714CA" w:rsidP="00A1701E">
      <w:pPr>
        <w:pStyle w:val="Bullet1G"/>
        <w:keepLines/>
      </w:pPr>
      <w:r>
        <w:rPr>
          <w:lang w:val="fr-FR"/>
        </w:rPr>
        <w:lastRenderedPageBreak/>
        <w:t xml:space="preserve">Certains experts ont mis en doute la nécessité d’ajouter la mention </w:t>
      </w:r>
      <w:r w:rsidR="007F6FD9">
        <w:rPr>
          <w:lang w:val="fr-FR"/>
        </w:rPr>
        <w:t>« </w:t>
      </w:r>
      <w:r>
        <w:rPr>
          <w:lang w:val="fr-FR"/>
        </w:rPr>
        <w:t>REC</w:t>
      </w:r>
      <w:r w:rsidR="007F6FD9">
        <w:rPr>
          <w:lang w:val="fr-FR"/>
        </w:rPr>
        <w:t> »</w:t>
      </w:r>
      <w:r>
        <w:rPr>
          <w:lang w:val="fr-FR"/>
        </w:rPr>
        <w:t xml:space="preserve"> à tous les types d’emballages en plastique, y compris les grands emballages et les GRV fabriqués à partir de matières plastiques recyclées, mais d’autres ont estimé qu’un tel ajout était nécessaire. La distinction par rapport à la matière plastique vierge est actuellement nécessaire, le programme d’assurance qualité relatif au processus d’obtention de la matière première recyclée devant être reconnu par l’autorité compétente, comme il est écrit dans la définition de la matière plastique recyclée. De plus, étant donné que pour certains types d’emballages il est encore nécessaire d’acquérir de l’expérience en matière d’utilisation des matières plastiques recyclées, l’ajout de la mention </w:t>
      </w:r>
      <w:r w:rsidR="00A1701E">
        <w:rPr>
          <w:lang w:val="fr-FR"/>
        </w:rPr>
        <w:t>« </w:t>
      </w:r>
      <w:r>
        <w:rPr>
          <w:lang w:val="fr-FR"/>
        </w:rPr>
        <w:t>REC</w:t>
      </w:r>
      <w:r w:rsidR="00A1701E">
        <w:rPr>
          <w:lang w:val="fr-FR"/>
        </w:rPr>
        <w:t> »</w:t>
      </w:r>
      <w:r>
        <w:rPr>
          <w:lang w:val="fr-FR"/>
        </w:rPr>
        <w:t xml:space="preserve"> améliore la traçabilité de ces emballages.</w:t>
      </w:r>
    </w:p>
    <w:p w14:paraId="3D2C9968" w14:textId="77777777" w:rsidR="004714CA" w:rsidRPr="00866B09" w:rsidRDefault="004714CA" w:rsidP="00A1701E">
      <w:pPr>
        <w:pStyle w:val="Bullet1G"/>
      </w:pPr>
      <w:r>
        <w:rPr>
          <w:lang w:val="fr-FR"/>
        </w:rPr>
        <w:t xml:space="preserve">L’observation concernant la précision de l’emplacement de la marque </w:t>
      </w:r>
      <w:r w:rsidR="00A1701E">
        <w:rPr>
          <w:lang w:val="fr-FR"/>
        </w:rPr>
        <w:t>« </w:t>
      </w:r>
      <w:r>
        <w:rPr>
          <w:lang w:val="fr-FR"/>
        </w:rPr>
        <w:t>REC</w:t>
      </w:r>
      <w:r w:rsidR="00A1701E">
        <w:rPr>
          <w:lang w:val="fr-FR"/>
        </w:rPr>
        <w:t> »</w:t>
      </w:r>
      <w:r>
        <w:rPr>
          <w:lang w:val="fr-FR"/>
        </w:rPr>
        <w:t xml:space="preserve"> sur les GRV composites a été prise en compte dans la présente proposition révisée.</w:t>
      </w:r>
    </w:p>
    <w:p w14:paraId="7305F389" w14:textId="77777777" w:rsidR="004714CA" w:rsidRPr="001752BA" w:rsidRDefault="004714CA" w:rsidP="00A1701E">
      <w:pPr>
        <w:pStyle w:val="Bullet1G"/>
      </w:pPr>
      <w:r>
        <w:rPr>
          <w:lang w:val="fr-FR"/>
        </w:rPr>
        <w:t>La proposition 6 du document ST/SG/AC.10/C.3/2020/44 tendant à modifier la définition des matières plastiques recyclées a été examinée en détail lors de la discussion informelle en ligne. Il a été reconnu que des changements seraient nécessaires à l’avenir dans la mesure où en ce qui concerne les matières plastiques recyclées la définition et les critères actuels sont très restrictifs, mais aucun véritable consensus n’a pu être atteint à ce stade. Seules des modifications mineures ont été apportées à la proposition 6.</w:t>
      </w:r>
    </w:p>
    <w:p w14:paraId="465CB6EB" w14:textId="77777777" w:rsidR="004714CA" w:rsidRDefault="004714CA" w:rsidP="00A1701E">
      <w:pPr>
        <w:pStyle w:val="Bullet1G"/>
      </w:pPr>
      <w:r w:rsidRPr="00DF5199">
        <w:rPr>
          <w:lang w:val="fr-FR"/>
        </w:rPr>
        <w:t>La numérotation des propositions ci-dessous est la même que dans la première version du document ST/SG/AC.10/C.3/2020/44 (les modifications qu</w:t>
      </w:r>
      <w:r>
        <w:rPr>
          <w:lang w:val="fr-FR"/>
        </w:rPr>
        <w:t>’</w:t>
      </w:r>
      <w:r w:rsidRPr="00DF5199">
        <w:rPr>
          <w:lang w:val="fr-FR"/>
        </w:rPr>
        <w:t>il est proposé d</w:t>
      </w:r>
      <w:r>
        <w:rPr>
          <w:lang w:val="fr-FR"/>
        </w:rPr>
        <w:t>’</w:t>
      </w:r>
      <w:r w:rsidRPr="00DF5199">
        <w:rPr>
          <w:lang w:val="fr-FR"/>
        </w:rPr>
        <w:t xml:space="preserve">apporter figurent en caractères </w:t>
      </w:r>
      <w:r w:rsidRPr="00DF5199">
        <w:rPr>
          <w:u w:val="single"/>
          <w:lang w:val="fr-FR"/>
        </w:rPr>
        <w:t>soulignés</w:t>
      </w:r>
      <w:r w:rsidRPr="00C93E7B">
        <w:rPr>
          <w:lang w:val="fr-FR"/>
        </w:rPr>
        <w:t xml:space="preserve"> </w:t>
      </w:r>
      <w:r w:rsidRPr="001752BA">
        <w:rPr>
          <w:lang w:val="fr-FR"/>
        </w:rPr>
        <w:t xml:space="preserve">pour les ajouts et </w:t>
      </w:r>
      <w:r w:rsidRPr="001752BA">
        <w:rPr>
          <w:strike/>
          <w:lang w:val="fr-FR"/>
        </w:rPr>
        <w:t>biffés</w:t>
      </w:r>
      <w:r w:rsidRPr="00C93E7B">
        <w:rPr>
          <w:lang w:val="fr-FR"/>
        </w:rPr>
        <w:t xml:space="preserve"> </w:t>
      </w:r>
      <w:r w:rsidRPr="001752BA">
        <w:rPr>
          <w:lang w:val="fr-FR"/>
        </w:rPr>
        <w:t>pour les suppressions.</w:t>
      </w:r>
    </w:p>
    <w:p w14:paraId="6DE241CA" w14:textId="77777777" w:rsidR="004714CA" w:rsidRPr="00E63F07" w:rsidRDefault="004714CA" w:rsidP="00A1701E">
      <w:pPr>
        <w:pStyle w:val="HChG"/>
        <w:rPr>
          <w:lang w:val="fr-FR"/>
        </w:rPr>
      </w:pPr>
      <w:r>
        <w:rPr>
          <w:lang w:val="fr-FR"/>
        </w:rPr>
        <w:tab/>
      </w:r>
      <w:r>
        <w:rPr>
          <w:lang w:val="fr-FR"/>
        </w:rPr>
        <w:tab/>
      </w:r>
      <w:r w:rsidRPr="00E63F07">
        <w:rPr>
          <w:lang w:val="fr-FR"/>
        </w:rPr>
        <w:t>Présentation de la proposition 1</w:t>
      </w:r>
    </w:p>
    <w:p w14:paraId="1C02DC38" w14:textId="77777777" w:rsidR="004714CA" w:rsidRPr="007F716D" w:rsidRDefault="004714CA" w:rsidP="00A1701E">
      <w:pPr>
        <w:pStyle w:val="SingleTxtG"/>
        <w:keepNext/>
        <w:rPr>
          <w:lang w:val="fr-FR"/>
        </w:rPr>
      </w:pPr>
      <w:r w:rsidRPr="00C41437">
        <w:rPr>
          <w:color w:val="333333"/>
          <w:sz w:val="21"/>
          <w:szCs w:val="21"/>
        </w:rPr>
        <w:t>2.</w:t>
      </w:r>
      <w:r w:rsidRPr="00C41437">
        <w:rPr>
          <w:color w:val="333333"/>
          <w:sz w:val="21"/>
          <w:szCs w:val="21"/>
        </w:rPr>
        <w:tab/>
      </w:r>
      <w:r w:rsidRPr="007F716D">
        <w:rPr>
          <w:lang w:val="fr-FR"/>
        </w:rPr>
        <w:t>À sa cinquante-sixième session, le Sous-Comité a adopté des amendements aux paragraphes</w:t>
      </w:r>
      <w:r w:rsidR="00A1701E">
        <w:rPr>
          <w:lang w:val="fr-FR"/>
        </w:rPr>
        <w:t> </w:t>
      </w:r>
      <w:r w:rsidRPr="007F716D">
        <w:rPr>
          <w:lang w:val="fr-FR"/>
        </w:rPr>
        <w:t>6.5.5.3.2 et 6.5.5.4.6 sur la base du document ST/SG/AC.10/C.3/2019/51 afin de préciser que l</w:t>
      </w:r>
      <w:r>
        <w:rPr>
          <w:lang w:val="fr-FR"/>
        </w:rPr>
        <w:t>’</w:t>
      </w:r>
      <w:r w:rsidRPr="007F716D">
        <w:rPr>
          <w:lang w:val="fr-FR"/>
        </w:rPr>
        <w:t>utilisation de matières plastiques recyclées n</w:t>
      </w:r>
      <w:r>
        <w:rPr>
          <w:lang w:val="fr-FR"/>
        </w:rPr>
        <w:t>’</w:t>
      </w:r>
      <w:r w:rsidRPr="007F716D">
        <w:rPr>
          <w:lang w:val="fr-FR"/>
        </w:rPr>
        <w:t xml:space="preserve">était pas interdite pour la fabrication des GRV en plastique rigide et des GRV composites avec récipient intérieur en plastique. Les amendements adoptés se lisent comme suit (les ajouts proposés figurent en </w:t>
      </w:r>
      <w:r w:rsidRPr="00C93E7B">
        <w:rPr>
          <w:lang w:val="fr-FR"/>
        </w:rPr>
        <w:t xml:space="preserve">caractères </w:t>
      </w:r>
      <w:r w:rsidRPr="007F716D">
        <w:rPr>
          <w:u w:val="single"/>
          <w:lang w:val="fr-FR"/>
        </w:rPr>
        <w:t>soulignés</w:t>
      </w:r>
      <w:r w:rsidRPr="007F716D">
        <w:rPr>
          <w:lang w:val="fr-FR"/>
        </w:rPr>
        <w:t>) :</w:t>
      </w:r>
      <w:bookmarkEnd w:id="0"/>
    </w:p>
    <w:p w14:paraId="34C7114F" w14:textId="77777777" w:rsidR="004714CA" w:rsidRPr="007F716D" w:rsidRDefault="004714CA" w:rsidP="00A1701E">
      <w:pPr>
        <w:pStyle w:val="SingleTxtG"/>
        <w:ind w:left="1701"/>
        <w:rPr>
          <w:lang w:val="fr-FR"/>
        </w:rPr>
      </w:pPr>
      <w:bookmarkStart w:id="2" w:name="_Hlk34908334"/>
      <w:r>
        <w:rPr>
          <w:lang w:val="fr-FR"/>
        </w:rPr>
        <w:t>« </w:t>
      </w:r>
      <w:r w:rsidRPr="007F716D">
        <w:rPr>
          <w:lang w:val="fr-FR"/>
        </w:rPr>
        <w:t>6.5.5.3.2</w:t>
      </w:r>
      <w:r w:rsidRPr="007F716D">
        <w:rPr>
          <w:lang w:val="fr-FR"/>
        </w:rPr>
        <w:tab/>
        <w:t>Le corps doit être fabriqué à partir d</w:t>
      </w:r>
      <w:r>
        <w:rPr>
          <w:lang w:val="fr-FR"/>
        </w:rPr>
        <w:t>’</w:t>
      </w:r>
      <w:r w:rsidRPr="007F716D">
        <w:rPr>
          <w:lang w:val="fr-FR"/>
        </w:rPr>
        <w:t>une matière plastique appropriée dont les caractéristiques sont connues</w:t>
      </w:r>
      <w:r>
        <w:rPr>
          <w:lang w:val="fr-FR"/>
        </w:rPr>
        <w:t> </w:t>
      </w:r>
      <w:r w:rsidRPr="007F716D">
        <w:rPr>
          <w:lang w:val="fr-FR"/>
        </w:rPr>
        <w:t>; sa résistance doit être adaptée à sa contenance et à l</w:t>
      </w:r>
      <w:r>
        <w:rPr>
          <w:lang w:val="fr-FR"/>
        </w:rPr>
        <w:t>’</w:t>
      </w:r>
      <w:r w:rsidRPr="007F716D">
        <w:rPr>
          <w:lang w:val="fr-FR"/>
        </w:rPr>
        <w:t xml:space="preserve">usage prévu. </w:t>
      </w:r>
      <w:r w:rsidRPr="007F716D">
        <w:rPr>
          <w:u w:val="single"/>
          <w:lang w:val="fr-FR"/>
        </w:rPr>
        <w:t>Sauf pour les matières plastiques recyclées définies au 1.2.1, aucun matériau déjà utilisé, autre que les déchets, chutes ou matériaux rebroyés provenant du même procédé de fabrication, ne peut être employé.</w:t>
      </w:r>
      <w:r w:rsidRPr="007F716D">
        <w:rPr>
          <w:lang w:val="fr-FR"/>
        </w:rPr>
        <w:t xml:space="preserve"> Le matériau doit avoir une résistance appropriée au vieillissement et à la dégradation causée par le contenu et, le cas échéant, par le rayonnement ultraviolet. Son comportement à basse température doit être pris en compte lorsqu</w:t>
      </w:r>
      <w:r>
        <w:rPr>
          <w:lang w:val="fr-FR"/>
        </w:rPr>
        <w:t>’</w:t>
      </w:r>
      <w:r w:rsidRPr="007F716D">
        <w:rPr>
          <w:lang w:val="fr-FR"/>
        </w:rPr>
        <w:t>il y a lieu. La perméation du contenu ne doit en aucun cas pouvoir constituer un danger dans les conditions normales de transport.</w:t>
      </w:r>
      <w:bookmarkStart w:id="3" w:name="_Hlk34850765"/>
      <w:bookmarkEnd w:id="3"/>
      <w:r>
        <w:rPr>
          <w:lang w:val="fr-FR"/>
        </w:rPr>
        <w:t> ».</w:t>
      </w:r>
    </w:p>
    <w:p w14:paraId="53EFC9AE" w14:textId="77777777" w:rsidR="004714CA" w:rsidRDefault="004714CA" w:rsidP="00A1701E">
      <w:pPr>
        <w:pStyle w:val="SingleTxtG"/>
        <w:ind w:left="1701"/>
        <w:rPr>
          <w:lang w:val="fr-FR"/>
        </w:rPr>
      </w:pPr>
      <w:bookmarkStart w:id="4" w:name="_Hlk34850722"/>
      <w:bookmarkEnd w:id="2"/>
      <w:r>
        <w:rPr>
          <w:lang w:val="fr-FR"/>
        </w:rPr>
        <w:t>« </w:t>
      </w:r>
      <w:r w:rsidRPr="007F716D">
        <w:rPr>
          <w:lang w:val="fr-FR"/>
        </w:rPr>
        <w:t>6.5.5.3.5</w:t>
      </w:r>
      <w:r w:rsidRPr="007F716D">
        <w:rPr>
          <w:lang w:val="fr-FR"/>
        </w:rPr>
        <w:tab/>
        <w:t>Supprimé</w:t>
      </w:r>
      <w:bookmarkEnd w:id="4"/>
      <w:r w:rsidRPr="007F716D">
        <w:rPr>
          <w:lang w:val="fr-FR"/>
        </w:rPr>
        <w:t>.</w:t>
      </w:r>
      <w:r>
        <w:rPr>
          <w:lang w:val="fr-FR"/>
        </w:rPr>
        <w:t> »</w:t>
      </w:r>
    </w:p>
    <w:p w14:paraId="31190B14" w14:textId="77777777" w:rsidR="004714CA" w:rsidRPr="007F716D" w:rsidRDefault="004714CA" w:rsidP="00A1701E">
      <w:pPr>
        <w:pStyle w:val="SingleTxtG"/>
        <w:ind w:left="1701"/>
        <w:rPr>
          <w:lang w:val="fr-FR"/>
        </w:rPr>
      </w:pPr>
      <w:r>
        <w:rPr>
          <w:lang w:val="fr-FR"/>
        </w:rPr>
        <w:t>« </w:t>
      </w:r>
      <w:r w:rsidRPr="007F716D">
        <w:rPr>
          <w:lang w:val="fr-FR"/>
        </w:rPr>
        <w:t>6.5.5.4.6</w:t>
      </w:r>
      <w:r w:rsidRPr="007F716D">
        <w:rPr>
          <w:lang w:val="fr-FR"/>
        </w:rPr>
        <w:tab/>
        <w:t>Le récipient intérieur doit être fait à partir d</w:t>
      </w:r>
      <w:r>
        <w:rPr>
          <w:lang w:val="fr-FR"/>
        </w:rPr>
        <w:t>’</w:t>
      </w:r>
      <w:r w:rsidRPr="007F716D">
        <w:rPr>
          <w:lang w:val="fr-FR"/>
        </w:rPr>
        <w:t>une matière plastique appropriée dont les caractéristiques sont connues</w:t>
      </w:r>
      <w:r>
        <w:rPr>
          <w:lang w:val="fr-FR"/>
        </w:rPr>
        <w:t> </w:t>
      </w:r>
      <w:r w:rsidRPr="007F716D">
        <w:rPr>
          <w:lang w:val="fr-FR"/>
        </w:rPr>
        <w:t>; sa résistance doit être adaptée à sa contenance et à l</w:t>
      </w:r>
      <w:r>
        <w:rPr>
          <w:lang w:val="fr-FR"/>
        </w:rPr>
        <w:t>’</w:t>
      </w:r>
      <w:r w:rsidRPr="007F716D">
        <w:rPr>
          <w:lang w:val="fr-FR"/>
        </w:rPr>
        <w:t xml:space="preserve">usage prévu. </w:t>
      </w:r>
      <w:r w:rsidRPr="007F716D">
        <w:rPr>
          <w:u w:val="single"/>
          <w:lang w:val="fr-FR"/>
        </w:rPr>
        <w:t>Sauf pour les matières plastiques recyclées définies au 1.2.1, aucun matériau déjà utilisé, autre que les déchets, chutes ou matériaux rebroyés provenant du même procédé de fabrication, ne peut être employé.</w:t>
      </w:r>
      <w:r w:rsidRPr="007F716D">
        <w:rPr>
          <w:lang w:val="fr-FR"/>
        </w:rPr>
        <w:t xml:space="preserve"> Le matériau doit avoir une résistance appropriée au vieillissement et à la dégradation causée par le contenu et, le cas échéant, par le rayonnement ultraviolet. Son comportement à basse température doit être pris en compte lorsqu</w:t>
      </w:r>
      <w:r>
        <w:rPr>
          <w:lang w:val="fr-FR"/>
        </w:rPr>
        <w:t>’</w:t>
      </w:r>
      <w:r w:rsidRPr="007F716D">
        <w:rPr>
          <w:lang w:val="fr-FR"/>
        </w:rPr>
        <w:t>il y a lieu. La perméation du contenu ne doit en aucun cas pouvoir constituer un danger dans les conditions normales de transport.</w:t>
      </w:r>
      <w:r>
        <w:rPr>
          <w:lang w:val="fr-FR"/>
        </w:rPr>
        <w:t> ».</w:t>
      </w:r>
    </w:p>
    <w:p w14:paraId="28CAC334" w14:textId="77777777" w:rsidR="004714CA" w:rsidRPr="007F716D" w:rsidRDefault="004714CA" w:rsidP="00A1701E">
      <w:pPr>
        <w:pStyle w:val="SingleTxtG"/>
        <w:ind w:left="1701"/>
        <w:rPr>
          <w:lang w:val="fr-FR"/>
        </w:rPr>
      </w:pPr>
      <w:bookmarkStart w:id="5" w:name="_Hlk34850738"/>
      <w:r>
        <w:rPr>
          <w:lang w:val="fr-FR"/>
        </w:rPr>
        <w:t>« </w:t>
      </w:r>
      <w:r w:rsidRPr="007F716D">
        <w:rPr>
          <w:lang w:val="fr-FR"/>
        </w:rPr>
        <w:t>6.5.5.4.9</w:t>
      </w:r>
      <w:r w:rsidRPr="007F716D">
        <w:rPr>
          <w:lang w:val="fr-FR"/>
        </w:rPr>
        <w:tab/>
        <w:t>Supprimé.</w:t>
      </w:r>
      <w:bookmarkEnd w:id="5"/>
      <w:r>
        <w:rPr>
          <w:lang w:val="fr-FR"/>
        </w:rPr>
        <w:t> »</w:t>
      </w:r>
      <w:r w:rsidRPr="007F716D">
        <w:rPr>
          <w:lang w:val="fr-FR"/>
        </w:rPr>
        <w:t>.</w:t>
      </w:r>
    </w:p>
    <w:p w14:paraId="05AF5991" w14:textId="77777777" w:rsidR="004714CA" w:rsidRPr="007F716D" w:rsidRDefault="004714CA" w:rsidP="004714CA">
      <w:pPr>
        <w:pStyle w:val="SingleTxtG"/>
        <w:rPr>
          <w:lang w:val="fr-FR"/>
        </w:rPr>
      </w:pPr>
      <w:bookmarkStart w:id="6" w:name="_GoBack"/>
      <w:bookmarkEnd w:id="6"/>
      <w:r>
        <w:rPr>
          <w:lang w:val="fr-FR"/>
        </w:rPr>
        <w:lastRenderedPageBreak/>
        <w:t>3</w:t>
      </w:r>
      <w:r w:rsidRPr="007F716D">
        <w:rPr>
          <w:lang w:val="fr-FR"/>
        </w:rPr>
        <w:t>.</w:t>
      </w:r>
      <w:r w:rsidRPr="007F716D">
        <w:rPr>
          <w:lang w:val="fr-FR"/>
        </w:rPr>
        <w:tab/>
        <w:t xml:space="preserve">Sachant que les emballages produits à partir de matières plastiques recyclées doivent, conformément au 6.1.3.6, porter la marque </w:t>
      </w:r>
      <w:r>
        <w:rPr>
          <w:lang w:val="fr-FR"/>
        </w:rPr>
        <w:t>« </w:t>
      </w:r>
      <w:r w:rsidRPr="007F716D">
        <w:rPr>
          <w:lang w:val="fr-FR"/>
        </w:rPr>
        <w:t>REC</w:t>
      </w:r>
      <w:r>
        <w:rPr>
          <w:lang w:val="fr-FR"/>
        </w:rPr>
        <w:t> »</w:t>
      </w:r>
      <w:r w:rsidRPr="007F716D">
        <w:rPr>
          <w:lang w:val="fr-FR"/>
        </w:rPr>
        <w:t xml:space="preserve">, il devrait en être de même pour les GRV produits à partir de matières plastiques recyclées. Il est donc proposé de </w:t>
      </w:r>
      <w:r w:rsidRPr="007F716D">
        <w:rPr>
          <w:color w:val="333333"/>
          <w:sz w:val="21"/>
          <w:szCs w:val="21"/>
          <w:shd w:val="clear" w:color="auto" w:fill="FFFFFF"/>
        </w:rPr>
        <w:t>modifier </w:t>
      </w:r>
      <w:r w:rsidRPr="007F716D">
        <w:rPr>
          <w:lang w:val="fr-FR"/>
        </w:rPr>
        <w:t>le 6.5.2.1.2 comme suit</w:t>
      </w:r>
      <w:r>
        <w:rPr>
          <w:lang w:val="fr-FR"/>
        </w:rPr>
        <w:t> </w:t>
      </w:r>
      <w:r w:rsidRPr="007F716D">
        <w:rPr>
          <w:lang w:val="fr-FR"/>
        </w:rPr>
        <w:t>:</w:t>
      </w:r>
    </w:p>
    <w:p w14:paraId="330BC194" w14:textId="77777777" w:rsidR="004714CA" w:rsidRPr="007F716D" w:rsidRDefault="004714CA" w:rsidP="00A1701E">
      <w:pPr>
        <w:pStyle w:val="H1G"/>
        <w:rPr>
          <w:lang w:val="fr-FR"/>
        </w:rPr>
      </w:pPr>
      <w:r w:rsidRPr="007F716D">
        <w:rPr>
          <w:lang w:val="fr-FR"/>
        </w:rPr>
        <w:tab/>
      </w:r>
      <w:r w:rsidRPr="007F716D">
        <w:rPr>
          <w:lang w:val="fr-FR"/>
        </w:rPr>
        <w:tab/>
        <w:t>Proposition 1</w:t>
      </w:r>
    </w:p>
    <w:p w14:paraId="650E238E" w14:textId="77777777" w:rsidR="004714CA" w:rsidRPr="007F716D" w:rsidRDefault="004714CA" w:rsidP="00A1701E">
      <w:pPr>
        <w:pStyle w:val="SingleTxtG"/>
        <w:keepNext/>
        <w:rPr>
          <w:lang w:val="fr-FR"/>
        </w:rPr>
      </w:pPr>
      <w:bookmarkStart w:id="7" w:name="_Hlk34856355"/>
      <w:bookmarkStart w:id="8" w:name="_Hlk36732449"/>
      <w:r>
        <w:rPr>
          <w:lang w:val="fr-FR"/>
        </w:rPr>
        <w:t>4</w:t>
      </w:r>
      <w:r w:rsidRPr="007F716D">
        <w:rPr>
          <w:lang w:val="fr-FR"/>
        </w:rPr>
        <w:t>.</w:t>
      </w:r>
      <w:r w:rsidRPr="007F716D">
        <w:rPr>
          <w:lang w:val="fr-FR"/>
        </w:rPr>
        <w:tab/>
        <w:t>Ajouter le nouveau paragraphe 6.5.2.1.2, libellé comme suit</w:t>
      </w:r>
      <w:r>
        <w:rPr>
          <w:lang w:val="fr-FR"/>
        </w:rPr>
        <w:t> </w:t>
      </w:r>
      <w:r w:rsidRPr="007F716D">
        <w:rPr>
          <w:lang w:val="fr-FR"/>
        </w:rPr>
        <w:t>:</w:t>
      </w:r>
      <w:bookmarkEnd w:id="7"/>
    </w:p>
    <w:p w14:paraId="6A76E1CA" w14:textId="77777777" w:rsidR="004714CA" w:rsidRPr="007F716D" w:rsidRDefault="004714CA" w:rsidP="00A1701E">
      <w:pPr>
        <w:pStyle w:val="SingleTxtG"/>
        <w:ind w:left="1701"/>
        <w:rPr>
          <w:u w:val="single"/>
          <w:lang w:val="fr-FR"/>
        </w:rPr>
      </w:pPr>
      <w:r>
        <w:rPr>
          <w:u w:val="single"/>
          <w:lang w:val="fr-FR"/>
        </w:rPr>
        <w:t>« </w:t>
      </w:r>
      <w:r w:rsidRPr="007F716D">
        <w:rPr>
          <w:u w:val="single"/>
          <w:lang w:val="fr-FR"/>
        </w:rPr>
        <w:t>6.5.2.1.2</w:t>
      </w:r>
      <w:r w:rsidRPr="00C93E7B">
        <w:rPr>
          <w:u w:val="single"/>
          <w:lang w:val="fr-FR"/>
        </w:rPr>
        <w:tab/>
      </w:r>
      <w:r w:rsidRPr="007F716D">
        <w:rPr>
          <w:u w:val="single"/>
          <w:lang w:val="fr-FR"/>
        </w:rPr>
        <w:t xml:space="preserve">Les GRV fabriqués </w:t>
      </w:r>
      <w:r>
        <w:rPr>
          <w:u w:val="single"/>
          <w:lang w:val="fr-FR"/>
        </w:rPr>
        <w:t>à partir</w:t>
      </w:r>
      <w:r w:rsidRPr="007F716D">
        <w:rPr>
          <w:u w:val="single"/>
          <w:lang w:val="fr-FR"/>
        </w:rPr>
        <w:t xml:space="preserve"> de matières plastiques recyclées telles que définies au 1.2.1 doivent porter la marque </w:t>
      </w:r>
      <w:r w:rsidR="00A1701E" w:rsidRPr="00A1701E">
        <w:rPr>
          <w:u w:val="single"/>
        </w:rPr>
        <w:t>“</w:t>
      </w:r>
      <w:r w:rsidRPr="007F716D">
        <w:rPr>
          <w:u w:val="single"/>
          <w:lang w:val="fr-FR"/>
        </w:rPr>
        <w:t>REC</w:t>
      </w:r>
      <w:r w:rsidR="00A1701E" w:rsidRPr="00A1701E">
        <w:rPr>
          <w:u w:val="single"/>
        </w:rPr>
        <w:t>”</w:t>
      </w:r>
      <w:r w:rsidR="00A1701E">
        <w:rPr>
          <w:u w:val="single"/>
        </w:rPr>
        <w:t>.</w:t>
      </w:r>
      <w:r w:rsidRPr="007F716D">
        <w:rPr>
          <w:lang w:val="fr-FR"/>
        </w:rPr>
        <w:t xml:space="preserve"> </w:t>
      </w:r>
      <w:r w:rsidRPr="007F716D">
        <w:rPr>
          <w:u w:val="single"/>
          <w:lang w:val="fr-FR"/>
        </w:rPr>
        <w:t xml:space="preserve">Cette marque doit être placée à proximité </w:t>
      </w:r>
      <w:r>
        <w:rPr>
          <w:color w:val="333333"/>
          <w:sz w:val="21"/>
          <w:szCs w:val="21"/>
          <w:u w:val="single"/>
        </w:rPr>
        <w:t>des marques prescrites</w:t>
      </w:r>
      <w:r w:rsidRPr="007F716D">
        <w:rPr>
          <w:u w:val="single"/>
          <w:lang w:val="fr-FR"/>
        </w:rPr>
        <w:t xml:space="preserve"> au 6.5.2.1.1</w:t>
      </w:r>
      <w:r w:rsidRPr="00D65F1A">
        <w:rPr>
          <w:color w:val="333333"/>
          <w:sz w:val="21"/>
          <w:szCs w:val="21"/>
          <w:u w:val="single"/>
        </w:rPr>
        <w:t xml:space="preserve"> </w:t>
      </w:r>
      <w:r>
        <w:rPr>
          <w:color w:val="333333"/>
          <w:sz w:val="21"/>
          <w:szCs w:val="21"/>
          <w:u w:val="single"/>
        </w:rPr>
        <w:t>pour les GRV rigides et pour l’enveloppe extérieure des GRV composites</w:t>
      </w:r>
      <w:r w:rsidRPr="007F716D">
        <w:rPr>
          <w:u w:val="single"/>
          <w:lang w:val="fr-FR"/>
        </w:rPr>
        <w:t>.</w:t>
      </w:r>
      <w:r>
        <w:rPr>
          <w:u w:val="single"/>
          <w:lang w:val="fr-FR"/>
        </w:rPr>
        <w:t xml:space="preserve"> Pour le</w:t>
      </w:r>
      <w:r w:rsidRPr="00227AD8">
        <w:rPr>
          <w:u w:val="single"/>
          <w:lang w:val="fr-FR"/>
        </w:rPr>
        <w:t xml:space="preserve"> </w:t>
      </w:r>
      <w:r w:rsidRPr="00C93E7B">
        <w:rPr>
          <w:color w:val="333333"/>
          <w:sz w:val="21"/>
          <w:szCs w:val="21"/>
          <w:u w:val="single"/>
          <w:shd w:val="clear" w:color="auto" w:fill="FFFFFF"/>
        </w:rPr>
        <w:t>récipient intérieur des GRV composites, cette marque doit être placée près des marques prescrites au point 6.5.2.2.4.</w:t>
      </w:r>
      <w:r w:rsidRPr="00227AD8">
        <w:rPr>
          <w:u w:val="single"/>
          <w:lang w:val="fr-FR"/>
        </w:rPr>
        <w:t> </w:t>
      </w:r>
      <w:r>
        <w:rPr>
          <w:u w:val="single"/>
          <w:lang w:val="fr-FR"/>
        </w:rPr>
        <w:t>»</w:t>
      </w:r>
      <w:r w:rsidRPr="007F716D">
        <w:rPr>
          <w:u w:val="single"/>
          <w:lang w:val="fr-FR"/>
        </w:rPr>
        <w:t>.</w:t>
      </w:r>
    </w:p>
    <w:p w14:paraId="6DC0EF1A" w14:textId="77777777" w:rsidR="004714CA" w:rsidRPr="007F716D" w:rsidRDefault="004714CA" w:rsidP="00A1701E">
      <w:pPr>
        <w:pStyle w:val="SingleTxtG"/>
        <w:ind w:left="1701"/>
        <w:rPr>
          <w:lang w:val="fr-FR"/>
        </w:rPr>
      </w:pPr>
      <w:bookmarkStart w:id="9" w:name="_Hlk34856396"/>
      <w:r w:rsidRPr="007F716D">
        <w:rPr>
          <w:lang w:val="fr-FR"/>
        </w:rPr>
        <w:t>Les paragraphes</w:t>
      </w:r>
      <w:r w:rsidR="00A1701E">
        <w:rPr>
          <w:lang w:val="fr-FR"/>
        </w:rPr>
        <w:t> </w:t>
      </w:r>
      <w:r w:rsidRPr="007F716D">
        <w:rPr>
          <w:lang w:val="fr-FR"/>
        </w:rPr>
        <w:t>6.5.2.1.2 et 6.5.2.1.3 deviennent les paragraphes</w:t>
      </w:r>
      <w:r w:rsidR="00A1701E">
        <w:rPr>
          <w:lang w:val="fr-FR"/>
        </w:rPr>
        <w:t> </w:t>
      </w:r>
      <w:r w:rsidRPr="007F716D">
        <w:rPr>
          <w:lang w:val="fr-FR"/>
        </w:rPr>
        <w:t>6.5.2.1.3 et 6.5.2.1.4.</w:t>
      </w:r>
      <w:bookmarkEnd w:id="8"/>
      <w:bookmarkEnd w:id="9"/>
    </w:p>
    <w:p w14:paraId="1DA1A7CB" w14:textId="77777777" w:rsidR="004714CA" w:rsidRPr="007F716D" w:rsidRDefault="004714CA" w:rsidP="00A1701E">
      <w:pPr>
        <w:pStyle w:val="HChG"/>
        <w:rPr>
          <w:lang w:val="fr-FR"/>
        </w:rPr>
      </w:pPr>
      <w:r w:rsidRPr="007F716D">
        <w:rPr>
          <w:lang w:val="fr-FR"/>
        </w:rPr>
        <w:tab/>
      </w:r>
      <w:r w:rsidRPr="007F716D">
        <w:rPr>
          <w:lang w:val="fr-FR"/>
        </w:rPr>
        <w:tab/>
        <w:t>Présentation de la proposition 2</w:t>
      </w:r>
    </w:p>
    <w:p w14:paraId="5DAEC739" w14:textId="77777777" w:rsidR="004714CA" w:rsidRPr="007F716D" w:rsidRDefault="004714CA" w:rsidP="00A1701E">
      <w:pPr>
        <w:pStyle w:val="SingleTxtG"/>
        <w:rPr>
          <w:lang w:val="fr-FR"/>
        </w:rPr>
      </w:pPr>
      <w:r w:rsidRPr="007F716D">
        <w:rPr>
          <w:lang w:val="fr-FR"/>
        </w:rPr>
        <w:t>5.</w:t>
      </w:r>
      <w:r w:rsidRPr="007F716D">
        <w:rPr>
          <w:lang w:val="fr-FR"/>
        </w:rPr>
        <w:tab/>
        <w:t>Actuellement, le paragraphe</w:t>
      </w:r>
      <w:r w:rsidR="00A1701E">
        <w:rPr>
          <w:lang w:val="fr-FR"/>
        </w:rPr>
        <w:t> </w:t>
      </w:r>
      <w:r w:rsidRPr="007F716D">
        <w:rPr>
          <w:lang w:val="fr-FR"/>
        </w:rPr>
        <w:t>6.5.5.2.8 dispose clairement que l</w:t>
      </w:r>
      <w:r>
        <w:rPr>
          <w:lang w:val="fr-FR"/>
        </w:rPr>
        <w:t>’</w:t>
      </w:r>
      <w:r w:rsidRPr="007F716D">
        <w:rPr>
          <w:lang w:val="fr-FR"/>
        </w:rPr>
        <w:t>utilisation de matières plastiques recyclées n</w:t>
      </w:r>
      <w:r>
        <w:rPr>
          <w:lang w:val="fr-FR"/>
        </w:rPr>
        <w:t>’</w:t>
      </w:r>
      <w:r w:rsidRPr="007F716D">
        <w:rPr>
          <w:lang w:val="fr-FR"/>
        </w:rPr>
        <w:t>est pas autorisée pour la fabrication de GRV souples (GRVS).</w:t>
      </w:r>
    </w:p>
    <w:p w14:paraId="151DC38E" w14:textId="77777777" w:rsidR="004714CA" w:rsidRPr="007F716D" w:rsidRDefault="004714CA" w:rsidP="00A1701E">
      <w:pPr>
        <w:pStyle w:val="SingleTxtG"/>
        <w:ind w:left="1701"/>
        <w:rPr>
          <w:lang w:val="fr-FR"/>
        </w:rPr>
      </w:pPr>
      <w:r>
        <w:rPr>
          <w:lang w:val="fr-FR"/>
        </w:rPr>
        <w:t>« </w:t>
      </w:r>
      <w:r w:rsidRPr="007F716D">
        <w:rPr>
          <w:lang w:val="fr-FR"/>
        </w:rPr>
        <w:t>6.5.5.2.8</w:t>
      </w:r>
      <w:r w:rsidRPr="007F716D">
        <w:rPr>
          <w:lang w:val="fr-FR"/>
        </w:rPr>
        <w:tab/>
        <w:t>Pour la fabrication des corps des GRV, on ne doit pas utiliser de matériaux provenant de récipients usagés. Les restes ou chutes de production provenant de la même série peuvent en revanche être utilisés. On peut aussi réutiliser des éléments tels que les accessoires et les palettes-embases, pour autant qu</w:t>
      </w:r>
      <w:r>
        <w:rPr>
          <w:lang w:val="fr-FR"/>
        </w:rPr>
        <w:t>’</w:t>
      </w:r>
      <w:r w:rsidRPr="007F716D">
        <w:rPr>
          <w:lang w:val="fr-FR"/>
        </w:rPr>
        <w:t>ils n</w:t>
      </w:r>
      <w:r>
        <w:rPr>
          <w:lang w:val="fr-FR"/>
        </w:rPr>
        <w:t>’</w:t>
      </w:r>
      <w:r w:rsidRPr="007F716D">
        <w:rPr>
          <w:lang w:val="fr-FR"/>
        </w:rPr>
        <w:t>aient subi aucun dommage au cours d</w:t>
      </w:r>
      <w:r>
        <w:rPr>
          <w:lang w:val="fr-FR"/>
        </w:rPr>
        <w:t>’</w:t>
      </w:r>
      <w:r w:rsidRPr="007F716D">
        <w:rPr>
          <w:lang w:val="fr-FR"/>
        </w:rPr>
        <w:t>une utilisation précédente.</w:t>
      </w:r>
      <w:r>
        <w:rPr>
          <w:lang w:val="fr-FR"/>
        </w:rPr>
        <w:t> »</w:t>
      </w:r>
    </w:p>
    <w:p w14:paraId="31E3DD01" w14:textId="77777777" w:rsidR="004714CA" w:rsidRPr="007F716D" w:rsidRDefault="004714CA" w:rsidP="00A1701E">
      <w:pPr>
        <w:pStyle w:val="SingleTxtG"/>
        <w:rPr>
          <w:lang w:val="fr-FR"/>
        </w:rPr>
      </w:pPr>
      <w:r w:rsidRPr="007F716D">
        <w:rPr>
          <w:lang w:val="fr-FR"/>
        </w:rPr>
        <w:t>6.</w:t>
      </w:r>
      <w:r w:rsidRPr="007F716D">
        <w:rPr>
          <w:lang w:val="fr-FR"/>
        </w:rPr>
        <w:tab/>
        <w:t>Même si les matières plastiques recyclées ne sont actuellement pas autorisées pour les GRVS contenant des matières dangereuses, l</w:t>
      </w:r>
      <w:r>
        <w:rPr>
          <w:lang w:val="fr-FR"/>
        </w:rPr>
        <w:t>’</w:t>
      </w:r>
      <w:r w:rsidRPr="007F716D">
        <w:rPr>
          <w:lang w:val="fr-FR"/>
        </w:rPr>
        <w:t>utilisation de matières plastiques recyclées provenant de GRVS usagés est en plein essor pour la fabrication de GRVS neufs affectés à d</w:t>
      </w:r>
      <w:r>
        <w:rPr>
          <w:lang w:val="fr-FR"/>
        </w:rPr>
        <w:t>’</w:t>
      </w:r>
      <w:r w:rsidRPr="007F716D">
        <w:rPr>
          <w:lang w:val="fr-FR"/>
        </w:rPr>
        <w:t>autres usages. Plus de 380</w:t>
      </w:r>
      <w:r w:rsidR="00A1701E">
        <w:rPr>
          <w:lang w:val="fr-FR"/>
        </w:rPr>
        <w:t> </w:t>
      </w:r>
      <w:r w:rsidRPr="007F716D">
        <w:rPr>
          <w:lang w:val="fr-FR"/>
        </w:rPr>
        <w:t xml:space="preserve">millions de GRVS à 4 boucles (big </w:t>
      </w:r>
      <w:proofErr w:type="spellStart"/>
      <w:r w:rsidRPr="007F716D">
        <w:rPr>
          <w:lang w:val="fr-FR"/>
        </w:rPr>
        <w:t>bags</w:t>
      </w:r>
      <w:proofErr w:type="spellEnd"/>
      <w:r w:rsidRPr="007F716D">
        <w:rPr>
          <w:lang w:val="fr-FR"/>
        </w:rPr>
        <w:t>) sont vendus chaque année dans le monde. Cela représente un potentiel de recyclage annuel d</w:t>
      </w:r>
      <w:r>
        <w:rPr>
          <w:lang w:val="fr-FR"/>
        </w:rPr>
        <w:t>’</w:t>
      </w:r>
      <w:r w:rsidRPr="007F716D">
        <w:rPr>
          <w:lang w:val="fr-FR"/>
        </w:rPr>
        <w:t>environ 800</w:t>
      </w:r>
      <w:r w:rsidR="00A1701E">
        <w:rPr>
          <w:lang w:val="fr-FR"/>
        </w:rPr>
        <w:t> </w:t>
      </w:r>
      <w:r w:rsidRPr="007F716D">
        <w:rPr>
          <w:lang w:val="fr-FR"/>
        </w:rPr>
        <w:t>000</w:t>
      </w:r>
      <w:r w:rsidR="00A1701E">
        <w:rPr>
          <w:lang w:val="fr-FR"/>
        </w:rPr>
        <w:t> </w:t>
      </w:r>
      <w:r w:rsidRPr="007F716D">
        <w:rPr>
          <w:lang w:val="fr-FR"/>
        </w:rPr>
        <w:t>tonnes de matériau. Divers membres d</w:t>
      </w:r>
      <w:r>
        <w:rPr>
          <w:lang w:val="fr-FR"/>
        </w:rPr>
        <w:t>’</w:t>
      </w:r>
      <w:r w:rsidRPr="007F716D">
        <w:rPr>
          <w:lang w:val="fr-FR"/>
        </w:rPr>
        <w:t>associations associées aux GRVS ont mis au point</w:t>
      </w:r>
      <w:r>
        <w:rPr>
          <w:lang w:val="fr-FR"/>
        </w:rPr>
        <w:t xml:space="preserve"> </w:t>
      </w:r>
      <w:r w:rsidRPr="007F716D">
        <w:rPr>
          <w:lang w:val="fr-FR"/>
        </w:rPr>
        <w:t xml:space="preserve">une approche « circulaire » pour les big </w:t>
      </w:r>
      <w:proofErr w:type="spellStart"/>
      <w:r w:rsidRPr="007F716D">
        <w:rPr>
          <w:lang w:val="fr-FR"/>
        </w:rPr>
        <w:t>bags</w:t>
      </w:r>
      <w:proofErr w:type="spellEnd"/>
      <w:r w:rsidRPr="007F716D">
        <w:rPr>
          <w:lang w:val="fr-FR"/>
        </w:rPr>
        <w:t xml:space="preserve"> en polypropylène. Selon cette approche sophistiquée, les big </w:t>
      </w:r>
      <w:proofErr w:type="spellStart"/>
      <w:r w:rsidRPr="007F716D">
        <w:rPr>
          <w:lang w:val="fr-FR"/>
        </w:rPr>
        <w:t>bags</w:t>
      </w:r>
      <w:proofErr w:type="spellEnd"/>
      <w:r w:rsidRPr="007F716D">
        <w:rPr>
          <w:lang w:val="fr-FR"/>
        </w:rPr>
        <w:t xml:space="preserve"> s</w:t>
      </w:r>
      <w:r>
        <w:rPr>
          <w:lang w:val="fr-FR"/>
        </w:rPr>
        <w:t>’</w:t>
      </w:r>
      <w:r w:rsidRPr="007F716D">
        <w:rPr>
          <w:lang w:val="fr-FR"/>
        </w:rPr>
        <w:t>inscrivent dans un cycle : ils sont produits à partir de granulés de polypropylène, avant d</w:t>
      </w:r>
      <w:r>
        <w:rPr>
          <w:lang w:val="fr-FR"/>
        </w:rPr>
        <w:t>’</w:t>
      </w:r>
      <w:r w:rsidRPr="007F716D">
        <w:rPr>
          <w:lang w:val="fr-FR"/>
        </w:rPr>
        <w:t>être utilisés, puis récupérés et recyclés sous forme de granulés de polypropylène (</w:t>
      </w:r>
      <w:proofErr w:type="spellStart"/>
      <w:r w:rsidRPr="007F716D">
        <w:rPr>
          <w:lang w:val="fr-FR"/>
        </w:rPr>
        <w:t>regranulation</w:t>
      </w:r>
      <w:proofErr w:type="spellEnd"/>
      <w:r w:rsidRPr="007F716D">
        <w:rPr>
          <w:lang w:val="fr-FR"/>
        </w:rPr>
        <w:t xml:space="preserve">). Il a été vérifié au moyen de tests effectués au stade du prototype que ces big </w:t>
      </w:r>
      <w:proofErr w:type="spellStart"/>
      <w:r w:rsidRPr="007F716D">
        <w:rPr>
          <w:lang w:val="fr-FR"/>
        </w:rPr>
        <w:t>bags</w:t>
      </w:r>
      <w:proofErr w:type="spellEnd"/>
      <w:r w:rsidRPr="007F716D">
        <w:rPr>
          <w:lang w:val="fr-FR"/>
        </w:rPr>
        <w:t xml:space="preserve"> issus de matériau recyclé avaient la même charge de rupture et le même poids que les produits fabriqués à partir de matériau neuf, et qu</w:t>
      </w:r>
      <w:r>
        <w:rPr>
          <w:lang w:val="fr-FR"/>
        </w:rPr>
        <w:t>’</w:t>
      </w:r>
      <w:r w:rsidRPr="007F716D">
        <w:rPr>
          <w:lang w:val="fr-FR"/>
        </w:rPr>
        <w:t>ils étaient aussi sûrs.</w:t>
      </w:r>
    </w:p>
    <w:p w14:paraId="0DA22E9B" w14:textId="77777777" w:rsidR="004714CA" w:rsidRPr="007F716D" w:rsidRDefault="004714CA" w:rsidP="00A1701E">
      <w:pPr>
        <w:pStyle w:val="SingleTxtG"/>
        <w:rPr>
          <w:lang w:val="fr-FR"/>
        </w:rPr>
      </w:pPr>
      <w:r w:rsidRPr="007F716D">
        <w:rPr>
          <w:lang w:val="fr-FR"/>
        </w:rPr>
        <w:t>7.</w:t>
      </w:r>
      <w:r w:rsidRPr="007F716D">
        <w:rPr>
          <w:lang w:val="fr-FR"/>
        </w:rPr>
        <w:tab/>
        <w:t>Compte tenu des arguments exposés, il est proposé de mentionner, dans le Règlement type pour le transport des marchandises dangereuses, que l</w:t>
      </w:r>
      <w:r>
        <w:rPr>
          <w:lang w:val="fr-FR"/>
        </w:rPr>
        <w:t>’</w:t>
      </w:r>
      <w:r w:rsidRPr="007F716D">
        <w:rPr>
          <w:lang w:val="fr-FR"/>
        </w:rPr>
        <w:t xml:space="preserve">utilisation de matières plastiques recyclées est autorisée pour la fabrication de GRVS. Conformément à la proposition 1, ces GRVS doivent eux aussi porter la marque </w:t>
      </w:r>
      <w:r>
        <w:rPr>
          <w:lang w:val="fr-FR"/>
        </w:rPr>
        <w:t>« </w:t>
      </w:r>
      <w:r w:rsidRPr="007F716D">
        <w:rPr>
          <w:lang w:val="fr-FR"/>
        </w:rPr>
        <w:t>REC</w:t>
      </w:r>
      <w:r>
        <w:rPr>
          <w:lang w:val="fr-FR"/>
        </w:rPr>
        <w:t> »</w:t>
      </w:r>
      <w:r w:rsidRPr="007F716D">
        <w:rPr>
          <w:lang w:val="fr-FR"/>
        </w:rPr>
        <w:t xml:space="preserve">. </w:t>
      </w:r>
    </w:p>
    <w:p w14:paraId="21E2AF7A" w14:textId="77777777" w:rsidR="004714CA" w:rsidRPr="007F716D" w:rsidRDefault="004714CA" w:rsidP="00A1701E">
      <w:pPr>
        <w:pStyle w:val="SingleTxtG"/>
        <w:rPr>
          <w:lang w:val="fr-FR"/>
        </w:rPr>
      </w:pPr>
      <w:r w:rsidRPr="007F716D">
        <w:rPr>
          <w:lang w:val="fr-FR"/>
        </w:rPr>
        <w:t>8.</w:t>
      </w:r>
      <w:r w:rsidRPr="007F716D">
        <w:rPr>
          <w:lang w:val="fr-FR"/>
        </w:rPr>
        <w:tab/>
        <w:t>En outre, il a été constaté que l</w:t>
      </w:r>
      <w:r>
        <w:rPr>
          <w:lang w:val="fr-FR"/>
        </w:rPr>
        <w:t>’</w:t>
      </w:r>
      <w:r w:rsidRPr="007F716D">
        <w:rPr>
          <w:lang w:val="fr-FR"/>
        </w:rPr>
        <w:t xml:space="preserve">expression </w:t>
      </w:r>
      <w:r>
        <w:rPr>
          <w:lang w:val="fr-FR"/>
        </w:rPr>
        <w:t>« </w:t>
      </w:r>
      <w:r w:rsidRPr="007F716D">
        <w:rPr>
          <w:lang w:val="fr-FR"/>
        </w:rPr>
        <w:t>les restes ou chutes de production</w:t>
      </w:r>
      <w:r>
        <w:rPr>
          <w:lang w:val="fr-FR"/>
        </w:rPr>
        <w:t> »</w:t>
      </w:r>
      <w:r w:rsidRPr="007F716D">
        <w:rPr>
          <w:lang w:val="fr-FR"/>
        </w:rPr>
        <w:t xml:space="preserve"> n</w:t>
      </w:r>
      <w:r>
        <w:rPr>
          <w:lang w:val="fr-FR"/>
        </w:rPr>
        <w:t>’</w:t>
      </w:r>
      <w:r w:rsidRPr="007F716D">
        <w:rPr>
          <w:lang w:val="fr-FR"/>
        </w:rPr>
        <w:t xml:space="preserve">apparaissait que dans ce paragraphe alors que dans les paragraphes équivalents il est question de </w:t>
      </w:r>
      <w:r>
        <w:rPr>
          <w:lang w:val="fr-FR"/>
        </w:rPr>
        <w:t>« </w:t>
      </w:r>
      <w:r w:rsidRPr="007F716D">
        <w:rPr>
          <w:lang w:val="fr-FR"/>
        </w:rPr>
        <w:t>déchets, chutes ou matériaux rebroyés</w:t>
      </w:r>
      <w:r>
        <w:rPr>
          <w:lang w:val="fr-FR"/>
        </w:rPr>
        <w:t> »</w:t>
      </w:r>
      <w:r w:rsidRPr="007F716D">
        <w:rPr>
          <w:lang w:val="fr-FR"/>
        </w:rPr>
        <w:t>. Étant donné que les restes sont rebroyés avant d</w:t>
      </w:r>
      <w:r>
        <w:rPr>
          <w:lang w:val="fr-FR"/>
        </w:rPr>
        <w:t>’</w:t>
      </w:r>
      <w:r w:rsidRPr="007F716D">
        <w:rPr>
          <w:lang w:val="fr-FR"/>
        </w:rPr>
        <w:t>être réutilisés dans le processus de fabrication, et pour simplifier et harmoniser la terminologie du Règlement type pour le transport des marchandises dangereuses, il est également proposé de remplacer l</w:t>
      </w:r>
      <w:r>
        <w:rPr>
          <w:lang w:val="fr-FR"/>
        </w:rPr>
        <w:t>’</w:t>
      </w:r>
      <w:r w:rsidRPr="007F716D">
        <w:rPr>
          <w:lang w:val="fr-FR"/>
        </w:rPr>
        <w:t xml:space="preserve">expression </w:t>
      </w:r>
      <w:r>
        <w:rPr>
          <w:lang w:val="fr-FR"/>
        </w:rPr>
        <w:t>« </w:t>
      </w:r>
      <w:r w:rsidRPr="007F716D">
        <w:rPr>
          <w:lang w:val="fr-FR"/>
        </w:rPr>
        <w:t>les restes ou chutes de production</w:t>
      </w:r>
      <w:r>
        <w:rPr>
          <w:lang w:val="fr-FR"/>
        </w:rPr>
        <w:t> »</w:t>
      </w:r>
      <w:r w:rsidRPr="007F716D">
        <w:rPr>
          <w:lang w:val="fr-FR"/>
        </w:rPr>
        <w:t xml:space="preserve"> par </w:t>
      </w:r>
      <w:r>
        <w:rPr>
          <w:lang w:val="fr-FR"/>
        </w:rPr>
        <w:t>« </w:t>
      </w:r>
      <w:r w:rsidRPr="007F716D">
        <w:rPr>
          <w:lang w:val="fr-FR"/>
        </w:rPr>
        <w:t>les déchets ou chutes de production et les matériaux rebroyés</w:t>
      </w:r>
      <w:r>
        <w:rPr>
          <w:lang w:val="fr-FR"/>
        </w:rPr>
        <w:t> »</w:t>
      </w:r>
      <w:r w:rsidRPr="007F716D">
        <w:rPr>
          <w:lang w:val="fr-FR"/>
        </w:rPr>
        <w:t>.</w:t>
      </w:r>
    </w:p>
    <w:p w14:paraId="10729385" w14:textId="77777777" w:rsidR="004714CA" w:rsidRPr="007F716D" w:rsidRDefault="004714CA" w:rsidP="00A1701E">
      <w:pPr>
        <w:pStyle w:val="H1G"/>
        <w:rPr>
          <w:lang w:val="fr-FR"/>
        </w:rPr>
      </w:pPr>
      <w:r w:rsidRPr="007F716D">
        <w:rPr>
          <w:lang w:val="fr-FR"/>
        </w:rPr>
        <w:lastRenderedPageBreak/>
        <w:tab/>
      </w:r>
      <w:r w:rsidRPr="007F716D">
        <w:rPr>
          <w:lang w:val="fr-FR"/>
        </w:rPr>
        <w:tab/>
        <w:t>Proposition 2</w:t>
      </w:r>
    </w:p>
    <w:p w14:paraId="169211A3" w14:textId="77777777" w:rsidR="004714CA" w:rsidRPr="007F716D" w:rsidRDefault="004714CA" w:rsidP="00A1701E">
      <w:pPr>
        <w:pStyle w:val="SingleTxtG"/>
        <w:keepNext/>
        <w:rPr>
          <w:lang w:val="fr-FR"/>
        </w:rPr>
      </w:pPr>
      <w:r w:rsidRPr="007F716D">
        <w:rPr>
          <w:lang w:val="fr-FR"/>
        </w:rPr>
        <w:t>9.</w:t>
      </w:r>
      <w:r w:rsidRPr="007F716D">
        <w:rPr>
          <w:lang w:val="fr-FR"/>
        </w:rPr>
        <w:tab/>
        <w:t>Paragraphe 6.5.5.2.8, lire</w:t>
      </w:r>
      <w:r>
        <w:rPr>
          <w:lang w:val="fr-FR"/>
        </w:rPr>
        <w:t> </w:t>
      </w:r>
      <w:r w:rsidRPr="007F716D">
        <w:rPr>
          <w:lang w:val="fr-FR"/>
        </w:rPr>
        <w:t>:</w:t>
      </w:r>
    </w:p>
    <w:p w14:paraId="7CBB5627" w14:textId="77777777" w:rsidR="004714CA" w:rsidRPr="00C93E7B" w:rsidRDefault="004714CA" w:rsidP="00A1701E">
      <w:pPr>
        <w:pStyle w:val="SingleTxtG"/>
        <w:ind w:left="1701"/>
        <w:rPr>
          <w:lang w:val="fr-FR"/>
        </w:rPr>
      </w:pPr>
      <w:bookmarkStart w:id="10" w:name="_Hlk36138272"/>
      <w:r>
        <w:rPr>
          <w:lang w:val="fr-FR"/>
        </w:rPr>
        <w:t>« </w:t>
      </w:r>
      <w:r w:rsidRPr="007F716D">
        <w:rPr>
          <w:lang w:val="fr-FR"/>
        </w:rPr>
        <w:t>6.5.5.2.8</w:t>
      </w:r>
      <w:r w:rsidRPr="007F716D">
        <w:rPr>
          <w:lang w:val="fr-FR"/>
        </w:rPr>
        <w:tab/>
      </w:r>
      <w:r w:rsidRPr="007F716D">
        <w:rPr>
          <w:strike/>
          <w:lang w:val="fr-FR"/>
        </w:rPr>
        <w:t>Pour la fabrication des corps des GRV, on ne doit pas utiliser de matériaux provenant de récipients usagés.</w:t>
      </w:r>
      <w:r w:rsidRPr="007F716D">
        <w:rPr>
          <w:lang w:val="fr-FR"/>
        </w:rPr>
        <w:t xml:space="preserve"> Les </w:t>
      </w:r>
      <w:r w:rsidRPr="007F716D">
        <w:rPr>
          <w:strike/>
          <w:lang w:val="fr-FR"/>
        </w:rPr>
        <w:t xml:space="preserve">restes </w:t>
      </w:r>
      <w:r w:rsidRPr="007F716D">
        <w:rPr>
          <w:u w:val="single"/>
          <w:lang w:val="fr-FR"/>
        </w:rPr>
        <w:t>déchets</w:t>
      </w:r>
      <w:r w:rsidRPr="007F716D">
        <w:rPr>
          <w:lang w:val="fr-FR"/>
        </w:rPr>
        <w:t xml:space="preserve"> ou chutes de </w:t>
      </w:r>
      <w:r w:rsidRPr="0089048D">
        <w:rPr>
          <w:lang w:val="fr-FR"/>
        </w:rPr>
        <w:t xml:space="preserve">production </w:t>
      </w:r>
      <w:r w:rsidRPr="0089048D">
        <w:rPr>
          <w:u w:val="single"/>
          <w:lang w:val="fr-FR"/>
        </w:rPr>
        <w:t>et les matériaux rebroyés</w:t>
      </w:r>
      <w:r w:rsidRPr="0089048D">
        <w:rPr>
          <w:lang w:val="fr-FR"/>
        </w:rPr>
        <w:t xml:space="preserve"> provenant</w:t>
      </w:r>
      <w:r w:rsidRPr="007F716D">
        <w:rPr>
          <w:lang w:val="fr-FR"/>
        </w:rPr>
        <w:t xml:space="preserve"> de la même série peuvent </w:t>
      </w:r>
      <w:r w:rsidRPr="007F716D">
        <w:rPr>
          <w:strike/>
          <w:lang w:val="fr-FR"/>
        </w:rPr>
        <w:t>en revanche</w:t>
      </w:r>
      <w:r w:rsidRPr="007F716D">
        <w:rPr>
          <w:lang w:val="fr-FR"/>
        </w:rPr>
        <w:t xml:space="preserve"> être utilisés. On peut aussi réutiliser des éléments tels qu</w:t>
      </w:r>
      <w:r>
        <w:rPr>
          <w:lang w:val="fr-FR"/>
        </w:rPr>
        <w:t>’</w:t>
      </w:r>
      <w:r w:rsidRPr="007F716D">
        <w:rPr>
          <w:lang w:val="fr-FR"/>
        </w:rPr>
        <w:t>accessoires et palettes-embases, pour autant qu</w:t>
      </w:r>
      <w:r>
        <w:rPr>
          <w:lang w:val="fr-FR"/>
        </w:rPr>
        <w:t>’</w:t>
      </w:r>
      <w:r w:rsidRPr="007F716D">
        <w:rPr>
          <w:lang w:val="fr-FR"/>
        </w:rPr>
        <w:t>ils n</w:t>
      </w:r>
      <w:r>
        <w:rPr>
          <w:lang w:val="fr-FR"/>
        </w:rPr>
        <w:t>’</w:t>
      </w:r>
      <w:r w:rsidRPr="007F716D">
        <w:rPr>
          <w:lang w:val="fr-FR"/>
        </w:rPr>
        <w:t>aient subi aucun dommage au cours d</w:t>
      </w:r>
      <w:r>
        <w:rPr>
          <w:lang w:val="fr-FR"/>
        </w:rPr>
        <w:t>’</w:t>
      </w:r>
      <w:r w:rsidRPr="007F716D">
        <w:rPr>
          <w:lang w:val="fr-FR"/>
        </w:rPr>
        <w:t xml:space="preserve">une utilisation précédente. </w:t>
      </w:r>
      <w:r w:rsidRPr="00C93E7B">
        <w:rPr>
          <w:u w:val="single"/>
          <w:lang w:val="fr-FR"/>
        </w:rPr>
        <w:t>Il est possible d</w:t>
      </w:r>
      <w:r>
        <w:rPr>
          <w:u w:val="single"/>
          <w:lang w:val="fr-FR"/>
        </w:rPr>
        <w:t>’</w:t>
      </w:r>
      <w:r w:rsidRPr="00C93E7B">
        <w:rPr>
          <w:u w:val="single"/>
          <w:lang w:val="fr-FR"/>
        </w:rPr>
        <w:t>utiliser les</w:t>
      </w:r>
      <w:r w:rsidRPr="0019386B">
        <w:rPr>
          <w:u w:val="single"/>
          <w:lang w:val="fr-FR"/>
        </w:rPr>
        <w:t xml:space="preserve"> </w:t>
      </w:r>
      <w:r w:rsidRPr="007F716D">
        <w:rPr>
          <w:u w:val="single"/>
          <w:lang w:val="fr-FR"/>
        </w:rPr>
        <w:t>matières plastiques recyclées définies au 1.2.1.</w:t>
      </w:r>
      <w:r w:rsidRPr="007F716D">
        <w:rPr>
          <w:lang w:val="fr-FR"/>
        </w:rPr>
        <w:t xml:space="preserve"> </w:t>
      </w:r>
      <w:r w:rsidRPr="007F716D">
        <w:rPr>
          <w:u w:val="single"/>
          <w:lang w:val="fr-FR"/>
        </w:rPr>
        <w:t>Le GRV souple produit à partir de matières plastiques recyclées doit être marqué conformément aux dispositions du 6.5.2.1.2.</w:t>
      </w:r>
      <w:r>
        <w:rPr>
          <w:u w:val="single"/>
          <w:lang w:val="fr-FR"/>
        </w:rPr>
        <w:t> »</w:t>
      </w:r>
      <w:r w:rsidRPr="00C93E7B">
        <w:rPr>
          <w:lang w:val="fr-FR"/>
        </w:rPr>
        <w:t>.</w:t>
      </w:r>
    </w:p>
    <w:bookmarkEnd w:id="10"/>
    <w:p w14:paraId="39E5225C" w14:textId="77777777" w:rsidR="004714CA" w:rsidRPr="007F716D" w:rsidRDefault="004714CA" w:rsidP="00A1701E">
      <w:pPr>
        <w:pStyle w:val="HChG"/>
        <w:rPr>
          <w:lang w:val="fr-FR"/>
        </w:rPr>
      </w:pPr>
      <w:r w:rsidRPr="007F716D">
        <w:rPr>
          <w:lang w:val="fr-FR"/>
        </w:rPr>
        <w:tab/>
      </w:r>
      <w:r w:rsidRPr="007F716D">
        <w:rPr>
          <w:lang w:val="fr-FR"/>
        </w:rPr>
        <w:tab/>
        <w:t>Présentation de la proposition 3</w:t>
      </w:r>
    </w:p>
    <w:p w14:paraId="2663F791" w14:textId="77777777" w:rsidR="004714CA" w:rsidRPr="007F716D" w:rsidRDefault="004714CA" w:rsidP="00A1701E">
      <w:pPr>
        <w:pStyle w:val="SingleTxtG"/>
        <w:rPr>
          <w:lang w:val="fr-FR"/>
        </w:rPr>
      </w:pPr>
      <w:r w:rsidRPr="007F716D">
        <w:rPr>
          <w:lang w:val="fr-FR"/>
        </w:rPr>
        <w:t>10.</w:t>
      </w:r>
      <w:r w:rsidRPr="007F716D">
        <w:rPr>
          <w:lang w:val="fr-FR"/>
        </w:rPr>
        <w:tab/>
        <w:t>Conformément à la proposition</w:t>
      </w:r>
      <w:r w:rsidR="00A1701E">
        <w:rPr>
          <w:lang w:val="fr-FR"/>
        </w:rPr>
        <w:t> </w:t>
      </w:r>
      <w:r w:rsidRPr="007F716D">
        <w:rPr>
          <w:lang w:val="fr-FR"/>
        </w:rPr>
        <w:t>2 et pour harmoniser la formulation relative à l</w:t>
      </w:r>
      <w:r>
        <w:rPr>
          <w:lang w:val="fr-FR"/>
        </w:rPr>
        <w:t>’</w:t>
      </w:r>
      <w:r w:rsidRPr="007F716D">
        <w:rPr>
          <w:lang w:val="fr-FR"/>
        </w:rPr>
        <w:t>utilisation de déchets ou de chutes de production ou de matériaux rebroyés avec celle qui concerne l</w:t>
      </w:r>
      <w:r>
        <w:rPr>
          <w:lang w:val="fr-FR"/>
        </w:rPr>
        <w:t>’</w:t>
      </w:r>
      <w:r w:rsidRPr="007F716D">
        <w:rPr>
          <w:lang w:val="fr-FR"/>
        </w:rPr>
        <w:t>utilisation de matières plastiques recyclées, il est proposé de modifier légèrement les amendements aux 6.5.5.3.2 et 6.5.5.4.6 adoptés à la cinquante-sixième session afin de préciser quelles matières plastiques recyclées peuvent être utilisées dans la fabrication de GRV en plastique rigide et de GRV composites avec récipient intérieur en plastique.</w:t>
      </w:r>
    </w:p>
    <w:p w14:paraId="641D4ED7" w14:textId="77777777" w:rsidR="004714CA" w:rsidRPr="007F716D" w:rsidRDefault="004714CA" w:rsidP="00A1701E">
      <w:pPr>
        <w:pStyle w:val="H1G"/>
        <w:rPr>
          <w:lang w:val="fr-FR"/>
        </w:rPr>
      </w:pPr>
      <w:r w:rsidRPr="007F716D">
        <w:rPr>
          <w:lang w:val="fr-FR"/>
        </w:rPr>
        <w:tab/>
      </w:r>
      <w:r w:rsidRPr="007F716D">
        <w:rPr>
          <w:lang w:val="fr-FR"/>
        </w:rPr>
        <w:tab/>
        <w:t>Proposition 3</w:t>
      </w:r>
    </w:p>
    <w:p w14:paraId="53666DCA" w14:textId="77777777" w:rsidR="004714CA" w:rsidRPr="007F716D" w:rsidRDefault="004714CA" w:rsidP="00A1701E">
      <w:pPr>
        <w:pStyle w:val="SingleTxtG"/>
        <w:keepNext/>
        <w:rPr>
          <w:lang w:val="fr-FR"/>
        </w:rPr>
      </w:pPr>
      <w:r w:rsidRPr="007F716D">
        <w:rPr>
          <w:lang w:val="fr-FR"/>
        </w:rPr>
        <w:t>11.</w:t>
      </w:r>
      <w:r w:rsidRPr="007F716D">
        <w:rPr>
          <w:lang w:val="fr-FR"/>
        </w:rPr>
        <w:tab/>
        <w:t>Modifier comme suit la proposition acceptée concernant le paragraphe</w:t>
      </w:r>
      <w:r w:rsidR="00A1701E">
        <w:rPr>
          <w:lang w:val="fr-FR"/>
        </w:rPr>
        <w:t> </w:t>
      </w:r>
      <w:r w:rsidRPr="007F716D">
        <w:rPr>
          <w:lang w:val="fr-FR"/>
        </w:rPr>
        <w:t>6.5.5.3.2 sur la base du document ST/SG/AC.10/C.3/2019/51</w:t>
      </w:r>
      <w:r>
        <w:rPr>
          <w:lang w:val="fr-FR"/>
        </w:rPr>
        <w:t> </w:t>
      </w:r>
      <w:r w:rsidRPr="007F716D">
        <w:rPr>
          <w:lang w:val="fr-FR"/>
        </w:rPr>
        <w:t>:</w:t>
      </w:r>
      <w:bookmarkStart w:id="11" w:name="_Hlk34855355"/>
      <w:bookmarkEnd w:id="11"/>
    </w:p>
    <w:p w14:paraId="1B8EB680" w14:textId="77777777" w:rsidR="004714CA" w:rsidRPr="007F716D" w:rsidRDefault="004714CA" w:rsidP="00A1701E">
      <w:pPr>
        <w:pStyle w:val="SingleTxtG"/>
        <w:ind w:left="1701"/>
        <w:rPr>
          <w:u w:val="single"/>
          <w:lang w:val="fr-FR"/>
        </w:rPr>
      </w:pPr>
      <w:r>
        <w:rPr>
          <w:lang w:val="fr-FR"/>
        </w:rPr>
        <w:t>« </w:t>
      </w:r>
      <w:r w:rsidRPr="007F716D">
        <w:rPr>
          <w:lang w:val="fr-FR"/>
        </w:rPr>
        <w:t>6.5.5.3.2</w:t>
      </w:r>
      <w:r w:rsidRPr="007F716D">
        <w:rPr>
          <w:lang w:val="fr-FR"/>
        </w:rPr>
        <w:tab/>
        <w:t>Le corps doit être fabriqué à partir d</w:t>
      </w:r>
      <w:r>
        <w:rPr>
          <w:lang w:val="fr-FR"/>
        </w:rPr>
        <w:t>’</w:t>
      </w:r>
      <w:r w:rsidRPr="007F716D">
        <w:rPr>
          <w:lang w:val="fr-FR"/>
        </w:rPr>
        <w:t>une matière plastique appropriée dont les caractéristiques sont connues</w:t>
      </w:r>
      <w:r>
        <w:rPr>
          <w:lang w:val="fr-FR"/>
        </w:rPr>
        <w:t> </w:t>
      </w:r>
      <w:r w:rsidRPr="007F716D">
        <w:rPr>
          <w:lang w:val="fr-FR"/>
        </w:rPr>
        <w:t>; sa résistance doit être adaptée à sa contenance et à l</w:t>
      </w:r>
      <w:r>
        <w:rPr>
          <w:lang w:val="fr-FR"/>
        </w:rPr>
        <w:t>’</w:t>
      </w:r>
      <w:r w:rsidRPr="007F716D">
        <w:rPr>
          <w:lang w:val="fr-FR"/>
        </w:rPr>
        <w:t xml:space="preserve">usage prévu. </w:t>
      </w:r>
      <w:r w:rsidRPr="007F716D">
        <w:rPr>
          <w:strike/>
          <w:lang w:val="fr-FR"/>
        </w:rPr>
        <w:t xml:space="preserve">Sauf pour les matières plastiques recyclées définies au 1.2.1, aucun matériau déjà utilisé, autre que </w:t>
      </w:r>
      <w:proofErr w:type="spellStart"/>
      <w:r w:rsidRPr="007F716D">
        <w:rPr>
          <w:strike/>
          <w:lang w:val="fr-FR"/>
        </w:rPr>
        <w:t>l</w:t>
      </w:r>
      <w:r w:rsidRPr="007F716D">
        <w:rPr>
          <w:u w:val="single"/>
          <w:lang w:val="fr-FR"/>
        </w:rPr>
        <w:t>L</w:t>
      </w:r>
      <w:r w:rsidRPr="007F716D">
        <w:rPr>
          <w:lang w:val="fr-FR"/>
        </w:rPr>
        <w:t>es</w:t>
      </w:r>
      <w:proofErr w:type="spellEnd"/>
      <w:r w:rsidRPr="007F716D">
        <w:rPr>
          <w:lang w:val="fr-FR"/>
        </w:rPr>
        <w:t xml:space="preserve"> déchets, chutes de production ou matériaux rebroyés provenant du même procédé de fabrication, peuvent être employés. Le matériau doit avoir une résistance appropriée au vieillissement et à la dégradation causée par le contenu et, le cas échéant, par le rayonnement ultraviolet. Son comportement à basse température doit être pris en compte lorsqu</w:t>
      </w:r>
      <w:r>
        <w:rPr>
          <w:lang w:val="fr-FR"/>
        </w:rPr>
        <w:t>’</w:t>
      </w:r>
      <w:r w:rsidRPr="007F716D">
        <w:rPr>
          <w:lang w:val="fr-FR"/>
        </w:rPr>
        <w:t xml:space="preserve">il y a lieu. La perméation du contenu ne doit en aucun cas pouvoir constituer un danger dans les conditions normales de transport. </w:t>
      </w:r>
      <w:r w:rsidRPr="007F716D">
        <w:rPr>
          <w:u w:val="single"/>
          <w:lang w:val="fr-FR"/>
        </w:rPr>
        <w:t>Il est possible d</w:t>
      </w:r>
      <w:r>
        <w:rPr>
          <w:u w:val="single"/>
          <w:lang w:val="fr-FR"/>
        </w:rPr>
        <w:t>’</w:t>
      </w:r>
      <w:r w:rsidRPr="007F716D">
        <w:rPr>
          <w:u w:val="single"/>
          <w:lang w:val="fr-FR"/>
        </w:rPr>
        <w:t>utiliser les matières plastiques recyclées définies au 1.2.1.</w:t>
      </w:r>
      <w:r w:rsidRPr="007F716D">
        <w:rPr>
          <w:lang w:val="fr-FR"/>
        </w:rPr>
        <w:t xml:space="preserve"> </w:t>
      </w:r>
      <w:r w:rsidRPr="007F716D">
        <w:rPr>
          <w:u w:val="single"/>
          <w:lang w:val="fr-FR"/>
        </w:rPr>
        <w:t xml:space="preserve">Le GRV produit à partir de matières plastiques recyclées doit être </w:t>
      </w:r>
      <w:bookmarkStart w:id="12" w:name="_Hlk53157132"/>
      <w:r w:rsidRPr="007F716D">
        <w:rPr>
          <w:u w:val="single"/>
          <w:lang w:val="fr-FR"/>
        </w:rPr>
        <w:t xml:space="preserve">marqué conformément aux dispositions du </w:t>
      </w:r>
      <w:bookmarkEnd w:id="12"/>
      <w:r w:rsidRPr="007F716D">
        <w:rPr>
          <w:u w:val="single"/>
          <w:lang w:val="fr-FR"/>
        </w:rPr>
        <w:t>paragraphe</w:t>
      </w:r>
      <w:r w:rsidR="00A1701E">
        <w:rPr>
          <w:u w:val="single"/>
          <w:lang w:val="fr-FR"/>
        </w:rPr>
        <w:t> </w:t>
      </w:r>
      <w:r w:rsidRPr="007F716D">
        <w:rPr>
          <w:u w:val="single"/>
          <w:lang w:val="fr-FR"/>
        </w:rPr>
        <w:t>6.5.2.1.2.</w:t>
      </w:r>
      <w:r>
        <w:rPr>
          <w:u w:val="single"/>
          <w:lang w:val="fr-FR"/>
        </w:rPr>
        <w:t> »</w:t>
      </w:r>
      <w:r w:rsidRPr="00C93E7B">
        <w:rPr>
          <w:lang w:val="fr-FR"/>
        </w:rPr>
        <w:t>.</w:t>
      </w:r>
    </w:p>
    <w:p w14:paraId="4CFC175A" w14:textId="77777777" w:rsidR="004714CA" w:rsidRPr="007F716D" w:rsidRDefault="004714CA" w:rsidP="00A1701E">
      <w:pPr>
        <w:pStyle w:val="SingleTxtG"/>
        <w:keepNext/>
        <w:rPr>
          <w:rFonts w:eastAsia="Calibri"/>
          <w:lang w:val="fr-FR"/>
        </w:rPr>
      </w:pPr>
      <w:r w:rsidRPr="007F716D">
        <w:rPr>
          <w:lang w:val="fr-FR"/>
        </w:rPr>
        <w:t>12.</w:t>
      </w:r>
      <w:r w:rsidRPr="007F716D">
        <w:rPr>
          <w:lang w:val="fr-FR"/>
        </w:rPr>
        <w:tab/>
        <w:t>Modifier comme suit la proposition acceptée concernant le paragraphe</w:t>
      </w:r>
      <w:r w:rsidR="00A1701E">
        <w:rPr>
          <w:lang w:val="fr-FR"/>
        </w:rPr>
        <w:t> </w:t>
      </w:r>
      <w:r w:rsidRPr="007F716D">
        <w:rPr>
          <w:lang w:val="fr-FR"/>
        </w:rPr>
        <w:t xml:space="preserve">6.5.5.4.6 sur </w:t>
      </w:r>
      <w:proofErr w:type="gramStart"/>
      <w:r w:rsidRPr="007F716D">
        <w:rPr>
          <w:lang w:val="fr-FR"/>
        </w:rPr>
        <w:t>la</w:t>
      </w:r>
      <w:proofErr w:type="gramEnd"/>
      <w:r w:rsidRPr="007F716D">
        <w:rPr>
          <w:lang w:val="fr-FR"/>
        </w:rPr>
        <w:t xml:space="preserve"> base du document ST/SG/AC.10/C.3/2019/51</w:t>
      </w:r>
      <w:r>
        <w:rPr>
          <w:lang w:val="fr-FR"/>
        </w:rPr>
        <w:t> </w:t>
      </w:r>
      <w:r w:rsidRPr="007F716D">
        <w:rPr>
          <w:lang w:val="fr-FR"/>
        </w:rPr>
        <w:t>:</w:t>
      </w:r>
      <w:bookmarkStart w:id="13" w:name="_Hlk33644703"/>
      <w:bookmarkStart w:id="14" w:name="_Hlk33643152"/>
    </w:p>
    <w:bookmarkEnd w:id="13"/>
    <w:bookmarkEnd w:id="14"/>
    <w:p w14:paraId="7E18C324" w14:textId="77777777" w:rsidR="004714CA" w:rsidRPr="007F716D" w:rsidRDefault="004714CA" w:rsidP="00A1701E">
      <w:pPr>
        <w:pStyle w:val="SingleTxtG"/>
        <w:ind w:left="1701"/>
        <w:rPr>
          <w:rFonts w:eastAsia="Calibri"/>
          <w:lang w:val="fr-FR"/>
        </w:rPr>
      </w:pPr>
      <w:r>
        <w:rPr>
          <w:lang w:val="fr-FR"/>
        </w:rPr>
        <w:t>« </w:t>
      </w:r>
      <w:r w:rsidRPr="007F716D">
        <w:rPr>
          <w:lang w:val="fr-FR"/>
        </w:rPr>
        <w:t>6.5.5.4.6</w:t>
      </w:r>
      <w:r w:rsidRPr="007F716D">
        <w:rPr>
          <w:lang w:val="fr-FR"/>
        </w:rPr>
        <w:tab/>
        <w:t>Le récipient intérieur doit être fait à partir d</w:t>
      </w:r>
      <w:r>
        <w:rPr>
          <w:lang w:val="fr-FR"/>
        </w:rPr>
        <w:t>’</w:t>
      </w:r>
      <w:r w:rsidRPr="007F716D">
        <w:rPr>
          <w:lang w:val="fr-FR"/>
        </w:rPr>
        <w:t>une matière plastique appropriée dont les caractéristiques sont connues</w:t>
      </w:r>
      <w:r>
        <w:rPr>
          <w:lang w:val="fr-FR"/>
        </w:rPr>
        <w:t> </w:t>
      </w:r>
      <w:r w:rsidRPr="007F716D">
        <w:rPr>
          <w:lang w:val="fr-FR"/>
        </w:rPr>
        <w:t>; sa résistance doit être adaptée à sa contenance et à l</w:t>
      </w:r>
      <w:r>
        <w:rPr>
          <w:lang w:val="fr-FR"/>
        </w:rPr>
        <w:t>’</w:t>
      </w:r>
      <w:r w:rsidRPr="007F716D">
        <w:rPr>
          <w:lang w:val="fr-FR"/>
        </w:rPr>
        <w:t xml:space="preserve">usage prévu. </w:t>
      </w:r>
      <w:r w:rsidRPr="007F716D">
        <w:rPr>
          <w:strike/>
          <w:lang w:val="fr-FR"/>
        </w:rPr>
        <w:t xml:space="preserve">Sauf pour les matières plastiques recyclées définies au 1.2.1, aucun matériau déjà utilisé, autre que </w:t>
      </w:r>
      <w:bookmarkStart w:id="15" w:name="_Hlk53151828"/>
      <w:proofErr w:type="spellStart"/>
      <w:r w:rsidRPr="007F716D">
        <w:rPr>
          <w:strike/>
          <w:lang w:val="fr-FR"/>
        </w:rPr>
        <w:t>l</w:t>
      </w:r>
      <w:bookmarkEnd w:id="15"/>
      <w:r w:rsidRPr="007F716D">
        <w:rPr>
          <w:u w:val="single"/>
          <w:lang w:val="fr-FR"/>
        </w:rPr>
        <w:t>L</w:t>
      </w:r>
      <w:r w:rsidRPr="007F716D">
        <w:rPr>
          <w:lang w:val="fr-FR"/>
        </w:rPr>
        <w:t>es</w:t>
      </w:r>
      <w:proofErr w:type="spellEnd"/>
      <w:r w:rsidRPr="007F716D">
        <w:rPr>
          <w:lang w:val="fr-FR"/>
        </w:rPr>
        <w:t xml:space="preserve"> déchets, chutes de production ou matériaux rebroyés provenant du même procédé de fabrication, peuvent être employés. Le matériau doit avoir une résistance appropriée au vieillissement et à la dégradation causée par le contenu et, le cas échéant, par le rayonnement ultraviolet. Son comportement à basse température doit être pris en compte lorsqu</w:t>
      </w:r>
      <w:r>
        <w:rPr>
          <w:lang w:val="fr-FR"/>
        </w:rPr>
        <w:t>’</w:t>
      </w:r>
      <w:r w:rsidRPr="007F716D">
        <w:rPr>
          <w:lang w:val="fr-FR"/>
        </w:rPr>
        <w:t xml:space="preserve">il y a lieu. La perméation du contenu ne doit en aucun cas pouvoir constituer un danger dans les conditions normales de transport. </w:t>
      </w:r>
      <w:r w:rsidRPr="007F716D">
        <w:rPr>
          <w:u w:val="single"/>
          <w:lang w:val="fr-FR"/>
        </w:rPr>
        <w:t>Il est possible d</w:t>
      </w:r>
      <w:r>
        <w:rPr>
          <w:u w:val="single"/>
          <w:lang w:val="fr-FR"/>
        </w:rPr>
        <w:t>’</w:t>
      </w:r>
      <w:r w:rsidRPr="007F716D">
        <w:rPr>
          <w:u w:val="single"/>
          <w:lang w:val="fr-FR"/>
        </w:rPr>
        <w:t>utiliser les matières plastiques recyclées définies au 1.2.1.</w:t>
      </w:r>
      <w:r w:rsidRPr="007F716D">
        <w:rPr>
          <w:lang w:val="fr-FR"/>
        </w:rPr>
        <w:t xml:space="preserve"> </w:t>
      </w:r>
      <w:r w:rsidRPr="007F716D">
        <w:rPr>
          <w:u w:val="single"/>
          <w:lang w:val="fr-FR"/>
        </w:rPr>
        <w:t>Le GRV produit à partir de matières plastiques recyclées doit être marqué comme prévu au paragraphe</w:t>
      </w:r>
      <w:r w:rsidR="00A1701E">
        <w:rPr>
          <w:u w:val="single"/>
          <w:lang w:val="fr-FR"/>
        </w:rPr>
        <w:t> </w:t>
      </w:r>
      <w:r w:rsidRPr="007F716D">
        <w:rPr>
          <w:u w:val="single"/>
          <w:lang w:val="fr-FR"/>
        </w:rPr>
        <w:t>6.5.2.1.2.</w:t>
      </w:r>
      <w:r>
        <w:rPr>
          <w:u w:val="single"/>
          <w:lang w:val="fr-FR"/>
        </w:rPr>
        <w:t> »</w:t>
      </w:r>
      <w:r w:rsidRPr="007F716D">
        <w:rPr>
          <w:u w:val="single"/>
          <w:lang w:val="fr-FR"/>
        </w:rPr>
        <w:t>.</w:t>
      </w:r>
    </w:p>
    <w:p w14:paraId="1703280D" w14:textId="77777777" w:rsidR="004714CA" w:rsidRPr="007F716D" w:rsidRDefault="004714CA" w:rsidP="00A1701E">
      <w:pPr>
        <w:pStyle w:val="HChG"/>
        <w:rPr>
          <w:lang w:val="fr-FR"/>
        </w:rPr>
      </w:pPr>
      <w:r w:rsidRPr="007F716D">
        <w:rPr>
          <w:lang w:val="fr-FR"/>
        </w:rPr>
        <w:lastRenderedPageBreak/>
        <w:tab/>
      </w:r>
      <w:r w:rsidRPr="007F716D">
        <w:rPr>
          <w:lang w:val="fr-FR"/>
        </w:rPr>
        <w:tab/>
        <w:t>Présentation de la proposition 4</w:t>
      </w:r>
    </w:p>
    <w:p w14:paraId="6F244AD2" w14:textId="77777777" w:rsidR="004714CA" w:rsidRPr="007F716D" w:rsidRDefault="004714CA" w:rsidP="00A1701E">
      <w:pPr>
        <w:pStyle w:val="SingleTxtG"/>
        <w:rPr>
          <w:lang w:val="fr-FR"/>
        </w:rPr>
      </w:pPr>
      <w:r w:rsidRPr="007F716D">
        <w:rPr>
          <w:lang w:val="fr-FR"/>
        </w:rPr>
        <w:t>13.</w:t>
      </w:r>
      <w:r w:rsidRPr="007F716D">
        <w:rPr>
          <w:lang w:val="fr-FR"/>
        </w:rPr>
        <w:tab/>
        <w:t>Étant donné que les matières plastiques recyclées sont déjà autorisées dans la fabrication de fûts et bidons (jerricanes) en plastique destinés à contenir des matières solides ou des liquides, il convient d</w:t>
      </w:r>
      <w:r>
        <w:rPr>
          <w:lang w:val="fr-FR"/>
        </w:rPr>
        <w:t>’</w:t>
      </w:r>
      <w:r w:rsidRPr="007F716D">
        <w:rPr>
          <w:lang w:val="fr-FR"/>
        </w:rPr>
        <w:t>étendre cette autorisation à la fabrication d</w:t>
      </w:r>
      <w:r>
        <w:rPr>
          <w:lang w:val="fr-FR"/>
        </w:rPr>
        <w:t>’</w:t>
      </w:r>
      <w:r w:rsidRPr="007F716D">
        <w:rPr>
          <w:lang w:val="fr-FR"/>
        </w:rPr>
        <w:t>autres types d</w:t>
      </w:r>
      <w:r>
        <w:rPr>
          <w:lang w:val="fr-FR"/>
        </w:rPr>
        <w:t>’</w:t>
      </w:r>
      <w:r w:rsidRPr="007F716D">
        <w:rPr>
          <w:lang w:val="fr-FR"/>
        </w:rPr>
        <w:t>emballages en plastique tels que les caisses et les sacs en plastique, ainsi que les grands emballages. Les liquides contenus dans les fûts et les bidons (jerricanes) en plastique étant en contact direct avec le récipient, la compatibilité de ces produits avec le matériau dont est fait ce récipient est un élément important. Les matières solides contenues dans des sacs ou les matières solides ou les emballages intérieurs contenus dans des caisses auront quant à eux moins d</w:t>
      </w:r>
      <w:r>
        <w:rPr>
          <w:lang w:val="fr-FR"/>
        </w:rPr>
        <w:t>’</w:t>
      </w:r>
      <w:r w:rsidRPr="007F716D">
        <w:rPr>
          <w:lang w:val="fr-FR"/>
        </w:rPr>
        <w:t>effet sur le comportement de l</w:t>
      </w:r>
      <w:r>
        <w:rPr>
          <w:lang w:val="fr-FR"/>
        </w:rPr>
        <w:t>’</w:t>
      </w:r>
      <w:r w:rsidRPr="007F716D">
        <w:rPr>
          <w:lang w:val="fr-FR"/>
        </w:rPr>
        <w:t>emballage. C</w:t>
      </w:r>
      <w:r>
        <w:rPr>
          <w:lang w:val="fr-FR"/>
        </w:rPr>
        <w:t>’</w:t>
      </w:r>
      <w:r w:rsidRPr="007F716D">
        <w:rPr>
          <w:lang w:val="fr-FR"/>
        </w:rPr>
        <w:t>est pourquoi il est justifié de proposer d</w:t>
      </w:r>
      <w:r>
        <w:rPr>
          <w:lang w:val="fr-FR"/>
        </w:rPr>
        <w:t>’</w:t>
      </w:r>
      <w:r w:rsidRPr="007F716D">
        <w:rPr>
          <w:lang w:val="fr-FR"/>
        </w:rPr>
        <w:t>autoriser l</w:t>
      </w:r>
      <w:r>
        <w:rPr>
          <w:lang w:val="fr-FR"/>
        </w:rPr>
        <w:t>’</w:t>
      </w:r>
      <w:r w:rsidRPr="007F716D">
        <w:rPr>
          <w:lang w:val="fr-FR"/>
        </w:rPr>
        <w:t>emploi de matières plastiques recyclées pour ces types d</w:t>
      </w:r>
      <w:r>
        <w:rPr>
          <w:lang w:val="fr-FR"/>
        </w:rPr>
        <w:t>’</w:t>
      </w:r>
      <w:r w:rsidRPr="007F716D">
        <w:rPr>
          <w:lang w:val="fr-FR"/>
        </w:rPr>
        <w:t>emballages.</w:t>
      </w:r>
    </w:p>
    <w:p w14:paraId="5E573ACC" w14:textId="77777777" w:rsidR="004714CA" w:rsidRPr="007F716D" w:rsidRDefault="004714CA" w:rsidP="00A1701E">
      <w:pPr>
        <w:pStyle w:val="SingleTxtG"/>
        <w:rPr>
          <w:lang w:val="fr-FR"/>
        </w:rPr>
      </w:pPr>
      <w:r w:rsidRPr="007F716D">
        <w:rPr>
          <w:lang w:val="fr-FR"/>
        </w:rPr>
        <w:t>14</w:t>
      </w:r>
      <w:r w:rsidRPr="007F716D">
        <w:rPr>
          <w:lang w:val="fr-FR"/>
        </w:rPr>
        <w:tab/>
        <w:t>Les dispositions de l</w:t>
      </w:r>
      <w:r>
        <w:rPr>
          <w:lang w:val="fr-FR"/>
        </w:rPr>
        <w:t>’</w:t>
      </w:r>
      <w:r w:rsidRPr="007F716D">
        <w:rPr>
          <w:lang w:val="fr-FR"/>
        </w:rPr>
        <w:t>ADR autorisent déjà l</w:t>
      </w:r>
      <w:r>
        <w:rPr>
          <w:lang w:val="fr-FR"/>
        </w:rPr>
        <w:t>’</w:t>
      </w:r>
      <w:r w:rsidRPr="007F716D">
        <w:rPr>
          <w:lang w:val="fr-FR"/>
        </w:rPr>
        <w:t>utilisation de matières plastiques recyclées pour les caisses en plastiques (voir 6.1.4.13.7 de l</w:t>
      </w:r>
      <w:r>
        <w:rPr>
          <w:lang w:val="fr-FR"/>
        </w:rPr>
        <w:t>’</w:t>
      </w:r>
      <w:r w:rsidRPr="007F716D">
        <w:rPr>
          <w:lang w:val="fr-FR"/>
        </w:rPr>
        <w:t>ADR). On bénéficie déjà d</w:t>
      </w:r>
      <w:r>
        <w:rPr>
          <w:lang w:val="fr-FR"/>
        </w:rPr>
        <w:t>’</w:t>
      </w:r>
      <w:r w:rsidRPr="007F716D">
        <w:rPr>
          <w:lang w:val="fr-FR"/>
        </w:rPr>
        <w:t>une longue expérience en ce qui concerne l</w:t>
      </w:r>
      <w:r>
        <w:rPr>
          <w:lang w:val="fr-FR"/>
        </w:rPr>
        <w:t>’</w:t>
      </w:r>
      <w:r w:rsidRPr="007F716D">
        <w:rPr>
          <w:lang w:val="fr-FR"/>
        </w:rPr>
        <w:t>utilisation des matières plastiques recyclées dans la fabrication des emballages de marchandises non dangereuses.</w:t>
      </w:r>
    </w:p>
    <w:p w14:paraId="53777C26" w14:textId="77777777" w:rsidR="004714CA" w:rsidRPr="007F716D" w:rsidRDefault="004714CA" w:rsidP="00A1701E">
      <w:pPr>
        <w:pStyle w:val="SingleTxtG"/>
        <w:rPr>
          <w:lang w:val="fr-FR"/>
        </w:rPr>
      </w:pPr>
      <w:r w:rsidRPr="007F716D">
        <w:rPr>
          <w:lang w:val="fr-FR"/>
        </w:rPr>
        <w:t>15</w:t>
      </w:r>
      <w:r w:rsidRPr="007F716D">
        <w:rPr>
          <w:lang w:val="fr-FR"/>
        </w:rPr>
        <w:tab/>
        <w:t>En outre, en vertu des préceptes de l</w:t>
      </w:r>
      <w:r>
        <w:rPr>
          <w:lang w:val="fr-FR"/>
        </w:rPr>
        <w:t>’</w:t>
      </w:r>
      <w:r w:rsidRPr="007F716D">
        <w:rPr>
          <w:lang w:val="fr-FR"/>
        </w:rPr>
        <w:t>économie circulaire, les législations internationales et nationales imposent de plus en plus l</w:t>
      </w:r>
      <w:r>
        <w:rPr>
          <w:lang w:val="fr-FR"/>
        </w:rPr>
        <w:t>’</w:t>
      </w:r>
      <w:r w:rsidRPr="007F716D">
        <w:rPr>
          <w:lang w:val="fr-FR"/>
        </w:rPr>
        <w:t>utilisation de matières plastiques recyclées.</w:t>
      </w:r>
    </w:p>
    <w:p w14:paraId="29E2A80E" w14:textId="77777777" w:rsidR="004714CA" w:rsidRPr="007F716D" w:rsidRDefault="004714CA" w:rsidP="00A1701E">
      <w:pPr>
        <w:pStyle w:val="H1G"/>
        <w:rPr>
          <w:rFonts w:eastAsia="Calibri"/>
          <w:lang w:val="fr-FR"/>
        </w:rPr>
      </w:pPr>
      <w:r w:rsidRPr="007F716D">
        <w:rPr>
          <w:lang w:val="fr-FR"/>
        </w:rPr>
        <w:tab/>
      </w:r>
      <w:r w:rsidRPr="007F716D">
        <w:rPr>
          <w:lang w:val="fr-FR"/>
        </w:rPr>
        <w:tab/>
        <w:t>Proposition 4</w:t>
      </w:r>
    </w:p>
    <w:p w14:paraId="7755EA4A" w14:textId="77777777" w:rsidR="004714CA" w:rsidRPr="007F716D" w:rsidRDefault="004714CA" w:rsidP="00A1701E">
      <w:pPr>
        <w:pStyle w:val="SingleTxtG"/>
        <w:keepNext/>
        <w:rPr>
          <w:rFonts w:eastAsia="Calibri"/>
          <w:lang w:val="fr-FR"/>
        </w:rPr>
      </w:pPr>
      <w:r w:rsidRPr="007F716D">
        <w:rPr>
          <w:lang w:val="fr-FR"/>
        </w:rPr>
        <w:t>16.</w:t>
      </w:r>
      <w:r w:rsidRPr="007F716D">
        <w:rPr>
          <w:lang w:val="fr-FR"/>
        </w:rPr>
        <w:tab/>
        <w:t>Paragraphe</w:t>
      </w:r>
      <w:r w:rsidR="00A1701E">
        <w:rPr>
          <w:lang w:val="fr-FR"/>
        </w:rPr>
        <w:t> </w:t>
      </w:r>
      <w:r w:rsidRPr="007F716D">
        <w:rPr>
          <w:lang w:val="fr-FR"/>
        </w:rPr>
        <w:t>6.1.4.8.1 (fûts et bidons (jerricanes) en plastique), lire</w:t>
      </w:r>
      <w:r>
        <w:rPr>
          <w:lang w:val="fr-FR"/>
        </w:rPr>
        <w:t> </w:t>
      </w:r>
      <w:r w:rsidRPr="007F716D">
        <w:rPr>
          <w:lang w:val="fr-FR"/>
        </w:rPr>
        <w:t>:</w:t>
      </w:r>
    </w:p>
    <w:p w14:paraId="360A047B" w14:textId="77777777" w:rsidR="004714CA" w:rsidRPr="007F716D" w:rsidRDefault="004714CA" w:rsidP="00A1701E">
      <w:pPr>
        <w:pStyle w:val="SingleTxtG"/>
        <w:ind w:left="1701"/>
        <w:rPr>
          <w:lang w:val="fr-FR"/>
        </w:rPr>
      </w:pPr>
      <w:r>
        <w:rPr>
          <w:lang w:val="fr-FR"/>
        </w:rPr>
        <w:t>« </w:t>
      </w:r>
      <w:r w:rsidRPr="007F716D">
        <w:rPr>
          <w:lang w:val="fr-FR"/>
        </w:rPr>
        <w:t>6.1.4.8.1</w:t>
      </w:r>
      <w:r w:rsidRPr="007F716D">
        <w:rPr>
          <w:lang w:val="fr-FR"/>
        </w:rPr>
        <w:tab/>
        <w:t>L</w:t>
      </w:r>
      <w:r>
        <w:rPr>
          <w:lang w:val="fr-FR"/>
        </w:rPr>
        <w:t>’</w:t>
      </w:r>
      <w:r w:rsidRPr="007F716D">
        <w:rPr>
          <w:lang w:val="fr-FR"/>
        </w:rPr>
        <w:t>emballage doit être fabriqué à partir d</w:t>
      </w:r>
      <w:r>
        <w:rPr>
          <w:lang w:val="fr-FR"/>
        </w:rPr>
        <w:t>’</w:t>
      </w:r>
      <w:r w:rsidRPr="007F716D">
        <w:rPr>
          <w:lang w:val="fr-FR"/>
        </w:rPr>
        <w:t>un plastique approprié et doit présenter une résistance suffisante compte tenu de sa contenance et de l</w:t>
      </w:r>
      <w:r>
        <w:rPr>
          <w:lang w:val="fr-FR"/>
        </w:rPr>
        <w:t>’</w:t>
      </w:r>
      <w:r w:rsidRPr="007F716D">
        <w:rPr>
          <w:lang w:val="fr-FR"/>
        </w:rPr>
        <w:t xml:space="preserve">usage auquel il est destiné. </w:t>
      </w:r>
      <w:r w:rsidRPr="007F716D">
        <w:rPr>
          <w:strike/>
          <w:lang w:val="fr-FR"/>
        </w:rPr>
        <w:t xml:space="preserve">Sauf pour les matières plastiques recyclées définies au 1.2.1, aucun matériau déjà utilisé, autre que </w:t>
      </w:r>
      <w:proofErr w:type="spellStart"/>
      <w:r w:rsidRPr="007F716D">
        <w:rPr>
          <w:strike/>
          <w:lang w:val="fr-FR"/>
        </w:rPr>
        <w:t>l</w:t>
      </w:r>
      <w:r w:rsidRPr="007F716D">
        <w:rPr>
          <w:u w:val="single"/>
          <w:lang w:val="fr-FR"/>
        </w:rPr>
        <w:t>L</w:t>
      </w:r>
      <w:r w:rsidRPr="007F716D">
        <w:rPr>
          <w:lang w:val="fr-FR"/>
        </w:rPr>
        <w:t>es</w:t>
      </w:r>
      <w:proofErr w:type="spellEnd"/>
      <w:r w:rsidRPr="007F716D">
        <w:rPr>
          <w:lang w:val="fr-FR"/>
        </w:rPr>
        <w:t xml:space="preserve"> déchets, chutes de production ou matériaux rebroyés provenant du même procédé de fabrication peuvent être </w:t>
      </w:r>
      <w:proofErr w:type="gramStart"/>
      <w:r w:rsidRPr="007F716D">
        <w:rPr>
          <w:lang w:val="fr-FR"/>
        </w:rPr>
        <w:t>employés.</w:t>
      </w:r>
      <w:r>
        <w:rPr>
          <w:color w:val="333333"/>
          <w:sz w:val="21"/>
          <w:szCs w:val="21"/>
          <w:shd w:val="clear" w:color="auto" w:fill="FFFFFF"/>
        </w:rPr>
        <w:t>L’emballage</w:t>
      </w:r>
      <w:proofErr w:type="gramEnd"/>
      <w:r>
        <w:rPr>
          <w:color w:val="333333"/>
          <w:sz w:val="21"/>
          <w:szCs w:val="21"/>
          <w:shd w:val="clear" w:color="auto" w:fill="FFFFFF"/>
        </w:rPr>
        <w:t xml:space="preserve"> doit aussi avoir une résistance appropriée au vieillissement et à la dégradation causée, soit par la matière qu’il contient, soit par le rayonnement ultraviolet.</w:t>
      </w:r>
      <w:r>
        <w:rPr>
          <w:lang w:val="fr-FR"/>
        </w:rPr>
        <w:t> »</w:t>
      </w:r>
      <w:r w:rsidRPr="007F716D">
        <w:rPr>
          <w:lang w:val="fr-FR"/>
        </w:rPr>
        <w:t>.</w:t>
      </w:r>
    </w:p>
    <w:p w14:paraId="395AB63B" w14:textId="77777777" w:rsidR="004714CA" w:rsidRPr="007F716D" w:rsidRDefault="004714CA" w:rsidP="00A1701E">
      <w:pPr>
        <w:pStyle w:val="SingleTxtG"/>
        <w:keepNext/>
        <w:rPr>
          <w:rFonts w:eastAsia="Calibri"/>
          <w:lang w:val="fr-FR"/>
        </w:rPr>
      </w:pPr>
      <w:r w:rsidRPr="007F716D">
        <w:rPr>
          <w:lang w:val="fr-FR"/>
        </w:rPr>
        <w:t>17.</w:t>
      </w:r>
      <w:r w:rsidRPr="007F716D">
        <w:rPr>
          <w:lang w:val="fr-FR"/>
        </w:rPr>
        <w:tab/>
        <w:t>À la fin de 6.1.4.8.1 (Fûts et bidons (jerricanes) en plastique), ajouter ce qui suit</w:t>
      </w:r>
      <w:r>
        <w:rPr>
          <w:lang w:val="fr-FR"/>
        </w:rPr>
        <w:t> </w:t>
      </w:r>
      <w:r w:rsidRPr="007F716D">
        <w:rPr>
          <w:lang w:val="fr-FR"/>
        </w:rPr>
        <w:t>:</w:t>
      </w:r>
    </w:p>
    <w:p w14:paraId="680DBD36" w14:textId="77777777" w:rsidR="004714CA" w:rsidRPr="007F716D" w:rsidRDefault="004714CA" w:rsidP="00A1701E">
      <w:pPr>
        <w:pStyle w:val="SingleTxtG"/>
        <w:ind w:left="1701"/>
        <w:rPr>
          <w:rFonts w:eastAsia="Calibri"/>
          <w:u w:val="single"/>
          <w:lang w:val="fr-FR"/>
        </w:rPr>
      </w:pPr>
      <w:bookmarkStart w:id="16" w:name="_Hlk33643919"/>
      <w:r>
        <w:rPr>
          <w:u w:val="single"/>
          <w:lang w:val="fr-FR"/>
        </w:rPr>
        <w:t>« </w:t>
      </w:r>
      <w:r w:rsidRPr="007F716D">
        <w:rPr>
          <w:u w:val="single"/>
          <w:lang w:val="fr-FR"/>
        </w:rPr>
        <w:t>Il est possible d</w:t>
      </w:r>
      <w:r>
        <w:rPr>
          <w:u w:val="single"/>
          <w:lang w:val="fr-FR"/>
        </w:rPr>
        <w:t>’</w:t>
      </w:r>
      <w:r w:rsidRPr="007F716D">
        <w:rPr>
          <w:u w:val="single"/>
          <w:lang w:val="fr-FR"/>
        </w:rPr>
        <w:t>utiliser les matières plastiques recyclées définies au</w:t>
      </w:r>
      <w:r>
        <w:rPr>
          <w:u w:val="single"/>
          <w:lang w:val="fr-FR"/>
        </w:rPr>
        <w:t> </w:t>
      </w:r>
      <w:r w:rsidRPr="007F716D">
        <w:rPr>
          <w:u w:val="single"/>
          <w:lang w:val="fr-FR"/>
        </w:rPr>
        <w:t>1.2.1.</w:t>
      </w:r>
      <w:r w:rsidRPr="007F716D">
        <w:rPr>
          <w:lang w:val="fr-FR"/>
        </w:rPr>
        <w:t xml:space="preserve"> </w:t>
      </w:r>
      <w:r w:rsidRPr="007F716D">
        <w:rPr>
          <w:u w:val="single"/>
          <w:lang w:val="fr-FR"/>
        </w:rPr>
        <w:t>L</w:t>
      </w:r>
      <w:r>
        <w:rPr>
          <w:u w:val="single"/>
          <w:lang w:val="fr-FR"/>
        </w:rPr>
        <w:t>’</w:t>
      </w:r>
      <w:r w:rsidRPr="007F716D">
        <w:rPr>
          <w:u w:val="single"/>
          <w:lang w:val="fr-FR"/>
        </w:rPr>
        <w:t>emballage produit à partir de matières plastiques recyclées doit être marqué conformément aux dispositions du paragraphe</w:t>
      </w:r>
      <w:r w:rsidR="00A1701E">
        <w:rPr>
          <w:u w:val="single"/>
          <w:lang w:val="fr-FR"/>
        </w:rPr>
        <w:t> </w:t>
      </w:r>
      <w:r w:rsidRPr="007F716D">
        <w:rPr>
          <w:u w:val="single"/>
          <w:lang w:val="fr-FR"/>
        </w:rPr>
        <w:t>6.1.3.6.</w:t>
      </w:r>
      <w:r>
        <w:rPr>
          <w:u w:val="single"/>
          <w:lang w:val="fr-FR"/>
        </w:rPr>
        <w:t> »</w:t>
      </w:r>
      <w:r w:rsidRPr="007F716D">
        <w:rPr>
          <w:u w:val="single"/>
          <w:lang w:val="fr-FR"/>
        </w:rPr>
        <w:t>.</w:t>
      </w:r>
    </w:p>
    <w:bookmarkEnd w:id="16"/>
    <w:p w14:paraId="7220C144" w14:textId="77777777" w:rsidR="004714CA" w:rsidRPr="007F716D" w:rsidRDefault="004714CA" w:rsidP="00A1701E">
      <w:pPr>
        <w:pStyle w:val="SingleTxtG"/>
        <w:keepNext/>
        <w:rPr>
          <w:lang w:val="fr-FR"/>
        </w:rPr>
      </w:pPr>
      <w:r w:rsidRPr="007F716D">
        <w:rPr>
          <w:lang w:val="fr-FR"/>
        </w:rPr>
        <w:t>18.</w:t>
      </w:r>
      <w:r w:rsidRPr="007F716D">
        <w:rPr>
          <w:lang w:val="fr-FR"/>
        </w:rPr>
        <w:tab/>
        <w:t>À la fin de 6.1.4.13.1 (Caisses en plastique), ajouter ce qui suit</w:t>
      </w:r>
      <w:r>
        <w:rPr>
          <w:lang w:val="fr-FR"/>
        </w:rPr>
        <w:t> </w:t>
      </w:r>
      <w:r w:rsidRPr="007F716D">
        <w:rPr>
          <w:lang w:val="fr-FR"/>
        </w:rPr>
        <w:t>:</w:t>
      </w:r>
    </w:p>
    <w:p w14:paraId="6DA3492F" w14:textId="77777777" w:rsidR="004714CA" w:rsidRPr="007F716D" w:rsidRDefault="004714CA" w:rsidP="00A1701E">
      <w:pPr>
        <w:pStyle w:val="SingleTxtG"/>
        <w:ind w:left="1701"/>
        <w:rPr>
          <w:rFonts w:eastAsia="Calibri"/>
          <w:u w:val="single"/>
          <w:lang w:val="fr-FR"/>
        </w:rPr>
      </w:pPr>
      <w:r>
        <w:rPr>
          <w:u w:val="single"/>
          <w:lang w:val="fr-FR"/>
        </w:rPr>
        <w:t>« </w:t>
      </w:r>
      <w:r w:rsidRPr="007F716D">
        <w:rPr>
          <w:u w:val="single"/>
          <w:lang w:val="fr-FR"/>
        </w:rPr>
        <w:t>Il est possible d</w:t>
      </w:r>
      <w:r>
        <w:rPr>
          <w:u w:val="single"/>
          <w:lang w:val="fr-FR"/>
        </w:rPr>
        <w:t>’</w:t>
      </w:r>
      <w:r w:rsidRPr="007F716D">
        <w:rPr>
          <w:u w:val="single"/>
          <w:lang w:val="fr-FR"/>
        </w:rPr>
        <w:t>utiliser les matières plastiques recyclées définies au 1.2.1.</w:t>
      </w:r>
      <w:r w:rsidRPr="007F716D">
        <w:rPr>
          <w:lang w:val="fr-FR"/>
        </w:rPr>
        <w:t xml:space="preserve"> </w:t>
      </w:r>
      <w:r w:rsidRPr="007F716D">
        <w:rPr>
          <w:u w:val="single"/>
          <w:lang w:val="fr-FR"/>
        </w:rPr>
        <w:t>L</w:t>
      </w:r>
      <w:r>
        <w:rPr>
          <w:u w:val="single"/>
          <w:lang w:val="fr-FR"/>
        </w:rPr>
        <w:t>’</w:t>
      </w:r>
      <w:r w:rsidRPr="007F716D">
        <w:rPr>
          <w:u w:val="single"/>
          <w:lang w:val="fr-FR"/>
        </w:rPr>
        <w:t>emballage produit à partir de matières plastiques recyclées doit être marqué conformément aux dispositions du paragraphe</w:t>
      </w:r>
      <w:r w:rsidR="00A1701E">
        <w:rPr>
          <w:u w:val="single"/>
          <w:lang w:val="fr-FR"/>
        </w:rPr>
        <w:t> </w:t>
      </w:r>
      <w:r w:rsidRPr="007F716D">
        <w:rPr>
          <w:u w:val="single"/>
          <w:lang w:val="fr-FR"/>
        </w:rPr>
        <w:t>6.1.3.6.</w:t>
      </w:r>
      <w:r>
        <w:rPr>
          <w:u w:val="single"/>
          <w:lang w:val="fr-FR"/>
        </w:rPr>
        <w:t> »</w:t>
      </w:r>
      <w:r w:rsidRPr="007F716D">
        <w:rPr>
          <w:u w:val="single"/>
          <w:lang w:val="fr-FR"/>
        </w:rPr>
        <w:t>.</w:t>
      </w:r>
    </w:p>
    <w:p w14:paraId="2C3B771A" w14:textId="77777777" w:rsidR="004714CA" w:rsidRPr="007F716D" w:rsidRDefault="004714CA" w:rsidP="00A1701E">
      <w:pPr>
        <w:pStyle w:val="SingleTxtG"/>
        <w:keepNext/>
        <w:rPr>
          <w:lang w:val="fr-FR"/>
        </w:rPr>
      </w:pPr>
      <w:r w:rsidRPr="007F716D">
        <w:rPr>
          <w:lang w:val="fr-FR"/>
        </w:rPr>
        <w:t>19.</w:t>
      </w:r>
      <w:r w:rsidRPr="007F716D">
        <w:rPr>
          <w:lang w:val="fr-FR"/>
        </w:rPr>
        <w:tab/>
        <w:t>À la fin de 6.1.4.16.1 (Sacs en tissu de plastique), ajouter ce qui suit</w:t>
      </w:r>
      <w:r>
        <w:rPr>
          <w:lang w:val="fr-FR"/>
        </w:rPr>
        <w:t> </w:t>
      </w:r>
      <w:r w:rsidRPr="007F716D">
        <w:rPr>
          <w:lang w:val="fr-FR"/>
        </w:rPr>
        <w:t>:</w:t>
      </w:r>
    </w:p>
    <w:p w14:paraId="0054F0FF" w14:textId="77777777" w:rsidR="004714CA" w:rsidRPr="007F716D" w:rsidRDefault="004714CA" w:rsidP="00A1701E">
      <w:pPr>
        <w:pStyle w:val="SingleTxtG"/>
        <w:ind w:left="1701"/>
        <w:rPr>
          <w:rFonts w:eastAsia="Calibri"/>
          <w:u w:val="single"/>
          <w:lang w:val="fr-FR"/>
        </w:rPr>
      </w:pPr>
      <w:r>
        <w:rPr>
          <w:lang w:val="fr-FR"/>
        </w:rPr>
        <w:t>« </w:t>
      </w:r>
      <w:r w:rsidRPr="007F716D">
        <w:rPr>
          <w:u w:val="single"/>
          <w:lang w:val="fr-FR"/>
        </w:rPr>
        <w:t>Il est possible d</w:t>
      </w:r>
      <w:r>
        <w:rPr>
          <w:u w:val="single"/>
          <w:lang w:val="fr-FR"/>
        </w:rPr>
        <w:t>’</w:t>
      </w:r>
      <w:r w:rsidRPr="007F716D">
        <w:rPr>
          <w:u w:val="single"/>
          <w:lang w:val="fr-FR"/>
        </w:rPr>
        <w:t>utiliser les matières plastiques recyclées définies au 1.2.1.</w:t>
      </w:r>
      <w:r w:rsidRPr="007F716D">
        <w:rPr>
          <w:lang w:val="fr-FR"/>
        </w:rPr>
        <w:t xml:space="preserve"> </w:t>
      </w:r>
      <w:r w:rsidRPr="007F716D">
        <w:rPr>
          <w:u w:val="single"/>
          <w:lang w:val="fr-FR"/>
        </w:rPr>
        <w:t>L</w:t>
      </w:r>
      <w:r>
        <w:rPr>
          <w:u w:val="single"/>
          <w:lang w:val="fr-FR"/>
        </w:rPr>
        <w:t>’</w:t>
      </w:r>
      <w:r w:rsidRPr="007F716D">
        <w:rPr>
          <w:u w:val="single"/>
          <w:lang w:val="fr-FR"/>
        </w:rPr>
        <w:t>emballage produit à partir de matières plastiques recyclées doit être marqué conformément aux dispositions du paragraphe</w:t>
      </w:r>
      <w:r w:rsidR="00A1701E">
        <w:rPr>
          <w:u w:val="single"/>
          <w:lang w:val="fr-FR"/>
        </w:rPr>
        <w:t> </w:t>
      </w:r>
      <w:r w:rsidRPr="007F716D">
        <w:rPr>
          <w:u w:val="single"/>
          <w:lang w:val="fr-FR"/>
        </w:rPr>
        <w:t>6.1.3.6.</w:t>
      </w:r>
      <w:r>
        <w:rPr>
          <w:u w:val="single"/>
          <w:lang w:val="fr-FR"/>
        </w:rPr>
        <w:t> »</w:t>
      </w:r>
      <w:r w:rsidRPr="007F716D">
        <w:rPr>
          <w:u w:val="single"/>
          <w:lang w:val="fr-FR"/>
        </w:rPr>
        <w:t>.</w:t>
      </w:r>
    </w:p>
    <w:p w14:paraId="55AE243A" w14:textId="77777777" w:rsidR="004714CA" w:rsidRPr="007F716D" w:rsidRDefault="004714CA" w:rsidP="00A1701E">
      <w:pPr>
        <w:pStyle w:val="SingleTxtG"/>
        <w:keepNext/>
        <w:rPr>
          <w:lang w:val="fr-FR"/>
        </w:rPr>
      </w:pPr>
      <w:r w:rsidRPr="007F716D">
        <w:rPr>
          <w:lang w:val="fr-FR"/>
        </w:rPr>
        <w:t>20.</w:t>
      </w:r>
      <w:r w:rsidRPr="007F716D">
        <w:rPr>
          <w:lang w:val="fr-FR"/>
        </w:rPr>
        <w:tab/>
        <w:t>À la fin de 6.1.4.17.1 (Sacs en plastique), ajouter ce qui suit</w:t>
      </w:r>
      <w:r>
        <w:rPr>
          <w:lang w:val="fr-FR"/>
        </w:rPr>
        <w:t> </w:t>
      </w:r>
      <w:r w:rsidRPr="007F716D">
        <w:rPr>
          <w:lang w:val="fr-FR"/>
        </w:rPr>
        <w:t>:</w:t>
      </w:r>
    </w:p>
    <w:p w14:paraId="14B0AAC1" w14:textId="77777777" w:rsidR="004714CA" w:rsidRPr="007F716D" w:rsidRDefault="004714CA" w:rsidP="00A1701E">
      <w:pPr>
        <w:pStyle w:val="SingleTxtG"/>
        <w:ind w:left="1701"/>
        <w:rPr>
          <w:rFonts w:eastAsia="Calibri"/>
          <w:u w:val="single"/>
          <w:lang w:val="fr-FR"/>
        </w:rPr>
      </w:pPr>
      <w:r>
        <w:rPr>
          <w:u w:val="single"/>
          <w:lang w:val="fr-FR"/>
        </w:rPr>
        <w:t>« </w:t>
      </w:r>
      <w:r w:rsidRPr="007F716D">
        <w:rPr>
          <w:u w:val="single"/>
          <w:lang w:val="fr-FR"/>
        </w:rPr>
        <w:t>Il est possible d</w:t>
      </w:r>
      <w:r>
        <w:rPr>
          <w:u w:val="single"/>
          <w:lang w:val="fr-FR"/>
        </w:rPr>
        <w:t>’</w:t>
      </w:r>
      <w:r w:rsidRPr="007F716D">
        <w:rPr>
          <w:u w:val="single"/>
          <w:lang w:val="fr-FR"/>
        </w:rPr>
        <w:t>utiliser les matières plastiques recyclées définies au 1.2.1.</w:t>
      </w:r>
      <w:r w:rsidRPr="007F716D">
        <w:rPr>
          <w:lang w:val="fr-FR"/>
        </w:rPr>
        <w:t xml:space="preserve"> </w:t>
      </w:r>
      <w:r w:rsidRPr="007F716D">
        <w:rPr>
          <w:u w:val="single"/>
          <w:lang w:val="fr-FR"/>
        </w:rPr>
        <w:t>L</w:t>
      </w:r>
      <w:r>
        <w:rPr>
          <w:u w:val="single"/>
          <w:lang w:val="fr-FR"/>
        </w:rPr>
        <w:t>’</w:t>
      </w:r>
      <w:r w:rsidRPr="007F716D">
        <w:rPr>
          <w:u w:val="single"/>
          <w:lang w:val="fr-FR"/>
        </w:rPr>
        <w:t>emballage produit à partir de matières plastiques recyclées doit être marqué conformément aux dispositions du paragraphe</w:t>
      </w:r>
      <w:r w:rsidR="00A1701E">
        <w:rPr>
          <w:u w:val="single"/>
          <w:lang w:val="fr-FR"/>
        </w:rPr>
        <w:t> </w:t>
      </w:r>
      <w:r w:rsidRPr="007F716D">
        <w:rPr>
          <w:u w:val="single"/>
          <w:lang w:val="fr-FR"/>
        </w:rPr>
        <w:t>6.1.3.6.</w:t>
      </w:r>
      <w:r>
        <w:rPr>
          <w:u w:val="single"/>
          <w:lang w:val="fr-FR"/>
        </w:rPr>
        <w:t> »</w:t>
      </w:r>
      <w:r w:rsidRPr="007F716D">
        <w:rPr>
          <w:u w:val="single"/>
          <w:lang w:val="fr-FR"/>
        </w:rPr>
        <w:t>.</w:t>
      </w:r>
    </w:p>
    <w:p w14:paraId="58935C45" w14:textId="77777777" w:rsidR="004714CA" w:rsidRPr="007F716D" w:rsidRDefault="004714CA" w:rsidP="00A1701E">
      <w:pPr>
        <w:pStyle w:val="HChG"/>
        <w:rPr>
          <w:lang w:val="fr-FR"/>
        </w:rPr>
      </w:pPr>
      <w:r w:rsidRPr="007F716D">
        <w:rPr>
          <w:lang w:val="fr-FR"/>
        </w:rPr>
        <w:lastRenderedPageBreak/>
        <w:tab/>
      </w:r>
      <w:r w:rsidRPr="007F716D">
        <w:rPr>
          <w:lang w:val="fr-FR"/>
        </w:rPr>
        <w:tab/>
        <w:t>Présentation de la proposition 5</w:t>
      </w:r>
      <w:bookmarkStart w:id="17" w:name="_Hlk36565654"/>
      <w:bookmarkEnd w:id="17"/>
    </w:p>
    <w:p w14:paraId="284798B6" w14:textId="77777777" w:rsidR="004714CA" w:rsidRPr="007F716D" w:rsidRDefault="004714CA" w:rsidP="00A1701E">
      <w:pPr>
        <w:pStyle w:val="SingleTxtG"/>
        <w:rPr>
          <w:lang w:val="fr-FR"/>
        </w:rPr>
      </w:pPr>
      <w:r w:rsidRPr="007F716D">
        <w:rPr>
          <w:lang w:val="fr-FR"/>
        </w:rPr>
        <w:t>21.</w:t>
      </w:r>
      <w:r w:rsidRPr="007F716D">
        <w:rPr>
          <w:lang w:val="fr-FR"/>
        </w:rPr>
        <w:tab/>
        <w:t xml:space="preserve">Les grands emballages étant similaires aux GRV </w:t>
      </w:r>
      <w:proofErr w:type="gramStart"/>
      <w:r w:rsidRPr="007F716D">
        <w:rPr>
          <w:lang w:val="fr-FR"/>
        </w:rPr>
        <w:t>de par</w:t>
      </w:r>
      <w:proofErr w:type="gramEnd"/>
      <w:r w:rsidRPr="007F716D">
        <w:rPr>
          <w:lang w:val="fr-FR"/>
        </w:rPr>
        <w:t xml:space="preserve"> leur taille et les matériaux utilisés pour leur fabrication, il est proposé d</w:t>
      </w:r>
      <w:r>
        <w:rPr>
          <w:lang w:val="fr-FR"/>
        </w:rPr>
        <w:t>’</w:t>
      </w:r>
      <w:r w:rsidRPr="007F716D">
        <w:rPr>
          <w:lang w:val="fr-FR"/>
        </w:rPr>
        <w:t>harmoniser les dispositions relatives aux grands emballages avec celles qui s</w:t>
      </w:r>
      <w:r>
        <w:rPr>
          <w:lang w:val="fr-FR"/>
        </w:rPr>
        <w:t>’</w:t>
      </w:r>
      <w:r w:rsidRPr="007F716D">
        <w:rPr>
          <w:lang w:val="fr-FR"/>
        </w:rPr>
        <w:t>appliquent aux GRV. Non seulement l</w:t>
      </w:r>
      <w:r>
        <w:rPr>
          <w:lang w:val="fr-FR"/>
        </w:rPr>
        <w:t>’</w:t>
      </w:r>
      <w:r w:rsidRPr="007F716D">
        <w:rPr>
          <w:lang w:val="fr-FR"/>
        </w:rPr>
        <w:t>utilisation de déchets ou de chutes de production ou de matériaux rebroyés issus du même processus industriel devrait être autorisée pour les grands emballages comme pour les GRV, mais les dispositions autorisant les matières plastiques recyclées devraient également concorder. Il est donc proposé de modifier le chapitre</w:t>
      </w:r>
      <w:r w:rsidR="00A1701E">
        <w:rPr>
          <w:lang w:val="fr-FR"/>
        </w:rPr>
        <w:t> </w:t>
      </w:r>
      <w:r w:rsidRPr="007F716D">
        <w:rPr>
          <w:lang w:val="fr-FR"/>
        </w:rPr>
        <w:t>6.6 relatif aux grands emballages en prenant modèle sur le chapitre</w:t>
      </w:r>
      <w:r w:rsidR="00A1701E">
        <w:rPr>
          <w:lang w:val="fr-FR"/>
        </w:rPr>
        <w:t> </w:t>
      </w:r>
      <w:r w:rsidRPr="007F716D">
        <w:rPr>
          <w:lang w:val="fr-FR"/>
        </w:rPr>
        <w:t>6.5 relatif aux GRV.</w:t>
      </w:r>
    </w:p>
    <w:p w14:paraId="5DBA4932" w14:textId="77777777" w:rsidR="004714CA" w:rsidRPr="007F716D" w:rsidRDefault="004714CA" w:rsidP="00A1701E">
      <w:pPr>
        <w:pStyle w:val="H1G"/>
        <w:rPr>
          <w:lang w:val="fr-FR"/>
        </w:rPr>
      </w:pPr>
      <w:r w:rsidRPr="007F716D">
        <w:rPr>
          <w:lang w:val="fr-FR"/>
        </w:rPr>
        <w:tab/>
      </w:r>
      <w:r w:rsidRPr="007F716D">
        <w:rPr>
          <w:lang w:val="fr-FR"/>
        </w:rPr>
        <w:tab/>
        <w:t>Proposition 5</w:t>
      </w:r>
    </w:p>
    <w:p w14:paraId="4E96DD27" w14:textId="77777777" w:rsidR="004714CA" w:rsidRPr="007F716D" w:rsidRDefault="004714CA" w:rsidP="00A1701E">
      <w:pPr>
        <w:pStyle w:val="SingleTxtG"/>
        <w:keepNext/>
        <w:rPr>
          <w:lang w:val="fr-FR"/>
        </w:rPr>
      </w:pPr>
      <w:r w:rsidRPr="007F716D">
        <w:rPr>
          <w:lang w:val="fr-FR"/>
        </w:rPr>
        <w:t>22.</w:t>
      </w:r>
      <w:r w:rsidRPr="007F716D">
        <w:rPr>
          <w:lang w:val="fr-FR"/>
        </w:rPr>
        <w:tab/>
        <w:t>Ajouter le nouveau paragraphe</w:t>
      </w:r>
      <w:r w:rsidR="00A1701E">
        <w:rPr>
          <w:lang w:val="fr-FR"/>
        </w:rPr>
        <w:t> </w:t>
      </w:r>
      <w:r w:rsidRPr="007F716D">
        <w:rPr>
          <w:lang w:val="fr-FR"/>
        </w:rPr>
        <w:t>6.6.3.2, libellé comme suit</w:t>
      </w:r>
      <w:r>
        <w:rPr>
          <w:lang w:val="fr-FR"/>
        </w:rPr>
        <w:t> </w:t>
      </w:r>
      <w:r w:rsidRPr="007F716D">
        <w:rPr>
          <w:lang w:val="fr-FR"/>
        </w:rPr>
        <w:t>:</w:t>
      </w:r>
    </w:p>
    <w:p w14:paraId="0CAF00C8" w14:textId="77777777" w:rsidR="004714CA" w:rsidRPr="007F716D" w:rsidRDefault="004714CA" w:rsidP="00A1701E">
      <w:pPr>
        <w:pStyle w:val="SingleTxtG"/>
        <w:ind w:left="1701"/>
        <w:rPr>
          <w:u w:val="single"/>
          <w:lang w:val="fr-FR"/>
        </w:rPr>
      </w:pPr>
      <w:r>
        <w:rPr>
          <w:u w:val="single"/>
          <w:lang w:val="fr-FR"/>
        </w:rPr>
        <w:t>« </w:t>
      </w:r>
      <w:r w:rsidRPr="007F716D">
        <w:rPr>
          <w:u w:val="single"/>
          <w:lang w:val="fr-FR"/>
        </w:rPr>
        <w:t>6.6.3.2</w:t>
      </w:r>
      <w:r w:rsidRPr="007F716D">
        <w:rPr>
          <w:lang w:val="fr-FR"/>
        </w:rPr>
        <w:tab/>
      </w:r>
      <w:r w:rsidRPr="007F716D">
        <w:rPr>
          <w:u w:val="single"/>
          <w:lang w:val="fr-FR"/>
        </w:rPr>
        <w:t xml:space="preserve">Les grands emballages fabriqués avec des matières plastiques recyclées telles que définies au 1.2.1 doivent porter la marque </w:t>
      </w:r>
      <w:r w:rsidR="00A1701E" w:rsidRPr="00A1701E">
        <w:rPr>
          <w:u w:val="single"/>
        </w:rPr>
        <w:t>“</w:t>
      </w:r>
      <w:r w:rsidRPr="007F716D">
        <w:rPr>
          <w:u w:val="single"/>
          <w:lang w:val="fr-FR"/>
        </w:rPr>
        <w:t>REC</w:t>
      </w:r>
      <w:r w:rsidR="00A1701E" w:rsidRPr="00A1701E">
        <w:rPr>
          <w:u w:val="single"/>
        </w:rPr>
        <w:t>”</w:t>
      </w:r>
      <w:r w:rsidRPr="007F716D">
        <w:rPr>
          <w:u w:val="single"/>
          <w:lang w:val="fr-FR"/>
        </w:rPr>
        <w:t>.</w:t>
      </w:r>
      <w:r w:rsidRPr="007F716D">
        <w:rPr>
          <w:lang w:val="fr-FR"/>
        </w:rPr>
        <w:t xml:space="preserve"> </w:t>
      </w:r>
      <w:r w:rsidRPr="007F716D">
        <w:rPr>
          <w:u w:val="single"/>
          <w:lang w:val="fr-FR"/>
        </w:rPr>
        <w:t>Cette marque doit être placée à proximité des marques définies au 6.6.3.1.</w:t>
      </w:r>
      <w:r>
        <w:rPr>
          <w:u w:val="single"/>
          <w:lang w:val="fr-FR"/>
        </w:rPr>
        <w:t> »</w:t>
      </w:r>
      <w:r w:rsidRPr="007F716D">
        <w:rPr>
          <w:u w:val="single"/>
          <w:lang w:val="fr-FR"/>
        </w:rPr>
        <w:t>.</w:t>
      </w:r>
    </w:p>
    <w:p w14:paraId="30BDA371" w14:textId="77777777" w:rsidR="004714CA" w:rsidRPr="007F716D" w:rsidRDefault="004714CA" w:rsidP="00A1701E">
      <w:pPr>
        <w:pStyle w:val="SingleTxtG"/>
        <w:rPr>
          <w:lang w:val="fr-FR"/>
        </w:rPr>
      </w:pPr>
      <w:r w:rsidRPr="007F716D">
        <w:rPr>
          <w:lang w:val="fr-FR"/>
        </w:rPr>
        <w:t>23.</w:t>
      </w:r>
      <w:r w:rsidRPr="007F716D">
        <w:rPr>
          <w:lang w:val="fr-FR"/>
        </w:rPr>
        <w:tab/>
        <w:t>Les paragraphes</w:t>
      </w:r>
      <w:r w:rsidR="00A1701E">
        <w:rPr>
          <w:lang w:val="fr-FR"/>
        </w:rPr>
        <w:t> </w:t>
      </w:r>
      <w:r w:rsidRPr="007F716D">
        <w:rPr>
          <w:lang w:val="fr-FR"/>
        </w:rPr>
        <w:t>6.6.3.2 et 6.6.3.3 deviennent les paragraphes</w:t>
      </w:r>
      <w:r w:rsidR="00A1701E">
        <w:rPr>
          <w:lang w:val="fr-FR"/>
        </w:rPr>
        <w:t> </w:t>
      </w:r>
      <w:r w:rsidRPr="007F716D">
        <w:rPr>
          <w:lang w:val="fr-FR"/>
        </w:rPr>
        <w:t>6.6.3.3 et 6.6.3.4.</w:t>
      </w:r>
    </w:p>
    <w:p w14:paraId="7633F506" w14:textId="77777777" w:rsidR="004714CA" w:rsidRPr="007F716D" w:rsidRDefault="004714CA" w:rsidP="00A1701E">
      <w:pPr>
        <w:pStyle w:val="SingleTxtG"/>
        <w:keepNext/>
        <w:rPr>
          <w:lang w:val="fr-FR"/>
        </w:rPr>
      </w:pPr>
      <w:r w:rsidRPr="007F716D">
        <w:rPr>
          <w:lang w:val="fr-FR"/>
        </w:rPr>
        <w:t>24.</w:t>
      </w:r>
      <w:r w:rsidRPr="007F716D">
        <w:rPr>
          <w:lang w:val="fr-FR"/>
        </w:rPr>
        <w:tab/>
        <w:t>Ajouter le nouveau paragraphe</w:t>
      </w:r>
      <w:r w:rsidR="00A1701E">
        <w:rPr>
          <w:lang w:val="fr-FR"/>
        </w:rPr>
        <w:t> </w:t>
      </w:r>
      <w:r w:rsidRPr="007F716D">
        <w:rPr>
          <w:lang w:val="fr-FR"/>
        </w:rPr>
        <w:t>6.6.4.</w:t>
      </w:r>
      <w:r w:rsidRPr="00127362">
        <w:rPr>
          <w:lang w:val="fr-FR"/>
        </w:rPr>
        <w:t>2.2, libellé</w:t>
      </w:r>
      <w:r w:rsidRPr="007F716D">
        <w:rPr>
          <w:lang w:val="fr-FR"/>
        </w:rPr>
        <w:t xml:space="preserve"> comme suit</w:t>
      </w:r>
      <w:r>
        <w:rPr>
          <w:lang w:val="fr-FR"/>
        </w:rPr>
        <w:t> </w:t>
      </w:r>
      <w:r w:rsidRPr="007F716D">
        <w:rPr>
          <w:lang w:val="fr-FR"/>
        </w:rPr>
        <w:t>:</w:t>
      </w:r>
    </w:p>
    <w:p w14:paraId="424BD241" w14:textId="77777777" w:rsidR="004714CA" w:rsidRPr="007F716D" w:rsidRDefault="004714CA" w:rsidP="00A1701E">
      <w:pPr>
        <w:pStyle w:val="SingleTxtG"/>
        <w:ind w:left="1701"/>
        <w:rPr>
          <w:rFonts w:eastAsia="Calibri"/>
          <w:u w:val="single"/>
          <w:lang w:val="fr-FR"/>
        </w:rPr>
      </w:pPr>
      <w:r>
        <w:rPr>
          <w:u w:val="single"/>
          <w:lang w:val="fr-FR"/>
        </w:rPr>
        <w:t>« </w:t>
      </w:r>
      <w:r w:rsidRPr="007F716D">
        <w:rPr>
          <w:u w:val="single"/>
          <w:lang w:val="fr-FR"/>
        </w:rPr>
        <w:t>6.6.4.2.2</w:t>
      </w:r>
      <w:r w:rsidRPr="007F716D">
        <w:rPr>
          <w:lang w:val="fr-FR"/>
        </w:rPr>
        <w:tab/>
      </w:r>
      <w:r w:rsidRPr="007F716D">
        <w:rPr>
          <w:u w:val="single"/>
          <w:lang w:val="fr-FR"/>
        </w:rPr>
        <w:t>Pour la construction de grands emballages de types 51H, les déchets ou chutes de production ou les matériaux rebroyés provenant du même procédé de fabrication peuvent être employés.</w:t>
      </w:r>
      <w:r w:rsidRPr="007F716D">
        <w:rPr>
          <w:lang w:val="fr-FR"/>
        </w:rPr>
        <w:t xml:space="preserve"> </w:t>
      </w:r>
      <w:r w:rsidRPr="007F716D">
        <w:rPr>
          <w:u w:val="single"/>
          <w:lang w:val="fr-FR"/>
        </w:rPr>
        <w:t>Il est possible d</w:t>
      </w:r>
      <w:r>
        <w:rPr>
          <w:u w:val="single"/>
          <w:lang w:val="fr-FR"/>
        </w:rPr>
        <w:t>’</w:t>
      </w:r>
      <w:r w:rsidRPr="007F716D">
        <w:rPr>
          <w:u w:val="single"/>
          <w:lang w:val="fr-FR"/>
        </w:rPr>
        <w:t>utiliser les matières plastiques recyclées définies au 1.2.1.</w:t>
      </w:r>
      <w:r w:rsidRPr="007F716D">
        <w:rPr>
          <w:lang w:val="fr-FR"/>
        </w:rPr>
        <w:t xml:space="preserve"> </w:t>
      </w:r>
      <w:r w:rsidRPr="007F716D">
        <w:rPr>
          <w:u w:val="single"/>
          <w:lang w:val="fr-FR"/>
        </w:rPr>
        <w:t>Le grand emballage produit à partir de matières plastiques recyclées doit être marqué conformément aux dispositions du paragraphe</w:t>
      </w:r>
      <w:r w:rsidR="00A1701E">
        <w:rPr>
          <w:u w:val="single"/>
          <w:lang w:val="fr-FR"/>
        </w:rPr>
        <w:t> </w:t>
      </w:r>
      <w:r w:rsidRPr="007F716D">
        <w:rPr>
          <w:u w:val="single"/>
          <w:lang w:val="fr-FR"/>
        </w:rPr>
        <w:t>6.6.3.2.</w:t>
      </w:r>
      <w:r>
        <w:rPr>
          <w:u w:val="single"/>
          <w:lang w:val="fr-FR"/>
        </w:rPr>
        <w:t> »</w:t>
      </w:r>
      <w:r w:rsidRPr="007F716D">
        <w:rPr>
          <w:u w:val="single"/>
          <w:lang w:val="fr-FR"/>
        </w:rPr>
        <w:t>.</w:t>
      </w:r>
    </w:p>
    <w:p w14:paraId="71CDD0D1" w14:textId="77777777" w:rsidR="004714CA" w:rsidRPr="007F716D" w:rsidRDefault="004714CA" w:rsidP="00A1701E">
      <w:pPr>
        <w:pStyle w:val="SingleTxtG"/>
        <w:rPr>
          <w:lang w:val="fr-FR"/>
        </w:rPr>
      </w:pPr>
      <w:r w:rsidRPr="007F716D">
        <w:rPr>
          <w:lang w:val="fr-FR"/>
        </w:rPr>
        <w:t>25.</w:t>
      </w:r>
      <w:r w:rsidRPr="007F716D">
        <w:rPr>
          <w:lang w:val="fr-FR"/>
        </w:rPr>
        <w:tab/>
        <w:t>Les paragraphes</w:t>
      </w:r>
      <w:r w:rsidR="00A1701E">
        <w:rPr>
          <w:lang w:val="fr-FR"/>
        </w:rPr>
        <w:t> </w:t>
      </w:r>
      <w:r w:rsidRPr="007F716D">
        <w:rPr>
          <w:lang w:val="fr-FR"/>
        </w:rPr>
        <w:t>6.6.4.2.2 à 6.6.4.2.7 deviennent les paragraphes</w:t>
      </w:r>
      <w:r w:rsidR="00A1701E">
        <w:rPr>
          <w:lang w:val="fr-FR"/>
        </w:rPr>
        <w:t> </w:t>
      </w:r>
      <w:r w:rsidRPr="007F716D">
        <w:rPr>
          <w:lang w:val="fr-FR"/>
        </w:rPr>
        <w:t>6.6.4.2.3 à 6.6.4.2.8.</w:t>
      </w:r>
    </w:p>
    <w:p w14:paraId="7FD0CD85" w14:textId="77777777" w:rsidR="004714CA" w:rsidRPr="007F716D" w:rsidRDefault="004714CA" w:rsidP="00A1701E">
      <w:pPr>
        <w:pStyle w:val="SingleTxtG"/>
        <w:keepNext/>
        <w:rPr>
          <w:rFonts w:eastAsia="Calibri"/>
          <w:lang w:val="fr-FR"/>
        </w:rPr>
      </w:pPr>
      <w:r w:rsidRPr="007F716D">
        <w:rPr>
          <w:lang w:val="fr-FR"/>
        </w:rPr>
        <w:t>26.</w:t>
      </w:r>
      <w:r w:rsidRPr="007F716D">
        <w:rPr>
          <w:lang w:val="fr-FR"/>
        </w:rPr>
        <w:tab/>
        <w:t>Conformément au texte modifié concernant les GRV en plastique rigide (proposition</w:t>
      </w:r>
      <w:r>
        <w:rPr>
          <w:lang w:val="fr-FR"/>
        </w:rPr>
        <w:t> </w:t>
      </w:r>
      <w:r w:rsidRPr="007F716D">
        <w:rPr>
          <w:lang w:val="fr-FR"/>
        </w:rPr>
        <w:t>3), lire le paragraphe</w:t>
      </w:r>
      <w:r w:rsidR="00A1701E">
        <w:rPr>
          <w:lang w:val="fr-FR"/>
        </w:rPr>
        <w:t> </w:t>
      </w:r>
      <w:r w:rsidRPr="007F716D">
        <w:rPr>
          <w:lang w:val="fr-FR"/>
        </w:rPr>
        <w:t>6.6.4.3.1 comme suit</w:t>
      </w:r>
      <w:r>
        <w:rPr>
          <w:lang w:val="fr-FR"/>
        </w:rPr>
        <w:t> </w:t>
      </w:r>
      <w:r w:rsidRPr="007F716D">
        <w:rPr>
          <w:lang w:val="fr-FR"/>
        </w:rPr>
        <w:t>:</w:t>
      </w:r>
    </w:p>
    <w:p w14:paraId="0869613A" w14:textId="77777777" w:rsidR="004714CA" w:rsidRPr="007F716D" w:rsidRDefault="004714CA" w:rsidP="00A1701E">
      <w:pPr>
        <w:pStyle w:val="SingleTxtG"/>
        <w:ind w:left="1701"/>
        <w:rPr>
          <w:rFonts w:eastAsia="Calibri"/>
          <w:u w:val="single"/>
          <w:lang w:val="fr-FR"/>
        </w:rPr>
      </w:pPr>
      <w:r>
        <w:rPr>
          <w:lang w:val="fr-FR"/>
        </w:rPr>
        <w:t>« </w:t>
      </w:r>
      <w:r w:rsidRPr="007F716D">
        <w:rPr>
          <w:lang w:val="fr-FR"/>
        </w:rPr>
        <w:t>6.6.4.3.1</w:t>
      </w:r>
      <w:r w:rsidRPr="007F716D">
        <w:rPr>
          <w:lang w:val="fr-FR"/>
        </w:rPr>
        <w:tab/>
        <w:t>Le grand emballage doit être construit en matière plastique appropriée dont les caractéristiques sont connues, et sa résistance doit être adaptée à sa contenance et à l</w:t>
      </w:r>
      <w:r>
        <w:rPr>
          <w:lang w:val="fr-FR"/>
        </w:rPr>
        <w:t>’</w:t>
      </w:r>
      <w:r w:rsidRPr="007F716D">
        <w:rPr>
          <w:lang w:val="fr-FR"/>
        </w:rPr>
        <w:t xml:space="preserve">usage prévu. </w:t>
      </w:r>
      <w:r w:rsidRPr="007F716D">
        <w:rPr>
          <w:u w:val="single"/>
          <w:lang w:val="fr-FR"/>
        </w:rPr>
        <w:t>Les déchets ou chutes de production ou les matériaux rebroyés provenant du même procédé de fabrication peuvent être employés.</w:t>
      </w:r>
      <w:r w:rsidRPr="007F716D">
        <w:rPr>
          <w:lang w:val="fr-FR"/>
        </w:rPr>
        <w:t xml:space="preserve"> Le matériau doit résister convenablement au vieillissement et à la dégradation causée par la matière contenue et, le cas échéant, par le rayonnement ultraviolet. Son comportement à basse température doit être pris en compte lorsqu</w:t>
      </w:r>
      <w:r>
        <w:rPr>
          <w:lang w:val="fr-FR"/>
        </w:rPr>
        <w:t>’</w:t>
      </w:r>
      <w:r w:rsidRPr="007F716D">
        <w:rPr>
          <w:lang w:val="fr-FR"/>
        </w:rPr>
        <w:t xml:space="preserve">il y a lieu. Une perméation éventuelle de la matière contenue ne doit en aucun cas pouvoir constituer un danger dans les conditions normales de transport. </w:t>
      </w:r>
      <w:r w:rsidRPr="007F716D">
        <w:rPr>
          <w:u w:val="single"/>
          <w:lang w:val="fr-FR"/>
        </w:rPr>
        <w:t>Il est possible d</w:t>
      </w:r>
      <w:r>
        <w:rPr>
          <w:u w:val="single"/>
          <w:lang w:val="fr-FR"/>
        </w:rPr>
        <w:t>’</w:t>
      </w:r>
      <w:r w:rsidRPr="007F716D">
        <w:rPr>
          <w:u w:val="single"/>
          <w:lang w:val="fr-FR"/>
        </w:rPr>
        <w:t>utiliser les matières plastiques recyclées définies au 1.2.1.</w:t>
      </w:r>
      <w:r w:rsidRPr="007F716D">
        <w:rPr>
          <w:lang w:val="fr-FR"/>
        </w:rPr>
        <w:t xml:space="preserve"> </w:t>
      </w:r>
      <w:r w:rsidRPr="007F716D">
        <w:rPr>
          <w:u w:val="single"/>
          <w:lang w:val="fr-FR"/>
        </w:rPr>
        <w:t>Le grand emballage produit à partir de matières plastiques recyclées doit être marqué conformément aux dispositions du paragraphe</w:t>
      </w:r>
      <w:r w:rsidR="00A1701E">
        <w:rPr>
          <w:u w:val="single"/>
          <w:lang w:val="fr-FR"/>
        </w:rPr>
        <w:t> </w:t>
      </w:r>
      <w:r w:rsidRPr="007F716D">
        <w:rPr>
          <w:u w:val="single"/>
          <w:lang w:val="fr-FR"/>
        </w:rPr>
        <w:t>6.6.3.2.</w:t>
      </w:r>
      <w:r>
        <w:rPr>
          <w:u w:val="single"/>
          <w:lang w:val="fr-FR"/>
        </w:rPr>
        <w:t> »</w:t>
      </w:r>
      <w:r w:rsidRPr="007F716D">
        <w:rPr>
          <w:u w:val="single"/>
          <w:lang w:val="fr-FR"/>
        </w:rPr>
        <w:t>.</w:t>
      </w:r>
    </w:p>
    <w:p w14:paraId="4DC3B5ED" w14:textId="77777777" w:rsidR="004714CA" w:rsidRPr="007F716D" w:rsidRDefault="004714CA" w:rsidP="00A1701E">
      <w:pPr>
        <w:pStyle w:val="HChG"/>
        <w:rPr>
          <w:lang w:val="fr-FR"/>
        </w:rPr>
      </w:pPr>
      <w:r w:rsidRPr="007F716D">
        <w:rPr>
          <w:lang w:val="fr-FR"/>
        </w:rPr>
        <w:tab/>
      </w:r>
      <w:r w:rsidRPr="007F716D">
        <w:rPr>
          <w:lang w:val="fr-FR"/>
        </w:rPr>
        <w:tab/>
        <w:t>Présentation de la proposition 6</w:t>
      </w:r>
    </w:p>
    <w:p w14:paraId="6827265A" w14:textId="77777777" w:rsidR="004714CA" w:rsidRPr="007F716D" w:rsidRDefault="004714CA" w:rsidP="00A1701E">
      <w:pPr>
        <w:pStyle w:val="SingleTxtG"/>
        <w:rPr>
          <w:rFonts w:eastAsia="Calibri"/>
          <w:lang w:val="fr-FR"/>
        </w:rPr>
      </w:pPr>
      <w:r w:rsidRPr="007F716D">
        <w:rPr>
          <w:lang w:val="fr-FR"/>
        </w:rPr>
        <w:t>27.</w:t>
      </w:r>
      <w:r w:rsidRPr="007F716D">
        <w:rPr>
          <w:lang w:val="fr-FR"/>
        </w:rPr>
        <w:tab/>
        <w:t>Étant donné l</w:t>
      </w:r>
      <w:r>
        <w:rPr>
          <w:lang w:val="fr-FR"/>
        </w:rPr>
        <w:t>’</w:t>
      </w:r>
      <w:r w:rsidRPr="007F716D">
        <w:rPr>
          <w:lang w:val="fr-FR"/>
        </w:rPr>
        <w:t>augmentation des filières de recyclage des matières plastiques présentes sur le marché et l</w:t>
      </w:r>
      <w:r>
        <w:rPr>
          <w:lang w:val="fr-FR"/>
        </w:rPr>
        <w:t>’</w:t>
      </w:r>
      <w:r w:rsidRPr="007F716D">
        <w:rPr>
          <w:lang w:val="fr-FR"/>
        </w:rPr>
        <w:t>évolution des techniques de tri, des processus de sélection et des types d</w:t>
      </w:r>
      <w:r>
        <w:rPr>
          <w:lang w:val="fr-FR"/>
        </w:rPr>
        <w:t>’</w:t>
      </w:r>
      <w:r w:rsidRPr="007F716D">
        <w:rPr>
          <w:lang w:val="fr-FR"/>
        </w:rPr>
        <w:t xml:space="preserve">emballages produits à partir de matières plastiques recyclées, la définition actuelle des matières plastiques recyclées et les règles imposées peuvent sembler très </w:t>
      </w:r>
      <w:r>
        <w:rPr>
          <w:lang w:val="fr-FR"/>
        </w:rPr>
        <w:t>restrictives</w:t>
      </w:r>
      <w:r w:rsidRPr="007F716D">
        <w:rPr>
          <w:lang w:val="fr-FR"/>
        </w:rPr>
        <w:t>. En outre, la norme ISO</w:t>
      </w:r>
      <w:r w:rsidR="00A1701E">
        <w:rPr>
          <w:lang w:val="fr-FR"/>
        </w:rPr>
        <w:t> </w:t>
      </w:r>
      <w:proofErr w:type="gramStart"/>
      <w:r w:rsidRPr="007F716D">
        <w:rPr>
          <w:lang w:val="fr-FR"/>
        </w:rPr>
        <w:t>16103:</w:t>
      </w:r>
      <w:proofErr w:type="gramEnd"/>
      <w:r w:rsidRPr="007F716D">
        <w:rPr>
          <w:lang w:val="fr-FR"/>
        </w:rPr>
        <w:t xml:space="preserve">2005, qui fait référence en la matière, étant très </w:t>
      </w:r>
      <w:r w:rsidRPr="002D13D0">
        <w:rPr>
          <w:lang w:val="fr-FR"/>
        </w:rPr>
        <w:t>contraignant</w:t>
      </w:r>
      <w:r>
        <w:rPr>
          <w:lang w:val="fr-FR"/>
        </w:rPr>
        <w:t>e</w:t>
      </w:r>
      <w:r w:rsidRPr="007F716D">
        <w:rPr>
          <w:lang w:val="fr-FR"/>
        </w:rPr>
        <w:t>, les choses ont commencé à bouger et on assistera probablement à un réexamen de cette norme.</w:t>
      </w:r>
      <w:r>
        <w:rPr>
          <w:lang w:val="fr-FR"/>
        </w:rPr>
        <w:t xml:space="preserve"> </w:t>
      </w:r>
      <w:r>
        <w:rPr>
          <w:color w:val="333333"/>
          <w:sz w:val="21"/>
          <w:szCs w:val="21"/>
          <w:shd w:val="clear" w:color="auto" w:fill="FFFFFF"/>
        </w:rPr>
        <w:t xml:space="preserve">Étant donné que des travaux supplémentaires doivent être effectués pour revoir la définition et la norme, il est proposé entre-temps d’apporter certaines modifications à la définition actuelle, afin d’en atténuer la rigidité et de faire concorder étroitement les programmes d’assurance qualité pour la production et </w:t>
      </w:r>
      <w:r>
        <w:rPr>
          <w:color w:val="333333"/>
          <w:sz w:val="21"/>
          <w:szCs w:val="21"/>
          <w:shd w:val="clear" w:color="auto" w:fill="FFFFFF"/>
        </w:rPr>
        <w:lastRenderedPageBreak/>
        <w:t>l’épreuve des emballages, des GRV et des grands emballages en matière plastique vierge et de ceux qui sont fabriqués en matière plastique recyclée.</w:t>
      </w:r>
    </w:p>
    <w:p w14:paraId="40F7420E" w14:textId="77777777" w:rsidR="004714CA" w:rsidRPr="007F716D" w:rsidRDefault="004714CA" w:rsidP="00A1701E">
      <w:pPr>
        <w:pStyle w:val="H1G"/>
        <w:rPr>
          <w:lang w:val="fr-FR"/>
        </w:rPr>
      </w:pPr>
      <w:r w:rsidRPr="007F716D">
        <w:rPr>
          <w:lang w:val="fr-FR"/>
        </w:rPr>
        <w:tab/>
      </w:r>
      <w:r w:rsidRPr="007F716D">
        <w:rPr>
          <w:lang w:val="fr-FR"/>
        </w:rPr>
        <w:tab/>
        <w:t>Proposition 6</w:t>
      </w:r>
    </w:p>
    <w:p w14:paraId="68ADFA7C" w14:textId="77777777" w:rsidR="004714CA" w:rsidRPr="007F716D" w:rsidRDefault="004714CA" w:rsidP="00A1701E">
      <w:pPr>
        <w:pStyle w:val="SingleTxtG"/>
        <w:keepNext/>
        <w:rPr>
          <w:lang w:val="fr-FR"/>
        </w:rPr>
      </w:pPr>
      <w:r w:rsidRPr="007F716D">
        <w:rPr>
          <w:lang w:val="fr-FR"/>
        </w:rPr>
        <w:t>28.</w:t>
      </w:r>
      <w:r w:rsidRPr="007F716D">
        <w:rPr>
          <w:lang w:val="fr-FR"/>
        </w:rPr>
        <w:tab/>
        <w:t>La définition des matières plastiques recyclées, au chapitre</w:t>
      </w:r>
      <w:r w:rsidR="00A1701E">
        <w:rPr>
          <w:lang w:val="fr-FR"/>
        </w:rPr>
        <w:t> </w:t>
      </w:r>
      <w:r w:rsidRPr="007F716D">
        <w:rPr>
          <w:lang w:val="fr-FR"/>
        </w:rPr>
        <w:t>1.2, se lit comme suit</w:t>
      </w:r>
      <w:r>
        <w:rPr>
          <w:lang w:val="fr-FR"/>
        </w:rPr>
        <w:t> </w:t>
      </w:r>
      <w:r w:rsidRPr="007F716D">
        <w:rPr>
          <w:lang w:val="fr-FR"/>
        </w:rPr>
        <w:t>:</w:t>
      </w:r>
    </w:p>
    <w:p w14:paraId="756F5A5C" w14:textId="77777777" w:rsidR="004714CA" w:rsidRPr="007F716D" w:rsidRDefault="004714CA" w:rsidP="00A1701E">
      <w:pPr>
        <w:pStyle w:val="SingleTxtG"/>
        <w:ind w:left="1701"/>
        <w:rPr>
          <w:lang w:val="fr-FR"/>
        </w:rPr>
      </w:pPr>
      <w:r w:rsidRPr="00762106">
        <w:rPr>
          <w:lang w:val="fr-FR"/>
        </w:rPr>
        <w:t>«</w:t>
      </w:r>
      <w:r>
        <w:rPr>
          <w:i/>
          <w:iCs/>
          <w:lang w:val="fr-FR"/>
        </w:rPr>
        <w:t> </w:t>
      </w:r>
      <w:r w:rsidRPr="007F716D">
        <w:rPr>
          <w:i/>
          <w:iCs/>
          <w:lang w:val="fr-FR"/>
        </w:rPr>
        <w:t>Matières plastiques recyclées</w:t>
      </w:r>
      <w:r w:rsidRPr="007F716D">
        <w:rPr>
          <w:lang w:val="fr-FR"/>
        </w:rPr>
        <w:t>, des matières récupérées à partir d</w:t>
      </w:r>
      <w:r>
        <w:rPr>
          <w:lang w:val="fr-FR"/>
        </w:rPr>
        <w:t>’</w:t>
      </w:r>
      <w:r w:rsidRPr="007F716D">
        <w:rPr>
          <w:lang w:val="fr-FR"/>
        </w:rPr>
        <w:t>emballages industriels usagés qui ont été nettoyés et préparés pour être transformés en emballages neufs. Les propriétés spécifiques du matériau recyclé utilisé pour fabriquer des emballages neufs doivent être garanties et attestées régulièrement dans le cadre d</w:t>
      </w:r>
      <w:r>
        <w:rPr>
          <w:lang w:val="fr-FR"/>
        </w:rPr>
        <w:t>’</w:t>
      </w:r>
      <w:r w:rsidRPr="007F716D">
        <w:rPr>
          <w:lang w:val="fr-FR"/>
        </w:rPr>
        <w:t>un programme d</w:t>
      </w:r>
      <w:r>
        <w:rPr>
          <w:lang w:val="fr-FR"/>
        </w:rPr>
        <w:t>’</w:t>
      </w:r>
      <w:r w:rsidRPr="007F716D">
        <w:rPr>
          <w:lang w:val="fr-FR"/>
        </w:rPr>
        <w:t>assurance qualité reconnu par l</w:t>
      </w:r>
      <w:r>
        <w:rPr>
          <w:lang w:val="fr-FR"/>
        </w:rPr>
        <w:t>’</w:t>
      </w:r>
      <w:r w:rsidRPr="007F716D">
        <w:rPr>
          <w:lang w:val="fr-FR"/>
        </w:rPr>
        <w:t xml:space="preserve">autorité compétente. </w:t>
      </w:r>
      <w:r w:rsidRPr="00EC231E">
        <w:rPr>
          <w:lang w:val="fr-FR"/>
        </w:rPr>
        <w:t>Ce programme doit inclure un compte rendu du tri préalable effectué et la vérification que tous les lots de matières plastiques recyclées présentent un indice de fluidité, une densité et une résistance à la traction appropriés correspondant à ceux du modèle type fabriqué à partir d</w:t>
      </w:r>
      <w:r>
        <w:rPr>
          <w:lang w:val="fr-FR"/>
        </w:rPr>
        <w:t>’</w:t>
      </w:r>
      <w:r w:rsidRPr="00EC231E">
        <w:rPr>
          <w:lang w:val="fr-FR"/>
        </w:rPr>
        <w:t xml:space="preserve">un tel matériau recyclé. </w:t>
      </w:r>
      <w:r w:rsidRPr="007F716D">
        <w:rPr>
          <w:lang w:val="fr-FR"/>
        </w:rPr>
        <w:t>Les informations d</w:t>
      </w:r>
      <w:r>
        <w:rPr>
          <w:lang w:val="fr-FR"/>
        </w:rPr>
        <w:t>’</w:t>
      </w:r>
      <w:r w:rsidRPr="007F716D">
        <w:rPr>
          <w:lang w:val="fr-FR"/>
        </w:rPr>
        <w:t>assurance qualité incluent obligatoirement des informations sur l</w:t>
      </w:r>
      <w:r>
        <w:rPr>
          <w:lang w:val="fr-FR"/>
        </w:rPr>
        <w:t>’</w:t>
      </w:r>
      <w:r w:rsidRPr="007F716D">
        <w:rPr>
          <w:lang w:val="fr-FR"/>
        </w:rPr>
        <w:t>origine du matériau dont provient la matière plastique recyclée, ainsi que sur le contenu antérieur de ces emballages au cas où ce contenu serait susceptible de nuire aux performances du nouvel emballage produit au moyen de ce matériau.</w:t>
      </w:r>
      <w:r>
        <w:rPr>
          <w:lang w:val="fr-FR"/>
        </w:rPr>
        <w:t xml:space="preserve"> </w:t>
      </w:r>
      <w:r w:rsidRPr="0089048D">
        <w:rPr>
          <w:lang w:val="fr-FR"/>
        </w:rPr>
        <w:t xml:space="preserve">En outre, </w:t>
      </w:r>
      <w:r w:rsidRPr="00221420">
        <w:rPr>
          <w:color w:val="333333"/>
          <w:sz w:val="21"/>
          <w:szCs w:val="21"/>
          <w:u w:val="single"/>
          <w:shd w:val="clear" w:color="auto" w:fill="FFFFFF"/>
        </w:rPr>
        <w:t>les emballages, GRV et grands emballages doivent être fabriqués et éprouvés conformément à un programme d</w:t>
      </w:r>
      <w:r>
        <w:rPr>
          <w:color w:val="333333"/>
          <w:sz w:val="21"/>
          <w:szCs w:val="21"/>
          <w:u w:val="single"/>
          <w:shd w:val="clear" w:color="auto" w:fill="FFFFFF"/>
        </w:rPr>
        <w:t>’</w:t>
      </w:r>
      <w:r w:rsidRPr="00221420">
        <w:rPr>
          <w:color w:val="333333"/>
          <w:sz w:val="21"/>
          <w:szCs w:val="21"/>
          <w:u w:val="single"/>
          <w:shd w:val="clear" w:color="auto" w:fill="FFFFFF"/>
        </w:rPr>
        <w:t>assurance de la qualité jugé satisfaisant par l</w:t>
      </w:r>
      <w:r>
        <w:rPr>
          <w:color w:val="333333"/>
          <w:sz w:val="21"/>
          <w:szCs w:val="21"/>
          <w:u w:val="single"/>
          <w:shd w:val="clear" w:color="auto" w:fill="FFFFFF"/>
        </w:rPr>
        <w:t>’</w:t>
      </w:r>
      <w:r w:rsidRPr="00221420">
        <w:rPr>
          <w:color w:val="333333"/>
          <w:sz w:val="21"/>
          <w:szCs w:val="21"/>
          <w:u w:val="single"/>
          <w:shd w:val="clear" w:color="auto" w:fill="FFFFFF"/>
        </w:rPr>
        <w:t>autorité compétente comme indiqué aux points</w:t>
      </w:r>
      <w:r w:rsidR="00A1701E">
        <w:rPr>
          <w:color w:val="333333"/>
          <w:sz w:val="21"/>
          <w:szCs w:val="21"/>
          <w:u w:val="single"/>
          <w:shd w:val="clear" w:color="auto" w:fill="FFFFFF"/>
        </w:rPr>
        <w:t> </w:t>
      </w:r>
      <w:r w:rsidRPr="00221420">
        <w:rPr>
          <w:color w:val="333333"/>
          <w:sz w:val="21"/>
          <w:szCs w:val="21"/>
          <w:u w:val="single"/>
          <w:shd w:val="clear" w:color="auto" w:fill="FFFFFF"/>
        </w:rPr>
        <w:t>6.1.1.4, 6.3.2.2, 6.5.4.1 et 6.6.1.2.</w:t>
      </w:r>
      <w:r w:rsidRPr="009C468E">
        <w:rPr>
          <w:strike/>
          <w:lang w:val="fr-FR"/>
        </w:rPr>
        <w:t>le programme d</w:t>
      </w:r>
      <w:r>
        <w:rPr>
          <w:strike/>
          <w:lang w:val="fr-FR"/>
        </w:rPr>
        <w:t>’</w:t>
      </w:r>
      <w:r w:rsidRPr="009C468E">
        <w:rPr>
          <w:strike/>
          <w:lang w:val="fr-FR"/>
        </w:rPr>
        <w:t>assurance qualité appliqué par le fabricant d</w:t>
      </w:r>
      <w:r>
        <w:rPr>
          <w:strike/>
          <w:lang w:val="fr-FR"/>
        </w:rPr>
        <w:t>’</w:t>
      </w:r>
      <w:r w:rsidRPr="009C468E">
        <w:rPr>
          <w:strike/>
          <w:lang w:val="fr-FR"/>
        </w:rPr>
        <w:t>emballage conformément au</w:t>
      </w:r>
      <w:r w:rsidRPr="009C468E">
        <w:rPr>
          <w:strike/>
          <w:u w:val="single"/>
          <w:lang w:val="fr-FR"/>
        </w:rPr>
        <w:t xml:space="preserve"> </w:t>
      </w:r>
      <w:r w:rsidRPr="009C468E">
        <w:rPr>
          <w:strike/>
          <w:lang w:val="fr-FR"/>
        </w:rPr>
        <w:t>6.1.1.4 doit comprendre l</w:t>
      </w:r>
      <w:r>
        <w:rPr>
          <w:strike/>
          <w:lang w:val="fr-FR"/>
        </w:rPr>
        <w:t>’</w:t>
      </w:r>
      <w:r w:rsidRPr="009C468E">
        <w:rPr>
          <w:strike/>
          <w:lang w:val="fr-FR"/>
        </w:rPr>
        <w:t xml:space="preserve">exécution des épreuves mécaniques du 6.1.5 sur modèle type des emballages fabriqués à partir de chaque lot de matières plastiques recyclées. </w:t>
      </w:r>
      <w:r w:rsidRPr="003F12AF">
        <w:rPr>
          <w:strike/>
          <w:lang w:val="fr-FR"/>
        </w:rPr>
        <w:t>Dans ces épreuves, la résistance au gerbage peut être vérifiée par une épreuve appropriée de compression dynamique, au lieu d</w:t>
      </w:r>
      <w:r>
        <w:rPr>
          <w:strike/>
          <w:lang w:val="fr-FR"/>
        </w:rPr>
        <w:t>’</w:t>
      </w:r>
      <w:r w:rsidRPr="003F12AF">
        <w:rPr>
          <w:strike/>
          <w:lang w:val="fr-FR"/>
        </w:rPr>
        <w:t>une épreuve statique de charge appliquée à la face supérieure de l</w:t>
      </w:r>
      <w:r>
        <w:rPr>
          <w:strike/>
          <w:lang w:val="fr-FR"/>
        </w:rPr>
        <w:t>’</w:t>
      </w:r>
      <w:r w:rsidRPr="003F12AF">
        <w:rPr>
          <w:strike/>
          <w:lang w:val="fr-FR"/>
        </w:rPr>
        <w:t>emballage ;</w:t>
      </w:r>
      <w:bookmarkStart w:id="18" w:name="_Hlk34858081"/>
      <w:bookmarkEnd w:id="18"/>
    </w:p>
    <w:p w14:paraId="4BEA6A2A" w14:textId="77777777" w:rsidR="004714CA" w:rsidRDefault="004714CA" w:rsidP="00A1701E">
      <w:pPr>
        <w:pStyle w:val="SingleTxtG"/>
        <w:ind w:left="1701"/>
        <w:rPr>
          <w:lang w:val="fr-FR"/>
        </w:rPr>
      </w:pPr>
      <w:r w:rsidRPr="00A1701E">
        <w:rPr>
          <w:b/>
          <w:i/>
          <w:iCs/>
          <w:lang w:val="fr-FR"/>
        </w:rPr>
        <w:t>NOT</w:t>
      </w:r>
      <w:r w:rsidR="00A1701E" w:rsidRPr="00A1701E">
        <w:rPr>
          <w:b/>
          <w:i/>
          <w:iCs/>
          <w:lang w:val="fr-FR"/>
        </w:rPr>
        <w:t>E</w:t>
      </w:r>
      <w:r w:rsidR="00A1701E">
        <w:rPr>
          <w:b/>
          <w:i/>
          <w:iCs/>
          <w:lang w:val="fr-FR"/>
        </w:rPr>
        <w:t> </w:t>
      </w:r>
      <w:r w:rsidRPr="00C93E7B">
        <w:rPr>
          <w:bCs/>
          <w:lang w:val="fr-FR"/>
        </w:rPr>
        <w:t>:</w:t>
      </w:r>
      <w:r w:rsidRPr="007F716D">
        <w:rPr>
          <w:lang w:val="fr-FR"/>
        </w:rPr>
        <w:tab/>
      </w:r>
      <w:r w:rsidRPr="00A1701E">
        <w:rPr>
          <w:i/>
          <w:iCs/>
          <w:lang w:val="fr-FR"/>
        </w:rPr>
        <w:t xml:space="preserve">La norme ISO </w:t>
      </w:r>
      <w:proofErr w:type="gramStart"/>
      <w:r w:rsidRPr="00A1701E">
        <w:rPr>
          <w:i/>
          <w:iCs/>
          <w:lang w:val="fr-FR"/>
        </w:rPr>
        <w:t>16103:</w:t>
      </w:r>
      <w:proofErr w:type="gramEnd"/>
      <w:r w:rsidRPr="00A1701E">
        <w:rPr>
          <w:i/>
          <w:iCs/>
          <w:lang w:val="fr-FR"/>
        </w:rPr>
        <w:t xml:space="preserve">2005 </w:t>
      </w:r>
      <w:r w:rsidR="00A1701E">
        <w:rPr>
          <w:i/>
          <w:iCs/>
          <w:lang w:val="fr-FR"/>
        </w:rPr>
        <w:t>« </w:t>
      </w:r>
      <w:r w:rsidRPr="00A1701E">
        <w:rPr>
          <w:i/>
          <w:iCs/>
          <w:lang w:val="fr-FR"/>
        </w:rPr>
        <w:t>Emballages − Emballages de transport pour marchandises dangereuses − Matériaux plastiques recyclés</w:t>
      </w:r>
      <w:r w:rsidR="00A1701E">
        <w:rPr>
          <w:i/>
          <w:iCs/>
          <w:lang w:val="fr-FR"/>
        </w:rPr>
        <w:t> »</w:t>
      </w:r>
      <w:r w:rsidRPr="00A1701E">
        <w:rPr>
          <w:i/>
          <w:iCs/>
          <w:lang w:val="fr-FR"/>
        </w:rPr>
        <w:t xml:space="preserve">, fournit des indications supplémentaires sur les procédures à suivre pour approuver l’utilisation de matières plastiques recyclées. </w:t>
      </w:r>
      <w:r w:rsidRPr="00A1701E">
        <w:rPr>
          <w:i/>
          <w:iCs/>
          <w:color w:val="333333"/>
          <w:sz w:val="21"/>
          <w:szCs w:val="21"/>
          <w:u w:val="single"/>
        </w:rPr>
        <w:t>Ces consignes ont été élaborées sur la base de l’expérience acquise dans la fabrication de fûts et de bidons à partir de matières plastiques recyclées et, à ce titre, elles devront peut-être être adaptées à d’autres types d’emballages en matière plastique recyclée.</w:t>
      </w:r>
      <w:r w:rsidRPr="007F716D">
        <w:rPr>
          <w:lang w:val="fr-FR"/>
        </w:rPr>
        <w:t> </w:t>
      </w:r>
      <w:r w:rsidRPr="00A1701E">
        <w:rPr>
          <w:lang w:val="fr-FR"/>
        </w:rPr>
        <w:t>».</w:t>
      </w:r>
    </w:p>
    <w:p w14:paraId="7AF7B914" w14:textId="77777777" w:rsidR="00A1701E" w:rsidRPr="00A1701E" w:rsidRDefault="00A1701E" w:rsidP="00A1701E">
      <w:pPr>
        <w:pStyle w:val="SingleTxtG"/>
        <w:spacing w:before="240" w:after="0"/>
        <w:jc w:val="center"/>
        <w:rPr>
          <w:u w:val="single"/>
        </w:rPr>
      </w:pPr>
      <w:r>
        <w:rPr>
          <w:u w:val="single"/>
        </w:rPr>
        <w:tab/>
      </w:r>
      <w:r>
        <w:rPr>
          <w:u w:val="single"/>
        </w:rPr>
        <w:tab/>
      </w:r>
      <w:r>
        <w:rPr>
          <w:u w:val="single"/>
        </w:rPr>
        <w:tab/>
      </w:r>
    </w:p>
    <w:sectPr w:rsidR="00A1701E" w:rsidRPr="00A1701E" w:rsidSect="00DC68FE">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03E0B" w14:textId="77777777" w:rsidR="00AB62E3" w:rsidRDefault="00AB62E3" w:rsidP="00F95C08">
      <w:pPr>
        <w:spacing w:line="240" w:lineRule="auto"/>
      </w:pPr>
    </w:p>
  </w:endnote>
  <w:endnote w:type="continuationSeparator" w:id="0">
    <w:p w14:paraId="79ED9FB8" w14:textId="77777777" w:rsidR="00AB62E3" w:rsidRPr="00AC3823" w:rsidRDefault="00AB62E3" w:rsidP="00AC3823">
      <w:pPr>
        <w:pStyle w:val="Footer"/>
      </w:pPr>
    </w:p>
  </w:endnote>
  <w:endnote w:type="continuationNotice" w:id="1">
    <w:p w14:paraId="4873690A" w14:textId="77777777" w:rsidR="00AB62E3" w:rsidRDefault="00AB62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3243C" w14:textId="77777777" w:rsidR="00DC68FE" w:rsidRPr="00DC68FE" w:rsidRDefault="00DC68FE" w:rsidP="00DC68FE">
    <w:pPr>
      <w:pStyle w:val="Footer"/>
      <w:tabs>
        <w:tab w:val="right" w:pos="9638"/>
      </w:tabs>
    </w:pPr>
    <w:r w:rsidRPr="00DC68FE">
      <w:rPr>
        <w:b/>
        <w:sz w:val="18"/>
      </w:rPr>
      <w:fldChar w:fldCharType="begin"/>
    </w:r>
    <w:r w:rsidRPr="00DC68FE">
      <w:rPr>
        <w:b/>
        <w:sz w:val="18"/>
      </w:rPr>
      <w:instrText xml:space="preserve"> PAGE  \* MERGEFORMAT </w:instrText>
    </w:r>
    <w:r w:rsidRPr="00DC68FE">
      <w:rPr>
        <w:b/>
        <w:sz w:val="18"/>
      </w:rPr>
      <w:fldChar w:fldCharType="separate"/>
    </w:r>
    <w:r w:rsidRPr="00DC68FE">
      <w:rPr>
        <w:b/>
        <w:noProof/>
        <w:sz w:val="18"/>
      </w:rPr>
      <w:t>2</w:t>
    </w:r>
    <w:r w:rsidRPr="00DC68FE">
      <w:rPr>
        <w:b/>
        <w:sz w:val="18"/>
      </w:rPr>
      <w:fldChar w:fldCharType="end"/>
    </w:r>
    <w:r>
      <w:rPr>
        <w:b/>
        <w:sz w:val="18"/>
      </w:rPr>
      <w:tab/>
    </w:r>
    <w:r>
      <w:t>GE.20-11793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57ECA" w14:textId="77777777" w:rsidR="00DC68FE" w:rsidRPr="00DC68FE" w:rsidRDefault="00DC68FE" w:rsidP="00DC68FE">
    <w:pPr>
      <w:pStyle w:val="Footer"/>
      <w:tabs>
        <w:tab w:val="right" w:pos="9638"/>
      </w:tabs>
      <w:rPr>
        <w:b/>
        <w:sz w:val="18"/>
      </w:rPr>
    </w:pPr>
    <w:r>
      <w:t>GE.20-11793</w:t>
    </w:r>
    <w:r>
      <w:tab/>
    </w:r>
    <w:r w:rsidRPr="00DC68FE">
      <w:rPr>
        <w:b/>
        <w:sz w:val="18"/>
      </w:rPr>
      <w:fldChar w:fldCharType="begin"/>
    </w:r>
    <w:r w:rsidRPr="00DC68FE">
      <w:rPr>
        <w:b/>
        <w:sz w:val="18"/>
      </w:rPr>
      <w:instrText xml:space="preserve"> PAGE  \* MERGEFORMAT </w:instrText>
    </w:r>
    <w:r w:rsidRPr="00DC68FE">
      <w:rPr>
        <w:b/>
        <w:sz w:val="18"/>
      </w:rPr>
      <w:fldChar w:fldCharType="separate"/>
    </w:r>
    <w:r w:rsidRPr="00DC68FE">
      <w:rPr>
        <w:b/>
        <w:noProof/>
        <w:sz w:val="18"/>
      </w:rPr>
      <w:t>3</w:t>
    </w:r>
    <w:r w:rsidRPr="00DC68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FC5E" w14:textId="77777777" w:rsidR="0068456F" w:rsidRPr="00DC68FE" w:rsidRDefault="00DC68FE" w:rsidP="00DC68FE">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2AF73AE8" wp14:editId="699BA7A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11793  (</w:t>
    </w:r>
    <w:proofErr w:type="gramEnd"/>
    <w:r>
      <w:rPr>
        <w:sz w:val="20"/>
      </w:rPr>
      <w:t>F)    131120    131120</w:t>
    </w:r>
    <w:r>
      <w:rPr>
        <w:sz w:val="20"/>
      </w:rPr>
      <w:br/>
    </w:r>
    <w:r w:rsidRPr="00DC68FE">
      <w:rPr>
        <w:rFonts w:ascii="C39T30Lfz" w:hAnsi="C39T30Lfz"/>
        <w:sz w:val="56"/>
      </w:rPr>
      <w:t>*2011793*</w:t>
    </w:r>
    <w:r>
      <w:rPr>
        <w:noProof/>
        <w:sz w:val="20"/>
      </w:rPr>
      <w:drawing>
        <wp:anchor distT="0" distB="0" distL="114300" distR="114300" simplePos="0" relativeHeight="251658240" behindDoc="0" locked="0" layoutInCell="1" allowOverlap="1" wp14:anchorId="79323559" wp14:editId="163593F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8C8F5" w14:textId="77777777" w:rsidR="00AB62E3" w:rsidRPr="00AC3823" w:rsidRDefault="00AB62E3" w:rsidP="00AC3823">
      <w:pPr>
        <w:pStyle w:val="Footer"/>
        <w:tabs>
          <w:tab w:val="right" w:pos="2155"/>
        </w:tabs>
        <w:spacing w:after="80" w:line="240" w:lineRule="atLeast"/>
        <w:ind w:left="680"/>
        <w:rPr>
          <w:u w:val="single"/>
        </w:rPr>
      </w:pPr>
      <w:r>
        <w:rPr>
          <w:u w:val="single"/>
        </w:rPr>
        <w:tab/>
      </w:r>
    </w:p>
  </w:footnote>
  <w:footnote w:type="continuationSeparator" w:id="0">
    <w:p w14:paraId="644F5C84" w14:textId="77777777" w:rsidR="00AB62E3" w:rsidRPr="00AC3823" w:rsidRDefault="00AB62E3" w:rsidP="00AC3823">
      <w:pPr>
        <w:pStyle w:val="Footer"/>
        <w:tabs>
          <w:tab w:val="right" w:pos="2155"/>
        </w:tabs>
        <w:spacing w:after="80" w:line="240" w:lineRule="atLeast"/>
        <w:ind w:left="680"/>
        <w:rPr>
          <w:u w:val="single"/>
        </w:rPr>
      </w:pPr>
      <w:r>
        <w:rPr>
          <w:u w:val="single"/>
        </w:rPr>
        <w:tab/>
      </w:r>
    </w:p>
  </w:footnote>
  <w:footnote w:type="continuationNotice" w:id="1">
    <w:p w14:paraId="4FB771CF" w14:textId="77777777" w:rsidR="00AB62E3" w:rsidRPr="00AC3823" w:rsidRDefault="00AB62E3">
      <w:pPr>
        <w:spacing w:line="240" w:lineRule="auto"/>
        <w:rPr>
          <w:sz w:val="2"/>
          <w:szCs w:val="2"/>
        </w:rPr>
      </w:pPr>
    </w:p>
  </w:footnote>
  <w:footnote w:id="2">
    <w:p w14:paraId="20793ABA" w14:textId="77777777" w:rsidR="004714CA" w:rsidRPr="00E96B18" w:rsidRDefault="004714CA" w:rsidP="007F6FD9">
      <w:pPr>
        <w:pStyle w:val="FootnoteText"/>
        <w:rPr>
          <w:b/>
          <w:bCs/>
          <w:lang w:val="fr-FR"/>
        </w:rPr>
      </w:pPr>
      <w:r>
        <w:rPr>
          <w:b/>
          <w:bCs/>
          <w:lang w:val="fr-FR"/>
        </w:rPr>
        <w:tab/>
      </w:r>
      <w:r w:rsidRPr="00E42353">
        <w:rPr>
          <w:rStyle w:val="FootnoteReference"/>
        </w:rPr>
        <w:footnoteRef/>
      </w:r>
      <w:r w:rsidRPr="001D708F">
        <w:rPr>
          <w:b/>
          <w:bCs/>
          <w:lang w:val="fr-FR"/>
        </w:rPr>
        <w:tab/>
      </w:r>
      <w:r w:rsidRPr="001D708F">
        <w:rPr>
          <w:lang w:val="fr-FR"/>
        </w:rPr>
        <w:t>Sous-programme 2 du budget-programme pour 2020 (A/74/6 (</w:t>
      </w:r>
      <w:r w:rsidR="007F6FD9">
        <w:rPr>
          <w:lang w:val="fr-FR"/>
        </w:rPr>
        <w:t>s</w:t>
      </w:r>
      <w:r w:rsidRPr="001D708F">
        <w:rPr>
          <w:lang w:val="fr-FR"/>
        </w:rPr>
        <w:t>ect.</w:t>
      </w:r>
      <w:r w:rsidR="007F6FD9">
        <w:rPr>
          <w:lang w:val="fr-FR"/>
        </w:rPr>
        <w:t> </w:t>
      </w:r>
      <w:r w:rsidRPr="001D708F">
        <w:rPr>
          <w:lang w:val="fr-FR"/>
        </w:rPr>
        <w:t>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C5F72" w14:textId="173B84A6" w:rsidR="00DC68FE" w:rsidRPr="00DC68FE" w:rsidRDefault="005F0036">
    <w:pPr>
      <w:pStyle w:val="Header"/>
    </w:pPr>
    <w:r>
      <w:fldChar w:fldCharType="begin"/>
    </w:r>
    <w:r>
      <w:instrText xml:space="preserve"> TITLE  \* MERGEFORMAT </w:instrText>
    </w:r>
    <w:r>
      <w:fldChar w:fldCharType="separate"/>
    </w:r>
    <w:r>
      <w:t>ST/SG/AC.10/C.3/2020/44/Rev.1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422D7" w14:textId="34A9C2A6" w:rsidR="00DC68FE" w:rsidRPr="00DC68FE" w:rsidRDefault="005F0036" w:rsidP="00DC68FE">
    <w:pPr>
      <w:pStyle w:val="Header"/>
      <w:jc w:val="right"/>
    </w:pPr>
    <w:r>
      <w:fldChar w:fldCharType="begin"/>
    </w:r>
    <w:r>
      <w:instrText xml:space="preserve"> TITLE  \* MERGEFORMAT </w:instrText>
    </w:r>
    <w:r>
      <w:fldChar w:fldCharType="separate"/>
    </w:r>
    <w:r>
      <w:t>ST/SG/AC.10/C.3/2020/44/Rev.1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2E3"/>
    <w:rsid w:val="00000A2E"/>
    <w:rsid w:val="00017F94"/>
    <w:rsid w:val="00023842"/>
    <w:rsid w:val="000305D3"/>
    <w:rsid w:val="000334F9"/>
    <w:rsid w:val="0007796D"/>
    <w:rsid w:val="000B7790"/>
    <w:rsid w:val="00111F2F"/>
    <w:rsid w:val="001173A2"/>
    <w:rsid w:val="00132EA9"/>
    <w:rsid w:val="0014365E"/>
    <w:rsid w:val="00176178"/>
    <w:rsid w:val="001F525A"/>
    <w:rsid w:val="00223272"/>
    <w:rsid w:val="0024779E"/>
    <w:rsid w:val="00283190"/>
    <w:rsid w:val="002832AC"/>
    <w:rsid w:val="002D7C93"/>
    <w:rsid w:val="00441C3B"/>
    <w:rsid w:val="00446FE5"/>
    <w:rsid w:val="00452396"/>
    <w:rsid w:val="004714CA"/>
    <w:rsid w:val="00490CDA"/>
    <w:rsid w:val="004E468C"/>
    <w:rsid w:val="005505B7"/>
    <w:rsid w:val="00573BE5"/>
    <w:rsid w:val="00584DC4"/>
    <w:rsid w:val="00586ED3"/>
    <w:rsid w:val="00596AA9"/>
    <w:rsid w:val="005F0036"/>
    <w:rsid w:val="0068456F"/>
    <w:rsid w:val="006B2316"/>
    <w:rsid w:val="0071601D"/>
    <w:rsid w:val="007A62E6"/>
    <w:rsid w:val="007F6FD9"/>
    <w:rsid w:val="0080684C"/>
    <w:rsid w:val="00871C75"/>
    <w:rsid w:val="008776DC"/>
    <w:rsid w:val="008B40CD"/>
    <w:rsid w:val="009705C8"/>
    <w:rsid w:val="009C1CF4"/>
    <w:rsid w:val="00A1701E"/>
    <w:rsid w:val="00A30353"/>
    <w:rsid w:val="00AB62E3"/>
    <w:rsid w:val="00AC3823"/>
    <w:rsid w:val="00AE323C"/>
    <w:rsid w:val="00B00181"/>
    <w:rsid w:val="00B00B0D"/>
    <w:rsid w:val="00B765F7"/>
    <w:rsid w:val="00BA0CA9"/>
    <w:rsid w:val="00C02897"/>
    <w:rsid w:val="00D3439C"/>
    <w:rsid w:val="00DB1831"/>
    <w:rsid w:val="00DC68FE"/>
    <w:rsid w:val="00DD3BFD"/>
    <w:rsid w:val="00DF4337"/>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33D47"/>
  <w15:docId w15:val="{3520C57C-BE8D-480B-94A2-7D2A7006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199389-F51C-4977-BB4E-B75ED6E13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F906C-061F-4CAF-9AD9-AD89F2B8D9E3}">
  <ds:schemaRefs>
    <ds:schemaRef ds:uri="http://schemas.microsoft.com/sharepoint/v3/contenttype/forms"/>
  </ds:schemaRefs>
</ds:datastoreItem>
</file>

<file path=customXml/itemProps3.xml><?xml version="1.0" encoding="utf-8"?>
<ds:datastoreItem xmlns:ds="http://schemas.openxmlformats.org/officeDocument/2006/customXml" ds:itemID="{6FF1E435-344E-46BE-8E17-B7C6D7E34D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3334</Words>
  <Characters>19010</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ST/SG/AC.10/C.3/2020/44/Rev.1</dc:title>
  <dc:subject/>
  <dc:creator>Christine CHAUTAGNAT</dc:creator>
  <cp:keywords/>
  <cp:lastModifiedBy>Laurence Berthet</cp:lastModifiedBy>
  <cp:revision>2</cp:revision>
  <cp:lastPrinted>2020-11-17T15:39:00Z</cp:lastPrinted>
  <dcterms:created xsi:type="dcterms:W3CDTF">2020-11-17T15:41:00Z</dcterms:created>
  <dcterms:modified xsi:type="dcterms:W3CDTF">2020-11-17T15:41:00Z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