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DB58B5" w14:paraId="0E0F1E6C" w14:textId="77777777" w:rsidTr="00F01738">
        <w:trPr>
          <w:trHeight w:hRule="exact" w:val="851"/>
        </w:trPr>
        <w:tc>
          <w:tcPr>
            <w:tcW w:w="1276" w:type="dxa"/>
            <w:tcBorders>
              <w:bottom w:val="single" w:sz="4" w:space="0" w:color="auto"/>
            </w:tcBorders>
          </w:tcPr>
          <w:p w14:paraId="1F51C70B" w14:textId="77777777" w:rsidR="00132EA9" w:rsidRPr="00DB58B5" w:rsidRDefault="00132EA9" w:rsidP="00B526B5"/>
        </w:tc>
        <w:tc>
          <w:tcPr>
            <w:tcW w:w="2268" w:type="dxa"/>
            <w:tcBorders>
              <w:bottom w:val="single" w:sz="4" w:space="0" w:color="auto"/>
            </w:tcBorders>
            <w:vAlign w:val="bottom"/>
          </w:tcPr>
          <w:p w14:paraId="1F4DB69B" w14:textId="77777777" w:rsidR="00132EA9" w:rsidRPr="00DB58B5" w:rsidRDefault="00132EA9" w:rsidP="00F0173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03632856" w14:textId="77777777" w:rsidR="00132EA9" w:rsidRPr="00DB58B5" w:rsidRDefault="00B526B5" w:rsidP="00B526B5">
            <w:pPr>
              <w:jc w:val="right"/>
            </w:pPr>
            <w:r w:rsidRPr="00B526B5">
              <w:rPr>
                <w:sz w:val="40"/>
              </w:rPr>
              <w:t>ST</w:t>
            </w:r>
            <w:r>
              <w:t>/SG/AC.10/C.3/2020/37</w:t>
            </w:r>
          </w:p>
        </w:tc>
      </w:tr>
      <w:tr w:rsidR="00132EA9" w:rsidRPr="00DB58B5" w14:paraId="5A0A9E2D" w14:textId="77777777" w:rsidTr="00F01738">
        <w:trPr>
          <w:trHeight w:hRule="exact" w:val="2835"/>
        </w:trPr>
        <w:tc>
          <w:tcPr>
            <w:tcW w:w="1276" w:type="dxa"/>
            <w:tcBorders>
              <w:top w:val="single" w:sz="4" w:space="0" w:color="auto"/>
              <w:bottom w:val="single" w:sz="12" w:space="0" w:color="auto"/>
            </w:tcBorders>
          </w:tcPr>
          <w:p w14:paraId="750ECB08" w14:textId="77777777" w:rsidR="00132EA9" w:rsidRPr="00DB58B5" w:rsidRDefault="00132EA9" w:rsidP="00F01738">
            <w:pPr>
              <w:spacing w:before="120"/>
              <w:jc w:val="center"/>
            </w:pPr>
            <w:r>
              <w:rPr>
                <w:noProof/>
                <w:lang w:eastAsia="fr-CH"/>
              </w:rPr>
              <w:drawing>
                <wp:inline distT="0" distB="0" distL="0" distR="0" wp14:anchorId="5F3E86F2" wp14:editId="7CCBCF1F">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38FDBC7" w14:textId="77777777" w:rsidR="00132EA9" w:rsidRPr="00740562" w:rsidRDefault="00132EA9" w:rsidP="00F01738">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14:paraId="50EF5475" w14:textId="77777777" w:rsidR="00132EA9" w:rsidRDefault="00B526B5" w:rsidP="00F01738">
            <w:pPr>
              <w:spacing w:before="240"/>
            </w:pPr>
            <w:r>
              <w:t>Distr. générale</w:t>
            </w:r>
          </w:p>
          <w:p w14:paraId="0887ED51" w14:textId="77777777" w:rsidR="00B526B5" w:rsidRDefault="00B526B5" w:rsidP="00B526B5">
            <w:pPr>
              <w:spacing w:line="240" w:lineRule="exact"/>
            </w:pPr>
            <w:r>
              <w:t>8 avril 2020</w:t>
            </w:r>
          </w:p>
          <w:p w14:paraId="61A7E39D" w14:textId="77777777" w:rsidR="00B526B5" w:rsidRDefault="00B526B5" w:rsidP="00B526B5">
            <w:pPr>
              <w:spacing w:line="240" w:lineRule="exact"/>
            </w:pPr>
            <w:r>
              <w:t>Français</w:t>
            </w:r>
          </w:p>
          <w:p w14:paraId="00D3D7CE" w14:textId="77777777" w:rsidR="00B526B5" w:rsidRPr="00DB58B5" w:rsidRDefault="00B526B5" w:rsidP="00B526B5">
            <w:pPr>
              <w:spacing w:line="240" w:lineRule="exact"/>
            </w:pPr>
            <w:r>
              <w:t>Original : anglais</w:t>
            </w:r>
          </w:p>
        </w:tc>
      </w:tr>
    </w:tbl>
    <w:p w14:paraId="646301DC" w14:textId="77777777" w:rsidR="00B526B5" w:rsidRPr="00CA0680" w:rsidRDefault="00B526B5" w:rsidP="000305D3">
      <w:pPr>
        <w:spacing w:before="120"/>
        <w:rPr>
          <w:b/>
          <w:sz w:val="24"/>
          <w:szCs w:val="24"/>
        </w:rPr>
      </w:pPr>
      <w:r w:rsidRPr="00CA0680">
        <w:rPr>
          <w:b/>
          <w:sz w:val="24"/>
          <w:szCs w:val="24"/>
        </w:rPr>
        <w:t>Comité d</w:t>
      </w:r>
      <w:r w:rsidR="005666BD">
        <w:rPr>
          <w:b/>
          <w:sz w:val="24"/>
          <w:szCs w:val="24"/>
        </w:rPr>
        <w:t>’</w:t>
      </w:r>
      <w:r w:rsidRPr="00CA0680">
        <w:rPr>
          <w:b/>
          <w:sz w:val="24"/>
          <w:szCs w:val="24"/>
        </w:rPr>
        <w:t>experts du transport</w:t>
      </w:r>
      <w:r>
        <w:rPr>
          <w:b/>
          <w:sz w:val="24"/>
          <w:szCs w:val="24"/>
        </w:rPr>
        <w:t xml:space="preserve"> </w:t>
      </w:r>
      <w:r w:rsidRPr="00CA0680">
        <w:rPr>
          <w:b/>
          <w:sz w:val="24"/>
          <w:szCs w:val="24"/>
        </w:rPr>
        <w:t>des marchandises dangereuses</w:t>
      </w:r>
      <w:r>
        <w:rPr>
          <w:b/>
          <w:sz w:val="24"/>
          <w:szCs w:val="24"/>
        </w:rPr>
        <w:br/>
      </w:r>
      <w:r w:rsidRPr="00CA0680">
        <w:rPr>
          <w:b/>
          <w:sz w:val="24"/>
          <w:szCs w:val="24"/>
        </w:rPr>
        <w:t>et</w:t>
      </w:r>
      <w:r>
        <w:rPr>
          <w:b/>
          <w:sz w:val="24"/>
          <w:szCs w:val="24"/>
        </w:rPr>
        <w:t xml:space="preserve"> </w:t>
      </w:r>
      <w:r w:rsidRPr="00CA0680">
        <w:rPr>
          <w:b/>
          <w:sz w:val="24"/>
          <w:szCs w:val="24"/>
        </w:rPr>
        <w:t xml:space="preserve">du </w:t>
      </w:r>
      <w:r>
        <w:rPr>
          <w:b/>
          <w:sz w:val="24"/>
          <w:szCs w:val="24"/>
        </w:rPr>
        <w:t>S</w:t>
      </w:r>
      <w:r w:rsidRPr="00CA0680">
        <w:rPr>
          <w:b/>
          <w:sz w:val="24"/>
          <w:szCs w:val="24"/>
        </w:rPr>
        <w:t>ystème général harmonisé</w:t>
      </w:r>
      <w:r>
        <w:rPr>
          <w:b/>
          <w:sz w:val="24"/>
          <w:szCs w:val="24"/>
        </w:rPr>
        <w:t xml:space="preserve"> </w:t>
      </w:r>
      <w:r w:rsidRPr="00CA0680">
        <w:rPr>
          <w:b/>
          <w:sz w:val="24"/>
          <w:szCs w:val="24"/>
        </w:rPr>
        <w:t>de classification</w:t>
      </w:r>
      <w:r>
        <w:rPr>
          <w:b/>
          <w:sz w:val="24"/>
          <w:szCs w:val="24"/>
        </w:rPr>
        <w:br/>
      </w:r>
      <w:r w:rsidRPr="00CA0680">
        <w:rPr>
          <w:b/>
          <w:sz w:val="24"/>
          <w:szCs w:val="24"/>
        </w:rPr>
        <w:t>et d</w:t>
      </w:r>
      <w:r w:rsidR="005666BD">
        <w:rPr>
          <w:b/>
          <w:sz w:val="24"/>
          <w:szCs w:val="24"/>
        </w:rPr>
        <w:t>’</w:t>
      </w:r>
      <w:r w:rsidRPr="00CA0680">
        <w:rPr>
          <w:b/>
          <w:sz w:val="24"/>
          <w:szCs w:val="24"/>
        </w:rPr>
        <w:t>étiquetage</w:t>
      </w:r>
      <w:r>
        <w:rPr>
          <w:b/>
          <w:sz w:val="24"/>
          <w:szCs w:val="24"/>
        </w:rPr>
        <w:t xml:space="preserve"> </w:t>
      </w:r>
      <w:r w:rsidRPr="00CA0680">
        <w:rPr>
          <w:b/>
          <w:sz w:val="24"/>
          <w:szCs w:val="24"/>
        </w:rPr>
        <w:t>des produits chimiques</w:t>
      </w:r>
    </w:p>
    <w:p w14:paraId="454B2E3D" w14:textId="77777777" w:rsidR="00B526B5" w:rsidRPr="00CA0680" w:rsidRDefault="00B526B5" w:rsidP="000305D3">
      <w:pPr>
        <w:spacing w:before="120"/>
        <w:rPr>
          <w:b/>
        </w:rPr>
      </w:pPr>
      <w:r w:rsidRPr="00CA0680">
        <w:rPr>
          <w:b/>
        </w:rPr>
        <w:t>Sous</w:t>
      </w:r>
      <w:r>
        <w:rPr>
          <w:b/>
        </w:rPr>
        <w:t>-</w:t>
      </w:r>
      <w:r w:rsidRPr="00CA0680">
        <w:rPr>
          <w:b/>
        </w:rPr>
        <w:t>Comité d</w:t>
      </w:r>
      <w:r w:rsidR="005666BD">
        <w:rPr>
          <w:b/>
        </w:rPr>
        <w:t>’</w:t>
      </w:r>
      <w:r w:rsidRPr="00CA0680">
        <w:rPr>
          <w:b/>
        </w:rPr>
        <w:t>experts du transport des marchandises dangereuses</w:t>
      </w:r>
    </w:p>
    <w:p w14:paraId="7039A16A" w14:textId="77777777" w:rsidR="00B526B5" w:rsidRDefault="00B526B5" w:rsidP="000305D3">
      <w:pPr>
        <w:spacing w:before="120"/>
        <w:rPr>
          <w:b/>
        </w:rPr>
      </w:pPr>
      <w:r w:rsidRPr="00B526B5">
        <w:rPr>
          <w:b/>
          <w:bCs/>
          <w:lang w:val="fr-FR"/>
        </w:rPr>
        <w:t>Cinquante-septième</w:t>
      </w:r>
      <w:r w:rsidRPr="00B526B5">
        <w:rPr>
          <w:b/>
        </w:rPr>
        <w:t xml:space="preserve"> </w:t>
      </w:r>
      <w:r w:rsidRPr="00CA0680">
        <w:rPr>
          <w:b/>
        </w:rPr>
        <w:t>session</w:t>
      </w:r>
    </w:p>
    <w:p w14:paraId="6DF255BE" w14:textId="77777777" w:rsidR="00B526B5" w:rsidRDefault="00B526B5" w:rsidP="000305D3">
      <w:r>
        <w:t xml:space="preserve">Genève, </w:t>
      </w:r>
      <w:r w:rsidRPr="00B526B5">
        <w:rPr>
          <w:lang w:val="fr-FR"/>
        </w:rPr>
        <w:t>29 juin-8 juillet 2020</w:t>
      </w:r>
    </w:p>
    <w:p w14:paraId="04D04C25" w14:textId="77777777" w:rsidR="00B526B5" w:rsidRDefault="00B526B5" w:rsidP="000305D3">
      <w:r>
        <w:t>Point 6 b) de l</w:t>
      </w:r>
      <w:r w:rsidR="005666BD">
        <w:t>’</w:t>
      </w:r>
      <w:r>
        <w:t>ordre du jour provisoire</w:t>
      </w:r>
    </w:p>
    <w:p w14:paraId="4605CD21" w14:textId="77777777" w:rsidR="00B526B5" w:rsidRPr="00B526B5" w:rsidRDefault="00B526B5" w:rsidP="00AC3823">
      <w:pPr>
        <w:rPr>
          <w:spacing w:val="-2"/>
        </w:rPr>
      </w:pPr>
      <w:r w:rsidRPr="00B526B5">
        <w:rPr>
          <w:b/>
          <w:bCs/>
          <w:spacing w:val="2"/>
          <w:lang w:val="fr-FR"/>
        </w:rPr>
        <w:t>Propositions diverses d</w:t>
      </w:r>
      <w:r w:rsidR="005666BD">
        <w:rPr>
          <w:b/>
          <w:bCs/>
          <w:spacing w:val="2"/>
          <w:lang w:val="fr-FR"/>
        </w:rPr>
        <w:t>’</w:t>
      </w:r>
      <w:r w:rsidRPr="00B526B5">
        <w:rPr>
          <w:b/>
          <w:bCs/>
          <w:spacing w:val="2"/>
          <w:lang w:val="fr-FR"/>
        </w:rPr>
        <w:t xml:space="preserve">amendements au Règlement type </w:t>
      </w:r>
      <w:r w:rsidRPr="00B526B5">
        <w:rPr>
          <w:b/>
          <w:bCs/>
          <w:spacing w:val="2"/>
          <w:lang w:val="fr-FR"/>
        </w:rPr>
        <w:br/>
      </w:r>
      <w:r w:rsidRPr="00B526B5">
        <w:rPr>
          <w:b/>
          <w:bCs/>
          <w:spacing w:val="-2"/>
          <w:lang w:val="fr-FR"/>
        </w:rPr>
        <w:t>pour le transport des marchandises dangereuses : Emballages</w:t>
      </w:r>
    </w:p>
    <w:p w14:paraId="679B52D6" w14:textId="77777777" w:rsidR="00B526B5" w:rsidRPr="00B526B5" w:rsidRDefault="00B526B5" w:rsidP="005666BD">
      <w:pPr>
        <w:pStyle w:val="HChG"/>
        <w:rPr>
          <w:lang w:val="fr-FR"/>
        </w:rPr>
      </w:pPr>
      <w:r w:rsidRPr="00B526B5">
        <w:rPr>
          <w:lang w:val="fr-FR"/>
        </w:rPr>
        <w:tab/>
      </w:r>
      <w:r w:rsidRPr="00B526B5">
        <w:rPr>
          <w:lang w:val="fr-FR"/>
        </w:rPr>
        <w:tab/>
        <w:t>Introduction d</w:t>
      </w:r>
      <w:r w:rsidR="005666BD">
        <w:rPr>
          <w:lang w:val="fr-FR"/>
        </w:rPr>
        <w:t>’</w:t>
      </w:r>
      <w:r w:rsidRPr="00B526B5">
        <w:rPr>
          <w:lang w:val="fr-FR"/>
        </w:rPr>
        <w:t>un facteur d</w:t>
      </w:r>
      <w:r w:rsidR="005666BD">
        <w:rPr>
          <w:lang w:val="fr-FR"/>
        </w:rPr>
        <w:t>’</w:t>
      </w:r>
      <w:r w:rsidRPr="00B526B5">
        <w:rPr>
          <w:lang w:val="fr-FR"/>
        </w:rPr>
        <w:t>ajustement selon la température de l</w:t>
      </w:r>
      <w:r w:rsidR="005666BD">
        <w:rPr>
          <w:lang w:val="fr-FR"/>
        </w:rPr>
        <w:t>’</w:t>
      </w:r>
      <w:r w:rsidRPr="00B526B5">
        <w:rPr>
          <w:lang w:val="fr-FR"/>
        </w:rPr>
        <w:t>eau pour l</w:t>
      </w:r>
      <w:r w:rsidR="005666BD">
        <w:rPr>
          <w:lang w:val="fr-FR"/>
        </w:rPr>
        <w:t>’</w:t>
      </w:r>
      <w:r w:rsidRPr="00B526B5">
        <w:rPr>
          <w:lang w:val="fr-FR"/>
        </w:rPr>
        <w:t>épreuve de pression hydraulique</w:t>
      </w:r>
    </w:p>
    <w:p w14:paraId="4CC5D281" w14:textId="77777777" w:rsidR="00B526B5" w:rsidRPr="00B526B5" w:rsidRDefault="00B526B5" w:rsidP="005666BD">
      <w:pPr>
        <w:pStyle w:val="H23G"/>
        <w:rPr>
          <w:lang w:val="fr-FR"/>
        </w:rPr>
      </w:pPr>
      <w:bookmarkStart w:id="0" w:name="OLE_LINK19"/>
      <w:bookmarkStart w:id="1" w:name="OLE_LINK18"/>
      <w:r w:rsidRPr="00B526B5">
        <w:rPr>
          <w:lang w:val="fr-FR"/>
        </w:rPr>
        <w:tab/>
      </w:r>
      <w:r w:rsidRPr="00B526B5">
        <w:rPr>
          <w:lang w:val="fr-FR"/>
        </w:rPr>
        <w:tab/>
        <w:t>Communication de l</w:t>
      </w:r>
      <w:r w:rsidR="005666BD">
        <w:rPr>
          <w:lang w:val="fr-FR"/>
        </w:rPr>
        <w:t>’</w:t>
      </w:r>
      <w:r w:rsidRPr="00B526B5">
        <w:rPr>
          <w:lang w:val="fr-FR"/>
        </w:rPr>
        <w:t>expert de la Chine</w:t>
      </w:r>
      <w:r w:rsidRPr="005666BD">
        <w:rPr>
          <w:rStyle w:val="FootnoteReference"/>
          <w:b w:val="0"/>
        </w:rPr>
        <w:footnoteReference w:id="2"/>
      </w:r>
    </w:p>
    <w:p w14:paraId="5C2974E1" w14:textId="77777777" w:rsidR="00B526B5" w:rsidRPr="00B526B5" w:rsidRDefault="00B526B5" w:rsidP="005666BD">
      <w:pPr>
        <w:pStyle w:val="HChG"/>
        <w:rPr>
          <w:lang w:val="fr-FR"/>
        </w:rPr>
      </w:pPr>
      <w:r w:rsidRPr="00B526B5">
        <w:rPr>
          <w:lang w:val="fr-FR"/>
        </w:rPr>
        <w:tab/>
      </w:r>
      <w:r w:rsidRPr="00B526B5">
        <w:rPr>
          <w:lang w:val="fr-FR"/>
        </w:rPr>
        <w:tab/>
        <w:t>Introduction</w:t>
      </w:r>
    </w:p>
    <w:bookmarkEnd w:id="0"/>
    <w:bookmarkEnd w:id="1"/>
    <w:p w14:paraId="3D75C9A9" w14:textId="77777777" w:rsidR="007E09BB" w:rsidRPr="00B526B5" w:rsidRDefault="00B526B5" w:rsidP="005666BD">
      <w:pPr>
        <w:pStyle w:val="SingleTxtG"/>
        <w:rPr>
          <w:lang w:val="fr-FR"/>
        </w:rPr>
      </w:pPr>
      <w:r w:rsidRPr="00B526B5">
        <w:rPr>
          <w:lang w:val="fr-FR"/>
        </w:rPr>
        <w:t>1.</w:t>
      </w:r>
      <w:r w:rsidRPr="00B526B5">
        <w:rPr>
          <w:lang w:val="fr-FR"/>
        </w:rPr>
        <w:tab/>
        <w:t>La température ambiante de l</w:t>
      </w:r>
      <w:r w:rsidR="005666BD">
        <w:rPr>
          <w:lang w:val="fr-FR"/>
        </w:rPr>
        <w:t>’</w:t>
      </w:r>
      <w:r w:rsidRPr="00B526B5">
        <w:rPr>
          <w:lang w:val="fr-FR"/>
        </w:rPr>
        <w:t>eau ayant une grande influence sur l</w:t>
      </w:r>
      <w:r w:rsidR="005666BD">
        <w:rPr>
          <w:lang w:val="fr-FR"/>
        </w:rPr>
        <w:t>’</w:t>
      </w:r>
      <w:r w:rsidRPr="00B526B5">
        <w:rPr>
          <w:lang w:val="fr-FR"/>
        </w:rPr>
        <w:t>épreuve de pression interne (hydraulique) des récipients en plastique (tels que ceux de type 1H1, 3H1 ou 31HA1), dans des conditions de pression nominale constante (250 kPa, par exemple), les résultats de l</w:t>
      </w:r>
      <w:r w:rsidR="005666BD">
        <w:rPr>
          <w:lang w:val="fr-FR"/>
        </w:rPr>
        <w:t>’</w:t>
      </w:r>
      <w:r w:rsidRPr="00B526B5">
        <w:rPr>
          <w:lang w:val="fr-FR"/>
        </w:rPr>
        <w:t>épreuve ne seront pas les mêmes pour des récipients présentant des spécifications équivalentes.</w:t>
      </w:r>
    </w:p>
    <w:p w14:paraId="6AC61DC7" w14:textId="77777777" w:rsidR="00B526B5" w:rsidRPr="00B526B5" w:rsidRDefault="00B526B5" w:rsidP="00B526B5">
      <w:pPr>
        <w:pStyle w:val="SingleTxtG"/>
        <w:rPr>
          <w:lang w:val="fr-FR"/>
        </w:rPr>
      </w:pPr>
      <w:r w:rsidRPr="00B526B5">
        <w:rPr>
          <w:lang w:val="fr-FR"/>
        </w:rPr>
        <w:t>2.</w:t>
      </w:r>
      <w:r w:rsidRPr="00B526B5">
        <w:rPr>
          <w:lang w:val="fr-FR"/>
        </w:rPr>
        <w:tab/>
        <w:t>Par exemple, chaque année, en plein été, une épreuve de pression hydraulique de routine est effectuée sur des échantillons en laboratoire. Un fût fermé en plastique de 210</w:t>
      </w:r>
      <w:r w:rsidR="005666BD">
        <w:rPr>
          <w:lang w:val="fr-FR"/>
        </w:rPr>
        <w:t> </w:t>
      </w:r>
      <w:r w:rsidRPr="00B526B5">
        <w:rPr>
          <w:lang w:val="fr-FR"/>
        </w:rPr>
        <w:t>litres du modèle UN</w:t>
      </w:r>
      <w:r w:rsidR="005666BD">
        <w:rPr>
          <w:lang w:val="fr-FR"/>
        </w:rPr>
        <w:t> </w:t>
      </w:r>
      <w:r w:rsidRPr="00B526B5">
        <w:rPr>
          <w:lang w:val="fr-FR"/>
        </w:rPr>
        <w:t>1H1/X1.3/250, fabriqué par une entreprise étrangère réputée installée à Shanghai, a été soumis à l</w:t>
      </w:r>
      <w:r w:rsidR="005666BD">
        <w:rPr>
          <w:lang w:val="fr-FR"/>
        </w:rPr>
        <w:t>’</w:t>
      </w:r>
      <w:r w:rsidRPr="00B526B5">
        <w:rPr>
          <w:lang w:val="fr-FR"/>
        </w:rPr>
        <w:t>épreuve. Lorsque la température de l</w:t>
      </w:r>
      <w:r w:rsidR="005666BD">
        <w:rPr>
          <w:lang w:val="fr-FR"/>
        </w:rPr>
        <w:t>’</w:t>
      </w:r>
      <w:r w:rsidRPr="00B526B5">
        <w:rPr>
          <w:lang w:val="fr-FR"/>
        </w:rPr>
        <w:t>eau a été contrôlée à 12</w:t>
      </w:r>
      <w:r w:rsidR="00C7730B">
        <w:rPr>
          <w:lang w:val="fr-FR"/>
        </w:rPr>
        <w:t> </w:t>
      </w:r>
      <w:r w:rsidR="00C7730B">
        <w:rPr>
          <w:rFonts w:ascii="Symbol" w:hAnsi="Symbol"/>
        </w:rPr>
        <w:t></w:t>
      </w:r>
      <w:r w:rsidR="00C7730B">
        <w:rPr>
          <w:lang w:val="fr-FR"/>
        </w:rPr>
        <w:t> </w:t>
      </w:r>
      <w:r w:rsidRPr="00B526B5">
        <w:rPr>
          <w:lang w:val="fr-FR"/>
        </w:rPr>
        <w:t>2</w:t>
      </w:r>
      <w:r w:rsidR="00A16F2E">
        <w:rPr>
          <w:lang w:val="fr-FR"/>
        </w:rPr>
        <w:t> </w:t>
      </w:r>
      <w:r w:rsidRPr="00B526B5">
        <w:rPr>
          <w:lang w:val="fr-FR"/>
        </w:rPr>
        <w:t>°C, dans des conditions de pression nominale constante de 250</w:t>
      </w:r>
      <w:r w:rsidR="00A16F2E">
        <w:rPr>
          <w:lang w:val="fr-FR"/>
        </w:rPr>
        <w:t> </w:t>
      </w:r>
      <w:r w:rsidRPr="00B526B5">
        <w:rPr>
          <w:lang w:val="fr-FR"/>
        </w:rPr>
        <w:t>kPa pendant 30</w:t>
      </w:r>
      <w:r w:rsidR="00A16F2E">
        <w:rPr>
          <w:lang w:val="fr-FR"/>
        </w:rPr>
        <w:t> </w:t>
      </w:r>
      <w:r w:rsidRPr="00B526B5">
        <w:rPr>
          <w:lang w:val="fr-FR"/>
        </w:rPr>
        <w:t>minutes, la déformation relative du fût était faible, aucune fuite due à une fissure n</w:t>
      </w:r>
      <w:r w:rsidR="005666BD">
        <w:rPr>
          <w:lang w:val="fr-FR"/>
        </w:rPr>
        <w:t>’</w:t>
      </w:r>
      <w:r w:rsidRPr="00B526B5">
        <w:rPr>
          <w:lang w:val="fr-FR"/>
        </w:rPr>
        <w:t>a été constatée, et l</w:t>
      </w:r>
      <w:r w:rsidR="005666BD">
        <w:rPr>
          <w:lang w:val="fr-FR"/>
        </w:rPr>
        <w:t>’</w:t>
      </w:r>
      <w:r w:rsidRPr="00B526B5">
        <w:rPr>
          <w:lang w:val="fr-FR"/>
        </w:rPr>
        <w:t>épreuve de pression hydraulique a été passée avec succès. Lorsque de l</w:t>
      </w:r>
      <w:r w:rsidR="005666BD">
        <w:rPr>
          <w:lang w:val="fr-FR"/>
        </w:rPr>
        <w:t>’</w:t>
      </w:r>
      <w:r w:rsidRPr="00B526B5">
        <w:rPr>
          <w:lang w:val="fr-FR"/>
        </w:rPr>
        <w:t>eau du robinet, dont la température était supérieure à 25</w:t>
      </w:r>
      <w:r w:rsidR="00A16F2E">
        <w:rPr>
          <w:lang w:val="fr-FR"/>
        </w:rPr>
        <w:t> </w:t>
      </w:r>
      <w:r w:rsidRPr="00B526B5">
        <w:rPr>
          <w:lang w:val="fr-FR"/>
        </w:rPr>
        <w:t>°C, a été utilisée pour l</w:t>
      </w:r>
      <w:r w:rsidR="005666BD">
        <w:rPr>
          <w:lang w:val="fr-FR"/>
        </w:rPr>
        <w:t>’</w:t>
      </w:r>
      <w:r w:rsidRPr="00B526B5">
        <w:rPr>
          <w:lang w:val="fr-FR"/>
        </w:rPr>
        <w:t>épreuve, le corps du fût a continué de se dilater pendant l</w:t>
      </w:r>
      <w:r w:rsidR="005666BD">
        <w:rPr>
          <w:lang w:val="fr-FR"/>
        </w:rPr>
        <w:t>’</w:t>
      </w:r>
      <w:r w:rsidRPr="00B526B5">
        <w:rPr>
          <w:lang w:val="fr-FR"/>
        </w:rPr>
        <w:t>application d</w:t>
      </w:r>
      <w:r w:rsidR="005666BD">
        <w:rPr>
          <w:lang w:val="fr-FR"/>
        </w:rPr>
        <w:t>’</w:t>
      </w:r>
      <w:r w:rsidRPr="00B526B5">
        <w:rPr>
          <w:lang w:val="fr-FR"/>
        </w:rPr>
        <w:t>une pression constante de 250</w:t>
      </w:r>
      <w:r w:rsidR="00A16F2E">
        <w:rPr>
          <w:lang w:val="fr-FR"/>
        </w:rPr>
        <w:t> </w:t>
      </w:r>
      <w:r w:rsidRPr="00B526B5">
        <w:rPr>
          <w:lang w:val="fr-FR"/>
        </w:rPr>
        <w:t>kPa. Au bout de 20</w:t>
      </w:r>
      <w:r w:rsidR="00A16F2E">
        <w:rPr>
          <w:lang w:val="fr-FR"/>
        </w:rPr>
        <w:t> </w:t>
      </w:r>
      <w:r w:rsidRPr="00B526B5">
        <w:rPr>
          <w:lang w:val="fr-FR"/>
        </w:rPr>
        <w:t>minutes, il a commencé à se fissurer, et l</w:t>
      </w:r>
      <w:r w:rsidR="005666BD">
        <w:rPr>
          <w:lang w:val="fr-FR"/>
        </w:rPr>
        <w:t>’</w:t>
      </w:r>
      <w:r w:rsidRPr="00B526B5">
        <w:rPr>
          <w:lang w:val="fr-FR"/>
        </w:rPr>
        <w:t>épreuve a conclu à la non-conformité du produit.</w:t>
      </w:r>
    </w:p>
    <w:p w14:paraId="4D713CC6" w14:textId="77777777" w:rsidR="00B526B5" w:rsidRPr="00B526B5" w:rsidRDefault="00B526B5" w:rsidP="00B526B5">
      <w:pPr>
        <w:pStyle w:val="SingleTxtG"/>
        <w:rPr>
          <w:lang w:val="fr-FR"/>
        </w:rPr>
      </w:pPr>
      <w:r w:rsidRPr="00B526B5">
        <w:rPr>
          <w:lang w:val="fr-FR"/>
        </w:rPr>
        <w:t>3.</w:t>
      </w:r>
      <w:r w:rsidRPr="00B526B5">
        <w:rPr>
          <w:lang w:val="fr-FR"/>
        </w:rPr>
        <w:tab/>
        <w:t xml:space="preserve">Les normes ISO 16495 « Emballages </w:t>
      </w:r>
      <w:r w:rsidR="00A16F2E">
        <w:rPr>
          <w:lang w:val="fr-FR"/>
        </w:rPr>
        <w:t>−</w:t>
      </w:r>
      <w:r w:rsidRPr="00B526B5">
        <w:rPr>
          <w:lang w:val="fr-FR"/>
        </w:rPr>
        <w:t xml:space="preserve"> Emballages de transport pour marchandises dangereuses </w:t>
      </w:r>
      <w:r w:rsidR="00A16F2E">
        <w:rPr>
          <w:lang w:val="fr-FR"/>
        </w:rPr>
        <w:t>−</w:t>
      </w:r>
      <w:r w:rsidRPr="00B526B5">
        <w:rPr>
          <w:lang w:val="fr-FR"/>
        </w:rPr>
        <w:t xml:space="preserve"> Méthodes d</w:t>
      </w:r>
      <w:r w:rsidR="005666BD">
        <w:rPr>
          <w:lang w:val="fr-FR"/>
        </w:rPr>
        <w:t>’</w:t>
      </w:r>
      <w:r w:rsidRPr="00B526B5">
        <w:rPr>
          <w:lang w:val="fr-FR"/>
        </w:rPr>
        <w:t xml:space="preserve">essai » et ISO 16467 « Emballage </w:t>
      </w:r>
      <w:r w:rsidR="00A16F2E">
        <w:rPr>
          <w:lang w:val="fr-FR"/>
        </w:rPr>
        <w:t>−</w:t>
      </w:r>
      <w:r w:rsidRPr="00B526B5">
        <w:rPr>
          <w:lang w:val="fr-FR"/>
        </w:rPr>
        <w:t xml:space="preserve"> Emballages d</w:t>
      </w:r>
      <w:r w:rsidR="005666BD">
        <w:rPr>
          <w:lang w:val="fr-FR"/>
        </w:rPr>
        <w:t>’</w:t>
      </w:r>
      <w:r w:rsidRPr="00B526B5">
        <w:rPr>
          <w:lang w:val="fr-FR"/>
        </w:rPr>
        <w:t xml:space="preserve">expédition de marchandises dangereuses </w:t>
      </w:r>
      <w:r w:rsidR="00A16F2E">
        <w:rPr>
          <w:lang w:val="fr-FR"/>
        </w:rPr>
        <w:t>−</w:t>
      </w:r>
      <w:r w:rsidRPr="00B526B5">
        <w:rPr>
          <w:lang w:val="fr-FR"/>
        </w:rPr>
        <w:t xml:space="preserve"> Méthodes d</w:t>
      </w:r>
      <w:r w:rsidR="005666BD">
        <w:rPr>
          <w:lang w:val="fr-FR"/>
        </w:rPr>
        <w:t>’</w:t>
      </w:r>
      <w:r w:rsidRPr="00B526B5">
        <w:rPr>
          <w:lang w:val="fr-FR"/>
        </w:rPr>
        <w:t>essai des grands récipients vrac (GRV) » imposent l</w:t>
      </w:r>
      <w:r w:rsidR="005666BD">
        <w:rPr>
          <w:lang w:val="fr-FR"/>
        </w:rPr>
        <w:t>’</w:t>
      </w:r>
      <w:r w:rsidRPr="00B526B5">
        <w:rPr>
          <w:lang w:val="fr-FR"/>
        </w:rPr>
        <w:t>utilisation d</w:t>
      </w:r>
      <w:r w:rsidR="005666BD">
        <w:rPr>
          <w:lang w:val="fr-FR"/>
        </w:rPr>
        <w:t>’</w:t>
      </w:r>
      <w:r w:rsidRPr="00B526B5">
        <w:rPr>
          <w:lang w:val="fr-FR"/>
        </w:rPr>
        <w:t>un facteur d</w:t>
      </w:r>
      <w:r w:rsidR="005666BD">
        <w:rPr>
          <w:lang w:val="fr-FR"/>
        </w:rPr>
        <w:t>’</w:t>
      </w:r>
      <w:r w:rsidRPr="00B526B5">
        <w:rPr>
          <w:lang w:val="fr-FR"/>
        </w:rPr>
        <w:t>ajustement selon la température de l</w:t>
      </w:r>
      <w:r w:rsidR="005666BD">
        <w:rPr>
          <w:lang w:val="fr-FR"/>
        </w:rPr>
        <w:t>’</w:t>
      </w:r>
      <w:r w:rsidRPr="00B526B5">
        <w:rPr>
          <w:lang w:val="fr-FR"/>
        </w:rPr>
        <w:t>eau pour les récipients en plastique et les GRV en plastique, étant donné que l</w:t>
      </w:r>
      <w:r w:rsidR="005666BD">
        <w:rPr>
          <w:lang w:val="fr-FR"/>
        </w:rPr>
        <w:t>’</w:t>
      </w:r>
      <w:r w:rsidRPr="00B526B5">
        <w:rPr>
          <w:lang w:val="fr-FR"/>
        </w:rPr>
        <w:t>épreuve de pression hydraulique est effectuée avec de l</w:t>
      </w:r>
      <w:r w:rsidR="005666BD">
        <w:rPr>
          <w:lang w:val="fr-FR"/>
        </w:rPr>
        <w:t>’</w:t>
      </w:r>
      <w:r w:rsidRPr="00B526B5">
        <w:rPr>
          <w:lang w:val="fr-FR"/>
        </w:rPr>
        <w:t xml:space="preserve">eau à température ambiante. Cette méthode semble plus objective et </w:t>
      </w:r>
      <w:r w:rsidRPr="00B526B5">
        <w:rPr>
          <w:lang w:val="fr-FR"/>
        </w:rPr>
        <w:lastRenderedPageBreak/>
        <w:t>fonctionnelle que celle qui est décrite ci-dessus. Étant donné que de nombreux laboratoires d</w:t>
      </w:r>
      <w:r w:rsidR="005666BD">
        <w:rPr>
          <w:lang w:val="fr-FR"/>
        </w:rPr>
        <w:t>’</w:t>
      </w:r>
      <w:r w:rsidRPr="00B526B5">
        <w:rPr>
          <w:lang w:val="fr-FR"/>
        </w:rPr>
        <w:t>emballage ne disposent pas d</w:t>
      </w:r>
      <w:r w:rsidR="005666BD">
        <w:rPr>
          <w:lang w:val="fr-FR"/>
        </w:rPr>
        <w:t>’</w:t>
      </w:r>
      <w:r w:rsidRPr="00B526B5">
        <w:rPr>
          <w:lang w:val="fr-FR"/>
        </w:rPr>
        <w:t>un système permettant de réaliser l</w:t>
      </w:r>
      <w:r w:rsidR="005666BD">
        <w:rPr>
          <w:lang w:val="fr-FR"/>
        </w:rPr>
        <w:t>’</w:t>
      </w:r>
      <w:r w:rsidRPr="00B526B5">
        <w:rPr>
          <w:lang w:val="fr-FR"/>
        </w:rPr>
        <w:t>épreuve de pression hydraulique à température constante, l</w:t>
      </w:r>
      <w:r w:rsidR="005666BD">
        <w:rPr>
          <w:lang w:val="fr-FR"/>
        </w:rPr>
        <w:t>’</w:t>
      </w:r>
      <w:r w:rsidRPr="00B526B5">
        <w:rPr>
          <w:lang w:val="fr-FR"/>
        </w:rPr>
        <w:t>utilisation du facteur d</w:t>
      </w:r>
      <w:r w:rsidR="005666BD">
        <w:rPr>
          <w:lang w:val="fr-FR"/>
        </w:rPr>
        <w:t>’</w:t>
      </w:r>
      <w:r w:rsidRPr="00B526B5">
        <w:rPr>
          <w:lang w:val="fr-FR"/>
        </w:rPr>
        <w:t>ajustement selon la température de l</w:t>
      </w:r>
      <w:r w:rsidR="005666BD">
        <w:rPr>
          <w:lang w:val="fr-FR"/>
        </w:rPr>
        <w:t>’</w:t>
      </w:r>
      <w:r w:rsidRPr="00B526B5">
        <w:rPr>
          <w:lang w:val="fr-FR"/>
        </w:rPr>
        <w:t>eau prévu par la norme ISO 16495, dans des conditions à même de garantir la sécurité de l</w:t>
      </w:r>
      <w:r w:rsidR="005666BD">
        <w:rPr>
          <w:lang w:val="fr-FR"/>
        </w:rPr>
        <w:t>’</w:t>
      </w:r>
      <w:r w:rsidRPr="00B526B5">
        <w:rPr>
          <w:lang w:val="fr-FR"/>
        </w:rPr>
        <w:t>épreuve, permettra d</w:t>
      </w:r>
      <w:r w:rsidR="005666BD">
        <w:rPr>
          <w:lang w:val="fr-FR"/>
        </w:rPr>
        <w:t>’</w:t>
      </w:r>
      <w:r w:rsidRPr="00B526B5">
        <w:rPr>
          <w:lang w:val="fr-FR"/>
        </w:rPr>
        <w:t>améliorer la précision des résultats.</w:t>
      </w:r>
    </w:p>
    <w:p w14:paraId="0C355DE9" w14:textId="77777777" w:rsidR="00B526B5" w:rsidRPr="00B526B5" w:rsidRDefault="00B526B5" w:rsidP="00B526B5">
      <w:pPr>
        <w:pStyle w:val="SingleTxtG"/>
        <w:rPr>
          <w:lang w:val="fr-FR"/>
        </w:rPr>
      </w:pPr>
      <w:r w:rsidRPr="00B526B5">
        <w:rPr>
          <w:lang w:val="fr-FR"/>
        </w:rPr>
        <w:t>4.</w:t>
      </w:r>
      <w:r w:rsidRPr="00B526B5">
        <w:rPr>
          <w:lang w:val="fr-FR"/>
        </w:rPr>
        <w:tab/>
        <w:t>La section 6.1.5 des Recommandations relatives au transport des marchandises dangereuses (Règlement type) ne contient aucune prescription générale relative à la température de l</w:t>
      </w:r>
      <w:r w:rsidR="005666BD">
        <w:rPr>
          <w:lang w:val="fr-FR"/>
        </w:rPr>
        <w:t>’</w:t>
      </w:r>
      <w:r w:rsidRPr="00B526B5">
        <w:rPr>
          <w:lang w:val="fr-FR"/>
        </w:rPr>
        <w:t>eau pour l</w:t>
      </w:r>
      <w:r w:rsidR="005666BD">
        <w:rPr>
          <w:lang w:val="fr-FR"/>
        </w:rPr>
        <w:t>’</w:t>
      </w:r>
      <w:r w:rsidRPr="00B526B5">
        <w:rPr>
          <w:lang w:val="fr-FR"/>
        </w:rPr>
        <w:t>épreuve de pression hydraulique, et ne prescrit aucun facteur d</w:t>
      </w:r>
      <w:r w:rsidR="005666BD">
        <w:rPr>
          <w:lang w:val="fr-FR"/>
        </w:rPr>
        <w:t>’</w:t>
      </w:r>
      <w:r w:rsidRPr="00B526B5">
        <w:rPr>
          <w:lang w:val="fr-FR"/>
        </w:rPr>
        <w:t>ajustement de la pression d</w:t>
      </w:r>
      <w:r w:rsidR="005666BD">
        <w:rPr>
          <w:lang w:val="fr-FR"/>
        </w:rPr>
        <w:t>’</w:t>
      </w:r>
      <w:r w:rsidRPr="00B526B5">
        <w:rPr>
          <w:lang w:val="fr-FR"/>
        </w:rPr>
        <w:t>épreuve en fonction de la température de l</w:t>
      </w:r>
      <w:r w:rsidR="005666BD">
        <w:rPr>
          <w:lang w:val="fr-FR"/>
        </w:rPr>
        <w:t>’</w:t>
      </w:r>
      <w:r w:rsidRPr="00B526B5">
        <w:rPr>
          <w:lang w:val="fr-FR"/>
        </w:rPr>
        <w:t>eau. Les résultats d</w:t>
      </w:r>
      <w:r w:rsidR="005666BD">
        <w:rPr>
          <w:lang w:val="fr-FR"/>
        </w:rPr>
        <w:t>’</w:t>
      </w:r>
      <w:r w:rsidRPr="00B526B5">
        <w:rPr>
          <w:lang w:val="fr-FR"/>
        </w:rPr>
        <w:t>essai peuvent donc être différents pour des récipients ayant des spécifications équivalentes, selon la température de l</w:t>
      </w:r>
      <w:r w:rsidR="005666BD">
        <w:rPr>
          <w:lang w:val="fr-FR"/>
        </w:rPr>
        <w:t>’</w:t>
      </w:r>
      <w:r w:rsidRPr="00B526B5">
        <w:rPr>
          <w:lang w:val="fr-FR"/>
        </w:rPr>
        <w:t>eau.</w:t>
      </w:r>
    </w:p>
    <w:p w14:paraId="76606F49" w14:textId="77777777" w:rsidR="00B526B5" w:rsidRPr="00B526B5" w:rsidRDefault="00B526B5" w:rsidP="00B526B5">
      <w:pPr>
        <w:pStyle w:val="SingleTxtG"/>
        <w:rPr>
          <w:lang w:val="fr-FR"/>
        </w:rPr>
      </w:pPr>
      <w:r w:rsidRPr="00B526B5">
        <w:rPr>
          <w:lang w:val="fr-FR"/>
        </w:rPr>
        <w:t>5.</w:t>
      </w:r>
      <w:r w:rsidRPr="00B526B5">
        <w:rPr>
          <w:lang w:val="fr-FR"/>
        </w:rPr>
        <w:tab/>
        <w:t xml:space="preserve">La norme ISO 16495 « Emballages </w:t>
      </w:r>
      <w:r w:rsidR="00422B24">
        <w:rPr>
          <w:lang w:val="fr-FR"/>
        </w:rPr>
        <w:t>−</w:t>
      </w:r>
      <w:r w:rsidRPr="00B526B5">
        <w:rPr>
          <w:lang w:val="fr-FR"/>
        </w:rPr>
        <w:t xml:space="preserve"> Emballages de transport pour marchandises dangereuses </w:t>
      </w:r>
      <w:r w:rsidR="00422B24">
        <w:rPr>
          <w:lang w:val="fr-FR"/>
        </w:rPr>
        <w:t>−</w:t>
      </w:r>
      <w:r w:rsidRPr="00B526B5">
        <w:rPr>
          <w:lang w:val="fr-FR"/>
        </w:rPr>
        <w:t xml:space="preserve"> Méthodes d</w:t>
      </w:r>
      <w:r w:rsidR="005666BD">
        <w:rPr>
          <w:lang w:val="fr-FR"/>
        </w:rPr>
        <w:t>’</w:t>
      </w:r>
      <w:r w:rsidRPr="00B526B5">
        <w:rPr>
          <w:lang w:val="fr-FR"/>
        </w:rPr>
        <w:t>essai » définit des facteurs d</w:t>
      </w:r>
      <w:r w:rsidR="005666BD">
        <w:rPr>
          <w:lang w:val="fr-FR"/>
        </w:rPr>
        <w:t>’</w:t>
      </w:r>
      <w:r w:rsidRPr="00B526B5">
        <w:rPr>
          <w:lang w:val="fr-FR"/>
        </w:rPr>
        <w:t>ajustement selon la température de l</w:t>
      </w:r>
      <w:r w:rsidR="005666BD">
        <w:rPr>
          <w:lang w:val="fr-FR"/>
        </w:rPr>
        <w:t>’</w:t>
      </w:r>
      <w:r w:rsidRPr="00B526B5">
        <w:rPr>
          <w:lang w:val="fr-FR"/>
        </w:rPr>
        <w:t>eau, comme indiqué dans le tableau 1 ci-après. Des facteurs d</w:t>
      </w:r>
      <w:r w:rsidR="005666BD">
        <w:rPr>
          <w:lang w:val="fr-FR"/>
        </w:rPr>
        <w:t>’</w:t>
      </w:r>
      <w:r w:rsidRPr="00B526B5">
        <w:rPr>
          <w:lang w:val="fr-FR"/>
        </w:rPr>
        <w:t xml:space="preserve">ajustement sont également définis dans la norme ISO 16467 « Emballage </w:t>
      </w:r>
      <w:r w:rsidR="00422B24">
        <w:rPr>
          <w:lang w:val="fr-FR"/>
        </w:rPr>
        <w:t>−</w:t>
      </w:r>
      <w:r w:rsidRPr="00B526B5">
        <w:rPr>
          <w:lang w:val="fr-FR"/>
        </w:rPr>
        <w:t xml:space="preserve"> Emballages d</w:t>
      </w:r>
      <w:r w:rsidR="005666BD">
        <w:rPr>
          <w:lang w:val="fr-FR"/>
        </w:rPr>
        <w:t>’</w:t>
      </w:r>
      <w:r w:rsidRPr="00B526B5">
        <w:rPr>
          <w:lang w:val="fr-FR"/>
        </w:rPr>
        <w:t xml:space="preserve">expédition de marchandises dangereuses </w:t>
      </w:r>
      <w:r w:rsidR="00422B24">
        <w:rPr>
          <w:lang w:val="fr-FR"/>
        </w:rPr>
        <w:t>−</w:t>
      </w:r>
      <w:r w:rsidRPr="00B526B5">
        <w:rPr>
          <w:lang w:val="fr-FR"/>
        </w:rPr>
        <w:t xml:space="preserve"> Méthodes d</w:t>
      </w:r>
      <w:r w:rsidR="005666BD">
        <w:rPr>
          <w:lang w:val="fr-FR"/>
        </w:rPr>
        <w:t>’</w:t>
      </w:r>
      <w:r w:rsidRPr="00B526B5">
        <w:rPr>
          <w:lang w:val="fr-FR"/>
        </w:rPr>
        <w:t>essai des grands récipients vrac (GRV) », comme indiqué dans le tableau 2 ci-après.</w:t>
      </w:r>
    </w:p>
    <w:p w14:paraId="6C9A33D6" w14:textId="77777777" w:rsidR="00B526B5" w:rsidRDefault="00B526B5" w:rsidP="00B526B5">
      <w:pPr>
        <w:pStyle w:val="SingleTxtG"/>
      </w:pPr>
      <w:r w:rsidRPr="00B526B5">
        <w:rPr>
          <w:lang w:val="fr-FR"/>
        </w:rPr>
        <w:t>Tableau 1</w:t>
      </w:r>
      <w:r w:rsidR="00422B24">
        <w:rPr>
          <w:lang w:val="fr-FR"/>
        </w:rPr>
        <w:t> </w:t>
      </w:r>
      <w:r w:rsidRPr="00B526B5">
        <w:rPr>
          <w:lang w:val="fr-FR"/>
        </w:rPr>
        <w:t>: Facteurs d</w:t>
      </w:r>
      <w:r w:rsidR="005666BD">
        <w:rPr>
          <w:lang w:val="fr-FR"/>
        </w:rPr>
        <w:t>’</w:t>
      </w:r>
      <w:r w:rsidRPr="00B526B5">
        <w:rPr>
          <w:lang w:val="fr-FR"/>
        </w:rPr>
        <w:t>ajustement selon la température de l</w:t>
      </w:r>
      <w:r w:rsidR="005666BD">
        <w:rPr>
          <w:lang w:val="fr-FR"/>
        </w:rPr>
        <w:t>’</w:t>
      </w:r>
      <w:r w:rsidRPr="00B526B5">
        <w:rPr>
          <w:lang w:val="fr-FR"/>
        </w:rPr>
        <w:t>eau pour les emballages plastiques et les GRV en plastique</w:t>
      </w:r>
    </w:p>
    <w:tbl>
      <w:tblPr>
        <w:tblStyle w:val="TableGrid"/>
        <w:tblW w:w="0" w:type="auto"/>
        <w:jc w:val="center"/>
        <w:tblLayout w:type="fixed"/>
        <w:tblLook w:val="04A0" w:firstRow="1" w:lastRow="0" w:firstColumn="1" w:lastColumn="0" w:noHBand="0" w:noVBand="1"/>
      </w:tblPr>
      <w:tblGrid>
        <w:gridCol w:w="2984"/>
        <w:gridCol w:w="2998"/>
      </w:tblGrid>
      <w:tr w:rsidR="00B526B5" w:rsidRPr="00422B24" w14:paraId="2AAAF511" w14:textId="77777777" w:rsidTr="00023976">
        <w:trPr>
          <w:jc w:val="center"/>
        </w:trPr>
        <w:tc>
          <w:tcPr>
            <w:tcW w:w="2984" w:type="dxa"/>
            <w:tcBorders>
              <w:top w:val="single" w:sz="4" w:space="0" w:color="auto"/>
              <w:left w:val="single" w:sz="4" w:space="0" w:color="auto"/>
              <w:bottom w:val="single" w:sz="4" w:space="0" w:color="auto"/>
              <w:right w:val="single" w:sz="4" w:space="0" w:color="auto"/>
            </w:tcBorders>
            <w:vAlign w:val="center"/>
            <w:hideMark/>
          </w:tcPr>
          <w:p w14:paraId="72C37D5E" w14:textId="77777777" w:rsidR="00B526B5" w:rsidRPr="00422B24" w:rsidRDefault="00B526B5" w:rsidP="00023976">
            <w:pPr>
              <w:spacing w:line="240" w:lineRule="auto"/>
              <w:jc w:val="center"/>
              <w:rPr>
                <w:rFonts w:asciiTheme="majorBidi" w:eastAsia="方正仿宋简体" w:hAnsiTheme="majorBidi" w:cstheme="majorBidi"/>
                <w:lang w:val="fr-FR"/>
              </w:rPr>
            </w:pPr>
            <w:r w:rsidRPr="00422B24">
              <w:rPr>
                <w:lang w:val="fr-FR"/>
              </w:rPr>
              <w:t>Température de l</w:t>
            </w:r>
            <w:r w:rsidR="005666BD" w:rsidRPr="00422B24">
              <w:rPr>
                <w:lang w:val="fr-FR"/>
              </w:rPr>
              <w:t>’</w:t>
            </w:r>
            <w:r w:rsidRPr="00422B24">
              <w:rPr>
                <w:lang w:val="fr-FR"/>
              </w:rPr>
              <w:t>eau en °C</w:t>
            </w:r>
          </w:p>
        </w:tc>
        <w:tc>
          <w:tcPr>
            <w:tcW w:w="2998" w:type="dxa"/>
            <w:tcBorders>
              <w:top w:val="single" w:sz="4" w:space="0" w:color="auto"/>
              <w:left w:val="single" w:sz="4" w:space="0" w:color="auto"/>
              <w:bottom w:val="single" w:sz="4" w:space="0" w:color="auto"/>
              <w:right w:val="single" w:sz="4" w:space="0" w:color="auto"/>
            </w:tcBorders>
            <w:vAlign w:val="center"/>
            <w:hideMark/>
          </w:tcPr>
          <w:p w14:paraId="50AD7D41" w14:textId="77777777" w:rsidR="00B526B5" w:rsidRPr="00422B24" w:rsidRDefault="00B526B5" w:rsidP="00023976">
            <w:pPr>
              <w:spacing w:line="240" w:lineRule="auto"/>
              <w:jc w:val="center"/>
              <w:rPr>
                <w:rFonts w:asciiTheme="majorBidi" w:eastAsia="方正仿宋简体" w:hAnsiTheme="majorBidi" w:cstheme="majorBidi"/>
                <w:lang w:val="fr-FR"/>
              </w:rPr>
            </w:pPr>
            <w:r w:rsidRPr="00422B24">
              <w:rPr>
                <w:lang w:val="fr-FR"/>
              </w:rPr>
              <w:t>Facteur de pression</w:t>
            </w:r>
          </w:p>
        </w:tc>
      </w:tr>
      <w:tr w:rsidR="00B526B5" w:rsidRPr="00422B24" w14:paraId="1E2B3F1F" w14:textId="77777777" w:rsidTr="00023976">
        <w:trPr>
          <w:jc w:val="center"/>
        </w:trPr>
        <w:tc>
          <w:tcPr>
            <w:tcW w:w="2984" w:type="dxa"/>
            <w:tcBorders>
              <w:top w:val="single" w:sz="4" w:space="0" w:color="auto"/>
              <w:left w:val="single" w:sz="4" w:space="0" w:color="auto"/>
              <w:bottom w:val="single" w:sz="4" w:space="0" w:color="auto"/>
              <w:right w:val="single" w:sz="4" w:space="0" w:color="auto"/>
            </w:tcBorders>
            <w:vAlign w:val="center"/>
            <w:hideMark/>
          </w:tcPr>
          <w:p w14:paraId="7B884777" w14:textId="437243C1" w:rsidR="00B526B5" w:rsidRPr="00422B24" w:rsidRDefault="00B526B5" w:rsidP="00023976">
            <w:pPr>
              <w:spacing w:line="240" w:lineRule="auto"/>
              <w:jc w:val="center"/>
              <w:rPr>
                <w:rFonts w:asciiTheme="majorBidi" w:eastAsia="方正仿宋简体" w:hAnsiTheme="majorBidi" w:cstheme="majorBidi"/>
                <w:lang w:val="fr-FR"/>
              </w:rPr>
            </w:pPr>
            <w:r w:rsidRPr="00422B24">
              <w:rPr>
                <w:rFonts w:asciiTheme="majorBidi" w:eastAsia="方正仿宋简体" w:hAnsiTheme="majorBidi" w:cstheme="majorBidi"/>
                <w:lang w:val="fr-FR"/>
              </w:rPr>
              <w:t xml:space="preserve">12 </w:t>
            </w:r>
            <w:r w:rsidR="002731ED">
              <w:rPr>
                <w:rFonts w:ascii="Symbol" w:hAnsi="Symbol"/>
              </w:rPr>
              <w:t></w:t>
            </w:r>
            <w:r w:rsidRPr="00422B24">
              <w:rPr>
                <w:rFonts w:asciiTheme="majorBidi" w:eastAsia="方正仿宋简体" w:hAnsiTheme="majorBidi" w:cstheme="majorBidi"/>
                <w:lang w:val="fr-FR"/>
              </w:rPr>
              <w:t xml:space="preserve"> 2</w:t>
            </w:r>
          </w:p>
        </w:tc>
        <w:tc>
          <w:tcPr>
            <w:tcW w:w="2998" w:type="dxa"/>
            <w:tcBorders>
              <w:top w:val="single" w:sz="4" w:space="0" w:color="auto"/>
              <w:left w:val="single" w:sz="4" w:space="0" w:color="auto"/>
              <w:bottom w:val="single" w:sz="4" w:space="0" w:color="auto"/>
              <w:right w:val="single" w:sz="4" w:space="0" w:color="auto"/>
            </w:tcBorders>
            <w:vAlign w:val="center"/>
            <w:hideMark/>
          </w:tcPr>
          <w:p w14:paraId="362AAC92" w14:textId="77777777" w:rsidR="00B526B5" w:rsidRPr="00422B24" w:rsidRDefault="00B526B5" w:rsidP="00023976">
            <w:pPr>
              <w:spacing w:line="240" w:lineRule="auto"/>
              <w:jc w:val="center"/>
              <w:rPr>
                <w:rFonts w:asciiTheme="majorBidi" w:eastAsia="方正仿宋简体" w:hAnsiTheme="majorBidi" w:cstheme="majorBidi"/>
                <w:lang w:val="fr-FR"/>
              </w:rPr>
            </w:pPr>
            <w:r w:rsidRPr="00422B24">
              <w:rPr>
                <w:lang w:val="fr-FR"/>
              </w:rPr>
              <w:t>1,000</w:t>
            </w:r>
          </w:p>
        </w:tc>
      </w:tr>
      <w:tr w:rsidR="00B526B5" w:rsidRPr="00422B24" w14:paraId="62228C5F" w14:textId="77777777" w:rsidTr="00023976">
        <w:trPr>
          <w:jc w:val="center"/>
        </w:trPr>
        <w:tc>
          <w:tcPr>
            <w:tcW w:w="2984" w:type="dxa"/>
            <w:tcBorders>
              <w:top w:val="single" w:sz="4" w:space="0" w:color="auto"/>
              <w:left w:val="single" w:sz="4" w:space="0" w:color="auto"/>
              <w:bottom w:val="single" w:sz="4" w:space="0" w:color="auto"/>
              <w:right w:val="single" w:sz="4" w:space="0" w:color="auto"/>
            </w:tcBorders>
            <w:vAlign w:val="center"/>
            <w:hideMark/>
          </w:tcPr>
          <w:p w14:paraId="7C21592E" w14:textId="77777777" w:rsidR="00B526B5" w:rsidRPr="00422B24" w:rsidRDefault="00B526B5" w:rsidP="00023976">
            <w:pPr>
              <w:spacing w:line="240" w:lineRule="auto"/>
              <w:jc w:val="center"/>
              <w:rPr>
                <w:rFonts w:asciiTheme="majorBidi" w:eastAsia="方正仿宋简体" w:hAnsiTheme="majorBidi" w:cstheme="majorBidi"/>
                <w:lang w:val="fr-FR"/>
              </w:rPr>
            </w:pPr>
            <w:r w:rsidRPr="00422B24">
              <w:rPr>
                <w:rFonts w:asciiTheme="majorBidi" w:eastAsia="方正仿宋简体" w:hAnsiTheme="majorBidi" w:cstheme="majorBidi"/>
                <w:lang w:val="fr-FR"/>
              </w:rPr>
              <w:t>≥ 14</w:t>
            </w:r>
          </w:p>
        </w:tc>
        <w:tc>
          <w:tcPr>
            <w:tcW w:w="2998" w:type="dxa"/>
            <w:tcBorders>
              <w:top w:val="single" w:sz="4" w:space="0" w:color="auto"/>
              <w:left w:val="single" w:sz="4" w:space="0" w:color="auto"/>
              <w:bottom w:val="single" w:sz="4" w:space="0" w:color="auto"/>
              <w:right w:val="single" w:sz="4" w:space="0" w:color="auto"/>
            </w:tcBorders>
            <w:vAlign w:val="center"/>
            <w:hideMark/>
          </w:tcPr>
          <w:p w14:paraId="26674082" w14:textId="77777777" w:rsidR="00B526B5" w:rsidRPr="00422B24" w:rsidRDefault="00B526B5" w:rsidP="00023976">
            <w:pPr>
              <w:spacing w:line="240" w:lineRule="auto"/>
              <w:jc w:val="center"/>
              <w:rPr>
                <w:rFonts w:asciiTheme="majorBidi" w:eastAsia="方正仿宋简体" w:hAnsiTheme="majorBidi" w:cstheme="majorBidi"/>
                <w:lang w:val="fr-FR"/>
              </w:rPr>
            </w:pPr>
            <w:r w:rsidRPr="00422B24">
              <w:rPr>
                <w:lang w:val="fr-FR"/>
              </w:rPr>
              <w:t>0,976</w:t>
            </w:r>
          </w:p>
        </w:tc>
      </w:tr>
      <w:tr w:rsidR="00B526B5" w:rsidRPr="00422B24" w14:paraId="6FBE1569" w14:textId="77777777" w:rsidTr="00023976">
        <w:trPr>
          <w:jc w:val="center"/>
        </w:trPr>
        <w:tc>
          <w:tcPr>
            <w:tcW w:w="2984" w:type="dxa"/>
            <w:tcBorders>
              <w:top w:val="single" w:sz="4" w:space="0" w:color="auto"/>
              <w:left w:val="single" w:sz="4" w:space="0" w:color="auto"/>
              <w:bottom w:val="single" w:sz="4" w:space="0" w:color="auto"/>
              <w:right w:val="single" w:sz="4" w:space="0" w:color="auto"/>
            </w:tcBorders>
            <w:vAlign w:val="center"/>
            <w:hideMark/>
          </w:tcPr>
          <w:p w14:paraId="62700DD9" w14:textId="77777777" w:rsidR="00B526B5" w:rsidRPr="00422B24" w:rsidRDefault="00B526B5" w:rsidP="00023976">
            <w:pPr>
              <w:spacing w:line="240" w:lineRule="auto"/>
              <w:jc w:val="center"/>
              <w:rPr>
                <w:rFonts w:asciiTheme="majorBidi" w:eastAsia="方正仿宋简体" w:hAnsiTheme="majorBidi" w:cstheme="majorBidi"/>
                <w:lang w:val="fr-FR"/>
              </w:rPr>
            </w:pPr>
            <w:r w:rsidRPr="00422B24">
              <w:rPr>
                <w:lang w:val="fr-FR"/>
              </w:rPr>
              <w:t>15</w:t>
            </w:r>
          </w:p>
        </w:tc>
        <w:tc>
          <w:tcPr>
            <w:tcW w:w="2998" w:type="dxa"/>
            <w:tcBorders>
              <w:top w:val="single" w:sz="4" w:space="0" w:color="auto"/>
              <w:left w:val="single" w:sz="4" w:space="0" w:color="auto"/>
              <w:bottom w:val="single" w:sz="4" w:space="0" w:color="auto"/>
              <w:right w:val="single" w:sz="4" w:space="0" w:color="auto"/>
            </w:tcBorders>
            <w:vAlign w:val="center"/>
            <w:hideMark/>
          </w:tcPr>
          <w:p w14:paraId="7FD028E7" w14:textId="77777777" w:rsidR="00B526B5" w:rsidRPr="00422B24" w:rsidRDefault="00B526B5" w:rsidP="00023976">
            <w:pPr>
              <w:spacing w:line="240" w:lineRule="auto"/>
              <w:jc w:val="center"/>
              <w:rPr>
                <w:rFonts w:asciiTheme="majorBidi" w:eastAsia="方正仿宋简体" w:hAnsiTheme="majorBidi" w:cstheme="majorBidi"/>
                <w:lang w:val="fr-FR"/>
              </w:rPr>
            </w:pPr>
            <w:r w:rsidRPr="00422B24">
              <w:rPr>
                <w:lang w:val="fr-FR"/>
              </w:rPr>
              <w:t>0,964</w:t>
            </w:r>
          </w:p>
        </w:tc>
      </w:tr>
      <w:tr w:rsidR="00B526B5" w:rsidRPr="00422B24" w14:paraId="12C234DD" w14:textId="77777777" w:rsidTr="00023976">
        <w:trPr>
          <w:jc w:val="center"/>
        </w:trPr>
        <w:tc>
          <w:tcPr>
            <w:tcW w:w="2984" w:type="dxa"/>
            <w:tcBorders>
              <w:top w:val="single" w:sz="4" w:space="0" w:color="auto"/>
              <w:left w:val="single" w:sz="4" w:space="0" w:color="auto"/>
              <w:bottom w:val="single" w:sz="4" w:space="0" w:color="auto"/>
              <w:right w:val="single" w:sz="4" w:space="0" w:color="auto"/>
            </w:tcBorders>
            <w:vAlign w:val="center"/>
            <w:hideMark/>
          </w:tcPr>
          <w:p w14:paraId="6A4841C5" w14:textId="77777777" w:rsidR="00B526B5" w:rsidRPr="00422B24" w:rsidRDefault="00B526B5" w:rsidP="00023976">
            <w:pPr>
              <w:spacing w:line="240" w:lineRule="auto"/>
              <w:jc w:val="center"/>
              <w:rPr>
                <w:rFonts w:asciiTheme="majorBidi" w:eastAsia="方正仿宋简体" w:hAnsiTheme="majorBidi" w:cstheme="majorBidi"/>
                <w:lang w:val="fr-FR"/>
              </w:rPr>
            </w:pPr>
            <w:r w:rsidRPr="00422B24">
              <w:rPr>
                <w:lang w:val="fr-FR"/>
              </w:rPr>
              <w:t>16</w:t>
            </w:r>
          </w:p>
        </w:tc>
        <w:tc>
          <w:tcPr>
            <w:tcW w:w="2998" w:type="dxa"/>
            <w:tcBorders>
              <w:top w:val="single" w:sz="4" w:space="0" w:color="auto"/>
              <w:left w:val="single" w:sz="4" w:space="0" w:color="auto"/>
              <w:bottom w:val="single" w:sz="4" w:space="0" w:color="auto"/>
              <w:right w:val="single" w:sz="4" w:space="0" w:color="auto"/>
            </w:tcBorders>
            <w:vAlign w:val="center"/>
            <w:hideMark/>
          </w:tcPr>
          <w:p w14:paraId="711020AB" w14:textId="77777777" w:rsidR="00B526B5" w:rsidRPr="00422B24" w:rsidRDefault="00B526B5" w:rsidP="00023976">
            <w:pPr>
              <w:spacing w:line="240" w:lineRule="auto"/>
              <w:jc w:val="center"/>
              <w:rPr>
                <w:rFonts w:asciiTheme="majorBidi" w:eastAsia="方正仿宋简体" w:hAnsiTheme="majorBidi" w:cstheme="majorBidi"/>
                <w:lang w:val="fr-FR"/>
              </w:rPr>
            </w:pPr>
            <w:r w:rsidRPr="00422B24">
              <w:rPr>
                <w:lang w:val="fr-FR"/>
              </w:rPr>
              <w:t>0,952</w:t>
            </w:r>
          </w:p>
        </w:tc>
      </w:tr>
      <w:tr w:rsidR="00B526B5" w:rsidRPr="00422B24" w14:paraId="429339FB" w14:textId="77777777" w:rsidTr="00023976">
        <w:trPr>
          <w:jc w:val="center"/>
        </w:trPr>
        <w:tc>
          <w:tcPr>
            <w:tcW w:w="2984" w:type="dxa"/>
            <w:tcBorders>
              <w:top w:val="single" w:sz="4" w:space="0" w:color="auto"/>
              <w:left w:val="single" w:sz="4" w:space="0" w:color="auto"/>
              <w:bottom w:val="single" w:sz="4" w:space="0" w:color="auto"/>
              <w:right w:val="single" w:sz="4" w:space="0" w:color="auto"/>
            </w:tcBorders>
            <w:vAlign w:val="center"/>
            <w:hideMark/>
          </w:tcPr>
          <w:p w14:paraId="3F72B5C3" w14:textId="77777777" w:rsidR="00B526B5" w:rsidRPr="00422B24" w:rsidRDefault="00B526B5" w:rsidP="00023976">
            <w:pPr>
              <w:spacing w:line="240" w:lineRule="auto"/>
              <w:jc w:val="center"/>
              <w:rPr>
                <w:rFonts w:asciiTheme="majorBidi" w:eastAsia="方正仿宋简体" w:hAnsiTheme="majorBidi" w:cstheme="majorBidi"/>
                <w:lang w:val="fr-FR"/>
              </w:rPr>
            </w:pPr>
            <w:r w:rsidRPr="00422B24">
              <w:rPr>
                <w:lang w:val="fr-FR"/>
              </w:rPr>
              <w:t>17</w:t>
            </w:r>
          </w:p>
        </w:tc>
        <w:tc>
          <w:tcPr>
            <w:tcW w:w="2998" w:type="dxa"/>
            <w:tcBorders>
              <w:top w:val="single" w:sz="4" w:space="0" w:color="auto"/>
              <w:left w:val="single" w:sz="4" w:space="0" w:color="auto"/>
              <w:bottom w:val="single" w:sz="4" w:space="0" w:color="auto"/>
              <w:right w:val="single" w:sz="4" w:space="0" w:color="auto"/>
            </w:tcBorders>
            <w:vAlign w:val="center"/>
            <w:hideMark/>
          </w:tcPr>
          <w:p w14:paraId="2EB3CB83" w14:textId="77777777" w:rsidR="00B526B5" w:rsidRPr="00422B24" w:rsidRDefault="00B526B5" w:rsidP="00023976">
            <w:pPr>
              <w:spacing w:line="240" w:lineRule="auto"/>
              <w:jc w:val="center"/>
              <w:rPr>
                <w:rFonts w:asciiTheme="majorBidi" w:eastAsia="方正仿宋简体" w:hAnsiTheme="majorBidi" w:cstheme="majorBidi"/>
                <w:lang w:val="fr-FR"/>
              </w:rPr>
            </w:pPr>
            <w:r w:rsidRPr="00422B24">
              <w:rPr>
                <w:lang w:val="fr-FR"/>
              </w:rPr>
              <w:t>0,940</w:t>
            </w:r>
          </w:p>
        </w:tc>
      </w:tr>
      <w:tr w:rsidR="00B526B5" w:rsidRPr="00422B24" w14:paraId="65936E88" w14:textId="77777777" w:rsidTr="00023976">
        <w:trPr>
          <w:jc w:val="center"/>
        </w:trPr>
        <w:tc>
          <w:tcPr>
            <w:tcW w:w="2984" w:type="dxa"/>
            <w:tcBorders>
              <w:top w:val="single" w:sz="4" w:space="0" w:color="auto"/>
              <w:left w:val="single" w:sz="4" w:space="0" w:color="auto"/>
              <w:bottom w:val="single" w:sz="4" w:space="0" w:color="auto"/>
              <w:right w:val="single" w:sz="4" w:space="0" w:color="auto"/>
            </w:tcBorders>
            <w:vAlign w:val="center"/>
            <w:hideMark/>
          </w:tcPr>
          <w:p w14:paraId="25242069" w14:textId="77777777" w:rsidR="00B526B5" w:rsidRPr="00422B24" w:rsidRDefault="00B526B5" w:rsidP="00023976">
            <w:pPr>
              <w:spacing w:line="240" w:lineRule="auto"/>
              <w:jc w:val="center"/>
              <w:rPr>
                <w:rFonts w:asciiTheme="majorBidi" w:eastAsia="方正仿宋简体" w:hAnsiTheme="majorBidi" w:cstheme="majorBidi"/>
                <w:lang w:val="fr-FR"/>
              </w:rPr>
            </w:pPr>
            <w:r w:rsidRPr="00422B24">
              <w:rPr>
                <w:lang w:val="fr-FR"/>
              </w:rPr>
              <w:t>18</w:t>
            </w:r>
          </w:p>
        </w:tc>
        <w:tc>
          <w:tcPr>
            <w:tcW w:w="2998" w:type="dxa"/>
            <w:tcBorders>
              <w:top w:val="single" w:sz="4" w:space="0" w:color="auto"/>
              <w:left w:val="single" w:sz="4" w:space="0" w:color="auto"/>
              <w:bottom w:val="single" w:sz="4" w:space="0" w:color="auto"/>
              <w:right w:val="single" w:sz="4" w:space="0" w:color="auto"/>
            </w:tcBorders>
            <w:vAlign w:val="center"/>
            <w:hideMark/>
          </w:tcPr>
          <w:p w14:paraId="75FC27E5" w14:textId="77777777" w:rsidR="00B526B5" w:rsidRPr="00422B24" w:rsidRDefault="00B526B5" w:rsidP="00023976">
            <w:pPr>
              <w:spacing w:line="240" w:lineRule="auto"/>
              <w:jc w:val="center"/>
              <w:rPr>
                <w:rFonts w:asciiTheme="majorBidi" w:eastAsia="方正仿宋简体" w:hAnsiTheme="majorBidi" w:cstheme="majorBidi"/>
                <w:lang w:val="fr-FR"/>
              </w:rPr>
            </w:pPr>
            <w:r w:rsidRPr="00422B24">
              <w:rPr>
                <w:lang w:val="fr-FR"/>
              </w:rPr>
              <w:t>0,928</w:t>
            </w:r>
          </w:p>
        </w:tc>
      </w:tr>
      <w:tr w:rsidR="00B526B5" w:rsidRPr="00422B24" w14:paraId="48E36FD8" w14:textId="77777777" w:rsidTr="00023976">
        <w:trPr>
          <w:jc w:val="center"/>
        </w:trPr>
        <w:tc>
          <w:tcPr>
            <w:tcW w:w="2984" w:type="dxa"/>
            <w:tcBorders>
              <w:top w:val="single" w:sz="4" w:space="0" w:color="auto"/>
              <w:left w:val="single" w:sz="4" w:space="0" w:color="auto"/>
              <w:bottom w:val="single" w:sz="4" w:space="0" w:color="auto"/>
              <w:right w:val="single" w:sz="4" w:space="0" w:color="auto"/>
            </w:tcBorders>
            <w:vAlign w:val="center"/>
            <w:hideMark/>
          </w:tcPr>
          <w:p w14:paraId="64043870" w14:textId="77777777" w:rsidR="00B526B5" w:rsidRPr="00422B24" w:rsidRDefault="00B526B5" w:rsidP="00023976">
            <w:pPr>
              <w:spacing w:line="240" w:lineRule="auto"/>
              <w:jc w:val="center"/>
              <w:rPr>
                <w:rFonts w:asciiTheme="majorBidi" w:eastAsia="方正仿宋简体" w:hAnsiTheme="majorBidi" w:cstheme="majorBidi"/>
                <w:lang w:val="fr-FR"/>
              </w:rPr>
            </w:pPr>
            <w:r w:rsidRPr="00422B24">
              <w:rPr>
                <w:lang w:val="fr-FR"/>
              </w:rPr>
              <w:t>19</w:t>
            </w:r>
          </w:p>
        </w:tc>
        <w:tc>
          <w:tcPr>
            <w:tcW w:w="2998" w:type="dxa"/>
            <w:tcBorders>
              <w:top w:val="single" w:sz="4" w:space="0" w:color="auto"/>
              <w:left w:val="single" w:sz="4" w:space="0" w:color="auto"/>
              <w:bottom w:val="single" w:sz="4" w:space="0" w:color="auto"/>
              <w:right w:val="single" w:sz="4" w:space="0" w:color="auto"/>
            </w:tcBorders>
            <w:vAlign w:val="center"/>
            <w:hideMark/>
          </w:tcPr>
          <w:p w14:paraId="10F60325" w14:textId="77777777" w:rsidR="00B526B5" w:rsidRPr="00422B24" w:rsidRDefault="00B526B5" w:rsidP="00023976">
            <w:pPr>
              <w:spacing w:line="240" w:lineRule="auto"/>
              <w:jc w:val="center"/>
              <w:rPr>
                <w:rFonts w:asciiTheme="majorBidi" w:eastAsia="方正仿宋简体" w:hAnsiTheme="majorBidi" w:cstheme="majorBidi"/>
                <w:lang w:val="fr-FR"/>
              </w:rPr>
            </w:pPr>
            <w:r w:rsidRPr="00422B24">
              <w:rPr>
                <w:lang w:val="fr-FR"/>
              </w:rPr>
              <w:t>0,917</w:t>
            </w:r>
          </w:p>
        </w:tc>
      </w:tr>
      <w:tr w:rsidR="00B526B5" w:rsidRPr="00422B24" w14:paraId="2792E759" w14:textId="77777777" w:rsidTr="00023976">
        <w:trPr>
          <w:jc w:val="center"/>
        </w:trPr>
        <w:tc>
          <w:tcPr>
            <w:tcW w:w="2984" w:type="dxa"/>
            <w:tcBorders>
              <w:top w:val="single" w:sz="4" w:space="0" w:color="auto"/>
              <w:left w:val="single" w:sz="4" w:space="0" w:color="auto"/>
              <w:bottom w:val="single" w:sz="4" w:space="0" w:color="auto"/>
              <w:right w:val="single" w:sz="4" w:space="0" w:color="auto"/>
            </w:tcBorders>
            <w:vAlign w:val="center"/>
            <w:hideMark/>
          </w:tcPr>
          <w:p w14:paraId="58467D4C" w14:textId="77777777" w:rsidR="00B526B5" w:rsidRPr="00422B24" w:rsidRDefault="00B526B5" w:rsidP="00023976">
            <w:pPr>
              <w:spacing w:line="240" w:lineRule="auto"/>
              <w:jc w:val="center"/>
              <w:rPr>
                <w:rFonts w:asciiTheme="majorBidi" w:eastAsia="方正仿宋简体" w:hAnsiTheme="majorBidi" w:cstheme="majorBidi"/>
                <w:lang w:val="fr-FR"/>
              </w:rPr>
            </w:pPr>
            <w:r w:rsidRPr="00422B24">
              <w:rPr>
                <w:rFonts w:asciiTheme="majorBidi" w:eastAsia="方正仿宋简体" w:hAnsiTheme="majorBidi" w:cstheme="majorBidi"/>
                <w:lang w:val="fr-FR"/>
              </w:rPr>
              <w:t>≥ 20</w:t>
            </w:r>
          </w:p>
        </w:tc>
        <w:tc>
          <w:tcPr>
            <w:tcW w:w="2998" w:type="dxa"/>
            <w:tcBorders>
              <w:top w:val="single" w:sz="4" w:space="0" w:color="auto"/>
              <w:left w:val="single" w:sz="4" w:space="0" w:color="auto"/>
              <w:bottom w:val="single" w:sz="4" w:space="0" w:color="auto"/>
              <w:right w:val="single" w:sz="4" w:space="0" w:color="auto"/>
            </w:tcBorders>
            <w:vAlign w:val="center"/>
            <w:hideMark/>
          </w:tcPr>
          <w:p w14:paraId="23419F8F" w14:textId="77777777" w:rsidR="00B526B5" w:rsidRPr="00422B24" w:rsidRDefault="00B526B5" w:rsidP="00023976">
            <w:pPr>
              <w:spacing w:line="240" w:lineRule="auto"/>
              <w:jc w:val="center"/>
              <w:rPr>
                <w:rFonts w:asciiTheme="majorBidi" w:eastAsia="方正仿宋简体" w:hAnsiTheme="majorBidi" w:cstheme="majorBidi"/>
                <w:lang w:val="fr-FR"/>
              </w:rPr>
            </w:pPr>
            <w:r w:rsidRPr="00422B24">
              <w:rPr>
                <w:lang w:val="fr-FR"/>
              </w:rPr>
              <w:t>0,906</w:t>
            </w:r>
          </w:p>
        </w:tc>
      </w:tr>
    </w:tbl>
    <w:p w14:paraId="49C2163A" w14:textId="77777777" w:rsidR="00B526B5" w:rsidRDefault="00B526B5" w:rsidP="00422B24">
      <w:pPr>
        <w:pStyle w:val="SingleTxtG"/>
        <w:spacing w:before="120"/>
      </w:pPr>
      <w:r w:rsidRPr="0027358B">
        <w:rPr>
          <w:lang w:val="fr-FR"/>
        </w:rPr>
        <w:t>Tableau 2</w:t>
      </w:r>
      <w:r w:rsidR="00422B24">
        <w:rPr>
          <w:lang w:val="fr-FR"/>
        </w:rPr>
        <w:t> </w:t>
      </w:r>
      <w:r w:rsidRPr="0027358B">
        <w:rPr>
          <w:lang w:val="fr-FR"/>
        </w:rPr>
        <w:t>: Facteurs d</w:t>
      </w:r>
      <w:r w:rsidR="005666BD">
        <w:rPr>
          <w:lang w:val="fr-FR"/>
        </w:rPr>
        <w:t>’</w:t>
      </w:r>
      <w:r w:rsidRPr="0027358B">
        <w:rPr>
          <w:lang w:val="fr-FR"/>
        </w:rPr>
        <w:t xml:space="preserve">ajustement </w:t>
      </w:r>
      <w:r>
        <w:rPr>
          <w:lang w:val="fr-FR"/>
        </w:rPr>
        <w:t>selon</w:t>
      </w:r>
      <w:r w:rsidRPr="0027358B">
        <w:rPr>
          <w:lang w:val="fr-FR"/>
        </w:rPr>
        <w:t xml:space="preserve"> la température de l</w:t>
      </w:r>
      <w:r w:rsidR="005666BD">
        <w:rPr>
          <w:lang w:val="fr-FR"/>
        </w:rPr>
        <w:t>’</w:t>
      </w:r>
      <w:r w:rsidRPr="0027358B">
        <w:rPr>
          <w:lang w:val="fr-FR"/>
        </w:rPr>
        <w:t>eau</w:t>
      </w:r>
    </w:p>
    <w:tbl>
      <w:tblPr>
        <w:tblStyle w:val="TableGrid"/>
        <w:tblW w:w="0" w:type="auto"/>
        <w:jc w:val="center"/>
        <w:tblLayout w:type="fixed"/>
        <w:tblLook w:val="04A0" w:firstRow="1" w:lastRow="0" w:firstColumn="1" w:lastColumn="0" w:noHBand="0" w:noVBand="1"/>
      </w:tblPr>
      <w:tblGrid>
        <w:gridCol w:w="2984"/>
        <w:gridCol w:w="2998"/>
      </w:tblGrid>
      <w:tr w:rsidR="00B526B5" w:rsidRPr="00422B24" w14:paraId="07C97615" w14:textId="77777777" w:rsidTr="00023976">
        <w:trPr>
          <w:jc w:val="center"/>
        </w:trPr>
        <w:tc>
          <w:tcPr>
            <w:tcW w:w="2984" w:type="dxa"/>
            <w:tcBorders>
              <w:top w:val="single" w:sz="4" w:space="0" w:color="auto"/>
              <w:left w:val="single" w:sz="4" w:space="0" w:color="auto"/>
              <w:bottom w:val="single" w:sz="4" w:space="0" w:color="auto"/>
              <w:right w:val="single" w:sz="4" w:space="0" w:color="auto"/>
            </w:tcBorders>
            <w:vAlign w:val="center"/>
            <w:hideMark/>
          </w:tcPr>
          <w:p w14:paraId="35DB8131" w14:textId="77777777" w:rsidR="00B526B5" w:rsidRPr="00422B24" w:rsidRDefault="00B526B5" w:rsidP="00023976">
            <w:pPr>
              <w:spacing w:line="240" w:lineRule="auto"/>
              <w:jc w:val="center"/>
              <w:rPr>
                <w:rFonts w:asciiTheme="majorBidi" w:eastAsia="方正仿宋简体" w:hAnsiTheme="majorBidi" w:cstheme="majorBidi"/>
                <w:lang w:val="fr-FR"/>
              </w:rPr>
            </w:pPr>
            <w:r w:rsidRPr="00422B24">
              <w:rPr>
                <w:lang w:val="fr-FR"/>
              </w:rPr>
              <w:t>Température de l</w:t>
            </w:r>
            <w:r w:rsidR="005666BD" w:rsidRPr="00422B24">
              <w:rPr>
                <w:lang w:val="fr-FR"/>
              </w:rPr>
              <w:t>’</w:t>
            </w:r>
            <w:r w:rsidRPr="00422B24">
              <w:rPr>
                <w:lang w:val="fr-FR"/>
              </w:rPr>
              <w:t>eau en °C</w:t>
            </w:r>
          </w:p>
        </w:tc>
        <w:tc>
          <w:tcPr>
            <w:tcW w:w="2998" w:type="dxa"/>
            <w:tcBorders>
              <w:top w:val="single" w:sz="4" w:space="0" w:color="auto"/>
              <w:left w:val="single" w:sz="4" w:space="0" w:color="auto"/>
              <w:bottom w:val="single" w:sz="4" w:space="0" w:color="auto"/>
              <w:right w:val="single" w:sz="4" w:space="0" w:color="auto"/>
            </w:tcBorders>
            <w:vAlign w:val="center"/>
            <w:hideMark/>
          </w:tcPr>
          <w:p w14:paraId="40F811A3" w14:textId="77777777" w:rsidR="00B526B5" w:rsidRPr="00422B24" w:rsidRDefault="00B526B5" w:rsidP="00023976">
            <w:pPr>
              <w:spacing w:line="240" w:lineRule="auto"/>
              <w:jc w:val="center"/>
              <w:rPr>
                <w:rFonts w:asciiTheme="majorBidi" w:eastAsia="方正仿宋简体" w:hAnsiTheme="majorBidi" w:cstheme="majorBidi"/>
                <w:lang w:val="fr-FR"/>
              </w:rPr>
            </w:pPr>
            <w:r w:rsidRPr="00422B24">
              <w:rPr>
                <w:lang w:val="fr-FR"/>
              </w:rPr>
              <w:t>Facteur de pression</w:t>
            </w:r>
          </w:p>
        </w:tc>
      </w:tr>
      <w:tr w:rsidR="00B526B5" w:rsidRPr="00422B24" w14:paraId="085DE55A" w14:textId="77777777" w:rsidTr="00023976">
        <w:trPr>
          <w:jc w:val="center"/>
        </w:trPr>
        <w:tc>
          <w:tcPr>
            <w:tcW w:w="2984" w:type="dxa"/>
            <w:tcBorders>
              <w:top w:val="single" w:sz="4" w:space="0" w:color="auto"/>
              <w:left w:val="single" w:sz="4" w:space="0" w:color="auto"/>
              <w:bottom w:val="single" w:sz="4" w:space="0" w:color="auto"/>
              <w:right w:val="single" w:sz="4" w:space="0" w:color="auto"/>
            </w:tcBorders>
            <w:vAlign w:val="center"/>
            <w:hideMark/>
          </w:tcPr>
          <w:p w14:paraId="56C3AB44" w14:textId="77777777" w:rsidR="00B526B5" w:rsidRPr="00422B24" w:rsidRDefault="00B526B5" w:rsidP="00023976">
            <w:pPr>
              <w:spacing w:line="240" w:lineRule="auto"/>
              <w:jc w:val="center"/>
              <w:rPr>
                <w:rFonts w:asciiTheme="majorBidi" w:eastAsia="方正仿宋简体" w:hAnsiTheme="majorBidi" w:cstheme="majorBidi"/>
                <w:lang w:val="fr-FR"/>
              </w:rPr>
            </w:pPr>
            <w:r w:rsidRPr="00422B24">
              <w:rPr>
                <w:lang w:val="fr-FR"/>
              </w:rPr>
              <w:t>2</w:t>
            </w:r>
          </w:p>
        </w:tc>
        <w:tc>
          <w:tcPr>
            <w:tcW w:w="2998" w:type="dxa"/>
            <w:tcBorders>
              <w:top w:val="single" w:sz="4" w:space="0" w:color="auto"/>
              <w:left w:val="single" w:sz="4" w:space="0" w:color="auto"/>
              <w:bottom w:val="single" w:sz="4" w:space="0" w:color="auto"/>
              <w:right w:val="single" w:sz="4" w:space="0" w:color="auto"/>
            </w:tcBorders>
            <w:vAlign w:val="center"/>
            <w:hideMark/>
          </w:tcPr>
          <w:p w14:paraId="2B8E2CEA" w14:textId="77777777" w:rsidR="00B526B5" w:rsidRPr="00422B24" w:rsidRDefault="00B526B5" w:rsidP="00023976">
            <w:pPr>
              <w:spacing w:line="240" w:lineRule="auto"/>
              <w:jc w:val="center"/>
              <w:rPr>
                <w:rFonts w:asciiTheme="majorBidi" w:eastAsia="方正仿宋简体" w:hAnsiTheme="majorBidi" w:cstheme="majorBidi"/>
                <w:lang w:val="fr-FR"/>
              </w:rPr>
            </w:pPr>
            <w:r w:rsidRPr="00422B24">
              <w:rPr>
                <w:lang w:val="fr-FR"/>
              </w:rPr>
              <w:t>1,132</w:t>
            </w:r>
          </w:p>
        </w:tc>
      </w:tr>
      <w:tr w:rsidR="00B526B5" w:rsidRPr="00422B24" w14:paraId="0B4101C9" w14:textId="77777777" w:rsidTr="00023976">
        <w:trPr>
          <w:jc w:val="center"/>
        </w:trPr>
        <w:tc>
          <w:tcPr>
            <w:tcW w:w="2984" w:type="dxa"/>
            <w:tcBorders>
              <w:top w:val="single" w:sz="4" w:space="0" w:color="auto"/>
              <w:left w:val="single" w:sz="4" w:space="0" w:color="auto"/>
              <w:bottom w:val="single" w:sz="4" w:space="0" w:color="auto"/>
              <w:right w:val="single" w:sz="4" w:space="0" w:color="auto"/>
            </w:tcBorders>
            <w:vAlign w:val="center"/>
            <w:hideMark/>
          </w:tcPr>
          <w:p w14:paraId="15346718" w14:textId="77777777" w:rsidR="00B526B5" w:rsidRPr="00422B24" w:rsidRDefault="00B526B5" w:rsidP="00023976">
            <w:pPr>
              <w:spacing w:line="240" w:lineRule="auto"/>
              <w:jc w:val="center"/>
              <w:rPr>
                <w:rFonts w:asciiTheme="majorBidi" w:eastAsia="方正仿宋简体" w:hAnsiTheme="majorBidi" w:cstheme="majorBidi"/>
                <w:lang w:val="fr-FR"/>
              </w:rPr>
            </w:pPr>
            <w:r w:rsidRPr="00422B24">
              <w:rPr>
                <w:lang w:val="fr-FR"/>
              </w:rPr>
              <w:t>3</w:t>
            </w:r>
          </w:p>
        </w:tc>
        <w:tc>
          <w:tcPr>
            <w:tcW w:w="2998" w:type="dxa"/>
            <w:tcBorders>
              <w:top w:val="single" w:sz="4" w:space="0" w:color="auto"/>
              <w:left w:val="single" w:sz="4" w:space="0" w:color="auto"/>
              <w:bottom w:val="single" w:sz="4" w:space="0" w:color="auto"/>
              <w:right w:val="single" w:sz="4" w:space="0" w:color="auto"/>
            </w:tcBorders>
            <w:vAlign w:val="center"/>
            <w:hideMark/>
          </w:tcPr>
          <w:p w14:paraId="1663BC71" w14:textId="77777777" w:rsidR="00B526B5" w:rsidRPr="00422B24" w:rsidRDefault="00B526B5" w:rsidP="00023976">
            <w:pPr>
              <w:spacing w:line="240" w:lineRule="auto"/>
              <w:jc w:val="center"/>
              <w:rPr>
                <w:rFonts w:asciiTheme="majorBidi" w:eastAsia="方正仿宋简体" w:hAnsiTheme="majorBidi" w:cstheme="majorBidi"/>
                <w:lang w:val="fr-FR"/>
              </w:rPr>
            </w:pPr>
            <w:r w:rsidRPr="00422B24">
              <w:rPr>
                <w:lang w:val="fr-FR"/>
              </w:rPr>
              <w:t>1,119</w:t>
            </w:r>
          </w:p>
        </w:tc>
      </w:tr>
      <w:tr w:rsidR="00B526B5" w:rsidRPr="00422B24" w14:paraId="05ACE05A" w14:textId="77777777" w:rsidTr="00023976">
        <w:trPr>
          <w:jc w:val="center"/>
        </w:trPr>
        <w:tc>
          <w:tcPr>
            <w:tcW w:w="2984" w:type="dxa"/>
            <w:tcBorders>
              <w:top w:val="single" w:sz="4" w:space="0" w:color="auto"/>
              <w:left w:val="single" w:sz="4" w:space="0" w:color="auto"/>
              <w:bottom w:val="single" w:sz="4" w:space="0" w:color="auto"/>
              <w:right w:val="single" w:sz="4" w:space="0" w:color="auto"/>
            </w:tcBorders>
            <w:vAlign w:val="center"/>
            <w:hideMark/>
          </w:tcPr>
          <w:p w14:paraId="57EE417A" w14:textId="77777777" w:rsidR="00B526B5" w:rsidRPr="00422B24" w:rsidRDefault="00B526B5" w:rsidP="00023976">
            <w:pPr>
              <w:spacing w:line="240" w:lineRule="auto"/>
              <w:jc w:val="center"/>
              <w:rPr>
                <w:rFonts w:asciiTheme="majorBidi" w:eastAsia="方正仿宋简体" w:hAnsiTheme="majorBidi" w:cstheme="majorBidi"/>
                <w:lang w:val="fr-FR"/>
              </w:rPr>
            </w:pPr>
            <w:r w:rsidRPr="00422B24">
              <w:rPr>
                <w:lang w:val="fr-FR"/>
              </w:rPr>
              <w:t>4</w:t>
            </w:r>
          </w:p>
        </w:tc>
        <w:tc>
          <w:tcPr>
            <w:tcW w:w="2998" w:type="dxa"/>
            <w:tcBorders>
              <w:top w:val="single" w:sz="4" w:space="0" w:color="auto"/>
              <w:left w:val="single" w:sz="4" w:space="0" w:color="auto"/>
              <w:bottom w:val="single" w:sz="4" w:space="0" w:color="auto"/>
              <w:right w:val="single" w:sz="4" w:space="0" w:color="auto"/>
            </w:tcBorders>
            <w:vAlign w:val="center"/>
            <w:hideMark/>
          </w:tcPr>
          <w:p w14:paraId="6A52CDC5" w14:textId="77777777" w:rsidR="00B526B5" w:rsidRPr="00422B24" w:rsidRDefault="00B526B5" w:rsidP="00023976">
            <w:pPr>
              <w:spacing w:line="240" w:lineRule="auto"/>
              <w:jc w:val="center"/>
              <w:rPr>
                <w:rFonts w:asciiTheme="majorBidi" w:eastAsia="方正仿宋简体" w:hAnsiTheme="majorBidi" w:cstheme="majorBidi"/>
                <w:lang w:val="fr-FR"/>
              </w:rPr>
            </w:pPr>
            <w:r w:rsidRPr="00422B24">
              <w:rPr>
                <w:lang w:val="fr-FR"/>
              </w:rPr>
              <w:t>1,105</w:t>
            </w:r>
          </w:p>
        </w:tc>
      </w:tr>
      <w:tr w:rsidR="00B526B5" w:rsidRPr="00422B24" w14:paraId="16EFEB21" w14:textId="77777777" w:rsidTr="00023976">
        <w:trPr>
          <w:jc w:val="center"/>
        </w:trPr>
        <w:tc>
          <w:tcPr>
            <w:tcW w:w="2984" w:type="dxa"/>
            <w:tcBorders>
              <w:top w:val="single" w:sz="4" w:space="0" w:color="auto"/>
              <w:left w:val="single" w:sz="4" w:space="0" w:color="auto"/>
              <w:bottom w:val="single" w:sz="4" w:space="0" w:color="auto"/>
              <w:right w:val="single" w:sz="4" w:space="0" w:color="auto"/>
            </w:tcBorders>
            <w:vAlign w:val="center"/>
            <w:hideMark/>
          </w:tcPr>
          <w:p w14:paraId="542791BE" w14:textId="77777777" w:rsidR="00B526B5" w:rsidRPr="00422B24" w:rsidRDefault="00B526B5" w:rsidP="00023976">
            <w:pPr>
              <w:spacing w:line="240" w:lineRule="auto"/>
              <w:jc w:val="center"/>
              <w:rPr>
                <w:rFonts w:asciiTheme="majorBidi" w:eastAsia="方正仿宋简体" w:hAnsiTheme="majorBidi" w:cstheme="majorBidi"/>
                <w:lang w:val="fr-FR"/>
              </w:rPr>
            </w:pPr>
            <w:r w:rsidRPr="00422B24">
              <w:rPr>
                <w:lang w:val="fr-FR"/>
              </w:rPr>
              <w:t>5</w:t>
            </w:r>
          </w:p>
        </w:tc>
        <w:tc>
          <w:tcPr>
            <w:tcW w:w="2998" w:type="dxa"/>
            <w:tcBorders>
              <w:top w:val="single" w:sz="4" w:space="0" w:color="auto"/>
              <w:left w:val="single" w:sz="4" w:space="0" w:color="auto"/>
              <w:bottom w:val="single" w:sz="4" w:space="0" w:color="auto"/>
              <w:right w:val="single" w:sz="4" w:space="0" w:color="auto"/>
            </w:tcBorders>
            <w:vAlign w:val="center"/>
            <w:hideMark/>
          </w:tcPr>
          <w:p w14:paraId="0D0F16F2" w14:textId="77777777" w:rsidR="00B526B5" w:rsidRPr="00422B24" w:rsidRDefault="00B526B5" w:rsidP="00023976">
            <w:pPr>
              <w:spacing w:line="240" w:lineRule="auto"/>
              <w:jc w:val="center"/>
              <w:rPr>
                <w:rFonts w:asciiTheme="majorBidi" w:eastAsia="方正仿宋简体" w:hAnsiTheme="majorBidi" w:cstheme="majorBidi"/>
                <w:lang w:val="fr-FR"/>
              </w:rPr>
            </w:pPr>
            <w:r w:rsidRPr="00422B24">
              <w:rPr>
                <w:lang w:val="fr-FR"/>
              </w:rPr>
              <w:t>1,092</w:t>
            </w:r>
          </w:p>
        </w:tc>
      </w:tr>
      <w:tr w:rsidR="00B526B5" w:rsidRPr="00422B24" w14:paraId="6E283AC6" w14:textId="77777777" w:rsidTr="00023976">
        <w:trPr>
          <w:jc w:val="center"/>
        </w:trPr>
        <w:tc>
          <w:tcPr>
            <w:tcW w:w="2984" w:type="dxa"/>
            <w:tcBorders>
              <w:top w:val="single" w:sz="4" w:space="0" w:color="auto"/>
              <w:left w:val="single" w:sz="4" w:space="0" w:color="auto"/>
              <w:bottom w:val="single" w:sz="4" w:space="0" w:color="auto"/>
              <w:right w:val="single" w:sz="4" w:space="0" w:color="auto"/>
            </w:tcBorders>
            <w:vAlign w:val="center"/>
            <w:hideMark/>
          </w:tcPr>
          <w:p w14:paraId="0D1C00B9" w14:textId="77777777" w:rsidR="00B526B5" w:rsidRPr="00422B24" w:rsidRDefault="00B526B5" w:rsidP="00023976">
            <w:pPr>
              <w:spacing w:line="240" w:lineRule="auto"/>
              <w:jc w:val="center"/>
              <w:rPr>
                <w:rFonts w:asciiTheme="majorBidi" w:eastAsia="方正仿宋简体" w:hAnsiTheme="majorBidi" w:cstheme="majorBidi"/>
                <w:lang w:val="fr-FR"/>
              </w:rPr>
            </w:pPr>
            <w:r w:rsidRPr="00422B24">
              <w:rPr>
                <w:lang w:val="fr-FR"/>
              </w:rPr>
              <w:t>6</w:t>
            </w:r>
          </w:p>
        </w:tc>
        <w:tc>
          <w:tcPr>
            <w:tcW w:w="2998" w:type="dxa"/>
            <w:tcBorders>
              <w:top w:val="single" w:sz="4" w:space="0" w:color="auto"/>
              <w:left w:val="single" w:sz="4" w:space="0" w:color="auto"/>
              <w:bottom w:val="single" w:sz="4" w:space="0" w:color="auto"/>
              <w:right w:val="single" w:sz="4" w:space="0" w:color="auto"/>
            </w:tcBorders>
            <w:vAlign w:val="center"/>
            <w:hideMark/>
          </w:tcPr>
          <w:p w14:paraId="0654615F" w14:textId="77777777" w:rsidR="00B526B5" w:rsidRPr="00422B24" w:rsidRDefault="00B526B5" w:rsidP="00023976">
            <w:pPr>
              <w:spacing w:line="240" w:lineRule="auto"/>
              <w:jc w:val="center"/>
              <w:rPr>
                <w:rFonts w:asciiTheme="majorBidi" w:eastAsia="方正仿宋简体" w:hAnsiTheme="majorBidi" w:cstheme="majorBidi"/>
                <w:lang w:val="fr-FR"/>
              </w:rPr>
            </w:pPr>
            <w:r w:rsidRPr="00422B24">
              <w:rPr>
                <w:lang w:val="fr-FR"/>
              </w:rPr>
              <w:t>1,078</w:t>
            </w:r>
          </w:p>
        </w:tc>
      </w:tr>
      <w:tr w:rsidR="00B526B5" w:rsidRPr="00422B24" w14:paraId="2F822998" w14:textId="77777777" w:rsidTr="00023976">
        <w:trPr>
          <w:jc w:val="center"/>
        </w:trPr>
        <w:tc>
          <w:tcPr>
            <w:tcW w:w="2984" w:type="dxa"/>
            <w:tcBorders>
              <w:top w:val="single" w:sz="4" w:space="0" w:color="auto"/>
              <w:left w:val="single" w:sz="4" w:space="0" w:color="auto"/>
              <w:bottom w:val="single" w:sz="4" w:space="0" w:color="auto"/>
              <w:right w:val="single" w:sz="4" w:space="0" w:color="auto"/>
            </w:tcBorders>
            <w:vAlign w:val="center"/>
            <w:hideMark/>
          </w:tcPr>
          <w:p w14:paraId="18639FCA" w14:textId="77777777" w:rsidR="00B526B5" w:rsidRPr="00422B24" w:rsidRDefault="00B526B5" w:rsidP="00023976">
            <w:pPr>
              <w:spacing w:line="240" w:lineRule="auto"/>
              <w:jc w:val="center"/>
              <w:rPr>
                <w:rFonts w:asciiTheme="majorBidi" w:eastAsia="方正仿宋简体" w:hAnsiTheme="majorBidi" w:cstheme="majorBidi"/>
                <w:lang w:val="fr-FR"/>
              </w:rPr>
            </w:pPr>
            <w:r w:rsidRPr="00422B24">
              <w:rPr>
                <w:lang w:val="fr-FR"/>
              </w:rPr>
              <w:t>7</w:t>
            </w:r>
          </w:p>
        </w:tc>
        <w:tc>
          <w:tcPr>
            <w:tcW w:w="2998" w:type="dxa"/>
            <w:tcBorders>
              <w:top w:val="single" w:sz="4" w:space="0" w:color="auto"/>
              <w:left w:val="single" w:sz="4" w:space="0" w:color="auto"/>
              <w:bottom w:val="single" w:sz="4" w:space="0" w:color="auto"/>
              <w:right w:val="single" w:sz="4" w:space="0" w:color="auto"/>
            </w:tcBorders>
            <w:vAlign w:val="center"/>
            <w:hideMark/>
          </w:tcPr>
          <w:p w14:paraId="40F5C48D" w14:textId="77777777" w:rsidR="00B526B5" w:rsidRPr="00422B24" w:rsidRDefault="00B526B5" w:rsidP="00023976">
            <w:pPr>
              <w:spacing w:line="240" w:lineRule="auto"/>
              <w:jc w:val="center"/>
              <w:rPr>
                <w:rFonts w:asciiTheme="majorBidi" w:eastAsia="方正仿宋简体" w:hAnsiTheme="majorBidi" w:cstheme="majorBidi"/>
                <w:lang w:val="fr-FR"/>
              </w:rPr>
            </w:pPr>
            <w:r w:rsidRPr="00422B24">
              <w:rPr>
                <w:lang w:val="fr-FR"/>
              </w:rPr>
              <w:t>1,065</w:t>
            </w:r>
          </w:p>
        </w:tc>
      </w:tr>
      <w:tr w:rsidR="00B526B5" w:rsidRPr="00422B24" w14:paraId="11E9C81D" w14:textId="77777777" w:rsidTr="00023976">
        <w:trPr>
          <w:jc w:val="center"/>
        </w:trPr>
        <w:tc>
          <w:tcPr>
            <w:tcW w:w="2984" w:type="dxa"/>
            <w:tcBorders>
              <w:top w:val="single" w:sz="4" w:space="0" w:color="auto"/>
              <w:left w:val="single" w:sz="4" w:space="0" w:color="auto"/>
              <w:bottom w:val="single" w:sz="4" w:space="0" w:color="auto"/>
              <w:right w:val="single" w:sz="4" w:space="0" w:color="auto"/>
            </w:tcBorders>
            <w:vAlign w:val="center"/>
            <w:hideMark/>
          </w:tcPr>
          <w:p w14:paraId="2F8273ED" w14:textId="77777777" w:rsidR="00B526B5" w:rsidRPr="00422B24" w:rsidRDefault="00B526B5" w:rsidP="00023976">
            <w:pPr>
              <w:spacing w:line="240" w:lineRule="auto"/>
              <w:jc w:val="center"/>
              <w:rPr>
                <w:rFonts w:asciiTheme="majorBidi" w:eastAsia="方正仿宋简体" w:hAnsiTheme="majorBidi" w:cstheme="majorBidi"/>
                <w:lang w:val="fr-FR"/>
              </w:rPr>
            </w:pPr>
            <w:r w:rsidRPr="00422B24">
              <w:rPr>
                <w:lang w:val="fr-FR"/>
              </w:rPr>
              <w:t>8</w:t>
            </w:r>
          </w:p>
        </w:tc>
        <w:tc>
          <w:tcPr>
            <w:tcW w:w="2998" w:type="dxa"/>
            <w:tcBorders>
              <w:top w:val="single" w:sz="4" w:space="0" w:color="auto"/>
              <w:left w:val="single" w:sz="4" w:space="0" w:color="auto"/>
              <w:bottom w:val="single" w:sz="4" w:space="0" w:color="auto"/>
              <w:right w:val="single" w:sz="4" w:space="0" w:color="auto"/>
            </w:tcBorders>
            <w:vAlign w:val="center"/>
            <w:hideMark/>
          </w:tcPr>
          <w:p w14:paraId="3AA61E6B" w14:textId="77777777" w:rsidR="00B526B5" w:rsidRPr="00422B24" w:rsidRDefault="00B526B5" w:rsidP="00023976">
            <w:pPr>
              <w:spacing w:line="240" w:lineRule="auto"/>
              <w:jc w:val="center"/>
              <w:rPr>
                <w:rFonts w:asciiTheme="majorBidi" w:eastAsia="方正仿宋简体" w:hAnsiTheme="majorBidi" w:cstheme="majorBidi"/>
                <w:lang w:val="fr-FR"/>
              </w:rPr>
            </w:pPr>
            <w:r w:rsidRPr="00422B24">
              <w:rPr>
                <w:lang w:val="fr-FR"/>
              </w:rPr>
              <w:t>1,051</w:t>
            </w:r>
          </w:p>
        </w:tc>
      </w:tr>
      <w:tr w:rsidR="00B526B5" w:rsidRPr="00422B24" w14:paraId="302BD589" w14:textId="77777777" w:rsidTr="00023976">
        <w:trPr>
          <w:jc w:val="center"/>
        </w:trPr>
        <w:tc>
          <w:tcPr>
            <w:tcW w:w="2984" w:type="dxa"/>
            <w:tcBorders>
              <w:top w:val="single" w:sz="4" w:space="0" w:color="auto"/>
              <w:left w:val="single" w:sz="4" w:space="0" w:color="auto"/>
              <w:bottom w:val="single" w:sz="4" w:space="0" w:color="auto"/>
              <w:right w:val="single" w:sz="4" w:space="0" w:color="auto"/>
            </w:tcBorders>
            <w:vAlign w:val="center"/>
            <w:hideMark/>
          </w:tcPr>
          <w:p w14:paraId="50AEC0D3" w14:textId="77777777" w:rsidR="00B526B5" w:rsidRPr="00422B24" w:rsidRDefault="00B526B5" w:rsidP="00023976">
            <w:pPr>
              <w:spacing w:line="240" w:lineRule="auto"/>
              <w:jc w:val="center"/>
              <w:rPr>
                <w:rFonts w:asciiTheme="majorBidi" w:eastAsia="方正仿宋简体" w:hAnsiTheme="majorBidi" w:cstheme="majorBidi"/>
                <w:lang w:val="fr-FR"/>
              </w:rPr>
            </w:pPr>
            <w:r w:rsidRPr="00422B24">
              <w:rPr>
                <w:lang w:val="fr-FR"/>
              </w:rPr>
              <w:t>9</w:t>
            </w:r>
          </w:p>
        </w:tc>
        <w:tc>
          <w:tcPr>
            <w:tcW w:w="2998" w:type="dxa"/>
            <w:tcBorders>
              <w:top w:val="single" w:sz="4" w:space="0" w:color="auto"/>
              <w:left w:val="single" w:sz="4" w:space="0" w:color="auto"/>
              <w:bottom w:val="single" w:sz="4" w:space="0" w:color="auto"/>
              <w:right w:val="single" w:sz="4" w:space="0" w:color="auto"/>
            </w:tcBorders>
            <w:vAlign w:val="center"/>
            <w:hideMark/>
          </w:tcPr>
          <w:p w14:paraId="5B2832A5" w14:textId="77777777" w:rsidR="00B526B5" w:rsidRPr="00422B24" w:rsidRDefault="00B526B5" w:rsidP="00023976">
            <w:pPr>
              <w:spacing w:line="240" w:lineRule="auto"/>
              <w:jc w:val="center"/>
              <w:rPr>
                <w:rFonts w:asciiTheme="majorBidi" w:eastAsia="方正仿宋简体" w:hAnsiTheme="majorBidi" w:cstheme="majorBidi"/>
                <w:lang w:val="fr-FR"/>
              </w:rPr>
            </w:pPr>
            <w:r w:rsidRPr="00422B24">
              <w:rPr>
                <w:lang w:val="fr-FR"/>
              </w:rPr>
              <w:t>1,038</w:t>
            </w:r>
          </w:p>
        </w:tc>
      </w:tr>
      <w:tr w:rsidR="00B526B5" w:rsidRPr="00422B24" w14:paraId="54A380C8" w14:textId="77777777" w:rsidTr="00023976">
        <w:trPr>
          <w:jc w:val="center"/>
        </w:trPr>
        <w:tc>
          <w:tcPr>
            <w:tcW w:w="2984" w:type="dxa"/>
            <w:tcBorders>
              <w:top w:val="single" w:sz="4" w:space="0" w:color="auto"/>
              <w:left w:val="single" w:sz="4" w:space="0" w:color="auto"/>
              <w:bottom w:val="single" w:sz="4" w:space="0" w:color="auto"/>
              <w:right w:val="single" w:sz="4" w:space="0" w:color="auto"/>
            </w:tcBorders>
            <w:vAlign w:val="center"/>
            <w:hideMark/>
          </w:tcPr>
          <w:p w14:paraId="1CABAA56" w14:textId="77777777" w:rsidR="00B526B5" w:rsidRPr="00422B24" w:rsidRDefault="00B526B5" w:rsidP="00023976">
            <w:pPr>
              <w:spacing w:line="240" w:lineRule="auto"/>
              <w:jc w:val="center"/>
              <w:rPr>
                <w:rFonts w:asciiTheme="majorBidi" w:eastAsia="方正仿宋简体" w:hAnsiTheme="majorBidi" w:cstheme="majorBidi"/>
                <w:lang w:val="fr-FR"/>
              </w:rPr>
            </w:pPr>
            <w:r w:rsidRPr="00422B24">
              <w:rPr>
                <w:rFonts w:asciiTheme="majorBidi" w:eastAsia="方正仿宋简体" w:hAnsiTheme="majorBidi" w:cstheme="majorBidi"/>
                <w:lang w:val="fr-FR"/>
              </w:rPr>
              <w:t>&lt; 10</w:t>
            </w:r>
          </w:p>
        </w:tc>
        <w:tc>
          <w:tcPr>
            <w:tcW w:w="2998" w:type="dxa"/>
            <w:tcBorders>
              <w:top w:val="single" w:sz="4" w:space="0" w:color="auto"/>
              <w:left w:val="single" w:sz="4" w:space="0" w:color="auto"/>
              <w:bottom w:val="single" w:sz="4" w:space="0" w:color="auto"/>
              <w:right w:val="single" w:sz="4" w:space="0" w:color="auto"/>
            </w:tcBorders>
            <w:vAlign w:val="center"/>
            <w:hideMark/>
          </w:tcPr>
          <w:p w14:paraId="00B25640" w14:textId="77777777" w:rsidR="00B526B5" w:rsidRPr="00422B24" w:rsidRDefault="00B526B5" w:rsidP="00023976">
            <w:pPr>
              <w:spacing w:line="240" w:lineRule="auto"/>
              <w:jc w:val="center"/>
              <w:rPr>
                <w:rFonts w:asciiTheme="majorBidi" w:eastAsia="方正仿宋简体" w:hAnsiTheme="majorBidi" w:cstheme="majorBidi"/>
                <w:lang w:val="fr-FR"/>
              </w:rPr>
            </w:pPr>
            <w:r w:rsidRPr="00422B24">
              <w:rPr>
                <w:lang w:val="fr-FR"/>
              </w:rPr>
              <w:t>1,025</w:t>
            </w:r>
          </w:p>
        </w:tc>
      </w:tr>
      <w:tr w:rsidR="00B526B5" w:rsidRPr="00422B24" w14:paraId="4D9CCDF4" w14:textId="77777777" w:rsidTr="00023976">
        <w:trPr>
          <w:jc w:val="center"/>
        </w:trPr>
        <w:tc>
          <w:tcPr>
            <w:tcW w:w="2984" w:type="dxa"/>
            <w:tcBorders>
              <w:top w:val="single" w:sz="4" w:space="0" w:color="auto"/>
              <w:left w:val="single" w:sz="4" w:space="0" w:color="auto"/>
              <w:bottom w:val="single" w:sz="4" w:space="0" w:color="auto"/>
              <w:right w:val="single" w:sz="4" w:space="0" w:color="auto"/>
            </w:tcBorders>
            <w:vAlign w:val="center"/>
            <w:hideMark/>
          </w:tcPr>
          <w:p w14:paraId="1F9066F4" w14:textId="51D1F949" w:rsidR="00B526B5" w:rsidRPr="00422B24" w:rsidRDefault="00B526B5" w:rsidP="00023976">
            <w:pPr>
              <w:spacing w:line="240" w:lineRule="auto"/>
              <w:jc w:val="center"/>
              <w:rPr>
                <w:rFonts w:asciiTheme="majorBidi" w:eastAsia="方正仿宋简体" w:hAnsiTheme="majorBidi" w:cstheme="majorBidi"/>
                <w:lang w:val="fr-FR"/>
              </w:rPr>
            </w:pPr>
            <w:r w:rsidRPr="00422B24">
              <w:rPr>
                <w:rFonts w:asciiTheme="majorBidi" w:eastAsia="方正仿宋简体" w:hAnsiTheme="majorBidi" w:cstheme="majorBidi"/>
                <w:lang w:val="fr-FR"/>
              </w:rPr>
              <w:t xml:space="preserve">12 </w:t>
            </w:r>
            <w:r w:rsidR="002731ED">
              <w:rPr>
                <w:rFonts w:ascii="Symbol" w:hAnsi="Symbol"/>
              </w:rPr>
              <w:t></w:t>
            </w:r>
            <w:r w:rsidRPr="00422B24">
              <w:rPr>
                <w:rFonts w:asciiTheme="majorBidi" w:eastAsia="方正仿宋简体" w:hAnsiTheme="majorBidi" w:cstheme="majorBidi"/>
                <w:lang w:val="fr-FR"/>
              </w:rPr>
              <w:t xml:space="preserve"> 2</w:t>
            </w:r>
          </w:p>
        </w:tc>
        <w:tc>
          <w:tcPr>
            <w:tcW w:w="2998" w:type="dxa"/>
            <w:tcBorders>
              <w:top w:val="single" w:sz="4" w:space="0" w:color="auto"/>
              <w:left w:val="single" w:sz="4" w:space="0" w:color="auto"/>
              <w:bottom w:val="single" w:sz="4" w:space="0" w:color="auto"/>
              <w:right w:val="single" w:sz="4" w:space="0" w:color="auto"/>
            </w:tcBorders>
            <w:vAlign w:val="center"/>
            <w:hideMark/>
          </w:tcPr>
          <w:p w14:paraId="01CA6BF9" w14:textId="77777777" w:rsidR="00B526B5" w:rsidRPr="00422B24" w:rsidRDefault="00B526B5" w:rsidP="00023976">
            <w:pPr>
              <w:spacing w:line="240" w:lineRule="auto"/>
              <w:jc w:val="center"/>
              <w:rPr>
                <w:rFonts w:asciiTheme="majorBidi" w:eastAsia="方正仿宋简体" w:hAnsiTheme="majorBidi" w:cstheme="majorBidi"/>
                <w:lang w:val="fr-FR"/>
              </w:rPr>
            </w:pPr>
            <w:r w:rsidRPr="00422B24">
              <w:rPr>
                <w:lang w:val="fr-FR"/>
              </w:rPr>
              <w:t>1,000</w:t>
            </w:r>
          </w:p>
        </w:tc>
      </w:tr>
      <w:tr w:rsidR="00B526B5" w:rsidRPr="00422B24" w14:paraId="128021CB" w14:textId="77777777" w:rsidTr="00023976">
        <w:trPr>
          <w:jc w:val="center"/>
        </w:trPr>
        <w:tc>
          <w:tcPr>
            <w:tcW w:w="2984" w:type="dxa"/>
            <w:tcBorders>
              <w:top w:val="single" w:sz="4" w:space="0" w:color="auto"/>
              <w:left w:val="single" w:sz="4" w:space="0" w:color="auto"/>
              <w:bottom w:val="single" w:sz="4" w:space="0" w:color="auto"/>
              <w:right w:val="single" w:sz="4" w:space="0" w:color="auto"/>
            </w:tcBorders>
            <w:vAlign w:val="center"/>
            <w:hideMark/>
          </w:tcPr>
          <w:p w14:paraId="1395E0B6" w14:textId="77777777" w:rsidR="00B526B5" w:rsidRPr="00422B24" w:rsidRDefault="00B526B5" w:rsidP="00023976">
            <w:pPr>
              <w:spacing w:line="240" w:lineRule="auto"/>
              <w:jc w:val="center"/>
              <w:rPr>
                <w:rFonts w:asciiTheme="majorBidi" w:eastAsia="方正仿宋简体" w:hAnsiTheme="majorBidi" w:cstheme="majorBidi"/>
                <w:lang w:val="fr-FR"/>
              </w:rPr>
            </w:pPr>
            <w:r w:rsidRPr="00422B24">
              <w:rPr>
                <w:rFonts w:asciiTheme="majorBidi" w:eastAsia="方正仿宋简体" w:hAnsiTheme="majorBidi" w:cstheme="majorBidi"/>
                <w:lang w:val="fr-FR"/>
              </w:rPr>
              <w:t>≥ 14</w:t>
            </w:r>
          </w:p>
        </w:tc>
        <w:tc>
          <w:tcPr>
            <w:tcW w:w="2998" w:type="dxa"/>
            <w:tcBorders>
              <w:top w:val="single" w:sz="4" w:space="0" w:color="auto"/>
              <w:left w:val="single" w:sz="4" w:space="0" w:color="auto"/>
              <w:bottom w:val="single" w:sz="4" w:space="0" w:color="auto"/>
              <w:right w:val="single" w:sz="4" w:space="0" w:color="auto"/>
            </w:tcBorders>
            <w:vAlign w:val="center"/>
            <w:hideMark/>
          </w:tcPr>
          <w:p w14:paraId="77DA7324" w14:textId="77777777" w:rsidR="00B526B5" w:rsidRPr="00422B24" w:rsidRDefault="00B526B5" w:rsidP="00023976">
            <w:pPr>
              <w:spacing w:line="240" w:lineRule="auto"/>
              <w:jc w:val="center"/>
              <w:rPr>
                <w:rFonts w:asciiTheme="majorBidi" w:eastAsia="方正仿宋简体" w:hAnsiTheme="majorBidi" w:cstheme="majorBidi"/>
                <w:lang w:val="fr-FR"/>
              </w:rPr>
            </w:pPr>
            <w:r w:rsidRPr="00422B24">
              <w:rPr>
                <w:lang w:val="fr-FR"/>
              </w:rPr>
              <w:t>0,976</w:t>
            </w:r>
          </w:p>
        </w:tc>
      </w:tr>
      <w:tr w:rsidR="00B526B5" w:rsidRPr="00422B24" w14:paraId="5528E682" w14:textId="77777777" w:rsidTr="00023976">
        <w:trPr>
          <w:jc w:val="center"/>
        </w:trPr>
        <w:tc>
          <w:tcPr>
            <w:tcW w:w="2984" w:type="dxa"/>
            <w:tcBorders>
              <w:top w:val="single" w:sz="4" w:space="0" w:color="auto"/>
              <w:left w:val="single" w:sz="4" w:space="0" w:color="auto"/>
              <w:bottom w:val="single" w:sz="4" w:space="0" w:color="auto"/>
              <w:right w:val="single" w:sz="4" w:space="0" w:color="auto"/>
            </w:tcBorders>
            <w:vAlign w:val="center"/>
            <w:hideMark/>
          </w:tcPr>
          <w:p w14:paraId="589D2A02" w14:textId="77777777" w:rsidR="00B526B5" w:rsidRPr="00422B24" w:rsidRDefault="00B526B5" w:rsidP="00023976">
            <w:pPr>
              <w:spacing w:line="240" w:lineRule="auto"/>
              <w:jc w:val="center"/>
              <w:rPr>
                <w:rFonts w:asciiTheme="majorBidi" w:eastAsia="方正仿宋简体" w:hAnsiTheme="majorBidi" w:cstheme="majorBidi"/>
                <w:lang w:val="fr-FR"/>
              </w:rPr>
            </w:pPr>
            <w:r w:rsidRPr="00422B24">
              <w:rPr>
                <w:lang w:val="fr-FR"/>
              </w:rPr>
              <w:t>15</w:t>
            </w:r>
          </w:p>
        </w:tc>
        <w:tc>
          <w:tcPr>
            <w:tcW w:w="2998" w:type="dxa"/>
            <w:tcBorders>
              <w:top w:val="single" w:sz="4" w:space="0" w:color="auto"/>
              <w:left w:val="single" w:sz="4" w:space="0" w:color="auto"/>
              <w:bottom w:val="single" w:sz="4" w:space="0" w:color="auto"/>
              <w:right w:val="single" w:sz="4" w:space="0" w:color="auto"/>
            </w:tcBorders>
            <w:vAlign w:val="center"/>
            <w:hideMark/>
          </w:tcPr>
          <w:p w14:paraId="20617096" w14:textId="77777777" w:rsidR="00B526B5" w:rsidRPr="00422B24" w:rsidRDefault="00B526B5" w:rsidP="00023976">
            <w:pPr>
              <w:spacing w:line="240" w:lineRule="auto"/>
              <w:jc w:val="center"/>
              <w:rPr>
                <w:rFonts w:asciiTheme="majorBidi" w:eastAsia="方正仿宋简体" w:hAnsiTheme="majorBidi" w:cstheme="majorBidi"/>
                <w:lang w:val="fr-FR"/>
              </w:rPr>
            </w:pPr>
            <w:r w:rsidRPr="00422B24">
              <w:rPr>
                <w:lang w:val="fr-FR"/>
              </w:rPr>
              <w:t>0,964</w:t>
            </w:r>
          </w:p>
        </w:tc>
      </w:tr>
      <w:tr w:rsidR="00B526B5" w:rsidRPr="00422B24" w14:paraId="78C7088E" w14:textId="77777777" w:rsidTr="00023976">
        <w:trPr>
          <w:jc w:val="center"/>
        </w:trPr>
        <w:tc>
          <w:tcPr>
            <w:tcW w:w="2984" w:type="dxa"/>
            <w:tcBorders>
              <w:top w:val="single" w:sz="4" w:space="0" w:color="auto"/>
              <w:left w:val="single" w:sz="4" w:space="0" w:color="auto"/>
              <w:bottom w:val="single" w:sz="4" w:space="0" w:color="auto"/>
              <w:right w:val="single" w:sz="4" w:space="0" w:color="auto"/>
            </w:tcBorders>
            <w:vAlign w:val="center"/>
            <w:hideMark/>
          </w:tcPr>
          <w:p w14:paraId="1D1FF606" w14:textId="77777777" w:rsidR="00B526B5" w:rsidRPr="00422B24" w:rsidRDefault="00B526B5" w:rsidP="00023976">
            <w:pPr>
              <w:spacing w:line="240" w:lineRule="auto"/>
              <w:jc w:val="center"/>
              <w:rPr>
                <w:rFonts w:asciiTheme="majorBidi" w:eastAsia="方正仿宋简体" w:hAnsiTheme="majorBidi" w:cstheme="majorBidi"/>
                <w:lang w:val="fr-FR"/>
              </w:rPr>
            </w:pPr>
            <w:r w:rsidRPr="00422B24">
              <w:rPr>
                <w:lang w:val="fr-FR"/>
              </w:rPr>
              <w:t>16</w:t>
            </w:r>
          </w:p>
        </w:tc>
        <w:tc>
          <w:tcPr>
            <w:tcW w:w="2998" w:type="dxa"/>
            <w:tcBorders>
              <w:top w:val="single" w:sz="4" w:space="0" w:color="auto"/>
              <w:left w:val="single" w:sz="4" w:space="0" w:color="auto"/>
              <w:bottom w:val="single" w:sz="4" w:space="0" w:color="auto"/>
              <w:right w:val="single" w:sz="4" w:space="0" w:color="auto"/>
            </w:tcBorders>
            <w:vAlign w:val="center"/>
            <w:hideMark/>
          </w:tcPr>
          <w:p w14:paraId="6E2E1420" w14:textId="77777777" w:rsidR="00B526B5" w:rsidRPr="00422B24" w:rsidRDefault="00B526B5" w:rsidP="00023976">
            <w:pPr>
              <w:spacing w:line="240" w:lineRule="auto"/>
              <w:jc w:val="center"/>
              <w:rPr>
                <w:rFonts w:asciiTheme="majorBidi" w:eastAsia="方正仿宋简体" w:hAnsiTheme="majorBidi" w:cstheme="majorBidi"/>
                <w:lang w:val="fr-FR"/>
              </w:rPr>
            </w:pPr>
            <w:r w:rsidRPr="00422B24">
              <w:rPr>
                <w:lang w:val="fr-FR"/>
              </w:rPr>
              <w:t>0,952</w:t>
            </w:r>
          </w:p>
        </w:tc>
      </w:tr>
      <w:tr w:rsidR="00B526B5" w:rsidRPr="00422B24" w14:paraId="4ECF7AB9" w14:textId="77777777" w:rsidTr="00023976">
        <w:trPr>
          <w:jc w:val="center"/>
        </w:trPr>
        <w:tc>
          <w:tcPr>
            <w:tcW w:w="2984" w:type="dxa"/>
            <w:tcBorders>
              <w:top w:val="single" w:sz="4" w:space="0" w:color="auto"/>
              <w:left w:val="single" w:sz="4" w:space="0" w:color="auto"/>
              <w:bottom w:val="single" w:sz="4" w:space="0" w:color="auto"/>
              <w:right w:val="single" w:sz="4" w:space="0" w:color="auto"/>
            </w:tcBorders>
            <w:vAlign w:val="center"/>
            <w:hideMark/>
          </w:tcPr>
          <w:p w14:paraId="06A03663" w14:textId="77777777" w:rsidR="00B526B5" w:rsidRPr="00422B24" w:rsidRDefault="00B526B5" w:rsidP="00023976">
            <w:pPr>
              <w:spacing w:line="240" w:lineRule="auto"/>
              <w:jc w:val="center"/>
              <w:rPr>
                <w:rFonts w:asciiTheme="majorBidi" w:eastAsia="方正仿宋简体" w:hAnsiTheme="majorBidi" w:cstheme="majorBidi"/>
                <w:lang w:val="fr-FR"/>
              </w:rPr>
            </w:pPr>
            <w:r w:rsidRPr="00422B24">
              <w:rPr>
                <w:lang w:val="fr-FR"/>
              </w:rPr>
              <w:t>17</w:t>
            </w:r>
          </w:p>
        </w:tc>
        <w:tc>
          <w:tcPr>
            <w:tcW w:w="2998" w:type="dxa"/>
            <w:tcBorders>
              <w:top w:val="single" w:sz="4" w:space="0" w:color="auto"/>
              <w:left w:val="single" w:sz="4" w:space="0" w:color="auto"/>
              <w:bottom w:val="single" w:sz="4" w:space="0" w:color="auto"/>
              <w:right w:val="single" w:sz="4" w:space="0" w:color="auto"/>
            </w:tcBorders>
            <w:vAlign w:val="center"/>
            <w:hideMark/>
          </w:tcPr>
          <w:p w14:paraId="4B531EC0" w14:textId="77777777" w:rsidR="00B526B5" w:rsidRPr="00422B24" w:rsidRDefault="00B526B5" w:rsidP="00023976">
            <w:pPr>
              <w:spacing w:line="240" w:lineRule="auto"/>
              <w:jc w:val="center"/>
              <w:rPr>
                <w:rFonts w:asciiTheme="majorBidi" w:eastAsia="方正仿宋简体" w:hAnsiTheme="majorBidi" w:cstheme="majorBidi"/>
                <w:lang w:val="fr-FR"/>
              </w:rPr>
            </w:pPr>
            <w:r w:rsidRPr="00422B24">
              <w:rPr>
                <w:lang w:val="fr-FR"/>
              </w:rPr>
              <w:t>0,940</w:t>
            </w:r>
          </w:p>
        </w:tc>
      </w:tr>
      <w:tr w:rsidR="00B526B5" w:rsidRPr="00422B24" w14:paraId="51D46226" w14:textId="77777777" w:rsidTr="00023976">
        <w:trPr>
          <w:jc w:val="center"/>
        </w:trPr>
        <w:tc>
          <w:tcPr>
            <w:tcW w:w="2984" w:type="dxa"/>
            <w:tcBorders>
              <w:top w:val="single" w:sz="4" w:space="0" w:color="auto"/>
              <w:left w:val="single" w:sz="4" w:space="0" w:color="auto"/>
              <w:bottom w:val="single" w:sz="4" w:space="0" w:color="auto"/>
              <w:right w:val="single" w:sz="4" w:space="0" w:color="auto"/>
            </w:tcBorders>
            <w:vAlign w:val="center"/>
            <w:hideMark/>
          </w:tcPr>
          <w:p w14:paraId="08A3F649" w14:textId="77777777" w:rsidR="00B526B5" w:rsidRPr="00422B24" w:rsidRDefault="00B526B5" w:rsidP="00023976">
            <w:pPr>
              <w:spacing w:line="240" w:lineRule="auto"/>
              <w:jc w:val="center"/>
              <w:rPr>
                <w:rFonts w:asciiTheme="majorBidi" w:eastAsia="方正仿宋简体" w:hAnsiTheme="majorBidi" w:cstheme="majorBidi"/>
                <w:lang w:val="fr-FR"/>
              </w:rPr>
            </w:pPr>
            <w:r w:rsidRPr="00422B24">
              <w:rPr>
                <w:lang w:val="fr-FR"/>
              </w:rPr>
              <w:t>18</w:t>
            </w:r>
          </w:p>
        </w:tc>
        <w:tc>
          <w:tcPr>
            <w:tcW w:w="2998" w:type="dxa"/>
            <w:tcBorders>
              <w:top w:val="single" w:sz="4" w:space="0" w:color="auto"/>
              <w:left w:val="single" w:sz="4" w:space="0" w:color="auto"/>
              <w:bottom w:val="single" w:sz="4" w:space="0" w:color="auto"/>
              <w:right w:val="single" w:sz="4" w:space="0" w:color="auto"/>
            </w:tcBorders>
            <w:vAlign w:val="center"/>
            <w:hideMark/>
          </w:tcPr>
          <w:p w14:paraId="152BF14A" w14:textId="77777777" w:rsidR="00B526B5" w:rsidRPr="00422B24" w:rsidRDefault="00B526B5" w:rsidP="00023976">
            <w:pPr>
              <w:spacing w:line="240" w:lineRule="auto"/>
              <w:jc w:val="center"/>
              <w:rPr>
                <w:rFonts w:asciiTheme="majorBidi" w:eastAsia="方正仿宋简体" w:hAnsiTheme="majorBidi" w:cstheme="majorBidi"/>
                <w:lang w:val="fr-FR"/>
              </w:rPr>
            </w:pPr>
            <w:r w:rsidRPr="00422B24">
              <w:rPr>
                <w:lang w:val="fr-FR"/>
              </w:rPr>
              <w:t>0,928</w:t>
            </w:r>
          </w:p>
        </w:tc>
      </w:tr>
      <w:tr w:rsidR="00B526B5" w:rsidRPr="00422B24" w14:paraId="7F53ED98" w14:textId="77777777" w:rsidTr="00023976">
        <w:trPr>
          <w:jc w:val="center"/>
        </w:trPr>
        <w:tc>
          <w:tcPr>
            <w:tcW w:w="2984" w:type="dxa"/>
            <w:tcBorders>
              <w:top w:val="single" w:sz="4" w:space="0" w:color="auto"/>
              <w:left w:val="single" w:sz="4" w:space="0" w:color="auto"/>
              <w:bottom w:val="single" w:sz="4" w:space="0" w:color="auto"/>
              <w:right w:val="single" w:sz="4" w:space="0" w:color="auto"/>
            </w:tcBorders>
            <w:vAlign w:val="center"/>
            <w:hideMark/>
          </w:tcPr>
          <w:p w14:paraId="5BC62378" w14:textId="77777777" w:rsidR="00B526B5" w:rsidRPr="00422B24" w:rsidRDefault="00B526B5" w:rsidP="00023976">
            <w:pPr>
              <w:spacing w:line="240" w:lineRule="auto"/>
              <w:jc w:val="center"/>
              <w:rPr>
                <w:rFonts w:asciiTheme="majorBidi" w:eastAsia="方正仿宋简体" w:hAnsiTheme="majorBidi" w:cstheme="majorBidi"/>
                <w:lang w:val="fr-FR"/>
              </w:rPr>
            </w:pPr>
            <w:r w:rsidRPr="00422B24">
              <w:rPr>
                <w:lang w:val="fr-FR"/>
              </w:rPr>
              <w:t>19</w:t>
            </w:r>
          </w:p>
        </w:tc>
        <w:tc>
          <w:tcPr>
            <w:tcW w:w="2998" w:type="dxa"/>
            <w:tcBorders>
              <w:top w:val="single" w:sz="4" w:space="0" w:color="auto"/>
              <w:left w:val="single" w:sz="4" w:space="0" w:color="auto"/>
              <w:bottom w:val="single" w:sz="4" w:space="0" w:color="auto"/>
              <w:right w:val="single" w:sz="4" w:space="0" w:color="auto"/>
            </w:tcBorders>
            <w:vAlign w:val="center"/>
            <w:hideMark/>
          </w:tcPr>
          <w:p w14:paraId="5B4BA05D" w14:textId="77777777" w:rsidR="00B526B5" w:rsidRPr="00422B24" w:rsidRDefault="00B526B5" w:rsidP="00023976">
            <w:pPr>
              <w:spacing w:line="240" w:lineRule="auto"/>
              <w:jc w:val="center"/>
              <w:rPr>
                <w:rFonts w:asciiTheme="majorBidi" w:eastAsia="方正仿宋简体" w:hAnsiTheme="majorBidi" w:cstheme="majorBidi"/>
                <w:lang w:val="fr-FR"/>
              </w:rPr>
            </w:pPr>
            <w:r w:rsidRPr="00422B24">
              <w:rPr>
                <w:lang w:val="fr-FR"/>
              </w:rPr>
              <w:t>0,917</w:t>
            </w:r>
          </w:p>
        </w:tc>
      </w:tr>
      <w:tr w:rsidR="00B526B5" w:rsidRPr="00422B24" w14:paraId="1F054658" w14:textId="77777777" w:rsidTr="00023976">
        <w:trPr>
          <w:jc w:val="center"/>
        </w:trPr>
        <w:tc>
          <w:tcPr>
            <w:tcW w:w="2984" w:type="dxa"/>
            <w:tcBorders>
              <w:top w:val="single" w:sz="4" w:space="0" w:color="auto"/>
              <w:left w:val="single" w:sz="4" w:space="0" w:color="auto"/>
              <w:bottom w:val="single" w:sz="4" w:space="0" w:color="auto"/>
              <w:right w:val="single" w:sz="4" w:space="0" w:color="auto"/>
            </w:tcBorders>
            <w:vAlign w:val="center"/>
            <w:hideMark/>
          </w:tcPr>
          <w:p w14:paraId="51CEC9F1" w14:textId="77777777" w:rsidR="00B526B5" w:rsidRPr="00422B24" w:rsidRDefault="00B526B5" w:rsidP="00023976">
            <w:pPr>
              <w:spacing w:line="240" w:lineRule="auto"/>
              <w:jc w:val="center"/>
              <w:rPr>
                <w:rFonts w:asciiTheme="majorBidi" w:eastAsia="方正仿宋简体" w:hAnsiTheme="majorBidi" w:cstheme="majorBidi"/>
                <w:lang w:val="fr-FR"/>
              </w:rPr>
            </w:pPr>
            <w:r w:rsidRPr="00422B24">
              <w:rPr>
                <w:rFonts w:asciiTheme="majorBidi" w:eastAsia="方正仿宋简体" w:hAnsiTheme="majorBidi" w:cstheme="majorBidi"/>
                <w:lang w:val="fr-FR"/>
              </w:rPr>
              <w:t>≥ 20</w:t>
            </w:r>
          </w:p>
        </w:tc>
        <w:tc>
          <w:tcPr>
            <w:tcW w:w="2998" w:type="dxa"/>
            <w:tcBorders>
              <w:top w:val="single" w:sz="4" w:space="0" w:color="auto"/>
              <w:left w:val="single" w:sz="4" w:space="0" w:color="auto"/>
              <w:bottom w:val="single" w:sz="4" w:space="0" w:color="auto"/>
              <w:right w:val="single" w:sz="4" w:space="0" w:color="auto"/>
            </w:tcBorders>
            <w:vAlign w:val="center"/>
            <w:hideMark/>
          </w:tcPr>
          <w:p w14:paraId="052607C8" w14:textId="77777777" w:rsidR="00B526B5" w:rsidRPr="00422B24" w:rsidRDefault="00B526B5" w:rsidP="00023976">
            <w:pPr>
              <w:spacing w:line="240" w:lineRule="auto"/>
              <w:jc w:val="center"/>
              <w:rPr>
                <w:rFonts w:asciiTheme="majorBidi" w:eastAsia="方正仿宋简体" w:hAnsiTheme="majorBidi" w:cstheme="majorBidi"/>
                <w:lang w:val="fr-FR"/>
              </w:rPr>
            </w:pPr>
            <w:r w:rsidRPr="00422B24">
              <w:rPr>
                <w:lang w:val="fr-FR"/>
              </w:rPr>
              <w:t>0,906</w:t>
            </w:r>
          </w:p>
        </w:tc>
      </w:tr>
    </w:tbl>
    <w:p w14:paraId="28686AC6" w14:textId="77777777" w:rsidR="00B526B5" w:rsidRPr="00B526B5" w:rsidRDefault="00B526B5" w:rsidP="00422B24">
      <w:pPr>
        <w:pStyle w:val="SingleTxtG"/>
        <w:spacing w:before="120"/>
        <w:rPr>
          <w:lang w:val="fr-FR"/>
        </w:rPr>
      </w:pPr>
      <w:r w:rsidRPr="00B526B5">
        <w:rPr>
          <w:lang w:val="fr-FR"/>
        </w:rPr>
        <w:t>6.</w:t>
      </w:r>
      <w:r w:rsidRPr="00B526B5">
        <w:rPr>
          <w:lang w:val="fr-FR"/>
        </w:rPr>
        <w:tab/>
        <w:t>Les conditions (pression et température de l</w:t>
      </w:r>
      <w:r w:rsidR="005666BD">
        <w:rPr>
          <w:lang w:val="fr-FR"/>
        </w:rPr>
        <w:t>’</w:t>
      </w:r>
      <w:r w:rsidRPr="00B526B5">
        <w:rPr>
          <w:lang w:val="fr-FR"/>
        </w:rPr>
        <w:t>eau) de l</w:t>
      </w:r>
      <w:r w:rsidR="005666BD">
        <w:rPr>
          <w:lang w:val="fr-FR"/>
        </w:rPr>
        <w:t>’</w:t>
      </w:r>
      <w:r w:rsidRPr="00B526B5">
        <w:rPr>
          <w:lang w:val="fr-FR"/>
        </w:rPr>
        <w:t>épreuve de pression hydraulique peuvent être consignées dans le procès-verbal d</w:t>
      </w:r>
      <w:r w:rsidR="005666BD">
        <w:rPr>
          <w:lang w:val="fr-FR"/>
        </w:rPr>
        <w:t>’</w:t>
      </w:r>
      <w:r w:rsidRPr="00B526B5">
        <w:rPr>
          <w:lang w:val="fr-FR"/>
        </w:rPr>
        <w:t>épreuve, afin que les autorités de réglementation en soient informées.</w:t>
      </w:r>
    </w:p>
    <w:p w14:paraId="48D4E860" w14:textId="77777777" w:rsidR="00B526B5" w:rsidRPr="00B526B5" w:rsidRDefault="00B526B5" w:rsidP="00BB03DD">
      <w:pPr>
        <w:pStyle w:val="HChG"/>
        <w:rPr>
          <w:lang w:val="fr-FR"/>
        </w:rPr>
      </w:pPr>
      <w:bookmarkStart w:id="2" w:name="OLE_LINK37"/>
      <w:bookmarkStart w:id="3" w:name="OLE_LINK36"/>
      <w:bookmarkStart w:id="4" w:name="_GoBack"/>
      <w:bookmarkEnd w:id="4"/>
      <w:r w:rsidRPr="00B526B5">
        <w:rPr>
          <w:lang w:val="fr-FR"/>
        </w:rPr>
        <w:lastRenderedPageBreak/>
        <w:tab/>
      </w:r>
      <w:r w:rsidRPr="00B526B5">
        <w:rPr>
          <w:lang w:val="fr-FR"/>
        </w:rPr>
        <w:tab/>
        <w:t>Nécessité d</w:t>
      </w:r>
      <w:r w:rsidR="005666BD">
        <w:rPr>
          <w:lang w:val="fr-FR"/>
        </w:rPr>
        <w:t>’</w:t>
      </w:r>
      <w:r w:rsidRPr="00B526B5">
        <w:rPr>
          <w:lang w:val="fr-FR"/>
        </w:rPr>
        <w:t>une révision</w:t>
      </w:r>
    </w:p>
    <w:bookmarkEnd w:id="2"/>
    <w:bookmarkEnd w:id="3"/>
    <w:p w14:paraId="2AE3786D" w14:textId="77777777" w:rsidR="00B526B5" w:rsidRPr="00B526B5" w:rsidRDefault="00B526B5" w:rsidP="00BB03DD">
      <w:pPr>
        <w:pStyle w:val="SingleTxtG"/>
        <w:keepNext/>
        <w:keepLines/>
        <w:rPr>
          <w:lang w:val="fr-FR"/>
        </w:rPr>
      </w:pPr>
      <w:r w:rsidRPr="00B526B5">
        <w:rPr>
          <w:lang w:val="fr-FR"/>
        </w:rPr>
        <w:t>7.</w:t>
      </w:r>
      <w:r w:rsidRPr="00B526B5">
        <w:rPr>
          <w:lang w:val="fr-FR"/>
        </w:rPr>
        <w:tab/>
        <w:t>La section 6.1.5 du Règlement type ne comporte pas de prescriptions générales relatives à la température de l</w:t>
      </w:r>
      <w:r w:rsidR="005666BD">
        <w:rPr>
          <w:lang w:val="fr-FR"/>
        </w:rPr>
        <w:t>’</w:t>
      </w:r>
      <w:r w:rsidRPr="00B526B5">
        <w:rPr>
          <w:lang w:val="fr-FR"/>
        </w:rPr>
        <w:t>eau pour l</w:t>
      </w:r>
      <w:r w:rsidR="005666BD">
        <w:rPr>
          <w:lang w:val="fr-FR"/>
        </w:rPr>
        <w:t>’</w:t>
      </w:r>
      <w:r w:rsidRPr="00B526B5">
        <w:rPr>
          <w:lang w:val="fr-FR"/>
        </w:rPr>
        <w:t>épreuve de pression hydraulique. En général, c</w:t>
      </w:r>
      <w:r w:rsidR="005666BD">
        <w:rPr>
          <w:lang w:val="fr-FR"/>
        </w:rPr>
        <w:t>’</w:t>
      </w:r>
      <w:r w:rsidRPr="00B526B5">
        <w:rPr>
          <w:lang w:val="fr-FR"/>
        </w:rPr>
        <w:t>est une eau à température ambiante qui est utilisée pour ces épreuves. Or, la température de l</w:t>
      </w:r>
      <w:r w:rsidR="005666BD">
        <w:rPr>
          <w:lang w:val="fr-FR"/>
        </w:rPr>
        <w:t>’</w:t>
      </w:r>
      <w:r w:rsidRPr="00B526B5">
        <w:rPr>
          <w:lang w:val="fr-FR"/>
        </w:rPr>
        <w:t>eau aura une incidence sur les résultats d</w:t>
      </w:r>
      <w:r w:rsidR="005666BD">
        <w:rPr>
          <w:lang w:val="fr-FR"/>
        </w:rPr>
        <w:t>’</w:t>
      </w:r>
      <w:r w:rsidRPr="00B526B5">
        <w:rPr>
          <w:lang w:val="fr-FR"/>
        </w:rPr>
        <w:t>épreuve pour des récipients présentant les mêmes spécifications. Pour éviter toute ambiguïté, il conviendrait de préciser dans cette section la température de l</w:t>
      </w:r>
      <w:r w:rsidR="005666BD">
        <w:rPr>
          <w:lang w:val="fr-FR"/>
        </w:rPr>
        <w:t>’</w:t>
      </w:r>
      <w:r w:rsidRPr="00B526B5">
        <w:rPr>
          <w:lang w:val="fr-FR"/>
        </w:rPr>
        <w:t>eau ou d</w:t>
      </w:r>
      <w:r w:rsidR="005666BD">
        <w:rPr>
          <w:lang w:val="fr-FR"/>
        </w:rPr>
        <w:t>’</w:t>
      </w:r>
      <w:r w:rsidRPr="00B526B5">
        <w:rPr>
          <w:lang w:val="fr-FR"/>
        </w:rPr>
        <w:t>indiquer la relation entre la pression d</w:t>
      </w:r>
      <w:r w:rsidR="005666BD">
        <w:rPr>
          <w:lang w:val="fr-FR"/>
        </w:rPr>
        <w:t>’</w:t>
      </w:r>
      <w:r w:rsidRPr="00B526B5">
        <w:rPr>
          <w:lang w:val="fr-FR"/>
        </w:rPr>
        <w:t>épreuve et le facteur d</w:t>
      </w:r>
      <w:r w:rsidR="005666BD">
        <w:rPr>
          <w:lang w:val="fr-FR"/>
        </w:rPr>
        <w:t>’</w:t>
      </w:r>
      <w:r w:rsidRPr="00B526B5">
        <w:rPr>
          <w:lang w:val="fr-FR"/>
        </w:rPr>
        <w:t>ajustement selon la température de l</w:t>
      </w:r>
      <w:r w:rsidR="005666BD">
        <w:rPr>
          <w:lang w:val="fr-FR"/>
        </w:rPr>
        <w:t>’</w:t>
      </w:r>
      <w:r w:rsidRPr="00B526B5">
        <w:rPr>
          <w:lang w:val="fr-FR"/>
        </w:rPr>
        <w:t>eau.</w:t>
      </w:r>
    </w:p>
    <w:p w14:paraId="738FC75C" w14:textId="77777777" w:rsidR="00B526B5" w:rsidRPr="00B526B5" w:rsidRDefault="00B526B5" w:rsidP="00422B24">
      <w:pPr>
        <w:pStyle w:val="HChG"/>
        <w:rPr>
          <w:lang w:val="fr-FR"/>
        </w:rPr>
      </w:pPr>
      <w:r w:rsidRPr="00B526B5">
        <w:rPr>
          <w:lang w:val="fr-FR"/>
        </w:rPr>
        <w:tab/>
      </w:r>
      <w:r w:rsidRPr="00B526B5">
        <w:rPr>
          <w:lang w:val="fr-FR"/>
        </w:rPr>
        <w:tab/>
        <w:t>Proposition</w:t>
      </w:r>
    </w:p>
    <w:p w14:paraId="6DE0057C" w14:textId="77777777" w:rsidR="00B526B5" w:rsidRPr="00B526B5" w:rsidRDefault="00B526B5" w:rsidP="00B526B5">
      <w:pPr>
        <w:pStyle w:val="SingleTxtG"/>
        <w:rPr>
          <w:lang w:val="fr-FR"/>
        </w:rPr>
      </w:pPr>
      <w:r w:rsidRPr="00B526B5">
        <w:rPr>
          <w:lang w:val="fr-FR"/>
        </w:rPr>
        <w:t>8.</w:t>
      </w:r>
      <w:r w:rsidRPr="00B526B5">
        <w:rPr>
          <w:lang w:val="fr-FR"/>
        </w:rPr>
        <w:tab/>
        <w:t>Il est proposé d</w:t>
      </w:r>
      <w:r w:rsidR="005666BD">
        <w:rPr>
          <w:lang w:val="fr-FR"/>
        </w:rPr>
        <w:t>’</w:t>
      </w:r>
      <w:r w:rsidRPr="00B526B5">
        <w:rPr>
          <w:lang w:val="fr-FR"/>
        </w:rPr>
        <w:t>ajouter dans le Règlement type</w:t>
      </w:r>
      <w:r w:rsidRPr="00B526B5" w:rsidDel="008B674A">
        <w:rPr>
          <w:lang w:val="fr-FR"/>
        </w:rPr>
        <w:t xml:space="preserve"> </w:t>
      </w:r>
      <w:r w:rsidRPr="00B526B5">
        <w:rPr>
          <w:lang w:val="fr-FR"/>
        </w:rPr>
        <w:t>des dispositions relatives aux facteurs d</w:t>
      </w:r>
      <w:r w:rsidR="005666BD">
        <w:rPr>
          <w:lang w:val="fr-FR"/>
        </w:rPr>
        <w:t>’</w:t>
      </w:r>
      <w:r w:rsidRPr="00B526B5">
        <w:rPr>
          <w:lang w:val="fr-FR"/>
        </w:rPr>
        <w:t>ajustement selon la température de l</w:t>
      </w:r>
      <w:r w:rsidR="005666BD">
        <w:rPr>
          <w:lang w:val="fr-FR"/>
        </w:rPr>
        <w:t>’</w:t>
      </w:r>
      <w:r w:rsidRPr="00B526B5">
        <w:rPr>
          <w:lang w:val="fr-FR"/>
        </w:rPr>
        <w:t>eau pour les épreuves de pression hydraulique des emballages plastiques et des GRV en plastique, comme suit</w:t>
      </w:r>
      <w:r w:rsidR="00422B24">
        <w:rPr>
          <w:lang w:val="fr-FR"/>
        </w:rPr>
        <w:t> </w:t>
      </w:r>
      <w:r w:rsidRPr="00B526B5">
        <w:rPr>
          <w:lang w:val="fr-FR"/>
        </w:rPr>
        <w:t>:</w:t>
      </w:r>
    </w:p>
    <w:p w14:paraId="463F69FF" w14:textId="77777777" w:rsidR="00B526B5" w:rsidRDefault="00B526B5" w:rsidP="00B526B5">
      <w:pPr>
        <w:pStyle w:val="SingleTxtG"/>
      </w:pPr>
      <w:r w:rsidRPr="00B526B5">
        <w:rPr>
          <w:lang w:val="fr-FR"/>
        </w:rPr>
        <w:t>9.</w:t>
      </w:r>
      <w:r w:rsidRPr="00B526B5">
        <w:rPr>
          <w:lang w:val="fr-FR"/>
        </w:rPr>
        <w:tab/>
        <w:t>Ajouter le nouveau 6.1.5.5.5, libellé comme suit</w:t>
      </w:r>
      <w:r w:rsidR="00422B24">
        <w:rPr>
          <w:lang w:val="fr-FR"/>
        </w:rPr>
        <w:t> </w:t>
      </w:r>
      <w:r w:rsidRPr="00B526B5">
        <w:rPr>
          <w:lang w:val="fr-FR"/>
        </w:rPr>
        <w:t>:</w:t>
      </w:r>
    </w:p>
    <w:p w14:paraId="09D23089" w14:textId="77777777" w:rsidR="00B526B5" w:rsidRDefault="00B526B5" w:rsidP="00422B24">
      <w:pPr>
        <w:pStyle w:val="SingleTxtG"/>
        <w:ind w:left="1701"/>
      </w:pPr>
      <w:r w:rsidRPr="00B526B5">
        <w:rPr>
          <w:u w:val="single"/>
          <w:lang w:val="fr-FR"/>
        </w:rPr>
        <w:t>« 6.1.5.5.5</w:t>
      </w:r>
      <w:r w:rsidRPr="00B526B5">
        <w:rPr>
          <w:u w:val="single"/>
          <w:lang w:val="fr-FR"/>
        </w:rPr>
        <w:tab/>
        <w:t>Lorsque la température de l</w:t>
      </w:r>
      <w:r w:rsidR="005666BD">
        <w:rPr>
          <w:u w:val="single"/>
          <w:lang w:val="fr-FR"/>
        </w:rPr>
        <w:t>’</w:t>
      </w:r>
      <w:r w:rsidRPr="00B526B5">
        <w:rPr>
          <w:u w:val="single"/>
          <w:lang w:val="fr-FR"/>
        </w:rPr>
        <w:t>eau utilisée pour la mise à l</w:t>
      </w:r>
      <w:r w:rsidR="005666BD">
        <w:rPr>
          <w:u w:val="single"/>
          <w:lang w:val="fr-FR"/>
        </w:rPr>
        <w:t>’</w:t>
      </w:r>
      <w:r w:rsidRPr="00B526B5">
        <w:rPr>
          <w:u w:val="single"/>
          <w:lang w:val="fr-FR"/>
        </w:rPr>
        <w:t>épreuve des récipients en plastique est supérieure ou égale à 10</w:t>
      </w:r>
      <w:r w:rsidR="00422B24">
        <w:rPr>
          <w:u w:val="single"/>
          <w:lang w:val="fr-FR"/>
        </w:rPr>
        <w:t> </w:t>
      </w:r>
      <w:r w:rsidRPr="00B526B5">
        <w:rPr>
          <w:u w:val="single"/>
          <w:lang w:val="fr-FR"/>
        </w:rPr>
        <w:t>°C, la pression d</w:t>
      </w:r>
      <w:r w:rsidR="005666BD">
        <w:rPr>
          <w:u w:val="single"/>
          <w:lang w:val="fr-FR"/>
        </w:rPr>
        <w:t>’</w:t>
      </w:r>
      <w:r w:rsidRPr="00B526B5">
        <w:rPr>
          <w:u w:val="single"/>
          <w:lang w:val="fr-FR"/>
        </w:rPr>
        <w:t>épreuve employée doit être ajustée en appliquant les facteurs d</w:t>
      </w:r>
      <w:r w:rsidR="005666BD">
        <w:rPr>
          <w:u w:val="single"/>
          <w:lang w:val="fr-FR"/>
        </w:rPr>
        <w:t>’</w:t>
      </w:r>
      <w:r w:rsidRPr="00B526B5">
        <w:rPr>
          <w:u w:val="single"/>
          <w:lang w:val="fr-FR"/>
        </w:rPr>
        <w:t xml:space="preserve">ajustement définis dans la norme ISO 16495 </w:t>
      </w:r>
      <w:r w:rsidR="00422B24">
        <w:rPr>
          <w:u w:val="single"/>
          <w:lang w:val="fr-FR"/>
        </w:rPr>
        <w:t>“</w:t>
      </w:r>
      <w:r w:rsidRPr="00B526B5">
        <w:rPr>
          <w:u w:val="single"/>
          <w:lang w:val="fr-FR"/>
        </w:rPr>
        <w:t xml:space="preserve"> Emballages </w:t>
      </w:r>
      <w:r w:rsidR="00422B24">
        <w:rPr>
          <w:u w:val="single"/>
          <w:lang w:val="fr-FR"/>
        </w:rPr>
        <w:t>−</w:t>
      </w:r>
      <w:r w:rsidRPr="00B526B5">
        <w:rPr>
          <w:u w:val="single"/>
          <w:lang w:val="fr-FR"/>
        </w:rPr>
        <w:t xml:space="preserve"> Emballages de transport pour marchandises dangereuses </w:t>
      </w:r>
      <w:r w:rsidR="00422B24">
        <w:rPr>
          <w:u w:val="single"/>
          <w:lang w:val="fr-FR"/>
        </w:rPr>
        <w:t>−</w:t>
      </w:r>
      <w:r w:rsidRPr="00B526B5">
        <w:rPr>
          <w:u w:val="single"/>
          <w:lang w:val="fr-FR"/>
        </w:rPr>
        <w:t xml:space="preserve"> Méthodes d</w:t>
      </w:r>
      <w:r w:rsidR="005666BD">
        <w:rPr>
          <w:u w:val="single"/>
          <w:lang w:val="fr-FR"/>
        </w:rPr>
        <w:t>’</w:t>
      </w:r>
      <w:r w:rsidRPr="00B526B5">
        <w:rPr>
          <w:u w:val="single"/>
          <w:lang w:val="fr-FR"/>
        </w:rPr>
        <w:t>essai</w:t>
      </w:r>
      <w:r w:rsidR="00422B24">
        <w:rPr>
          <w:u w:val="single"/>
          <w:lang w:val="fr-FR"/>
        </w:rPr>
        <w:t>”.</w:t>
      </w:r>
      <w:r w:rsidRPr="00B526B5">
        <w:rPr>
          <w:u w:val="single"/>
          <w:lang w:val="fr-FR"/>
        </w:rPr>
        <w:t> ».</w:t>
      </w:r>
    </w:p>
    <w:p w14:paraId="5F9CA387" w14:textId="77777777" w:rsidR="00B526B5" w:rsidRPr="00B526B5" w:rsidRDefault="00B526B5" w:rsidP="00B526B5">
      <w:pPr>
        <w:pStyle w:val="SingleTxtG"/>
        <w:rPr>
          <w:lang w:val="fr-FR"/>
        </w:rPr>
      </w:pPr>
      <w:r w:rsidRPr="00B526B5">
        <w:rPr>
          <w:lang w:val="fr-FR"/>
        </w:rPr>
        <w:t>10.</w:t>
      </w:r>
      <w:r w:rsidRPr="00B526B5">
        <w:rPr>
          <w:lang w:val="fr-FR"/>
        </w:rPr>
        <w:tab/>
        <w:t>Ajouter le nouveau 6.5.6.8.4.3, libellé comme suit</w:t>
      </w:r>
      <w:r w:rsidR="00422B24">
        <w:rPr>
          <w:lang w:val="fr-FR"/>
        </w:rPr>
        <w:t> </w:t>
      </w:r>
      <w:r w:rsidRPr="00B526B5">
        <w:rPr>
          <w:lang w:val="fr-FR"/>
        </w:rPr>
        <w:t>:</w:t>
      </w:r>
    </w:p>
    <w:p w14:paraId="173A4EE2" w14:textId="77777777" w:rsidR="00B526B5" w:rsidRDefault="00B526B5" w:rsidP="00422B24">
      <w:pPr>
        <w:pStyle w:val="SingleTxtG"/>
        <w:ind w:left="1701"/>
      </w:pPr>
      <w:r w:rsidRPr="00B526B5">
        <w:rPr>
          <w:lang w:val="fr-FR"/>
        </w:rPr>
        <w:t>« </w:t>
      </w:r>
      <w:r w:rsidRPr="00B526B5">
        <w:rPr>
          <w:u w:val="single"/>
          <w:lang w:val="fr-FR"/>
        </w:rPr>
        <w:t>6.5.6.8.4.3</w:t>
      </w:r>
      <w:r w:rsidRPr="00B526B5">
        <w:rPr>
          <w:u w:val="single"/>
          <w:lang w:val="fr-FR"/>
        </w:rPr>
        <w:tab/>
        <w:t>Lorsque la température de l</w:t>
      </w:r>
      <w:r w:rsidR="005666BD">
        <w:rPr>
          <w:u w:val="single"/>
          <w:lang w:val="fr-FR"/>
        </w:rPr>
        <w:t>’</w:t>
      </w:r>
      <w:r w:rsidRPr="00B526B5">
        <w:rPr>
          <w:u w:val="single"/>
          <w:lang w:val="fr-FR"/>
        </w:rPr>
        <w:t>eau utilisée pour la mise à l</w:t>
      </w:r>
      <w:r w:rsidR="005666BD">
        <w:rPr>
          <w:u w:val="single"/>
          <w:lang w:val="fr-FR"/>
        </w:rPr>
        <w:t>’</w:t>
      </w:r>
      <w:r w:rsidRPr="00B526B5">
        <w:rPr>
          <w:u w:val="single"/>
          <w:lang w:val="fr-FR"/>
        </w:rPr>
        <w:t>épreuve des GRV est supérieure ou égale à 10</w:t>
      </w:r>
      <w:r w:rsidR="00422B24">
        <w:rPr>
          <w:u w:val="single"/>
          <w:lang w:val="fr-FR"/>
        </w:rPr>
        <w:t> </w:t>
      </w:r>
      <w:r w:rsidRPr="00B526B5">
        <w:rPr>
          <w:u w:val="single"/>
          <w:lang w:val="fr-FR"/>
        </w:rPr>
        <w:t>°C, la pression d</w:t>
      </w:r>
      <w:r w:rsidR="005666BD">
        <w:rPr>
          <w:u w:val="single"/>
          <w:lang w:val="fr-FR"/>
        </w:rPr>
        <w:t>’</w:t>
      </w:r>
      <w:r w:rsidRPr="00B526B5">
        <w:rPr>
          <w:u w:val="single"/>
          <w:lang w:val="fr-FR"/>
        </w:rPr>
        <w:t>épreuve employée doit être ajustée en appliquant les facteurs d</w:t>
      </w:r>
      <w:r w:rsidR="005666BD">
        <w:rPr>
          <w:u w:val="single"/>
          <w:lang w:val="fr-FR"/>
        </w:rPr>
        <w:t>’</w:t>
      </w:r>
      <w:r w:rsidRPr="00B526B5">
        <w:rPr>
          <w:u w:val="single"/>
          <w:lang w:val="fr-FR"/>
        </w:rPr>
        <w:t xml:space="preserve">ajustement définis dans la norme ISO 16467 </w:t>
      </w:r>
      <w:r w:rsidR="00422B24">
        <w:rPr>
          <w:u w:val="single"/>
          <w:lang w:val="fr-FR"/>
        </w:rPr>
        <w:t>“</w:t>
      </w:r>
      <w:r w:rsidRPr="00B526B5">
        <w:rPr>
          <w:u w:val="single"/>
          <w:lang w:val="fr-FR"/>
        </w:rPr>
        <w:t>Emballages d</w:t>
      </w:r>
      <w:r w:rsidR="005666BD">
        <w:rPr>
          <w:u w:val="single"/>
          <w:lang w:val="fr-FR"/>
        </w:rPr>
        <w:t>’</w:t>
      </w:r>
      <w:r w:rsidRPr="00B526B5">
        <w:rPr>
          <w:u w:val="single"/>
          <w:lang w:val="fr-FR"/>
        </w:rPr>
        <w:t xml:space="preserve">expédition de marchandises dangereuses </w:t>
      </w:r>
      <w:r w:rsidR="00422B24">
        <w:rPr>
          <w:u w:val="single"/>
          <w:lang w:val="fr-FR"/>
        </w:rPr>
        <w:t>−</w:t>
      </w:r>
      <w:r w:rsidRPr="00B526B5">
        <w:rPr>
          <w:u w:val="single"/>
          <w:lang w:val="fr-FR"/>
        </w:rPr>
        <w:t xml:space="preserve"> Méthodes d</w:t>
      </w:r>
      <w:r w:rsidR="005666BD">
        <w:rPr>
          <w:u w:val="single"/>
          <w:lang w:val="fr-FR"/>
        </w:rPr>
        <w:t>’</w:t>
      </w:r>
      <w:r w:rsidRPr="00B526B5">
        <w:rPr>
          <w:u w:val="single"/>
          <w:lang w:val="fr-FR"/>
        </w:rPr>
        <w:t>essai des grands récipients vrac (GRV)</w:t>
      </w:r>
      <w:r w:rsidR="00422B24">
        <w:rPr>
          <w:u w:val="single"/>
          <w:lang w:val="fr-FR"/>
        </w:rPr>
        <w:t>”</w:t>
      </w:r>
      <w:r w:rsidRPr="00B526B5">
        <w:rPr>
          <w:u w:val="single"/>
          <w:lang w:val="fr-FR"/>
        </w:rPr>
        <w:t>.</w:t>
      </w:r>
      <w:r w:rsidRPr="00B526B5">
        <w:rPr>
          <w:lang w:val="fr-FR"/>
        </w:rPr>
        <w:t> ».</w:t>
      </w:r>
    </w:p>
    <w:p w14:paraId="32F0E99A" w14:textId="77777777" w:rsidR="00B526B5" w:rsidRPr="00B526B5" w:rsidRDefault="00B526B5" w:rsidP="00B526B5">
      <w:pPr>
        <w:pStyle w:val="SingleTxtG"/>
        <w:spacing w:before="240" w:after="0"/>
        <w:jc w:val="center"/>
        <w:rPr>
          <w:u w:val="single"/>
        </w:rPr>
      </w:pPr>
      <w:r>
        <w:rPr>
          <w:u w:val="single"/>
        </w:rPr>
        <w:tab/>
      </w:r>
      <w:r>
        <w:rPr>
          <w:u w:val="single"/>
        </w:rPr>
        <w:tab/>
      </w:r>
      <w:r>
        <w:rPr>
          <w:u w:val="single"/>
        </w:rPr>
        <w:tab/>
      </w:r>
    </w:p>
    <w:sectPr w:rsidR="00B526B5" w:rsidRPr="00B526B5" w:rsidSect="00B526B5">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D65A3B" w14:textId="77777777" w:rsidR="00C7394D" w:rsidRDefault="00C7394D" w:rsidP="00F95C08">
      <w:pPr>
        <w:spacing w:line="240" w:lineRule="auto"/>
      </w:pPr>
    </w:p>
  </w:endnote>
  <w:endnote w:type="continuationSeparator" w:id="0">
    <w:p w14:paraId="42B1AFEA" w14:textId="77777777" w:rsidR="00C7394D" w:rsidRPr="00AC3823" w:rsidRDefault="00C7394D" w:rsidP="00AC3823">
      <w:pPr>
        <w:pStyle w:val="Footer"/>
      </w:pPr>
    </w:p>
  </w:endnote>
  <w:endnote w:type="continuationNotice" w:id="1">
    <w:p w14:paraId="34E737EE" w14:textId="77777777" w:rsidR="00C7394D" w:rsidRDefault="00C7394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方正仿宋简体">
    <w:altName w:val="Microsoft YaHei"/>
    <w:charset w:val="86"/>
    <w:family w:val="auto"/>
    <w:pitch w:val="variable"/>
    <w:sig w:usb0="00000001" w:usb1="080E0000" w:usb2="00000010" w:usb3="00000000" w:csb0="00040000"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BAE25D" w14:textId="77777777" w:rsidR="00B526B5" w:rsidRPr="00B526B5" w:rsidRDefault="00B526B5" w:rsidP="00B526B5">
    <w:pPr>
      <w:pStyle w:val="Footer"/>
      <w:tabs>
        <w:tab w:val="right" w:pos="9638"/>
      </w:tabs>
    </w:pPr>
    <w:r w:rsidRPr="00B526B5">
      <w:rPr>
        <w:b/>
        <w:sz w:val="18"/>
      </w:rPr>
      <w:fldChar w:fldCharType="begin"/>
    </w:r>
    <w:r w:rsidRPr="00B526B5">
      <w:rPr>
        <w:b/>
        <w:sz w:val="18"/>
      </w:rPr>
      <w:instrText xml:space="preserve"> PAGE  \* MERGEFORMAT </w:instrText>
    </w:r>
    <w:r w:rsidRPr="00B526B5">
      <w:rPr>
        <w:b/>
        <w:sz w:val="18"/>
      </w:rPr>
      <w:fldChar w:fldCharType="separate"/>
    </w:r>
    <w:r w:rsidRPr="00B526B5">
      <w:rPr>
        <w:b/>
        <w:noProof/>
        <w:sz w:val="18"/>
      </w:rPr>
      <w:t>2</w:t>
    </w:r>
    <w:r w:rsidRPr="00B526B5">
      <w:rPr>
        <w:b/>
        <w:sz w:val="18"/>
      </w:rPr>
      <w:fldChar w:fldCharType="end"/>
    </w:r>
    <w:r>
      <w:rPr>
        <w:b/>
        <w:sz w:val="18"/>
      </w:rPr>
      <w:tab/>
    </w:r>
    <w:r>
      <w:t>GE.20-05392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9C41B5" w14:textId="77777777" w:rsidR="00B526B5" w:rsidRPr="00B526B5" w:rsidRDefault="00B526B5" w:rsidP="00B526B5">
    <w:pPr>
      <w:pStyle w:val="Footer"/>
      <w:tabs>
        <w:tab w:val="right" w:pos="9638"/>
      </w:tabs>
      <w:rPr>
        <w:b/>
        <w:sz w:val="18"/>
      </w:rPr>
    </w:pPr>
    <w:r>
      <w:t>GE.20-05392</w:t>
    </w:r>
    <w:r>
      <w:tab/>
    </w:r>
    <w:r w:rsidRPr="00B526B5">
      <w:rPr>
        <w:b/>
        <w:sz w:val="18"/>
      </w:rPr>
      <w:fldChar w:fldCharType="begin"/>
    </w:r>
    <w:r w:rsidRPr="00B526B5">
      <w:rPr>
        <w:b/>
        <w:sz w:val="18"/>
      </w:rPr>
      <w:instrText xml:space="preserve"> PAGE  \* MERGEFORMAT </w:instrText>
    </w:r>
    <w:r w:rsidRPr="00B526B5">
      <w:rPr>
        <w:b/>
        <w:sz w:val="18"/>
      </w:rPr>
      <w:fldChar w:fldCharType="separate"/>
    </w:r>
    <w:r w:rsidRPr="00B526B5">
      <w:rPr>
        <w:b/>
        <w:noProof/>
        <w:sz w:val="18"/>
      </w:rPr>
      <w:t>3</w:t>
    </w:r>
    <w:r w:rsidRPr="00B526B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59CD43" w14:textId="77777777" w:rsidR="0068456F" w:rsidRPr="00B526B5" w:rsidRDefault="00B526B5" w:rsidP="00B526B5">
    <w:pPr>
      <w:pStyle w:val="Footer"/>
      <w:spacing w:before="120"/>
      <w:rPr>
        <w:sz w:val="20"/>
      </w:rPr>
    </w:pPr>
    <w:r>
      <w:rPr>
        <w:sz w:val="20"/>
      </w:rPr>
      <w:t>GE.</w:t>
    </w:r>
    <w:r w:rsidR="0068456F">
      <w:rPr>
        <w:noProof/>
        <w:lang w:eastAsia="fr-CH"/>
      </w:rPr>
      <w:drawing>
        <wp:anchor distT="0" distB="0" distL="114300" distR="114300" simplePos="0" relativeHeight="251660288" behindDoc="0" locked="0" layoutInCell="1" allowOverlap="0" wp14:anchorId="5E2E5DE2" wp14:editId="33D49C6E">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20-05392  (F)</w:t>
    </w:r>
    <w:r w:rsidR="00BB03DD">
      <w:rPr>
        <w:sz w:val="20"/>
      </w:rPr>
      <w:t xml:space="preserve">    300420    300420</w:t>
    </w:r>
    <w:r>
      <w:rPr>
        <w:sz w:val="20"/>
      </w:rPr>
      <w:br/>
    </w:r>
    <w:r w:rsidRPr="00B526B5">
      <w:rPr>
        <w:rFonts w:ascii="C39T30Lfz" w:hAnsi="C39T30Lfz"/>
        <w:sz w:val="56"/>
      </w:rPr>
      <w:t></w:t>
    </w:r>
    <w:r w:rsidRPr="00B526B5">
      <w:rPr>
        <w:rFonts w:ascii="C39T30Lfz" w:hAnsi="C39T30Lfz"/>
        <w:sz w:val="56"/>
      </w:rPr>
      <w:t></w:t>
    </w:r>
    <w:r w:rsidRPr="00B526B5">
      <w:rPr>
        <w:rFonts w:ascii="C39T30Lfz" w:hAnsi="C39T30Lfz"/>
        <w:sz w:val="56"/>
      </w:rPr>
      <w:t></w:t>
    </w:r>
    <w:r w:rsidRPr="00B526B5">
      <w:rPr>
        <w:rFonts w:ascii="C39T30Lfz" w:hAnsi="C39T30Lfz"/>
        <w:sz w:val="56"/>
      </w:rPr>
      <w:t></w:t>
    </w:r>
    <w:r w:rsidRPr="00B526B5">
      <w:rPr>
        <w:rFonts w:ascii="C39T30Lfz" w:hAnsi="C39T30Lfz"/>
        <w:sz w:val="56"/>
      </w:rPr>
      <w:t></w:t>
    </w:r>
    <w:r w:rsidRPr="00B526B5">
      <w:rPr>
        <w:rFonts w:ascii="C39T30Lfz" w:hAnsi="C39T30Lfz"/>
        <w:sz w:val="56"/>
      </w:rPr>
      <w:t></w:t>
    </w:r>
    <w:r w:rsidRPr="00B526B5">
      <w:rPr>
        <w:rFonts w:ascii="C39T30Lfz" w:hAnsi="C39T30Lfz"/>
        <w:sz w:val="56"/>
      </w:rPr>
      <w:t></w:t>
    </w:r>
    <w:r w:rsidRPr="00B526B5">
      <w:rPr>
        <w:rFonts w:ascii="C39T30Lfz" w:hAnsi="C39T30Lfz"/>
        <w:sz w:val="56"/>
      </w:rPr>
      <w:t></w:t>
    </w:r>
    <w:r w:rsidRPr="00B526B5">
      <w:rPr>
        <w:rFonts w:ascii="C39T30Lfz" w:hAnsi="C39T30Lfz"/>
        <w:sz w:val="56"/>
      </w:rPr>
      <w:t></w:t>
    </w:r>
    <w:r>
      <w:rPr>
        <w:noProof/>
        <w:sz w:val="20"/>
      </w:rPr>
      <w:drawing>
        <wp:anchor distT="0" distB="0" distL="114300" distR="114300" simplePos="0" relativeHeight="251658240" behindDoc="0" locked="0" layoutInCell="1" allowOverlap="1" wp14:anchorId="2B58625F" wp14:editId="78C2942D">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ST/SG/AC.10/C.3/2020/37&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ST/SG/AC.10/C.3/2020/37&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992B7F" w14:textId="77777777" w:rsidR="00C7394D" w:rsidRPr="00AC3823" w:rsidRDefault="00C7394D" w:rsidP="00AC3823">
      <w:pPr>
        <w:pStyle w:val="Footer"/>
        <w:tabs>
          <w:tab w:val="right" w:pos="2155"/>
        </w:tabs>
        <w:spacing w:after="80" w:line="240" w:lineRule="atLeast"/>
        <w:ind w:left="680"/>
        <w:rPr>
          <w:u w:val="single"/>
        </w:rPr>
      </w:pPr>
      <w:r>
        <w:rPr>
          <w:u w:val="single"/>
        </w:rPr>
        <w:tab/>
      </w:r>
    </w:p>
  </w:footnote>
  <w:footnote w:type="continuationSeparator" w:id="0">
    <w:p w14:paraId="155426D0" w14:textId="77777777" w:rsidR="00C7394D" w:rsidRPr="00AC3823" w:rsidRDefault="00C7394D" w:rsidP="00AC3823">
      <w:pPr>
        <w:pStyle w:val="Footer"/>
        <w:tabs>
          <w:tab w:val="right" w:pos="2155"/>
        </w:tabs>
        <w:spacing w:after="80" w:line="240" w:lineRule="atLeast"/>
        <w:ind w:left="680"/>
        <w:rPr>
          <w:u w:val="single"/>
        </w:rPr>
      </w:pPr>
      <w:r>
        <w:rPr>
          <w:u w:val="single"/>
        </w:rPr>
        <w:tab/>
      </w:r>
    </w:p>
  </w:footnote>
  <w:footnote w:type="continuationNotice" w:id="1">
    <w:p w14:paraId="399F231F" w14:textId="77777777" w:rsidR="00C7394D" w:rsidRPr="00AC3823" w:rsidRDefault="00C7394D">
      <w:pPr>
        <w:spacing w:line="240" w:lineRule="auto"/>
        <w:rPr>
          <w:sz w:val="2"/>
          <w:szCs w:val="2"/>
        </w:rPr>
      </w:pPr>
    </w:p>
  </w:footnote>
  <w:footnote w:id="2">
    <w:p w14:paraId="5BBB6EFE" w14:textId="77777777" w:rsidR="00B526B5" w:rsidRPr="00E45101" w:rsidRDefault="00BB03DD" w:rsidP="00BB03DD">
      <w:pPr>
        <w:pStyle w:val="FootnoteText"/>
      </w:pPr>
      <w:r>
        <w:rPr>
          <w:lang w:val="fr-FR"/>
        </w:rPr>
        <w:tab/>
      </w:r>
      <w:r w:rsidR="00B526B5">
        <w:rPr>
          <w:rStyle w:val="FootnoteReference"/>
          <w:lang w:val="fr-FR"/>
        </w:rPr>
        <w:footnoteRef/>
      </w:r>
      <w:r w:rsidR="00B526B5">
        <w:rPr>
          <w:lang w:val="fr-FR"/>
        </w:rPr>
        <w:t xml:space="preserve"> </w:t>
      </w:r>
      <w:r w:rsidR="00B526B5">
        <w:rPr>
          <w:lang w:val="fr-FR"/>
        </w:rPr>
        <w:tab/>
      </w:r>
      <w:r w:rsidR="00B526B5" w:rsidRPr="004408AA">
        <w:rPr>
          <w:lang w:val="fr-FR"/>
        </w:rPr>
        <w:t>Sous-</w:t>
      </w:r>
      <w:r w:rsidR="00B526B5" w:rsidRPr="00BB03DD">
        <w:t>programme</w:t>
      </w:r>
      <w:r w:rsidR="00B526B5" w:rsidRPr="004408AA">
        <w:rPr>
          <w:lang w:val="fr-FR"/>
        </w:rPr>
        <w:t xml:space="preserve"> 2 du budget-programme</w:t>
      </w:r>
      <w:r w:rsidR="00B526B5">
        <w:rPr>
          <w:lang w:val="fr-FR"/>
        </w:rPr>
        <w:t xml:space="preserve"> pour 2020 (A/74/6 (Sect. 20)) et informations complémentaires.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13C30A" w14:textId="30821790" w:rsidR="00B526B5" w:rsidRPr="00B526B5" w:rsidRDefault="00F76C87">
    <w:pPr>
      <w:pStyle w:val="Header"/>
    </w:pPr>
    <w:r>
      <w:fldChar w:fldCharType="begin"/>
    </w:r>
    <w:r>
      <w:instrText xml:space="preserve"> TITLE  \* MERGEFORMAT </w:instrText>
    </w:r>
    <w:r>
      <w:fldChar w:fldCharType="separate"/>
    </w:r>
    <w:r>
      <w:t>ST/SG/AC.10/C.3/2020/37</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B5394A" w14:textId="587B8337" w:rsidR="00B526B5" w:rsidRPr="00B526B5" w:rsidRDefault="00F76C87" w:rsidP="00B526B5">
    <w:pPr>
      <w:pStyle w:val="Header"/>
      <w:jc w:val="right"/>
    </w:pPr>
    <w:r>
      <w:fldChar w:fldCharType="begin"/>
    </w:r>
    <w:r>
      <w:instrText xml:space="preserve"> TITLE  \* MERGEFORMAT </w:instrText>
    </w:r>
    <w:r>
      <w:fldChar w:fldCharType="separate"/>
    </w:r>
    <w:r>
      <w:t>ST/SG/AC.10/C.3/2020/37</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274CD73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81AAA34"/>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FE2C9A2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94D"/>
    <w:rsid w:val="000021C2"/>
    <w:rsid w:val="00017F94"/>
    <w:rsid w:val="00023842"/>
    <w:rsid w:val="000305D3"/>
    <w:rsid w:val="000334F9"/>
    <w:rsid w:val="0007796D"/>
    <w:rsid w:val="000B7790"/>
    <w:rsid w:val="00111F2F"/>
    <w:rsid w:val="00132EA9"/>
    <w:rsid w:val="001330AF"/>
    <w:rsid w:val="0014365E"/>
    <w:rsid w:val="00176178"/>
    <w:rsid w:val="001B2729"/>
    <w:rsid w:val="001F525A"/>
    <w:rsid w:val="00223272"/>
    <w:rsid w:val="0024779E"/>
    <w:rsid w:val="002731ED"/>
    <w:rsid w:val="00283190"/>
    <w:rsid w:val="002832AC"/>
    <w:rsid w:val="002D7C93"/>
    <w:rsid w:val="00422B24"/>
    <w:rsid w:val="00441C3B"/>
    <w:rsid w:val="00446FE5"/>
    <w:rsid w:val="00452396"/>
    <w:rsid w:val="004E468C"/>
    <w:rsid w:val="005505B7"/>
    <w:rsid w:val="005666BD"/>
    <w:rsid w:val="00573BE5"/>
    <w:rsid w:val="00584DC4"/>
    <w:rsid w:val="00586ED3"/>
    <w:rsid w:val="00596AA9"/>
    <w:rsid w:val="006423F5"/>
    <w:rsid w:val="0068456F"/>
    <w:rsid w:val="006F17E7"/>
    <w:rsid w:val="0071601D"/>
    <w:rsid w:val="00760DB0"/>
    <w:rsid w:val="00765E1B"/>
    <w:rsid w:val="007A62E6"/>
    <w:rsid w:val="007E09BB"/>
    <w:rsid w:val="0080684C"/>
    <w:rsid w:val="00871C75"/>
    <w:rsid w:val="008776DC"/>
    <w:rsid w:val="008B40CD"/>
    <w:rsid w:val="009705C8"/>
    <w:rsid w:val="009C1CF4"/>
    <w:rsid w:val="00A16F2E"/>
    <w:rsid w:val="00A30353"/>
    <w:rsid w:val="00AC3823"/>
    <w:rsid w:val="00AE323C"/>
    <w:rsid w:val="00B00181"/>
    <w:rsid w:val="00B00B0D"/>
    <w:rsid w:val="00B526B5"/>
    <w:rsid w:val="00B765F7"/>
    <w:rsid w:val="00BA0CA9"/>
    <w:rsid w:val="00BB03DD"/>
    <w:rsid w:val="00C02897"/>
    <w:rsid w:val="00C7394D"/>
    <w:rsid w:val="00C7730B"/>
    <w:rsid w:val="00D3439C"/>
    <w:rsid w:val="00DB1831"/>
    <w:rsid w:val="00DD3BFD"/>
    <w:rsid w:val="00DF6678"/>
    <w:rsid w:val="00EF2E22"/>
    <w:rsid w:val="00F01738"/>
    <w:rsid w:val="00F43A70"/>
    <w:rsid w:val="00F660DF"/>
    <w:rsid w:val="00F730C8"/>
    <w:rsid w:val="00F76C87"/>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B9271E0"/>
  <w15:docId w15:val="{6B224FC2-DC02-41D3-B1FC-8BA8AD710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4DC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584DC4"/>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584DC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584DC4"/>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584DC4"/>
    <w:pPr>
      <w:spacing w:line="240" w:lineRule="auto"/>
    </w:pPr>
    <w:rPr>
      <w:sz w:val="16"/>
    </w:rPr>
  </w:style>
  <w:style w:type="character" w:customStyle="1" w:styleId="FooterChar">
    <w:name w:val="Footer Char"/>
    <w:aliases w:val="3_G Char"/>
    <w:basedOn w:val="DefaultParagraphFont"/>
    <w:link w:val="Footer"/>
    <w:rsid w:val="00584DC4"/>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584DC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584DC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584DC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84DC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584DC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584DC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584DC4"/>
    <w:pPr>
      <w:spacing w:after="120"/>
      <w:ind w:left="1134" w:right="1134"/>
      <w:jc w:val="both"/>
    </w:pPr>
  </w:style>
  <w:style w:type="paragraph" w:customStyle="1" w:styleId="SLG">
    <w:name w:val="__S_L_G"/>
    <w:basedOn w:val="Normal"/>
    <w:next w:val="Normal"/>
    <w:rsid w:val="00584DC4"/>
    <w:pPr>
      <w:keepNext/>
      <w:keepLines/>
      <w:spacing w:before="240" w:after="240" w:line="580" w:lineRule="exact"/>
      <w:ind w:left="1134" w:right="1134"/>
    </w:pPr>
    <w:rPr>
      <w:b/>
      <w:sz w:val="56"/>
    </w:rPr>
  </w:style>
  <w:style w:type="paragraph" w:customStyle="1" w:styleId="SMG">
    <w:name w:val="__S_M_G"/>
    <w:basedOn w:val="Normal"/>
    <w:next w:val="Normal"/>
    <w:rsid w:val="00584DC4"/>
    <w:pPr>
      <w:keepNext/>
      <w:keepLines/>
      <w:spacing w:before="240" w:after="240" w:line="420" w:lineRule="exact"/>
      <w:ind w:left="1134" w:right="1134"/>
    </w:pPr>
    <w:rPr>
      <w:b/>
      <w:sz w:val="40"/>
    </w:rPr>
  </w:style>
  <w:style w:type="paragraph" w:customStyle="1" w:styleId="SSG">
    <w:name w:val="__S_S_G"/>
    <w:basedOn w:val="Normal"/>
    <w:next w:val="Normal"/>
    <w:rsid w:val="00584DC4"/>
    <w:pPr>
      <w:keepNext/>
      <w:keepLines/>
      <w:spacing w:before="240" w:after="240" w:line="300" w:lineRule="exact"/>
      <w:ind w:left="1134" w:right="1134"/>
    </w:pPr>
    <w:rPr>
      <w:b/>
      <w:sz w:val="28"/>
    </w:rPr>
  </w:style>
  <w:style w:type="paragraph" w:customStyle="1" w:styleId="XLargeG">
    <w:name w:val="__XLarge_G"/>
    <w:basedOn w:val="Normal"/>
    <w:next w:val="Normal"/>
    <w:rsid w:val="00584DC4"/>
    <w:pPr>
      <w:keepNext/>
      <w:keepLines/>
      <w:spacing w:before="240" w:after="240" w:line="420" w:lineRule="exact"/>
      <w:ind w:left="1134" w:right="1134"/>
    </w:pPr>
    <w:rPr>
      <w:b/>
      <w:sz w:val="40"/>
    </w:rPr>
  </w:style>
  <w:style w:type="paragraph" w:customStyle="1" w:styleId="Bullet1G">
    <w:name w:val="_Bullet 1_G"/>
    <w:basedOn w:val="Normal"/>
    <w:qFormat/>
    <w:rsid w:val="00584DC4"/>
    <w:pPr>
      <w:numPr>
        <w:numId w:val="14"/>
      </w:numPr>
      <w:spacing w:after="120"/>
      <w:ind w:right="1134"/>
      <w:jc w:val="both"/>
    </w:pPr>
  </w:style>
  <w:style w:type="paragraph" w:customStyle="1" w:styleId="Bullet2G">
    <w:name w:val="_Bullet 2_G"/>
    <w:basedOn w:val="Normal"/>
    <w:qFormat/>
    <w:rsid w:val="00584DC4"/>
    <w:pPr>
      <w:numPr>
        <w:numId w:val="15"/>
      </w:numPr>
      <w:spacing w:after="120"/>
      <w:ind w:right="1134"/>
      <w:jc w:val="both"/>
    </w:pPr>
  </w:style>
  <w:style w:type="paragraph" w:customStyle="1" w:styleId="ParNoG">
    <w:name w:val="_ParNo_G"/>
    <w:basedOn w:val="Normal"/>
    <w:qFormat/>
    <w:rsid w:val="00584DC4"/>
    <w:pPr>
      <w:numPr>
        <w:numId w:val="16"/>
      </w:numPr>
      <w:tabs>
        <w:tab w:val="clear" w:pos="1701"/>
      </w:tabs>
      <w:spacing w:after="120"/>
      <w:ind w:right="1134"/>
      <w:jc w:val="both"/>
    </w:pPr>
  </w:style>
  <w:style w:type="character" w:styleId="FootnoteReference">
    <w:name w:val="footnote reference"/>
    <w:aliases w:val="4_G"/>
    <w:basedOn w:val="DefaultParagraphFont"/>
    <w:qFormat/>
    <w:rsid w:val="00584DC4"/>
    <w:rPr>
      <w:rFonts w:ascii="Times New Roman" w:hAnsi="Times New Roman"/>
      <w:sz w:val="18"/>
      <w:vertAlign w:val="superscript"/>
      <w:lang w:val="fr-CH"/>
    </w:rPr>
  </w:style>
  <w:style w:type="character" w:styleId="EndnoteReference">
    <w:name w:val="endnote reference"/>
    <w:aliases w:val="1_G"/>
    <w:basedOn w:val="FootnoteReference"/>
    <w:qFormat/>
    <w:rsid w:val="00584DC4"/>
    <w:rPr>
      <w:rFonts w:ascii="Times New Roman" w:hAnsi="Times New Roman"/>
      <w:sz w:val="18"/>
      <w:vertAlign w:val="superscript"/>
      <w:lang w:val="fr-CH"/>
    </w:rPr>
  </w:style>
  <w:style w:type="table" w:styleId="TableGrid">
    <w:name w:val="Table Grid"/>
    <w:basedOn w:val="TableNormal"/>
    <w:uiPriority w:val="39"/>
    <w:rsid w:val="00584DC4"/>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584DC4"/>
    <w:rPr>
      <w:color w:val="0000FF"/>
      <w:u w:val="none"/>
    </w:rPr>
  </w:style>
  <w:style w:type="character" w:styleId="FollowedHyperlink">
    <w:name w:val="FollowedHyperlink"/>
    <w:basedOn w:val="DefaultParagraphFont"/>
    <w:unhideWhenUsed/>
    <w:rsid w:val="00584DC4"/>
    <w:rPr>
      <w:color w:val="0000FF"/>
      <w:u w:val="none"/>
    </w:rPr>
  </w:style>
  <w:style w:type="paragraph" w:styleId="FootnoteText">
    <w:name w:val="footnote text"/>
    <w:aliases w:val="5_G"/>
    <w:basedOn w:val="Normal"/>
    <w:link w:val="FootnoteTextChar"/>
    <w:qFormat/>
    <w:rsid w:val="00584DC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584DC4"/>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584DC4"/>
  </w:style>
  <w:style w:type="character" w:customStyle="1" w:styleId="EndnoteTextChar">
    <w:name w:val="Endnote Text Char"/>
    <w:aliases w:val="2_G Char"/>
    <w:basedOn w:val="DefaultParagraphFont"/>
    <w:link w:val="EndnoteText"/>
    <w:rsid w:val="00584DC4"/>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584DC4"/>
    <w:rPr>
      <w:rFonts w:ascii="Times New Roman" w:hAnsi="Times New Roman"/>
      <w:b/>
      <w:sz w:val="18"/>
      <w:lang w:val="fr-CH"/>
    </w:rPr>
  </w:style>
  <w:style w:type="character" w:customStyle="1" w:styleId="Heading1Char">
    <w:name w:val="Heading 1 Char"/>
    <w:aliases w:val="Table_G Char"/>
    <w:basedOn w:val="DefaultParagraphFont"/>
    <w:link w:val="Heading1"/>
    <w:rsid w:val="00584DC4"/>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941</Words>
  <Characters>5368</Characters>
  <Application>Microsoft Office Word</Application>
  <DocSecurity>0</DocSecurity>
  <Lines>44</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ST/SG/AC.10/C.3/2020/37</vt:lpstr>
      <vt:lpstr>ST/SG/AC.10/C.3/2020/37</vt:lpstr>
    </vt:vector>
  </TitlesOfParts>
  <Company>DCM</Company>
  <LinksUpToDate>false</LinksUpToDate>
  <CharactersWithSpaces>6297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ST/SG/AC.10/C.3/2020/37</dc:title>
  <dc:subject/>
  <dc:creator>Fabienne CRELIER</dc:creator>
  <cp:keywords/>
  <cp:lastModifiedBy>Laurence Berthet</cp:lastModifiedBy>
  <cp:revision>3</cp:revision>
  <cp:lastPrinted>2020-04-30T11:52:00Z</cp:lastPrinted>
  <dcterms:created xsi:type="dcterms:W3CDTF">2020-04-30T11:51:00Z</dcterms:created>
  <dcterms:modified xsi:type="dcterms:W3CDTF">2020-04-30T11:52:00Z</dcterms:modified>
</cp:coreProperties>
</file>