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46A6167" w14:textId="77777777" w:rsidTr="006476E1">
        <w:trPr>
          <w:trHeight w:val="851"/>
        </w:trPr>
        <w:tc>
          <w:tcPr>
            <w:tcW w:w="1259" w:type="dxa"/>
            <w:tcBorders>
              <w:top w:val="nil"/>
              <w:left w:val="nil"/>
              <w:bottom w:val="single" w:sz="4" w:space="0" w:color="auto"/>
              <w:right w:val="nil"/>
            </w:tcBorders>
          </w:tcPr>
          <w:p w14:paraId="08213A5B" w14:textId="77777777" w:rsidR="00E52109" w:rsidRPr="002A32CB" w:rsidRDefault="00E52109" w:rsidP="004858F5"/>
        </w:tc>
        <w:tc>
          <w:tcPr>
            <w:tcW w:w="2236" w:type="dxa"/>
            <w:tcBorders>
              <w:top w:val="nil"/>
              <w:left w:val="nil"/>
              <w:bottom w:val="single" w:sz="4" w:space="0" w:color="auto"/>
              <w:right w:val="nil"/>
            </w:tcBorders>
            <w:vAlign w:val="bottom"/>
          </w:tcPr>
          <w:p w14:paraId="7DC85D9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ABB7454" w14:textId="77777777" w:rsidR="00E52109" w:rsidRDefault="00D338C1" w:rsidP="00D338C1">
            <w:pPr>
              <w:suppressAutoHyphens w:val="0"/>
              <w:jc w:val="right"/>
            </w:pPr>
            <w:r w:rsidRPr="00D338C1">
              <w:rPr>
                <w:sz w:val="40"/>
              </w:rPr>
              <w:t>ST</w:t>
            </w:r>
            <w:r>
              <w:t>/SG/AC.10/C.3/2020/35</w:t>
            </w:r>
          </w:p>
        </w:tc>
      </w:tr>
      <w:tr w:rsidR="00E52109" w14:paraId="09531A2A" w14:textId="77777777" w:rsidTr="006476E1">
        <w:trPr>
          <w:trHeight w:val="2835"/>
        </w:trPr>
        <w:tc>
          <w:tcPr>
            <w:tcW w:w="1259" w:type="dxa"/>
            <w:tcBorders>
              <w:top w:val="single" w:sz="4" w:space="0" w:color="auto"/>
              <w:left w:val="nil"/>
              <w:bottom w:val="single" w:sz="12" w:space="0" w:color="auto"/>
              <w:right w:val="nil"/>
            </w:tcBorders>
          </w:tcPr>
          <w:p w14:paraId="102790AD" w14:textId="77777777" w:rsidR="00E52109" w:rsidRDefault="00E52109" w:rsidP="006476E1">
            <w:pPr>
              <w:spacing w:before="120"/>
              <w:jc w:val="center"/>
            </w:pPr>
            <w:r>
              <w:rPr>
                <w:noProof/>
                <w:lang w:val="fr-CH" w:eastAsia="fr-CH"/>
              </w:rPr>
              <w:drawing>
                <wp:inline distT="0" distB="0" distL="0" distR="0" wp14:anchorId="66306277" wp14:editId="693E4C5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8E5F1A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8752F80" w14:textId="77777777" w:rsidR="00D94B05" w:rsidRDefault="00D338C1" w:rsidP="00D338C1">
            <w:pPr>
              <w:suppressAutoHyphens w:val="0"/>
              <w:spacing w:before="240" w:line="240" w:lineRule="exact"/>
            </w:pPr>
            <w:r>
              <w:t>Distr.: General</w:t>
            </w:r>
          </w:p>
          <w:p w14:paraId="12ABF714" w14:textId="77777777" w:rsidR="00D338C1" w:rsidRDefault="00A6540E" w:rsidP="00D338C1">
            <w:pPr>
              <w:suppressAutoHyphens w:val="0"/>
              <w:spacing w:line="240" w:lineRule="exact"/>
            </w:pPr>
            <w:r>
              <w:t>8</w:t>
            </w:r>
            <w:r w:rsidR="00D338C1">
              <w:t xml:space="preserve"> April 2020</w:t>
            </w:r>
          </w:p>
          <w:p w14:paraId="6A3268DE" w14:textId="77777777" w:rsidR="00D338C1" w:rsidRDefault="00D338C1" w:rsidP="00D338C1">
            <w:pPr>
              <w:suppressAutoHyphens w:val="0"/>
              <w:spacing w:line="240" w:lineRule="exact"/>
            </w:pPr>
          </w:p>
          <w:p w14:paraId="2AEE0C1A" w14:textId="77777777" w:rsidR="00D338C1" w:rsidRDefault="00D338C1" w:rsidP="00D338C1">
            <w:pPr>
              <w:suppressAutoHyphens w:val="0"/>
              <w:spacing w:line="240" w:lineRule="exact"/>
            </w:pPr>
            <w:r>
              <w:t>Original: English</w:t>
            </w:r>
          </w:p>
        </w:tc>
      </w:tr>
    </w:tbl>
    <w:p w14:paraId="541F7321" w14:textId="77777777" w:rsidR="00525727" w:rsidRPr="006500BA" w:rsidRDefault="00525727"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590A9D4" w14:textId="77777777" w:rsidR="00525727" w:rsidRPr="006500BA" w:rsidRDefault="00525727" w:rsidP="004858F5">
      <w:pPr>
        <w:spacing w:before="120"/>
        <w:rPr>
          <w:rFonts w:ascii="Helv" w:hAnsi="Helv" w:cs="Helv"/>
          <w:b/>
          <w:color w:val="000000"/>
        </w:rPr>
      </w:pPr>
      <w:r w:rsidRPr="006500BA">
        <w:rPr>
          <w:b/>
        </w:rPr>
        <w:t xml:space="preserve">Sub-Committee of Experts on the </w:t>
      </w:r>
      <w:r>
        <w:rPr>
          <w:b/>
        </w:rPr>
        <w:t>Transport of Dangerous Goods</w:t>
      </w:r>
    </w:p>
    <w:p w14:paraId="29D018FC" w14:textId="77777777" w:rsidR="00525727" w:rsidRDefault="00525727" w:rsidP="00525727">
      <w:pPr>
        <w:spacing w:before="120"/>
        <w:rPr>
          <w:b/>
        </w:rPr>
      </w:pPr>
      <w:r>
        <w:rPr>
          <w:b/>
        </w:rPr>
        <w:t>Fifty-seventh session</w:t>
      </w:r>
    </w:p>
    <w:p w14:paraId="2F5B55C3" w14:textId="77777777" w:rsidR="00525727" w:rsidRDefault="00525727" w:rsidP="00525727">
      <w:r>
        <w:t>Geneva, 29 June-8 July 2020</w:t>
      </w:r>
      <w:r>
        <w:br/>
        <w:t>Item 6 (b) of the provisional agenda</w:t>
      </w:r>
    </w:p>
    <w:p w14:paraId="5DF5E7FD" w14:textId="77777777" w:rsidR="00AF5DE1" w:rsidRPr="00525727" w:rsidRDefault="00525727" w:rsidP="004858F5">
      <w:pPr>
        <w:rPr>
          <w:b/>
          <w:bCs/>
        </w:rPr>
      </w:pPr>
      <w:r w:rsidRPr="00525727">
        <w:rPr>
          <w:b/>
          <w:bCs/>
        </w:rPr>
        <w:t xml:space="preserve">Miscellaneous proposals for amendments to the Model Regulations </w:t>
      </w:r>
      <w:r w:rsidRPr="00525727">
        <w:rPr>
          <w:b/>
          <w:bCs/>
        </w:rPr>
        <w:br/>
        <w:t>on the Transport of Dangerous Goods: packagings</w:t>
      </w:r>
    </w:p>
    <w:p w14:paraId="3DD1C00F" w14:textId="77777777" w:rsidR="00525727" w:rsidRDefault="00525727" w:rsidP="00313A2E">
      <w:pPr>
        <w:pStyle w:val="HChG"/>
        <w:spacing w:before="240" w:after="120"/>
        <w:jc w:val="both"/>
        <w:rPr>
          <w:bCs/>
        </w:rPr>
      </w:pPr>
      <w:r>
        <w:t xml:space="preserve"> </w:t>
      </w:r>
      <w:r>
        <w:tab/>
      </w:r>
      <w:r>
        <w:tab/>
        <w:t xml:space="preserve">Scope of 4G packaging and the translation of </w:t>
      </w:r>
      <w:r w:rsidR="003837EC">
        <w:t xml:space="preserve">the </w:t>
      </w:r>
      <w:r>
        <w:t>Chinese version</w:t>
      </w:r>
    </w:p>
    <w:p w14:paraId="32C1CF8C" w14:textId="77777777" w:rsidR="00525727" w:rsidRDefault="00525727" w:rsidP="00313A2E">
      <w:pPr>
        <w:pStyle w:val="H1G"/>
        <w:spacing w:before="240" w:after="120"/>
      </w:pPr>
      <w:r>
        <w:tab/>
      </w:r>
      <w:r>
        <w:tab/>
        <w:t>Transmitted by the expert fr</w:t>
      </w:r>
      <w:bookmarkStart w:id="0" w:name="_GoBack"/>
      <w:bookmarkEnd w:id="0"/>
      <w:r>
        <w:t>om China</w:t>
      </w:r>
      <w:r>
        <w:rPr>
          <w:rStyle w:val="FootnoteReference"/>
        </w:rPr>
        <w:footnoteReference w:id="2"/>
      </w:r>
    </w:p>
    <w:p w14:paraId="50440E5E" w14:textId="77777777" w:rsidR="00525727" w:rsidRDefault="00525727" w:rsidP="00313A2E">
      <w:pPr>
        <w:pStyle w:val="HChG"/>
        <w:spacing w:before="240" w:after="120"/>
        <w:jc w:val="both"/>
      </w:pPr>
      <w:r>
        <w:tab/>
      </w:r>
      <w:r>
        <w:tab/>
        <w:t>Introduction</w:t>
      </w:r>
    </w:p>
    <w:p w14:paraId="5DE80430" w14:textId="77777777" w:rsidR="00525727" w:rsidRPr="00525727" w:rsidRDefault="00525727" w:rsidP="00525727">
      <w:pPr>
        <w:pStyle w:val="SingleTxtG"/>
        <w:numPr>
          <w:ilvl w:val="0"/>
          <w:numId w:val="14"/>
        </w:numPr>
        <w:ind w:left="1134"/>
      </w:pPr>
      <w:r w:rsidRPr="00525727">
        <w:t xml:space="preserve">In the </w:t>
      </w:r>
      <w:r w:rsidR="00506AEC">
        <w:t>r</w:t>
      </w:r>
      <w:r w:rsidRPr="00525727">
        <w:t xml:space="preserve">ecommendations on the Transport of Dangerous Goods Model Regulations, codes which consisted of Arabic number and a capital letter are used for designating types of UN packaging. It is pointed out in 6.1.2.6 that letter “G” indicates the packaging material “Fibreboard”. In 6.1.4.12 on the packaging 4G “Fibreboard boxes”, it is stated that “strong and good quality solid or double –faced corrugated fibreboard (single or multiwall) shall be used, appropriate to the capacity of the box and to its intended use” (see 6.1.4.12). However, in 6.1.4.7 which explains that “1G” means “Fibre drums”, the statement can be found that “The body of the drum shall consist of multiple plies of heavy paper or fibreboard (without corrugations) firmly glued or laminated together”. It seems that, in these two paragraphs, the letter “G” does not indicate the same packaging material. However, in the French version, the letter “G” indicates the packaging material “carton” and this word is used in 1G and 4G. </w:t>
      </w:r>
    </w:p>
    <w:p w14:paraId="28F58FB0" w14:textId="77777777" w:rsidR="00525727" w:rsidRPr="00525727" w:rsidRDefault="00525727" w:rsidP="00525727">
      <w:pPr>
        <w:pStyle w:val="SingleTxtG"/>
      </w:pPr>
      <w:r>
        <w:t>2.</w:t>
      </w:r>
      <w:r>
        <w:tab/>
      </w:r>
      <w:r w:rsidRPr="00525727">
        <w:t>According to the Chinese standard system on packaging materials, the two terms, “fibreboard” and “corrugated fibreboard” refer to two different packaging materials. Examples of “corrugated fibreboard boxes” and “corrugated fibreboard” are shown in Figure 1 and Figure 2 respectively. And “fibreboard box” is shown in Figure 3.</w:t>
      </w:r>
    </w:p>
    <w:p w14:paraId="6F961C24" w14:textId="77777777" w:rsidR="00525727" w:rsidRDefault="00525727" w:rsidP="00A676B4">
      <w:pPr>
        <w:pStyle w:val="SingleTxtG"/>
        <w:jc w:val="center"/>
        <w:rPr>
          <w:noProof/>
          <w:lang w:val="en-US"/>
        </w:rPr>
      </w:pPr>
      <w:r>
        <w:rPr>
          <w:noProof/>
          <w:lang w:val="en-US"/>
        </w:rPr>
        <w:drawing>
          <wp:inline distT="0" distB="0" distL="0" distR="0" wp14:anchorId="161382A6" wp14:editId="0587CA30">
            <wp:extent cx="177165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314450"/>
                    </a:xfrm>
                    <a:prstGeom prst="rect">
                      <a:avLst/>
                    </a:prstGeom>
                    <a:noFill/>
                    <a:ln>
                      <a:noFill/>
                    </a:ln>
                  </pic:spPr>
                </pic:pic>
              </a:graphicData>
            </a:graphic>
          </wp:inline>
        </w:drawing>
      </w:r>
      <w:r>
        <w:rPr>
          <w:noProof/>
          <w:lang w:val="en-US"/>
        </w:rPr>
        <w:drawing>
          <wp:inline distT="0" distB="0" distL="0" distR="0" wp14:anchorId="45644989" wp14:editId="3365EC28">
            <wp:extent cx="1676400" cy="1181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181100"/>
                    </a:xfrm>
                    <a:prstGeom prst="rect">
                      <a:avLst/>
                    </a:prstGeom>
                    <a:noFill/>
                    <a:ln>
                      <a:noFill/>
                    </a:ln>
                  </pic:spPr>
                </pic:pic>
              </a:graphicData>
            </a:graphic>
          </wp:inline>
        </w:drawing>
      </w:r>
    </w:p>
    <w:p w14:paraId="6CC27CAC" w14:textId="77777777" w:rsidR="00525727" w:rsidRDefault="00525727" w:rsidP="00A676B4">
      <w:pPr>
        <w:pStyle w:val="SingleTxtG"/>
        <w:jc w:val="center"/>
      </w:pPr>
      <w:r>
        <w:rPr>
          <w:noProof/>
          <w:lang w:val="en-US"/>
        </w:rPr>
        <w:t xml:space="preserve">Figure 1: </w:t>
      </w:r>
      <w:r>
        <w:t xml:space="preserve">corrugated fibreboard box      </w:t>
      </w:r>
      <w:r w:rsidR="00313A2E">
        <w:t xml:space="preserve">  </w:t>
      </w:r>
      <w:r>
        <w:t>Figure 2: corrugated fibreboard</w:t>
      </w:r>
    </w:p>
    <w:p w14:paraId="7C35CC64" w14:textId="77777777" w:rsidR="00525727" w:rsidRDefault="00525727" w:rsidP="00A676B4">
      <w:pPr>
        <w:pStyle w:val="SingleTxtG"/>
        <w:jc w:val="center"/>
        <w:rPr>
          <w:bCs/>
          <w:iCs/>
          <w:color w:val="000000"/>
          <w:lang w:val="en-US"/>
        </w:rPr>
      </w:pPr>
      <w:r>
        <w:rPr>
          <w:noProof/>
          <w:lang w:val="en-US"/>
        </w:rPr>
        <w:lastRenderedPageBreak/>
        <w:drawing>
          <wp:inline distT="0" distB="0" distL="0" distR="0" wp14:anchorId="682176C5" wp14:editId="66D66544">
            <wp:extent cx="1962150" cy="1476375"/>
            <wp:effectExtent l="0" t="0" r="0" b="9525"/>
            <wp:docPr id="6" name="Picture 6" descr="微信图片_2020040208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微信图片_202004020845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476375"/>
                    </a:xfrm>
                    <a:prstGeom prst="rect">
                      <a:avLst/>
                    </a:prstGeom>
                    <a:noFill/>
                    <a:ln>
                      <a:noFill/>
                    </a:ln>
                  </pic:spPr>
                </pic:pic>
              </a:graphicData>
            </a:graphic>
          </wp:inline>
        </w:drawing>
      </w:r>
    </w:p>
    <w:p w14:paraId="36EF068C" w14:textId="77777777" w:rsidR="00525727" w:rsidRDefault="00525727" w:rsidP="00A676B4">
      <w:pPr>
        <w:pStyle w:val="SingleTxtG"/>
        <w:jc w:val="center"/>
        <w:rPr>
          <w:bCs/>
          <w:iCs/>
          <w:color w:val="000000"/>
          <w:lang w:val="en-US"/>
        </w:rPr>
      </w:pPr>
      <w:r>
        <w:rPr>
          <w:bCs/>
          <w:iCs/>
          <w:color w:val="000000"/>
          <w:lang w:val="en-US"/>
        </w:rPr>
        <w:t xml:space="preserve">Figure 3: </w:t>
      </w:r>
      <w:proofErr w:type="spellStart"/>
      <w:r>
        <w:rPr>
          <w:bCs/>
          <w:iCs/>
          <w:color w:val="000000"/>
          <w:lang w:val="en-US"/>
        </w:rPr>
        <w:t>fibreboard</w:t>
      </w:r>
      <w:proofErr w:type="spellEnd"/>
      <w:r>
        <w:rPr>
          <w:bCs/>
          <w:iCs/>
          <w:color w:val="000000"/>
          <w:lang w:val="en-US"/>
        </w:rPr>
        <w:t xml:space="preserve"> box</w:t>
      </w:r>
    </w:p>
    <w:p w14:paraId="0ADB0A32" w14:textId="77777777" w:rsidR="00525727" w:rsidRDefault="00525727" w:rsidP="00525727">
      <w:pPr>
        <w:jc w:val="center"/>
        <w:rPr>
          <w:lang w:val="en-US"/>
        </w:rPr>
      </w:pPr>
      <w:r>
        <w:rPr>
          <w:noProof/>
        </w:rPr>
        <w:drawing>
          <wp:inline distT="0" distB="0" distL="0" distR="0" wp14:anchorId="49F7CBA7" wp14:editId="424C995D">
            <wp:extent cx="342900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514350"/>
                    </a:xfrm>
                    <a:prstGeom prst="rect">
                      <a:avLst/>
                    </a:prstGeom>
                    <a:noFill/>
                    <a:ln>
                      <a:noFill/>
                    </a:ln>
                  </pic:spPr>
                </pic:pic>
              </a:graphicData>
            </a:graphic>
          </wp:inline>
        </w:drawing>
      </w:r>
    </w:p>
    <w:p w14:paraId="1022D1C5" w14:textId="77777777" w:rsidR="00525727" w:rsidRDefault="00525727" w:rsidP="00525727">
      <w:pPr>
        <w:jc w:val="center"/>
      </w:pPr>
      <w:r>
        <w:t>Figure 4: Single wall corrugated fibreboard</w:t>
      </w:r>
    </w:p>
    <w:p w14:paraId="22D62F7C" w14:textId="77777777" w:rsidR="009A6E49" w:rsidRDefault="009A6E49" w:rsidP="00525727">
      <w:pPr>
        <w:jc w:val="center"/>
      </w:pPr>
    </w:p>
    <w:p w14:paraId="0DE87560" w14:textId="77777777" w:rsidR="00525727" w:rsidRDefault="00525727" w:rsidP="00525727">
      <w:pPr>
        <w:jc w:val="center"/>
      </w:pPr>
      <w:r>
        <w:rPr>
          <w:noProof/>
        </w:rPr>
        <w:drawing>
          <wp:inline distT="0" distB="0" distL="0" distR="0" wp14:anchorId="0FA45A82" wp14:editId="2F30D8E9">
            <wp:extent cx="39433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350" cy="514350"/>
                    </a:xfrm>
                    <a:prstGeom prst="rect">
                      <a:avLst/>
                    </a:prstGeom>
                    <a:noFill/>
                    <a:ln>
                      <a:noFill/>
                    </a:ln>
                  </pic:spPr>
                </pic:pic>
              </a:graphicData>
            </a:graphic>
          </wp:inline>
        </w:drawing>
      </w:r>
    </w:p>
    <w:p w14:paraId="29EBA8BC" w14:textId="77777777" w:rsidR="00525727" w:rsidRDefault="00525727" w:rsidP="00525727">
      <w:pPr>
        <w:ind w:firstLineChars="500" w:firstLine="1000"/>
        <w:jc w:val="center"/>
      </w:pPr>
      <w:r>
        <w:t>Figure 5 Typical double wall corrugated fibreboard</w:t>
      </w:r>
    </w:p>
    <w:p w14:paraId="50B50B5D" w14:textId="77777777" w:rsidR="009A6E49" w:rsidRDefault="009A6E49" w:rsidP="00525727">
      <w:pPr>
        <w:ind w:firstLineChars="500" w:firstLine="1000"/>
        <w:jc w:val="center"/>
      </w:pPr>
    </w:p>
    <w:p w14:paraId="4C81CB2C" w14:textId="77777777" w:rsidR="00525727" w:rsidRDefault="00525727" w:rsidP="00525727">
      <w:pPr>
        <w:jc w:val="center"/>
      </w:pPr>
      <w:r>
        <w:rPr>
          <w:noProof/>
        </w:rPr>
        <w:drawing>
          <wp:inline distT="0" distB="0" distL="0" distR="0" wp14:anchorId="7FFE3882" wp14:editId="56CAD992">
            <wp:extent cx="376237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2375" cy="742950"/>
                    </a:xfrm>
                    <a:prstGeom prst="rect">
                      <a:avLst/>
                    </a:prstGeom>
                    <a:noFill/>
                    <a:ln>
                      <a:noFill/>
                    </a:ln>
                  </pic:spPr>
                </pic:pic>
              </a:graphicData>
            </a:graphic>
          </wp:inline>
        </w:drawing>
      </w:r>
    </w:p>
    <w:p w14:paraId="2A5C2F67" w14:textId="77777777" w:rsidR="00525727" w:rsidRDefault="00525727" w:rsidP="00525727">
      <w:pPr>
        <w:ind w:firstLineChars="500" w:firstLine="1000"/>
        <w:jc w:val="center"/>
      </w:pPr>
      <w:r>
        <w:t>Figure 6 Typical triple wall corrugated fibreboard</w:t>
      </w:r>
    </w:p>
    <w:p w14:paraId="2D9342C8" w14:textId="77777777" w:rsidR="009A6E49" w:rsidRDefault="009A6E49" w:rsidP="00525727">
      <w:pPr>
        <w:ind w:firstLineChars="500" w:firstLine="1000"/>
        <w:jc w:val="center"/>
      </w:pPr>
    </w:p>
    <w:p w14:paraId="0575CDA0" w14:textId="77777777" w:rsidR="00525727" w:rsidRDefault="00F902F0" w:rsidP="00F902F0">
      <w:pPr>
        <w:pStyle w:val="SingleTxtG"/>
        <w:spacing w:before="120"/>
      </w:pPr>
      <w:r>
        <w:tab/>
        <w:t>3.</w:t>
      </w:r>
      <w:r>
        <w:tab/>
      </w:r>
      <w:r w:rsidR="00525727">
        <w:t>In British Standard BS</w:t>
      </w:r>
      <w:r w:rsidR="000033FA">
        <w:t xml:space="preserve"> </w:t>
      </w:r>
      <w:r w:rsidR="00525727">
        <w:t xml:space="preserve">1133 packaging code, two types of fibreboard are used for the construction of cases as follows: a) solid fibreboard and b) </w:t>
      </w:r>
      <w:r w:rsidR="00525727" w:rsidRPr="00313A2E">
        <w:t>corrugated</w:t>
      </w:r>
      <w:r w:rsidR="00525727">
        <w:t xml:space="preserve"> fibreboard (see </w:t>
      </w:r>
      <w:r w:rsidR="009A6E49">
        <w:t>BS</w:t>
      </w:r>
      <w:r w:rsidR="000033FA">
        <w:t> </w:t>
      </w:r>
      <w:r w:rsidR="009A6E49">
        <w:t xml:space="preserve">1133 </w:t>
      </w:r>
      <w:r w:rsidR="00525727">
        <w:t>Section 7: Paper and board wrappers, bags and containers, Subsection 7.5 Fibreboard cases and fitments, Chapter 5.1 Types of fibreboard). And, corrugated fibreboard can be further divided into single-wall, double-wall and triple-wall corrugated fibreboard (shown in Figure</w:t>
      </w:r>
      <w:r w:rsidR="000033FA">
        <w:t>s</w:t>
      </w:r>
      <w:r w:rsidR="00525727">
        <w:t xml:space="preserve"> 4</w:t>
      </w:r>
      <w:r w:rsidR="000033FA">
        <w:t xml:space="preserve"> to </w:t>
      </w:r>
      <w:r w:rsidR="00525727">
        <w:t>6</w:t>
      </w:r>
      <w:r w:rsidR="000033FA">
        <w:t xml:space="preserve"> above</w:t>
      </w:r>
      <w:r w:rsidR="00525727">
        <w:t>). Based on these descriptions, “corrugated fibreboard” in BS</w:t>
      </w:r>
      <w:r w:rsidR="000033FA">
        <w:t> </w:t>
      </w:r>
      <w:r w:rsidR="00525727">
        <w:t xml:space="preserve">1133 packaging code refers to the same materials as in the Chinese standard system on packaging material. </w:t>
      </w:r>
    </w:p>
    <w:p w14:paraId="135E13DF" w14:textId="77777777" w:rsidR="00525727" w:rsidRDefault="00F902F0" w:rsidP="00F902F0">
      <w:pPr>
        <w:pStyle w:val="SingleTxtG"/>
      </w:pPr>
      <w:r>
        <w:tab/>
        <w:t>4.</w:t>
      </w:r>
      <w:r>
        <w:tab/>
      </w:r>
      <w:r w:rsidR="00525727">
        <w:t xml:space="preserve">However, there is </w:t>
      </w:r>
      <w:r w:rsidR="000033FA">
        <w:t xml:space="preserve">an </w:t>
      </w:r>
      <w:r w:rsidR="00525727">
        <w:t xml:space="preserve">inconsistency existing in the Chinese version of the Model Regulations. </w:t>
      </w:r>
      <w:r w:rsidR="00525727">
        <w:rPr>
          <w:rFonts w:hint="eastAsia"/>
        </w:rPr>
        <w:t>“</w:t>
      </w:r>
      <w:r w:rsidR="00525727">
        <w:t>Corrugated fibreboard</w:t>
      </w:r>
      <w:r w:rsidR="00525727">
        <w:rPr>
          <w:rFonts w:hint="eastAsia"/>
        </w:rPr>
        <w:t>”</w:t>
      </w:r>
      <w:r w:rsidR="00525727">
        <w:t>and</w:t>
      </w:r>
      <w:r w:rsidR="00525727">
        <w:rPr>
          <w:rFonts w:hint="eastAsia"/>
        </w:rPr>
        <w:t>“</w:t>
      </w:r>
      <w:r w:rsidR="00525727">
        <w:t>fibreboard</w:t>
      </w:r>
      <w:r w:rsidR="00525727">
        <w:rPr>
          <w:rFonts w:hint="eastAsia"/>
        </w:rPr>
        <w:t>，</w:t>
      </w:r>
      <w:r w:rsidR="00525727">
        <w:t>corrugated</w:t>
      </w:r>
      <w:r w:rsidR="00525727">
        <w:rPr>
          <w:rFonts w:hint="eastAsia"/>
        </w:rPr>
        <w:t>”</w:t>
      </w:r>
      <w:r w:rsidR="00525727">
        <w:t xml:space="preserve">are translated into two Chinese terms, </w:t>
      </w:r>
      <w:r w:rsidR="000033FA">
        <w:t>o</w:t>
      </w:r>
      <w:r w:rsidR="00525727">
        <w:t xml:space="preserve">ne term is used in </w:t>
      </w:r>
      <w:r w:rsidR="000033FA">
        <w:t>p</w:t>
      </w:r>
      <w:r w:rsidR="00525727">
        <w:t xml:space="preserve">acking </w:t>
      </w:r>
      <w:r w:rsidR="000033FA">
        <w:t>i</w:t>
      </w:r>
      <w:r w:rsidR="00525727">
        <w:t xml:space="preserve">nstruction P134, LP 102 (in </w:t>
      </w:r>
      <w:r w:rsidR="000033FA">
        <w:t>c</w:t>
      </w:r>
      <w:r w:rsidR="00525727">
        <w:t xml:space="preserve">olumn </w:t>
      </w:r>
      <w:r w:rsidR="00525727">
        <w:rPr>
          <w:rFonts w:hint="eastAsia"/>
        </w:rPr>
        <w:t>“</w:t>
      </w:r>
      <w:r w:rsidR="00525727">
        <w:t>inner packaging</w:t>
      </w:r>
      <w:r w:rsidR="00525727">
        <w:rPr>
          <w:rFonts w:hint="eastAsia"/>
        </w:rPr>
        <w:t>”</w:t>
      </w:r>
      <w:r w:rsidR="00525727">
        <w:t xml:space="preserve"> under the class of </w:t>
      </w:r>
      <w:r w:rsidR="00525727">
        <w:rPr>
          <w:rFonts w:hint="eastAsia"/>
        </w:rPr>
        <w:t>“</w:t>
      </w:r>
      <w:r w:rsidR="00525727">
        <w:t>sheet</w:t>
      </w:r>
      <w:r w:rsidR="00525727">
        <w:rPr>
          <w:rFonts w:hint="eastAsia"/>
        </w:rPr>
        <w:t>”</w:t>
      </w:r>
      <w:r w:rsidR="00525727">
        <w:t xml:space="preserve">), PP95 in </w:t>
      </w:r>
      <w:r w:rsidR="00CC76A5">
        <w:t>p</w:t>
      </w:r>
      <w:r w:rsidR="00525727">
        <w:t xml:space="preserve">acking </w:t>
      </w:r>
      <w:r w:rsidR="00CC76A5">
        <w:t>i</w:t>
      </w:r>
      <w:r w:rsidR="00525727">
        <w:t xml:space="preserve">nstruction P520 and </w:t>
      </w:r>
      <w:r w:rsidR="00CC76A5">
        <w:t xml:space="preserve">in </w:t>
      </w:r>
      <w:r w:rsidR="00525727">
        <w:t xml:space="preserve">6.1.4.12.1 (twice). </w:t>
      </w:r>
      <w:r w:rsidR="00CC76A5">
        <w:t xml:space="preserve">The </w:t>
      </w:r>
      <w:r w:rsidR="00525727">
        <w:t xml:space="preserve">other </w:t>
      </w:r>
      <w:r w:rsidR="00CC76A5">
        <w:t>term</w:t>
      </w:r>
      <w:r w:rsidR="00525727">
        <w:t xml:space="preserve"> appears in 6.5.5.4.17</w:t>
      </w:r>
      <w:r w:rsidR="00525727">
        <w:rPr>
          <w:rFonts w:hint="eastAsia"/>
        </w:rPr>
        <w:t>（</w:t>
      </w:r>
      <w:r w:rsidR="00525727">
        <w:t>twice</w:t>
      </w:r>
      <w:r w:rsidR="00525727">
        <w:rPr>
          <w:rFonts w:hint="eastAsia"/>
        </w:rPr>
        <w:t>）</w:t>
      </w:r>
      <w:r w:rsidR="00525727">
        <w:t>, 6.5.5.5.3</w:t>
      </w:r>
      <w:r w:rsidR="00525727">
        <w:rPr>
          <w:rFonts w:hint="eastAsia"/>
        </w:rPr>
        <w:t>（</w:t>
      </w:r>
      <w:r w:rsidR="00525727">
        <w:t>twice</w:t>
      </w:r>
      <w:r w:rsidR="00525727">
        <w:rPr>
          <w:rFonts w:hint="eastAsia"/>
        </w:rPr>
        <w:t>）</w:t>
      </w:r>
      <w:r w:rsidR="00525727">
        <w:t>and 6.6.4.4.1.</w:t>
      </w:r>
    </w:p>
    <w:p w14:paraId="1B2D13F4" w14:textId="77777777" w:rsidR="00525727" w:rsidRDefault="00F902F0" w:rsidP="00F902F0">
      <w:pPr>
        <w:pStyle w:val="SingleTxtG"/>
      </w:pPr>
      <w:r>
        <w:tab/>
        <w:t>5.</w:t>
      </w:r>
      <w:r>
        <w:tab/>
      </w:r>
      <w:r w:rsidR="00CC76A5">
        <w:t>A l</w:t>
      </w:r>
      <w:r w:rsidR="00525727">
        <w:t xml:space="preserve">ithium battery has the advantages of small size and high energy, which is more and more widely used in industries, and the need of transportation of lithium </w:t>
      </w:r>
      <w:r w:rsidR="00525727" w:rsidRPr="00313A2E">
        <w:t>battery</w:t>
      </w:r>
      <w:r w:rsidR="00525727">
        <w:t xml:space="preserve"> and its equipment is increasing. At present, lithium batteries in China are mainly transported by road, air and sea. Some of the packaging used in the transport is a corrugated fibreboard box shown in Figure 1, with the packaging code marked on the UN packaging as </w:t>
      </w:r>
      <w:r>
        <w:t>“</w:t>
      </w:r>
      <w:r w:rsidR="00525727">
        <w:t>4G</w:t>
      </w:r>
      <w:r>
        <w:t>”</w:t>
      </w:r>
      <w:r w:rsidR="00525727">
        <w:t xml:space="preserve">. </w:t>
      </w:r>
    </w:p>
    <w:p w14:paraId="2B632520" w14:textId="77777777" w:rsidR="00525727" w:rsidRDefault="00313A2E" w:rsidP="00313A2E">
      <w:pPr>
        <w:pStyle w:val="HChG"/>
      </w:pPr>
      <w:r>
        <w:tab/>
      </w:r>
      <w:r>
        <w:tab/>
      </w:r>
      <w:r w:rsidR="00525727" w:rsidRPr="00313A2E">
        <w:t>Proposal</w:t>
      </w:r>
    </w:p>
    <w:p w14:paraId="1593F9EB" w14:textId="77777777" w:rsidR="00525727" w:rsidRPr="00313A2E" w:rsidRDefault="00F902F0" w:rsidP="00F902F0">
      <w:pPr>
        <w:pStyle w:val="SingleTxtG"/>
        <w:tabs>
          <w:tab w:val="left" w:pos="1701"/>
        </w:tabs>
      </w:pPr>
      <w:r>
        <w:t>6.</w:t>
      </w:r>
      <w:r>
        <w:tab/>
      </w:r>
      <w:r w:rsidR="00525727" w:rsidRPr="00313A2E">
        <w:t>The experts from China invite sub-committee to discuss the following issues:</w:t>
      </w:r>
    </w:p>
    <w:p w14:paraId="68E7762C" w14:textId="77777777" w:rsidR="00525727" w:rsidRPr="00313A2E" w:rsidRDefault="00313A2E" w:rsidP="00313A2E">
      <w:pPr>
        <w:pStyle w:val="SingleTxtG"/>
      </w:pPr>
      <w:r>
        <w:tab/>
      </w:r>
      <w:r w:rsidR="00F902F0">
        <w:t>7.</w:t>
      </w:r>
      <w:r>
        <w:tab/>
      </w:r>
      <w:r w:rsidR="00525727" w:rsidRPr="00313A2E">
        <w:t xml:space="preserve">We would like to ask the sub-committee to clarify whether “fibreboard” in </w:t>
      </w:r>
      <w:r w:rsidR="00CC76A5">
        <w:t xml:space="preserve">the </w:t>
      </w:r>
      <w:r w:rsidR="00525727" w:rsidRPr="00313A2E">
        <w:t xml:space="preserve">English version and “carton” in </w:t>
      </w:r>
      <w:r w:rsidR="00CC76A5">
        <w:t xml:space="preserve">the </w:t>
      </w:r>
      <w:r w:rsidR="00525727" w:rsidRPr="00313A2E">
        <w:t>French version mean the same material.</w:t>
      </w:r>
    </w:p>
    <w:p w14:paraId="12AD72F8" w14:textId="77777777" w:rsidR="00F902F0" w:rsidRDefault="00F902F0">
      <w:pPr>
        <w:suppressAutoHyphens w:val="0"/>
        <w:kinsoku/>
        <w:overflowPunct/>
        <w:autoSpaceDE/>
        <w:autoSpaceDN/>
        <w:adjustRightInd/>
        <w:snapToGrid/>
        <w:spacing w:after="200" w:line="276" w:lineRule="auto"/>
      </w:pPr>
      <w:r>
        <w:br w:type="page"/>
      </w:r>
    </w:p>
    <w:p w14:paraId="232046AC" w14:textId="77777777" w:rsidR="00525727" w:rsidRPr="00313A2E" w:rsidRDefault="00313A2E" w:rsidP="00313A2E">
      <w:pPr>
        <w:pStyle w:val="SingleTxtG"/>
      </w:pPr>
      <w:r>
        <w:lastRenderedPageBreak/>
        <w:tab/>
      </w:r>
      <w:r w:rsidR="00F902F0">
        <w:t>8.</w:t>
      </w:r>
      <w:r>
        <w:tab/>
      </w:r>
      <w:r w:rsidR="00525727" w:rsidRPr="00313A2E">
        <w:t xml:space="preserve">We would </w:t>
      </w:r>
      <w:r w:rsidR="00CC76A5" w:rsidRPr="00313A2E">
        <w:t xml:space="preserve">also </w:t>
      </w:r>
      <w:r w:rsidR="00525727" w:rsidRPr="00313A2E">
        <w:t xml:space="preserve">like to ask the Sub-Committee to clarify whether the </w:t>
      </w:r>
      <w:r w:rsidR="00CC76A5">
        <w:t xml:space="preserve">term </w:t>
      </w:r>
      <w:r w:rsidR="00525727" w:rsidRPr="00313A2E">
        <w:t xml:space="preserve">"Fibreboard" in 4G in the </w:t>
      </w:r>
      <w:r w:rsidR="00CC76A5">
        <w:t>M</w:t>
      </w:r>
      <w:r w:rsidR="00525727" w:rsidRPr="00313A2E">
        <w:t xml:space="preserve">odel </w:t>
      </w:r>
      <w:r w:rsidR="00CC76A5">
        <w:t>R</w:t>
      </w:r>
      <w:r w:rsidR="00525727" w:rsidRPr="00313A2E">
        <w:t>egulations contains the "corrugated fibreboard" described in BS 1133 and whether the fibreboard (without corrugations) in 6.1.4.7.1 is a solid fibreboard.</w:t>
      </w:r>
    </w:p>
    <w:p w14:paraId="2843FF44" w14:textId="77777777" w:rsidR="00525727" w:rsidRDefault="00313A2E" w:rsidP="00313A2E">
      <w:pPr>
        <w:pStyle w:val="SingleTxtG"/>
      </w:pPr>
      <w:r>
        <w:tab/>
      </w:r>
      <w:r w:rsidR="00F902F0">
        <w:t>9.</w:t>
      </w:r>
      <w:r>
        <w:tab/>
      </w:r>
      <w:r w:rsidR="00525727" w:rsidRPr="00313A2E">
        <w:t xml:space="preserve">If 4G contains the corrugated fibreboard material shown in the figures above, it is recommended that the relevant content of the Chinese version </w:t>
      </w:r>
      <w:r w:rsidR="00CC76A5">
        <w:t xml:space="preserve">of the </w:t>
      </w:r>
      <w:r w:rsidR="00525727" w:rsidRPr="00313A2E">
        <w:t>Model Regulations could be revised by using the terms in the Chinese national standards</w:t>
      </w:r>
      <w:r w:rsidR="00525727">
        <w:t xml:space="preserve"> GB/T6544-2008, in order to normalize the two different translations and facilitate the understanding of Chinese enterprises and management departments. The Chinese expert will submit a marked-up revised copy and ask for the secretariat’s assistance to forward this request to the UN linguistic services.</w:t>
      </w:r>
    </w:p>
    <w:p w14:paraId="53A491D1" w14:textId="77777777" w:rsidR="00525727" w:rsidRDefault="00F902F0" w:rsidP="00F902F0">
      <w:pPr>
        <w:pStyle w:val="SingleTxtG"/>
      </w:pPr>
      <w:r>
        <w:t>10.</w:t>
      </w:r>
      <w:r>
        <w:tab/>
      </w:r>
      <w:r w:rsidR="00525727">
        <w:t xml:space="preserve">If the "Fibreboard" in 4G of the </w:t>
      </w:r>
      <w:r w:rsidR="003837EC">
        <w:t>M</w:t>
      </w:r>
      <w:r w:rsidR="00525727">
        <w:t xml:space="preserve">odel </w:t>
      </w:r>
      <w:r w:rsidR="003837EC">
        <w:t>R</w:t>
      </w:r>
      <w:r w:rsidR="00525727">
        <w:t xml:space="preserve">egulations does not contain the "corrugated fibreboard" as described in the figures above, it is recommended that the "corrugated fibreboard" should be illustrated in the relevant sections of the </w:t>
      </w:r>
      <w:r w:rsidR="003837EC">
        <w:t>M</w:t>
      </w:r>
      <w:r w:rsidR="00525727">
        <w:t xml:space="preserve">odel </w:t>
      </w:r>
      <w:r w:rsidR="003837EC">
        <w:t>R</w:t>
      </w:r>
      <w:r w:rsidR="00525727">
        <w:t xml:space="preserve">egulations to avoid misuse by enterprises and to ensure the safety of the transport of goods. </w:t>
      </w:r>
    </w:p>
    <w:p w14:paraId="6B7AEF04" w14:textId="77777777" w:rsidR="00525727" w:rsidRPr="00313A2E" w:rsidRDefault="00313A2E" w:rsidP="00313A2E">
      <w:pPr>
        <w:spacing w:before="240"/>
        <w:jc w:val="center"/>
        <w:rPr>
          <w:u w:val="single"/>
        </w:rPr>
      </w:pPr>
      <w:r>
        <w:rPr>
          <w:u w:val="single"/>
        </w:rPr>
        <w:tab/>
      </w:r>
      <w:r>
        <w:rPr>
          <w:u w:val="single"/>
        </w:rPr>
        <w:tab/>
      </w:r>
      <w:r>
        <w:rPr>
          <w:u w:val="single"/>
        </w:rPr>
        <w:tab/>
      </w:r>
    </w:p>
    <w:sectPr w:rsidR="00525727" w:rsidRPr="00313A2E" w:rsidSect="00D338C1">
      <w:headerReference w:type="even" r:id="rId15"/>
      <w:headerReference w:type="default" r:id="rId16"/>
      <w:footerReference w:type="even" r:id="rId17"/>
      <w:footerReference w:type="default" r:id="rId18"/>
      <w:footerReference w:type="first" r:id="rId19"/>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EB7A" w14:textId="77777777" w:rsidR="00D338C1" w:rsidRPr="00C47B2E" w:rsidRDefault="00D338C1" w:rsidP="00C47B2E">
      <w:pPr>
        <w:pStyle w:val="Footer"/>
      </w:pPr>
    </w:p>
  </w:endnote>
  <w:endnote w:type="continuationSeparator" w:id="0">
    <w:p w14:paraId="00158927" w14:textId="77777777" w:rsidR="00D338C1" w:rsidRPr="00C47B2E" w:rsidRDefault="00D338C1" w:rsidP="00C47B2E">
      <w:pPr>
        <w:pStyle w:val="Footer"/>
      </w:pPr>
    </w:p>
  </w:endnote>
  <w:endnote w:type="continuationNotice" w:id="1">
    <w:p w14:paraId="6143A816" w14:textId="77777777" w:rsidR="00D338C1" w:rsidRPr="00C47B2E" w:rsidRDefault="00D338C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0066" w14:textId="77777777" w:rsidR="00D94B05" w:rsidRPr="00D338C1" w:rsidRDefault="00D338C1" w:rsidP="00D338C1">
    <w:pPr>
      <w:pStyle w:val="Footer"/>
      <w:tabs>
        <w:tab w:val="right" w:pos="9598"/>
        <w:tab w:val="right" w:pos="9638"/>
      </w:tabs>
      <w:rPr>
        <w:sz w:val="18"/>
      </w:rPr>
    </w:pPr>
    <w:r w:rsidRPr="00D338C1">
      <w:rPr>
        <w:b/>
        <w:sz w:val="18"/>
      </w:rPr>
      <w:fldChar w:fldCharType="begin"/>
    </w:r>
    <w:r w:rsidRPr="00D338C1">
      <w:rPr>
        <w:b/>
        <w:sz w:val="18"/>
      </w:rPr>
      <w:instrText xml:space="preserve"> PAGE  \* MERGEFORMAT </w:instrText>
    </w:r>
    <w:r w:rsidRPr="00D338C1">
      <w:rPr>
        <w:b/>
        <w:sz w:val="18"/>
      </w:rPr>
      <w:fldChar w:fldCharType="separate"/>
    </w:r>
    <w:r w:rsidRPr="00D338C1">
      <w:rPr>
        <w:b/>
        <w:noProof/>
        <w:sz w:val="18"/>
      </w:rPr>
      <w:t>2</w:t>
    </w:r>
    <w:r w:rsidRPr="00D338C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5350" w14:textId="77777777" w:rsidR="00D94B05" w:rsidRPr="00CA253E" w:rsidRDefault="00D338C1" w:rsidP="00CA253E">
    <w:pPr>
      <w:pStyle w:val="Footer"/>
      <w:tabs>
        <w:tab w:val="left" w:pos="5775"/>
        <w:tab w:val="right" w:pos="9598"/>
        <w:tab w:val="right" w:pos="9638"/>
      </w:tabs>
      <w:jc w:val="right"/>
      <w:rPr>
        <w:b/>
        <w:bCs/>
        <w:sz w:val="18"/>
      </w:rPr>
    </w:pPr>
    <w:r w:rsidRPr="00CA253E">
      <w:rPr>
        <w:b/>
        <w:bCs/>
        <w:sz w:val="18"/>
      </w:rPr>
      <w:tab/>
    </w:r>
    <w:r w:rsidRPr="00CA253E">
      <w:rPr>
        <w:b/>
        <w:bCs/>
        <w:sz w:val="18"/>
      </w:rPr>
      <w:fldChar w:fldCharType="begin"/>
    </w:r>
    <w:r w:rsidRPr="00CA253E">
      <w:rPr>
        <w:b/>
        <w:bCs/>
        <w:sz w:val="18"/>
      </w:rPr>
      <w:instrText xml:space="preserve"> PAGE  \* MERGEFORMAT </w:instrText>
    </w:r>
    <w:r w:rsidRPr="00CA253E">
      <w:rPr>
        <w:b/>
        <w:bCs/>
        <w:sz w:val="18"/>
      </w:rPr>
      <w:fldChar w:fldCharType="separate"/>
    </w:r>
    <w:r w:rsidRPr="00CA253E">
      <w:rPr>
        <w:b/>
        <w:bCs/>
        <w:noProof/>
        <w:sz w:val="18"/>
      </w:rPr>
      <w:t>3</w:t>
    </w:r>
    <w:r w:rsidRPr="00CA253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03B3" w14:textId="77777777" w:rsidR="00D94B05" w:rsidRPr="00D338C1"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595811C" wp14:editId="5386D50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9AA1A" w14:textId="77777777" w:rsidR="00D338C1" w:rsidRPr="00C47B2E" w:rsidRDefault="00D338C1" w:rsidP="00C47B2E">
      <w:pPr>
        <w:tabs>
          <w:tab w:val="right" w:pos="2155"/>
        </w:tabs>
        <w:spacing w:after="80" w:line="240" w:lineRule="auto"/>
        <w:ind w:left="680"/>
      </w:pPr>
      <w:r>
        <w:rPr>
          <w:u w:val="single"/>
        </w:rPr>
        <w:tab/>
      </w:r>
    </w:p>
  </w:footnote>
  <w:footnote w:type="continuationSeparator" w:id="0">
    <w:p w14:paraId="65B36744" w14:textId="77777777" w:rsidR="00D338C1" w:rsidRPr="00C47B2E" w:rsidRDefault="00D338C1" w:rsidP="005E716E">
      <w:pPr>
        <w:tabs>
          <w:tab w:val="right" w:pos="2155"/>
        </w:tabs>
        <w:spacing w:after="80" w:line="240" w:lineRule="auto"/>
        <w:ind w:left="680"/>
      </w:pPr>
      <w:r>
        <w:rPr>
          <w:u w:val="single"/>
        </w:rPr>
        <w:tab/>
      </w:r>
    </w:p>
  </w:footnote>
  <w:footnote w:type="continuationNotice" w:id="1">
    <w:p w14:paraId="048F9F6A" w14:textId="77777777" w:rsidR="00D338C1" w:rsidRPr="00C47B2E" w:rsidRDefault="00D338C1" w:rsidP="00C47B2E">
      <w:pPr>
        <w:pStyle w:val="Footer"/>
      </w:pPr>
    </w:p>
  </w:footnote>
  <w:footnote w:id="2">
    <w:p w14:paraId="76A66C4A" w14:textId="77777777" w:rsidR="00525727" w:rsidRPr="00525727" w:rsidRDefault="00525727" w:rsidP="00525727">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9A6E49">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2DE6" w14:textId="423FAD95" w:rsidR="00D338C1" w:rsidRPr="00D338C1" w:rsidRDefault="00A12D54">
    <w:pPr>
      <w:pStyle w:val="Header"/>
    </w:pPr>
    <w:fldSimple w:instr=" TITLE  \* MERGEFORMAT ">
      <w:r>
        <w:t>ST/SG/AC.10/C.3/2020/35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257C" w14:textId="4B4D9385" w:rsidR="00D94B05" w:rsidRPr="00D338C1" w:rsidRDefault="00A12D54" w:rsidP="00D338C1">
    <w:pPr>
      <w:pStyle w:val="Header"/>
      <w:jc w:val="right"/>
    </w:pPr>
    <w:fldSimple w:instr=" TITLE  \* MERGEFORMAT ">
      <w:r>
        <w:t>ST/SG/AC.10/C.3/2020/35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4FEE1"/>
    <w:multiLevelType w:val="singleLevel"/>
    <w:tmpl w:val="1FC4FEE1"/>
    <w:lvl w:ilvl="0">
      <w:start w:val="1"/>
      <w:numFmt w:val="decimal"/>
      <w:lvlText w:val="%1."/>
      <w:lvlJc w:val="left"/>
      <w:pPr>
        <w:ind w:left="0" w:firstLine="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1"/>
    <w:rsid w:val="000033FA"/>
    <w:rsid w:val="00046E92"/>
    <w:rsid w:val="00063C90"/>
    <w:rsid w:val="00101B98"/>
    <w:rsid w:val="001514D1"/>
    <w:rsid w:val="00247E2C"/>
    <w:rsid w:val="002A32CB"/>
    <w:rsid w:val="002D5B2C"/>
    <w:rsid w:val="002D6C53"/>
    <w:rsid w:val="002F5595"/>
    <w:rsid w:val="00313A2E"/>
    <w:rsid w:val="00334F6A"/>
    <w:rsid w:val="00342AC8"/>
    <w:rsid w:val="00343302"/>
    <w:rsid w:val="00373EEE"/>
    <w:rsid w:val="003837EC"/>
    <w:rsid w:val="003979DE"/>
    <w:rsid w:val="003B4550"/>
    <w:rsid w:val="003D2A18"/>
    <w:rsid w:val="00413386"/>
    <w:rsid w:val="00461253"/>
    <w:rsid w:val="004858F5"/>
    <w:rsid w:val="004A2814"/>
    <w:rsid w:val="004C0622"/>
    <w:rsid w:val="005042C2"/>
    <w:rsid w:val="00506AEC"/>
    <w:rsid w:val="00525727"/>
    <w:rsid w:val="005635AA"/>
    <w:rsid w:val="005E716E"/>
    <w:rsid w:val="006476E1"/>
    <w:rsid w:val="006604DF"/>
    <w:rsid w:val="00671529"/>
    <w:rsid w:val="0070489D"/>
    <w:rsid w:val="007268F9"/>
    <w:rsid w:val="00750282"/>
    <w:rsid w:val="00764440"/>
    <w:rsid w:val="0077101B"/>
    <w:rsid w:val="007C52B0"/>
    <w:rsid w:val="007C6033"/>
    <w:rsid w:val="008147C8"/>
    <w:rsid w:val="0081753A"/>
    <w:rsid w:val="00857D23"/>
    <w:rsid w:val="009411B4"/>
    <w:rsid w:val="00946F1D"/>
    <w:rsid w:val="009A6E49"/>
    <w:rsid w:val="009D0139"/>
    <w:rsid w:val="009D717D"/>
    <w:rsid w:val="009F5CDC"/>
    <w:rsid w:val="00A072D7"/>
    <w:rsid w:val="00A12D54"/>
    <w:rsid w:val="00A6540E"/>
    <w:rsid w:val="00A676B4"/>
    <w:rsid w:val="00A775CF"/>
    <w:rsid w:val="00AD1A9C"/>
    <w:rsid w:val="00AF5DE1"/>
    <w:rsid w:val="00B06045"/>
    <w:rsid w:val="00B206DD"/>
    <w:rsid w:val="00B52EF4"/>
    <w:rsid w:val="00B777AD"/>
    <w:rsid w:val="00C03015"/>
    <w:rsid w:val="00C0358D"/>
    <w:rsid w:val="00C35A27"/>
    <w:rsid w:val="00C47B2E"/>
    <w:rsid w:val="00CA253E"/>
    <w:rsid w:val="00CC76A5"/>
    <w:rsid w:val="00CE4D7C"/>
    <w:rsid w:val="00D338C1"/>
    <w:rsid w:val="00D63CD2"/>
    <w:rsid w:val="00D87DC2"/>
    <w:rsid w:val="00D94B05"/>
    <w:rsid w:val="00E02C2B"/>
    <w:rsid w:val="00E21C27"/>
    <w:rsid w:val="00E26BCF"/>
    <w:rsid w:val="00E52109"/>
    <w:rsid w:val="00E75317"/>
    <w:rsid w:val="00EC0CE6"/>
    <w:rsid w:val="00EC7C1D"/>
    <w:rsid w:val="00ED6C48"/>
    <w:rsid w:val="00EE3045"/>
    <w:rsid w:val="00F40941"/>
    <w:rsid w:val="00F65F5D"/>
    <w:rsid w:val="00F86A3A"/>
    <w:rsid w:val="00F902F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33515"/>
  <w15:docId w15:val="{445FFE25-D589-49CD-B070-2B8F1A18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525727"/>
    <w:rPr>
      <w:b/>
      <w:sz w:val="28"/>
    </w:rPr>
  </w:style>
  <w:style w:type="character" w:customStyle="1" w:styleId="SingleTxtGChar">
    <w:name w:val="_ Single Txt_G Char"/>
    <w:link w:val="SingleTxtG"/>
    <w:qFormat/>
    <w:locked/>
    <w:rsid w:val="00525727"/>
  </w:style>
  <w:style w:type="character" w:customStyle="1" w:styleId="H1GChar">
    <w:name w:val="_ H_1_G Char"/>
    <w:link w:val="H1G"/>
    <w:locked/>
    <w:rsid w:val="00525727"/>
    <w:rPr>
      <w:b/>
      <w:sz w:val="24"/>
    </w:rPr>
  </w:style>
  <w:style w:type="character" w:styleId="CommentReference">
    <w:name w:val="annotation reference"/>
    <w:basedOn w:val="DefaultParagraphFont"/>
    <w:uiPriority w:val="99"/>
    <w:semiHidden/>
    <w:unhideWhenUsed/>
    <w:rsid w:val="00A6540E"/>
    <w:rPr>
      <w:sz w:val="16"/>
      <w:szCs w:val="16"/>
    </w:rPr>
  </w:style>
  <w:style w:type="paragraph" w:styleId="CommentText">
    <w:name w:val="annotation text"/>
    <w:basedOn w:val="Normal"/>
    <w:link w:val="CommentTextChar"/>
    <w:uiPriority w:val="99"/>
    <w:semiHidden/>
    <w:unhideWhenUsed/>
    <w:rsid w:val="00A6540E"/>
    <w:pPr>
      <w:spacing w:line="240" w:lineRule="auto"/>
    </w:pPr>
  </w:style>
  <w:style w:type="character" w:customStyle="1" w:styleId="CommentTextChar">
    <w:name w:val="Comment Text Char"/>
    <w:basedOn w:val="DefaultParagraphFont"/>
    <w:link w:val="CommentText"/>
    <w:uiPriority w:val="99"/>
    <w:semiHidden/>
    <w:rsid w:val="00A6540E"/>
  </w:style>
  <w:style w:type="paragraph" w:styleId="CommentSubject">
    <w:name w:val="annotation subject"/>
    <w:basedOn w:val="CommentText"/>
    <w:next w:val="CommentText"/>
    <w:link w:val="CommentSubjectChar"/>
    <w:uiPriority w:val="99"/>
    <w:semiHidden/>
    <w:unhideWhenUsed/>
    <w:rsid w:val="00A6540E"/>
    <w:rPr>
      <w:b/>
      <w:bCs/>
    </w:rPr>
  </w:style>
  <w:style w:type="character" w:customStyle="1" w:styleId="CommentSubjectChar">
    <w:name w:val="Comment Subject Char"/>
    <w:basedOn w:val="CommentTextChar"/>
    <w:link w:val="CommentSubject"/>
    <w:uiPriority w:val="99"/>
    <w:semiHidden/>
    <w:rsid w:val="00A65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8932">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7507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6F01-00C0-45C0-88EA-0A2DB645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155</TotalTime>
  <Pages>3</Pages>
  <Words>804</Words>
  <Characters>4314</Characters>
  <Application>Microsoft Office Word</Application>
  <DocSecurity>0</DocSecurity>
  <Lines>89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ST/SG/AC.10/C.3/2020/35</vt: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ST/SG/AC.10/C.3/2020/35</dc:title>
  <dc:subject/>
  <dc:creator>Editorial</dc:creator>
  <cp:lastModifiedBy>Laurence Berthet</cp:lastModifiedBy>
  <cp:revision>9</cp:revision>
  <cp:lastPrinted>2020-04-08T13:16:00Z</cp:lastPrinted>
  <dcterms:created xsi:type="dcterms:W3CDTF">2020-04-03T11:38:00Z</dcterms:created>
  <dcterms:modified xsi:type="dcterms:W3CDTF">2020-04-08T13:23:00Z</dcterms:modified>
</cp:coreProperties>
</file>