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CE683B3" w14:textId="77777777" w:rsidTr="006476E1">
        <w:trPr>
          <w:trHeight w:val="851"/>
        </w:trPr>
        <w:tc>
          <w:tcPr>
            <w:tcW w:w="1259" w:type="dxa"/>
            <w:tcBorders>
              <w:top w:val="nil"/>
              <w:left w:val="nil"/>
              <w:bottom w:val="single" w:sz="4" w:space="0" w:color="auto"/>
              <w:right w:val="nil"/>
            </w:tcBorders>
          </w:tcPr>
          <w:p w14:paraId="5023D43B" w14:textId="77777777" w:rsidR="00E52109" w:rsidRPr="002A32CB" w:rsidRDefault="00E52109" w:rsidP="004858F5"/>
        </w:tc>
        <w:tc>
          <w:tcPr>
            <w:tcW w:w="2236" w:type="dxa"/>
            <w:tcBorders>
              <w:top w:val="nil"/>
              <w:left w:val="nil"/>
              <w:bottom w:val="single" w:sz="4" w:space="0" w:color="auto"/>
              <w:right w:val="nil"/>
            </w:tcBorders>
            <w:vAlign w:val="bottom"/>
          </w:tcPr>
          <w:p w14:paraId="0991CC2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950D41F" w14:textId="517CF566" w:rsidR="00E52109" w:rsidRDefault="001B1770" w:rsidP="00BF113C">
            <w:pPr>
              <w:suppressAutoHyphens w:val="0"/>
              <w:jc w:val="right"/>
            </w:pPr>
            <w:r w:rsidRPr="001B1770">
              <w:rPr>
                <w:sz w:val="40"/>
              </w:rPr>
              <w:t>ST</w:t>
            </w:r>
            <w:r>
              <w:t>/SG/AC.10/C.3/2020/</w:t>
            </w:r>
            <w:r w:rsidR="00BF113C">
              <w:t>28/Rev.1</w:t>
            </w:r>
          </w:p>
        </w:tc>
      </w:tr>
      <w:tr w:rsidR="00E52109" w14:paraId="79DE4BA0" w14:textId="77777777" w:rsidTr="006476E1">
        <w:trPr>
          <w:trHeight w:val="2835"/>
        </w:trPr>
        <w:tc>
          <w:tcPr>
            <w:tcW w:w="1259" w:type="dxa"/>
            <w:tcBorders>
              <w:top w:val="single" w:sz="4" w:space="0" w:color="auto"/>
              <w:left w:val="nil"/>
              <w:bottom w:val="single" w:sz="12" w:space="0" w:color="auto"/>
              <w:right w:val="nil"/>
            </w:tcBorders>
          </w:tcPr>
          <w:p w14:paraId="62574D15" w14:textId="77777777" w:rsidR="00E52109" w:rsidRDefault="00E52109" w:rsidP="006476E1">
            <w:pPr>
              <w:spacing w:before="120"/>
              <w:jc w:val="center"/>
            </w:pPr>
            <w:r>
              <w:rPr>
                <w:noProof/>
                <w:lang w:val="de-DE" w:eastAsia="de-DE"/>
              </w:rPr>
              <w:drawing>
                <wp:inline distT="0" distB="0" distL="0" distR="0" wp14:anchorId="20E6D1FD" wp14:editId="52129D6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34FD9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DF05C78" w14:textId="77777777" w:rsidR="00D94B05" w:rsidRDefault="001B1770" w:rsidP="001B1770">
            <w:pPr>
              <w:suppressAutoHyphens w:val="0"/>
              <w:spacing w:before="240" w:line="240" w:lineRule="exact"/>
            </w:pPr>
            <w:r>
              <w:t>Distr.: General</w:t>
            </w:r>
          </w:p>
          <w:p w14:paraId="39185BA9" w14:textId="4B81305E" w:rsidR="001B1770" w:rsidRDefault="006551C3" w:rsidP="001B1770">
            <w:pPr>
              <w:suppressAutoHyphens w:val="0"/>
              <w:spacing w:line="240" w:lineRule="exact"/>
            </w:pPr>
            <w:r>
              <w:t>7</w:t>
            </w:r>
            <w:r w:rsidR="00645EB7">
              <w:t xml:space="preserve"> September </w:t>
            </w:r>
            <w:r w:rsidR="001B1770">
              <w:t>2020</w:t>
            </w:r>
          </w:p>
          <w:p w14:paraId="768123CE" w14:textId="77777777" w:rsidR="001B1770" w:rsidRDefault="001B1770" w:rsidP="001B1770">
            <w:pPr>
              <w:suppressAutoHyphens w:val="0"/>
              <w:spacing w:line="240" w:lineRule="exact"/>
            </w:pPr>
          </w:p>
          <w:p w14:paraId="534785A1" w14:textId="77777777" w:rsidR="001B1770" w:rsidRDefault="001B1770" w:rsidP="001B1770">
            <w:pPr>
              <w:suppressAutoHyphens w:val="0"/>
              <w:spacing w:line="240" w:lineRule="exact"/>
            </w:pPr>
            <w:r>
              <w:t>Original: English</w:t>
            </w:r>
          </w:p>
        </w:tc>
      </w:tr>
    </w:tbl>
    <w:p w14:paraId="600826AB" w14:textId="77777777" w:rsidR="006E742B" w:rsidRPr="006500BA" w:rsidRDefault="006E742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3C05D8A" w14:textId="77777777" w:rsidR="006E742B" w:rsidRPr="006500BA" w:rsidRDefault="006E742B" w:rsidP="004858F5">
      <w:pPr>
        <w:spacing w:before="120"/>
        <w:rPr>
          <w:rFonts w:ascii="Helv" w:hAnsi="Helv" w:cs="Helv"/>
          <w:b/>
          <w:color w:val="000000"/>
        </w:rPr>
      </w:pPr>
      <w:r w:rsidRPr="006500BA">
        <w:rPr>
          <w:b/>
        </w:rPr>
        <w:t xml:space="preserve">Sub-Committee of Experts on the </w:t>
      </w:r>
      <w:r>
        <w:rPr>
          <w:b/>
        </w:rPr>
        <w:t>Transport of Dangerous Goods</w:t>
      </w:r>
    </w:p>
    <w:p w14:paraId="75D154CA" w14:textId="4E2B21E6" w:rsidR="006E742B" w:rsidRPr="006133E8" w:rsidRDefault="006E742B" w:rsidP="006E742B">
      <w:pPr>
        <w:spacing w:before="100"/>
        <w:rPr>
          <w:b/>
        </w:rPr>
      </w:pPr>
      <w:r>
        <w:rPr>
          <w:b/>
        </w:rPr>
        <w:t>Fifty-</w:t>
      </w:r>
      <w:r w:rsidR="00BA32E1">
        <w:rPr>
          <w:b/>
        </w:rPr>
        <w:t>seventh</w:t>
      </w:r>
      <w:r w:rsidR="00786FEC">
        <w:rPr>
          <w:b/>
        </w:rPr>
        <w:t xml:space="preserve"> </w:t>
      </w:r>
      <w:r>
        <w:rPr>
          <w:b/>
        </w:rPr>
        <w:t>session</w:t>
      </w:r>
    </w:p>
    <w:p w14:paraId="7AAECB88" w14:textId="22BB4DB4" w:rsidR="006E742B" w:rsidRPr="001F66AB" w:rsidRDefault="006E742B" w:rsidP="006E742B">
      <w:pPr>
        <w:rPr>
          <w:b/>
        </w:rPr>
      </w:pPr>
      <w:r>
        <w:t xml:space="preserve">Geneva, </w:t>
      </w:r>
      <w:r w:rsidR="00BA32E1">
        <w:t xml:space="preserve">30 November - 8 December </w:t>
      </w:r>
      <w:r w:rsidRPr="00F01B14">
        <w:t>20</w:t>
      </w:r>
      <w:r>
        <w:t>20</w:t>
      </w:r>
      <w:r>
        <w:br/>
        <w:t>Item 6 (b) of the provisional agenda</w:t>
      </w:r>
    </w:p>
    <w:p w14:paraId="1EC30DE1" w14:textId="77777777" w:rsidR="00AF5DE1" w:rsidRDefault="006E742B" w:rsidP="006E742B">
      <w:pPr>
        <w:rPr>
          <w:b/>
        </w:rPr>
      </w:pPr>
      <w:r w:rsidRPr="00CD5BAF">
        <w:rPr>
          <w:b/>
        </w:rPr>
        <w:t>Miscellaneous proposals for amendments to the Model Regulations</w:t>
      </w:r>
      <w:r>
        <w:rPr>
          <w:b/>
        </w:rPr>
        <w:br/>
      </w:r>
      <w:r w:rsidRPr="00CD5BAF">
        <w:rPr>
          <w:b/>
        </w:rPr>
        <w:t>on the Transport</w:t>
      </w:r>
      <w:r>
        <w:rPr>
          <w:b/>
        </w:rPr>
        <w:t xml:space="preserve"> </w:t>
      </w:r>
      <w:r w:rsidRPr="00CD5BAF">
        <w:rPr>
          <w:b/>
        </w:rPr>
        <w:t>of Dangerous Goods:</w:t>
      </w:r>
      <w:r>
        <w:rPr>
          <w:b/>
        </w:rPr>
        <w:t xml:space="preserve"> </w:t>
      </w:r>
      <w:r>
        <w:rPr>
          <w:b/>
        </w:rPr>
        <w:br/>
        <w:t>packagings</w:t>
      </w:r>
    </w:p>
    <w:p w14:paraId="3BF832C0" w14:textId="6AD19982" w:rsidR="006E742B" w:rsidRPr="006133E8" w:rsidRDefault="006E742B" w:rsidP="006E742B">
      <w:pPr>
        <w:pStyle w:val="HChG"/>
      </w:pPr>
      <w:r>
        <w:tab/>
      </w:r>
      <w:r>
        <w:tab/>
        <w:t xml:space="preserve">Alternative methods of testing of packagings - Consequential amendments resulting from </w:t>
      </w:r>
      <w:r w:rsidRPr="002309C2">
        <w:t xml:space="preserve">ST/SG/AC.10/C.3/112, </w:t>
      </w:r>
      <w:r w:rsidRPr="004202C1">
        <w:t xml:space="preserve">para. </w:t>
      </w:r>
      <w:r>
        <w:t xml:space="preserve">80 </w:t>
      </w:r>
      <w:r w:rsidRPr="004202C1">
        <w:t>and Annex I</w:t>
      </w:r>
    </w:p>
    <w:p w14:paraId="3BBFCA90" w14:textId="77777777" w:rsidR="006E742B" w:rsidRPr="006133E8" w:rsidRDefault="006E742B" w:rsidP="006E742B">
      <w:pPr>
        <w:pStyle w:val="H1G"/>
        <w:rPr>
          <w:lang w:val="en-US"/>
        </w:rPr>
      </w:pPr>
      <w:r w:rsidRPr="006133E8">
        <w:tab/>
      </w:r>
      <w:r w:rsidRPr="006133E8">
        <w:tab/>
        <w:t>Transmi</w:t>
      </w:r>
      <w:r>
        <w:t xml:space="preserve">tted by the experts from </w:t>
      </w:r>
      <w:r w:rsidR="002C5BC0" w:rsidRPr="00696416">
        <w:t>Belgium</w:t>
      </w:r>
      <w:r w:rsidR="002C5BC0">
        <w:t xml:space="preserve"> </w:t>
      </w:r>
      <w:r w:rsidRPr="00285AD4">
        <w:t>and</w:t>
      </w:r>
      <w:r w:rsidR="002C5BC0" w:rsidRPr="002C5BC0">
        <w:t xml:space="preserve"> </w:t>
      </w:r>
      <w:r w:rsidR="002C5BC0">
        <w:t>Germany</w:t>
      </w:r>
      <w:r>
        <w:rPr>
          <w:rStyle w:val="FootnoteReference"/>
        </w:rPr>
        <w:footnoteReference w:id="2"/>
      </w:r>
    </w:p>
    <w:p w14:paraId="25DB1FEC" w14:textId="04171E6D" w:rsidR="00754A3E" w:rsidRDefault="00754A3E" w:rsidP="0091286B">
      <w:pPr>
        <w:pStyle w:val="H23G"/>
        <w:rPr>
          <w:lang w:val="en-US"/>
        </w:rPr>
      </w:pPr>
      <w:r>
        <w:rPr>
          <w:lang w:val="en-US"/>
        </w:rPr>
        <w:tab/>
      </w:r>
      <w:r>
        <w:rPr>
          <w:lang w:val="en-US"/>
        </w:rPr>
        <w:tab/>
        <w:t>Revision</w:t>
      </w:r>
      <w:bookmarkStart w:id="0" w:name="_GoBack"/>
      <w:bookmarkEnd w:id="0"/>
    </w:p>
    <w:p w14:paraId="47CAD5D9" w14:textId="0B21AC49" w:rsidR="006E742B" w:rsidRPr="006133E8" w:rsidRDefault="006E742B" w:rsidP="006E742B">
      <w:pPr>
        <w:pStyle w:val="HChG"/>
        <w:rPr>
          <w:lang w:val="en-US"/>
        </w:rPr>
      </w:pPr>
      <w:r>
        <w:rPr>
          <w:lang w:val="en-US"/>
        </w:rPr>
        <w:tab/>
      </w:r>
      <w:r>
        <w:rPr>
          <w:lang w:val="en-US"/>
        </w:rPr>
        <w:tab/>
      </w:r>
      <w:r w:rsidRPr="006133E8">
        <w:rPr>
          <w:lang w:val="en-US"/>
        </w:rPr>
        <w:t>Introduction</w:t>
      </w:r>
    </w:p>
    <w:p w14:paraId="4B7AB003" w14:textId="720F9760" w:rsidR="006E742B" w:rsidRDefault="006E742B" w:rsidP="006E742B">
      <w:pPr>
        <w:pStyle w:val="SingleTxtG"/>
      </w:pPr>
      <w:r w:rsidRPr="006133E8">
        <w:t>1.</w:t>
      </w:r>
      <w:r w:rsidRPr="006133E8">
        <w:tab/>
      </w:r>
      <w:r w:rsidR="009620F3">
        <w:t>At</w:t>
      </w:r>
      <w:r>
        <w:t xml:space="preserve"> the fifty-sixth session </w:t>
      </w:r>
      <w:r w:rsidR="009620F3">
        <w:t xml:space="preserve">the Sub-Committee adopted </w:t>
      </w:r>
      <w:r>
        <w:t xml:space="preserve">an amendment to 6.5.1.1.2 based on </w:t>
      </w:r>
      <w:r w:rsidRPr="00DB226F">
        <w:t>ST/SG/AC.10/C.3/2019/5</w:t>
      </w:r>
      <w:r>
        <w:t xml:space="preserve"> and informal document </w:t>
      </w:r>
      <w:r w:rsidRPr="00DB226F">
        <w:t xml:space="preserve">INF.13 </w:t>
      </w:r>
      <w:r>
        <w:t>(</w:t>
      </w:r>
      <w:r w:rsidR="005F25DD">
        <w:t>f</w:t>
      </w:r>
      <w:r w:rsidR="005F25DD" w:rsidRPr="005F25DD">
        <w:t>ifty-sixth</w:t>
      </w:r>
      <w:r>
        <w:t xml:space="preserve"> session)</w:t>
      </w:r>
      <w:r w:rsidR="009620F3">
        <w:t>. The amended text,</w:t>
      </w:r>
      <w:r w:rsidR="00B3229B">
        <w:t xml:space="preserve"> </w:t>
      </w:r>
      <w:r>
        <w:t>regarding a</w:t>
      </w:r>
      <w:r w:rsidRPr="002309C2">
        <w:t xml:space="preserve">lternative service equipment, arrangements and methods of inspection and testing of </w:t>
      </w:r>
      <w:r w:rsidR="00A155B0" w:rsidRPr="00A155B0">
        <w:t xml:space="preserve">Intermediate Bulk Container </w:t>
      </w:r>
      <w:r w:rsidR="00A155B0">
        <w:t>(</w:t>
      </w:r>
      <w:r w:rsidRPr="002309C2">
        <w:t>IBCs</w:t>
      </w:r>
      <w:r w:rsidR="00A155B0">
        <w:t>)</w:t>
      </w:r>
      <w:r w:rsidR="00B3229B">
        <w:t xml:space="preserve"> </w:t>
      </w:r>
      <w:r>
        <w:t xml:space="preserve">(see ST/SG/AC.10/C.3/112, </w:t>
      </w:r>
      <w:r w:rsidRPr="004202C1">
        <w:t xml:space="preserve">para. </w:t>
      </w:r>
      <w:r>
        <w:t>80</w:t>
      </w:r>
      <w:r w:rsidRPr="004202C1">
        <w:t xml:space="preserve"> and Annex I</w:t>
      </w:r>
      <w:r>
        <w:t>)</w:t>
      </w:r>
      <w:r w:rsidR="009620F3">
        <w:t xml:space="preserve"> is as follows</w:t>
      </w:r>
      <w:r>
        <w:t xml:space="preserve"> (relevant text is </w:t>
      </w:r>
      <w:r w:rsidRPr="00DB226F">
        <w:rPr>
          <w:u w:val="single"/>
        </w:rPr>
        <w:t>underlined</w:t>
      </w:r>
      <w:r>
        <w:t>):</w:t>
      </w:r>
    </w:p>
    <w:p w14:paraId="3CBF3630" w14:textId="77777777" w:rsidR="006E742B" w:rsidRPr="007064F0" w:rsidRDefault="006E742B" w:rsidP="006E742B">
      <w:pPr>
        <w:pStyle w:val="SingleTxtG"/>
        <w:ind w:left="1701"/>
      </w:pPr>
      <w:r w:rsidRPr="00DB226F">
        <w:t>“6.5.1.1.2</w:t>
      </w:r>
      <w:r w:rsidRPr="00DB226F">
        <w:tab/>
        <w:t xml:space="preserve">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w:t>
      </w:r>
      <w:r w:rsidRPr="00DB226F">
        <w:rPr>
          <w:u w:val="single"/>
        </w:rPr>
        <w:t>to successfully fulfil the requirements</w:t>
      </w:r>
      <w:r w:rsidRPr="00DB226F">
        <w:t xml:space="preserve"> described in 6.5.4 and 6.5.6. Methods of inspection and testing other than those described in these Regulations are acceptable, provided they are equivalent.”</w:t>
      </w:r>
    </w:p>
    <w:p w14:paraId="0E8E93C7" w14:textId="7A7FCD97" w:rsidR="006E742B" w:rsidRDefault="006E742B" w:rsidP="006E742B">
      <w:pPr>
        <w:pStyle w:val="SingleTxtG"/>
      </w:pPr>
      <w:r>
        <w:t>2.</w:t>
      </w:r>
      <w:r>
        <w:tab/>
        <w:t>As suggested</w:t>
      </w:r>
      <w:r w:rsidRPr="00293B24">
        <w:t xml:space="preserve"> </w:t>
      </w:r>
      <w:r>
        <w:t>by Germany</w:t>
      </w:r>
      <w:r w:rsidR="009620F3">
        <w:t>,</w:t>
      </w:r>
      <w:r>
        <w:t xml:space="preserve"> </w:t>
      </w:r>
      <w:r w:rsidRPr="00293B24">
        <w:t>the wording “</w:t>
      </w:r>
      <w:r>
        <w:t xml:space="preserve">to successfully </w:t>
      </w:r>
      <w:r w:rsidRPr="00293B24">
        <w:t>fulfil the requirements” could be used instead of “</w:t>
      </w:r>
      <w:r>
        <w:t xml:space="preserve">successfully to </w:t>
      </w:r>
      <w:r w:rsidRPr="00293B24">
        <w:t>withstand the tests” in sub-sections 6.1.1.2, 6.3.2.1 and 6.6.1.3</w:t>
      </w:r>
      <w:r>
        <w:t xml:space="preserve"> to align the wording with </w:t>
      </w:r>
      <w:r w:rsidRPr="00293B24">
        <w:t>sub-section 6.5.1.1.2</w:t>
      </w:r>
      <w:r>
        <w:t xml:space="preserve"> (see informal document </w:t>
      </w:r>
      <w:r w:rsidRPr="004202C1">
        <w:t>INF.13</w:t>
      </w:r>
      <w:r>
        <w:t xml:space="preserve"> </w:t>
      </w:r>
      <w:r w:rsidR="00754A3E">
        <w:t xml:space="preserve">of the </w:t>
      </w:r>
      <w:r w:rsidR="005F25DD">
        <w:t>f</w:t>
      </w:r>
      <w:r w:rsidR="005F25DD" w:rsidRPr="005F25DD">
        <w:t>ifty-</w:t>
      </w:r>
      <w:r w:rsidR="005F25DD">
        <w:t xml:space="preserve">sixth </w:t>
      </w:r>
      <w:r>
        <w:t>session).</w:t>
      </w:r>
    </w:p>
    <w:p w14:paraId="36AE495D" w14:textId="4251E08A" w:rsidR="00786FEC" w:rsidRDefault="00786FEC" w:rsidP="00DD20B1">
      <w:pPr>
        <w:pStyle w:val="SingleTxtG"/>
      </w:pPr>
      <w:r>
        <w:t>3.</w:t>
      </w:r>
      <w:r>
        <w:tab/>
        <w:t xml:space="preserve">During the </w:t>
      </w:r>
      <w:bookmarkStart w:id="1" w:name="_Hlk49161966"/>
      <w:r w:rsidR="00BA32E1">
        <w:t>informal online session in July</w:t>
      </w:r>
      <w:r w:rsidR="00A155B0">
        <w:t>,</w:t>
      </w:r>
      <w:r>
        <w:t xml:space="preserve"> </w:t>
      </w:r>
      <w:bookmarkEnd w:id="1"/>
      <w:r>
        <w:t xml:space="preserve">there was </w:t>
      </w:r>
      <w:r w:rsidR="00A155B0">
        <w:t>general</w:t>
      </w:r>
      <w:r>
        <w:t xml:space="preserve"> support for the three proposals given below. </w:t>
      </w:r>
      <w:r w:rsidR="008941EC">
        <w:t xml:space="preserve">However, </w:t>
      </w:r>
      <w:r w:rsidR="00A155B0">
        <w:t xml:space="preserve">the </w:t>
      </w:r>
      <w:r w:rsidR="00A155B0" w:rsidRPr="00D00458">
        <w:t xml:space="preserve">International Council of Intermediate Bulk Container Associations </w:t>
      </w:r>
      <w:r w:rsidR="00A155B0">
        <w:t>(</w:t>
      </w:r>
      <w:r w:rsidR="008941EC" w:rsidRPr="008941EC">
        <w:t>ICIBCA</w:t>
      </w:r>
      <w:r w:rsidR="00A155B0">
        <w:t>)</w:t>
      </w:r>
      <w:r w:rsidR="008941EC">
        <w:t xml:space="preserve"> and </w:t>
      </w:r>
      <w:r w:rsidR="00A155B0" w:rsidRPr="00D00458">
        <w:t xml:space="preserve">International Confederation of Container </w:t>
      </w:r>
      <w:proofErr w:type="spellStart"/>
      <w:r w:rsidR="00A155B0" w:rsidRPr="00D00458">
        <w:t>Reconditioners</w:t>
      </w:r>
      <w:proofErr w:type="spellEnd"/>
      <w:r w:rsidR="00A155B0">
        <w:t xml:space="preserve"> (</w:t>
      </w:r>
      <w:r w:rsidR="008941EC">
        <w:t>ICCR</w:t>
      </w:r>
      <w:r w:rsidR="00A155B0">
        <w:t>)</w:t>
      </w:r>
      <w:r w:rsidR="008941EC">
        <w:t xml:space="preserve"> </w:t>
      </w:r>
      <w:r w:rsidR="008941EC">
        <w:lastRenderedPageBreak/>
        <w:t xml:space="preserve">raised some concerns which should be </w:t>
      </w:r>
      <w:r w:rsidR="00BA32E1">
        <w:t>ad</w:t>
      </w:r>
      <w:r w:rsidR="00CA6CA4">
        <w:t>d</w:t>
      </w:r>
      <w:r w:rsidR="00BA32E1">
        <w:t>ressed</w:t>
      </w:r>
      <w:r w:rsidR="00DD20B1">
        <w:t>.</w:t>
      </w:r>
      <w:r w:rsidR="008941EC">
        <w:t xml:space="preserve"> ICIBCA </w:t>
      </w:r>
      <w:r w:rsidR="00BA32E1">
        <w:t>referred</w:t>
      </w:r>
      <w:r w:rsidR="008941EC">
        <w:t xml:space="preserve"> to the already adopted text for IBC. While reviewing again the adopted wording</w:t>
      </w:r>
      <w:r w:rsidR="00BA32E1">
        <w:t>,</w:t>
      </w:r>
      <w:r w:rsidR="008941EC">
        <w:t xml:space="preserve"> </w:t>
      </w:r>
      <w:r w:rsidR="00DD20B1">
        <w:t>it was</w:t>
      </w:r>
      <w:r w:rsidR="008941EC">
        <w:t xml:space="preserve"> found that it </w:t>
      </w:r>
      <w:r w:rsidR="00DD20B1">
        <w:t>seems to be</w:t>
      </w:r>
      <w:r w:rsidR="008941EC">
        <w:t xml:space="preserve"> beneficial – as suggested by the</w:t>
      </w:r>
      <w:r w:rsidR="00DD20B1">
        <w:t xml:space="preserve"> delegation of the</w:t>
      </w:r>
      <w:r w:rsidR="008941EC">
        <w:t xml:space="preserve"> </w:t>
      </w:r>
      <w:r w:rsidR="002C5988">
        <w:t>Unites States</w:t>
      </w:r>
      <w:r w:rsidR="008941EC">
        <w:t xml:space="preserve"> </w:t>
      </w:r>
      <w:r w:rsidR="00A155B0">
        <w:t xml:space="preserve">of America </w:t>
      </w:r>
      <w:r w:rsidR="008941EC">
        <w:t xml:space="preserve">during the fifty-sixth session – to remove the word “test” from “test requirement” in 6.5.1.1.2, because </w:t>
      </w:r>
      <w:r w:rsidR="008941EC" w:rsidRPr="002818BC">
        <w:t>IBCs having specifications different from those in 6.5.3 and 6.5.5</w:t>
      </w:r>
      <w:r w:rsidR="008941EC">
        <w:t xml:space="preserve"> shall meet all requirements </w:t>
      </w:r>
      <w:r w:rsidR="008941EC" w:rsidRPr="002818BC">
        <w:t>described in 6.5.4 and 6.5.6</w:t>
      </w:r>
      <w:r w:rsidR="00BA32E1">
        <w:t xml:space="preserve">, </w:t>
      </w:r>
      <w:r w:rsidR="008941EC">
        <w:t>not only the test requirements.</w:t>
      </w:r>
      <w:r w:rsidR="00DD20B1">
        <w:t xml:space="preserve"> </w:t>
      </w:r>
      <w:r w:rsidR="008941EC">
        <w:t>In proposal</w:t>
      </w:r>
      <w:r w:rsidR="005F0E2D">
        <w:t>s</w:t>
      </w:r>
      <w:r w:rsidR="008941EC">
        <w:t xml:space="preserve"> 4</w:t>
      </w:r>
      <w:r w:rsidR="00DD20B1">
        <w:t xml:space="preserve"> to </w:t>
      </w:r>
      <w:r w:rsidR="008941EC">
        <w:t>6</w:t>
      </w:r>
      <w:r w:rsidR="00DD20B1">
        <w:t xml:space="preserve"> below,</w:t>
      </w:r>
      <w:r w:rsidR="008941EC">
        <w:t xml:space="preserve"> the same principle as for IBC</w:t>
      </w:r>
      <w:r w:rsidR="005F0E2D">
        <w:t>s</w:t>
      </w:r>
      <w:r w:rsidR="008941EC">
        <w:t xml:space="preserve"> </w:t>
      </w:r>
      <w:r w:rsidR="00DD20B1">
        <w:t xml:space="preserve">is applied </w:t>
      </w:r>
      <w:r w:rsidR="008941EC">
        <w:t>to packagings and large packagings, i.e. defining that packagings and large packagings</w:t>
      </w:r>
      <w:r w:rsidR="008941EC" w:rsidRPr="0000227D">
        <w:t xml:space="preserve"> having specifications different from those in 6.</w:t>
      </w:r>
      <w:r w:rsidR="008941EC">
        <w:t>1</w:t>
      </w:r>
      <w:r w:rsidR="008941EC" w:rsidRPr="0000227D">
        <w:t>.</w:t>
      </w:r>
      <w:r w:rsidR="008941EC">
        <w:t>4, 6.3</w:t>
      </w:r>
      <w:r w:rsidR="008941EC" w:rsidRPr="0000227D">
        <w:t xml:space="preserve"> and 6.</w:t>
      </w:r>
      <w:r w:rsidR="008941EC">
        <w:t>6.4</w:t>
      </w:r>
      <w:r w:rsidR="008941EC" w:rsidRPr="0000227D">
        <w:t xml:space="preserve"> shall meet all requirements </w:t>
      </w:r>
      <w:r w:rsidR="008941EC">
        <w:t>in the sections on design type testing in 6.1.5, 6.3.5 and 6.6.5 and the requirements on the leakproof testing in 6.1.1.3 for packagings.</w:t>
      </w:r>
    </w:p>
    <w:p w14:paraId="24D92A00" w14:textId="77777777" w:rsidR="006E742B" w:rsidRDefault="006E742B" w:rsidP="006E742B">
      <w:pPr>
        <w:pStyle w:val="HChG"/>
      </w:pPr>
      <w:r w:rsidRPr="006133E8">
        <w:rPr>
          <w:lang w:val="en-US"/>
        </w:rPr>
        <w:tab/>
      </w:r>
      <w:r>
        <w:rPr>
          <w:lang w:val="en-US"/>
        </w:rPr>
        <w:tab/>
      </w:r>
      <w:r w:rsidRPr="006133E8">
        <w:t>Proposal</w:t>
      </w:r>
    </w:p>
    <w:p w14:paraId="3A2D17CB" w14:textId="77777777" w:rsidR="006E742B" w:rsidRDefault="006E742B" w:rsidP="006E742B">
      <w:pPr>
        <w:pStyle w:val="SingleTxtG"/>
      </w:pPr>
      <w:r>
        <w:t>4</w:t>
      </w:r>
      <w:r w:rsidRPr="00AC4345">
        <w:t>.</w:t>
      </w:r>
      <w:r w:rsidRPr="00AC4345">
        <w:tab/>
      </w:r>
      <w:r w:rsidR="009C7022">
        <w:t>A</w:t>
      </w:r>
      <w:r>
        <w:t xml:space="preserve">mend 6.1.1.2 as follows </w:t>
      </w:r>
      <w:r w:rsidRPr="00AC4345">
        <w:t xml:space="preserve">(deleted text is </w:t>
      </w:r>
      <w:r w:rsidRPr="00AC4345">
        <w:rPr>
          <w:strike/>
        </w:rPr>
        <w:t>struck through</w:t>
      </w:r>
      <w:r w:rsidRPr="00AC4345">
        <w:t xml:space="preserve">; new text is </w:t>
      </w:r>
      <w:r w:rsidRPr="00AC4345">
        <w:rPr>
          <w:u w:val="single"/>
        </w:rPr>
        <w:t>underlined)</w:t>
      </w:r>
      <w:r w:rsidRPr="00AC4345">
        <w:t>:</w:t>
      </w:r>
    </w:p>
    <w:p w14:paraId="6EF69FC2" w14:textId="77777777" w:rsidR="006E742B" w:rsidRDefault="009C7022" w:rsidP="00373268">
      <w:pPr>
        <w:spacing w:after="120"/>
        <w:ind w:left="1701" w:right="1134"/>
        <w:jc w:val="both"/>
      </w:pPr>
      <w:r w:rsidRPr="00C53C99">
        <w:t>“</w:t>
      </w:r>
      <w:r>
        <w:t>6.1.1.2</w:t>
      </w:r>
      <w:r w:rsidR="006E742B">
        <w:tab/>
      </w:r>
      <w:r w:rsidR="006E742B" w:rsidRPr="00DB226F">
        <w:t xml:space="preserve">The requirements for packagings in 6.1.4 are based on packagings currently used. In order to take into account progress in science and technology, there is no objection to the use of packagings having specifications different from those in 6.1.4, provided that they are equally effective, acceptable to the competent authority and able </w:t>
      </w:r>
      <w:bookmarkStart w:id="2" w:name="_Hlk33611806"/>
      <w:r w:rsidR="006E742B" w:rsidRPr="00DB226F">
        <w:rPr>
          <w:strike/>
        </w:rPr>
        <w:t>successfully to withstand the tests</w:t>
      </w:r>
      <w:r w:rsidR="006E742B" w:rsidRPr="00DB226F">
        <w:t xml:space="preserve"> </w:t>
      </w:r>
      <w:r w:rsidR="006E742B" w:rsidRPr="00DB226F">
        <w:rPr>
          <w:u w:val="single"/>
        </w:rPr>
        <w:t>to successfully fulfil the requirements</w:t>
      </w:r>
      <w:bookmarkEnd w:id="2"/>
      <w:r w:rsidR="006E742B">
        <w:t xml:space="preserve"> </w:t>
      </w:r>
      <w:r w:rsidR="006E742B" w:rsidRPr="00DB226F">
        <w:t xml:space="preserve">described in </w:t>
      </w:r>
      <w:bookmarkStart w:id="3" w:name="_Hlk33615644"/>
      <w:r w:rsidR="006E742B" w:rsidRPr="00DB226F">
        <w:t>6.1.1.3 and 6.1.5</w:t>
      </w:r>
      <w:bookmarkEnd w:id="3"/>
      <w:r w:rsidR="006E742B" w:rsidRPr="00DB226F">
        <w:t>. Methods of testing other than those described in these Regulations are acceptable, provided they are equivalent.</w:t>
      </w:r>
      <w:r w:rsidR="006E742B" w:rsidRPr="00C53C99">
        <w:t>”</w:t>
      </w:r>
    </w:p>
    <w:p w14:paraId="065BCD97" w14:textId="77777777" w:rsidR="006E742B" w:rsidRDefault="006E742B" w:rsidP="006E742B">
      <w:pPr>
        <w:pStyle w:val="SingleTxtG"/>
      </w:pPr>
      <w:r>
        <w:t>5.</w:t>
      </w:r>
      <w:r>
        <w:tab/>
      </w:r>
      <w:r w:rsidR="009C7022">
        <w:t>A</w:t>
      </w:r>
      <w:r>
        <w:t xml:space="preserve">mend </w:t>
      </w:r>
      <w:r w:rsidR="009C7022">
        <w:t>6.3.2.1</w:t>
      </w:r>
      <w:r>
        <w:t xml:space="preserve"> as follows </w:t>
      </w:r>
      <w:r w:rsidRPr="00AC4345">
        <w:t xml:space="preserve">(deleted text is </w:t>
      </w:r>
      <w:r w:rsidRPr="00AC4345">
        <w:rPr>
          <w:strike/>
        </w:rPr>
        <w:t>struck through</w:t>
      </w:r>
      <w:r w:rsidRPr="00AC4345">
        <w:t xml:space="preserve">; new text is </w:t>
      </w:r>
      <w:r w:rsidRPr="00AC4345">
        <w:rPr>
          <w:u w:val="single"/>
        </w:rPr>
        <w:t>underlined)</w:t>
      </w:r>
      <w:r w:rsidRPr="00AC4345">
        <w:t>:</w:t>
      </w:r>
    </w:p>
    <w:p w14:paraId="0AEAD3EE" w14:textId="77777777" w:rsidR="006E742B" w:rsidRDefault="006E742B" w:rsidP="00373268">
      <w:pPr>
        <w:spacing w:after="120"/>
        <w:ind w:left="1701" w:right="1134"/>
        <w:jc w:val="both"/>
      </w:pPr>
      <w:r>
        <w:t>“</w:t>
      </w:r>
      <w:r w:rsidR="009C7022">
        <w:t>6.3.2.1</w:t>
      </w:r>
      <w:r w:rsidR="009C7022">
        <w:tab/>
      </w:r>
      <w:r w:rsidRPr="00E43AB0">
        <w:t xml:space="preserve">The requirements for packagings in this section are based on packagings, as specified in 6.1.4, currently used. In order to take into account progress in science and technology, there is no objection to the use of packagings having specifications different from those in this Chapter provided that they are equally effective, acceptable to the competent authority and able </w:t>
      </w:r>
      <w:r w:rsidRPr="00DB226F">
        <w:rPr>
          <w:strike/>
        </w:rPr>
        <w:t>successfully to withstand the tests</w:t>
      </w:r>
      <w:r w:rsidRPr="00DB226F">
        <w:t xml:space="preserve"> </w:t>
      </w:r>
      <w:r w:rsidRPr="00DB226F">
        <w:rPr>
          <w:u w:val="single"/>
        </w:rPr>
        <w:t>to successfully fulfil the requirements</w:t>
      </w:r>
      <w:r w:rsidRPr="00E43AB0">
        <w:t xml:space="preserve"> described in 6.3.5. Methods of testing other than those described in these Regulations are acceptable provided they are equivalent.</w:t>
      </w:r>
      <w:r>
        <w:t>”</w:t>
      </w:r>
    </w:p>
    <w:p w14:paraId="6DD0FC2B" w14:textId="77777777" w:rsidR="006E742B" w:rsidRPr="00E43AB0" w:rsidRDefault="006E742B" w:rsidP="006E742B">
      <w:pPr>
        <w:pStyle w:val="SingleTxtG"/>
      </w:pPr>
      <w:r>
        <w:t>6</w:t>
      </w:r>
      <w:r w:rsidRPr="00E43AB0">
        <w:t>.</w:t>
      </w:r>
      <w:r w:rsidRPr="00E43AB0">
        <w:tab/>
      </w:r>
      <w:r w:rsidR="009C7022">
        <w:t>A</w:t>
      </w:r>
      <w:r w:rsidRPr="00E43AB0">
        <w:t>mend 6.</w:t>
      </w:r>
      <w:r>
        <w:t>6</w:t>
      </w:r>
      <w:r w:rsidRPr="00E43AB0">
        <w:t>.</w:t>
      </w:r>
      <w:r>
        <w:t>1</w:t>
      </w:r>
      <w:r w:rsidRPr="00E43AB0">
        <w:t>.</w:t>
      </w:r>
      <w:r>
        <w:t>3</w:t>
      </w:r>
      <w:r w:rsidRPr="00E43AB0">
        <w:t xml:space="preserve"> as follows </w:t>
      </w:r>
      <w:r w:rsidRPr="00AC4345">
        <w:t xml:space="preserve">(deleted text is </w:t>
      </w:r>
      <w:r w:rsidRPr="00AC4345">
        <w:rPr>
          <w:strike/>
        </w:rPr>
        <w:t>struck through</w:t>
      </w:r>
      <w:r w:rsidRPr="00AC4345">
        <w:t xml:space="preserve">; new text is </w:t>
      </w:r>
      <w:r w:rsidRPr="00AC4345">
        <w:rPr>
          <w:u w:val="single"/>
        </w:rPr>
        <w:t>underlined)</w:t>
      </w:r>
      <w:r w:rsidRPr="00AC4345">
        <w:t>:</w:t>
      </w:r>
      <w:r w:rsidRPr="00E43AB0">
        <w:t xml:space="preserve"> </w:t>
      </w:r>
    </w:p>
    <w:p w14:paraId="0566EBFF" w14:textId="77777777" w:rsidR="006E742B" w:rsidRDefault="006E742B" w:rsidP="002C55A2">
      <w:pPr>
        <w:spacing w:after="120"/>
        <w:ind w:left="1701" w:right="1134"/>
        <w:jc w:val="both"/>
      </w:pPr>
      <w:r w:rsidRPr="00E43AB0">
        <w:t>“</w:t>
      </w:r>
      <w:r w:rsidR="009C7022">
        <w:t>6.6.1.3</w:t>
      </w:r>
      <w:r w:rsidR="009C7022">
        <w:tab/>
      </w:r>
      <w:r w:rsidRPr="00E43AB0">
        <w:t xml:space="preserve">The specific requirements for large packagings in 6.6.4 are based on large packagings currently used. In order to take into account progress in science and technology, there is no objection to the use of large packagings having specifications different from those in 6.6.4 provided they are equally effective, acceptable to the competent authority and able </w:t>
      </w:r>
      <w:r w:rsidRPr="00DB226F">
        <w:rPr>
          <w:strike/>
        </w:rPr>
        <w:t>successfully to withstand the tests</w:t>
      </w:r>
      <w:r w:rsidRPr="00DB226F">
        <w:t xml:space="preserve"> </w:t>
      </w:r>
      <w:r w:rsidRPr="00DB226F">
        <w:rPr>
          <w:u w:val="single"/>
        </w:rPr>
        <w:t>to successfully fulfil the requirements</w:t>
      </w:r>
      <w:r w:rsidRPr="00E43AB0">
        <w:t xml:space="preserve"> described in 6.6.5. Methods of testing other than those described in these Regulations are acceptable provided they are equivalent.”</w:t>
      </w:r>
    </w:p>
    <w:p w14:paraId="133D7C23" w14:textId="77777777" w:rsidR="006E742B" w:rsidRPr="006E742B" w:rsidRDefault="006E742B" w:rsidP="006E742B">
      <w:pPr>
        <w:spacing w:before="240"/>
        <w:jc w:val="center"/>
        <w:rPr>
          <w:u w:val="single"/>
          <w:lang w:val="en-US"/>
        </w:rPr>
      </w:pPr>
      <w:r>
        <w:rPr>
          <w:u w:val="single"/>
          <w:lang w:val="en-US"/>
        </w:rPr>
        <w:tab/>
      </w:r>
      <w:r>
        <w:rPr>
          <w:u w:val="single"/>
          <w:lang w:val="en-US"/>
        </w:rPr>
        <w:tab/>
      </w:r>
      <w:r>
        <w:rPr>
          <w:u w:val="single"/>
          <w:lang w:val="en-US"/>
        </w:rPr>
        <w:tab/>
      </w:r>
    </w:p>
    <w:p w14:paraId="38D00F46" w14:textId="77777777" w:rsidR="006E742B" w:rsidRPr="001B1770" w:rsidRDefault="006E742B" w:rsidP="00373268">
      <w:pPr>
        <w:spacing w:before="240"/>
        <w:ind w:left="1134" w:right="1134"/>
        <w:jc w:val="center"/>
      </w:pPr>
    </w:p>
    <w:sectPr w:rsidR="006E742B" w:rsidRPr="001B1770" w:rsidSect="001B1770">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418E" w14:textId="77777777" w:rsidR="0094495A" w:rsidRPr="00C47B2E" w:rsidRDefault="0094495A" w:rsidP="00C47B2E">
      <w:pPr>
        <w:pStyle w:val="Footer"/>
      </w:pPr>
    </w:p>
  </w:endnote>
  <w:endnote w:type="continuationSeparator" w:id="0">
    <w:p w14:paraId="2FC31980" w14:textId="77777777" w:rsidR="0094495A" w:rsidRPr="00C47B2E" w:rsidRDefault="0094495A" w:rsidP="00C47B2E">
      <w:pPr>
        <w:pStyle w:val="Footer"/>
      </w:pPr>
    </w:p>
  </w:endnote>
  <w:endnote w:type="continuationNotice" w:id="1">
    <w:p w14:paraId="67B73288" w14:textId="77777777" w:rsidR="0094495A" w:rsidRPr="00C47B2E" w:rsidRDefault="0094495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14D1" w14:textId="77777777" w:rsidR="00D94B05" w:rsidRPr="001B1770" w:rsidRDefault="001B1770" w:rsidP="001B1770">
    <w:pPr>
      <w:pStyle w:val="Footer"/>
      <w:tabs>
        <w:tab w:val="right" w:pos="9598"/>
        <w:tab w:val="right" w:pos="9638"/>
      </w:tabs>
      <w:rPr>
        <w:sz w:val="18"/>
      </w:rPr>
    </w:pPr>
    <w:r w:rsidRPr="001B1770">
      <w:rPr>
        <w:b/>
        <w:sz w:val="18"/>
      </w:rPr>
      <w:fldChar w:fldCharType="begin"/>
    </w:r>
    <w:r w:rsidRPr="001B1770">
      <w:rPr>
        <w:b/>
        <w:sz w:val="18"/>
      </w:rPr>
      <w:instrText xml:space="preserve"> PAGE  \* MERGEFORMAT </w:instrText>
    </w:r>
    <w:r w:rsidRPr="001B1770">
      <w:rPr>
        <w:b/>
        <w:sz w:val="18"/>
      </w:rPr>
      <w:fldChar w:fldCharType="separate"/>
    </w:r>
    <w:r w:rsidR="00BF113C">
      <w:rPr>
        <w:b/>
        <w:noProof/>
        <w:sz w:val="18"/>
      </w:rPr>
      <w:t>2</w:t>
    </w:r>
    <w:r w:rsidRPr="001B17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E866" w14:textId="77777777" w:rsidR="00D94B05" w:rsidRPr="006E742B" w:rsidRDefault="001B1770" w:rsidP="006E742B">
    <w:pPr>
      <w:pStyle w:val="Footer"/>
      <w:tabs>
        <w:tab w:val="left" w:pos="5775"/>
        <w:tab w:val="right" w:pos="9598"/>
        <w:tab w:val="right" w:pos="9638"/>
      </w:tabs>
      <w:jc w:val="right"/>
      <w:rPr>
        <w:b/>
        <w:bCs/>
        <w:sz w:val="18"/>
      </w:rPr>
    </w:pPr>
    <w:r w:rsidRPr="006E742B">
      <w:rPr>
        <w:b/>
        <w:bCs/>
        <w:sz w:val="18"/>
      </w:rPr>
      <w:tab/>
    </w:r>
    <w:r w:rsidRPr="006E742B">
      <w:rPr>
        <w:b/>
        <w:bCs/>
        <w:sz w:val="18"/>
      </w:rPr>
      <w:fldChar w:fldCharType="begin"/>
    </w:r>
    <w:r w:rsidRPr="006E742B">
      <w:rPr>
        <w:b/>
        <w:bCs/>
        <w:sz w:val="18"/>
      </w:rPr>
      <w:instrText xml:space="preserve"> PAGE  \* MERGEFORMAT </w:instrText>
    </w:r>
    <w:r w:rsidRPr="006E742B">
      <w:rPr>
        <w:b/>
        <w:bCs/>
        <w:sz w:val="18"/>
      </w:rPr>
      <w:fldChar w:fldCharType="separate"/>
    </w:r>
    <w:r w:rsidRPr="006E742B">
      <w:rPr>
        <w:b/>
        <w:bCs/>
        <w:noProof/>
        <w:sz w:val="18"/>
      </w:rPr>
      <w:t>3</w:t>
    </w:r>
    <w:r w:rsidRPr="006E74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7334" w14:textId="77777777" w:rsidR="00D94B05" w:rsidRPr="001B1770" w:rsidRDefault="00E52109" w:rsidP="00764440">
    <w:pPr>
      <w:pStyle w:val="Footer"/>
      <w:rPr>
        <w:rFonts w:asciiTheme="majorBidi" w:hAnsiTheme="majorBidi" w:cstheme="majorBidi"/>
        <w:sz w:val="20"/>
      </w:rPr>
    </w:pPr>
    <w:r>
      <w:rPr>
        <w:noProof/>
        <w:lang w:val="de-DE" w:eastAsia="de-DE"/>
      </w:rPr>
      <w:drawing>
        <wp:anchor distT="0" distB="0" distL="114300" distR="114300" simplePos="0" relativeHeight="251659264" behindDoc="0" locked="1" layoutInCell="1" allowOverlap="1" wp14:anchorId="42A8C459" wp14:editId="5F817315">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DF6C" w14:textId="77777777" w:rsidR="0094495A" w:rsidRPr="00C47B2E" w:rsidRDefault="0094495A" w:rsidP="00C47B2E">
      <w:pPr>
        <w:tabs>
          <w:tab w:val="right" w:pos="2155"/>
        </w:tabs>
        <w:spacing w:after="80" w:line="240" w:lineRule="auto"/>
        <w:ind w:left="680"/>
      </w:pPr>
      <w:r>
        <w:rPr>
          <w:u w:val="single"/>
        </w:rPr>
        <w:tab/>
      </w:r>
    </w:p>
  </w:footnote>
  <w:footnote w:type="continuationSeparator" w:id="0">
    <w:p w14:paraId="538FC556" w14:textId="77777777" w:rsidR="0094495A" w:rsidRPr="00C47B2E" w:rsidRDefault="0094495A" w:rsidP="005E716E">
      <w:pPr>
        <w:tabs>
          <w:tab w:val="right" w:pos="2155"/>
        </w:tabs>
        <w:spacing w:after="80" w:line="240" w:lineRule="auto"/>
        <w:ind w:left="680"/>
      </w:pPr>
      <w:r>
        <w:rPr>
          <w:u w:val="single"/>
        </w:rPr>
        <w:tab/>
      </w:r>
    </w:p>
  </w:footnote>
  <w:footnote w:type="continuationNotice" w:id="1">
    <w:p w14:paraId="02FAD416" w14:textId="77777777" w:rsidR="0094495A" w:rsidRPr="00C47B2E" w:rsidRDefault="0094495A" w:rsidP="00C47B2E">
      <w:pPr>
        <w:pStyle w:val="Footer"/>
      </w:pPr>
    </w:p>
  </w:footnote>
  <w:footnote w:id="2">
    <w:p w14:paraId="0428C3ED" w14:textId="77777777" w:rsidR="006E742B" w:rsidRPr="00CA6CA4" w:rsidRDefault="006E742B" w:rsidP="006E742B">
      <w:pPr>
        <w:pStyle w:val="FootnoteText"/>
        <w:tabs>
          <w:tab w:val="left" w:pos="1418"/>
        </w:tabs>
        <w:ind w:firstLine="0"/>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B3229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6286" w14:textId="384D6631" w:rsidR="001B1770" w:rsidRPr="001B1770" w:rsidRDefault="00A155B0">
    <w:pPr>
      <w:pStyle w:val="Header"/>
    </w:pPr>
    <w:fldSimple w:instr=" TITLE  \* MERGEFORMAT ">
      <w:r w:rsidR="0091286B">
        <w:t>ST/SG/AC.10/C.3/2020/28</w:t>
      </w:r>
    </w:fldSimple>
    <w: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BC55" w14:textId="65021AAB" w:rsidR="00D94B05" w:rsidRPr="001B1770" w:rsidRDefault="00A155B0" w:rsidP="001B1770">
    <w:pPr>
      <w:pStyle w:val="Header"/>
      <w:jc w:val="right"/>
    </w:pPr>
    <w:fldSimple w:instr=" TITLE  \* MERGEFORMAT ">
      <w:r w:rsidR="0091286B">
        <w:t>ST/SG/AC.10/C.3/2020/28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70"/>
    <w:rsid w:val="00046E92"/>
    <w:rsid w:val="00063C90"/>
    <w:rsid w:val="00101B98"/>
    <w:rsid w:val="001514D1"/>
    <w:rsid w:val="001B1770"/>
    <w:rsid w:val="001C181B"/>
    <w:rsid w:val="00247E2C"/>
    <w:rsid w:val="002A32CB"/>
    <w:rsid w:val="002C55A2"/>
    <w:rsid w:val="002C5988"/>
    <w:rsid w:val="002C5BC0"/>
    <w:rsid w:val="002D5B2C"/>
    <w:rsid w:val="002D6C53"/>
    <w:rsid w:val="002F5595"/>
    <w:rsid w:val="00334F6A"/>
    <w:rsid w:val="00342AC8"/>
    <w:rsid w:val="00343302"/>
    <w:rsid w:val="00373268"/>
    <w:rsid w:val="003979DE"/>
    <w:rsid w:val="003B4550"/>
    <w:rsid w:val="003D2A18"/>
    <w:rsid w:val="003D3404"/>
    <w:rsid w:val="00413386"/>
    <w:rsid w:val="00461253"/>
    <w:rsid w:val="004858F5"/>
    <w:rsid w:val="004A2814"/>
    <w:rsid w:val="004C0622"/>
    <w:rsid w:val="005042C2"/>
    <w:rsid w:val="00562A3D"/>
    <w:rsid w:val="005E716E"/>
    <w:rsid w:val="005F0E2D"/>
    <w:rsid w:val="005F0E6A"/>
    <w:rsid w:val="005F25DD"/>
    <w:rsid w:val="006127DC"/>
    <w:rsid w:val="00645EB7"/>
    <w:rsid w:val="006476E1"/>
    <w:rsid w:val="006551C3"/>
    <w:rsid w:val="006604DF"/>
    <w:rsid w:val="00671529"/>
    <w:rsid w:val="006E742B"/>
    <w:rsid w:val="0070489D"/>
    <w:rsid w:val="007268F9"/>
    <w:rsid w:val="00750282"/>
    <w:rsid w:val="00754A3E"/>
    <w:rsid w:val="00764440"/>
    <w:rsid w:val="0077101B"/>
    <w:rsid w:val="00786FEC"/>
    <w:rsid w:val="007C52B0"/>
    <w:rsid w:val="007C6033"/>
    <w:rsid w:val="008147C8"/>
    <w:rsid w:val="0081753A"/>
    <w:rsid w:val="00857D23"/>
    <w:rsid w:val="008941EC"/>
    <w:rsid w:val="0091286B"/>
    <w:rsid w:val="009411B4"/>
    <w:rsid w:val="0094495A"/>
    <w:rsid w:val="00946F1D"/>
    <w:rsid w:val="009620F3"/>
    <w:rsid w:val="009C7022"/>
    <w:rsid w:val="009D0139"/>
    <w:rsid w:val="009D717D"/>
    <w:rsid w:val="009F5CDC"/>
    <w:rsid w:val="00A06F04"/>
    <w:rsid w:val="00A072D7"/>
    <w:rsid w:val="00A155B0"/>
    <w:rsid w:val="00A775CF"/>
    <w:rsid w:val="00AD1A9C"/>
    <w:rsid w:val="00AF5DE1"/>
    <w:rsid w:val="00B06045"/>
    <w:rsid w:val="00B206DD"/>
    <w:rsid w:val="00B3229B"/>
    <w:rsid w:val="00B52EF4"/>
    <w:rsid w:val="00B777AD"/>
    <w:rsid w:val="00BA32E1"/>
    <w:rsid w:val="00BF113C"/>
    <w:rsid w:val="00C03015"/>
    <w:rsid w:val="00C0358D"/>
    <w:rsid w:val="00C35A27"/>
    <w:rsid w:val="00C47B2E"/>
    <w:rsid w:val="00CA6CA4"/>
    <w:rsid w:val="00D63CD2"/>
    <w:rsid w:val="00D87DC2"/>
    <w:rsid w:val="00D94B05"/>
    <w:rsid w:val="00DD20B1"/>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A56E23"/>
  <w15:docId w15:val="{D78B6DCB-41E5-4AE5-BF0C-66CB5D21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E742B"/>
    <w:rPr>
      <w:b/>
      <w:sz w:val="28"/>
    </w:rPr>
  </w:style>
  <w:style w:type="character" w:customStyle="1" w:styleId="SingleTxtGChar">
    <w:name w:val="_ Single Txt_G Char"/>
    <w:link w:val="SingleTxtG"/>
    <w:rsid w:val="006E742B"/>
  </w:style>
  <w:style w:type="character" w:customStyle="1" w:styleId="H1GChar">
    <w:name w:val="_ H_1_G Char"/>
    <w:link w:val="H1G"/>
    <w:locked/>
    <w:rsid w:val="006E742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0C8A-9E19-49C6-9D5B-E53675C0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246</TotalTime>
  <Pages>2</Pages>
  <Words>763</Words>
  <Characters>4395</Characters>
  <Application>Microsoft Office Word</Application>
  <DocSecurity>0</DocSecurity>
  <Lines>81</Lines>
  <Paragraphs>30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ST/SG/AC.10/C.3/2020/28</vt:lpstr>
      <vt:lpstr>ST/SG/AC.10/C.3/2020/28</vt:lpstr>
      <vt:lpstr>ST/SG/AC.10/C.3/2020/28</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ST/SG/AC.10/C.3/2020/28</dc:title>
  <dc:subject/>
  <dc:creator>Editorial</dc:creator>
  <cp:lastModifiedBy>Laurence Berthet</cp:lastModifiedBy>
  <cp:revision>6</cp:revision>
  <cp:lastPrinted>2020-09-07T08:54:00Z</cp:lastPrinted>
  <dcterms:created xsi:type="dcterms:W3CDTF">2020-09-03T09:27:00Z</dcterms:created>
  <dcterms:modified xsi:type="dcterms:W3CDTF">2020-09-07T08:54:00Z</dcterms:modified>
</cp:coreProperties>
</file>