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71EAC82" w14:textId="77777777" w:rsidTr="00F01738">
        <w:trPr>
          <w:trHeight w:hRule="exact" w:val="851"/>
        </w:trPr>
        <w:tc>
          <w:tcPr>
            <w:tcW w:w="1276" w:type="dxa"/>
            <w:tcBorders>
              <w:bottom w:val="single" w:sz="4" w:space="0" w:color="auto"/>
            </w:tcBorders>
          </w:tcPr>
          <w:p w14:paraId="33840693" w14:textId="77777777" w:rsidR="00132EA9" w:rsidRPr="00DB58B5" w:rsidRDefault="00132EA9" w:rsidP="005E6FE5">
            <w:bookmarkStart w:id="0" w:name="_GoBack"/>
            <w:bookmarkEnd w:id="0"/>
          </w:p>
        </w:tc>
        <w:tc>
          <w:tcPr>
            <w:tcW w:w="2268" w:type="dxa"/>
            <w:tcBorders>
              <w:bottom w:val="single" w:sz="4" w:space="0" w:color="auto"/>
            </w:tcBorders>
            <w:vAlign w:val="bottom"/>
          </w:tcPr>
          <w:p w14:paraId="6AFCFD8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982DB8" w14:textId="77777777" w:rsidR="00132EA9" w:rsidRPr="00DB58B5" w:rsidRDefault="005E6FE5" w:rsidP="005E6FE5">
            <w:pPr>
              <w:jc w:val="right"/>
            </w:pPr>
            <w:r w:rsidRPr="005E6FE5">
              <w:rPr>
                <w:sz w:val="40"/>
              </w:rPr>
              <w:t>ST</w:t>
            </w:r>
            <w:r>
              <w:t>/SG/AC.10/C.3/2020/17</w:t>
            </w:r>
          </w:p>
        </w:tc>
      </w:tr>
      <w:tr w:rsidR="00132EA9" w:rsidRPr="00DB58B5" w14:paraId="18646F9A" w14:textId="77777777" w:rsidTr="00F01738">
        <w:trPr>
          <w:trHeight w:hRule="exact" w:val="2835"/>
        </w:trPr>
        <w:tc>
          <w:tcPr>
            <w:tcW w:w="1276" w:type="dxa"/>
            <w:tcBorders>
              <w:top w:val="single" w:sz="4" w:space="0" w:color="auto"/>
              <w:bottom w:val="single" w:sz="12" w:space="0" w:color="auto"/>
            </w:tcBorders>
          </w:tcPr>
          <w:p w14:paraId="0ECCC7B4" w14:textId="77777777" w:rsidR="00132EA9" w:rsidRPr="00DB58B5" w:rsidRDefault="00132EA9" w:rsidP="00F01738">
            <w:pPr>
              <w:spacing w:before="120"/>
              <w:jc w:val="center"/>
            </w:pPr>
            <w:r>
              <w:rPr>
                <w:noProof/>
                <w:lang w:eastAsia="fr-CH"/>
              </w:rPr>
              <w:drawing>
                <wp:inline distT="0" distB="0" distL="0" distR="0" wp14:anchorId="6D6D0A63" wp14:editId="0B3465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15FB0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4B8BE4" w14:textId="77777777" w:rsidR="00132EA9" w:rsidRDefault="005E6FE5" w:rsidP="00F01738">
            <w:pPr>
              <w:spacing w:before="240"/>
            </w:pPr>
            <w:proofErr w:type="spellStart"/>
            <w:r>
              <w:t>Distr</w:t>
            </w:r>
            <w:proofErr w:type="spellEnd"/>
            <w:r>
              <w:t xml:space="preserve">. </w:t>
            </w:r>
            <w:proofErr w:type="gramStart"/>
            <w:r>
              <w:t>générale</w:t>
            </w:r>
            <w:proofErr w:type="gramEnd"/>
          </w:p>
          <w:p w14:paraId="24426F97" w14:textId="77777777" w:rsidR="005E6FE5" w:rsidRDefault="005E6FE5" w:rsidP="005E6FE5">
            <w:pPr>
              <w:spacing w:line="240" w:lineRule="exact"/>
            </w:pPr>
            <w:r>
              <w:t>6 avril 2020</w:t>
            </w:r>
          </w:p>
          <w:p w14:paraId="23BFAB74" w14:textId="77777777" w:rsidR="005E6FE5" w:rsidRDefault="005E6FE5" w:rsidP="005E6FE5">
            <w:pPr>
              <w:spacing w:line="240" w:lineRule="exact"/>
            </w:pPr>
            <w:r>
              <w:t>Français</w:t>
            </w:r>
          </w:p>
          <w:p w14:paraId="0B215271" w14:textId="77777777" w:rsidR="005E6FE5" w:rsidRPr="00DB58B5" w:rsidRDefault="005E6FE5" w:rsidP="005E6FE5">
            <w:pPr>
              <w:spacing w:line="240" w:lineRule="exact"/>
            </w:pPr>
            <w:r>
              <w:t>Original : anglais</w:t>
            </w:r>
          </w:p>
        </w:tc>
      </w:tr>
    </w:tbl>
    <w:p w14:paraId="601A2369" w14:textId="77777777" w:rsidR="005E6FE5" w:rsidRPr="005E6FE5" w:rsidRDefault="005E6FE5" w:rsidP="005E6FE5">
      <w:pPr>
        <w:spacing w:before="120" w:after="120"/>
        <w:rPr>
          <w:b/>
          <w:sz w:val="24"/>
          <w:szCs w:val="24"/>
        </w:rPr>
      </w:pPr>
      <w:r w:rsidRPr="005E6FE5">
        <w:rPr>
          <w:b/>
          <w:bCs/>
          <w:sz w:val="24"/>
          <w:szCs w:val="24"/>
          <w:lang w:val="fr-FR"/>
        </w:rPr>
        <w:t xml:space="preserve">Comité d’experts du transport des marchandises dangereuses </w:t>
      </w:r>
      <w:r>
        <w:rPr>
          <w:b/>
          <w:bCs/>
          <w:sz w:val="24"/>
          <w:szCs w:val="24"/>
          <w:lang w:val="fr-FR"/>
        </w:rPr>
        <w:br/>
      </w:r>
      <w:proofErr w:type="gramStart"/>
      <w:r w:rsidRPr="005E6FE5">
        <w:rPr>
          <w:b/>
          <w:bCs/>
          <w:sz w:val="24"/>
          <w:szCs w:val="24"/>
          <w:lang w:val="fr-FR"/>
        </w:rPr>
        <w:t>et</w:t>
      </w:r>
      <w:proofErr w:type="gramEnd"/>
      <w:r w:rsidRPr="005E6FE5">
        <w:rPr>
          <w:b/>
          <w:bCs/>
          <w:sz w:val="24"/>
          <w:szCs w:val="24"/>
          <w:lang w:val="fr-FR"/>
        </w:rPr>
        <w:t xml:space="preserve"> du Système général harmonisé de classification </w:t>
      </w:r>
      <w:r>
        <w:rPr>
          <w:b/>
          <w:bCs/>
          <w:sz w:val="24"/>
          <w:szCs w:val="24"/>
          <w:lang w:val="fr-FR"/>
        </w:rPr>
        <w:br/>
      </w:r>
      <w:r w:rsidRPr="005E6FE5">
        <w:rPr>
          <w:b/>
          <w:bCs/>
          <w:sz w:val="24"/>
          <w:szCs w:val="24"/>
          <w:lang w:val="fr-FR"/>
        </w:rPr>
        <w:t>et d’étiquetage des produits chimiques</w:t>
      </w:r>
    </w:p>
    <w:p w14:paraId="65CD6363" w14:textId="77777777" w:rsidR="005E6FE5" w:rsidRPr="005E6FE5" w:rsidRDefault="005E6FE5" w:rsidP="005E6FE5">
      <w:pPr>
        <w:spacing w:after="120"/>
        <w:rPr>
          <w:b/>
        </w:rPr>
      </w:pPr>
      <w:r w:rsidRPr="005E6FE5">
        <w:rPr>
          <w:b/>
          <w:bCs/>
          <w:lang w:val="fr-FR"/>
        </w:rPr>
        <w:t>Sous-Comité d’experts du transport des marchandises dangereuses</w:t>
      </w:r>
    </w:p>
    <w:p w14:paraId="136AAA8E" w14:textId="77777777" w:rsidR="005E6FE5" w:rsidRPr="005E6FE5" w:rsidRDefault="005E6FE5" w:rsidP="005E6FE5">
      <w:pPr>
        <w:rPr>
          <w:b/>
        </w:rPr>
      </w:pPr>
      <w:r w:rsidRPr="005E6FE5">
        <w:rPr>
          <w:b/>
          <w:bCs/>
          <w:lang w:val="fr-FR"/>
        </w:rPr>
        <w:t>Cinquante-septième session</w:t>
      </w:r>
    </w:p>
    <w:p w14:paraId="7E1DB80A" w14:textId="77777777" w:rsidR="005E6FE5" w:rsidRPr="005E6FE5" w:rsidRDefault="005E6FE5" w:rsidP="005E6FE5">
      <w:r w:rsidRPr="005E6FE5">
        <w:rPr>
          <w:lang w:val="fr-FR"/>
        </w:rPr>
        <w:t>Genève, 29 juin-8 juillet 2020</w:t>
      </w:r>
    </w:p>
    <w:p w14:paraId="552A4926" w14:textId="77777777" w:rsidR="005E6FE5" w:rsidRPr="005E6FE5" w:rsidRDefault="005E6FE5" w:rsidP="005E6FE5">
      <w:r w:rsidRPr="005E6FE5">
        <w:rPr>
          <w:lang w:val="fr-FR"/>
        </w:rPr>
        <w:t>Point 2 l) de l’ordre du jour provisoire</w:t>
      </w:r>
    </w:p>
    <w:p w14:paraId="524517D6" w14:textId="77777777" w:rsidR="005E6FE5" w:rsidRPr="005E6FE5" w:rsidRDefault="005E6FE5" w:rsidP="005E6FE5">
      <w:pPr>
        <w:rPr>
          <w:b/>
          <w:bCs/>
        </w:rPr>
      </w:pPr>
      <w:r w:rsidRPr="005E6FE5">
        <w:rPr>
          <w:b/>
          <w:bCs/>
          <w:lang w:val="fr-FR"/>
        </w:rPr>
        <w:t>Explosifs et questions connexes : autres questions</w:t>
      </w:r>
    </w:p>
    <w:p w14:paraId="3FB04F33" w14:textId="77777777" w:rsidR="005E6FE5" w:rsidRPr="005E6FE5" w:rsidRDefault="005E6FE5" w:rsidP="005E6FE5">
      <w:pPr>
        <w:pStyle w:val="HChG"/>
      </w:pPr>
      <w:r w:rsidRPr="005E6FE5">
        <w:rPr>
          <w:lang w:val="fr-FR"/>
        </w:rPr>
        <w:tab/>
      </w:r>
      <w:r w:rsidRPr="005E6FE5">
        <w:rPr>
          <w:lang w:val="fr-FR"/>
        </w:rPr>
        <w:tab/>
        <w:t>Incohérence concernant la description de l’épreuve d’amorçage de la détonation de l’ONU dans la version française du Manuel d’épreuves et de critères</w:t>
      </w:r>
    </w:p>
    <w:p w14:paraId="69DB24ED" w14:textId="77777777" w:rsidR="005E6FE5" w:rsidRPr="005E6FE5" w:rsidRDefault="005E6FE5" w:rsidP="005E6FE5">
      <w:pPr>
        <w:pStyle w:val="H1G"/>
      </w:pPr>
      <w:r w:rsidRPr="005E6FE5">
        <w:rPr>
          <w:lang w:val="fr-FR"/>
        </w:rPr>
        <w:tab/>
      </w:r>
      <w:r w:rsidRPr="005E6FE5">
        <w:rPr>
          <w:lang w:val="fr-FR"/>
        </w:rPr>
        <w:tab/>
        <w:t>Note du secrétariat</w:t>
      </w:r>
      <w:r w:rsidRPr="00F809B5">
        <w:rPr>
          <w:b w:val="0"/>
          <w:bCs/>
          <w:sz w:val="20"/>
          <w:lang w:val="fr-FR"/>
        </w:rPr>
        <w:footnoteReference w:customMarkFollows="1" w:id="2"/>
        <w:t>*</w:t>
      </w:r>
    </w:p>
    <w:p w14:paraId="17248A4B" w14:textId="77777777" w:rsidR="005E6FE5" w:rsidRPr="005E6FE5" w:rsidRDefault="005E6FE5" w:rsidP="005E6FE5">
      <w:pPr>
        <w:pStyle w:val="HChG"/>
      </w:pPr>
      <w:r w:rsidRPr="005E6FE5">
        <w:rPr>
          <w:lang w:val="fr-FR"/>
        </w:rPr>
        <w:tab/>
      </w:r>
      <w:r w:rsidRPr="005E6FE5">
        <w:rPr>
          <w:lang w:val="fr-FR"/>
        </w:rPr>
        <w:tab/>
        <w:t>Introduction</w:t>
      </w:r>
    </w:p>
    <w:p w14:paraId="6FDA0BD3" w14:textId="77777777" w:rsidR="005E6FE5" w:rsidRPr="005E6FE5" w:rsidRDefault="005E6FE5" w:rsidP="005E6FE5">
      <w:pPr>
        <w:pStyle w:val="SingleTxtG"/>
      </w:pPr>
      <w:r w:rsidRPr="005E6FE5">
        <w:rPr>
          <w:lang w:val="fr-FR"/>
        </w:rPr>
        <w:t>1.</w:t>
      </w:r>
      <w:r w:rsidRPr="005E6FE5">
        <w:rPr>
          <w:lang w:val="fr-FR"/>
        </w:rPr>
        <w:tab/>
        <w:t>Il a été porté à l’attention du secrétariat que la description, dans le Manuel d’épreuves et de critères, de l’appareillage utilisé pour l’épreuve d’amorçage de la détonation de l’ONU de la série 1, type a) (11.4.1.2.1) contenait une incohérence. Un tube, dont il est indiqué dans la version anglaise que son diamètre extérieur est de 48 mm, en mesure 40 dans la version française. Le secrétariat s’est penché sur la question et estime que la version française est erronée et la version anglaise correcte.</w:t>
      </w:r>
    </w:p>
    <w:p w14:paraId="1B04A0C8" w14:textId="77777777" w:rsidR="005E6FE5" w:rsidRPr="005E6FE5" w:rsidRDefault="005E6FE5" w:rsidP="005E6FE5">
      <w:pPr>
        <w:pStyle w:val="HChG"/>
      </w:pPr>
      <w:r w:rsidRPr="005E6FE5">
        <w:rPr>
          <w:lang w:val="fr-FR"/>
        </w:rPr>
        <w:tab/>
      </w:r>
      <w:r w:rsidRPr="005E6FE5">
        <w:rPr>
          <w:lang w:val="fr-FR"/>
        </w:rPr>
        <w:tab/>
        <w:t>Justification</w:t>
      </w:r>
    </w:p>
    <w:p w14:paraId="1B98C757" w14:textId="77777777" w:rsidR="005E6FE5" w:rsidRPr="005E6FE5" w:rsidRDefault="005E6FE5" w:rsidP="005E6FE5">
      <w:pPr>
        <w:pStyle w:val="SingleTxtG"/>
      </w:pPr>
      <w:r w:rsidRPr="005E6FE5">
        <w:rPr>
          <w:lang w:val="fr-FR"/>
        </w:rPr>
        <w:t>2.</w:t>
      </w:r>
      <w:r w:rsidRPr="005E6FE5">
        <w:rPr>
          <w:lang w:val="fr-FR"/>
        </w:rPr>
        <w:tab/>
        <w:t xml:space="preserve">Le texte du 11.4.1.2.1 a été inséré en 1995 dans la deuxième édition révisée du Manuel, dans le cadre des travaux sur la </w:t>
      </w:r>
      <w:r w:rsidRPr="005E6FE5">
        <w:rPr>
          <w:i/>
          <w:lang w:val="fr-FR"/>
        </w:rPr>
        <w:t>rationalisation du Manuel d’épreuves et de critères</w:t>
      </w:r>
      <w:r w:rsidRPr="005E6FE5">
        <w:rPr>
          <w:lang w:val="fr-FR"/>
        </w:rPr>
        <w:t>. Sur la base des amendements adoptés, l’épreuve 1 a) a été harmonisée de façon à obtenir un texte unique à partir de quatre versions différentes.</w:t>
      </w:r>
    </w:p>
    <w:p w14:paraId="4F240E4D" w14:textId="77777777" w:rsidR="005E6FE5" w:rsidRPr="005E6FE5" w:rsidRDefault="005E6FE5" w:rsidP="005E6FE5">
      <w:pPr>
        <w:pStyle w:val="SingleTxtG"/>
      </w:pPr>
      <w:r w:rsidRPr="005E6FE5">
        <w:rPr>
          <w:lang w:val="fr-FR"/>
        </w:rPr>
        <w:t>3.</w:t>
      </w:r>
      <w:r w:rsidRPr="005E6FE5">
        <w:rPr>
          <w:lang w:val="fr-FR"/>
        </w:rPr>
        <w:tab/>
        <w:t xml:space="preserve">Le texte a été approuvé par le Comité dans le document ST/SG/AC.10/21, sur la base des documents ST/SG/AC.10/C.3/18/Add.2 et ST/SG/AC.10/C.3/R.527. Dans tous ces documents, le diamètre extérieur a toujours été fixé à 48 mm, tant dans la version anglaise que dans la version française. En outre, un diamètre extérieur de 48 mm est conforme aux dispositions des épreuves 2 a) et A.5, dont les versions anglaise et française indiquent qu’il est de 48 </w:t>
      </w:r>
      <w:proofErr w:type="spellStart"/>
      <w:r w:rsidRPr="005E6FE5">
        <w:rPr>
          <w:lang w:val="fr-FR"/>
        </w:rPr>
        <w:t>mm.</w:t>
      </w:r>
      <w:proofErr w:type="spellEnd"/>
    </w:p>
    <w:p w14:paraId="35457491" w14:textId="77777777" w:rsidR="005E6FE5" w:rsidRPr="005E6FE5" w:rsidRDefault="005E6FE5" w:rsidP="005E6FE5">
      <w:pPr>
        <w:pStyle w:val="SingleTxtG"/>
      </w:pPr>
      <w:r w:rsidRPr="005E6FE5">
        <w:rPr>
          <w:lang w:val="fr-FR"/>
        </w:rPr>
        <w:lastRenderedPageBreak/>
        <w:t>4.</w:t>
      </w:r>
      <w:r w:rsidRPr="005E6FE5">
        <w:rPr>
          <w:lang w:val="fr-FR"/>
        </w:rPr>
        <w:tab/>
        <w:t>Ainsi, le secrétariat estime qu’une erreur s’est produite en 1995 lors de l’élaboration de la publication française et qu’elle doit donc être corrigée.</w:t>
      </w:r>
    </w:p>
    <w:p w14:paraId="4495BB4A" w14:textId="77777777" w:rsidR="005E6FE5" w:rsidRPr="005E6FE5" w:rsidRDefault="005E6FE5" w:rsidP="005E6FE5">
      <w:pPr>
        <w:pStyle w:val="HChG"/>
      </w:pPr>
      <w:r w:rsidRPr="005E6FE5">
        <w:rPr>
          <w:lang w:val="fr-FR"/>
        </w:rPr>
        <w:tab/>
      </w:r>
      <w:r w:rsidRPr="005E6FE5">
        <w:rPr>
          <w:lang w:val="fr-FR"/>
        </w:rPr>
        <w:tab/>
        <w:t>Proposition</w:t>
      </w:r>
    </w:p>
    <w:p w14:paraId="3F3ECCD7" w14:textId="77777777" w:rsidR="005E6FE5" w:rsidRPr="005E6FE5" w:rsidRDefault="005E6FE5" w:rsidP="005E6FE5">
      <w:pPr>
        <w:pStyle w:val="SingleTxtG"/>
      </w:pPr>
      <w:r w:rsidRPr="005E6FE5">
        <w:rPr>
          <w:lang w:val="fr-FR"/>
        </w:rPr>
        <w:t>5.</w:t>
      </w:r>
      <w:r w:rsidRPr="005E6FE5">
        <w:rPr>
          <w:lang w:val="fr-FR"/>
        </w:rPr>
        <w:tab/>
        <w:t>Le Sous-Comité souhaitera probablement adopter la correction suivante à la version française de la septième édition révisée du Manuel d’épreuves et de critères.</w:t>
      </w:r>
    </w:p>
    <w:p w14:paraId="67452E78" w14:textId="77777777" w:rsidR="005E6FE5" w:rsidRPr="005E6FE5" w:rsidRDefault="005E6FE5" w:rsidP="005E6FE5">
      <w:pPr>
        <w:pStyle w:val="H23G"/>
      </w:pPr>
      <w:r w:rsidRPr="005E6FE5">
        <w:rPr>
          <w:lang w:val="fr-FR"/>
        </w:rPr>
        <w:tab/>
      </w:r>
      <w:r w:rsidRPr="005E6FE5">
        <w:rPr>
          <w:lang w:val="fr-FR"/>
        </w:rPr>
        <w:tab/>
        <w:t>Section 11, 11.4.1.2.1, deuxième phrase</w:t>
      </w:r>
    </w:p>
    <w:p w14:paraId="64148DAE" w14:textId="77777777" w:rsidR="005E6FE5" w:rsidRPr="005E6FE5" w:rsidRDefault="005E6FE5" w:rsidP="005E6FE5">
      <w:pPr>
        <w:pStyle w:val="SingleTxtG"/>
      </w:pPr>
      <w:r w:rsidRPr="005E6FE5">
        <w:rPr>
          <w:i/>
          <w:iCs/>
          <w:lang w:val="fr-FR"/>
        </w:rPr>
        <w:t>Au lieu de</w:t>
      </w:r>
      <w:r w:rsidRPr="005E6FE5">
        <w:rPr>
          <w:lang w:val="fr-FR"/>
        </w:rPr>
        <w:t xml:space="preserve"> 40 ± 2 mm de diamètre extérieur </w:t>
      </w:r>
      <w:r w:rsidRPr="005E6FE5">
        <w:rPr>
          <w:i/>
          <w:iCs/>
          <w:lang w:val="fr-FR"/>
        </w:rPr>
        <w:t>lire</w:t>
      </w:r>
      <w:r w:rsidRPr="005E6FE5">
        <w:rPr>
          <w:lang w:val="fr-FR"/>
        </w:rPr>
        <w:t xml:space="preserve"> 48 ± 2 mm de diamètre extérieur</w:t>
      </w:r>
    </w:p>
    <w:p w14:paraId="038C2F1F" w14:textId="77777777" w:rsidR="005E6FE5" w:rsidRPr="005E6FE5" w:rsidRDefault="005E6FE5" w:rsidP="005E6FE5">
      <w:pPr>
        <w:pStyle w:val="HChG"/>
      </w:pPr>
      <w:r w:rsidRPr="005E6FE5">
        <w:rPr>
          <w:lang w:val="fr-FR"/>
        </w:rPr>
        <w:tab/>
      </w:r>
      <w:r w:rsidRPr="005E6FE5">
        <w:rPr>
          <w:lang w:val="fr-FR"/>
        </w:rPr>
        <w:tab/>
        <w:t>Incidences potentielles</w:t>
      </w:r>
    </w:p>
    <w:p w14:paraId="33F862BF" w14:textId="77777777" w:rsidR="005E6FE5" w:rsidRDefault="005E6FE5" w:rsidP="005E6FE5">
      <w:pPr>
        <w:pStyle w:val="SingleTxtG"/>
      </w:pPr>
      <w:r w:rsidRPr="005E6FE5">
        <w:rPr>
          <w:lang w:val="fr-FR"/>
        </w:rPr>
        <w:t>6.</w:t>
      </w:r>
      <w:r w:rsidRPr="005E6FE5">
        <w:rPr>
          <w:lang w:val="fr-FR"/>
        </w:rPr>
        <w:tab/>
        <w:t>Le secrétariat a consulté les autorités francophones compétentes pour savoir si cette erreur aurait pu conduire certains laboratoires à utiliser un tube d’un diamètre différent dans le cadre de l’épreuve d’amorçage de la détonation de l’ONU. Au moment de la rédaction du présent document, le secrétariat avait reçu la réponse de deux pays (Canada et Luxembourg), indiquant tous deux qu’ils ne pensaient pas que cela se soit produit.</w:t>
      </w:r>
    </w:p>
    <w:p w14:paraId="5AF112DA" w14:textId="77777777" w:rsidR="00446FE5" w:rsidRPr="005E6FE5" w:rsidRDefault="005E6FE5" w:rsidP="005E6FE5">
      <w:pPr>
        <w:pStyle w:val="SingleTxtG"/>
        <w:spacing w:before="240" w:after="0"/>
        <w:jc w:val="center"/>
        <w:rPr>
          <w:u w:val="single"/>
        </w:rPr>
      </w:pPr>
      <w:r>
        <w:rPr>
          <w:u w:val="single"/>
        </w:rPr>
        <w:tab/>
      </w:r>
      <w:r>
        <w:rPr>
          <w:u w:val="single"/>
        </w:rPr>
        <w:tab/>
      </w:r>
      <w:r>
        <w:rPr>
          <w:u w:val="single"/>
        </w:rPr>
        <w:tab/>
      </w:r>
    </w:p>
    <w:sectPr w:rsidR="00446FE5" w:rsidRPr="005E6FE5" w:rsidSect="005E6FE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1BE3" w14:textId="77777777" w:rsidR="00920495" w:rsidRDefault="00920495" w:rsidP="00F95C08">
      <w:pPr>
        <w:spacing w:line="240" w:lineRule="auto"/>
      </w:pPr>
    </w:p>
  </w:endnote>
  <w:endnote w:type="continuationSeparator" w:id="0">
    <w:p w14:paraId="19D05D14" w14:textId="77777777" w:rsidR="00920495" w:rsidRPr="00AC3823" w:rsidRDefault="00920495" w:rsidP="00AC3823">
      <w:pPr>
        <w:pStyle w:val="Footer"/>
      </w:pPr>
    </w:p>
  </w:endnote>
  <w:endnote w:type="continuationNotice" w:id="1">
    <w:p w14:paraId="449B8AE1" w14:textId="77777777" w:rsidR="00920495" w:rsidRDefault="009204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1FCE" w14:textId="77777777" w:rsidR="005E6FE5" w:rsidRPr="005E6FE5" w:rsidRDefault="005E6FE5" w:rsidP="005E6FE5">
    <w:pPr>
      <w:pStyle w:val="Footer"/>
      <w:tabs>
        <w:tab w:val="right" w:pos="9638"/>
      </w:tabs>
    </w:pPr>
    <w:r w:rsidRPr="005E6FE5">
      <w:rPr>
        <w:b/>
        <w:sz w:val="18"/>
      </w:rPr>
      <w:fldChar w:fldCharType="begin"/>
    </w:r>
    <w:r w:rsidRPr="005E6FE5">
      <w:rPr>
        <w:b/>
        <w:sz w:val="18"/>
      </w:rPr>
      <w:instrText xml:space="preserve"> PAGE  \* MERGEFORMAT </w:instrText>
    </w:r>
    <w:r w:rsidRPr="005E6FE5">
      <w:rPr>
        <w:b/>
        <w:sz w:val="18"/>
      </w:rPr>
      <w:fldChar w:fldCharType="separate"/>
    </w:r>
    <w:r w:rsidRPr="005E6FE5">
      <w:rPr>
        <w:b/>
        <w:noProof/>
        <w:sz w:val="18"/>
      </w:rPr>
      <w:t>2</w:t>
    </w:r>
    <w:r w:rsidRPr="005E6FE5">
      <w:rPr>
        <w:b/>
        <w:sz w:val="18"/>
      </w:rPr>
      <w:fldChar w:fldCharType="end"/>
    </w:r>
    <w:r>
      <w:rPr>
        <w:b/>
        <w:sz w:val="18"/>
      </w:rPr>
      <w:tab/>
    </w:r>
    <w:r>
      <w:t>GE.20-05236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D4A2" w14:textId="77777777" w:rsidR="005E6FE5" w:rsidRPr="005E6FE5" w:rsidRDefault="005E6FE5" w:rsidP="005E6FE5">
    <w:pPr>
      <w:pStyle w:val="Footer"/>
      <w:tabs>
        <w:tab w:val="right" w:pos="9638"/>
      </w:tabs>
      <w:rPr>
        <w:b/>
        <w:sz w:val="18"/>
      </w:rPr>
    </w:pPr>
    <w:r>
      <w:t>GE.20-05236</w:t>
    </w:r>
    <w:r>
      <w:tab/>
    </w:r>
    <w:r w:rsidRPr="005E6FE5">
      <w:rPr>
        <w:b/>
        <w:sz w:val="18"/>
      </w:rPr>
      <w:fldChar w:fldCharType="begin"/>
    </w:r>
    <w:r w:rsidRPr="005E6FE5">
      <w:rPr>
        <w:b/>
        <w:sz w:val="18"/>
      </w:rPr>
      <w:instrText xml:space="preserve"> PAGE  \* MERGEFORMAT </w:instrText>
    </w:r>
    <w:r w:rsidRPr="005E6FE5">
      <w:rPr>
        <w:b/>
        <w:sz w:val="18"/>
      </w:rPr>
      <w:fldChar w:fldCharType="separate"/>
    </w:r>
    <w:r w:rsidRPr="005E6FE5">
      <w:rPr>
        <w:b/>
        <w:noProof/>
        <w:sz w:val="18"/>
      </w:rPr>
      <w:t>3</w:t>
    </w:r>
    <w:r w:rsidRPr="005E6F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2D4" w14:textId="77777777" w:rsidR="0068456F" w:rsidRPr="005E6FE5" w:rsidRDefault="005E6FE5" w:rsidP="005E6FE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918E3B8" wp14:editId="7AE4EEB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05236  (</w:t>
    </w:r>
    <w:proofErr w:type="gramEnd"/>
    <w:r>
      <w:rPr>
        <w:sz w:val="20"/>
      </w:rPr>
      <w:t>F)    121020    121020</w:t>
    </w:r>
    <w:r>
      <w:rPr>
        <w:sz w:val="20"/>
      </w:rPr>
      <w:br/>
    </w:r>
    <w:r w:rsidRPr="005E6FE5">
      <w:rPr>
        <w:rFonts w:ascii="C39T30Lfz" w:hAnsi="C39T30Lfz"/>
        <w:sz w:val="56"/>
      </w:rPr>
      <w:t>*2005236*</w:t>
    </w:r>
    <w:r>
      <w:rPr>
        <w:noProof/>
        <w:sz w:val="20"/>
      </w:rPr>
      <w:drawing>
        <wp:anchor distT="0" distB="0" distL="114300" distR="114300" simplePos="0" relativeHeight="251658240" behindDoc="0" locked="0" layoutInCell="1" allowOverlap="1" wp14:anchorId="3BA60F3C" wp14:editId="6CA3524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A3EC" w14:textId="77777777" w:rsidR="00920495" w:rsidRPr="00AC3823" w:rsidRDefault="00920495" w:rsidP="00AC3823">
      <w:pPr>
        <w:pStyle w:val="Footer"/>
        <w:tabs>
          <w:tab w:val="right" w:pos="2155"/>
        </w:tabs>
        <w:spacing w:after="80" w:line="240" w:lineRule="atLeast"/>
        <w:ind w:left="680"/>
        <w:rPr>
          <w:u w:val="single"/>
        </w:rPr>
      </w:pPr>
      <w:r>
        <w:rPr>
          <w:u w:val="single"/>
        </w:rPr>
        <w:tab/>
      </w:r>
    </w:p>
  </w:footnote>
  <w:footnote w:type="continuationSeparator" w:id="0">
    <w:p w14:paraId="4D330E7C" w14:textId="77777777" w:rsidR="00920495" w:rsidRPr="00AC3823" w:rsidRDefault="00920495" w:rsidP="00AC3823">
      <w:pPr>
        <w:pStyle w:val="Footer"/>
        <w:tabs>
          <w:tab w:val="right" w:pos="2155"/>
        </w:tabs>
        <w:spacing w:after="80" w:line="240" w:lineRule="atLeast"/>
        <w:ind w:left="680"/>
        <w:rPr>
          <w:u w:val="single"/>
        </w:rPr>
      </w:pPr>
      <w:r>
        <w:rPr>
          <w:u w:val="single"/>
        </w:rPr>
        <w:tab/>
      </w:r>
    </w:p>
  </w:footnote>
  <w:footnote w:type="continuationNotice" w:id="1">
    <w:p w14:paraId="63002B9D" w14:textId="77777777" w:rsidR="00920495" w:rsidRPr="00AC3823" w:rsidRDefault="00920495">
      <w:pPr>
        <w:spacing w:line="240" w:lineRule="auto"/>
        <w:rPr>
          <w:sz w:val="2"/>
          <w:szCs w:val="2"/>
        </w:rPr>
      </w:pPr>
    </w:p>
  </w:footnote>
  <w:footnote w:id="2">
    <w:p w14:paraId="509853B2" w14:textId="77777777" w:rsidR="005E6FE5" w:rsidRPr="00EB20D0" w:rsidRDefault="005E6FE5" w:rsidP="005E6FE5">
      <w:pPr>
        <w:pStyle w:val="FootnoteText"/>
      </w:pPr>
      <w:r w:rsidRPr="005E6FE5">
        <w:rPr>
          <w:sz w:val="20"/>
          <w:lang w:val="fr-FR"/>
        </w:rPr>
        <w:tab/>
        <w:t>*</w:t>
      </w:r>
      <w:r w:rsidRPr="005E6FE5">
        <w:rPr>
          <w:sz w:val="20"/>
          <w:lang w:val="fr-FR"/>
        </w:rPr>
        <w:tab/>
      </w:r>
      <w:r>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77D9" w14:textId="62471D59" w:rsidR="005E6FE5" w:rsidRPr="005E6FE5" w:rsidRDefault="00920495">
    <w:pPr>
      <w:pStyle w:val="Header"/>
    </w:pPr>
    <w:r>
      <w:fldChar w:fldCharType="begin"/>
    </w:r>
    <w:r>
      <w:instrText xml:space="preserve"> TITLE  \* MERGEFORMAT </w:instrText>
    </w:r>
    <w:r>
      <w:fldChar w:fldCharType="separate"/>
    </w:r>
    <w:r w:rsidR="00802590">
      <w:t>ST/SG/AC.10/C.3/2020/17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1CAE" w14:textId="26EC7C84" w:rsidR="005E6FE5" w:rsidRPr="005E6FE5" w:rsidRDefault="00920495" w:rsidP="005E6FE5">
    <w:pPr>
      <w:pStyle w:val="Header"/>
      <w:jc w:val="right"/>
    </w:pPr>
    <w:r>
      <w:fldChar w:fldCharType="begin"/>
    </w:r>
    <w:r>
      <w:instrText xml:space="preserve"> TITLE  \* MERGEFORMAT </w:instrText>
    </w:r>
    <w:r>
      <w:fldChar w:fldCharType="separate"/>
    </w:r>
    <w:r w:rsidR="00802590">
      <w:t>ST/SG/AC.10/C.3/2020/17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30"/>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E6FE5"/>
    <w:rsid w:val="0068456F"/>
    <w:rsid w:val="006B7BEE"/>
    <w:rsid w:val="0071601D"/>
    <w:rsid w:val="007A62E6"/>
    <w:rsid w:val="00802590"/>
    <w:rsid w:val="0080684C"/>
    <w:rsid w:val="00826C53"/>
    <w:rsid w:val="00871C75"/>
    <w:rsid w:val="008776DC"/>
    <w:rsid w:val="008B40CD"/>
    <w:rsid w:val="00920495"/>
    <w:rsid w:val="009705C8"/>
    <w:rsid w:val="009C1CF4"/>
    <w:rsid w:val="00A30353"/>
    <w:rsid w:val="00AC3823"/>
    <w:rsid w:val="00AE323C"/>
    <w:rsid w:val="00AE3562"/>
    <w:rsid w:val="00B00181"/>
    <w:rsid w:val="00B00B0D"/>
    <w:rsid w:val="00B765F7"/>
    <w:rsid w:val="00BA0CA9"/>
    <w:rsid w:val="00C02897"/>
    <w:rsid w:val="00D32E30"/>
    <w:rsid w:val="00D3439C"/>
    <w:rsid w:val="00DB1831"/>
    <w:rsid w:val="00DD3BFD"/>
    <w:rsid w:val="00DF6678"/>
    <w:rsid w:val="00EF2E22"/>
    <w:rsid w:val="00F01738"/>
    <w:rsid w:val="00F660DF"/>
    <w:rsid w:val="00F730C8"/>
    <w:rsid w:val="00F809B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A290"/>
  <w15:docId w15:val="{5FD35706-83D8-4086-B6F4-E0062D87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D0901-EB23-45B9-A2A2-46402B81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05661-6330-457D-B3CF-574FBE8CE364}">
  <ds:schemaRefs>
    <ds:schemaRef ds:uri="http://schemas.microsoft.com/sharepoint/v3/contenttype/forms"/>
  </ds:schemaRefs>
</ds:datastoreItem>
</file>

<file path=customXml/itemProps3.xml><?xml version="1.0" encoding="utf-8"?>
<ds:datastoreItem xmlns:ds="http://schemas.openxmlformats.org/officeDocument/2006/customXml" ds:itemID="{FD74B282-D96B-4F99-9EFF-63B9F8C7F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ST/SG/AC.10/C.3/2020/17</dc:title>
  <dc:subject/>
  <dc:creator>Maud DARICHE</dc:creator>
  <cp:keywords/>
  <cp:lastModifiedBy>Laurence Berthet</cp:lastModifiedBy>
  <cp:revision>3</cp:revision>
  <cp:lastPrinted>2020-10-12T12:41:00Z</cp:lastPrinted>
  <dcterms:created xsi:type="dcterms:W3CDTF">2020-10-12T12:40:00Z</dcterms:created>
  <dcterms:modified xsi:type="dcterms:W3CDTF">2020-10-12T12:41:00Z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