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1999" w14:textId="77777777" w:rsidR="005D291C" w:rsidRDefault="005D291C" w:rsidP="002E58D5">
      <w:pPr>
        <w:spacing w:after="120"/>
        <w:ind w:left="993"/>
        <w:jc w:val="center"/>
        <w:rPr>
          <w:b/>
          <w:sz w:val="22"/>
        </w:rPr>
      </w:pPr>
      <w:bookmarkStart w:id="0" w:name="_GoBack"/>
      <w:bookmarkEnd w:id="0"/>
    </w:p>
    <w:p w14:paraId="5DB3E53B" w14:textId="3DB09E7E" w:rsidR="00B95548" w:rsidRPr="001047A5" w:rsidRDefault="00B95548" w:rsidP="002E58D5">
      <w:pPr>
        <w:spacing w:after="120"/>
        <w:ind w:left="993"/>
        <w:jc w:val="center"/>
        <w:rPr>
          <w:b/>
          <w:sz w:val="22"/>
        </w:rPr>
      </w:pPr>
      <w:r w:rsidRPr="001047A5">
        <w:rPr>
          <w:b/>
          <w:sz w:val="22"/>
        </w:rPr>
        <w:t>Proposal for amendment</w:t>
      </w:r>
      <w:r w:rsidR="00E15638" w:rsidRPr="001047A5">
        <w:rPr>
          <w:b/>
          <w:sz w:val="22"/>
        </w:rPr>
        <w:t>s</w:t>
      </w:r>
      <w:r w:rsidRPr="001047A5">
        <w:rPr>
          <w:b/>
          <w:sz w:val="22"/>
        </w:rPr>
        <w:t xml:space="preserve"> </w:t>
      </w:r>
      <w:r w:rsidR="00ED219F" w:rsidRPr="001047A5">
        <w:rPr>
          <w:b/>
          <w:sz w:val="22"/>
        </w:rPr>
        <w:t xml:space="preserve">to the </w:t>
      </w:r>
      <w:r w:rsidR="00476F7A" w:rsidRPr="001047A5">
        <w:rPr>
          <w:b/>
          <w:sz w:val="22"/>
        </w:rPr>
        <w:t>01</w:t>
      </w:r>
      <w:r w:rsidR="00ED219F" w:rsidRPr="001047A5">
        <w:rPr>
          <w:b/>
          <w:sz w:val="22"/>
        </w:rPr>
        <w:t xml:space="preserve"> series of amendments to</w:t>
      </w:r>
      <w:r w:rsidRPr="001047A5">
        <w:rPr>
          <w:b/>
          <w:sz w:val="22"/>
        </w:rPr>
        <w:t xml:space="preserve"> UN R</w:t>
      </w:r>
      <w:r w:rsidR="00ED219F" w:rsidRPr="001047A5">
        <w:rPr>
          <w:b/>
          <w:sz w:val="22"/>
        </w:rPr>
        <w:t xml:space="preserve">egulation No. </w:t>
      </w:r>
      <w:r w:rsidR="00476F7A" w:rsidRPr="001047A5">
        <w:rPr>
          <w:b/>
          <w:sz w:val="22"/>
        </w:rPr>
        <w:t>13</w:t>
      </w:r>
      <w:r w:rsidR="002E58D5" w:rsidRPr="001047A5">
        <w:rPr>
          <w:b/>
          <w:sz w:val="22"/>
        </w:rPr>
        <w:t>-H</w:t>
      </w:r>
      <w:r w:rsidR="002F12F5" w:rsidRPr="001047A5">
        <w:rPr>
          <w:b/>
          <w:sz w:val="22"/>
        </w:rPr>
        <w:t xml:space="preserve"> </w:t>
      </w:r>
    </w:p>
    <w:p w14:paraId="596DFD78" w14:textId="2E3A6687" w:rsidR="00852734" w:rsidRDefault="001047A5" w:rsidP="00B87B5C">
      <w:pPr>
        <w:spacing w:after="120"/>
        <w:ind w:left="993"/>
        <w:jc w:val="center"/>
        <w:rPr>
          <w:b/>
          <w:sz w:val="22"/>
        </w:rPr>
      </w:pPr>
      <w:r w:rsidRPr="001047A5">
        <w:rPr>
          <w:b/>
          <w:sz w:val="22"/>
        </w:rPr>
        <w:t xml:space="preserve">This document </w:t>
      </w:r>
      <w:r w:rsidR="005C78C0">
        <w:rPr>
          <w:b/>
          <w:sz w:val="22"/>
        </w:rPr>
        <w:t xml:space="preserve">is based on document </w:t>
      </w:r>
      <w:r w:rsidRPr="001047A5">
        <w:rPr>
          <w:b/>
          <w:sz w:val="22"/>
        </w:rPr>
        <w:t>GRRF-86-16</w:t>
      </w:r>
      <w:r w:rsidR="005C78C0">
        <w:rPr>
          <w:b/>
          <w:sz w:val="22"/>
        </w:rPr>
        <w:t>rev1</w:t>
      </w:r>
      <w:r w:rsidR="00823078">
        <w:rPr>
          <w:b/>
          <w:sz w:val="22"/>
        </w:rPr>
        <w:t xml:space="preserve"> whereby t</w:t>
      </w:r>
      <w:r w:rsidR="005C78C0">
        <w:rPr>
          <w:b/>
          <w:sz w:val="22"/>
        </w:rPr>
        <w:t xml:space="preserve">hose parts </w:t>
      </w:r>
      <w:r w:rsidR="00823078">
        <w:rPr>
          <w:b/>
          <w:sz w:val="22"/>
        </w:rPr>
        <w:t>adopted at GRRF</w:t>
      </w:r>
      <w:r w:rsidR="00C42C33">
        <w:rPr>
          <w:b/>
          <w:sz w:val="22"/>
        </w:rPr>
        <w:t>-</w:t>
      </w:r>
      <w:r w:rsidR="00823078">
        <w:rPr>
          <w:b/>
          <w:sz w:val="22"/>
        </w:rPr>
        <w:t>86 are removed</w:t>
      </w:r>
    </w:p>
    <w:p w14:paraId="19A39D11" w14:textId="77777777" w:rsidR="00823078" w:rsidRPr="001047A5" w:rsidRDefault="00823078" w:rsidP="00B87B5C">
      <w:pPr>
        <w:spacing w:after="120"/>
        <w:ind w:left="993"/>
        <w:jc w:val="center"/>
        <w:rPr>
          <w:b/>
          <w:sz w:val="22"/>
        </w:rPr>
      </w:pPr>
    </w:p>
    <w:p w14:paraId="49F75A17" w14:textId="7F0D6715" w:rsidR="000E6901" w:rsidRDefault="007F08AD" w:rsidP="007B577F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2268" w:hanging="1134"/>
        <w:rPr>
          <w:b/>
          <w:u w:val="single"/>
        </w:rPr>
      </w:pPr>
      <w:r>
        <w:rPr>
          <w:b/>
          <w:u w:val="single"/>
        </w:rPr>
        <w:t>R</w:t>
      </w:r>
      <w:r w:rsidR="005327F5">
        <w:rPr>
          <w:b/>
          <w:u w:val="single"/>
        </w:rPr>
        <w:t>elevant d</w:t>
      </w:r>
      <w:r w:rsidR="000E6901" w:rsidRPr="000E6901">
        <w:rPr>
          <w:b/>
          <w:u w:val="single"/>
        </w:rPr>
        <w:t>efinitions:</w:t>
      </w:r>
    </w:p>
    <w:p w14:paraId="40387D0D" w14:textId="77777777" w:rsidR="00216462" w:rsidRDefault="00216462" w:rsidP="007B577F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2268" w:hanging="1134"/>
        <w:rPr>
          <w:b/>
          <w:u w:val="single"/>
        </w:rPr>
      </w:pPr>
    </w:p>
    <w:p w14:paraId="61F9D3EC" w14:textId="06688F96" w:rsidR="00BA3555" w:rsidRDefault="00BA3555" w:rsidP="00216462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</w:pPr>
      <w:r>
        <w:t>2.17.</w:t>
      </w:r>
      <w:r>
        <w:tab/>
      </w:r>
      <w:r w:rsidRPr="00BA3555">
        <w:t>"</w:t>
      </w:r>
      <w:r w:rsidRPr="00BA3555">
        <w:rPr>
          <w:i/>
        </w:rPr>
        <w:t>Electric regenerative braking</w:t>
      </w:r>
      <w:r w:rsidRPr="00BA3555">
        <w:t>" means a braking system which, during deceleration, provides for the conversion of vehicle kinetic energy into electrical energy.</w:t>
      </w:r>
    </w:p>
    <w:p w14:paraId="382F6ECF" w14:textId="2CB4E08E" w:rsidR="00BA3555" w:rsidRDefault="00BA3555" w:rsidP="00216462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</w:pPr>
      <w:r>
        <w:t>2.17.1.</w:t>
      </w:r>
      <w:r>
        <w:tab/>
      </w:r>
      <w:r w:rsidRPr="00BA3555">
        <w:t>"</w:t>
      </w:r>
      <w:r w:rsidRPr="00BA3555">
        <w:rPr>
          <w:i/>
        </w:rPr>
        <w:t>Electric regenerative braking control</w:t>
      </w:r>
      <w:r w:rsidRPr="00BA3555">
        <w:t>" means a device which modulates the action of the electric regenerative braking system;</w:t>
      </w:r>
    </w:p>
    <w:p w14:paraId="08330C9A" w14:textId="6B6FB995" w:rsidR="000E6901" w:rsidRPr="000E6901" w:rsidRDefault="000E6901" w:rsidP="00216462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</w:pPr>
      <w:r>
        <w:t>2.17.2.</w:t>
      </w:r>
      <w:r>
        <w:tab/>
      </w:r>
      <w:r w:rsidRPr="00823078">
        <w:rPr>
          <w:b/>
        </w:rPr>
        <w:t>"</w:t>
      </w:r>
      <w:r w:rsidRPr="004105CC">
        <w:rPr>
          <w:i/>
        </w:rPr>
        <w:t>Electric regenerative braking system of Category A</w:t>
      </w:r>
      <w:r w:rsidRPr="00823078">
        <w:rPr>
          <w:b/>
        </w:rPr>
        <w:t>"</w:t>
      </w:r>
      <w:r w:rsidRPr="000E6901">
        <w:t xml:space="preserve"> means an electric regenerative</w:t>
      </w:r>
      <w:r w:rsidR="00B75190">
        <w:t xml:space="preserve"> </w:t>
      </w:r>
      <w:r w:rsidRPr="000E6901">
        <w:t>braking system which is not part of the service braking system;</w:t>
      </w:r>
    </w:p>
    <w:p w14:paraId="49C4383C" w14:textId="7156AAF3" w:rsidR="000E6901" w:rsidRDefault="000E6901" w:rsidP="00216462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</w:pPr>
      <w:r>
        <w:t>2.17.3.</w:t>
      </w:r>
      <w:r>
        <w:tab/>
      </w:r>
      <w:r w:rsidRPr="00823078">
        <w:rPr>
          <w:b/>
        </w:rPr>
        <w:t>"</w:t>
      </w:r>
      <w:r w:rsidRPr="004105CC">
        <w:rPr>
          <w:i/>
        </w:rPr>
        <w:t>Electric regenerative braking system of Category B</w:t>
      </w:r>
      <w:r w:rsidRPr="00823078">
        <w:rPr>
          <w:b/>
        </w:rPr>
        <w:t>"</w:t>
      </w:r>
      <w:r w:rsidRPr="000E6901">
        <w:t xml:space="preserve"> means an electric regenerative</w:t>
      </w:r>
      <w:r w:rsidR="00B75190">
        <w:t xml:space="preserve"> </w:t>
      </w:r>
      <w:r w:rsidRPr="000E6901">
        <w:t>braking system which is part of the service braking system;</w:t>
      </w:r>
    </w:p>
    <w:p w14:paraId="67F5C057" w14:textId="647A69F0" w:rsidR="000E6901" w:rsidRDefault="000E6901" w:rsidP="00216462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</w:pPr>
      <w:r>
        <w:t>2.20.</w:t>
      </w:r>
      <w:r>
        <w:tab/>
      </w:r>
      <w:r w:rsidRPr="00823078">
        <w:rPr>
          <w:b/>
        </w:rPr>
        <w:t>"</w:t>
      </w:r>
      <w:r w:rsidRPr="004105CC">
        <w:rPr>
          <w:i/>
        </w:rPr>
        <w:t>Automatically commanded braking</w:t>
      </w:r>
      <w:r w:rsidRPr="00823078">
        <w:rPr>
          <w:b/>
        </w:rPr>
        <w:t>"</w:t>
      </w:r>
      <w:r w:rsidRPr="000E6901">
        <w:t xml:space="preserve"> means a function within a complex electronic control system where actuation of the braking system(s) or brakes of certain axles is made for the purpose of generating vehicle retardation with or without a direct action of the driver, resulting from the automatic evaluation of on-board initiated information.</w:t>
      </w:r>
    </w:p>
    <w:p w14:paraId="008640F2" w14:textId="2D251709" w:rsidR="000E6901" w:rsidRDefault="006509AE" w:rsidP="00216462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  <w:rPr>
          <w:i/>
          <w:iCs/>
          <w:lang w:eastAsia="nl-NL"/>
        </w:rPr>
      </w:pPr>
      <w:r w:rsidRPr="008D1B8E">
        <w:t>2.21.</w:t>
      </w:r>
      <w:r w:rsidRPr="008D1B8E">
        <w:tab/>
      </w:r>
      <w:r w:rsidRPr="008D1B8E">
        <w:rPr>
          <w:b/>
        </w:rPr>
        <w:t>“</w:t>
      </w:r>
      <w:r w:rsidRPr="004105CC">
        <w:rPr>
          <w:i/>
        </w:rPr>
        <w:t>Selective braking</w:t>
      </w:r>
      <w:r w:rsidRPr="008D1B8E">
        <w:rPr>
          <w:b/>
        </w:rPr>
        <w:t>”</w:t>
      </w:r>
      <w:r w:rsidRPr="008D1B8E">
        <w:t xml:space="preserve"> means a function within a complex electronic control system where actuation of individual brakes is made by automatic means in which vehicle retardation is secondary to vehicle behaviour modification.</w:t>
      </w:r>
    </w:p>
    <w:p w14:paraId="5961CA8B" w14:textId="77777777" w:rsidR="00216462" w:rsidRDefault="00216462" w:rsidP="00216462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  <w:rPr>
          <w:i/>
          <w:iCs/>
          <w:lang w:eastAsia="nl-NL"/>
        </w:rPr>
      </w:pPr>
    </w:p>
    <w:p w14:paraId="148C891A" w14:textId="17A4271E" w:rsidR="000E6901" w:rsidRDefault="000E6901" w:rsidP="000E6901">
      <w:pPr>
        <w:pStyle w:val="ListParagraph"/>
        <w:keepNext/>
        <w:keepLines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 w:rsidRPr="001047A5">
        <w:rPr>
          <w:b/>
          <w:iCs/>
          <w:sz w:val="24"/>
          <w:lang w:eastAsia="nl-NL"/>
        </w:rPr>
        <w:t xml:space="preserve">Proposal </w:t>
      </w:r>
    </w:p>
    <w:p w14:paraId="658E52AA" w14:textId="77777777" w:rsidR="00216462" w:rsidRPr="005D291C" w:rsidRDefault="00216462" w:rsidP="00216462">
      <w:pPr>
        <w:spacing w:after="120"/>
        <w:ind w:left="2268" w:right="1134" w:hanging="1134"/>
        <w:jc w:val="both"/>
        <w:rPr>
          <w:iCs/>
          <w:lang w:eastAsia="nl-NL"/>
        </w:rPr>
      </w:pPr>
    </w:p>
    <w:p w14:paraId="2E840058" w14:textId="6B841642" w:rsidR="004105CC" w:rsidRDefault="004105CC" w:rsidP="004105CC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  <w:rPr>
          <w:i/>
          <w:iCs/>
          <w:lang w:eastAsia="nl-NL"/>
        </w:rPr>
      </w:pPr>
      <w:r w:rsidRPr="001047A5">
        <w:t>5.2.22.</w:t>
      </w:r>
      <w:r w:rsidRPr="001047A5">
        <w:tab/>
      </w:r>
      <w:r>
        <w:t>Generation of a braking signal to illuminate the stop lamps</w:t>
      </w:r>
      <w:r w:rsidR="00D87CC2">
        <w:t>.</w:t>
      </w:r>
    </w:p>
    <w:p w14:paraId="190E01A5" w14:textId="77777777" w:rsidR="004105CC" w:rsidRDefault="004105CC" w:rsidP="004105CC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  <w:rPr>
          <w:i/>
          <w:iCs/>
          <w:lang w:eastAsia="nl-NL"/>
        </w:rPr>
      </w:pPr>
      <w:r w:rsidRPr="001047A5">
        <w:t>5.2.22</w:t>
      </w:r>
      <w:r>
        <w:t>.1</w:t>
      </w:r>
      <w:r w:rsidRPr="001047A5">
        <w:t>.</w:t>
      </w:r>
      <w:r w:rsidRPr="001047A5">
        <w:tab/>
      </w:r>
      <w:r>
        <w:t>Activation of the service braking system by the driver shall generate a signal that will be used to illuminate the stop lamps.</w:t>
      </w:r>
    </w:p>
    <w:p w14:paraId="4565E4E0" w14:textId="77777777" w:rsidR="00C4663D" w:rsidRDefault="00C4663D" w:rsidP="00C4663D">
      <w:pPr>
        <w:spacing w:after="120"/>
        <w:ind w:left="2268" w:right="1134" w:hanging="1134"/>
        <w:jc w:val="both"/>
        <w:rPr>
          <w:i/>
          <w:iCs/>
          <w:lang w:eastAsia="nl-NL"/>
        </w:rPr>
      </w:pPr>
    </w:p>
    <w:p w14:paraId="34C476AF" w14:textId="7009DCBB" w:rsidR="00C4663D" w:rsidRPr="004105CC" w:rsidRDefault="00C4663D" w:rsidP="00C4663D">
      <w:pPr>
        <w:spacing w:after="120"/>
        <w:ind w:left="2268" w:right="1134" w:hanging="1134"/>
        <w:jc w:val="both"/>
        <w:rPr>
          <w:iCs/>
          <w:lang w:eastAsia="nl-NL"/>
        </w:rPr>
      </w:pPr>
      <w:r>
        <w:rPr>
          <w:i/>
          <w:iCs/>
          <w:lang w:eastAsia="nl-NL"/>
        </w:rPr>
        <w:t>Paragraph 5.2.22.,</w:t>
      </w:r>
      <w:r w:rsidRPr="004105CC">
        <w:rPr>
          <w:iCs/>
          <w:lang w:eastAsia="nl-NL"/>
        </w:rPr>
        <w:t xml:space="preserve"> amend to read</w:t>
      </w:r>
    </w:p>
    <w:p w14:paraId="1AFC06B0" w14:textId="4C73C6B8" w:rsidR="00D123FF" w:rsidRPr="004105CC" w:rsidRDefault="00D123FF" w:rsidP="00D123FF">
      <w:pPr>
        <w:spacing w:after="120"/>
        <w:ind w:left="2268" w:hanging="1134"/>
        <w:jc w:val="both"/>
        <w:rPr>
          <w:strike/>
        </w:rPr>
      </w:pPr>
      <w:r w:rsidRPr="004105CC">
        <w:t>5.2.22.2.</w:t>
      </w:r>
      <w:r w:rsidRPr="004105CC">
        <w:tab/>
      </w:r>
      <w:r w:rsidRPr="004105CC">
        <w:rPr>
          <w:strike/>
        </w:rPr>
        <w:t xml:space="preserve">Activation of the service braking system by "automatically commanded braking" shall generate the signal mentioned above. However, when the retardation generated is less than 0,7 m/s2, the signal may be suppressed </w:t>
      </w:r>
      <w:r w:rsidRPr="004105CC">
        <w:rPr>
          <w:strike/>
          <w:vertAlign w:val="superscript"/>
        </w:rPr>
        <w:t>(</w:t>
      </w:r>
      <w:r>
        <w:rPr>
          <w:strike/>
          <w:vertAlign w:val="superscript"/>
        </w:rPr>
        <w:t>6</w:t>
      </w:r>
      <w:r w:rsidRPr="004105CC">
        <w:rPr>
          <w:strike/>
          <w:vertAlign w:val="superscript"/>
        </w:rPr>
        <w:t>)</w:t>
      </w:r>
    </w:p>
    <w:p w14:paraId="61A70A63" w14:textId="639B9FFB" w:rsidR="00DC7936" w:rsidRDefault="00043078" w:rsidP="00DC7936">
      <w:pPr>
        <w:spacing w:after="120"/>
        <w:ind w:left="2268" w:hanging="1134"/>
        <w:jc w:val="both"/>
        <w:rPr>
          <w:b/>
        </w:rPr>
      </w:pPr>
      <w:r>
        <w:tab/>
      </w:r>
      <w:r w:rsidRPr="00991FE7">
        <w:rPr>
          <w:b/>
        </w:rPr>
        <w:t>D</w:t>
      </w:r>
      <w:r w:rsidR="00D123FF" w:rsidRPr="00991FE7">
        <w:rPr>
          <w:b/>
        </w:rPr>
        <w:t>eceleration demands</w:t>
      </w:r>
      <w:r w:rsidR="00223378" w:rsidRPr="00991FE7">
        <w:rPr>
          <w:b/>
        </w:rPr>
        <w:t xml:space="preserve"> </w:t>
      </w:r>
      <w:r w:rsidRPr="00991FE7">
        <w:rPr>
          <w:b/>
        </w:rPr>
        <w:t xml:space="preserve">generated </w:t>
      </w:r>
      <w:r w:rsidR="002D7E9C">
        <w:rPr>
          <w:b/>
        </w:rPr>
        <w:t>by the</w:t>
      </w:r>
      <w:r w:rsidR="00395DCA">
        <w:rPr>
          <w:b/>
        </w:rPr>
        <w:t xml:space="preserve"> activation of </w:t>
      </w:r>
    </w:p>
    <w:p w14:paraId="45AEF1FD" w14:textId="645554EC" w:rsidR="00DC7936" w:rsidRPr="00395DCA" w:rsidRDefault="00DC7936" w:rsidP="00DC7936">
      <w:pPr>
        <w:pStyle w:val="ListParagraph"/>
        <w:numPr>
          <w:ilvl w:val="0"/>
          <w:numId w:val="12"/>
        </w:numPr>
        <w:spacing w:after="120"/>
        <w:ind w:left="2694" w:hanging="426"/>
        <w:jc w:val="both"/>
        <w:rPr>
          <w:b/>
        </w:rPr>
      </w:pPr>
      <w:r w:rsidRPr="00395DCA">
        <w:rPr>
          <w:b/>
        </w:rPr>
        <w:t xml:space="preserve">the service braking system due to </w:t>
      </w:r>
      <w:r w:rsidR="00317ECF" w:rsidRPr="00395DCA">
        <w:rPr>
          <w:b/>
        </w:rPr>
        <w:t>automatically commanded braking</w:t>
      </w:r>
      <w:r w:rsidRPr="00395DCA">
        <w:rPr>
          <w:b/>
        </w:rPr>
        <w:t xml:space="preserve"> </w:t>
      </w:r>
      <w:r w:rsidR="00317ECF" w:rsidRPr="00395DCA">
        <w:rPr>
          <w:b/>
        </w:rPr>
        <w:t xml:space="preserve">or </w:t>
      </w:r>
    </w:p>
    <w:p w14:paraId="3136BA0C" w14:textId="3E820A5B" w:rsidR="00DC7936" w:rsidRPr="00395DCA" w:rsidRDefault="00317ECF" w:rsidP="00DC7936">
      <w:pPr>
        <w:pStyle w:val="ListParagraph"/>
        <w:numPr>
          <w:ilvl w:val="0"/>
          <w:numId w:val="12"/>
        </w:numPr>
        <w:spacing w:after="120"/>
        <w:ind w:left="2694" w:hanging="426"/>
        <w:jc w:val="both"/>
        <w:rPr>
          <w:b/>
        </w:rPr>
      </w:pPr>
      <w:r w:rsidRPr="00395DCA">
        <w:rPr>
          <w:b/>
        </w:rPr>
        <w:t>electric regenerative braking</w:t>
      </w:r>
      <w:r w:rsidR="00DC7936" w:rsidRPr="00395DCA">
        <w:rPr>
          <w:b/>
        </w:rPr>
        <w:t xml:space="preserve"> </w:t>
      </w:r>
      <w:r w:rsidR="002D7E9C" w:rsidRPr="00395DCA">
        <w:rPr>
          <w:b/>
        </w:rPr>
        <w:t xml:space="preserve">which produce </w:t>
      </w:r>
      <w:r w:rsidR="00DC7936" w:rsidRPr="00395DCA">
        <w:rPr>
          <w:b/>
        </w:rPr>
        <w:t>a retarding force upon release of the accelerator control</w:t>
      </w:r>
      <w:r w:rsidRPr="00395DCA">
        <w:rPr>
          <w:b/>
        </w:rPr>
        <w:t xml:space="preserve"> </w:t>
      </w:r>
    </w:p>
    <w:p w14:paraId="1D5C5C0C" w14:textId="638645F5" w:rsidR="00043078" w:rsidRPr="00DC7936" w:rsidRDefault="00043078" w:rsidP="00DC7936">
      <w:pPr>
        <w:spacing w:after="120"/>
        <w:ind w:left="2268"/>
        <w:jc w:val="both"/>
        <w:rPr>
          <w:b/>
        </w:rPr>
      </w:pPr>
      <w:r w:rsidRPr="00DC7936">
        <w:rPr>
          <w:b/>
        </w:rPr>
        <w:t xml:space="preserve">shall generate the signal </w:t>
      </w:r>
      <w:r w:rsidR="003E76E5" w:rsidRPr="00DC7936">
        <w:rPr>
          <w:b/>
        </w:rPr>
        <w:t>to illuminate the stop lamps</w:t>
      </w:r>
      <w:r w:rsidRPr="00DC7936">
        <w:rPr>
          <w:b/>
        </w:rPr>
        <w:t xml:space="preserve"> according to the following provisions:</w:t>
      </w:r>
    </w:p>
    <w:p w14:paraId="7FF0B7F3" w14:textId="77777777" w:rsidR="00043078" w:rsidRPr="00991FE7" w:rsidRDefault="00043078" w:rsidP="00216462">
      <w:pPr>
        <w:spacing w:after="120"/>
        <w:ind w:left="2268" w:hanging="1134"/>
        <w:jc w:val="both"/>
        <w:rPr>
          <w:b/>
        </w:rPr>
      </w:pP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3150"/>
        <w:gridCol w:w="3059"/>
      </w:tblGrid>
      <w:tr w:rsidR="00043078" w:rsidRPr="00991FE7" w14:paraId="1B47F90A" w14:textId="77777777" w:rsidTr="00043078">
        <w:tc>
          <w:tcPr>
            <w:tcW w:w="3150" w:type="dxa"/>
          </w:tcPr>
          <w:p w14:paraId="2FC1225F" w14:textId="5C8F17BA" w:rsidR="00043078" w:rsidRPr="00991FE7" w:rsidRDefault="00043078" w:rsidP="0054206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lang w:val="en-US"/>
              </w:rPr>
            </w:pPr>
            <w:r w:rsidRPr="00991FE7">
              <w:rPr>
                <w:rFonts w:eastAsiaTheme="minorHAnsi"/>
                <w:b/>
                <w:bCs/>
                <w:i/>
                <w:lang w:val="en-US"/>
              </w:rPr>
              <w:t>Vehicle deceleration demands</w:t>
            </w:r>
          </w:p>
          <w:p w14:paraId="1F506DF5" w14:textId="77777777" w:rsidR="00043078" w:rsidRPr="00991FE7" w:rsidRDefault="00043078" w:rsidP="0054206B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/>
                <w:iCs/>
                <w:lang w:eastAsia="nl-NL"/>
              </w:rPr>
            </w:pPr>
          </w:p>
        </w:tc>
        <w:tc>
          <w:tcPr>
            <w:tcW w:w="3059" w:type="dxa"/>
          </w:tcPr>
          <w:p w14:paraId="6B970281" w14:textId="77777777" w:rsidR="00043078" w:rsidRPr="00991FE7" w:rsidRDefault="00043078" w:rsidP="0054206B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/>
                <w:iCs/>
                <w:lang w:eastAsia="nl-NL"/>
              </w:rPr>
            </w:pPr>
            <w:r w:rsidRPr="00991FE7">
              <w:rPr>
                <w:rFonts w:eastAsiaTheme="minorHAnsi"/>
                <w:b/>
                <w:bCs/>
                <w:i/>
                <w:lang w:val="en-US"/>
              </w:rPr>
              <w:t xml:space="preserve">Signal generation </w:t>
            </w:r>
          </w:p>
        </w:tc>
      </w:tr>
      <w:tr w:rsidR="00043078" w:rsidRPr="00991FE7" w14:paraId="06001D37" w14:textId="77777777" w:rsidTr="00043078">
        <w:tc>
          <w:tcPr>
            <w:tcW w:w="3150" w:type="dxa"/>
          </w:tcPr>
          <w:p w14:paraId="3329B6F2" w14:textId="349BD7A1" w:rsidR="00043078" w:rsidRPr="00991FE7" w:rsidRDefault="00043078" w:rsidP="00043078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Cs/>
                <w:lang w:eastAsia="nl-NL"/>
              </w:rPr>
            </w:pPr>
            <w:r w:rsidRPr="00991FE7">
              <w:rPr>
                <w:rFonts w:eastAsia="ArialMT"/>
                <w:b/>
                <w:lang w:val="en-US"/>
              </w:rPr>
              <w:t xml:space="preserve">≤ 1.3 </w:t>
            </w:r>
            <w:r w:rsidRPr="00991FE7">
              <w:rPr>
                <w:rFonts w:eastAsiaTheme="minorHAnsi"/>
                <w:b/>
                <w:lang w:val="en-US"/>
              </w:rPr>
              <w:t>m/s</w:t>
            </w:r>
            <w:r w:rsidRPr="00991FE7">
              <w:rPr>
                <w:rFonts w:eastAsiaTheme="minorHAnsi"/>
                <w:b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625C323C" w14:textId="2DF08A4F" w:rsidR="00043078" w:rsidRPr="00991FE7" w:rsidRDefault="00043078" w:rsidP="00043078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Cs/>
                <w:lang w:eastAsia="nl-NL"/>
              </w:rPr>
            </w:pPr>
            <w:r w:rsidRPr="00991FE7">
              <w:rPr>
                <w:rFonts w:eastAsiaTheme="minorHAnsi"/>
                <w:b/>
                <w:lang w:val="en-US"/>
              </w:rPr>
              <w:t>The signal may be generated</w:t>
            </w:r>
          </w:p>
        </w:tc>
      </w:tr>
      <w:tr w:rsidR="00043078" w:rsidRPr="00991FE7" w14:paraId="6EAADA00" w14:textId="77777777" w:rsidTr="00043078">
        <w:tc>
          <w:tcPr>
            <w:tcW w:w="3150" w:type="dxa"/>
          </w:tcPr>
          <w:p w14:paraId="5C13D190" w14:textId="77777777" w:rsidR="00043078" w:rsidRPr="00991FE7" w:rsidRDefault="00043078" w:rsidP="0054206B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Cs/>
                <w:lang w:eastAsia="nl-NL"/>
              </w:rPr>
            </w:pPr>
            <w:r w:rsidRPr="00991FE7">
              <w:rPr>
                <w:rFonts w:eastAsiaTheme="minorHAnsi"/>
                <w:b/>
                <w:lang w:val="en-US"/>
              </w:rPr>
              <w:t>&gt;1.3m/s</w:t>
            </w:r>
            <w:r w:rsidRPr="00991FE7">
              <w:rPr>
                <w:rFonts w:eastAsiaTheme="minorHAnsi"/>
                <w:b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7F5B5A79" w14:textId="77777777" w:rsidR="00043078" w:rsidRPr="00991FE7" w:rsidRDefault="00043078" w:rsidP="0054206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iCs/>
                <w:lang w:eastAsia="nl-NL"/>
              </w:rPr>
            </w:pPr>
            <w:r w:rsidRPr="00991FE7">
              <w:rPr>
                <w:rFonts w:eastAsiaTheme="minorHAnsi"/>
                <w:b/>
                <w:lang w:val="en-US"/>
              </w:rPr>
              <w:t>The signal shall be generated</w:t>
            </w:r>
          </w:p>
        </w:tc>
      </w:tr>
    </w:tbl>
    <w:p w14:paraId="5E4C4A09" w14:textId="6813993E" w:rsidR="00043078" w:rsidRDefault="00223378" w:rsidP="00216462">
      <w:pPr>
        <w:spacing w:after="120"/>
        <w:ind w:left="2268" w:hanging="1134"/>
        <w:jc w:val="both"/>
        <w:rPr>
          <w:b/>
        </w:rPr>
      </w:pPr>
      <w:r w:rsidRPr="00991FE7">
        <w:rPr>
          <w:b/>
        </w:rPr>
        <w:tab/>
      </w:r>
    </w:p>
    <w:p w14:paraId="6F3BFD82" w14:textId="7A9C5ABD" w:rsidR="00395DCA" w:rsidRDefault="003E76E5" w:rsidP="009F04BB">
      <w:pPr>
        <w:spacing w:after="120"/>
        <w:ind w:left="2268" w:hanging="1134"/>
        <w:jc w:val="both"/>
        <w:rPr>
          <w:b/>
        </w:rPr>
      </w:pPr>
      <w:r>
        <w:rPr>
          <w:b/>
        </w:rPr>
        <w:lastRenderedPageBreak/>
        <w:tab/>
      </w:r>
      <w:r w:rsidRPr="00395DCA">
        <w:rPr>
          <w:b/>
        </w:rPr>
        <w:t>Once gen</w:t>
      </w:r>
      <w:r w:rsidR="00E90B93" w:rsidRPr="00395DCA">
        <w:rPr>
          <w:b/>
        </w:rPr>
        <w:t xml:space="preserve">erated the signal shall be kept as long as </w:t>
      </w:r>
      <w:r w:rsidR="005A4EB3" w:rsidRPr="00395DCA">
        <w:rPr>
          <w:b/>
        </w:rPr>
        <w:t xml:space="preserve">a </w:t>
      </w:r>
      <w:r w:rsidR="002D7E9C" w:rsidRPr="00395DCA">
        <w:rPr>
          <w:b/>
        </w:rPr>
        <w:t>deceleration demand</w:t>
      </w:r>
      <w:r w:rsidR="005A4EB3" w:rsidRPr="00395DCA">
        <w:rPr>
          <w:b/>
        </w:rPr>
        <w:t xml:space="preserve"> persists</w:t>
      </w:r>
      <w:r w:rsidR="00F02D65">
        <w:rPr>
          <w:b/>
        </w:rPr>
        <w:t xml:space="preserve"> </w:t>
      </w:r>
      <w:r w:rsidR="00F02D65" w:rsidRPr="0058730F">
        <w:rPr>
          <w:b/>
        </w:rPr>
        <w:t xml:space="preserve">and may be kept </w:t>
      </w:r>
      <w:r w:rsidR="00D175C5" w:rsidRPr="0058730F">
        <w:rPr>
          <w:b/>
        </w:rPr>
        <w:t xml:space="preserve">at standstill or </w:t>
      </w:r>
      <w:r w:rsidR="00F02D65" w:rsidRPr="0058730F">
        <w:rPr>
          <w:b/>
        </w:rPr>
        <w:t>until the vehicle accelerates.</w:t>
      </w:r>
      <w:r w:rsidR="009F04BB" w:rsidRPr="0058730F">
        <w:rPr>
          <w:b/>
        </w:rPr>
        <w:t xml:space="preserve"> </w:t>
      </w:r>
    </w:p>
    <w:p w14:paraId="71B01309" w14:textId="75DF54DC" w:rsidR="00223378" w:rsidRPr="00991FE7" w:rsidRDefault="009F04BB" w:rsidP="00395DCA">
      <w:pPr>
        <w:spacing w:after="120"/>
        <w:ind w:left="2268"/>
        <w:jc w:val="both"/>
        <w:rPr>
          <w:b/>
        </w:rPr>
      </w:pPr>
      <w:r w:rsidRPr="00395DCA">
        <w:rPr>
          <w:b/>
        </w:rPr>
        <w:t>The signal shall not be generated as long as vehicle retardation is not primarily intended</w:t>
      </w:r>
      <w:r w:rsidR="00395DCA" w:rsidRPr="00395DCA">
        <w:rPr>
          <w:b/>
        </w:rPr>
        <w:t xml:space="preserve"> </w:t>
      </w:r>
      <w:r w:rsidRPr="00395DCA">
        <w:rPr>
          <w:b/>
        </w:rPr>
        <w:t xml:space="preserve">e.g. </w:t>
      </w:r>
      <w:r w:rsidR="00395DCA" w:rsidRPr="00395DCA">
        <w:rPr>
          <w:b/>
        </w:rPr>
        <w:t xml:space="preserve">due to a </w:t>
      </w:r>
      <w:r w:rsidRPr="00395DCA">
        <w:rPr>
          <w:b/>
        </w:rPr>
        <w:t>slight actuation of the friction brakes to clean the discs</w:t>
      </w:r>
      <w:r w:rsidR="005A4EB3" w:rsidRPr="00395DCA">
        <w:rPr>
          <w:b/>
        </w:rPr>
        <w:t xml:space="preserve"> </w:t>
      </w:r>
      <w:r w:rsidR="00395DCA" w:rsidRPr="00395DCA">
        <w:rPr>
          <w:b/>
        </w:rPr>
        <w:t xml:space="preserve">or </w:t>
      </w:r>
      <w:r w:rsidR="00E56E62">
        <w:rPr>
          <w:b/>
        </w:rPr>
        <w:t xml:space="preserve">due to </w:t>
      </w:r>
      <w:r w:rsidR="00395DCA" w:rsidRPr="00395DCA">
        <w:rPr>
          <w:b/>
        </w:rPr>
        <w:t xml:space="preserve">a slight release of the accelerator pedal of an electric </w:t>
      </w:r>
      <w:r w:rsidR="00B27E6A">
        <w:rPr>
          <w:b/>
        </w:rPr>
        <w:t xml:space="preserve">vehicle. </w:t>
      </w:r>
      <w:r w:rsidRPr="00991FE7">
        <w:rPr>
          <w:b/>
          <w:vertAlign w:val="superscript"/>
        </w:rPr>
        <w:t>(6</w:t>
      </w:r>
      <w:r>
        <w:rPr>
          <w:b/>
          <w:vertAlign w:val="superscript"/>
        </w:rPr>
        <w:t>)</w:t>
      </w:r>
    </w:p>
    <w:p w14:paraId="0AD72C8B" w14:textId="7754029D" w:rsidR="00223378" w:rsidRDefault="00223378" w:rsidP="00223378">
      <w:pPr>
        <w:suppressAutoHyphens w:val="0"/>
        <w:autoSpaceDE w:val="0"/>
        <w:autoSpaceDN w:val="0"/>
        <w:adjustRightInd w:val="0"/>
        <w:spacing w:after="120" w:line="240" w:lineRule="auto"/>
        <w:ind w:left="2268" w:hanging="1134"/>
        <w:jc w:val="both"/>
        <w:rPr>
          <w:rFonts w:eastAsiaTheme="minorHAnsi"/>
          <w:sz w:val="16"/>
          <w:szCs w:val="16"/>
          <w:lang w:val="en-US"/>
        </w:rPr>
      </w:pPr>
      <w:r>
        <w:rPr>
          <w:rFonts w:eastAsiaTheme="minorHAnsi"/>
          <w:sz w:val="16"/>
          <w:szCs w:val="16"/>
          <w:lang w:val="en-US"/>
        </w:rPr>
        <w:t>Footnote (6)</w:t>
      </w:r>
      <w:r w:rsidR="0058730F">
        <w:rPr>
          <w:rFonts w:eastAsiaTheme="minorHAnsi"/>
          <w:sz w:val="16"/>
          <w:szCs w:val="16"/>
          <w:lang w:val="en-US"/>
        </w:rPr>
        <w:t>:</w:t>
      </w:r>
      <w:r>
        <w:rPr>
          <w:rFonts w:eastAsiaTheme="minorHAnsi"/>
          <w:sz w:val="16"/>
          <w:szCs w:val="16"/>
          <w:lang w:val="en-US"/>
        </w:rPr>
        <w:t xml:space="preserve"> </w:t>
      </w:r>
      <w:r>
        <w:rPr>
          <w:rFonts w:eastAsiaTheme="minorHAnsi"/>
          <w:sz w:val="16"/>
          <w:szCs w:val="16"/>
          <w:lang w:val="en-US"/>
        </w:rPr>
        <w:tab/>
      </w:r>
      <w:r w:rsidRPr="007B577F">
        <w:rPr>
          <w:rFonts w:eastAsiaTheme="minorHAnsi"/>
          <w:sz w:val="16"/>
          <w:szCs w:val="16"/>
          <w:lang w:val="en-US"/>
        </w:rPr>
        <w:t xml:space="preserve">At the time of type approval, compliance with </w:t>
      </w:r>
      <w:r w:rsidRPr="00223378">
        <w:rPr>
          <w:rFonts w:eastAsiaTheme="minorHAnsi"/>
          <w:strike/>
          <w:sz w:val="16"/>
          <w:szCs w:val="16"/>
          <w:lang w:val="en-US"/>
        </w:rPr>
        <w:t>this</w:t>
      </w:r>
      <w:r w:rsidRPr="007B577F">
        <w:rPr>
          <w:rFonts w:eastAsiaTheme="minorHAnsi"/>
          <w:sz w:val="16"/>
          <w:szCs w:val="16"/>
          <w:lang w:val="en-US"/>
        </w:rPr>
        <w:t xml:space="preserve"> </w:t>
      </w:r>
      <w:r w:rsidRPr="00223378">
        <w:rPr>
          <w:rFonts w:eastAsiaTheme="minorHAnsi"/>
          <w:b/>
          <w:sz w:val="16"/>
          <w:szCs w:val="16"/>
          <w:lang w:val="en-US"/>
        </w:rPr>
        <w:t>these</w:t>
      </w:r>
      <w:r>
        <w:rPr>
          <w:rFonts w:eastAsiaTheme="minorHAnsi"/>
          <w:sz w:val="16"/>
          <w:szCs w:val="16"/>
          <w:lang w:val="en-US"/>
        </w:rPr>
        <w:t xml:space="preserve"> </w:t>
      </w:r>
      <w:r w:rsidRPr="007B577F">
        <w:rPr>
          <w:rFonts w:eastAsiaTheme="minorHAnsi"/>
          <w:sz w:val="16"/>
          <w:szCs w:val="16"/>
          <w:lang w:val="en-US"/>
        </w:rPr>
        <w:t>requirement</w:t>
      </w:r>
      <w:r w:rsidRPr="00223378">
        <w:rPr>
          <w:rFonts w:eastAsiaTheme="minorHAnsi"/>
          <w:b/>
          <w:sz w:val="16"/>
          <w:szCs w:val="16"/>
          <w:lang w:val="en-US"/>
        </w:rPr>
        <w:t>s</w:t>
      </w:r>
      <w:r w:rsidRPr="007B577F">
        <w:rPr>
          <w:rFonts w:eastAsiaTheme="minorHAnsi"/>
          <w:sz w:val="16"/>
          <w:szCs w:val="16"/>
          <w:lang w:val="en-US"/>
        </w:rPr>
        <w:t xml:space="preserve"> shall be confirmed by the vehicle manufacturer.”</w:t>
      </w:r>
    </w:p>
    <w:p w14:paraId="7B567661" w14:textId="77777777" w:rsidR="00216462" w:rsidRDefault="00216462" w:rsidP="00216462">
      <w:pPr>
        <w:spacing w:after="120"/>
        <w:ind w:left="2268" w:hanging="1134"/>
        <w:jc w:val="both"/>
      </w:pPr>
    </w:p>
    <w:p w14:paraId="339CDC7B" w14:textId="5D839C4D" w:rsidR="0058730F" w:rsidRPr="0058730F" w:rsidRDefault="0058730F" w:rsidP="00495D19">
      <w:pPr>
        <w:spacing w:after="120"/>
        <w:ind w:left="2268" w:hanging="1134"/>
        <w:jc w:val="both"/>
      </w:pPr>
      <w:r w:rsidRPr="0058730F">
        <w:rPr>
          <w:i/>
        </w:rPr>
        <w:t>Paragraph 5.2.22.3.</w:t>
      </w:r>
      <w:r>
        <w:t>:</w:t>
      </w:r>
      <w:r w:rsidRPr="0058730F">
        <w:t xml:space="preserve"> remains unchanged</w:t>
      </w:r>
    </w:p>
    <w:p w14:paraId="54004D77" w14:textId="04C5CED8" w:rsidR="00495D19" w:rsidRPr="00495D19" w:rsidRDefault="000D0D17" w:rsidP="00495D19">
      <w:pPr>
        <w:spacing w:after="120"/>
        <w:ind w:left="2268" w:hanging="1134"/>
        <w:jc w:val="both"/>
        <w:rPr>
          <w:iCs/>
          <w:strike/>
          <w:vertAlign w:val="superscript"/>
          <w:lang w:eastAsia="nl-NL"/>
        </w:rPr>
      </w:pPr>
      <w:r w:rsidRPr="001047A5">
        <w:t>5.2.22</w:t>
      </w:r>
      <w:r>
        <w:t>.3</w:t>
      </w:r>
      <w:r w:rsidRPr="001047A5">
        <w:t>.</w:t>
      </w:r>
      <w:r w:rsidRPr="001047A5">
        <w:tab/>
      </w:r>
      <w:r w:rsidR="00495D19" w:rsidRPr="00D123FF">
        <w:t>A</w:t>
      </w:r>
      <w:r w:rsidR="00495D19" w:rsidRPr="00D123FF">
        <w:rPr>
          <w:iCs/>
          <w:lang w:eastAsia="nl-NL"/>
        </w:rPr>
        <w:t>ctivation of part of the service braking system by "selective braking" shall not generate the signal mentioned above</w:t>
      </w:r>
      <w:r w:rsidR="00D123FF">
        <w:rPr>
          <w:iCs/>
          <w:lang w:eastAsia="nl-NL"/>
        </w:rPr>
        <w:t xml:space="preserve"> </w:t>
      </w:r>
      <w:r w:rsidR="00495D19" w:rsidRPr="00D123FF">
        <w:rPr>
          <w:iCs/>
          <w:vertAlign w:val="superscript"/>
          <w:lang w:eastAsia="nl-NL"/>
        </w:rPr>
        <w:t>(</w:t>
      </w:r>
      <w:r w:rsidR="00B3736D" w:rsidRPr="00D123FF">
        <w:rPr>
          <w:iCs/>
          <w:vertAlign w:val="superscript"/>
          <w:lang w:eastAsia="nl-NL"/>
        </w:rPr>
        <w:t>7</w:t>
      </w:r>
      <w:r w:rsidR="00495D19" w:rsidRPr="00D123FF">
        <w:rPr>
          <w:iCs/>
          <w:vertAlign w:val="superscript"/>
          <w:lang w:eastAsia="nl-NL"/>
        </w:rPr>
        <w:t>)</w:t>
      </w:r>
      <w:r w:rsidR="00495D19" w:rsidRPr="00495D19">
        <w:rPr>
          <w:iCs/>
          <w:strike/>
          <w:vertAlign w:val="superscript"/>
          <w:lang w:eastAsia="nl-NL"/>
        </w:rPr>
        <w:t xml:space="preserve"> </w:t>
      </w:r>
    </w:p>
    <w:p w14:paraId="5F37A42B" w14:textId="144B1B93" w:rsidR="006E1B58" w:rsidRPr="00A74C09" w:rsidRDefault="006E1B58" w:rsidP="00216462">
      <w:pPr>
        <w:spacing w:after="120"/>
        <w:ind w:left="2268" w:right="1134" w:hanging="1134"/>
        <w:jc w:val="both"/>
        <w:rPr>
          <w:sz w:val="16"/>
          <w:szCs w:val="16"/>
          <w:lang w:val="en-US"/>
        </w:rPr>
      </w:pPr>
      <w:r w:rsidRPr="00A74C09">
        <w:rPr>
          <w:rFonts w:eastAsiaTheme="minorHAnsi"/>
          <w:sz w:val="16"/>
          <w:szCs w:val="16"/>
          <w:lang w:val="en-US"/>
        </w:rPr>
        <w:t>Footnote (</w:t>
      </w:r>
      <w:r w:rsidR="00B3736D" w:rsidRPr="00A74C09">
        <w:rPr>
          <w:rFonts w:eastAsiaTheme="minorHAnsi"/>
          <w:sz w:val="16"/>
          <w:szCs w:val="16"/>
          <w:lang w:val="en-US"/>
        </w:rPr>
        <w:t>7</w:t>
      </w:r>
      <w:r w:rsidRPr="00A74C09">
        <w:rPr>
          <w:rFonts w:eastAsiaTheme="minorHAnsi"/>
          <w:sz w:val="16"/>
          <w:szCs w:val="16"/>
          <w:lang w:val="en-US"/>
        </w:rPr>
        <w:t>)</w:t>
      </w:r>
      <w:r w:rsidR="0058730F">
        <w:rPr>
          <w:rFonts w:eastAsiaTheme="minorHAnsi"/>
          <w:sz w:val="16"/>
          <w:szCs w:val="16"/>
          <w:lang w:val="en-US"/>
        </w:rPr>
        <w:t>:</w:t>
      </w:r>
      <w:r w:rsidR="00495D19" w:rsidRPr="00A74C09">
        <w:rPr>
          <w:rFonts w:eastAsiaTheme="minorHAnsi"/>
          <w:sz w:val="16"/>
          <w:szCs w:val="16"/>
          <w:lang w:val="en-US"/>
        </w:rPr>
        <w:tab/>
      </w:r>
      <w:r w:rsidRPr="00A74C09">
        <w:rPr>
          <w:sz w:val="16"/>
          <w:szCs w:val="16"/>
          <w:lang w:val="en-US"/>
        </w:rPr>
        <w:t>During a "selective braking" event, the function may change to "automatically commanded braking".</w:t>
      </w:r>
    </w:p>
    <w:p w14:paraId="0D25B7E8" w14:textId="7B0CFFF1" w:rsidR="00216462" w:rsidRDefault="00216462" w:rsidP="006E1B58">
      <w:pPr>
        <w:spacing w:after="120"/>
        <w:ind w:left="2268"/>
        <w:jc w:val="both"/>
        <w:rPr>
          <w:b/>
        </w:rPr>
      </w:pPr>
    </w:p>
    <w:p w14:paraId="642A9577" w14:textId="2C012341" w:rsidR="005F495F" w:rsidRDefault="006018D1" w:rsidP="005F495F">
      <w:pPr>
        <w:spacing w:after="120"/>
        <w:ind w:left="2268" w:right="1134" w:hanging="1134"/>
        <w:jc w:val="both"/>
        <w:rPr>
          <w:iCs/>
          <w:lang w:eastAsia="nl-NL"/>
        </w:rPr>
      </w:pPr>
      <w:r>
        <w:rPr>
          <w:i/>
          <w:iCs/>
          <w:lang w:eastAsia="nl-NL"/>
        </w:rPr>
        <w:t xml:space="preserve">Paragraph </w:t>
      </w:r>
      <w:r w:rsidR="00120B2B">
        <w:rPr>
          <w:i/>
          <w:iCs/>
          <w:lang w:eastAsia="nl-NL"/>
        </w:rPr>
        <w:t>5.2.22.4</w:t>
      </w:r>
      <w:r w:rsidR="005F495F" w:rsidRPr="001047A5">
        <w:rPr>
          <w:i/>
          <w:iCs/>
          <w:lang w:eastAsia="nl-NL"/>
        </w:rPr>
        <w:t>.</w:t>
      </w:r>
      <w:r w:rsidR="00495D19">
        <w:rPr>
          <w:i/>
          <w:iCs/>
          <w:lang w:eastAsia="nl-NL"/>
        </w:rPr>
        <w:t xml:space="preserve">, </w:t>
      </w:r>
      <w:r w:rsidR="00495D19" w:rsidRPr="00495D19">
        <w:rPr>
          <w:iCs/>
          <w:lang w:eastAsia="nl-NL"/>
        </w:rPr>
        <w:t>delete</w:t>
      </w:r>
      <w:r w:rsidR="004E4D0F">
        <w:rPr>
          <w:iCs/>
          <w:lang w:eastAsia="nl-NL"/>
        </w:rPr>
        <w:t>, together with the reference to the footnote:</w:t>
      </w:r>
    </w:p>
    <w:p w14:paraId="28B702CF" w14:textId="6D5FCDDE" w:rsidR="002E58D5" w:rsidRPr="00495D19" w:rsidRDefault="007E7D70" w:rsidP="00120B2B">
      <w:pPr>
        <w:spacing w:after="120"/>
        <w:ind w:left="2268" w:hanging="1134"/>
        <w:jc w:val="both"/>
        <w:rPr>
          <w:strike/>
        </w:rPr>
      </w:pPr>
      <w:r w:rsidRPr="00495D19">
        <w:rPr>
          <w:strike/>
        </w:rPr>
        <w:t>5.2.22</w:t>
      </w:r>
      <w:r w:rsidR="002E58D5" w:rsidRPr="00495D19">
        <w:rPr>
          <w:strike/>
        </w:rPr>
        <w:t>.4.</w:t>
      </w:r>
      <w:r w:rsidR="002E58D5" w:rsidRPr="00495D19">
        <w:rPr>
          <w:strike/>
        </w:rPr>
        <w:tab/>
      </w:r>
      <w:r w:rsidRPr="00495D19">
        <w:rPr>
          <w:strike/>
        </w:rPr>
        <w:t>Electric regenerative braking systems as defined in Paragraph 2.17., of this Regulation, which produce a retarding force upon release of the accelerator control, shall generate the signal mentioned above according to the following provisions</w:t>
      </w:r>
      <w:r w:rsidR="00C06A92">
        <w:rPr>
          <w:strike/>
        </w:rPr>
        <w:t>.</w:t>
      </w:r>
    </w:p>
    <w:p w14:paraId="1666848F" w14:textId="77777777" w:rsidR="00120B2B" w:rsidRPr="00495D19" w:rsidRDefault="00120B2B" w:rsidP="00120B2B">
      <w:pPr>
        <w:spacing w:after="120"/>
        <w:ind w:left="2268" w:hanging="1134"/>
        <w:jc w:val="both"/>
        <w:rPr>
          <w:strike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3037"/>
        <w:gridCol w:w="3059"/>
      </w:tblGrid>
      <w:tr w:rsidR="001047A5" w:rsidRPr="00495D19" w14:paraId="76C1C7A9" w14:textId="77777777" w:rsidTr="007E7D70">
        <w:tc>
          <w:tcPr>
            <w:tcW w:w="3037" w:type="dxa"/>
          </w:tcPr>
          <w:p w14:paraId="0FF399F1" w14:textId="77777777" w:rsidR="007E7D70" w:rsidRPr="00495D19" w:rsidRDefault="007E7D70" w:rsidP="007E7D7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i/>
                <w:strike/>
                <w:lang w:val="en-US"/>
              </w:rPr>
            </w:pPr>
            <w:r w:rsidRPr="00495D19">
              <w:rPr>
                <w:rFonts w:eastAsiaTheme="minorHAnsi"/>
                <w:bCs/>
                <w:i/>
                <w:strike/>
                <w:lang w:val="en-US"/>
              </w:rPr>
              <w:t xml:space="preserve">Vehicle decelerations </w:t>
            </w:r>
          </w:p>
          <w:p w14:paraId="0F657BC2" w14:textId="77777777" w:rsidR="007E7D70" w:rsidRPr="00495D19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/>
                <w:iCs/>
                <w:strike/>
                <w:lang w:eastAsia="nl-NL"/>
              </w:rPr>
            </w:pPr>
          </w:p>
        </w:tc>
        <w:tc>
          <w:tcPr>
            <w:tcW w:w="3059" w:type="dxa"/>
          </w:tcPr>
          <w:p w14:paraId="434986B6" w14:textId="5AAF339C" w:rsidR="007E7D70" w:rsidRPr="00495D19" w:rsidRDefault="007E7D70" w:rsidP="00C96650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/>
                <w:iCs/>
                <w:strike/>
                <w:lang w:eastAsia="nl-NL"/>
              </w:rPr>
            </w:pPr>
            <w:r w:rsidRPr="00495D19">
              <w:rPr>
                <w:rFonts w:eastAsiaTheme="minorHAnsi"/>
                <w:bCs/>
                <w:i/>
                <w:strike/>
                <w:lang w:val="en-US"/>
              </w:rPr>
              <w:t>Signal generation</w:t>
            </w:r>
            <w:r w:rsidR="00C96650" w:rsidRPr="00495D19">
              <w:rPr>
                <w:rFonts w:eastAsiaTheme="minorHAnsi"/>
                <w:bCs/>
                <w:i/>
                <w:strike/>
                <w:lang w:val="en-US"/>
              </w:rPr>
              <w:t xml:space="preserve"> </w:t>
            </w:r>
          </w:p>
        </w:tc>
      </w:tr>
      <w:tr w:rsidR="001047A5" w:rsidRPr="00495D19" w14:paraId="38C81819" w14:textId="77777777" w:rsidTr="007E7D70">
        <w:tc>
          <w:tcPr>
            <w:tcW w:w="3037" w:type="dxa"/>
          </w:tcPr>
          <w:p w14:paraId="03158C8B" w14:textId="77777777" w:rsidR="007E7D70" w:rsidRPr="00495D19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Cs/>
                <w:strike/>
                <w:lang w:eastAsia="nl-NL"/>
              </w:rPr>
            </w:pPr>
            <w:r w:rsidRPr="00495D19">
              <w:rPr>
                <w:rFonts w:eastAsia="ArialMT"/>
                <w:strike/>
                <w:lang w:val="en-US"/>
              </w:rPr>
              <w:t>≤</w:t>
            </w:r>
            <w:r w:rsidRPr="00495D19">
              <w:rPr>
                <w:rFonts w:eastAsiaTheme="minorHAnsi"/>
                <w:strike/>
                <w:lang w:val="en-US"/>
              </w:rPr>
              <w:t>0.7m/s</w:t>
            </w:r>
            <w:r w:rsidRPr="00495D19">
              <w:rPr>
                <w:rFonts w:eastAsiaTheme="minorHAnsi"/>
                <w:strike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6CBD6492" w14:textId="77777777" w:rsidR="007E7D70" w:rsidRPr="00495D19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Cs/>
                <w:strike/>
                <w:lang w:eastAsia="nl-NL"/>
              </w:rPr>
            </w:pPr>
            <w:r w:rsidRPr="00495D19">
              <w:rPr>
                <w:rFonts w:eastAsiaTheme="minorHAnsi"/>
                <w:strike/>
                <w:lang w:val="en-US"/>
              </w:rPr>
              <w:t>The signal shall not be generated</w:t>
            </w:r>
          </w:p>
        </w:tc>
      </w:tr>
      <w:tr w:rsidR="001047A5" w:rsidRPr="00495D19" w14:paraId="4F8A3D42" w14:textId="77777777" w:rsidTr="007E7D70">
        <w:tc>
          <w:tcPr>
            <w:tcW w:w="3037" w:type="dxa"/>
          </w:tcPr>
          <w:p w14:paraId="6F514694" w14:textId="77777777" w:rsidR="007E7D70" w:rsidRPr="00495D19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Cs/>
                <w:strike/>
                <w:lang w:eastAsia="nl-NL"/>
              </w:rPr>
            </w:pPr>
            <w:r w:rsidRPr="00495D19">
              <w:rPr>
                <w:rFonts w:eastAsiaTheme="minorHAnsi"/>
                <w:strike/>
                <w:lang w:val="en-US"/>
              </w:rPr>
              <w:t>&gt;0.7m/s</w:t>
            </w:r>
            <w:r w:rsidRPr="00495D19">
              <w:rPr>
                <w:rFonts w:eastAsiaTheme="minorHAnsi"/>
                <w:strike/>
                <w:vertAlign w:val="superscript"/>
                <w:lang w:val="en-US"/>
              </w:rPr>
              <w:t>2</w:t>
            </w:r>
            <w:r w:rsidRPr="00495D19">
              <w:rPr>
                <w:rFonts w:eastAsiaTheme="minorHAnsi"/>
                <w:strike/>
                <w:lang w:val="en-US"/>
              </w:rPr>
              <w:t xml:space="preserve"> and </w:t>
            </w:r>
            <w:r w:rsidRPr="00495D19">
              <w:rPr>
                <w:rFonts w:eastAsia="ArialMT"/>
                <w:strike/>
                <w:lang w:val="en-US"/>
              </w:rPr>
              <w:t>≤</w:t>
            </w:r>
            <w:r w:rsidRPr="00495D19">
              <w:rPr>
                <w:rFonts w:eastAsiaTheme="minorHAnsi"/>
                <w:strike/>
                <w:lang w:val="en-US"/>
              </w:rPr>
              <w:t>1.3m/s</w:t>
            </w:r>
            <w:r w:rsidRPr="00495D19">
              <w:rPr>
                <w:rFonts w:eastAsiaTheme="minorHAnsi"/>
                <w:strike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1C0D9141" w14:textId="77777777" w:rsidR="007E7D70" w:rsidRPr="00495D19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Cs/>
                <w:strike/>
                <w:lang w:eastAsia="nl-NL"/>
              </w:rPr>
            </w:pPr>
            <w:r w:rsidRPr="00495D19">
              <w:rPr>
                <w:rFonts w:eastAsiaTheme="minorHAnsi"/>
                <w:strike/>
                <w:lang w:val="en-US"/>
              </w:rPr>
              <w:t>The signal may be generated</w:t>
            </w:r>
          </w:p>
        </w:tc>
      </w:tr>
      <w:tr w:rsidR="001047A5" w:rsidRPr="00495D19" w14:paraId="08591E67" w14:textId="77777777" w:rsidTr="007E7D70">
        <w:tc>
          <w:tcPr>
            <w:tcW w:w="3037" w:type="dxa"/>
          </w:tcPr>
          <w:p w14:paraId="055CF43B" w14:textId="77777777" w:rsidR="007E7D70" w:rsidRPr="00495D19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Cs/>
                <w:strike/>
                <w:lang w:eastAsia="nl-NL"/>
              </w:rPr>
            </w:pPr>
            <w:r w:rsidRPr="00495D19">
              <w:rPr>
                <w:rFonts w:eastAsiaTheme="minorHAnsi"/>
                <w:strike/>
                <w:lang w:val="en-US"/>
              </w:rPr>
              <w:t>&gt;1.3m/s</w:t>
            </w:r>
            <w:r w:rsidRPr="00495D19">
              <w:rPr>
                <w:rFonts w:eastAsiaTheme="minorHAnsi"/>
                <w:strike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5A123A72" w14:textId="77777777" w:rsidR="007E7D70" w:rsidRPr="00495D19" w:rsidRDefault="007E7D70" w:rsidP="007E7D7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iCs/>
                <w:strike/>
                <w:lang w:eastAsia="nl-NL"/>
              </w:rPr>
            </w:pPr>
            <w:r w:rsidRPr="00495D19">
              <w:rPr>
                <w:rFonts w:eastAsiaTheme="minorHAnsi"/>
                <w:strike/>
                <w:lang w:val="en-US"/>
              </w:rPr>
              <w:t>The signal shall be generated</w:t>
            </w:r>
          </w:p>
        </w:tc>
      </w:tr>
    </w:tbl>
    <w:p w14:paraId="5DF019FA" w14:textId="4E68040A" w:rsidR="007E7D70" w:rsidRPr="00495D19" w:rsidRDefault="007E7D70" w:rsidP="007E7D70">
      <w:pPr>
        <w:spacing w:after="120"/>
        <w:ind w:left="2268" w:right="1134"/>
        <w:jc w:val="both"/>
        <w:rPr>
          <w:strike/>
        </w:rPr>
      </w:pPr>
      <w:r w:rsidRPr="00495D19">
        <w:rPr>
          <w:strike/>
        </w:rPr>
        <w:t>In all cases the signal shall be de-activated at the latest when the deceleration has fallen below 0.7m/s</w:t>
      </w:r>
      <w:r w:rsidRPr="00495D19">
        <w:rPr>
          <w:strike/>
          <w:vertAlign w:val="superscript"/>
        </w:rPr>
        <w:t>2</w:t>
      </w:r>
      <w:r w:rsidR="002F6F04" w:rsidRPr="00495D19">
        <w:rPr>
          <w:strike/>
          <w:vertAlign w:val="superscript"/>
        </w:rPr>
        <w:t xml:space="preserve"> </w:t>
      </w:r>
      <w:r w:rsidR="00891D13" w:rsidRPr="00495D19">
        <w:rPr>
          <w:strike/>
          <w:vertAlign w:val="superscript"/>
        </w:rPr>
        <w:t>(</w:t>
      </w:r>
      <w:r w:rsidR="00495D19">
        <w:rPr>
          <w:strike/>
          <w:vertAlign w:val="superscript"/>
        </w:rPr>
        <w:t>8</w:t>
      </w:r>
      <w:r w:rsidRPr="00495D19">
        <w:rPr>
          <w:strike/>
          <w:vertAlign w:val="superscript"/>
        </w:rPr>
        <w:t>)</w:t>
      </w:r>
      <w:r w:rsidR="002F6F04" w:rsidRPr="00495D19">
        <w:rPr>
          <w:strike/>
        </w:rPr>
        <w:t>.</w:t>
      </w:r>
    </w:p>
    <w:p w14:paraId="49A9AABD" w14:textId="77777777" w:rsidR="005F495F" w:rsidRPr="005F495F" w:rsidRDefault="005F495F" w:rsidP="005F495F">
      <w:pPr>
        <w:spacing w:after="120"/>
        <w:ind w:right="1134"/>
        <w:jc w:val="both"/>
        <w:rPr>
          <w:rFonts w:eastAsiaTheme="minorHAnsi"/>
          <w:sz w:val="16"/>
          <w:szCs w:val="16"/>
          <w:lang w:val="en-US"/>
        </w:rPr>
      </w:pPr>
    </w:p>
    <w:p w14:paraId="1FF00A63" w14:textId="2E8223A2" w:rsidR="007D1F10" w:rsidRDefault="00824F34" w:rsidP="00824F34">
      <w:pPr>
        <w:pStyle w:val="ListParagraph"/>
        <w:keepNext/>
        <w:keepLines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 w:rsidRPr="001047A5">
        <w:rPr>
          <w:b/>
          <w:iCs/>
          <w:sz w:val="24"/>
          <w:lang w:eastAsia="nl-NL"/>
        </w:rPr>
        <w:t>Justification</w:t>
      </w:r>
      <w:r w:rsidR="005D291C">
        <w:rPr>
          <w:b/>
          <w:iCs/>
          <w:sz w:val="24"/>
          <w:lang w:eastAsia="nl-NL"/>
        </w:rPr>
        <w:t>s</w:t>
      </w:r>
    </w:p>
    <w:p w14:paraId="2EF1137B" w14:textId="77777777" w:rsidR="005D291C" w:rsidRPr="005D291C" w:rsidRDefault="005D291C" w:rsidP="005D291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854"/>
        <w:rPr>
          <w:b/>
          <w:iCs/>
          <w:sz w:val="24"/>
          <w:lang w:eastAsia="nl-NL"/>
        </w:rPr>
      </w:pPr>
    </w:p>
    <w:p w14:paraId="519DD584" w14:textId="40703190" w:rsidR="005D291C" w:rsidRDefault="005D291C" w:rsidP="005D291C">
      <w:pPr>
        <w:pStyle w:val="ListParagraph"/>
        <w:keepNext/>
        <w:keepLines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>
        <w:rPr>
          <w:b/>
          <w:iCs/>
          <w:sz w:val="24"/>
          <w:lang w:eastAsia="nl-NL"/>
        </w:rPr>
        <w:t xml:space="preserve">General </w:t>
      </w:r>
      <w:r w:rsidR="00F309E8">
        <w:rPr>
          <w:b/>
          <w:iCs/>
          <w:sz w:val="24"/>
          <w:lang w:eastAsia="nl-NL"/>
        </w:rPr>
        <w:t>comment</w:t>
      </w:r>
    </w:p>
    <w:p w14:paraId="4CDE7788" w14:textId="62BAAB22" w:rsidR="00EA6A78" w:rsidRDefault="00EA6A78" w:rsidP="006E1B58">
      <w:pPr>
        <w:ind w:left="2268"/>
      </w:pPr>
      <w:r>
        <w:t xml:space="preserve">With the current wording of the subparagraphs under 5.2.22, the stop lamp illumination for vehicle decelerations below 0,7 m/s² is either </w:t>
      </w:r>
    </w:p>
    <w:p w14:paraId="157C1B59" w14:textId="5531F222" w:rsidR="00EA6A78" w:rsidRDefault="00EA6A78" w:rsidP="006E1B58">
      <w:pPr>
        <w:ind w:left="2268"/>
      </w:pPr>
    </w:p>
    <w:p w14:paraId="7822E328" w14:textId="4ABCA31B" w:rsidR="00EA6A78" w:rsidRDefault="00EA6A78" w:rsidP="006E1B58">
      <w:pPr>
        <w:ind w:left="2268"/>
      </w:pPr>
      <w:r>
        <w:t xml:space="preserve">- </w:t>
      </w:r>
      <w:r w:rsidRPr="00FC6643">
        <w:rPr>
          <w:b/>
        </w:rPr>
        <w:t>required</w:t>
      </w:r>
      <w:r>
        <w:t>, if the driver presses the brake pedal (see Paragraph 5.2.22.1)</w:t>
      </w:r>
      <w:r>
        <w:br/>
        <w:t xml:space="preserve">- </w:t>
      </w:r>
      <w:r w:rsidRPr="00FC6643">
        <w:rPr>
          <w:b/>
        </w:rPr>
        <w:t>permitted</w:t>
      </w:r>
      <w:r>
        <w:t xml:space="preserve">, </w:t>
      </w:r>
      <w:r w:rsidR="00551C64">
        <w:t xml:space="preserve">due to automatically commanded braking </w:t>
      </w:r>
      <w:r>
        <w:t>(see Paragraph 5.2.22.2) or</w:t>
      </w:r>
      <w:r>
        <w:br/>
        <w:t xml:space="preserve">- </w:t>
      </w:r>
      <w:r w:rsidRPr="00FC6643">
        <w:rPr>
          <w:b/>
        </w:rPr>
        <w:t>forbidden</w:t>
      </w:r>
      <w:r>
        <w:t xml:space="preserve">, </w:t>
      </w:r>
      <w:r w:rsidR="00551C64">
        <w:t xml:space="preserve">in case of an </w:t>
      </w:r>
      <w:r>
        <w:t>RBS (see Paragraph 5.2.22.4).</w:t>
      </w:r>
    </w:p>
    <w:p w14:paraId="5FA7F37C" w14:textId="2B2A29B2" w:rsidR="00F309E8" w:rsidRDefault="00F309E8" w:rsidP="006E1B58">
      <w:pPr>
        <w:ind w:left="2268"/>
      </w:pPr>
    </w:p>
    <w:p w14:paraId="40E6DC1E" w14:textId="6BC21C10" w:rsidR="00F309E8" w:rsidRDefault="00F309E8" w:rsidP="006E1B58">
      <w:pPr>
        <w:ind w:left="2268"/>
      </w:pPr>
      <w:r>
        <w:t xml:space="preserve">OICA believe that the requirements to illuminate the stop lamps </w:t>
      </w:r>
      <w:r w:rsidR="00C4663D">
        <w:t xml:space="preserve">at low decelerations </w:t>
      </w:r>
      <w:r>
        <w:t xml:space="preserve">should </w:t>
      </w:r>
      <w:r w:rsidR="008B6180">
        <w:t xml:space="preserve">better </w:t>
      </w:r>
      <w:r>
        <w:t xml:space="preserve">depend on the intention to decelerate rather than on the </w:t>
      </w:r>
      <w:r w:rsidR="008B6180">
        <w:t>type of the braking system. The intention to decelerate can be linked to a deceleration demand of an automatic braking system or to the driver’s action.</w:t>
      </w:r>
    </w:p>
    <w:p w14:paraId="56C55A7F" w14:textId="77777777" w:rsidR="008B6180" w:rsidRDefault="008B6180" w:rsidP="008B6180">
      <w:pPr>
        <w:ind w:left="2268"/>
      </w:pPr>
    </w:p>
    <w:p w14:paraId="34A589E9" w14:textId="6C8880A3" w:rsidR="008B6180" w:rsidRDefault="008B6180" w:rsidP="006E1B58">
      <w:pPr>
        <w:ind w:left="2268"/>
      </w:pPr>
      <w:r>
        <w:t>OICA sees 1,3 m/s² as the right value from which onwards an illumination of the stop lamps shall always be ensured.</w:t>
      </w:r>
      <w:r w:rsidRPr="0016734D">
        <w:t xml:space="preserve"> </w:t>
      </w:r>
      <w:r>
        <w:t xml:space="preserve">In parallel the illumination of the stop lamps should not be prohibited for intentional decelerations below 1,3 m/s² but only </w:t>
      </w:r>
      <w:r w:rsidR="00BE6C76">
        <w:t>when retardation is not primarily intended.</w:t>
      </w:r>
    </w:p>
    <w:p w14:paraId="35B26435" w14:textId="4BBBDEA8" w:rsidR="00F309E8" w:rsidRDefault="00F309E8" w:rsidP="006E1B58">
      <w:pPr>
        <w:ind w:left="2268"/>
      </w:pPr>
    </w:p>
    <w:p w14:paraId="0159AD2D" w14:textId="77777777" w:rsidR="00BE6C76" w:rsidRDefault="00BE6C76" w:rsidP="006E1B58">
      <w:pPr>
        <w:ind w:left="2268"/>
      </w:pPr>
    </w:p>
    <w:p w14:paraId="2A565A8E" w14:textId="010431F2" w:rsidR="00F309E8" w:rsidRDefault="00F309E8" w:rsidP="00F309E8">
      <w:pPr>
        <w:pStyle w:val="ListParagraph"/>
        <w:keepNext/>
        <w:keepLines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>
        <w:rPr>
          <w:b/>
          <w:iCs/>
          <w:sz w:val="24"/>
          <w:lang w:eastAsia="nl-NL"/>
        </w:rPr>
        <w:lastRenderedPageBreak/>
        <w:t>Full electric vehicles</w:t>
      </w:r>
    </w:p>
    <w:p w14:paraId="6F72BD86" w14:textId="77777777" w:rsidR="00F309E8" w:rsidRDefault="00F309E8" w:rsidP="006E1B58">
      <w:pPr>
        <w:ind w:left="2268"/>
        <w:rPr>
          <w:lang w:val="en-US"/>
        </w:rPr>
      </w:pPr>
    </w:p>
    <w:p w14:paraId="3F7A32CC" w14:textId="03D83811" w:rsidR="00F309E8" w:rsidRDefault="00551C64" w:rsidP="00551C64">
      <w:pPr>
        <w:ind w:left="2268"/>
        <w:rPr>
          <w:lang w:val="en-US"/>
        </w:rPr>
      </w:pPr>
      <w:r>
        <w:rPr>
          <w:lang w:val="en-US"/>
        </w:rPr>
        <w:t xml:space="preserve">With </w:t>
      </w:r>
      <w:r w:rsidR="009318F5" w:rsidRPr="001047A5">
        <w:rPr>
          <w:lang w:val="en-US"/>
        </w:rPr>
        <w:t xml:space="preserve">full electric vehicles smooth deceleration may be ensured </w:t>
      </w:r>
      <w:r w:rsidR="00BE6C76">
        <w:rPr>
          <w:lang w:val="en-US"/>
        </w:rPr>
        <w:t xml:space="preserve">via </w:t>
      </w:r>
      <w:r w:rsidR="00BA3555">
        <w:rPr>
          <w:lang w:val="en-US"/>
        </w:rPr>
        <w:t>an</w:t>
      </w:r>
      <w:r w:rsidR="00BE6C76">
        <w:rPr>
          <w:lang w:val="en-US"/>
        </w:rPr>
        <w:t xml:space="preserve"> RBS </w:t>
      </w:r>
      <w:r w:rsidR="009318F5" w:rsidRPr="001047A5">
        <w:rPr>
          <w:lang w:val="en-US"/>
        </w:rPr>
        <w:t>by the release of the accelerator pedal</w:t>
      </w:r>
      <w:r w:rsidR="00BE6C76">
        <w:rPr>
          <w:lang w:val="en-US"/>
        </w:rPr>
        <w:t xml:space="preserve"> alone</w:t>
      </w:r>
      <w:r w:rsidR="00F309E8">
        <w:rPr>
          <w:lang w:val="en-US"/>
        </w:rPr>
        <w:t xml:space="preserve"> whilst </w:t>
      </w:r>
      <w:r w:rsidR="009318F5" w:rsidRPr="001047A5">
        <w:rPr>
          <w:lang w:val="en-US"/>
        </w:rPr>
        <w:t xml:space="preserve">the </w:t>
      </w:r>
      <w:r w:rsidR="00BA3555">
        <w:rPr>
          <w:lang w:val="en-US"/>
        </w:rPr>
        <w:t xml:space="preserve">service braking system (friction </w:t>
      </w:r>
      <w:r w:rsidR="00C4663D">
        <w:rPr>
          <w:lang w:val="en-US"/>
        </w:rPr>
        <w:t>brake</w:t>
      </w:r>
      <w:r w:rsidR="00BA3555">
        <w:rPr>
          <w:lang w:val="en-US"/>
        </w:rPr>
        <w:t xml:space="preserve">) </w:t>
      </w:r>
      <w:r>
        <w:rPr>
          <w:lang w:val="en-US"/>
        </w:rPr>
        <w:t xml:space="preserve">is </w:t>
      </w:r>
      <w:r w:rsidR="00BE6C76">
        <w:rPr>
          <w:lang w:val="en-US"/>
        </w:rPr>
        <w:t>needed</w:t>
      </w:r>
      <w:r>
        <w:rPr>
          <w:lang w:val="en-US"/>
        </w:rPr>
        <w:t xml:space="preserve"> </w:t>
      </w:r>
      <w:r w:rsidR="00F309E8">
        <w:rPr>
          <w:lang w:val="en-US"/>
        </w:rPr>
        <w:t xml:space="preserve">to generate </w:t>
      </w:r>
      <w:r w:rsidR="009318F5" w:rsidRPr="001047A5">
        <w:rPr>
          <w:lang w:val="en-US"/>
        </w:rPr>
        <w:t xml:space="preserve">higher decelerations. </w:t>
      </w:r>
      <w:r w:rsidRPr="001047A5">
        <w:rPr>
          <w:lang w:val="en-US"/>
        </w:rPr>
        <w:t xml:space="preserve">Such implementation would provide more driving comfort and maximize the number and duration of regeneration phases. </w:t>
      </w:r>
    </w:p>
    <w:p w14:paraId="461C2F50" w14:textId="77777777" w:rsidR="00F309E8" w:rsidRDefault="00F309E8" w:rsidP="00551C64">
      <w:pPr>
        <w:ind w:left="2268"/>
        <w:rPr>
          <w:lang w:val="en-US"/>
        </w:rPr>
      </w:pPr>
    </w:p>
    <w:p w14:paraId="7139BF53" w14:textId="3411E9EB" w:rsidR="00551C64" w:rsidRDefault="00551C64" w:rsidP="00551C64">
      <w:pPr>
        <w:ind w:left="2268"/>
        <w:rPr>
          <w:lang w:val="en-US"/>
        </w:rPr>
      </w:pPr>
      <w:r w:rsidRPr="001047A5">
        <w:rPr>
          <w:lang w:val="en-US"/>
        </w:rPr>
        <w:t>In such cases the illumination of the stop lamp</w:t>
      </w:r>
      <w:r w:rsidR="009B248D">
        <w:rPr>
          <w:lang w:val="en-US"/>
        </w:rPr>
        <w:t>s</w:t>
      </w:r>
      <w:r w:rsidRPr="001047A5">
        <w:rPr>
          <w:lang w:val="en-US"/>
        </w:rPr>
        <w:t xml:space="preserve"> should not be prohibited </w:t>
      </w:r>
      <w:r w:rsidR="009B248D">
        <w:rPr>
          <w:lang w:val="en-US"/>
        </w:rPr>
        <w:t xml:space="preserve">for decelerations </w:t>
      </w:r>
      <w:r w:rsidRPr="001047A5">
        <w:rPr>
          <w:lang w:val="en-US"/>
        </w:rPr>
        <w:t>below 0.7 m/s²</w:t>
      </w:r>
      <w:r w:rsidR="00BE6C76">
        <w:rPr>
          <w:lang w:val="en-US"/>
        </w:rPr>
        <w:t xml:space="preserve">. For </w:t>
      </w:r>
      <w:r w:rsidRPr="001047A5">
        <w:rPr>
          <w:lang w:val="en-US"/>
        </w:rPr>
        <w:t>example, switching off the stop lamps towards the end of a full stop may be misinterpreted by th</w:t>
      </w:r>
      <w:r w:rsidR="009B248D">
        <w:rPr>
          <w:lang w:val="en-US"/>
        </w:rPr>
        <w:t>e driver of a following vehicle</w:t>
      </w:r>
      <w:r w:rsidRPr="001047A5">
        <w:rPr>
          <w:lang w:val="en-US"/>
        </w:rPr>
        <w:t xml:space="preserve"> as an intention to accelerate.</w:t>
      </w:r>
    </w:p>
    <w:p w14:paraId="6B7A5AE8" w14:textId="77777777" w:rsidR="00551C64" w:rsidRDefault="00551C64" w:rsidP="006E1B58">
      <w:pPr>
        <w:ind w:left="2268"/>
        <w:rPr>
          <w:lang w:val="en-US"/>
        </w:rPr>
      </w:pPr>
    </w:p>
    <w:p w14:paraId="7BBE4E23" w14:textId="4EC899A3" w:rsidR="006E1B58" w:rsidRDefault="006E1B58" w:rsidP="006E1B58">
      <w:pPr>
        <w:ind w:left="2268"/>
        <w:rPr>
          <w:lang w:val="en-US"/>
        </w:rPr>
      </w:pPr>
    </w:p>
    <w:p w14:paraId="0293966D" w14:textId="0AC5CA1C" w:rsidR="001E39C5" w:rsidRDefault="00DF6F91" w:rsidP="005D291C">
      <w:pPr>
        <w:pStyle w:val="ListParagraph"/>
        <w:keepNext/>
        <w:keepLines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>
        <w:rPr>
          <w:b/>
          <w:iCs/>
          <w:sz w:val="24"/>
          <w:lang w:eastAsia="nl-NL"/>
        </w:rPr>
        <w:t>Further considerations</w:t>
      </w:r>
    </w:p>
    <w:p w14:paraId="124D884A" w14:textId="77777777" w:rsidR="006E1B58" w:rsidRDefault="006E1B58" w:rsidP="004764DD">
      <w:pPr>
        <w:ind w:left="2268"/>
      </w:pPr>
    </w:p>
    <w:p w14:paraId="3362D1B4" w14:textId="35463D5D" w:rsidR="00F06670" w:rsidRPr="005F6F17" w:rsidRDefault="00DF6F91" w:rsidP="005F6F17">
      <w:pPr>
        <w:pStyle w:val="ListParagraph"/>
        <w:numPr>
          <w:ilvl w:val="0"/>
          <w:numId w:val="8"/>
        </w:numPr>
        <w:ind w:left="2268"/>
      </w:pPr>
      <w:r>
        <w:t xml:space="preserve">The resulting </w:t>
      </w:r>
      <w:r w:rsidR="008D1B8E">
        <w:t>de</w:t>
      </w:r>
      <w:r>
        <w:t xml:space="preserve">celeration </w:t>
      </w:r>
      <w:r w:rsidR="006E1B58">
        <w:t>cannot</w:t>
      </w:r>
      <w:r w:rsidR="005F6F17">
        <w:t xml:space="preserve"> be directly controlled by </w:t>
      </w:r>
      <w:r w:rsidR="00F13C58">
        <w:t>any braking system (service brake or RBS)</w:t>
      </w:r>
      <w:r>
        <w:t xml:space="preserve">. </w:t>
      </w:r>
      <w:r w:rsidR="006018D1">
        <w:t xml:space="preserve"> It</w:t>
      </w:r>
      <w:r w:rsidR="00F13C58">
        <w:t xml:space="preserve"> is dependent on various factors like</w:t>
      </w:r>
      <w:r w:rsidR="006018D1">
        <w:t xml:space="preserve"> vehicle speed,</w:t>
      </w:r>
      <w:r w:rsidR="00F13C58">
        <w:t xml:space="preserve"> road surface</w:t>
      </w:r>
      <w:r w:rsidR="003D2250">
        <w:t xml:space="preserve"> and inclination</w:t>
      </w:r>
      <w:r w:rsidR="00F13C58">
        <w:t xml:space="preserve">, tyre condition, weather condition and </w:t>
      </w:r>
      <w:r w:rsidR="003D2250">
        <w:t xml:space="preserve">various </w:t>
      </w:r>
      <w:r w:rsidR="00F13C58">
        <w:t>others.</w:t>
      </w:r>
    </w:p>
    <w:p w14:paraId="6E1E8A25" w14:textId="09F65BE1" w:rsidR="00F13C58" w:rsidRDefault="00F13C58" w:rsidP="00802597">
      <w:pPr>
        <w:pStyle w:val="ListParagraph"/>
        <w:numPr>
          <w:ilvl w:val="0"/>
          <w:numId w:val="8"/>
        </w:numPr>
        <w:ind w:left="2268"/>
      </w:pPr>
      <w:r>
        <w:t>As for every measurement also the measurement of an acceleration</w:t>
      </w:r>
      <w:r w:rsidR="008D1B8E">
        <w:t xml:space="preserve"> /deceleration</w:t>
      </w:r>
      <w:r>
        <w:t xml:space="preserve"> is combined with some tolerance.</w:t>
      </w:r>
      <w:r w:rsidR="003D2250">
        <w:t xml:space="preserve"> 0.3m/s² are a typical tolerance for current accelerometers.</w:t>
      </w:r>
    </w:p>
    <w:p w14:paraId="39B78699" w14:textId="640D40DB" w:rsidR="00DF6F91" w:rsidRDefault="00DF6F91" w:rsidP="004A2423">
      <w:pPr>
        <w:ind w:left="2268" w:hanging="1134"/>
      </w:pPr>
    </w:p>
    <w:p w14:paraId="6AC70FD0" w14:textId="5E38DC7D" w:rsidR="00802597" w:rsidRPr="00B27E6A" w:rsidRDefault="00F13C58" w:rsidP="00B27E6A">
      <w:pPr>
        <w:ind w:left="2268"/>
        <w:rPr>
          <w:lang w:val="en-US"/>
        </w:rPr>
      </w:pPr>
      <w:r>
        <w:t xml:space="preserve">To ensure that no produced </w:t>
      </w:r>
      <w:r w:rsidR="003D2250">
        <w:t xml:space="preserve">(electric) </w:t>
      </w:r>
      <w:r>
        <w:t>vehicle</w:t>
      </w:r>
      <w:r w:rsidR="00B27E6A">
        <w:t>,</w:t>
      </w:r>
      <w:r>
        <w:t xml:space="preserve"> </w:t>
      </w:r>
      <w:r w:rsidR="00C4663D">
        <w:t>using a RBS</w:t>
      </w:r>
      <w:r w:rsidR="00B27E6A">
        <w:t xml:space="preserve"> with retarding force upon accelerator control release,</w:t>
      </w:r>
      <w:r w:rsidR="00C4663D">
        <w:t xml:space="preserve"> </w:t>
      </w:r>
      <w:r>
        <w:t xml:space="preserve">will </w:t>
      </w:r>
      <w:r w:rsidR="00BD5F52">
        <w:t>under the threshold of 0,7</w:t>
      </w:r>
      <w:r w:rsidR="0016734D">
        <w:t> </w:t>
      </w:r>
      <w:r w:rsidR="00BD5F52">
        <w:t>m/s²</w:t>
      </w:r>
      <w:r w:rsidR="0016734D">
        <w:t xml:space="preserve"> </w:t>
      </w:r>
      <w:r>
        <w:t>illuminate the stop lamp</w:t>
      </w:r>
      <w:r w:rsidR="00BD5F52">
        <w:t>s</w:t>
      </w:r>
      <w:r w:rsidR="0016734D">
        <w:t>,</w:t>
      </w:r>
      <w:r w:rsidR="00BD5F52">
        <w:t xml:space="preserve"> the manufacturer </w:t>
      </w:r>
      <w:r w:rsidR="00510AE1">
        <w:t xml:space="preserve">must </w:t>
      </w:r>
      <w:r w:rsidR="00BD5F52">
        <w:t xml:space="preserve">tune the system </w:t>
      </w:r>
      <w:r w:rsidR="00510AE1">
        <w:t xml:space="preserve">in a way </w:t>
      </w:r>
      <w:r w:rsidR="00BD5F52">
        <w:t xml:space="preserve">that the illumination </w:t>
      </w:r>
      <w:r w:rsidR="00510AE1">
        <w:t xml:space="preserve">of the stop lamps is </w:t>
      </w:r>
      <w:r w:rsidR="00B27E6A">
        <w:t>deactivated</w:t>
      </w:r>
      <w:r w:rsidR="00BD5F52">
        <w:t xml:space="preserve"> at a significantly higher </w:t>
      </w:r>
      <w:r w:rsidR="00802597">
        <w:t>level than 0.7 m/s².</w:t>
      </w:r>
      <w:r w:rsidR="00802597">
        <w:br/>
        <w:t>This</w:t>
      </w:r>
      <w:r w:rsidR="0016734D">
        <w:t>,</w:t>
      </w:r>
      <w:r w:rsidR="00802597">
        <w:t xml:space="preserve"> </w:t>
      </w:r>
      <w:r w:rsidR="0016734D">
        <w:t>on</w:t>
      </w:r>
      <w:r w:rsidR="00BD5F52">
        <w:t xml:space="preserve"> the other </w:t>
      </w:r>
      <w:r w:rsidR="0016734D">
        <w:t>hand,</w:t>
      </w:r>
      <w:r w:rsidR="00BD5F52">
        <w:t xml:space="preserve"> </w:t>
      </w:r>
      <w:r w:rsidR="00802597">
        <w:t xml:space="preserve">would make it difficult </w:t>
      </w:r>
      <w:r w:rsidR="003D2250">
        <w:t xml:space="preserve">(if not impossible) </w:t>
      </w:r>
      <w:r w:rsidR="00802597">
        <w:t xml:space="preserve">to ensure that each </w:t>
      </w:r>
      <w:r w:rsidR="003D2250">
        <w:t xml:space="preserve">(electric) </w:t>
      </w:r>
      <w:r w:rsidR="00802597">
        <w:t>vehicle will</w:t>
      </w:r>
      <w:r w:rsidR="0016734D">
        <w:t>,</w:t>
      </w:r>
      <w:r w:rsidR="00802597">
        <w:t xml:space="preserve"> under each condition </w:t>
      </w:r>
      <w:r w:rsidR="00720B2D">
        <w:t>after the release of the throttle</w:t>
      </w:r>
      <w:r w:rsidR="0016734D">
        <w:t>,</w:t>
      </w:r>
      <w:r w:rsidR="00720B2D">
        <w:t xml:space="preserve"> </w:t>
      </w:r>
      <w:r w:rsidR="00802597">
        <w:t xml:space="preserve">illuminate the stop lamps above </w:t>
      </w:r>
      <w:r w:rsidR="003D2250">
        <w:t xml:space="preserve">a deceleration of </w:t>
      </w:r>
      <w:r w:rsidR="00802597">
        <w:t>1,3 m/s² as requested</w:t>
      </w:r>
      <w:r w:rsidR="0016734D" w:rsidRPr="0016734D">
        <w:t xml:space="preserve"> </w:t>
      </w:r>
      <w:r w:rsidR="0016734D">
        <w:t>in parallel</w:t>
      </w:r>
      <w:r w:rsidR="00802597">
        <w:t xml:space="preserve"> </w:t>
      </w:r>
      <w:r w:rsidR="00DA3D00">
        <w:t xml:space="preserve">in </w:t>
      </w:r>
      <w:r w:rsidR="00574693">
        <w:t>the same p</w:t>
      </w:r>
      <w:r w:rsidR="00DA3D00">
        <w:t>aragraph 5.2.22.4.</w:t>
      </w:r>
      <w:r w:rsidR="00802597">
        <w:t>.</w:t>
      </w:r>
    </w:p>
    <w:p w14:paraId="782A0CA0" w14:textId="174CA532" w:rsidR="005D291C" w:rsidRDefault="005D291C" w:rsidP="0016734D">
      <w:pPr>
        <w:ind w:left="1418"/>
      </w:pPr>
    </w:p>
    <w:p w14:paraId="34F8EBC5" w14:textId="77777777" w:rsidR="0016734D" w:rsidRDefault="0016734D" w:rsidP="0016734D">
      <w:pPr>
        <w:ind w:left="1418"/>
      </w:pPr>
    </w:p>
    <w:p w14:paraId="364FF39D" w14:textId="12F9E540" w:rsidR="00DF6F91" w:rsidRPr="001047A5" w:rsidRDefault="00DF6F91" w:rsidP="005D291C">
      <w:pPr>
        <w:pStyle w:val="ListParagraph"/>
        <w:keepNext/>
        <w:keepLines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>
        <w:rPr>
          <w:b/>
          <w:iCs/>
          <w:sz w:val="24"/>
          <w:lang w:eastAsia="nl-NL"/>
        </w:rPr>
        <w:t>Conclusion</w:t>
      </w:r>
    </w:p>
    <w:p w14:paraId="36FF3F14" w14:textId="43D1DFD7" w:rsidR="00893144" w:rsidRDefault="005F495F" w:rsidP="007B577F">
      <w:pPr>
        <w:ind w:left="2268" w:hanging="1134"/>
      </w:pPr>
      <w:r>
        <w:br/>
      </w:r>
      <w:r w:rsidR="006026B8">
        <w:t>The suggested modification</w:t>
      </w:r>
      <w:r w:rsidR="00375377">
        <w:t>s</w:t>
      </w:r>
      <w:r w:rsidR="006026B8">
        <w:t xml:space="preserve"> </w:t>
      </w:r>
      <w:r w:rsidR="00F87F4F">
        <w:t>to Paragraph</w:t>
      </w:r>
      <w:r w:rsidR="00925415">
        <w:t> </w:t>
      </w:r>
      <w:r w:rsidR="00F87F4F">
        <w:t xml:space="preserve">5.2.22. </w:t>
      </w:r>
      <w:r w:rsidR="00823078">
        <w:t>would enable a vehicle design with a uniform behaviour of the stop lamp illumination with regard to low deceleration</w:t>
      </w:r>
      <w:r w:rsidR="00925415">
        <w:t xml:space="preserve">s, including </w:t>
      </w:r>
      <w:r w:rsidR="00C06A92">
        <w:t xml:space="preserve">that of </w:t>
      </w:r>
      <w:r w:rsidR="001E39C5">
        <w:t>electric vehicles.</w:t>
      </w:r>
    </w:p>
    <w:p w14:paraId="3BFBF506" w14:textId="77777777" w:rsidR="001C224C" w:rsidRDefault="001C224C" w:rsidP="007B577F">
      <w:pPr>
        <w:ind w:left="2268" w:hanging="1134"/>
      </w:pPr>
    </w:p>
    <w:sectPr w:rsidR="001C224C" w:rsidSect="005D291C">
      <w:headerReference w:type="even" r:id="rId8"/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F10C" w14:textId="77777777" w:rsidR="00656698" w:rsidRDefault="00656698" w:rsidP="00651447">
      <w:pPr>
        <w:spacing w:line="240" w:lineRule="auto"/>
      </w:pPr>
      <w:r>
        <w:separator/>
      </w:r>
    </w:p>
  </w:endnote>
  <w:endnote w:type="continuationSeparator" w:id="0">
    <w:p w14:paraId="672F3B63" w14:textId="77777777" w:rsidR="00656698" w:rsidRDefault="00656698" w:rsidP="0065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0618" w14:textId="77777777" w:rsidR="00656698" w:rsidRDefault="00656698" w:rsidP="00651447">
      <w:pPr>
        <w:spacing w:line="240" w:lineRule="auto"/>
      </w:pPr>
      <w:r>
        <w:separator/>
      </w:r>
    </w:p>
  </w:footnote>
  <w:footnote w:type="continuationSeparator" w:id="0">
    <w:p w14:paraId="50364BDA" w14:textId="77777777" w:rsidR="00656698" w:rsidRDefault="00656698" w:rsidP="0065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828"/>
    </w:tblGrid>
    <w:tr w:rsidR="00355704" w:rsidRPr="00E15638" w14:paraId="0BDF6A4C" w14:textId="77777777" w:rsidTr="00355704">
      <w:tc>
        <w:tcPr>
          <w:tcW w:w="5665" w:type="dxa"/>
        </w:tcPr>
        <w:p w14:paraId="31CD69C2" w14:textId="4B224BA4" w:rsidR="00355704" w:rsidRPr="00E15638" w:rsidRDefault="00355704" w:rsidP="00A8745F">
          <w:pPr>
            <w:pStyle w:val="Header"/>
          </w:pPr>
        </w:p>
      </w:tc>
      <w:tc>
        <w:tcPr>
          <w:tcW w:w="3828" w:type="dxa"/>
        </w:tcPr>
        <w:p w14:paraId="4851F98D" w14:textId="52C42DEA" w:rsidR="00355704" w:rsidRPr="00E15638" w:rsidRDefault="00355704" w:rsidP="00A8745F">
          <w:pPr>
            <w:pStyle w:val="Header"/>
          </w:pPr>
        </w:p>
      </w:tc>
    </w:tr>
  </w:tbl>
  <w:p w14:paraId="392A40B6" w14:textId="77777777" w:rsidR="00355704" w:rsidRDefault="00355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526A" w14:textId="77777777" w:rsidR="00355704" w:rsidRPr="00E15638" w:rsidRDefault="00355704">
    <w:pPr>
      <w:pStyle w:val="Header"/>
    </w:pPr>
  </w:p>
  <w:p w14:paraId="0048BDBB" w14:textId="77777777" w:rsidR="00355704" w:rsidRPr="00E15638" w:rsidRDefault="00355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4258"/>
    </w:tblGrid>
    <w:tr w:rsidR="00355704" w:rsidRPr="00E15638" w14:paraId="65A05405" w14:textId="77777777" w:rsidTr="00AE18A8">
      <w:tc>
        <w:tcPr>
          <w:tcW w:w="5665" w:type="dxa"/>
        </w:tcPr>
        <w:p w14:paraId="14FD9172" w14:textId="77777777" w:rsidR="00355704" w:rsidRPr="00E15638" w:rsidRDefault="00355704" w:rsidP="00A8745F">
          <w:pPr>
            <w:pStyle w:val="Header"/>
          </w:pPr>
          <w:r>
            <w:t>Submitted</w:t>
          </w:r>
          <w:r w:rsidRPr="00E15638">
            <w:t xml:space="preserve"> by the experts from OICA</w:t>
          </w:r>
        </w:p>
      </w:tc>
      <w:tc>
        <w:tcPr>
          <w:tcW w:w="4258" w:type="dxa"/>
        </w:tcPr>
        <w:p w14:paraId="5EC17FDB" w14:textId="77089D80" w:rsidR="00355704" w:rsidRPr="00C42C33" w:rsidRDefault="00355704" w:rsidP="00A8745F">
          <w:pPr>
            <w:pStyle w:val="Header"/>
          </w:pPr>
          <w:r w:rsidRPr="00C42C33">
            <w:rPr>
              <w:u w:val="single"/>
            </w:rPr>
            <w:t>Informal document</w:t>
          </w:r>
          <w:r w:rsidRPr="00C42C33">
            <w:t xml:space="preserve"> </w:t>
          </w:r>
          <w:r w:rsidRPr="00C42C33">
            <w:rPr>
              <w:b/>
            </w:rPr>
            <w:t>GRVA-02-</w:t>
          </w:r>
          <w:r w:rsidR="00AE18A8">
            <w:rPr>
              <w:b/>
            </w:rPr>
            <w:t>25</w:t>
          </w:r>
        </w:p>
        <w:p w14:paraId="4052CC4D" w14:textId="41B44044" w:rsidR="00355704" w:rsidRPr="00E15638" w:rsidRDefault="00355704" w:rsidP="00A8745F">
          <w:pPr>
            <w:pStyle w:val="Header"/>
          </w:pPr>
          <w:r>
            <w:t>2</w:t>
          </w:r>
          <w:r w:rsidR="00AE18A8">
            <w:t>nd</w:t>
          </w:r>
          <w:r>
            <w:t xml:space="preserve"> GRVA session, </w:t>
          </w:r>
          <w:r w:rsidR="00AE18A8">
            <w:t xml:space="preserve">28 </w:t>
          </w:r>
          <w:r>
            <w:t xml:space="preserve">January </w:t>
          </w:r>
          <w:r w:rsidR="00AE18A8">
            <w:t xml:space="preserve">– 1 February </w:t>
          </w:r>
          <w:r>
            <w:t>2019</w:t>
          </w:r>
        </w:p>
        <w:p w14:paraId="43747459" w14:textId="17ABF217" w:rsidR="00355704" w:rsidRPr="00E15638" w:rsidRDefault="00355704" w:rsidP="005C78C0">
          <w:pPr>
            <w:pStyle w:val="Header"/>
          </w:pPr>
          <w:r>
            <w:t>Agenda item</w:t>
          </w:r>
          <w:r w:rsidRPr="00C42C33">
            <w:t xml:space="preserve"> </w:t>
          </w:r>
          <w:r w:rsidR="00AE18A8">
            <w:t>7(d)</w:t>
          </w:r>
        </w:p>
      </w:tc>
    </w:tr>
  </w:tbl>
  <w:p w14:paraId="76FCFD12" w14:textId="77777777" w:rsidR="00355704" w:rsidRDefault="0035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46D"/>
    <w:multiLevelType w:val="hybridMultilevel"/>
    <w:tmpl w:val="4D60EF38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FC3C5A"/>
    <w:multiLevelType w:val="hybridMultilevel"/>
    <w:tmpl w:val="B91C1202"/>
    <w:lvl w:ilvl="0" w:tplc="3FA04600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B8B6A34"/>
    <w:multiLevelType w:val="hybridMultilevel"/>
    <w:tmpl w:val="520019F6"/>
    <w:lvl w:ilvl="0" w:tplc="3FA04600">
      <w:start w:val="2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14467F3"/>
    <w:multiLevelType w:val="hybridMultilevel"/>
    <w:tmpl w:val="1DCA3BFC"/>
    <w:lvl w:ilvl="0" w:tplc="88386F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747"/>
    <w:multiLevelType w:val="hybridMultilevel"/>
    <w:tmpl w:val="ABFEDED6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25DB7BAD"/>
    <w:multiLevelType w:val="hybridMultilevel"/>
    <w:tmpl w:val="FA7E806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8131A1"/>
    <w:multiLevelType w:val="hybridMultilevel"/>
    <w:tmpl w:val="A6F23C60"/>
    <w:lvl w:ilvl="0" w:tplc="42D2E3E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9AB6A60"/>
    <w:multiLevelType w:val="hybridMultilevel"/>
    <w:tmpl w:val="D7707B78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DF323EC"/>
    <w:multiLevelType w:val="hybridMultilevel"/>
    <w:tmpl w:val="E4FE6456"/>
    <w:lvl w:ilvl="0" w:tplc="BD26FFCA">
      <w:start w:val="2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94C5800"/>
    <w:multiLevelType w:val="hybridMultilevel"/>
    <w:tmpl w:val="938AA49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3887F06"/>
    <w:multiLevelType w:val="hybridMultilevel"/>
    <w:tmpl w:val="4C1E845E"/>
    <w:lvl w:ilvl="0" w:tplc="748CAD3C">
      <w:start w:val="2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A4D29BB"/>
    <w:multiLevelType w:val="hybridMultilevel"/>
    <w:tmpl w:val="98F6BF78"/>
    <w:lvl w:ilvl="0" w:tplc="330A77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4"/>
    <w:rsid w:val="000111FE"/>
    <w:rsid w:val="00027894"/>
    <w:rsid w:val="000324DB"/>
    <w:rsid w:val="00036664"/>
    <w:rsid w:val="00043078"/>
    <w:rsid w:val="00077A9A"/>
    <w:rsid w:val="0008005D"/>
    <w:rsid w:val="00080D41"/>
    <w:rsid w:val="000862C9"/>
    <w:rsid w:val="00092C00"/>
    <w:rsid w:val="00094C7B"/>
    <w:rsid w:val="000B2EA9"/>
    <w:rsid w:val="000C5F50"/>
    <w:rsid w:val="000D0D17"/>
    <w:rsid w:val="000D6C26"/>
    <w:rsid w:val="000E002D"/>
    <w:rsid w:val="000E199A"/>
    <w:rsid w:val="000E6901"/>
    <w:rsid w:val="000F106D"/>
    <w:rsid w:val="000F3161"/>
    <w:rsid w:val="00100720"/>
    <w:rsid w:val="001043D6"/>
    <w:rsid w:val="001047A5"/>
    <w:rsid w:val="00120B2B"/>
    <w:rsid w:val="00127760"/>
    <w:rsid w:val="00135841"/>
    <w:rsid w:val="0014428C"/>
    <w:rsid w:val="00150ACA"/>
    <w:rsid w:val="00152950"/>
    <w:rsid w:val="0015503C"/>
    <w:rsid w:val="001604F5"/>
    <w:rsid w:val="0016734D"/>
    <w:rsid w:val="00176BA9"/>
    <w:rsid w:val="001864F4"/>
    <w:rsid w:val="0018767D"/>
    <w:rsid w:val="001A3644"/>
    <w:rsid w:val="001B510E"/>
    <w:rsid w:val="001C224C"/>
    <w:rsid w:val="001D5235"/>
    <w:rsid w:val="001E2DB2"/>
    <w:rsid w:val="001E39C5"/>
    <w:rsid w:val="001E44EC"/>
    <w:rsid w:val="001E7162"/>
    <w:rsid w:val="00205812"/>
    <w:rsid w:val="002064A8"/>
    <w:rsid w:val="00211292"/>
    <w:rsid w:val="00216462"/>
    <w:rsid w:val="00223378"/>
    <w:rsid w:val="002379D6"/>
    <w:rsid w:val="002473A1"/>
    <w:rsid w:val="0026556C"/>
    <w:rsid w:val="002A2CC4"/>
    <w:rsid w:val="002D1868"/>
    <w:rsid w:val="002D7E9C"/>
    <w:rsid w:val="002E0327"/>
    <w:rsid w:val="002E3B5A"/>
    <w:rsid w:val="002E58D5"/>
    <w:rsid w:val="002F12F5"/>
    <w:rsid w:val="002F6F04"/>
    <w:rsid w:val="00317ECF"/>
    <w:rsid w:val="00355704"/>
    <w:rsid w:val="00357AB6"/>
    <w:rsid w:val="00366EC3"/>
    <w:rsid w:val="00375377"/>
    <w:rsid w:val="00377E3F"/>
    <w:rsid w:val="00381551"/>
    <w:rsid w:val="00386DA4"/>
    <w:rsid w:val="00395DCA"/>
    <w:rsid w:val="003D2250"/>
    <w:rsid w:val="003D3EFD"/>
    <w:rsid w:val="003D4BF9"/>
    <w:rsid w:val="003D4CB3"/>
    <w:rsid w:val="003E72A3"/>
    <w:rsid w:val="003E76E5"/>
    <w:rsid w:val="003F7A84"/>
    <w:rsid w:val="0040518B"/>
    <w:rsid w:val="004071F3"/>
    <w:rsid w:val="004105CC"/>
    <w:rsid w:val="00415E88"/>
    <w:rsid w:val="004257A4"/>
    <w:rsid w:val="00450674"/>
    <w:rsid w:val="00463580"/>
    <w:rsid w:val="00465679"/>
    <w:rsid w:val="004764DD"/>
    <w:rsid w:val="00476F7A"/>
    <w:rsid w:val="00484160"/>
    <w:rsid w:val="00486669"/>
    <w:rsid w:val="00495122"/>
    <w:rsid w:val="00495D19"/>
    <w:rsid w:val="004A2423"/>
    <w:rsid w:val="004B0D0F"/>
    <w:rsid w:val="004B428A"/>
    <w:rsid w:val="004C64C7"/>
    <w:rsid w:val="004E4D0F"/>
    <w:rsid w:val="00510AE1"/>
    <w:rsid w:val="00526432"/>
    <w:rsid w:val="00526E52"/>
    <w:rsid w:val="005327F5"/>
    <w:rsid w:val="00542603"/>
    <w:rsid w:val="00546D44"/>
    <w:rsid w:val="00551C64"/>
    <w:rsid w:val="00574693"/>
    <w:rsid w:val="0057586C"/>
    <w:rsid w:val="005831B2"/>
    <w:rsid w:val="0058730F"/>
    <w:rsid w:val="0059303D"/>
    <w:rsid w:val="00597092"/>
    <w:rsid w:val="005A4111"/>
    <w:rsid w:val="005A4EB3"/>
    <w:rsid w:val="005A6264"/>
    <w:rsid w:val="005C78C0"/>
    <w:rsid w:val="005D291C"/>
    <w:rsid w:val="005E1D25"/>
    <w:rsid w:val="005E7D18"/>
    <w:rsid w:val="005F4164"/>
    <w:rsid w:val="005F495F"/>
    <w:rsid w:val="005F6F17"/>
    <w:rsid w:val="006018D1"/>
    <w:rsid w:val="006026B8"/>
    <w:rsid w:val="00612008"/>
    <w:rsid w:val="00621247"/>
    <w:rsid w:val="006363C2"/>
    <w:rsid w:val="00637468"/>
    <w:rsid w:val="006509AE"/>
    <w:rsid w:val="00651447"/>
    <w:rsid w:val="00656698"/>
    <w:rsid w:val="00665D90"/>
    <w:rsid w:val="006766A0"/>
    <w:rsid w:val="00694373"/>
    <w:rsid w:val="006A5C5A"/>
    <w:rsid w:val="006B0734"/>
    <w:rsid w:val="006E1B58"/>
    <w:rsid w:val="0071051D"/>
    <w:rsid w:val="00720B2D"/>
    <w:rsid w:val="0072748B"/>
    <w:rsid w:val="00730998"/>
    <w:rsid w:val="007513F5"/>
    <w:rsid w:val="00751D42"/>
    <w:rsid w:val="00762A54"/>
    <w:rsid w:val="00786682"/>
    <w:rsid w:val="00796020"/>
    <w:rsid w:val="007B24B5"/>
    <w:rsid w:val="007B577F"/>
    <w:rsid w:val="007B7084"/>
    <w:rsid w:val="007D1F10"/>
    <w:rsid w:val="007D58DC"/>
    <w:rsid w:val="007E16A7"/>
    <w:rsid w:val="007E2D1B"/>
    <w:rsid w:val="007E7D70"/>
    <w:rsid w:val="007F08AD"/>
    <w:rsid w:val="007F5D1D"/>
    <w:rsid w:val="00802597"/>
    <w:rsid w:val="00823078"/>
    <w:rsid w:val="00823687"/>
    <w:rsid w:val="00824F34"/>
    <w:rsid w:val="008251BF"/>
    <w:rsid w:val="008520BB"/>
    <w:rsid w:val="00852734"/>
    <w:rsid w:val="008571FB"/>
    <w:rsid w:val="008626FD"/>
    <w:rsid w:val="00891D13"/>
    <w:rsid w:val="00893144"/>
    <w:rsid w:val="00894547"/>
    <w:rsid w:val="008B6180"/>
    <w:rsid w:val="008C44D0"/>
    <w:rsid w:val="008D1B8E"/>
    <w:rsid w:val="008D571B"/>
    <w:rsid w:val="008E2F22"/>
    <w:rsid w:val="008E3C08"/>
    <w:rsid w:val="008E4E58"/>
    <w:rsid w:val="00917B47"/>
    <w:rsid w:val="00921A4B"/>
    <w:rsid w:val="009223BC"/>
    <w:rsid w:val="00925415"/>
    <w:rsid w:val="0093094F"/>
    <w:rsid w:val="009318F5"/>
    <w:rsid w:val="0094350F"/>
    <w:rsid w:val="00962716"/>
    <w:rsid w:val="00972B64"/>
    <w:rsid w:val="00991FE7"/>
    <w:rsid w:val="009A5B02"/>
    <w:rsid w:val="009A5C47"/>
    <w:rsid w:val="009A78A1"/>
    <w:rsid w:val="009B248D"/>
    <w:rsid w:val="009B4D14"/>
    <w:rsid w:val="009D1BAC"/>
    <w:rsid w:val="009E54D4"/>
    <w:rsid w:val="009F04BB"/>
    <w:rsid w:val="00A2556B"/>
    <w:rsid w:val="00A40E06"/>
    <w:rsid w:val="00A42A45"/>
    <w:rsid w:val="00A63F13"/>
    <w:rsid w:val="00A74268"/>
    <w:rsid w:val="00A74C09"/>
    <w:rsid w:val="00A824F8"/>
    <w:rsid w:val="00A8745F"/>
    <w:rsid w:val="00A978D2"/>
    <w:rsid w:val="00AA3AF0"/>
    <w:rsid w:val="00AA3E21"/>
    <w:rsid w:val="00AA7441"/>
    <w:rsid w:val="00AB42D6"/>
    <w:rsid w:val="00AB79E7"/>
    <w:rsid w:val="00AC622A"/>
    <w:rsid w:val="00AE18A8"/>
    <w:rsid w:val="00AF1252"/>
    <w:rsid w:val="00B14E65"/>
    <w:rsid w:val="00B27E6A"/>
    <w:rsid w:val="00B3736D"/>
    <w:rsid w:val="00B56153"/>
    <w:rsid w:val="00B75190"/>
    <w:rsid w:val="00B8486D"/>
    <w:rsid w:val="00B87B5C"/>
    <w:rsid w:val="00B95548"/>
    <w:rsid w:val="00B97DC2"/>
    <w:rsid w:val="00BA0188"/>
    <w:rsid w:val="00BA3555"/>
    <w:rsid w:val="00BA6E13"/>
    <w:rsid w:val="00BD5384"/>
    <w:rsid w:val="00BD5F52"/>
    <w:rsid w:val="00BD6C2A"/>
    <w:rsid w:val="00BE2F48"/>
    <w:rsid w:val="00BE6C76"/>
    <w:rsid w:val="00BF7B9D"/>
    <w:rsid w:val="00C01B47"/>
    <w:rsid w:val="00C05F18"/>
    <w:rsid w:val="00C06A92"/>
    <w:rsid w:val="00C143ED"/>
    <w:rsid w:val="00C42C33"/>
    <w:rsid w:val="00C4663D"/>
    <w:rsid w:val="00C47F48"/>
    <w:rsid w:val="00C53E25"/>
    <w:rsid w:val="00C57DEF"/>
    <w:rsid w:val="00C701DD"/>
    <w:rsid w:val="00C70772"/>
    <w:rsid w:val="00C812A8"/>
    <w:rsid w:val="00C81C1C"/>
    <w:rsid w:val="00C96650"/>
    <w:rsid w:val="00CB3C99"/>
    <w:rsid w:val="00CB3FA6"/>
    <w:rsid w:val="00CB51BF"/>
    <w:rsid w:val="00CB664B"/>
    <w:rsid w:val="00CE240B"/>
    <w:rsid w:val="00CE491B"/>
    <w:rsid w:val="00CE7EF6"/>
    <w:rsid w:val="00CF5BB6"/>
    <w:rsid w:val="00D02956"/>
    <w:rsid w:val="00D02DBA"/>
    <w:rsid w:val="00D10D1C"/>
    <w:rsid w:val="00D123FF"/>
    <w:rsid w:val="00D175C5"/>
    <w:rsid w:val="00D62240"/>
    <w:rsid w:val="00D87CC2"/>
    <w:rsid w:val="00DA17EA"/>
    <w:rsid w:val="00DA3D00"/>
    <w:rsid w:val="00DC2730"/>
    <w:rsid w:val="00DC7936"/>
    <w:rsid w:val="00DD63EE"/>
    <w:rsid w:val="00DD7C04"/>
    <w:rsid w:val="00DF6F91"/>
    <w:rsid w:val="00E15638"/>
    <w:rsid w:val="00E23FEC"/>
    <w:rsid w:val="00E25534"/>
    <w:rsid w:val="00E56E62"/>
    <w:rsid w:val="00E67634"/>
    <w:rsid w:val="00E72F53"/>
    <w:rsid w:val="00E77D37"/>
    <w:rsid w:val="00E90B93"/>
    <w:rsid w:val="00EA01BC"/>
    <w:rsid w:val="00EA163A"/>
    <w:rsid w:val="00EA2652"/>
    <w:rsid w:val="00EA6A78"/>
    <w:rsid w:val="00EB2E1C"/>
    <w:rsid w:val="00EB3456"/>
    <w:rsid w:val="00EC3139"/>
    <w:rsid w:val="00EC7273"/>
    <w:rsid w:val="00ED219F"/>
    <w:rsid w:val="00EE0569"/>
    <w:rsid w:val="00EE550A"/>
    <w:rsid w:val="00EF1670"/>
    <w:rsid w:val="00EF7608"/>
    <w:rsid w:val="00EF790B"/>
    <w:rsid w:val="00F02D65"/>
    <w:rsid w:val="00F06670"/>
    <w:rsid w:val="00F13C58"/>
    <w:rsid w:val="00F309E8"/>
    <w:rsid w:val="00F37C05"/>
    <w:rsid w:val="00F633EF"/>
    <w:rsid w:val="00F87F4F"/>
    <w:rsid w:val="00F906F9"/>
    <w:rsid w:val="00F93BB6"/>
    <w:rsid w:val="00FB7554"/>
    <w:rsid w:val="00FC164D"/>
    <w:rsid w:val="00FC4F9F"/>
    <w:rsid w:val="00FC6643"/>
    <w:rsid w:val="00FC7D00"/>
    <w:rsid w:val="00FE0A80"/>
    <w:rsid w:val="00FF0BBD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123B3"/>
  <w15:docId w15:val="{B3D8B3DB-4B64-4D68-8842-D64730B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76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1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6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E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26E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E5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190A-3A8F-4592-B8A5-EAAB529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5567</Characters>
  <Application>Microsoft Office Word</Application>
  <DocSecurity>0</DocSecurity>
  <Lines>139</Lines>
  <Paragraphs>62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Teyssier Pierre</dc:creator>
  <cp:lastModifiedBy>Francois Guichard</cp:lastModifiedBy>
  <cp:revision>9</cp:revision>
  <dcterms:created xsi:type="dcterms:W3CDTF">2019-01-16T11:48:00Z</dcterms:created>
  <dcterms:modified xsi:type="dcterms:W3CDTF">2019-01-25T13:43:00Z</dcterms:modified>
</cp:coreProperties>
</file>