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B1C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B1CE2" w:rsidP="00CB1CE2">
            <w:pPr>
              <w:jc w:val="right"/>
            </w:pPr>
            <w:r w:rsidRPr="00CB1CE2">
              <w:rPr>
                <w:sz w:val="40"/>
              </w:rPr>
              <w:t>ECE</w:t>
            </w:r>
            <w:r>
              <w:t>/TRANS/WP.29/GRVA/2019/14</w:t>
            </w:r>
          </w:p>
        </w:tc>
      </w:tr>
      <w:tr w:rsidR="002D5AAC" w:rsidRPr="00A50C6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B1C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B1CE2" w:rsidRDefault="00CB1CE2" w:rsidP="00CB1C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March 2019</w:t>
            </w:r>
          </w:p>
          <w:p w:rsidR="00CB1CE2" w:rsidRDefault="00CB1CE2" w:rsidP="00CB1C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B1CE2" w:rsidRPr="008D53B6" w:rsidRDefault="00CB1CE2" w:rsidP="00CB1C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B1CE2" w:rsidRPr="009A0F62" w:rsidRDefault="00CB1CE2" w:rsidP="00CB1CE2">
      <w:pPr>
        <w:spacing w:before="120"/>
        <w:rPr>
          <w:sz w:val="28"/>
          <w:szCs w:val="28"/>
        </w:rPr>
      </w:pPr>
      <w:r w:rsidRPr="009A0F62">
        <w:rPr>
          <w:sz w:val="28"/>
          <w:szCs w:val="28"/>
        </w:rPr>
        <w:t>Комитет по внутреннему транспорту</w:t>
      </w:r>
    </w:p>
    <w:p w:rsidR="00CB1CE2" w:rsidRPr="00CB1CE2" w:rsidRDefault="00CB1CE2" w:rsidP="00CB1CE2">
      <w:pPr>
        <w:spacing w:before="120"/>
        <w:rPr>
          <w:b/>
          <w:sz w:val="24"/>
          <w:szCs w:val="24"/>
        </w:rPr>
      </w:pPr>
      <w:r w:rsidRPr="00CB1CE2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CB1CE2">
        <w:rPr>
          <w:b/>
          <w:bCs/>
          <w:sz w:val="24"/>
          <w:szCs w:val="24"/>
        </w:rPr>
        <w:t>в области транспортных средств</w:t>
      </w:r>
    </w:p>
    <w:p w:rsidR="00CB1CE2" w:rsidRPr="00CB1CE2" w:rsidRDefault="00CB1CE2" w:rsidP="00CB1CE2">
      <w:pPr>
        <w:spacing w:before="120"/>
        <w:rPr>
          <w:b/>
          <w:bCs/>
        </w:rPr>
      </w:pPr>
      <w:bookmarkStart w:id="0" w:name="_Hlk518466992"/>
      <w:r w:rsidRPr="00CB1CE2">
        <w:rPr>
          <w:b/>
          <w:bCs/>
        </w:rPr>
        <w:t xml:space="preserve">Рабочая группа по </w:t>
      </w:r>
      <w:r>
        <w:rPr>
          <w:b/>
          <w:bCs/>
        </w:rPr>
        <w:t>автоматизированным/автономным</w:t>
      </w:r>
      <w:r>
        <w:rPr>
          <w:b/>
          <w:bCs/>
        </w:rPr>
        <w:br/>
      </w:r>
      <w:r w:rsidRPr="00CB1CE2">
        <w:rPr>
          <w:b/>
          <w:bCs/>
        </w:rPr>
        <w:t>и подключенным транспортным средствам</w:t>
      </w:r>
      <w:bookmarkEnd w:id="0"/>
    </w:p>
    <w:p w:rsidR="00CB1CE2" w:rsidRPr="00CB1CE2" w:rsidRDefault="00CB1CE2" w:rsidP="00CB1CE2">
      <w:pPr>
        <w:spacing w:before="120"/>
        <w:rPr>
          <w:b/>
        </w:rPr>
      </w:pPr>
      <w:r w:rsidRPr="00CB1CE2">
        <w:rPr>
          <w:b/>
          <w:bCs/>
        </w:rPr>
        <w:t>Третья сессия</w:t>
      </w:r>
    </w:p>
    <w:p w:rsidR="00CB1CE2" w:rsidRPr="00CB1CE2" w:rsidRDefault="00CB1CE2" w:rsidP="00CB1CE2">
      <w:r w:rsidRPr="00CB1CE2">
        <w:t>Женева, 3–4 июня 2019 года</w:t>
      </w:r>
    </w:p>
    <w:p w:rsidR="00CB1CE2" w:rsidRPr="00CB1CE2" w:rsidRDefault="00CB1CE2" w:rsidP="00CB1CE2">
      <w:r w:rsidRPr="00CB1CE2">
        <w:t>Пункт 1 предварительной повестки дня</w:t>
      </w:r>
    </w:p>
    <w:p w:rsidR="00CB1CE2" w:rsidRPr="00CB1CE2" w:rsidRDefault="00CB1CE2" w:rsidP="00CB1CE2">
      <w:pPr>
        <w:rPr>
          <w:b/>
          <w:bCs/>
        </w:rPr>
      </w:pPr>
      <w:r>
        <w:rPr>
          <w:b/>
          <w:bCs/>
        </w:rPr>
        <w:t>Утверждение повестки дня</w:t>
      </w:r>
    </w:p>
    <w:p w:rsidR="00CB1CE2" w:rsidRPr="00CB1CE2" w:rsidRDefault="00CB1CE2" w:rsidP="00CB1CE2">
      <w:pPr>
        <w:pStyle w:val="HChGR"/>
      </w:pPr>
      <w:bookmarkStart w:id="1" w:name="OLE_LINK2"/>
      <w:r w:rsidRPr="00CB1CE2">
        <w:tab/>
      </w:r>
      <w:r w:rsidRPr="00CB1CE2">
        <w:tab/>
        <w:t>Аннотированная предварительная повестка дня третьей сессии</w:t>
      </w:r>
      <w:r w:rsidRPr="00CB1CE2">
        <w:rPr>
          <w:b w:val="0"/>
          <w:sz w:val="20"/>
        </w:rPr>
        <w:footnoteReference w:customMarkFollows="1" w:id="1"/>
        <w:t>*</w:t>
      </w:r>
      <w:r w:rsidRPr="00CB1CE2">
        <w:rPr>
          <w:b w:val="0"/>
          <w:sz w:val="20"/>
          <w:vertAlign w:val="superscript"/>
        </w:rPr>
        <w:t xml:space="preserve"> </w:t>
      </w:r>
      <w:r w:rsidRPr="00CB1CE2">
        <w:rPr>
          <w:b w:val="0"/>
          <w:sz w:val="20"/>
        </w:rPr>
        <w:footnoteReference w:customMarkFollows="1" w:id="2"/>
        <w:t>**</w:t>
      </w:r>
      <w:r w:rsidR="00A50C6D" w:rsidRPr="00A50C6D">
        <w:rPr>
          <w:b w:val="0"/>
          <w:sz w:val="20"/>
        </w:rPr>
        <w:t>,</w:t>
      </w:r>
      <w:r w:rsidRPr="00CB1CE2">
        <w:t xml:space="preserve"> </w:t>
      </w:r>
      <w:bookmarkStart w:id="2" w:name="_GoBack"/>
      <w:bookmarkEnd w:id="1"/>
      <w:bookmarkEnd w:id="2"/>
    </w:p>
    <w:p w:rsidR="00CB1CE2" w:rsidRPr="00CB1CE2" w:rsidRDefault="00CB1CE2" w:rsidP="00CB1CE2">
      <w:pPr>
        <w:pStyle w:val="SingleTxtGR"/>
      </w:pPr>
      <w:r w:rsidRPr="00CB1CE2">
        <w:t>которая состоится во Дворце Наций в Женеве, начнется в 09 ч 30 мин 3 июня 2019 года и завершится в 17 ч 30 мин 4 июня 2019 года.</w:t>
      </w:r>
    </w:p>
    <w:p w:rsidR="00CB1CE2" w:rsidRDefault="00CB1CE2" w:rsidP="00CB1CE2">
      <w:pPr>
        <w:pStyle w:val="SingleTxtGR"/>
      </w:pPr>
      <w:r w:rsidRPr="00CB1CE2">
        <w:rPr>
          <w:u w:val="single"/>
        </w:rPr>
        <w:t>Примечание</w:t>
      </w:r>
      <w:r w:rsidRPr="00CB1CE2">
        <w:t>: эта внеочередная сессия была предложена Рабочей группой по автоматизированным/автономным и подключенным транспортным средствам (GRVA) на ее сессии в январе 2019 года. Она был</w:t>
      </w:r>
      <w:r w:rsidR="009A0F62">
        <w:t>а</w:t>
      </w:r>
      <w:r w:rsidRPr="00CB1CE2">
        <w:t xml:space="preserve"> утверждена Комитетом по внутреннему транспорту (КВТ) на его сессии в феврале 2019 года и одобрена Всемирным форумом для согласования правил в области транспортных средств (WP.29) на его 177-й сессии в марте 2019 года.</w:t>
      </w:r>
    </w:p>
    <w:p w:rsidR="005C57A3" w:rsidRDefault="005C57A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CB1CE2" w:rsidRPr="00CB1CE2" w:rsidRDefault="00CB1CE2" w:rsidP="005C57A3">
      <w:pPr>
        <w:pStyle w:val="HChGR"/>
      </w:pPr>
      <w:r w:rsidRPr="00CB1CE2">
        <w:lastRenderedPageBreak/>
        <w:tab/>
        <w:t>I.</w:t>
      </w:r>
      <w:r w:rsidRPr="00CB1CE2">
        <w:tab/>
        <w:t>Предварительная повестка дня</w:t>
      </w:r>
    </w:p>
    <w:p w:rsidR="00CB1CE2" w:rsidRPr="00CB1CE2" w:rsidRDefault="00CB1CE2" w:rsidP="005C57A3">
      <w:pPr>
        <w:pStyle w:val="SingleTxtGR"/>
        <w:spacing w:line="230" w:lineRule="atLeast"/>
      </w:pPr>
      <w:bookmarkStart w:id="3" w:name="_Hlk4070456"/>
      <w:r w:rsidRPr="00CB1CE2">
        <w:t>1.</w:t>
      </w:r>
      <w:r w:rsidRPr="00CB1CE2">
        <w:tab/>
        <w:t>Утверждение повестки дня.</w:t>
      </w:r>
    </w:p>
    <w:p w:rsidR="00CB1CE2" w:rsidRPr="00CB1CE2" w:rsidRDefault="00CB1CE2" w:rsidP="005C57A3">
      <w:pPr>
        <w:pStyle w:val="SingleTxtGR"/>
        <w:spacing w:line="230" w:lineRule="atLeast"/>
      </w:pPr>
      <w:r w:rsidRPr="00CB1CE2">
        <w:t>2.</w:t>
      </w:r>
      <w:r w:rsidRPr="00CB1CE2">
        <w:tab/>
        <w:t>Основные вопросы, рассмотренные на сессии WP.29 в марте 2019 года.</w:t>
      </w:r>
    </w:p>
    <w:p w:rsidR="00CB1CE2" w:rsidRPr="00CB1CE2" w:rsidRDefault="00CB1CE2" w:rsidP="005C57A3">
      <w:pPr>
        <w:pStyle w:val="SingleTxtGR"/>
        <w:spacing w:line="230" w:lineRule="atLeast"/>
      </w:pPr>
      <w:r w:rsidRPr="00CB1CE2">
        <w:t>3.</w:t>
      </w:r>
      <w:r w:rsidRPr="00CB1CE2">
        <w:tab/>
        <w:t>Круг ведения неофициальных рабочих групп GRVA.</w:t>
      </w:r>
    </w:p>
    <w:p w:rsidR="00CB1CE2" w:rsidRPr="00CB1CE2" w:rsidRDefault="00CB1CE2" w:rsidP="005C57A3">
      <w:pPr>
        <w:pStyle w:val="SingleTxtGR"/>
        <w:spacing w:line="230" w:lineRule="atLeast"/>
      </w:pPr>
      <w:r w:rsidRPr="00CB1CE2">
        <w:t>4.</w:t>
      </w:r>
      <w:r w:rsidRPr="00CB1CE2">
        <w:tab/>
        <w:t>Вопросы, связанные с подключением:</w:t>
      </w:r>
    </w:p>
    <w:p w:rsidR="00CB1CE2" w:rsidRPr="00CB1CE2" w:rsidRDefault="005C57A3" w:rsidP="005C57A3">
      <w:pPr>
        <w:pStyle w:val="SingleTxtGR"/>
        <w:spacing w:line="230" w:lineRule="atLeast"/>
      </w:pPr>
      <w:r>
        <w:tab/>
      </w:r>
      <w:r w:rsidR="00CB1CE2" w:rsidRPr="00CB1CE2">
        <w:t>a)</w:t>
      </w:r>
      <w:r w:rsidR="00CB1CE2" w:rsidRPr="00CB1CE2">
        <w:tab/>
      </w:r>
      <w:proofErr w:type="spellStart"/>
      <w:r w:rsidR="00CB1CE2" w:rsidRPr="00CB1CE2">
        <w:t>кибербезопасность</w:t>
      </w:r>
      <w:proofErr w:type="spellEnd"/>
      <w:r w:rsidR="00CB1CE2" w:rsidRPr="00CB1CE2">
        <w:t xml:space="preserve"> и защита данных; </w:t>
      </w:r>
    </w:p>
    <w:p w:rsidR="00CB1CE2" w:rsidRPr="00CB1CE2" w:rsidRDefault="005C57A3" w:rsidP="009A0F62">
      <w:pPr>
        <w:pStyle w:val="SingleTxtGR"/>
        <w:spacing w:line="230" w:lineRule="atLeast"/>
        <w:ind w:left="2268" w:hanging="1134"/>
      </w:pPr>
      <w:r>
        <w:tab/>
      </w:r>
      <w:r w:rsidR="00CB1CE2" w:rsidRPr="00CB1CE2">
        <w:t>b)</w:t>
      </w:r>
      <w:r w:rsidR="00CB1CE2" w:rsidRPr="00CB1CE2">
        <w:tab/>
        <w:t>обновление программного обеспечения (включая беспроводные обновления).</w:t>
      </w:r>
    </w:p>
    <w:p w:rsidR="00CB1CE2" w:rsidRPr="00CB1CE2" w:rsidRDefault="00CB1CE2" w:rsidP="005C57A3">
      <w:pPr>
        <w:pStyle w:val="SingleTxtGR"/>
        <w:spacing w:line="230" w:lineRule="atLeast"/>
      </w:pPr>
      <w:r w:rsidRPr="00CB1CE2">
        <w:t>5.</w:t>
      </w:r>
      <w:r w:rsidRPr="00CB1CE2">
        <w:tab/>
        <w:t>Автоматизированная система удержания в пределах полосы движения:</w:t>
      </w:r>
    </w:p>
    <w:p w:rsidR="00CB1CE2" w:rsidRPr="00CB1CE2" w:rsidRDefault="005C57A3" w:rsidP="005C57A3">
      <w:pPr>
        <w:pStyle w:val="SingleTxtGR"/>
        <w:spacing w:line="230" w:lineRule="atLeast"/>
      </w:pPr>
      <w:r>
        <w:tab/>
      </w:r>
      <w:r w:rsidR="00CB1CE2" w:rsidRPr="00CB1CE2">
        <w:t>a)</w:t>
      </w:r>
      <w:r w:rsidR="00CB1CE2" w:rsidRPr="00CB1CE2">
        <w:tab/>
        <w:t>автоматизированная функция рулевого управления;</w:t>
      </w:r>
    </w:p>
    <w:p w:rsidR="00CB1CE2" w:rsidRPr="00CB1CE2" w:rsidRDefault="005C57A3" w:rsidP="005C57A3">
      <w:pPr>
        <w:pStyle w:val="SingleTxtGR"/>
        <w:spacing w:line="230" w:lineRule="atLeast"/>
      </w:pPr>
      <w:r>
        <w:tab/>
      </w:r>
      <w:r w:rsidR="00CB1CE2" w:rsidRPr="00CB1CE2">
        <w:t>b)</w:t>
      </w:r>
      <w:r w:rsidR="00CB1CE2" w:rsidRPr="00CB1CE2">
        <w:tab/>
        <w:t>новый метод оценки/испытания;</w:t>
      </w:r>
    </w:p>
    <w:p w:rsidR="00CB1CE2" w:rsidRPr="00CB1CE2" w:rsidRDefault="005C57A3" w:rsidP="009A0F62">
      <w:pPr>
        <w:pStyle w:val="SingleTxtGR"/>
        <w:spacing w:line="230" w:lineRule="atLeast"/>
        <w:ind w:left="2268" w:hanging="1134"/>
      </w:pPr>
      <w:r>
        <w:tab/>
      </w:r>
      <w:r w:rsidR="00CB1CE2" w:rsidRPr="00CB1CE2">
        <w:t>c)</w:t>
      </w:r>
      <w:r w:rsidR="00CB1CE2" w:rsidRPr="00CB1CE2">
        <w:tab/>
        <w:t>система хранения данных для автоматизированных транспортных средств;</w:t>
      </w:r>
    </w:p>
    <w:p w:rsidR="00CB1CE2" w:rsidRPr="00CB1CE2" w:rsidRDefault="005C57A3" w:rsidP="009A0F62">
      <w:pPr>
        <w:pStyle w:val="SingleTxtGR"/>
        <w:spacing w:line="230" w:lineRule="atLeast"/>
        <w:ind w:left="2268" w:hanging="1134"/>
      </w:pPr>
      <w:r>
        <w:tab/>
      </w:r>
      <w:r w:rsidR="00CB1CE2" w:rsidRPr="00CB1CE2">
        <w:t>d)</w:t>
      </w:r>
      <w:r w:rsidR="00CB1CE2" w:rsidRPr="00CB1CE2">
        <w:tab/>
        <w:t>функциональная безопасность, требования, касающиеся комплексных электронных систем контроля (КЭС).</w:t>
      </w:r>
    </w:p>
    <w:p w:rsidR="00CB1CE2" w:rsidRPr="00CB1CE2" w:rsidRDefault="00CB1CE2" w:rsidP="005C57A3">
      <w:pPr>
        <w:pStyle w:val="SingleTxtGR"/>
        <w:spacing w:line="230" w:lineRule="atLeast"/>
      </w:pPr>
      <w:r w:rsidRPr="00CB1CE2">
        <w:t>6.</w:t>
      </w:r>
      <w:r w:rsidRPr="00CB1CE2">
        <w:tab/>
        <w:t>Прочие вопросы.</w:t>
      </w:r>
    </w:p>
    <w:bookmarkEnd w:id="3"/>
    <w:p w:rsidR="00CB1CE2" w:rsidRPr="00CB1CE2" w:rsidRDefault="00CB1CE2" w:rsidP="005C57A3">
      <w:pPr>
        <w:pStyle w:val="HChGR"/>
      </w:pPr>
      <w:r w:rsidRPr="00CB1CE2">
        <w:tab/>
        <w:t>II.</w:t>
      </w:r>
      <w:r w:rsidRPr="00CB1CE2">
        <w:tab/>
        <w:t>Аннотации и перечень документов</w:t>
      </w:r>
    </w:p>
    <w:p w:rsidR="00CB1CE2" w:rsidRPr="00CB1CE2" w:rsidRDefault="00CB1CE2" w:rsidP="005C57A3">
      <w:pPr>
        <w:pStyle w:val="H1GR"/>
      </w:pPr>
      <w:r w:rsidRPr="00CB1CE2">
        <w:tab/>
        <w:t>1.</w:t>
      </w:r>
      <w:r w:rsidRPr="00CB1CE2">
        <w:tab/>
        <w:t>Утверждение повестки дня</w:t>
      </w:r>
    </w:p>
    <w:p w:rsidR="00CB1CE2" w:rsidRPr="00CB1CE2" w:rsidRDefault="00CB1CE2" w:rsidP="00CB1CE2">
      <w:pPr>
        <w:pStyle w:val="SingleTxtGR"/>
        <w:rPr>
          <w:bCs/>
        </w:rPr>
      </w:pPr>
      <w:r w:rsidRPr="00CB1CE2">
        <w:rPr>
          <w:bCs/>
        </w:rPr>
        <w:tab/>
        <w:t>В соответствии с правилом 7 главы III правил процедуры (TRANS/WP.29/690 с поправками)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:rsidR="00CB1CE2" w:rsidRPr="00CB1CE2" w:rsidRDefault="00CB1CE2" w:rsidP="005C57A3">
      <w:pPr>
        <w:pStyle w:val="SingleTxtGR"/>
        <w:jc w:val="left"/>
      </w:pPr>
      <w:r w:rsidRPr="00CB1CE2">
        <w:rPr>
          <w:b/>
          <w:bCs/>
        </w:rPr>
        <w:t>Документация:</w:t>
      </w:r>
      <w:r w:rsidRPr="00CB1CE2">
        <w:rPr>
          <w:b/>
        </w:rPr>
        <w:tab/>
      </w:r>
      <w:r w:rsidRPr="00CB1CE2">
        <w:rPr>
          <w:bCs/>
        </w:rPr>
        <w:t>ECE/TRANS/WP.29/GRVA/2019/14</w:t>
      </w:r>
    </w:p>
    <w:p w:rsidR="00CB1CE2" w:rsidRPr="00CB1CE2" w:rsidRDefault="00CB1CE2" w:rsidP="005C57A3">
      <w:pPr>
        <w:pStyle w:val="H1GR"/>
      </w:pPr>
      <w:r w:rsidRPr="00CB1CE2">
        <w:tab/>
        <w:t>2.</w:t>
      </w:r>
      <w:r w:rsidRPr="00CB1CE2">
        <w:tab/>
        <w:t>Основные вопросы, рассмотренн</w:t>
      </w:r>
      <w:r w:rsidR="005C57A3">
        <w:t>ые на сессии WP.29 в марте 2019 </w:t>
      </w:r>
      <w:r w:rsidRPr="00CB1CE2">
        <w:t>года</w:t>
      </w:r>
    </w:p>
    <w:p w:rsidR="00CB1CE2" w:rsidRPr="00CB1CE2" w:rsidRDefault="00CB1CE2" w:rsidP="005C57A3">
      <w:pPr>
        <w:pStyle w:val="SingleTxtGR"/>
        <w:spacing w:line="234" w:lineRule="atLeast"/>
      </w:pPr>
      <w:r w:rsidRPr="00CB1CE2">
        <w:tab/>
        <w:t>GRVA, возможно, пожелает заслушать краткое сообщение секретариата об основных вопросах, рассмотренных на сессии WP.29 в марте 2019 года, которые касаются GRVA и общих тем.</w:t>
      </w:r>
    </w:p>
    <w:p w:rsidR="00CB1CE2" w:rsidRPr="00CB1CE2" w:rsidRDefault="00CB1CE2" w:rsidP="005C57A3">
      <w:pPr>
        <w:pStyle w:val="SingleTxtGR"/>
        <w:spacing w:line="234" w:lineRule="atLeast"/>
        <w:jc w:val="left"/>
        <w:rPr>
          <w:bCs/>
        </w:rPr>
      </w:pPr>
      <w:r w:rsidRPr="00CB1CE2">
        <w:rPr>
          <w:b/>
          <w:bCs/>
        </w:rPr>
        <w:t>Документация:</w:t>
      </w:r>
      <w:r w:rsidRPr="00CB1CE2">
        <w:rPr>
          <w:b/>
        </w:rPr>
        <w:tab/>
        <w:t>(</w:t>
      </w:r>
      <w:r w:rsidRPr="00CB1CE2">
        <w:rPr>
          <w:bCs/>
        </w:rPr>
        <w:t>ECE/TRANS/WP.29/1145)</w:t>
      </w:r>
    </w:p>
    <w:p w:rsidR="00CB1CE2" w:rsidRPr="00CB1CE2" w:rsidRDefault="00CB1CE2" w:rsidP="005C57A3">
      <w:pPr>
        <w:pStyle w:val="H1GR"/>
      </w:pPr>
      <w:r w:rsidRPr="00CB1CE2">
        <w:tab/>
        <w:t>3.</w:t>
      </w:r>
      <w:r w:rsidRPr="00CB1CE2">
        <w:tab/>
        <w:t>Круг ведения неофициальных рабочих групп GRVA</w:t>
      </w:r>
    </w:p>
    <w:p w:rsidR="00CB1CE2" w:rsidRPr="00CB1CE2" w:rsidRDefault="005C57A3" w:rsidP="005C57A3">
      <w:pPr>
        <w:pStyle w:val="SingleTxtGR"/>
        <w:spacing w:line="234" w:lineRule="atLeast"/>
      </w:pPr>
      <w:r>
        <w:tab/>
      </w:r>
      <w:r w:rsidR="00CB1CE2" w:rsidRPr="00CB1CE2">
        <w:t>GRVA примет во внимание решение WP.29, изложенное в докладе о работе сессии ECE/TRANS/WP.29/1145, для подготовки обсуждения по этому пункту на сессиях WP.29 и Исполнительного комитета (AC.3) в июне 2019 года.</w:t>
      </w:r>
    </w:p>
    <w:p w:rsidR="00CB1CE2" w:rsidRPr="00CB1CE2" w:rsidRDefault="005C57A3" w:rsidP="005C57A3">
      <w:pPr>
        <w:pStyle w:val="SingleTxtGR"/>
        <w:spacing w:line="234" w:lineRule="atLeast"/>
      </w:pPr>
      <w:r>
        <w:tab/>
      </w:r>
      <w:r w:rsidR="00CB1CE2" w:rsidRPr="00CB1CE2">
        <w:t xml:space="preserve">GRVA рассмотрит предложения, касающиеся положений о круге ведения новых неофициальных рабочих групп (НРГ), с целью проработки следующих вопросов: </w:t>
      </w:r>
    </w:p>
    <w:p w:rsidR="00CB1CE2" w:rsidRPr="00CB1CE2" w:rsidRDefault="00CB1CE2" w:rsidP="005C57A3">
      <w:pPr>
        <w:pStyle w:val="Bullet1GR"/>
        <w:spacing w:line="234" w:lineRule="atLeast"/>
      </w:pPr>
      <w:r w:rsidRPr="00CB1CE2">
        <w:t>функциональные требования;</w:t>
      </w:r>
    </w:p>
    <w:p w:rsidR="00CB1CE2" w:rsidRPr="00CB1CE2" w:rsidRDefault="00CB1CE2" w:rsidP="005C57A3">
      <w:pPr>
        <w:pStyle w:val="Bullet1GR"/>
        <w:spacing w:line="234" w:lineRule="atLeast"/>
      </w:pPr>
      <w:r w:rsidRPr="00CB1CE2">
        <w:t>новые методы оценки/испытания;</w:t>
      </w:r>
    </w:p>
    <w:p w:rsidR="00CB1CE2" w:rsidRPr="00CB1CE2" w:rsidRDefault="00CB1CE2" w:rsidP="005C57A3">
      <w:pPr>
        <w:pStyle w:val="Bullet1GR"/>
        <w:spacing w:line="234" w:lineRule="atLeast"/>
      </w:pPr>
      <w:r w:rsidRPr="00CB1CE2">
        <w:t>система хранения данных для автоматизированных транспортных средств;</w:t>
      </w:r>
    </w:p>
    <w:p w:rsidR="00CB1CE2" w:rsidRPr="00CB1CE2" w:rsidRDefault="00CB1CE2" w:rsidP="005C57A3">
      <w:pPr>
        <w:pStyle w:val="Bullet1GR"/>
        <w:spacing w:line="234" w:lineRule="atLeast"/>
      </w:pPr>
      <w:proofErr w:type="spellStart"/>
      <w:r w:rsidRPr="00CB1CE2">
        <w:t>кибербезопасность</w:t>
      </w:r>
      <w:proofErr w:type="spellEnd"/>
      <w:r w:rsidRPr="00CB1CE2">
        <w:t xml:space="preserve"> и обновление программного обеспечения.</w:t>
      </w:r>
    </w:p>
    <w:p w:rsidR="00CB1CE2" w:rsidRPr="00CB1CE2" w:rsidRDefault="00CB1CE2" w:rsidP="005C57A3">
      <w:pPr>
        <w:pStyle w:val="H1GR"/>
      </w:pPr>
      <w:r w:rsidRPr="00CB1CE2">
        <w:lastRenderedPageBreak/>
        <w:tab/>
        <w:t>4.</w:t>
      </w:r>
      <w:r w:rsidRPr="00CB1CE2">
        <w:tab/>
        <w:t>Вопросы, связанные с подключением</w:t>
      </w:r>
    </w:p>
    <w:p w:rsidR="00CB1CE2" w:rsidRPr="00CB1CE2" w:rsidRDefault="00CB1CE2" w:rsidP="005C57A3">
      <w:pPr>
        <w:pStyle w:val="H23GR"/>
      </w:pPr>
      <w:r w:rsidRPr="00CB1CE2">
        <w:tab/>
        <w:t>a)</w:t>
      </w:r>
      <w:r w:rsidRPr="00CB1CE2">
        <w:tab/>
      </w:r>
      <w:proofErr w:type="spellStart"/>
      <w:r w:rsidRPr="00CB1CE2">
        <w:t>Кибербезопасность</w:t>
      </w:r>
      <w:proofErr w:type="spellEnd"/>
      <w:r w:rsidRPr="00CB1CE2">
        <w:t xml:space="preserve"> и защита данных</w:t>
      </w:r>
    </w:p>
    <w:p w:rsidR="00CB1CE2" w:rsidRPr="00CB1CE2" w:rsidRDefault="005C57A3" w:rsidP="00CB1CE2">
      <w:pPr>
        <w:pStyle w:val="SingleTxtGR"/>
      </w:pPr>
      <w:r>
        <w:tab/>
      </w:r>
      <w:r w:rsidR="00CB1CE2" w:rsidRPr="00CB1CE2">
        <w:t xml:space="preserve">GRVA решила ознакомиться с докладом о ходе работы Целевой группы по вопросам </w:t>
      </w:r>
      <w:proofErr w:type="spellStart"/>
      <w:r w:rsidR="00CB1CE2" w:rsidRPr="00CB1CE2">
        <w:t>кибербезопасности</w:t>
      </w:r>
      <w:proofErr w:type="spellEnd"/>
      <w:r w:rsidR="00CB1CE2" w:rsidRPr="00CB1CE2">
        <w:t xml:space="preserve"> и беспроводной связи (КБ/БПС), в частности о согласованном этапе испытаний для обеспечения подготовки проекта доклада. </w:t>
      </w:r>
    </w:p>
    <w:p w:rsidR="00CB1CE2" w:rsidRPr="00CB1CE2" w:rsidRDefault="00CB1CE2" w:rsidP="00CB1CE2">
      <w:pPr>
        <w:pStyle w:val="SingleTxtGR"/>
      </w:pPr>
      <w:r w:rsidRPr="00CB1CE2">
        <w:tab/>
        <w:t>GRVA решила продолжить рассмотрение предложений по рекомендациям и правилам, подготовленным Целевой группой по КБ/БПС.</w:t>
      </w:r>
    </w:p>
    <w:p w:rsidR="00CB1CE2" w:rsidRPr="00CB1CE2" w:rsidRDefault="00CB1CE2" w:rsidP="00CB1CE2">
      <w:pPr>
        <w:pStyle w:val="SingleTxtGR"/>
      </w:pPr>
      <w:r w:rsidRPr="00CB1CE2">
        <w:rPr>
          <w:b/>
          <w:bCs/>
        </w:rPr>
        <w:t>Документация:</w:t>
      </w:r>
      <w:r w:rsidRPr="00CB1CE2">
        <w:tab/>
        <w:t>ECE/TRANS/WP.29/GRVA/2019/2</w:t>
      </w:r>
    </w:p>
    <w:p w:rsidR="00CB1CE2" w:rsidRPr="00CB1CE2" w:rsidRDefault="00CB1CE2" w:rsidP="005C57A3">
      <w:pPr>
        <w:pStyle w:val="H23GR"/>
      </w:pPr>
      <w:r w:rsidRPr="00CB1CE2">
        <w:tab/>
        <w:t>b)</w:t>
      </w:r>
      <w:r w:rsidRPr="00CB1CE2">
        <w:tab/>
        <w:t>Обновление программного обеспечения (включая беспроводные обновления)</w:t>
      </w:r>
    </w:p>
    <w:p w:rsidR="00CB1CE2" w:rsidRPr="00CB1CE2" w:rsidRDefault="005C57A3" w:rsidP="00CB1CE2">
      <w:pPr>
        <w:pStyle w:val="SingleTxtGR"/>
      </w:pPr>
      <w:r>
        <w:tab/>
      </w:r>
      <w:r w:rsidR="00CB1CE2" w:rsidRPr="00CB1CE2">
        <w:t>GRVA решила продолжить рассмотрение предложений по рекомендациям и правилам, подготовленным Целевой группой по КБ/БПС.</w:t>
      </w:r>
    </w:p>
    <w:p w:rsidR="00CB1CE2" w:rsidRPr="00CB1CE2" w:rsidRDefault="00CB1CE2" w:rsidP="00CB1CE2">
      <w:pPr>
        <w:pStyle w:val="SingleTxtGR"/>
      </w:pPr>
      <w:r w:rsidRPr="00CB1CE2">
        <w:rPr>
          <w:b/>
          <w:bCs/>
        </w:rPr>
        <w:t>Документация:</w:t>
      </w:r>
      <w:r w:rsidRPr="00CB1CE2">
        <w:tab/>
        <w:t>ECE/TRANS/WP.29/GRVA/2019/3</w:t>
      </w:r>
    </w:p>
    <w:p w:rsidR="00CB1CE2" w:rsidRPr="00CB1CE2" w:rsidRDefault="00CB1CE2" w:rsidP="005C57A3">
      <w:pPr>
        <w:pStyle w:val="H1GR"/>
      </w:pPr>
      <w:r w:rsidRPr="00CB1CE2">
        <w:tab/>
        <w:t>5.</w:t>
      </w:r>
      <w:r w:rsidRPr="00CB1CE2">
        <w:tab/>
        <w:t>Автоматизированная система удержания в пределах полосы движения (АСУП)</w:t>
      </w:r>
    </w:p>
    <w:p w:rsidR="00CB1CE2" w:rsidRPr="00CB1CE2" w:rsidRDefault="00CB1CE2" w:rsidP="009A0F62">
      <w:pPr>
        <w:pStyle w:val="H23GR"/>
      </w:pPr>
      <w:r w:rsidRPr="00CB1CE2">
        <w:tab/>
        <w:t>a)</w:t>
      </w:r>
      <w:r w:rsidRPr="00CB1CE2">
        <w:tab/>
        <w:t>Автоматизированная функция рулевого управления</w:t>
      </w:r>
    </w:p>
    <w:p w:rsidR="00CB1CE2" w:rsidRPr="00CB1CE2" w:rsidRDefault="00CB1CE2" w:rsidP="00CB1CE2">
      <w:pPr>
        <w:pStyle w:val="SingleTxtGR"/>
      </w:pPr>
      <w:r w:rsidRPr="00CB1CE2">
        <w:t>GRVA будет уведомлена о том, что WP.29 продлил мандат НРГ по АФРУ на один год.</w:t>
      </w:r>
    </w:p>
    <w:p w:rsidR="00CB1CE2" w:rsidRPr="00CB1CE2" w:rsidRDefault="00CB1CE2" w:rsidP="005C57A3">
      <w:pPr>
        <w:pStyle w:val="SingleTxtGR"/>
        <w:ind w:left="2835" w:hanging="1701"/>
        <w:jc w:val="left"/>
      </w:pPr>
      <w:r w:rsidRPr="00CB1CE2">
        <w:rPr>
          <w:b/>
          <w:bCs/>
        </w:rPr>
        <w:t>Документация:</w:t>
      </w:r>
      <w:r w:rsidRPr="00CB1CE2">
        <w:tab/>
        <w:t>(ECE/TRANS/WP.29/GRVA/1, приложение III ECE/TRANS/WP.29/1145)</w:t>
      </w:r>
    </w:p>
    <w:p w:rsidR="00CB1CE2" w:rsidRPr="00CB1CE2" w:rsidRDefault="005C57A3" w:rsidP="00CB1CE2">
      <w:pPr>
        <w:pStyle w:val="SingleTxtGR"/>
      </w:pPr>
      <w:r>
        <w:tab/>
      </w:r>
      <w:r w:rsidR="00CB1CE2" w:rsidRPr="00CB1CE2">
        <w:t>GRVA, возможно, пожелает ознакомиться с докладом о ходе работы НРГ по автоматизированной функции рулевого управления (АФРУ) о деятельности, связанной с автоматизированными системами удержания в пределах полосы движения (АСУП), если таковая осуществлялась.</w:t>
      </w:r>
    </w:p>
    <w:p w:rsidR="00CB1CE2" w:rsidRPr="00CB1CE2" w:rsidRDefault="005C57A3" w:rsidP="00CB1CE2">
      <w:pPr>
        <w:pStyle w:val="SingleTxtGR"/>
      </w:pPr>
      <w:r>
        <w:tab/>
      </w:r>
      <w:r w:rsidR="00CB1CE2" w:rsidRPr="00CB1CE2">
        <w:t>GRVA, возможно, пожелает рассмотреть предложение по новым правилам ООН и соответствующим основным техническим и функциональным тре</w:t>
      </w:r>
      <w:r w:rsidR="009A0F62">
        <w:t>бованиям (без </w:t>
      </w:r>
      <w:r w:rsidR="00CB1CE2" w:rsidRPr="00CB1CE2">
        <w:t>привязки к конкретным соглашениям в ведении Форума) для АСУП, если они уже подготовлены НРГ по АФРУ.</w:t>
      </w:r>
    </w:p>
    <w:p w:rsidR="00CB1CE2" w:rsidRPr="00CB1CE2" w:rsidRDefault="00CB1CE2" w:rsidP="005C57A3">
      <w:pPr>
        <w:pStyle w:val="H23GR"/>
      </w:pPr>
      <w:r w:rsidRPr="00CB1CE2">
        <w:tab/>
        <w:t>b)</w:t>
      </w:r>
      <w:r w:rsidRPr="00CB1CE2">
        <w:tab/>
        <w:t>Новый метод оценки/испытания</w:t>
      </w:r>
    </w:p>
    <w:p w:rsidR="00CB1CE2" w:rsidRPr="00CB1CE2" w:rsidRDefault="005C57A3" w:rsidP="00CB1CE2">
      <w:pPr>
        <w:pStyle w:val="SingleTxtGR"/>
      </w:pPr>
      <w:r>
        <w:tab/>
      </w:r>
      <w:r w:rsidR="00CB1CE2" w:rsidRPr="00CB1CE2">
        <w:t xml:space="preserve">GRVA, возможно, пожелает заслушать информацию о работе, которую проделала группа по методу </w:t>
      </w:r>
      <w:proofErr w:type="spellStart"/>
      <w:r w:rsidR="00CB1CE2" w:rsidRPr="00CB1CE2">
        <w:t>валидации</w:t>
      </w:r>
      <w:proofErr w:type="spellEnd"/>
      <w:r w:rsidR="00CB1CE2" w:rsidRPr="00CB1CE2">
        <w:t xml:space="preserve"> для автоматизированного вождения (МВАВ) и которая может непосредственным образом затрагивать АСУП.</w:t>
      </w:r>
    </w:p>
    <w:p w:rsidR="00CB1CE2" w:rsidRPr="00CB1CE2" w:rsidRDefault="00CB1CE2" w:rsidP="005C57A3">
      <w:pPr>
        <w:pStyle w:val="H23GR"/>
      </w:pPr>
      <w:r w:rsidRPr="00CB1CE2">
        <w:tab/>
        <w:t>c)</w:t>
      </w:r>
      <w:r w:rsidRPr="00CB1CE2">
        <w:tab/>
        <w:t>Система хранения данных для автоматизированных транспортных средств</w:t>
      </w:r>
    </w:p>
    <w:p w:rsidR="00CB1CE2" w:rsidRPr="00CB1CE2" w:rsidRDefault="005C57A3" w:rsidP="00CB1CE2">
      <w:pPr>
        <w:pStyle w:val="SingleTxtGR"/>
      </w:pPr>
      <w:r>
        <w:tab/>
      </w:r>
      <w:r w:rsidR="00CB1CE2" w:rsidRPr="00CB1CE2">
        <w:t>На своей второй сессии GRVA согласилась с необходимостью разработки положений, касающихся системы хранения данных для автоматизированных транспортных средств (СХДАВ) и применимых для АСУП. GRVA, возможно, пожелает рассмотреть любые имеющиеся по этому вопросу предложения.</w:t>
      </w:r>
    </w:p>
    <w:p w:rsidR="00CB1CE2" w:rsidRPr="00CB1CE2" w:rsidRDefault="00CB1CE2" w:rsidP="005C57A3">
      <w:pPr>
        <w:pStyle w:val="H23GR"/>
      </w:pPr>
      <w:r w:rsidRPr="00CB1CE2">
        <w:tab/>
        <w:t>d)</w:t>
      </w:r>
      <w:r w:rsidRPr="00CB1CE2">
        <w:tab/>
        <w:t>Функциональная безопасность, комплексные электронные системы контроля</w:t>
      </w:r>
      <w:r w:rsidR="00421347">
        <w:t> </w:t>
      </w:r>
      <w:r w:rsidRPr="00CB1CE2">
        <w:t>(КЭС)</w:t>
      </w:r>
    </w:p>
    <w:p w:rsidR="00CB1CE2" w:rsidRPr="00CB1CE2" w:rsidRDefault="005C57A3" w:rsidP="00CB1CE2">
      <w:pPr>
        <w:pStyle w:val="SingleTxtGR"/>
      </w:pPr>
      <w:r>
        <w:tab/>
      </w:r>
      <w:r w:rsidR="00CB1CE2" w:rsidRPr="00CB1CE2">
        <w:t>На своей второй сессии GRVA согласилась с необходимостью разработки положений о функциональной безопасности и комплексной электронной системе контроля (КЭС), применимых для АСУП. GRVA, возможно, пожелает рассмотреть любые имеющиеся по этому вопросу предложения.</w:t>
      </w:r>
    </w:p>
    <w:p w:rsidR="00CB1CE2" w:rsidRPr="00CB1CE2" w:rsidRDefault="00CB1CE2" w:rsidP="005C57A3">
      <w:pPr>
        <w:pStyle w:val="SingleTxtGR"/>
        <w:ind w:left="2835" w:hanging="1701"/>
        <w:jc w:val="left"/>
      </w:pPr>
      <w:r w:rsidRPr="00CB1CE2">
        <w:rPr>
          <w:b/>
          <w:bCs/>
        </w:rPr>
        <w:t>Документация:</w:t>
      </w:r>
      <w:r w:rsidRPr="00CB1CE2">
        <w:tab/>
        <w:t>(ECE/TRANS/WP.29/GRVA/2019/4</w:t>
      </w:r>
      <w:r w:rsidR="005C57A3">
        <w:br/>
      </w:r>
      <w:r w:rsidRPr="00CB1CE2">
        <w:t>Неофициальный документ GRVA-02-19)</w:t>
      </w:r>
    </w:p>
    <w:p w:rsidR="00CB1CE2" w:rsidRPr="00CB1CE2" w:rsidRDefault="00CB1CE2" w:rsidP="005C57A3">
      <w:pPr>
        <w:pStyle w:val="H1GR"/>
      </w:pPr>
      <w:r w:rsidRPr="00CB1CE2">
        <w:tab/>
        <w:t>6.</w:t>
      </w:r>
      <w:r w:rsidRPr="00CB1CE2">
        <w:tab/>
        <w:t>Прочие вопросы</w:t>
      </w:r>
    </w:p>
    <w:p w:rsidR="00CB1CE2" w:rsidRPr="00CB1CE2" w:rsidRDefault="00CB1CE2" w:rsidP="00CB1CE2">
      <w:pPr>
        <w:pStyle w:val="SingleTxtGR"/>
      </w:pPr>
      <w:r w:rsidRPr="00CB1CE2">
        <w:tab/>
        <w:t>GRVA, возможно, пожелает рассмотреть любые другие предложения, если таковые будут представлены.</w:t>
      </w:r>
    </w:p>
    <w:p w:rsidR="00E12C5F" w:rsidRPr="00CB1CE2" w:rsidRDefault="00CB1CE2" w:rsidP="00CB1CE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CB1CE2" w:rsidSect="00CB1C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E6" w:rsidRPr="00A312BC" w:rsidRDefault="00DD32E6" w:rsidP="00A312BC"/>
  </w:endnote>
  <w:endnote w:type="continuationSeparator" w:id="0">
    <w:p w:rsidR="00DD32E6" w:rsidRPr="00A312BC" w:rsidRDefault="00DD32E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E2" w:rsidRPr="00CB1CE2" w:rsidRDefault="00CB1CE2">
    <w:pPr>
      <w:pStyle w:val="a8"/>
    </w:pPr>
    <w:r w:rsidRPr="00CB1CE2">
      <w:rPr>
        <w:b/>
        <w:sz w:val="18"/>
      </w:rPr>
      <w:fldChar w:fldCharType="begin"/>
    </w:r>
    <w:r w:rsidRPr="00CB1CE2">
      <w:rPr>
        <w:b/>
        <w:sz w:val="18"/>
      </w:rPr>
      <w:instrText xml:space="preserve"> PAGE  \* MERGEFORMAT </w:instrText>
    </w:r>
    <w:r w:rsidRPr="00CB1CE2">
      <w:rPr>
        <w:b/>
        <w:sz w:val="18"/>
      </w:rPr>
      <w:fldChar w:fldCharType="separate"/>
    </w:r>
    <w:r w:rsidR="006D3162">
      <w:rPr>
        <w:b/>
        <w:noProof/>
        <w:sz w:val="18"/>
      </w:rPr>
      <w:t>4</w:t>
    </w:r>
    <w:r w:rsidRPr="00CB1CE2">
      <w:rPr>
        <w:b/>
        <w:sz w:val="18"/>
      </w:rPr>
      <w:fldChar w:fldCharType="end"/>
    </w:r>
    <w:r>
      <w:rPr>
        <w:b/>
        <w:sz w:val="18"/>
      </w:rPr>
      <w:tab/>
    </w:r>
    <w:r>
      <w:t>GE.19-05014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E2" w:rsidRPr="00CB1CE2" w:rsidRDefault="00CB1CE2" w:rsidP="00CB1CE2">
    <w:pPr>
      <w:pStyle w:val="a8"/>
      <w:tabs>
        <w:tab w:val="clear" w:pos="9639"/>
        <w:tab w:val="right" w:pos="9638"/>
      </w:tabs>
      <w:rPr>
        <w:b/>
        <w:sz w:val="18"/>
      </w:rPr>
    </w:pPr>
    <w:r>
      <w:t>GE.19-05014</w:t>
    </w:r>
    <w:r>
      <w:tab/>
    </w:r>
    <w:r w:rsidRPr="00CB1CE2">
      <w:rPr>
        <w:b/>
        <w:sz w:val="18"/>
      </w:rPr>
      <w:fldChar w:fldCharType="begin"/>
    </w:r>
    <w:r w:rsidRPr="00CB1CE2">
      <w:rPr>
        <w:b/>
        <w:sz w:val="18"/>
      </w:rPr>
      <w:instrText xml:space="preserve"> PAGE  \* MERGEFORMAT </w:instrText>
    </w:r>
    <w:r w:rsidRPr="00CB1CE2">
      <w:rPr>
        <w:b/>
        <w:sz w:val="18"/>
      </w:rPr>
      <w:fldChar w:fldCharType="separate"/>
    </w:r>
    <w:r w:rsidR="006D3162">
      <w:rPr>
        <w:b/>
        <w:noProof/>
        <w:sz w:val="18"/>
      </w:rPr>
      <w:t>3</w:t>
    </w:r>
    <w:r w:rsidRPr="00CB1C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B1CE2" w:rsidRDefault="00CB1CE2" w:rsidP="00CB1CE2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05014  (</w:t>
    </w:r>
    <w:proofErr w:type="gramEnd"/>
    <w:r>
      <w:t>R)</w:t>
    </w:r>
    <w:r w:rsidR="00BF12EA">
      <w:rPr>
        <w:lang w:val="en-US"/>
      </w:rPr>
      <w:t xml:space="preserve">  030419  040419</w:t>
    </w:r>
    <w:r>
      <w:br/>
    </w:r>
    <w:r w:rsidRPr="00CB1CE2">
      <w:rPr>
        <w:rFonts w:ascii="C39T30Lfz" w:hAnsi="C39T30Lfz"/>
        <w:kern w:val="14"/>
        <w:sz w:val="56"/>
      </w:rPr>
      <w:t></w:t>
    </w:r>
    <w:r w:rsidRPr="00CB1CE2">
      <w:rPr>
        <w:rFonts w:ascii="C39T30Lfz" w:hAnsi="C39T30Lfz"/>
        <w:kern w:val="14"/>
        <w:sz w:val="56"/>
      </w:rPr>
      <w:t></w:t>
    </w:r>
    <w:r w:rsidRPr="00CB1CE2">
      <w:rPr>
        <w:rFonts w:ascii="C39T30Lfz" w:hAnsi="C39T30Lfz"/>
        <w:kern w:val="14"/>
        <w:sz w:val="56"/>
      </w:rPr>
      <w:t></w:t>
    </w:r>
    <w:r w:rsidRPr="00CB1CE2">
      <w:rPr>
        <w:rFonts w:ascii="C39T30Lfz" w:hAnsi="C39T30Lfz"/>
        <w:kern w:val="14"/>
        <w:sz w:val="56"/>
      </w:rPr>
      <w:t></w:t>
    </w:r>
    <w:r w:rsidRPr="00CB1CE2">
      <w:rPr>
        <w:rFonts w:ascii="C39T30Lfz" w:hAnsi="C39T30Lfz"/>
        <w:kern w:val="14"/>
        <w:sz w:val="56"/>
      </w:rPr>
      <w:t></w:t>
    </w:r>
    <w:r w:rsidRPr="00CB1CE2">
      <w:rPr>
        <w:rFonts w:ascii="C39T30Lfz" w:hAnsi="C39T30Lfz"/>
        <w:kern w:val="14"/>
        <w:sz w:val="56"/>
      </w:rPr>
      <w:t></w:t>
    </w:r>
    <w:r w:rsidRPr="00CB1CE2">
      <w:rPr>
        <w:rFonts w:ascii="C39T30Lfz" w:hAnsi="C39T30Lfz"/>
        <w:kern w:val="14"/>
        <w:sz w:val="56"/>
      </w:rPr>
      <w:t></w:t>
    </w:r>
    <w:r w:rsidRPr="00CB1CE2">
      <w:rPr>
        <w:rFonts w:ascii="C39T30Lfz" w:hAnsi="C39T30Lfz"/>
        <w:kern w:val="14"/>
        <w:sz w:val="56"/>
      </w:rPr>
      <w:t></w:t>
    </w:r>
    <w:r w:rsidRPr="00CB1CE2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E6" w:rsidRPr="001075E9" w:rsidRDefault="00DD32E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32E6" w:rsidRDefault="00DD32E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B1CE2" w:rsidRPr="00866604" w:rsidRDefault="00CB1CE2" w:rsidP="00CB1CE2">
      <w:pPr>
        <w:pStyle w:val="ad"/>
        <w:rPr>
          <w:szCs w:val="18"/>
        </w:rPr>
      </w:pPr>
      <w:r>
        <w:tab/>
      </w:r>
      <w:r w:rsidRPr="005C57A3">
        <w:rPr>
          <w:sz w:val="20"/>
        </w:rPr>
        <w:t>*</w:t>
      </w:r>
      <w:r>
        <w:tab/>
      </w:r>
      <w:r>
        <w:tab/>
        <w:t xml:space="preserve">Делегатов просят зарегистрироваться онлайн с помощью новой системы регистрации </w:t>
      </w:r>
      <w:r w:rsidR="005C57A3">
        <w:t>на</w:t>
      </w:r>
      <w:r w:rsidR="005C57A3">
        <w:br/>
      </w:r>
      <w:r>
        <w:t>веб-сайте ЕЭК ООН (</w:t>
      </w:r>
      <w:hyperlink r:id="rId1" w:history="1">
        <w:r w:rsidRPr="005C57A3">
          <w:rPr>
            <w:rStyle w:val="af1"/>
            <w:color w:val="auto"/>
          </w:rPr>
          <w:t>https://uncdb.unece.org/app/ext/meeting-registration?id=_K0l7U</w:t>
        </w:r>
      </w:hyperlink>
      <w:r>
        <w:t xml:space="preserve">). По 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 случае затруднений просьба связаться с секретариатом ЕЭК ООН по телефону (внутренний номер 74323). Схему Дворца Нац</w:t>
      </w:r>
      <w:r w:rsidR="00DD3127">
        <w:t>ий и другую полезную информацию</w:t>
      </w:r>
      <w:r w:rsidR="00DD3127">
        <w:br/>
      </w:r>
      <w:r>
        <w:t xml:space="preserve">см. на веб-сайте </w:t>
      </w:r>
      <w:hyperlink r:id="rId2" w:history="1">
        <w:r w:rsidR="005C57A3" w:rsidRPr="005C57A3">
          <w:rPr>
            <w:rStyle w:val="af1"/>
            <w:color w:val="auto"/>
          </w:rPr>
          <w:t>www.unece.org/meetings/practical.htm</w:t>
        </w:r>
      </w:hyperlink>
      <w:r>
        <w:t>.</w:t>
      </w:r>
    </w:p>
  </w:footnote>
  <w:footnote w:id="2">
    <w:p w:rsidR="00CB1CE2" w:rsidRPr="00866604" w:rsidRDefault="00CB1CE2" w:rsidP="00CB1CE2">
      <w:pPr>
        <w:pStyle w:val="ad"/>
        <w:rPr>
          <w:sz w:val="20"/>
        </w:rPr>
      </w:pPr>
      <w:r>
        <w:tab/>
      </w:r>
      <w:r w:rsidRPr="005C57A3">
        <w:rPr>
          <w:sz w:val="20"/>
        </w:rPr>
        <w:t>**</w:t>
      </w:r>
      <w:r>
        <w:tab/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общедоступную Систему официальной документации (СОД) на следующем веб-сайте: </w:t>
      </w:r>
      <w:hyperlink r:id="rId3" w:history="1">
        <w:r w:rsidRPr="005C57A3">
          <w:rPr>
            <w:rStyle w:val="af1"/>
            <w:color w:val="auto"/>
          </w:rPr>
          <w:t>documents.un.org/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E2" w:rsidRPr="00CB1CE2" w:rsidRDefault="006D316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ECE/TRANS/WP.29/GRVA/2019/14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E2" w:rsidRPr="00CB1CE2" w:rsidRDefault="006D3162" w:rsidP="00CB1CE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ECE/TRANS/WP.29/GRVA/2019/14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8C95AB1"/>
    <w:multiLevelType w:val="hybridMultilevel"/>
    <w:tmpl w:val="E60E6C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40C4738"/>
    <w:multiLevelType w:val="hybridMultilevel"/>
    <w:tmpl w:val="C4C41B5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 w:numId="23">
    <w:abstractNumId w:val="19"/>
    <w:lvlOverride w:ilvl="0">
      <w:lvl w:ilvl="0" w:tplc="08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E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1706"/>
    <w:rsid w:val="003539F4"/>
    <w:rsid w:val="00381C24"/>
    <w:rsid w:val="00387CD4"/>
    <w:rsid w:val="003958D0"/>
    <w:rsid w:val="003A0D43"/>
    <w:rsid w:val="003A48CE"/>
    <w:rsid w:val="003B00E5"/>
    <w:rsid w:val="00407B78"/>
    <w:rsid w:val="00421347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57A3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3162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0F62"/>
    <w:rsid w:val="009A24AC"/>
    <w:rsid w:val="009C59D7"/>
    <w:rsid w:val="009C6FE6"/>
    <w:rsid w:val="009C761A"/>
    <w:rsid w:val="009D7E7D"/>
    <w:rsid w:val="00A14DA8"/>
    <w:rsid w:val="00A312BC"/>
    <w:rsid w:val="00A50C6D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12EA"/>
    <w:rsid w:val="00C106D6"/>
    <w:rsid w:val="00C119AE"/>
    <w:rsid w:val="00C60F0C"/>
    <w:rsid w:val="00C805C9"/>
    <w:rsid w:val="00C92939"/>
    <w:rsid w:val="00CA1679"/>
    <w:rsid w:val="00CB151C"/>
    <w:rsid w:val="00CB1CE2"/>
    <w:rsid w:val="00CE5A1A"/>
    <w:rsid w:val="00CF55F6"/>
    <w:rsid w:val="00D33D63"/>
    <w:rsid w:val="00D5253A"/>
    <w:rsid w:val="00D873A8"/>
    <w:rsid w:val="00D90028"/>
    <w:rsid w:val="00D90138"/>
    <w:rsid w:val="00DD3127"/>
    <w:rsid w:val="00DD32E6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8EA07"/>
  <w15:docId w15:val="{CC7F28E3-82EF-4893-B2AB-757A6D0F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http://www.unece.org/meetings/practical.htm" TargetMode="External"/><Relationship Id="rId1" Type="http://schemas.openxmlformats.org/officeDocument/2006/relationships/hyperlink" Target="https://uncdb.unece.org/app/ext/meeting-registration?id=_K0l7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741</Words>
  <Characters>4853</Characters>
  <Application>Microsoft Office Word</Application>
  <DocSecurity>0</DocSecurity>
  <Lines>79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ECE/TRANS/WP.29/GRVA/2019/14</vt:lpstr>
      <vt:lpstr>A/</vt:lpstr>
      <vt:lpstr>A/</vt:lpstr>
    </vt:vector>
  </TitlesOfParts>
  <Company>DCM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ECE/TRANS/WP.29/GRVA/2019/14</dc:title>
  <dc:subject/>
  <dc:creator>Uliana ANTIPOVA</dc:creator>
  <cp:keywords/>
  <cp:lastModifiedBy>Tatiana Chvets</cp:lastModifiedBy>
  <cp:revision>3</cp:revision>
  <cp:lastPrinted>2019-04-04T07:30:00Z</cp:lastPrinted>
  <dcterms:created xsi:type="dcterms:W3CDTF">2019-04-04T07:30:00Z</dcterms:created>
  <dcterms:modified xsi:type="dcterms:W3CDTF">2019-04-04T07:30:00Z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