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0039D084" w:rsidR="001F20EF" w:rsidRPr="00C64574" w:rsidRDefault="00803BF8" w:rsidP="008D2FF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912A15">
              <w:t>9</w:t>
            </w:r>
            <w:r w:rsidR="00B61A08">
              <w:t>/</w:t>
            </w:r>
            <w:r w:rsidR="008D2FFA">
              <w:t>4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07998F7E" w:rsidR="00803BF8" w:rsidRPr="00593753" w:rsidRDefault="00811626" w:rsidP="00D5792F">
            <w:pPr>
              <w:spacing w:line="240" w:lineRule="exact"/>
            </w:pPr>
            <w:r>
              <w:t>7</w:t>
            </w:r>
            <w:r w:rsidR="00A87C87">
              <w:t xml:space="preserve"> </w:t>
            </w:r>
            <w:r w:rsidR="003B4673">
              <w:t>J</w:t>
            </w:r>
            <w:r w:rsidR="00912A15">
              <w:t>anuar</w:t>
            </w:r>
            <w:r w:rsidR="00A87C87">
              <w:t>y</w:t>
            </w:r>
            <w:r w:rsidR="002B47CA">
              <w:t xml:space="preserve"> 201</w:t>
            </w:r>
            <w:r w:rsidR="00912A15">
              <w:t>9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2CF16F80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912A15">
        <w:rPr>
          <w:b/>
        </w:rPr>
        <w:t>6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07395E9B" w:rsidR="003B4673" w:rsidRPr="00C64574" w:rsidRDefault="003B4673" w:rsidP="003B4673">
      <w:r w:rsidRPr="00C64574">
        <w:t xml:space="preserve">Geneva, </w:t>
      </w:r>
      <w:r w:rsidR="00912A15">
        <w:t>1</w:t>
      </w:r>
      <w:r w:rsidR="00C86D0A">
        <w:t>–</w:t>
      </w:r>
      <w:r w:rsidR="00912A15">
        <w:t>5</w:t>
      </w:r>
      <w:r>
        <w:t xml:space="preserve"> </w:t>
      </w:r>
      <w:r w:rsidR="00912A15">
        <w:t>April</w:t>
      </w:r>
      <w:r w:rsidRPr="00C64574">
        <w:t xml:space="preserve"> 201</w:t>
      </w:r>
      <w:r w:rsidR="00912A15">
        <w:t>9</w:t>
      </w:r>
    </w:p>
    <w:p w14:paraId="33AA25CC" w14:textId="5EDB1A01" w:rsidR="003B4673" w:rsidRPr="00DF418A" w:rsidRDefault="003B4673" w:rsidP="003B4673">
      <w:r w:rsidRPr="00DF418A">
        <w:t xml:space="preserve">Item </w:t>
      </w:r>
      <w:r w:rsidR="005541C4">
        <w:t>6(a)</w:t>
      </w:r>
      <w:r w:rsidRPr="00DF418A">
        <w:t xml:space="preserve"> of the provisional agenda</w:t>
      </w:r>
    </w:p>
    <w:p w14:paraId="523E8596" w14:textId="5A5ECE6E" w:rsidR="005541C4" w:rsidRDefault="005541C4" w:rsidP="003B4673">
      <w:pPr>
        <w:rPr>
          <w:b/>
        </w:rPr>
      </w:pPr>
      <w:r>
        <w:rPr>
          <w:b/>
        </w:rPr>
        <w:t>Amendments</w:t>
      </w:r>
      <w:r w:rsidR="00057AFB">
        <w:rPr>
          <w:b/>
        </w:rPr>
        <w:t xml:space="preserve"> to safety glazing regulations:</w:t>
      </w:r>
      <w:r>
        <w:rPr>
          <w:b/>
        </w:rPr>
        <w:t xml:space="preserve"> </w:t>
      </w:r>
    </w:p>
    <w:p w14:paraId="34EF25E2" w14:textId="43D9A422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5541C4">
        <w:rPr>
          <w:b/>
        </w:rPr>
        <w:t xml:space="preserve">Global Technical </w:t>
      </w:r>
      <w:r w:rsidR="003B4673" w:rsidRPr="00DF418A">
        <w:rPr>
          <w:b/>
        </w:rPr>
        <w:t xml:space="preserve">Regulation No. </w:t>
      </w:r>
      <w:r w:rsidR="005541C4">
        <w:rPr>
          <w:b/>
        </w:rPr>
        <w:t>6</w:t>
      </w:r>
      <w:r w:rsidR="003B4673" w:rsidRPr="00DF418A">
        <w:rPr>
          <w:b/>
        </w:rPr>
        <w:t xml:space="preserve"> (</w:t>
      </w:r>
      <w:r w:rsidR="005541C4">
        <w:rPr>
          <w:b/>
        </w:rPr>
        <w:t>Safety glazing</w:t>
      </w:r>
      <w:r w:rsidR="003B4673" w:rsidRPr="00DF418A">
        <w:rPr>
          <w:b/>
        </w:rPr>
        <w:t>)</w:t>
      </w:r>
    </w:p>
    <w:p w14:paraId="1F356798" w14:textId="7E703D5F" w:rsidR="003B4673" w:rsidRPr="0046358E" w:rsidRDefault="003B4673" w:rsidP="001F72E8">
      <w:pPr>
        <w:pStyle w:val="HChG"/>
        <w:tabs>
          <w:tab w:val="left" w:pos="8505"/>
        </w:tabs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358E">
        <w:rPr>
          <w:szCs w:val="28"/>
        </w:rPr>
        <w:t xml:space="preserve">Proposal for </w:t>
      </w:r>
      <w:r w:rsidR="003B3378" w:rsidRPr="0046358E">
        <w:rPr>
          <w:szCs w:val="28"/>
        </w:rPr>
        <w:t>A</w:t>
      </w:r>
      <w:r w:rsidR="007E318F" w:rsidRPr="0046358E">
        <w:rPr>
          <w:szCs w:val="28"/>
        </w:rPr>
        <w:t>mendment</w:t>
      </w:r>
      <w:r w:rsidR="002C0D4D" w:rsidRPr="0046358E">
        <w:rPr>
          <w:szCs w:val="28"/>
        </w:rPr>
        <w:t xml:space="preserve"> 2</w:t>
      </w:r>
      <w:r w:rsidR="007E318F" w:rsidRPr="0046358E">
        <w:rPr>
          <w:szCs w:val="28"/>
        </w:rPr>
        <w:t xml:space="preserve"> </w:t>
      </w:r>
      <w:r w:rsidR="001407D5" w:rsidRPr="0046358E">
        <w:rPr>
          <w:szCs w:val="28"/>
        </w:rPr>
        <w:t xml:space="preserve">to </w:t>
      </w:r>
      <w:r w:rsidR="002C0D4D" w:rsidRPr="0046358E">
        <w:rPr>
          <w:szCs w:val="28"/>
        </w:rPr>
        <w:t>UN Global Technical Regulation No. 6 (Safety glazing)</w:t>
      </w:r>
    </w:p>
    <w:p w14:paraId="15C212E1" w14:textId="6CFC3969" w:rsidR="002B47CA" w:rsidRPr="00DF418A" w:rsidRDefault="002B47CA" w:rsidP="001F72E8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2C0D4D">
        <w:t>India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1DD7A0D9" w:rsidR="00DF418A" w:rsidRPr="0034477E" w:rsidRDefault="0050261A" w:rsidP="001F72E8">
      <w:pPr>
        <w:tabs>
          <w:tab w:val="left" w:pos="8505"/>
        </w:tabs>
        <w:ind w:left="1134" w:right="1134" w:firstLine="567"/>
        <w:jc w:val="both"/>
      </w:pPr>
      <w:r w:rsidRPr="003B4673">
        <w:t xml:space="preserve">The text reproduced below was prepared by the </w:t>
      </w:r>
      <w:r w:rsidR="003351DE" w:rsidRPr="003B4673">
        <w:t xml:space="preserve">expert </w:t>
      </w:r>
      <w:r w:rsidR="003351DE">
        <w:t xml:space="preserve">from </w:t>
      </w:r>
      <w:r w:rsidR="002C0D4D">
        <w:t xml:space="preserve">India </w:t>
      </w:r>
      <w:r w:rsidR="002C0D4D" w:rsidRPr="002C0D4D">
        <w:rPr>
          <w:rFonts w:eastAsia="MS Mincho"/>
          <w:lang w:val="en-US" w:eastAsia="ja-JP"/>
        </w:rPr>
        <w:t xml:space="preserve">to align </w:t>
      </w:r>
      <w:r w:rsidR="002C0D4D">
        <w:rPr>
          <w:rFonts w:eastAsia="MS Mincho"/>
          <w:lang w:val="en-US" w:eastAsia="ja-JP"/>
        </w:rPr>
        <w:t xml:space="preserve">UN </w:t>
      </w:r>
      <w:r w:rsidR="002C0D4D" w:rsidRPr="002C0D4D">
        <w:rPr>
          <w:rFonts w:eastAsia="MS Mincho"/>
          <w:lang w:val="en-US" w:eastAsia="ja-JP"/>
        </w:rPr>
        <w:t>Global Technical Regulation No. 6 (UN GTR No. 6</w:t>
      </w:r>
      <w:r w:rsidR="002C0D4D">
        <w:rPr>
          <w:rFonts w:eastAsia="MS Mincho"/>
          <w:lang w:val="en-US" w:eastAsia="ja-JP"/>
        </w:rPr>
        <w:t>)</w:t>
      </w:r>
      <w:r w:rsidR="002C0D4D" w:rsidRPr="002C0D4D">
        <w:rPr>
          <w:rFonts w:eastAsia="MS Mincho"/>
          <w:lang w:val="en-US" w:eastAsia="ja-JP"/>
        </w:rPr>
        <w:t xml:space="preserve"> on the optional use of laminated-glass panes with improved mechanical properties especially for the front, exterior, forward-facing glazing of the upper deck of a double-deck vehicle</w:t>
      </w:r>
      <w:r w:rsidR="00700887" w:rsidRPr="0034477E">
        <w:t xml:space="preserve">. </w:t>
      </w:r>
      <w:r w:rsidR="000703CF" w:rsidRPr="003B4673">
        <w:t>It is</w:t>
      </w:r>
      <w:r w:rsidR="00A90194">
        <w:t xml:space="preserve"> </w:t>
      </w:r>
      <w:r w:rsidR="00A87C87">
        <w:t xml:space="preserve">based on informal </w:t>
      </w:r>
      <w:r w:rsidR="001407D5">
        <w:t>document</w:t>
      </w:r>
      <w:r w:rsidR="000703CF" w:rsidRPr="003B4673">
        <w:t xml:space="preserve"> </w:t>
      </w:r>
      <w:r w:rsidR="00A87C87">
        <w:t>GRSG-11</w:t>
      </w:r>
      <w:r w:rsidR="00912A15">
        <w:t>5</w:t>
      </w:r>
      <w:r w:rsidR="00A87C87">
        <w:t>-</w:t>
      </w:r>
      <w:r w:rsidR="002C0D4D">
        <w:t>38</w:t>
      </w:r>
      <w:r w:rsidR="00A90194">
        <w:t xml:space="preserve">, </w:t>
      </w:r>
      <w:r w:rsidR="001407D5">
        <w:t xml:space="preserve">presented at the </w:t>
      </w:r>
      <w:r w:rsidR="003B4673">
        <w:t>11</w:t>
      </w:r>
      <w:r w:rsidR="00912A15">
        <w:t>5</w:t>
      </w:r>
      <w:r w:rsidR="003B4673">
        <w:t xml:space="preserve">th </w:t>
      </w:r>
      <w:r w:rsidR="000703CF" w:rsidRPr="003B4673">
        <w:t>session of the Working Party on General Safety Provisions (GRSG) (see report</w:t>
      </w:r>
      <w:r w:rsidR="003B4673">
        <w:t xml:space="preserve"> </w:t>
      </w:r>
      <w:r w:rsidR="003B4673" w:rsidRPr="003B4673">
        <w:t>ECE/TRANS/WP.29/GRSG/9</w:t>
      </w:r>
      <w:r w:rsidR="00912A15">
        <w:t>4</w:t>
      </w:r>
      <w:r w:rsidR="003B4673" w:rsidRPr="003B4673">
        <w:t xml:space="preserve">, para. </w:t>
      </w:r>
      <w:r w:rsidR="002C0D4D">
        <w:t>18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="002C0D4D">
        <w:t xml:space="preserve"> UN GTR No. 6</w:t>
      </w:r>
      <w:r w:rsidRPr="003B4673">
        <w:t xml:space="preserve"> are marked in bold characters</w:t>
      </w:r>
      <w:r w:rsidR="005D6B0A" w:rsidRPr="0034477E">
        <w:t>.</w:t>
      </w:r>
    </w:p>
    <w:p w14:paraId="2D49A4F1" w14:textId="77777777" w:rsidR="00DF418A" w:rsidRPr="00DF418A" w:rsidRDefault="00757F2F" w:rsidP="002C7AFD">
      <w:pPr>
        <w:spacing w:before="24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0142236D" w14:textId="77777777" w:rsidR="00024525" w:rsidRPr="00024525" w:rsidRDefault="00024525" w:rsidP="007006A2">
      <w:pPr>
        <w:tabs>
          <w:tab w:val="left" w:pos="8505"/>
        </w:tabs>
        <w:suppressAutoHyphens w:val="0"/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  <w:lang w:eastAsia="zh-CN"/>
        </w:rPr>
      </w:pPr>
      <w:r w:rsidRPr="00024525">
        <w:rPr>
          <w:rFonts w:eastAsia="DengXian"/>
          <w:i/>
          <w:lang w:eastAsia="zh-CN"/>
        </w:rPr>
        <w:t>Paragraph 4.1.2.2.2.</w:t>
      </w:r>
      <w:r w:rsidRPr="00024525">
        <w:rPr>
          <w:rFonts w:eastAsia="DengXian"/>
          <w:lang w:eastAsia="zh-CN"/>
        </w:rPr>
        <w:t>, amend to read:</w:t>
      </w:r>
    </w:p>
    <w:p w14:paraId="6155CA30" w14:textId="77777777" w:rsidR="00024525" w:rsidRPr="00024525" w:rsidRDefault="00024525" w:rsidP="00E42A61">
      <w:pPr>
        <w:tabs>
          <w:tab w:val="left" w:pos="2268"/>
          <w:tab w:val="left" w:pos="8505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b/>
          <w:lang w:eastAsia="zh-CN"/>
        </w:rPr>
      </w:pPr>
      <w:r w:rsidRPr="00024525">
        <w:rPr>
          <w:rFonts w:eastAsia="DengXian"/>
          <w:lang w:eastAsia="zh-CN"/>
        </w:rPr>
        <w:t>"4.1.2.2.2.</w:t>
      </w:r>
      <w:r w:rsidRPr="00024525">
        <w:rPr>
          <w:rFonts w:eastAsia="DengXian"/>
          <w:lang w:eastAsia="zh-CN"/>
        </w:rPr>
        <w:tab/>
        <w:t xml:space="preserve">"XI" for laminated glass. </w:t>
      </w:r>
      <w:r w:rsidRPr="00024525">
        <w:rPr>
          <w:rFonts w:eastAsia="DengXian"/>
          <w:b/>
          <w:lang w:eastAsia="zh-CN"/>
        </w:rPr>
        <w:t>In addition, the appropriate application will be signified by:</w:t>
      </w:r>
    </w:p>
    <w:p w14:paraId="333A791E" w14:textId="77777777" w:rsidR="00024525" w:rsidRDefault="00024525" w:rsidP="007006A2">
      <w:pPr>
        <w:tabs>
          <w:tab w:val="left" w:pos="8505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lang w:eastAsia="zh-CN"/>
        </w:rPr>
      </w:pPr>
      <w:r w:rsidRPr="00024525">
        <w:rPr>
          <w:rFonts w:eastAsia="DengXian"/>
          <w:b/>
          <w:lang w:eastAsia="zh-CN"/>
        </w:rPr>
        <w:tab/>
        <w:t>/D For laminated-glass panes with enhanced mechanical properties</w:t>
      </w:r>
      <w:r w:rsidRPr="00024525">
        <w:rPr>
          <w:rFonts w:eastAsia="DengXian"/>
          <w:lang w:eastAsia="zh-CN"/>
        </w:rPr>
        <w:t>."</w:t>
      </w:r>
    </w:p>
    <w:p w14:paraId="6545457E" w14:textId="76D4C9DB" w:rsidR="00024525" w:rsidRPr="00024525" w:rsidRDefault="00626A8F" w:rsidP="007006A2">
      <w:pPr>
        <w:tabs>
          <w:tab w:val="left" w:pos="8505"/>
        </w:tabs>
        <w:suppressAutoHyphens w:val="0"/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b/>
          <w:lang w:eastAsia="ar-SA"/>
        </w:rPr>
      </w:pPr>
      <w:r w:rsidRPr="00024525">
        <w:rPr>
          <w:rFonts w:eastAsia="DengXian"/>
          <w:i/>
          <w:lang w:eastAsia="zh-CN"/>
        </w:rPr>
        <w:t xml:space="preserve">Paragraph </w:t>
      </w:r>
      <w:r>
        <w:rPr>
          <w:rFonts w:eastAsia="DengXian"/>
          <w:i/>
          <w:lang w:eastAsia="zh-CN"/>
        </w:rPr>
        <w:t xml:space="preserve">5., </w:t>
      </w:r>
      <w:r w:rsidR="00024525" w:rsidRPr="00024525">
        <w:rPr>
          <w:bCs/>
          <w:i/>
        </w:rPr>
        <w:t xml:space="preserve">Table 1 </w:t>
      </w:r>
      <w:r>
        <w:rPr>
          <w:bCs/>
          <w:i/>
        </w:rPr>
        <w:t>(</w:t>
      </w:r>
      <w:r w:rsidR="00024525" w:rsidRPr="00024525">
        <w:rPr>
          <w:rFonts w:eastAsia="DengXian"/>
          <w:lang w:eastAsia="zh-CN"/>
        </w:rPr>
        <w:t>Summary</w:t>
      </w:r>
      <w:r w:rsidR="00024525" w:rsidRPr="00024525">
        <w:rPr>
          <w:bCs/>
          <w:i/>
        </w:rPr>
        <w:t xml:space="preserve"> of performance requirements</w:t>
      </w:r>
      <w:r>
        <w:rPr>
          <w:bCs/>
          <w:i/>
        </w:rPr>
        <w:t>)</w:t>
      </w:r>
      <w:r w:rsidR="00024525" w:rsidRPr="00024525">
        <w:rPr>
          <w:i/>
          <w:lang w:eastAsia="ar-SA"/>
        </w:rPr>
        <w:t xml:space="preserve">, </w:t>
      </w:r>
      <w:r w:rsidR="00024525" w:rsidRPr="00024525">
        <w:rPr>
          <w:rFonts w:eastAsia="DengXian"/>
          <w:lang w:eastAsia="zh-CN"/>
        </w:rPr>
        <w:t>amend</w:t>
      </w:r>
      <w:r w:rsidR="00024525" w:rsidRPr="00024525">
        <w:rPr>
          <w:lang w:eastAsia="ar-SA"/>
        </w:rPr>
        <w:t xml:space="preserve"> to read</w:t>
      </w:r>
      <w:r>
        <w:rPr>
          <w:b/>
          <w:lang w:eastAsia="ar-SA"/>
        </w:rPr>
        <w:t>:</w:t>
      </w:r>
    </w:p>
    <w:tbl>
      <w:tblPr>
        <w:tblW w:w="7455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4"/>
        <w:gridCol w:w="709"/>
        <w:gridCol w:w="666"/>
        <w:gridCol w:w="12"/>
        <w:gridCol w:w="681"/>
        <w:gridCol w:w="767"/>
        <w:gridCol w:w="651"/>
        <w:gridCol w:w="708"/>
        <w:gridCol w:w="709"/>
        <w:gridCol w:w="709"/>
        <w:gridCol w:w="709"/>
      </w:tblGrid>
      <w:tr w:rsidR="00024525" w:rsidRPr="00024525" w14:paraId="25334669" w14:textId="77777777" w:rsidTr="007006A2">
        <w:trPr>
          <w:cantSplit/>
          <w:trHeight w:val="260"/>
        </w:trPr>
        <w:tc>
          <w:tcPr>
            <w:tcW w:w="1134" w:type="dxa"/>
            <w:vMerge w:val="restart"/>
          </w:tcPr>
          <w:p w14:paraId="2D87EB8F" w14:textId="77777777" w:rsidR="00024525" w:rsidRPr="00024525" w:rsidRDefault="00024525" w:rsidP="00024525">
            <w:pPr>
              <w:keepNext/>
              <w:keepLines/>
              <w:tabs>
                <w:tab w:val="left" w:pos="360"/>
              </w:tabs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gridSpan w:val="4"/>
          </w:tcPr>
          <w:p w14:paraId="52649F4B" w14:textId="77777777" w:rsidR="00024525" w:rsidRPr="000216C8" w:rsidRDefault="00024525" w:rsidP="00024525">
            <w:pPr>
              <w:keepNext/>
              <w:keepLines/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bCs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bCs/>
                <w:i/>
                <w:sz w:val="16"/>
                <w:szCs w:val="16"/>
                <w:lang w:val="en-US"/>
              </w:rPr>
              <w:t>Windscreens</w:t>
            </w:r>
          </w:p>
        </w:tc>
        <w:tc>
          <w:tcPr>
            <w:tcW w:w="4253" w:type="dxa"/>
            <w:gridSpan w:val="6"/>
          </w:tcPr>
          <w:p w14:paraId="793FF1FC" w14:textId="77777777" w:rsidR="00024525" w:rsidRPr="000216C8" w:rsidRDefault="00024525" w:rsidP="00024525">
            <w:pPr>
              <w:keepNext/>
              <w:keepLines/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bCs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bCs/>
                <w:i/>
                <w:sz w:val="16"/>
                <w:szCs w:val="16"/>
                <w:lang w:val="en-US"/>
              </w:rPr>
              <w:t>Panes</w:t>
            </w:r>
          </w:p>
        </w:tc>
      </w:tr>
      <w:tr w:rsidR="00024525" w:rsidRPr="00024525" w14:paraId="21CF315E" w14:textId="77777777" w:rsidTr="007006A2">
        <w:trPr>
          <w:cantSplit/>
          <w:trHeight w:val="156"/>
        </w:trPr>
        <w:tc>
          <w:tcPr>
            <w:tcW w:w="1134" w:type="dxa"/>
            <w:vMerge/>
          </w:tcPr>
          <w:p w14:paraId="3B20F95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7B0A7E94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Laminated glass</w:t>
            </w:r>
          </w:p>
        </w:tc>
        <w:tc>
          <w:tcPr>
            <w:tcW w:w="693" w:type="dxa"/>
            <w:gridSpan w:val="2"/>
          </w:tcPr>
          <w:p w14:paraId="5CA6FD42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Glass plastics</w:t>
            </w:r>
          </w:p>
        </w:tc>
        <w:tc>
          <w:tcPr>
            <w:tcW w:w="1418" w:type="dxa"/>
            <w:gridSpan w:val="2"/>
          </w:tcPr>
          <w:p w14:paraId="0D4EB2CF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Uniformly toughened glass</w:t>
            </w:r>
          </w:p>
        </w:tc>
        <w:tc>
          <w:tcPr>
            <w:tcW w:w="1417" w:type="dxa"/>
            <w:gridSpan w:val="2"/>
          </w:tcPr>
          <w:p w14:paraId="1F2E5CE8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Laminated glass</w:t>
            </w:r>
          </w:p>
        </w:tc>
        <w:tc>
          <w:tcPr>
            <w:tcW w:w="709" w:type="dxa"/>
          </w:tcPr>
          <w:p w14:paraId="50AF027A" w14:textId="167628B3" w:rsidR="00024525" w:rsidRPr="000216C8" w:rsidRDefault="00024525" w:rsidP="007006A2">
            <w:pPr>
              <w:suppressAutoHyphens w:val="0"/>
              <w:spacing w:line="240" w:lineRule="auto"/>
              <w:ind w:left="-25" w:right="-115"/>
              <w:rPr>
                <w:rFonts w:eastAsiaTheme="minorHAnsi"/>
                <w:i/>
                <w:sz w:val="16"/>
                <w:szCs w:val="16"/>
                <w:vertAlign w:val="superscript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Double glazed </w:t>
            </w:r>
            <w:r w:rsidR="007006A2" w:rsidRPr="000216C8">
              <w:rPr>
                <w:rFonts w:eastAsiaTheme="minorHAnsi"/>
                <w:i/>
                <w:sz w:val="16"/>
                <w:szCs w:val="16"/>
                <w:lang w:val="en-US"/>
              </w:rPr>
              <w:t>u</w:t>
            </w: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nit </w:t>
            </w:r>
            <w:r w:rsidRPr="000216C8">
              <w:rPr>
                <w:rFonts w:eastAsiaTheme="minorHAnsi"/>
                <w:i/>
                <w:sz w:val="16"/>
                <w:szCs w:val="16"/>
                <w:u w:val="single"/>
                <w:lang w:val="en-US"/>
              </w:rPr>
              <w:t>1</w:t>
            </w: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</w:tcPr>
          <w:p w14:paraId="64FEE61F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Glass plastics</w:t>
            </w:r>
          </w:p>
        </w:tc>
      </w:tr>
      <w:tr w:rsidR="007006A2" w:rsidRPr="00024525" w14:paraId="30785026" w14:textId="77777777" w:rsidTr="007006A2">
        <w:trPr>
          <w:cantSplit/>
          <w:trHeight w:val="179"/>
        </w:trPr>
        <w:tc>
          <w:tcPr>
            <w:tcW w:w="1134" w:type="dxa"/>
          </w:tcPr>
          <w:p w14:paraId="24A5B18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Marking</w:t>
            </w:r>
          </w:p>
        </w:tc>
        <w:tc>
          <w:tcPr>
            <w:tcW w:w="709" w:type="dxa"/>
          </w:tcPr>
          <w:p w14:paraId="03983B5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II</w:t>
            </w:r>
          </w:p>
        </w:tc>
        <w:tc>
          <w:tcPr>
            <w:tcW w:w="678" w:type="dxa"/>
            <w:gridSpan w:val="2"/>
          </w:tcPr>
          <w:p w14:paraId="022A6F4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II/P</w:t>
            </w:r>
          </w:p>
        </w:tc>
        <w:tc>
          <w:tcPr>
            <w:tcW w:w="681" w:type="dxa"/>
          </w:tcPr>
          <w:p w14:paraId="30FAA585" w14:textId="14B496BD" w:rsidR="00024525" w:rsidRPr="00024525" w:rsidRDefault="00A6269B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dstrike/>
                <w:sz w:val="16"/>
                <w:szCs w:val="16"/>
                <w:lang w:val="en-US"/>
              </w:rPr>
            </w:pPr>
            <w:r>
              <w:rPr>
                <w:rFonts w:eastAsiaTheme="minorHAnsi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767" w:type="dxa"/>
          </w:tcPr>
          <w:p w14:paraId="1AACACCC" w14:textId="43C889A1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dstrike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6D6DD18B" w14:textId="7F54CC83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/P</w:t>
            </w:r>
          </w:p>
        </w:tc>
        <w:tc>
          <w:tcPr>
            <w:tcW w:w="708" w:type="dxa"/>
          </w:tcPr>
          <w:p w14:paraId="290CAD9F" w14:textId="225C88D6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dstrike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709" w:type="dxa"/>
          </w:tcPr>
          <w:p w14:paraId="666D646E" w14:textId="55D8C358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XI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 xml:space="preserve"> /P</w:t>
            </w:r>
          </w:p>
        </w:tc>
        <w:tc>
          <w:tcPr>
            <w:tcW w:w="709" w:type="dxa"/>
          </w:tcPr>
          <w:p w14:paraId="0DB2CE9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FAC4FA6" w14:textId="5F41EF5E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dstrike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XII</w:t>
            </w:r>
          </w:p>
        </w:tc>
      </w:tr>
      <w:tr w:rsidR="007006A2" w:rsidRPr="00024525" w14:paraId="28F15B11" w14:textId="77777777" w:rsidTr="007006A2">
        <w:trPr>
          <w:cantSplit/>
          <w:trHeight w:val="390"/>
        </w:trPr>
        <w:tc>
          <w:tcPr>
            <w:tcW w:w="1134" w:type="dxa"/>
          </w:tcPr>
          <w:p w14:paraId="12A7882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Light transmittance</w:t>
            </w:r>
          </w:p>
        </w:tc>
        <w:tc>
          <w:tcPr>
            <w:tcW w:w="709" w:type="dxa"/>
          </w:tcPr>
          <w:p w14:paraId="401F7C3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678" w:type="dxa"/>
            <w:gridSpan w:val="2"/>
          </w:tcPr>
          <w:p w14:paraId="12EE06D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681" w:type="dxa"/>
          </w:tcPr>
          <w:p w14:paraId="5089B91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67" w:type="dxa"/>
          </w:tcPr>
          <w:p w14:paraId="4E8F077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651" w:type="dxa"/>
          </w:tcPr>
          <w:p w14:paraId="601E4515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08" w:type="dxa"/>
          </w:tcPr>
          <w:p w14:paraId="044D233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ind w:right="-185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09" w:type="dxa"/>
          </w:tcPr>
          <w:p w14:paraId="1E4C3CF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09" w:type="dxa"/>
          </w:tcPr>
          <w:p w14:paraId="6DCA7BC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09" w:type="dxa"/>
          </w:tcPr>
          <w:p w14:paraId="0BFAA0A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</w:tr>
      <w:tr w:rsidR="007006A2" w:rsidRPr="00024525" w14:paraId="6FD50FAF" w14:textId="77777777" w:rsidTr="007006A2">
        <w:trPr>
          <w:cantSplit/>
          <w:trHeight w:val="390"/>
        </w:trPr>
        <w:tc>
          <w:tcPr>
            <w:tcW w:w="1134" w:type="dxa"/>
          </w:tcPr>
          <w:p w14:paraId="4E3F6A7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abrasion</w:t>
            </w:r>
          </w:p>
        </w:tc>
        <w:tc>
          <w:tcPr>
            <w:tcW w:w="709" w:type="dxa"/>
          </w:tcPr>
          <w:p w14:paraId="71E39E5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678" w:type="dxa"/>
            <w:gridSpan w:val="2"/>
          </w:tcPr>
          <w:p w14:paraId="443F0E6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681" w:type="dxa"/>
          </w:tcPr>
          <w:p w14:paraId="4219781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767" w:type="dxa"/>
          </w:tcPr>
          <w:p w14:paraId="6620D3E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146F5FE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708" w:type="dxa"/>
          </w:tcPr>
          <w:p w14:paraId="0FBEDFD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709" w:type="dxa"/>
          </w:tcPr>
          <w:p w14:paraId="289EC49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709" w:type="dxa"/>
          </w:tcPr>
          <w:p w14:paraId="6DE82A7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EB1389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</w:tr>
      <w:tr w:rsidR="007006A2" w:rsidRPr="00024525" w14:paraId="2CB822ED" w14:textId="77777777" w:rsidTr="007006A2">
        <w:trPr>
          <w:cantSplit/>
          <w:trHeight w:val="602"/>
        </w:trPr>
        <w:tc>
          <w:tcPr>
            <w:tcW w:w="1134" w:type="dxa"/>
          </w:tcPr>
          <w:p w14:paraId="5BC79F2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temperature changes</w:t>
            </w:r>
          </w:p>
        </w:tc>
        <w:tc>
          <w:tcPr>
            <w:tcW w:w="709" w:type="dxa"/>
          </w:tcPr>
          <w:p w14:paraId="1430F79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</w:tcPr>
          <w:p w14:paraId="3596B7E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5.2.1.</w:t>
            </w:r>
          </w:p>
        </w:tc>
        <w:tc>
          <w:tcPr>
            <w:tcW w:w="681" w:type="dxa"/>
          </w:tcPr>
          <w:p w14:paraId="7219787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5.2.1.</w:t>
            </w:r>
          </w:p>
        </w:tc>
        <w:tc>
          <w:tcPr>
            <w:tcW w:w="767" w:type="dxa"/>
          </w:tcPr>
          <w:p w14:paraId="562FA135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7C4853C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5.2.1.</w:t>
            </w:r>
          </w:p>
        </w:tc>
        <w:tc>
          <w:tcPr>
            <w:tcW w:w="708" w:type="dxa"/>
          </w:tcPr>
          <w:p w14:paraId="7DC2FE3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C9F66D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52.1.</w:t>
            </w:r>
          </w:p>
        </w:tc>
        <w:tc>
          <w:tcPr>
            <w:tcW w:w="709" w:type="dxa"/>
          </w:tcPr>
          <w:p w14:paraId="4A38038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1EBC38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5.2.1.</w:t>
            </w:r>
          </w:p>
        </w:tc>
      </w:tr>
      <w:tr w:rsidR="007006A2" w:rsidRPr="00024525" w14:paraId="4D70C482" w14:textId="77777777" w:rsidTr="007006A2">
        <w:trPr>
          <w:cantSplit/>
          <w:trHeight w:val="269"/>
        </w:trPr>
        <w:tc>
          <w:tcPr>
            <w:tcW w:w="1134" w:type="dxa"/>
          </w:tcPr>
          <w:p w14:paraId="2F20A9A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fire</w:t>
            </w:r>
          </w:p>
        </w:tc>
        <w:tc>
          <w:tcPr>
            <w:tcW w:w="709" w:type="dxa"/>
          </w:tcPr>
          <w:p w14:paraId="13183C9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</w:tcPr>
          <w:p w14:paraId="23D8273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  <w:tc>
          <w:tcPr>
            <w:tcW w:w="681" w:type="dxa"/>
          </w:tcPr>
          <w:p w14:paraId="36647C8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  <w:tc>
          <w:tcPr>
            <w:tcW w:w="767" w:type="dxa"/>
          </w:tcPr>
          <w:p w14:paraId="480B5A2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768E930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  <w:tc>
          <w:tcPr>
            <w:tcW w:w="708" w:type="dxa"/>
          </w:tcPr>
          <w:p w14:paraId="56ACA12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7B04FE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  <w:tc>
          <w:tcPr>
            <w:tcW w:w="709" w:type="dxa"/>
          </w:tcPr>
          <w:p w14:paraId="01F73EB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52DE9D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</w:tr>
      <w:tr w:rsidR="007006A2" w:rsidRPr="00024525" w14:paraId="646DA3A1" w14:textId="77777777" w:rsidTr="007006A2">
        <w:trPr>
          <w:cantSplit/>
          <w:trHeight w:val="390"/>
        </w:trPr>
        <w:tc>
          <w:tcPr>
            <w:tcW w:w="1134" w:type="dxa"/>
          </w:tcPr>
          <w:p w14:paraId="7A2F932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chemicals</w:t>
            </w:r>
          </w:p>
        </w:tc>
        <w:tc>
          <w:tcPr>
            <w:tcW w:w="709" w:type="dxa"/>
          </w:tcPr>
          <w:p w14:paraId="0E2DD56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</w:tcPr>
          <w:p w14:paraId="0F5FAE5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</w:t>
            </w:r>
          </w:p>
        </w:tc>
        <w:tc>
          <w:tcPr>
            <w:tcW w:w="681" w:type="dxa"/>
          </w:tcPr>
          <w:p w14:paraId="64B06A7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5.2.3.</w:t>
            </w:r>
          </w:p>
        </w:tc>
        <w:tc>
          <w:tcPr>
            <w:tcW w:w="767" w:type="dxa"/>
          </w:tcPr>
          <w:p w14:paraId="5EF0504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4444D53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5.2.3.</w:t>
            </w:r>
          </w:p>
        </w:tc>
        <w:tc>
          <w:tcPr>
            <w:tcW w:w="708" w:type="dxa"/>
          </w:tcPr>
          <w:p w14:paraId="1FB37605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2C360A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</w:t>
            </w:r>
          </w:p>
        </w:tc>
        <w:tc>
          <w:tcPr>
            <w:tcW w:w="709" w:type="dxa"/>
          </w:tcPr>
          <w:p w14:paraId="5C5FC16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08B8B5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</w:t>
            </w:r>
          </w:p>
        </w:tc>
      </w:tr>
      <w:tr w:rsidR="007006A2" w:rsidRPr="00024525" w14:paraId="3EC5FE01" w14:textId="77777777" w:rsidTr="007006A2">
        <w:trPr>
          <w:cantSplit/>
          <w:trHeight w:val="390"/>
        </w:trPr>
        <w:tc>
          <w:tcPr>
            <w:tcW w:w="1134" w:type="dxa"/>
          </w:tcPr>
          <w:p w14:paraId="5D2B509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radiation</w:t>
            </w:r>
          </w:p>
        </w:tc>
        <w:tc>
          <w:tcPr>
            <w:tcW w:w="709" w:type="dxa"/>
          </w:tcPr>
          <w:p w14:paraId="61BEDF4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678" w:type="dxa"/>
            <w:gridSpan w:val="2"/>
          </w:tcPr>
          <w:p w14:paraId="7287C83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681" w:type="dxa"/>
          </w:tcPr>
          <w:p w14:paraId="5E1976C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767" w:type="dxa"/>
          </w:tcPr>
          <w:p w14:paraId="11EF313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20402BA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708" w:type="dxa"/>
          </w:tcPr>
          <w:p w14:paraId="58D683B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709" w:type="dxa"/>
          </w:tcPr>
          <w:p w14:paraId="3889226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709" w:type="dxa"/>
          </w:tcPr>
          <w:p w14:paraId="7FFAD35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4899FD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</w:tr>
      <w:tr w:rsidR="007006A2" w:rsidRPr="00024525" w14:paraId="33209977" w14:textId="77777777" w:rsidTr="007006A2">
        <w:trPr>
          <w:cantSplit/>
          <w:trHeight w:val="503"/>
        </w:trPr>
        <w:tc>
          <w:tcPr>
            <w:tcW w:w="1134" w:type="dxa"/>
          </w:tcPr>
          <w:p w14:paraId="4CAE52B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high temperature</w:t>
            </w:r>
          </w:p>
        </w:tc>
        <w:tc>
          <w:tcPr>
            <w:tcW w:w="709" w:type="dxa"/>
          </w:tcPr>
          <w:p w14:paraId="56A814F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678" w:type="dxa"/>
            <w:gridSpan w:val="2"/>
          </w:tcPr>
          <w:p w14:paraId="0939237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681" w:type="dxa"/>
          </w:tcPr>
          <w:p w14:paraId="70118C7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767" w:type="dxa"/>
          </w:tcPr>
          <w:p w14:paraId="6C4709C5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7C4EC8A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708" w:type="dxa"/>
          </w:tcPr>
          <w:p w14:paraId="75753CE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709" w:type="dxa"/>
          </w:tcPr>
          <w:p w14:paraId="2DAF7D8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709" w:type="dxa"/>
          </w:tcPr>
          <w:p w14:paraId="40709D9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B5B282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</w:tr>
      <w:tr w:rsidR="007006A2" w:rsidRPr="00024525" w14:paraId="0BDA69D8" w14:textId="77777777" w:rsidTr="007006A2">
        <w:trPr>
          <w:cantSplit/>
          <w:trHeight w:val="390"/>
        </w:trPr>
        <w:tc>
          <w:tcPr>
            <w:tcW w:w="1134" w:type="dxa"/>
          </w:tcPr>
          <w:p w14:paraId="04AC4BA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humidity</w:t>
            </w:r>
          </w:p>
        </w:tc>
        <w:tc>
          <w:tcPr>
            <w:tcW w:w="709" w:type="dxa"/>
          </w:tcPr>
          <w:p w14:paraId="60DE8B2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678" w:type="dxa"/>
            <w:gridSpan w:val="2"/>
          </w:tcPr>
          <w:p w14:paraId="548D0FF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681" w:type="dxa"/>
          </w:tcPr>
          <w:p w14:paraId="42AA446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767" w:type="dxa"/>
          </w:tcPr>
          <w:p w14:paraId="191017A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1968973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708" w:type="dxa"/>
          </w:tcPr>
          <w:p w14:paraId="5C7E1D9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</w:t>
            </w:r>
          </w:p>
        </w:tc>
        <w:tc>
          <w:tcPr>
            <w:tcW w:w="709" w:type="dxa"/>
          </w:tcPr>
          <w:p w14:paraId="6D428A1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709" w:type="dxa"/>
          </w:tcPr>
          <w:p w14:paraId="2CB96D5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0A3ED7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</w:tr>
      <w:tr w:rsidR="007006A2" w:rsidRPr="00024525" w14:paraId="18FA53B8" w14:textId="77777777" w:rsidTr="007006A2">
        <w:trPr>
          <w:cantSplit/>
          <w:trHeight w:val="287"/>
        </w:trPr>
        <w:tc>
          <w:tcPr>
            <w:tcW w:w="1134" w:type="dxa"/>
          </w:tcPr>
          <w:p w14:paraId="551B34F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Optical distortion</w:t>
            </w:r>
          </w:p>
        </w:tc>
        <w:tc>
          <w:tcPr>
            <w:tcW w:w="709" w:type="dxa"/>
          </w:tcPr>
          <w:p w14:paraId="0FCCF6F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5.4.1.</w:t>
            </w:r>
          </w:p>
        </w:tc>
        <w:tc>
          <w:tcPr>
            <w:tcW w:w="678" w:type="dxa"/>
            <w:gridSpan w:val="2"/>
          </w:tcPr>
          <w:p w14:paraId="452A99B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5.4.1.</w:t>
            </w:r>
          </w:p>
        </w:tc>
        <w:tc>
          <w:tcPr>
            <w:tcW w:w="681" w:type="dxa"/>
          </w:tcPr>
          <w:p w14:paraId="0E58390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5.4.1.</w:t>
            </w:r>
          </w:p>
        </w:tc>
        <w:tc>
          <w:tcPr>
            <w:tcW w:w="767" w:type="dxa"/>
          </w:tcPr>
          <w:p w14:paraId="6991A8A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1400BF7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BBE81D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688CD4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9372C0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4A0D43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2BA1C563" w14:textId="77777777" w:rsidTr="007006A2">
        <w:trPr>
          <w:cantSplit/>
          <w:trHeight w:val="350"/>
        </w:trPr>
        <w:tc>
          <w:tcPr>
            <w:tcW w:w="1134" w:type="dxa"/>
          </w:tcPr>
          <w:p w14:paraId="566A787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Image separation</w:t>
            </w:r>
          </w:p>
        </w:tc>
        <w:tc>
          <w:tcPr>
            <w:tcW w:w="709" w:type="dxa"/>
          </w:tcPr>
          <w:p w14:paraId="4D9D013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5.4.2.</w:t>
            </w:r>
          </w:p>
        </w:tc>
        <w:tc>
          <w:tcPr>
            <w:tcW w:w="678" w:type="dxa"/>
            <w:gridSpan w:val="2"/>
          </w:tcPr>
          <w:p w14:paraId="1B438DF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5.4.2.</w:t>
            </w:r>
          </w:p>
        </w:tc>
        <w:tc>
          <w:tcPr>
            <w:tcW w:w="681" w:type="dxa"/>
          </w:tcPr>
          <w:p w14:paraId="09AA1C6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5.4.2.</w:t>
            </w:r>
          </w:p>
        </w:tc>
        <w:tc>
          <w:tcPr>
            <w:tcW w:w="767" w:type="dxa"/>
          </w:tcPr>
          <w:p w14:paraId="5E10E69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496C52F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5BB82C4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38718A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0CA74D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1F2688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7684FC8B" w14:textId="77777777" w:rsidTr="007006A2">
        <w:trPr>
          <w:cantSplit/>
          <w:trHeight w:val="251"/>
        </w:trPr>
        <w:tc>
          <w:tcPr>
            <w:tcW w:w="1134" w:type="dxa"/>
          </w:tcPr>
          <w:p w14:paraId="781E2A7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Fragmentation</w:t>
            </w:r>
          </w:p>
        </w:tc>
        <w:tc>
          <w:tcPr>
            <w:tcW w:w="709" w:type="dxa"/>
          </w:tcPr>
          <w:p w14:paraId="3850570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</w:tcPr>
          <w:p w14:paraId="7D28413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</w:tcPr>
          <w:p w14:paraId="0C5A133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</w:tcPr>
          <w:p w14:paraId="769F651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5.5.1.1.</w:t>
            </w:r>
          </w:p>
        </w:tc>
        <w:tc>
          <w:tcPr>
            <w:tcW w:w="651" w:type="dxa"/>
          </w:tcPr>
          <w:p w14:paraId="5BF5195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5.5.1.1.</w:t>
            </w:r>
          </w:p>
        </w:tc>
        <w:tc>
          <w:tcPr>
            <w:tcW w:w="708" w:type="dxa"/>
          </w:tcPr>
          <w:p w14:paraId="64D9E24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5CA255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70858C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64169C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0119FD2F" w14:textId="77777777" w:rsidTr="007006A2">
        <w:trPr>
          <w:cantSplit/>
          <w:trHeight w:val="390"/>
        </w:trPr>
        <w:tc>
          <w:tcPr>
            <w:tcW w:w="1134" w:type="dxa"/>
          </w:tcPr>
          <w:p w14:paraId="66D9523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Head-form</w:t>
            </w:r>
          </w:p>
        </w:tc>
        <w:tc>
          <w:tcPr>
            <w:tcW w:w="709" w:type="dxa"/>
          </w:tcPr>
          <w:p w14:paraId="3A34BDC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5.4.3.</w:t>
            </w:r>
          </w:p>
          <w:p w14:paraId="14628B4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u w:val="single"/>
                <w:lang w:val="en-US"/>
              </w:rPr>
              <w:t>2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>/</w:t>
            </w:r>
          </w:p>
        </w:tc>
        <w:tc>
          <w:tcPr>
            <w:tcW w:w="678" w:type="dxa"/>
            <w:gridSpan w:val="2"/>
          </w:tcPr>
          <w:p w14:paraId="238553BF" w14:textId="77777777" w:rsidR="00024525" w:rsidRPr="00024525" w:rsidRDefault="00024525" w:rsidP="00024525">
            <w:pPr>
              <w:suppressAutoHyphens w:val="0"/>
              <w:spacing w:line="240" w:lineRule="auto"/>
              <w:ind w:right="-87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5.4.3.</w:t>
            </w:r>
          </w:p>
          <w:p w14:paraId="4CEA8806" w14:textId="77777777" w:rsidR="00024525" w:rsidRPr="00024525" w:rsidRDefault="00024525" w:rsidP="00024525">
            <w:pPr>
              <w:suppressAutoHyphens w:val="0"/>
              <w:spacing w:line="240" w:lineRule="auto"/>
              <w:ind w:right="-87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u w:val="single"/>
                <w:lang w:val="en-US"/>
              </w:rPr>
              <w:t>2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>/</w:t>
            </w:r>
          </w:p>
        </w:tc>
        <w:tc>
          <w:tcPr>
            <w:tcW w:w="681" w:type="dxa"/>
          </w:tcPr>
          <w:p w14:paraId="5C712C8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5.4.3.</w:t>
            </w:r>
          </w:p>
          <w:p w14:paraId="7CC591B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u w:val="single"/>
                <w:lang w:val="en-US"/>
              </w:rPr>
              <w:t>2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>/</w:t>
            </w:r>
          </w:p>
        </w:tc>
        <w:tc>
          <w:tcPr>
            <w:tcW w:w="767" w:type="dxa"/>
          </w:tcPr>
          <w:p w14:paraId="42747B3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09A8B7F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8A557CB" w14:textId="027F8B66" w:rsidR="00024525" w:rsidRPr="00024525" w:rsidRDefault="00024525" w:rsidP="00024525">
            <w:pPr>
              <w:suppressAutoHyphens w:val="0"/>
              <w:spacing w:line="240" w:lineRule="auto"/>
              <w:ind w:right="-25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5.4.3.5</w:t>
            </w:r>
            <w:r w:rsidR="007006A2">
              <w:rPr>
                <w:rFonts w:eastAsiaTheme="minorHAnsi"/>
                <w:b/>
                <w:sz w:val="16"/>
                <w:szCs w:val="16"/>
                <w:lang w:val="en-US"/>
              </w:rPr>
              <w:t>.</w:t>
            </w:r>
          </w:p>
          <w:p w14:paraId="6A25C5E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u w:val="single"/>
                <w:lang w:val="en-US"/>
              </w:rPr>
              <w:t>3</w:t>
            </w: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</w:tcPr>
          <w:p w14:paraId="46265A3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85F5F9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5.5.3.2.</w:t>
            </w:r>
          </w:p>
          <w:p w14:paraId="0DE2465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u w:val="single"/>
                <w:lang w:val="en-US"/>
              </w:rPr>
              <w:t>2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</w:tcPr>
          <w:p w14:paraId="3CB183C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48BEF763" w14:textId="77777777" w:rsidTr="007006A2">
        <w:trPr>
          <w:cantSplit/>
          <w:trHeight w:val="195"/>
        </w:trPr>
        <w:tc>
          <w:tcPr>
            <w:tcW w:w="1134" w:type="dxa"/>
          </w:tcPr>
          <w:p w14:paraId="5D129FE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2,260 g Ball</w:t>
            </w:r>
          </w:p>
        </w:tc>
        <w:tc>
          <w:tcPr>
            <w:tcW w:w="709" w:type="dxa"/>
          </w:tcPr>
          <w:p w14:paraId="2E8D6B1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5.4.4.</w:t>
            </w:r>
          </w:p>
        </w:tc>
        <w:tc>
          <w:tcPr>
            <w:tcW w:w="678" w:type="dxa"/>
            <w:gridSpan w:val="2"/>
          </w:tcPr>
          <w:p w14:paraId="02520E3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5.4.4.</w:t>
            </w:r>
          </w:p>
        </w:tc>
        <w:tc>
          <w:tcPr>
            <w:tcW w:w="681" w:type="dxa"/>
          </w:tcPr>
          <w:p w14:paraId="20F780E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5.4.4.</w:t>
            </w:r>
          </w:p>
        </w:tc>
        <w:tc>
          <w:tcPr>
            <w:tcW w:w="767" w:type="dxa"/>
          </w:tcPr>
          <w:p w14:paraId="52184D7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095FFC1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2138A83" w14:textId="77777777" w:rsidR="007006A2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ind w:right="-115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5.4.4.2</w:t>
            </w:r>
            <w:r w:rsidR="007006A2">
              <w:rPr>
                <w:rFonts w:eastAsiaTheme="minorHAnsi"/>
                <w:b/>
                <w:sz w:val="16"/>
                <w:szCs w:val="16"/>
                <w:lang w:val="en-US"/>
              </w:rPr>
              <w:t>.</w:t>
            </w:r>
          </w:p>
          <w:p w14:paraId="42579504" w14:textId="42CEC3DE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ind w:right="-115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u w:val="single"/>
                <w:lang w:val="en-US"/>
              </w:rPr>
              <w:t>3</w:t>
            </w: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</w:tcPr>
          <w:p w14:paraId="34FC81F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611929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B32038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6BD9FA89" w14:textId="77777777" w:rsidTr="007006A2">
        <w:trPr>
          <w:cantSplit/>
          <w:trHeight w:val="305"/>
        </w:trPr>
        <w:tc>
          <w:tcPr>
            <w:tcW w:w="1134" w:type="dxa"/>
          </w:tcPr>
          <w:p w14:paraId="61256F99" w14:textId="72B5C836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227 g Ball</w:t>
            </w:r>
          </w:p>
        </w:tc>
        <w:tc>
          <w:tcPr>
            <w:tcW w:w="709" w:type="dxa"/>
          </w:tcPr>
          <w:p w14:paraId="74372A3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5.4.5.</w:t>
            </w:r>
          </w:p>
        </w:tc>
        <w:tc>
          <w:tcPr>
            <w:tcW w:w="678" w:type="dxa"/>
            <w:gridSpan w:val="2"/>
          </w:tcPr>
          <w:p w14:paraId="035BF79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5.4.5.</w:t>
            </w:r>
          </w:p>
        </w:tc>
        <w:tc>
          <w:tcPr>
            <w:tcW w:w="681" w:type="dxa"/>
          </w:tcPr>
          <w:p w14:paraId="7A374EA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5.4.5.</w:t>
            </w:r>
          </w:p>
        </w:tc>
        <w:tc>
          <w:tcPr>
            <w:tcW w:w="767" w:type="dxa"/>
          </w:tcPr>
          <w:p w14:paraId="36D21A5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5.5.1.2.</w:t>
            </w:r>
          </w:p>
        </w:tc>
        <w:tc>
          <w:tcPr>
            <w:tcW w:w="651" w:type="dxa"/>
          </w:tcPr>
          <w:p w14:paraId="354A419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5.5.1.2.</w:t>
            </w:r>
          </w:p>
        </w:tc>
        <w:tc>
          <w:tcPr>
            <w:tcW w:w="708" w:type="dxa"/>
          </w:tcPr>
          <w:p w14:paraId="7CC43073" w14:textId="77777777" w:rsidR="00024525" w:rsidRPr="00024525" w:rsidRDefault="00024525" w:rsidP="00A6269B">
            <w:pPr>
              <w:tabs>
                <w:tab w:val="left" w:pos="360"/>
              </w:tabs>
              <w:suppressAutoHyphens w:val="0"/>
              <w:spacing w:line="240" w:lineRule="auto"/>
              <w:ind w:right="-115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5.5.2.1.</w:t>
            </w:r>
          </w:p>
        </w:tc>
        <w:tc>
          <w:tcPr>
            <w:tcW w:w="709" w:type="dxa"/>
          </w:tcPr>
          <w:p w14:paraId="0D8394C1" w14:textId="77777777" w:rsidR="00024525" w:rsidRPr="00024525" w:rsidRDefault="00024525" w:rsidP="00024525">
            <w:pPr>
              <w:suppressAutoHyphens w:val="0"/>
              <w:spacing w:line="240" w:lineRule="auto"/>
              <w:ind w:left="-115" w:right="-115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 xml:space="preserve"> 5.5.2.1.</w:t>
            </w:r>
          </w:p>
        </w:tc>
        <w:tc>
          <w:tcPr>
            <w:tcW w:w="709" w:type="dxa"/>
          </w:tcPr>
          <w:p w14:paraId="0BEE760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63289B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5.5.2.1</w:t>
            </w:r>
          </w:p>
        </w:tc>
      </w:tr>
    </w:tbl>
    <w:p w14:paraId="246D376F" w14:textId="77777777" w:rsidR="00024525" w:rsidRPr="00024525" w:rsidRDefault="00024525" w:rsidP="0045563F">
      <w:pPr>
        <w:tabs>
          <w:tab w:val="left" w:pos="540"/>
          <w:tab w:val="left" w:pos="1701"/>
        </w:tabs>
        <w:suppressAutoHyphens w:val="0"/>
        <w:spacing w:before="120" w:line="240" w:lineRule="auto"/>
        <w:ind w:left="1644" w:right="1134" w:hanging="425"/>
        <w:rPr>
          <w:rFonts w:eastAsiaTheme="minorHAnsi"/>
          <w:vertAlign w:val="subscript"/>
          <w:lang w:val="en-US"/>
        </w:rPr>
      </w:pPr>
      <w:r w:rsidRPr="00024525">
        <w:rPr>
          <w:rFonts w:eastAsiaTheme="minorHAnsi"/>
          <w:u w:val="single"/>
          <w:lang w:val="en-US"/>
        </w:rPr>
        <w:t>1</w:t>
      </w:r>
      <w:r w:rsidRPr="00024525">
        <w:rPr>
          <w:rFonts w:eastAsiaTheme="minorHAnsi"/>
          <w:lang w:val="en-US"/>
        </w:rPr>
        <w:t>/</w:t>
      </w:r>
      <w:r w:rsidRPr="00024525">
        <w:rPr>
          <w:rFonts w:eastAsiaTheme="minorHAnsi"/>
          <w:lang w:val="en-US"/>
        </w:rPr>
        <w:tab/>
        <w:t>Each component pane shall satisfy the appropriate tests for the type of glazing.</w:t>
      </w:r>
    </w:p>
    <w:p w14:paraId="0CF452E7" w14:textId="77777777" w:rsidR="00024525" w:rsidRPr="00024525" w:rsidRDefault="00024525" w:rsidP="005D6663">
      <w:pPr>
        <w:tabs>
          <w:tab w:val="left" w:pos="540"/>
          <w:tab w:val="left" w:pos="1701"/>
        </w:tabs>
        <w:suppressAutoHyphens w:val="0"/>
        <w:spacing w:line="240" w:lineRule="auto"/>
        <w:ind w:left="1644" w:right="1134" w:hanging="425"/>
        <w:rPr>
          <w:rFonts w:eastAsiaTheme="minorHAnsi"/>
          <w:lang w:val="en-US"/>
        </w:rPr>
      </w:pPr>
      <w:r w:rsidRPr="00024525">
        <w:rPr>
          <w:rFonts w:eastAsiaTheme="minorHAnsi"/>
          <w:u w:val="single"/>
          <w:lang w:val="en-US"/>
        </w:rPr>
        <w:t>2</w:t>
      </w:r>
      <w:r w:rsidRPr="00024525">
        <w:rPr>
          <w:rFonts w:eastAsiaTheme="minorHAnsi"/>
          <w:lang w:val="en-US"/>
        </w:rPr>
        <w:t>/</w:t>
      </w:r>
      <w:r w:rsidRPr="00024525">
        <w:rPr>
          <w:rFonts w:eastAsiaTheme="minorHAnsi"/>
          <w:lang w:val="en-US"/>
        </w:rPr>
        <w:tab/>
        <w:t>See paragraph 4.2.2.</w:t>
      </w:r>
    </w:p>
    <w:p w14:paraId="141D1687" w14:textId="77777777" w:rsidR="00024525" w:rsidRPr="00024525" w:rsidRDefault="00024525" w:rsidP="005D6663">
      <w:pPr>
        <w:tabs>
          <w:tab w:val="left" w:pos="567"/>
          <w:tab w:val="left" w:pos="1701"/>
        </w:tabs>
        <w:spacing w:line="240" w:lineRule="auto"/>
        <w:ind w:left="1644" w:right="1134" w:hanging="425"/>
        <w:rPr>
          <w:rFonts w:eastAsiaTheme="minorHAnsi"/>
          <w:b/>
          <w:lang w:val="en-US"/>
        </w:rPr>
      </w:pPr>
      <w:r w:rsidRPr="00024525">
        <w:rPr>
          <w:rFonts w:eastAsiaTheme="minorHAnsi"/>
          <w:b/>
          <w:u w:val="single"/>
          <w:lang w:val="en-US"/>
        </w:rPr>
        <w:t>3</w:t>
      </w:r>
      <w:r w:rsidRPr="00024525">
        <w:rPr>
          <w:rFonts w:eastAsiaTheme="minorHAnsi"/>
          <w:b/>
          <w:lang w:val="en-US"/>
        </w:rPr>
        <w:t>/</w:t>
      </w:r>
      <w:r w:rsidRPr="00024525">
        <w:rPr>
          <w:rFonts w:eastAsiaTheme="minorHAnsi"/>
          <w:b/>
          <w:lang w:val="en-US"/>
        </w:rPr>
        <w:tab/>
        <w:t>These tests shall only be carried out on laminated-glass panes bearing the additional symbol /D.</w:t>
      </w:r>
    </w:p>
    <w:p w14:paraId="3AF5EBC5" w14:textId="77777777" w:rsidR="00024525" w:rsidRPr="00024525" w:rsidRDefault="00024525" w:rsidP="00024525">
      <w:pPr>
        <w:keepNext/>
        <w:tabs>
          <w:tab w:val="left" w:pos="360"/>
        </w:tabs>
        <w:suppressAutoHyphens w:val="0"/>
        <w:spacing w:line="240" w:lineRule="auto"/>
        <w:jc w:val="center"/>
        <w:outlineLvl w:val="2"/>
        <w:rPr>
          <w:bCs/>
          <w:sz w:val="12"/>
          <w:szCs w:val="22"/>
          <w:u w:val="single"/>
        </w:rPr>
      </w:pPr>
    </w:p>
    <w:p w14:paraId="0762BD49" w14:textId="3C885F8B" w:rsidR="00024525" w:rsidRPr="00024525" w:rsidRDefault="00024525" w:rsidP="00024525">
      <w:pPr>
        <w:keepNext/>
        <w:tabs>
          <w:tab w:val="left" w:pos="360"/>
        </w:tabs>
        <w:suppressAutoHyphens w:val="0"/>
        <w:spacing w:line="240" w:lineRule="auto"/>
        <w:jc w:val="center"/>
        <w:outlineLvl w:val="2"/>
      </w:pPr>
      <w:r w:rsidRPr="00024525">
        <w:rPr>
          <w:bCs/>
          <w:u w:val="single"/>
        </w:rPr>
        <w:t>Table 1 - Summary of performance requirements</w:t>
      </w:r>
      <w:r w:rsidR="007006A2" w:rsidRPr="00E42A61">
        <w:rPr>
          <w:bCs/>
        </w:rPr>
        <w:t>"</w:t>
      </w:r>
    </w:p>
    <w:p w14:paraId="2A66A02C" w14:textId="5194B4DC" w:rsidR="00024525" w:rsidRPr="00024525" w:rsidRDefault="00024525" w:rsidP="00A6269B">
      <w:pPr>
        <w:tabs>
          <w:tab w:val="left" w:pos="2268"/>
        </w:tabs>
        <w:suppressAutoHyphens w:val="0"/>
        <w:spacing w:before="120" w:after="120" w:line="240" w:lineRule="auto"/>
        <w:ind w:left="2268" w:hanging="1134"/>
        <w:rPr>
          <w:rFonts w:eastAsia="DengXian"/>
          <w:lang w:eastAsia="zh-CN"/>
        </w:rPr>
      </w:pPr>
      <w:r w:rsidRPr="00024525">
        <w:rPr>
          <w:rFonts w:eastAsia="DengXian"/>
          <w:i/>
          <w:lang w:eastAsia="zh-CN"/>
        </w:rPr>
        <w:t>Insert new paragraph</w:t>
      </w:r>
      <w:r w:rsidR="00F235A3">
        <w:rPr>
          <w:rFonts w:eastAsia="DengXian"/>
          <w:i/>
          <w:lang w:eastAsia="zh-CN"/>
        </w:rPr>
        <w:t>s</w:t>
      </w:r>
      <w:r w:rsidRPr="00024525">
        <w:rPr>
          <w:rFonts w:eastAsia="DengXian"/>
          <w:i/>
          <w:lang w:eastAsia="zh-CN"/>
        </w:rPr>
        <w:t xml:space="preserve"> 5.4.3.5.</w:t>
      </w:r>
      <w:r w:rsidR="00F235A3">
        <w:rPr>
          <w:rFonts w:eastAsia="DengXian"/>
          <w:i/>
          <w:lang w:eastAsia="zh-CN"/>
        </w:rPr>
        <w:t xml:space="preserve"> to </w:t>
      </w:r>
      <w:r w:rsidR="00F235A3" w:rsidRPr="00F235A3">
        <w:rPr>
          <w:rFonts w:eastAsia="DengXian"/>
          <w:i/>
          <w:lang w:eastAsia="zh-CN"/>
        </w:rPr>
        <w:t>5.4.3.5.4.2.</w:t>
      </w:r>
      <w:r w:rsidRPr="00024525">
        <w:rPr>
          <w:rFonts w:eastAsia="DengXian"/>
          <w:i/>
          <w:lang w:eastAsia="zh-CN"/>
        </w:rPr>
        <w:t xml:space="preserve">, </w:t>
      </w:r>
      <w:r w:rsidRPr="00024525">
        <w:rPr>
          <w:rFonts w:eastAsia="DengXian"/>
          <w:lang w:eastAsia="zh-CN"/>
        </w:rPr>
        <w:t>to read:</w:t>
      </w:r>
    </w:p>
    <w:p w14:paraId="3E1B80BD" w14:textId="5D4ADCF9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b/>
          <w:lang w:eastAsia="zh-CN"/>
        </w:rPr>
      </w:pPr>
      <w:r w:rsidRPr="00024525">
        <w:rPr>
          <w:rFonts w:eastAsia="DengXian"/>
          <w:lang w:eastAsia="zh-CN"/>
        </w:rPr>
        <w:t>"</w:t>
      </w:r>
      <w:r w:rsidRPr="00024525">
        <w:rPr>
          <w:rFonts w:eastAsia="DengXian"/>
          <w:b/>
          <w:lang w:eastAsia="zh-CN"/>
        </w:rPr>
        <w:t>5.4.3.5</w:t>
      </w:r>
      <w:r w:rsidR="00A6269B">
        <w:rPr>
          <w:rFonts w:eastAsia="DengXian"/>
          <w:b/>
          <w:lang w:eastAsia="zh-CN"/>
        </w:rPr>
        <w:t>.</w:t>
      </w:r>
      <w:r w:rsidRPr="00024525">
        <w:rPr>
          <w:rFonts w:eastAsia="DengXian"/>
          <w:b/>
          <w:lang w:eastAsia="zh-CN"/>
        </w:rPr>
        <w:tab/>
        <w:t>Headform Test</w:t>
      </w:r>
    </w:p>
    <w:p w14:paraId="4026BAD0" w14:textId="341F73E2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b/>
          <w:lang w:eastAsia="zh-CN"/>
        </w:rPr>
      </w:pPr>
      <w:r w:rsidRPr="00024525">
        <w:rPr>
          <w:rFonts w:eastAsia="DengXian"/>
          <w:b/>
          <w:lang w:eastAsia="zh-CN"/>
        </w:rPr>
        <w:tab/>
        <w:t xml:space="preserve">The provisions concerning </w:t>
      </w:r>
      <w:r w:rsidR="000216C8">
        <w:rPr>
          <w:rFonts w:eastAsia="DengXian"/>
          <w:b/>
          <w:lang w:eastAsia="zh-CN"/>
        </w:rPr>
        <w:t xml:space="preserve">the </w:t>
      </w:r>
      <w:r w:rsidRPr="00024525">
        <w:rPr>
          <w:rFonts w:eastAsia="DengXian"/>
          <w:b/>
          <w:lang w:eastAsia="zh-CN"/>
        </w:rPr>
        <w:t>headform test shall apply to laminated-glass panes bearing the additional symbol /D</w:t>
      </w:r>
    </w:p>
    <w:p w14:paraId="28D98379" w14:textId="77777777" w:rsidR="00024525" w:rsidRPr="00024525" w:rsidRDefault="00024525" w:rsidP="00A6269B">
      <w:pPr>
        <w:tabs>
          <w:tab w:val="left" w:pos="709"/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b/>
          <w:lang w:eastAsia="zh-CN"/>
        </w:rPr>
      </w:pPr>
      <w:r w:rsidRPr="00024525">
        <w:rPr>
          <w:rFonts w:eastAsia="DengXian"/>
          <w:b/>
          <w:lang w:eastAsia="zh-CN"/>
        </w:rPr>
        <w:t>5.4.3.5.1.</w:t>
      </w:r>
      <w:r w:rsidRPr="00024525">
        <w:rPr>
          <w:rFonts w:eastAsia="DengXian"/>
          <w:b/>
          <w:lang w:eastAsia="zh-CN"/>
        </w:rPr>
        <w:tab/>
        <w:t>Indices of difficulty of the secondary characteristics</w:t>
      </w:r>
    </w:p>
    <w:p w14:paraId="3B957E7E" w14:textId="77777777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b/>
          <w:lang w:eastAsia="zh-CN"/>
        </w:rPr>
      </w:pPr>
      <w:r w:rsidRPr="00024525">
        <w:rPr>
          <w:rFonts w:eastAsia="DengXian"/>
          <w:b/>
          <w:lang w:eastAsia="zh-CN"/>
        </w:rPr>
        <w:tab/>
        <w:t>No secondary characteristic is involved.</w:t>
      </w:r>
    </w:p>
    <w:p w14:paraId="712270D3" w14:textId="0CF7ABBC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t>5.4.3.5</w:t>
      </w:r>
      <w:r w:rsidR="00E42A61">
        <w:rPr>
          <w:rFonts w:eastAsiaTheme="minorHAnsi"/>
          <w:b/>
          <w:bCs/>
          <w:iCs/>
          <w:lang w:val="en-US"/>
        </w:rPr>
        <w:t>.2.</w:t>
      </w:r>
      <w:r w:rsidRPr="00024525">
        <w:rPr>
          <w:rFonts w:eastAsiaTheme="minorHAnsi"/>
          <w:b/>
          <w:bCs/>
          <w:iCs/>
          <w:lang w:val="en-US"/>
        </w:rPr>
        <w:tab/>
      </w:r>
      <w:r w:rsidRPr="00024525">
        <w:rPr>
          <w:rFonts w:eastAsiaTheme="minorHAnsi"/>
          <w:b/>
          <w:bCs/>
          <w:iCs/>
          <w:u w:val="single"/>
          <w:lang w:val="en-US"/>
        </w:rPr>
        <w:t>Number of test pieces</w:t>
      </w:r>
    </w:p>
    <w:p w14:paraId="514F52AD" w14:textId="0C24A770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lastRenderedPageBreak/>
        <w:tab/>
        <w:t xml:space="preserve">Eight flat test pieces measuring (1,100 mm x 500 mm) </w:t>
      </w:r>
      <w:r w:rsidRPr="00024525">
        <w:rPr>
          <w:rFonts w:eastAsiaTheme="minorHAnsi"/>
          <w:b/>
          <w:bCs/>
          <w:lang w:val="en-US"/>
        </w:rPr>
        <w:t>+10mm/-2</w:t>
      </w:r>
      <w:r w:rsidRPr="00024525">
        <w:rPr>
          <w:rFonts w:eastAsiaTheme="minorHAnsi"/>
          <w:b/>
          <w:bCs/>
          <w:iCs/>
          <w:lang w:val="en-US"/>
        </w:rPr>
        <w:t>mm shall be subjected to testing.</w:t>
      </w:r>
    </w:p>
    <w:p w14:paraId="6B2392C8" w14:textId="268CC6B5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t>5.4.3.5</w:t>
      </w:r>
      <w:r w:rsidR="00E42A61">
        <w:rPr>
          <w:rFonts w:eastAsiaTheme="minorHAnsi"/>
          <w:b/>
          <w:bCs/>
          <w:iCs/>
          <w:lang w:val="en-US"/>
        </w:rPr>
        <w:t>.3.</w:t>
      </w:r>
      <w:r w:rsidRPr="00024525">
        <w:rPr>
          <w:rFonts w:eastAsiaTheme="minorHAnsi"/>
          <w:b/>
          <w:bCs/>
          <w:iCs/>
          <w:lang w:val="en-US"/>
        </w:rPr>
        <w:tab/>
      </w:r>
      <w:r w:rsidRPr="00024525">
        <w:rPr>
          <w:rFonts w:eastAsiaTheme="minorHAnsi"/>
          <w:b/>
          <w:bCs/>
          <w:iCs/>
          <w:u w:val="single"/>
          <w:lang w:val="en-US"/>
        </w:rPr>
        <w:t>Test method</w:t>
      </w:r>
    </w:p>
    <w:p w14:paraId="4EC2FDFD" w14:textId="51D6609A" w:rsidR="00024525" w:rsidRPr="00024525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rPr>
          <w:b/>
        </w:rPr>
      </w:pPr>
      <w:r w:rsidRPr="00024525">
        <w:rPr>
          <w:b/>
        </w:rPr>
        <w:t>5.4.3.5.</w:t>
      </w:r>
      <w:r w:rsidR="00E42A61">
        <w:rPr>
          <w:b/>
        </w:rPr>
        <w:t>3.1.</w:t>
      </w:r>
      <w:r w:rsidRPr="00024525">
        <w:rPr>
          <w:b/>
        </w:rPr>
        <w:tab/>
        <w:t>The method used shall be that described in paragraph 6.5.</w:t>
      </w:r>
    </w:p>
    <w:p w14:paraId="2996AC27" w14:textId="71A60B8E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b/>
        </w:rPr>
        <w:t>5.4.3.5.3.2</w:t>
      </w:r>
      <w:r w:rsidR="00E42A61">
        <w:rPr>
          <w:rFonts w:eastAsiaTheme="minorHAnsi"/>
          <w:b/>
          <w:bCs/>
          <w:iCs/>
          <w:lang w:val="en-US"/>
        </w:rPr>
        <w:t>.</w:t>
      </w:r>
      <w:r w:rsidRPr="00024525">
        <w:rPr>
          <w:rFonts w:eastAsiaTheme="minorHAnsi"/>
          <w:b/>
          <w:bCs/>
          <w:iCs/>
          <w:lang w:val="en-US"/>
        </w:rPr>
        <w:tab/>
        <w:t xml:space="preserve">The height of drop shall be 1.50 m </w:t>
      </w:r>
      <w:r w:rsidRPr="00024525">
        <w:rPr>
          <w:rFonts w:eastAsiaTheme="minorHAnsi"/>
          <w:b/>
          <w:bCs/>
          <w:position w:val="-14"/>
          <w:lang w:val="en-US"/>
        </w:rPr>
        <w:object w:dxaOrig="320" w:dyaOrig="380" w14:anchorId="5073B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>
            <v:imagedata r:id="rId9" o:title=""/>
          </v:shape>
          <o:OLEObject Type="Embed" ProgID="Equation.3" ShapeID="_x0000_i1025" DrawAspect="Content" ObjectID="_1611754710" r:id="rId10"/>
        </w:object>
      </w:r>
      <w:r w:rsidRPr="00024525">
        <w:rPr>
          <w:rFonts w:eastAsiaTheme="minorHAnsi"/>
          <w:b/>
          <w:bCs/>
          <w:lang w:val="en-US"/>
        </w:rPr>
        <w:t xml:space="preserve"> </w:t>
      </w:r>
      <w:r w:rsidRPr="00024525">
        <w:rPr>
          <w:rFonts w:eastAsiaTheme="minorHAnsi"/>
          <w:b/>
          <w:bCs/>
          <w:iCs/>
          <w:lang w:val="en-US"/>
        </w:rPr>
        <w:t>mm.</w:t>
      </w:r>
    </w:p>
    <w:p w14:paraId="14571476" w14:textId="6CA9B20C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t>5.4.3.5.</w:t>
      </w:r>
      <w:r w:rsidR="00E42A61">
        <w:rPr>
          <w:rFonts w:eastAsiaTheme="minorHAnsi"/>
          <w:b/>
          <w:bCs/>
          <w:iCs/>
          <w:lang w:val="en-US"/>
        </w:rPr>
        <w:t>4.</w:t>
      </w:r>
      <w:r w:rsidRPr="00024525">
        <w:rPr>
          <w:rFonts w:eastAsiaTheme="minorHAnsi"/>
          <w:b/>
          <w:bCs/>
          <w:iCs/>
          <w:lang w:val="en-US"/>
        </w:rPr>
        <w:tab/>
      </w:r>
      <w:r w:rsidRPr="00024525">
        <w:rPr>
          <w:rFonts w:eastAsiaTheme="minorHAnsi"/>
          <w:b/>
          <w:bCs/>
          <w:iCs/>
          <w:u w:val="single"/>
          <w:lang w:val="en-US"/>
        </w:rPr>
        <w:t>Interpretation of results</w:t>
      </w:r>
    </w:p>
    <w:p w14:paraId="6BB8A07F" w14:textId="06FEA042" w:rsidR="00024525" w:rsidRPr="00024525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024525">
        <w:rPr>
          <w:b/>
          <w:bCs/>
          <w:iCs/>
        </w:rPr>
        <w:t>5.4.3.5.</w:t>
      </w:r>
      <w:r w:rsidR="00E42A61">
        <w:rPr>
          <w:b/>
        </w:rPr>
        <w:t>4.1.</w:t>
      </w:r>
      <w:r w:rsidRPr="00024525">
        <w:rPr>
          <w:b/>
        </w:rPr>
        <w:tab/>
        <w:t>This test shall be deemed to have given a satisfactory result if the following conditions are met:</w:t>
      </w:r>
    </w:p>
    <w:p w14:paraId="24F219BB" w14:textId="77777777" w:rsidR="00024525" w:rsidRPr="00024525" w:rsidRDefault="00024525" w:rsidP="00A6269B">
      <w:pPr>
        <w:tabs>
          <w:tab w:val="left" w:pos="851"/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t>5.4.3.5.</w:t>
      </w:r>
      <w:r w:rsidRPr="00024525">
        <w:rPr>
          <w:rFonts w:eastAsiaTheme="minorHAnsi"/>
          <w:b/>
          <w:lang w:val="en-US"/>
        </w:rPr>
        <w:t>4.1</w:t>
      </w:r>
      <w:r w:rsidRPr="00024525">
        <w:rPr>
          <w:rFonts w:eastAsiaTheme="minorHAnsi"/>
          <w:b/>
          <w:bCs/>
          <w:iCs/>
          <w:lang w:val="en-US"/>
        </w:rPr>
        <w:t>.1.</w:t>
      </w:r>
      <w:r w:rsidRPr="00024525">
        <w:rPr>
          <w:rFonts w:eastAsiaTheme="minorHAnsi"/>
          <w:b/>
          <w:bCs/>
          <w:iCs/>
          <w:lang w:val="en-US"/>
        </w:rPr>
        <w:tab/>
        <w:t>The test piece yields and breaks, displaying numerous circular cracks centred approximately on the point of impact,</w:t>
      </w:r>
    </w:p>
    <w:p w14:paraId="76D1DC7E" w14:textId="77777777" w:rsidR="00024525" w:rsidRPr="00024525" w:rsidRDefault="00024525" w:rsidP="00A6269B">
      <w:pPr>
        <w:tabs>
          <w:tab w:val="left" w:pos="851"/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t>5.4.3.5.</w:t>
      </w:r>
      <w:r w:rsidRPr="00024525">
        <w:rPr>
          <w:rFonts w:eastAsiaTheme="minorHAnsi"/>
          <w:b/>
          <w:lang w:val="en-US"/>
        </w:rPr>
        <w:t>4.1</w:t>
      </w:r>
      <w:r w:rsidRPr="00024525">
        <w:rPr>
          <w:rFonts w:eastAsiaTheme="minorHAnsi"/>
          <w:b/>
          <w:bCs/>
          <w:iCs/>
          <w:lang w:val="en-US"/>
        </w:rPr>
        <w:t>.2.</w:t>
      </w:r>
      <w:r w:rsidRPr="00024525">
        <w:rPr>
          <w:rFonts w:eastAsiaTheme="minorHAnsi"/>
          <w:b/>
          <w:bCs/>
          <w:iCs/>
          <w:lang w:val="en-US"/>
        </w:rPr>
        <w:tab/>
        <w:t>Tears in the interlayer are allowed, but the manikin's head shall not pass through,</w:t>
      </w:r>
    </w:p>
    <w:p w14:paraId="6C04CB80" w14:textId="77777777" w:rsidR="00024525" w:rsidRPr="00024525" w:rsidRDefault="00024525" w:rsidP="00A6269B">
      <w:pPr>
        <w:tabs>
          <w:tab w:val="left" w:pos="851"/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t>5.4.3.5.</w:t>
      </w:r>
      <w:r w:rsidRPr="00024525">
        <w:rPr>
          <w:rFonts w:eastAsiaTheme="minorHAnsi"/>
          <w:b/>
          <w:lang w:val="en-US"/>
        </w:rPr>
        <w:t>4.1</w:t>
      </w:r>
      <w:r w:rsidRPr="00024525">
        <w:rPr>
          <w:rFonts w:eastAsiaTheme="minorHAnsi"/>
          <w:b/>
          <w:bCs/>
          <w:iCs/>
          <w:lang w:val="en-US"/>
        </w:rPr>
        <w:t>.3.</w:t>
      </w:r>
      <w:r w:rsidRPr="00024525">
        <w:rPr>
          <w:rFonts w:eastAsiaTheme="minorHAnsi"/>
          <w:b/>
          <w:bCs/>
          <w:iCs/>
          <w:lang w:val="en-US"/>
        </w:rPr>
        <w:tab/>
        <w:t>No large fragments of glass shall become detached from the interlayer.</w:t>
      </w:r>
    </w:p>
    <w:p w14:paraId="0EFFE5EA" w14:textId="246A2A1A" w:rsidR="00024525" w:rsidRPr="00B43E63" w:rsidRDefault="00024525" w:rsidP="00A6269B">
      <w:pPr>
        <w:tabs>
          <w:tab w:val="left" w:pos="851"/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t>5.4.3.5.4</w:t>
      </w:r>
      <w:r w:rsidR="00E42A61">
        <w:rPr>
          <w:rFonts w:eastAsiaTheme="minorHAnsi"/>
          <w:b/>
          <w:bCs/>
          <w:iCs/>
          <w:lang w:val="en-US"/>
        </w:rPr>
        <w:t>.2.</w:t>
      </w:r>
      <w:r w:rsidRPr="00024525">
        <w:rPr>
          <w:rFonts w:eastAsiaTheme="minorHAnsi"/>
          <w:b/>
          <w:bCs/>
          <w:iCs/>
          <w:lang w:val="en-US"/>
        </w:rPr>
        <w:tab/>
        <w:t>A set of test pieces submitted for approval shall be considered satisfactory from the point of view of the headform test if all the tests give a satisfactory result</w:t>
      </w:r>
      <w:r w:rsidRPr="00B43E63">
        <w:rPr>
          <w:rFonts w:eastAsiaTheme="minorHAnsi"/>
          <w:bCs/>
          <w:iCs/>
          <w:lang w:val="en-US"/>
        </w:rPr>
        <w:t>."</w:t>
      </w:r>
    </w:p>
    <w:p w14:paraId="0A23F197" w14:textId="7CE5D30A" w:rsidR="00024525" w:rsidRPr="00024525" w:rsidRDefault="00F235A3" w:rsidP="00A6269B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rPr>
          <w:rFonts w:eastAsiaTheme="minorHAnsi"/>
          <w:lang w:val="en-US"/>
        </w:rPr>
      </w:pPr>
      <w:r>
        <w:rPr>
          <w:rFonts w:eastAsiaTheme="minorHAnsi"/>
          <w:i/>
          <w:lang w:val="en-US"/>
        </w:rPr>
        <w:t>Insert</w:t>
      </w:r>
      <w:r w:rsidR="00024525" w:rsidRPr="00024525">
        <w:rPr>
          <w:rFonts w:eastAsiaTheme="minorHAnsi"/>
          <w:i/>
          <w:lang w:val="en-US"/>
        </w:rPr>
        <w:t xml:space="preserve"> new paragraph</w:t>
      </w:r>
      <w:r>
        <w:rPr>
          <w:rFonts w:eastAsiaTheme="minorHAnsi"/>
          <w:i/>
          <w:lang w:val="en-US"/>
        </w:rPr>
        <w:t>s</w:t>
      </w:r>
      <w:r w:rsidR="00024525" w:rsidRPr="00024525">
        <w:rPr>
          <w:rFonts w:eastAsiaTheme="minorHAnsi"/>
          <w:i/>
          <w:lang w:val="en-US"/>
        </w:rPr>
        <w:t xml:space="preserve"> 5.4.4.2.</w:t>
      </w:r>
      <w:r>
        <w:rPr>
          <w:rFonts w:eastAsiaTheme="minorHAnsi"/>
          <w:i/>
          <w:lang w:val="en-US"/>
        </w:rPr>
        <w:t xml:space="preserve"> to </w:t>
      </w:r>
      <w:r w:rsidRPr="00F235A3">
        <w:rPr>
          <w:rFonts w:eastAsiaTheme="minorHAnsi"/>
          <w:i/>
          <w:lang w:val="en-US"/>
        </w:rPr>
        <w:t>5.4.4.2.3.2.</w:t>
      </w:r>
      <w:r w:rsidR="00024525" w:rsidRPr="00024525">
        <w:rPr>
          <w:rFonts w:eastAsiaTheme="minorHAnsi"/>
          <w:i/>
          <w:lang w:val="en-US"/>
        </w:rPr>
        <w:t xml:space="preserve">, </w:t>
      </w:r>
      <w:r w:rsidR="00024525" w:rsidRPr="00024525">
        <w:rPr>
          <w:rFonts w:eastAsiaTheme="minorHAnsi"/>
          <w:lang w:val="en-US"/>
        </w:rPr>
        <w:t>to read:</w:t>
      </w:r>
    </w:p>
    <w:p w14:paraId="1FF7EE72" w14:textId="343CBBD5" w:rsidR="00024525" w:rsidRPr="00024525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B43E63">
        <w:t>"</w:t>
      </w:r>
      <w:r w:rsidR="000216C8">
        <w:rPr>
          <w:b/>
        </w:rPr>
        <w:t>5.4.4.2.</w:t>
      </w:r>
      <w:r w:rsidR="000216C8">
        <w:rPr>
          <w:b/>
        </w:rPr>
        <w:tab/>
        <w:t>2,260 g B</w:t>
      </w:r>
      <w:r w:rsidRPr="00024525">
        <w:rPr>
          <w:b/>
        </w:rPr>
        <w:t xml:space="preserve">all </w:t>
      </w:r>
      <w:r w:rsidR="000216C8">
        <w:rPr>
          <w:b/>
        </w:rPr>
        <w:t>T</w:t>
      </w:r>
      <w:r w:rsidRPr="00024525">
        <w:rPr>
          <w:b/>
        </w:rPr>
        <w:t>est</w:t>
      </w:r>
    </w:p>
    <w:p w14:paraId="058354EC" w14:textId="7DBC40DE" w:rsidR="00024525" w:rsidRPr="00024525" w:rsidRDefault="00024525" w:rsidP="00A6269B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024525">
        <w:rPr>
          <w:rFonts w:eastAsiaTheme="minorHAnsi"/>
          <w:b/>
          <w:bCs/>
          <w:iCs/>
          <w:lang w:val="en-US"/>
        </w:rPr>
        <w:tab/>
        <w:t xml:space="preserve">The provisions concerning </w:t>
      </w:r>
      <w:r w:rsidR="000216C8">
        <w:rPr>
          <w:rFonts w:eastAsiaTheme="minorHAnsi"/>
          <w:b/>
          <w:bCs/>
          <w:iCs/>
          <w:lang w:val="en-US"/>
        </w:rPr>
        <w:t xml:space="preserve">the </w:t>
      </w:r>
      <w:r w:rsidRPr="00024525">
        <w:rPr>
          <w:rFonts w:eastAsiaTheme="minorHAnsi"/>
          <w:b/>
          <w:bCs/>
          <w:iCs/>
          <w:lang w:val="en-US"/>
        </w:rPr>
        <w:t>2,260g ball test shall apply to laminated-glass panes bearing the additional symbol /D</w:t>
      </w:r>
      <w:r w:rsidR="000216C8">
        <w:rPr>
          <w:rFonts w:eastAsiaTheme="minorHAnsi"/>
          <w:b/>
          <w:bCs/>
          <w:iCs/>
          <w:lang w:val="en-US"/>
        </w:rPr>
        <w:t>.</w:t>
      </w:r>
    </w:p>
    <w:p w14:paraId="1A5D9C7B" w14:textId="77777777" w:rsidR="00024525" w:rsidRPr="00024525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024525">
        <w:rPr>
          <w:b/>
        </w:rPr>
        <w:t>5.4.4</w:t>
      </w:r>
      <w:r w:rsidRPr="00024525">
        <w:rPr>
          <w:b/>
          <w:bCs/>
        </w:rPr>
        <w:t>.2.1.</w:t>
      </w:r>
      <w:r w:rsidRPr="00024525">
        <w:rPr>
          <w:b/>
          <w:bCs/>
          <w:i/>
        </w:rPr>
        <w:tab/>
      </w:r>
      <w:r w:rsidRPr="00024525">
        <w:rPr>
          <w:b/>
          <w:bCs/>
        </w:rPr>
        <w:t>T</w:t>
      </w:r>
      <w:r w:rsidRPr="00024525">
        <w:rPr>
          <w:b/>
        </w:rPr>
        <w:t>welve square test pieces of 300 mm +10/-0 mm side shall be subjected to testing.</w:t>
      </w:r>
    </w:p>
    <w:p w14:paraId="1448DDBF" w14:textId="77777777" w:rsidR="00024525" w:rsidRPr="00024525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024525">
        <w:rPr>
          <w:b/>
        </w:rPr>
        <w:t>5.4.4.2.2.</w:t>
      </w:r>
      <w:r w:rsidRPr="00024525">
        <w:rPr>
          <w:b/>
        </w:rPr>
        <w:tab/>
        <w:t>Test method</w:t>
      </w:r>
    </w:p>
    <w:p w14:paraId="4A6FB1AB" w14:textId="77777777" w:rsidR="00024525" w:rsidRPr="00024525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024525">
        <w:rPr>
          <w:b/>
        </w:rPr>
        <w:t>5.4.4.2.2.1.</w:t>
      </w:r>
      <w:r w:rsidRPr="00024525">
        <w:rPr>
          <w:b/>
        </w:rPr>
        <w:tab/>
        <w:t>The method used shall be that described in paragraph 6.4.</w:t>
      </w:r>
    </w:p>
    <w:p w14:paraId="39FFB953" w14:textId="266E272E" w:rsidR="00024525" w:rsidRPr="00024525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024525">
        <w:rPr>
          <w:b/>
        </w:rPr>
        <w:t>5.4.4.2.2.2.</w:t>
      </w:r>
      <w:r w:rsidRPr="00024525">
        <w:rPr>
          <w:b/>
        </w:rPr>
        <w:tab/>
        <w:t>The height of drop (from the underface of the ball to the upper face of the test piece) shall be 4 m +25/-0mm.</w:t>
      </w:r>
    </w:p>
    <w:p w14:paraId="22757494" w14:textId="77777777" w:rsidR="00024525" w:rsidRPr="00024525" w:rsidRDefault="00024525" w:rsidP="00A6269B">
      <w:pPr>
        <w:keepNext/>
        <w:keepLines/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024525">
        <w:rPr>
          <w:b/>
        </w:rPr>
        <w:t>5.4.4.2.3.</w:t>
      </w:r>
      <w:r w:rsidRPr="00024525">
        <w:rPr>
          <w:b/>
        </w:rPr>
        <w:tab/>
        <w:t>Interpretation of results</w:t>
      </w:r>
    </w:p>
    <w:p w14:paraId="0F0619ED" w14:textId="77777777" w:rsidR="00024525" w:rsidRPr="00024525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024525">
        <w:rPr>
          <w:b/>
        </w:rPr>
        <w:t>5.4.4.2.3.1.</w:t>
      </w:r>
      <w:r w:rsidRPr="00024525">
        <w:rPr>
          <w:b/>
        </w:rPr>
        <w:tab/>
        <w:t>The test shall be deemed to have given a satisfactory result if the ball does not pass through the glazing within five seconds after the moment of impact.</w:t>
      </w:r>
    </w:p>
    <w:p w14:paraId="781D4980" w14:textId="77777777" w:rsidR="00024525" w:rsidRPr="00B43E63" w:rsidRDefault="00024525" w:rsidP="00A6269B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024525">
        <w:rPr>
          <w:b/>
        </w:rPr>
        <w:t>5.4.4.2.3.2.</w:t>
      </w:r>
      <w:r w:rsidRPr="00024525">
        <w:rPr>
          <w:b/>
        </w:rPr>
        <w:tab/>
        <w:t>A set of test pieces submitted for approval shall be considered satisfactory from the point of view of the 2,260 g ball test if at least eleven of the twelve tests have given a satisfactory result</w:t>
      </w:r>
      <w:r w:rsidRPr="00B43E63">
        <w:t>."</w:t>
      </w: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6D3CA1E9" w14:textId="57615FEA" w:rsidR="00024525" w:rsidRDefault="005C0816" w:rsidP="00F62752">
      <w:pPr>
        <w:spacing w:before="120" w:after="120" w:line="240" w:lineRule="auto"/>
        <w:ind w:left="1134" w:right="1134"/>
        <w:jc w:val="both"/>
      </w:pPr>
      <w:r>
        <w:tab/>
      </w:r>
      <w:r w:rsidR="00A6269B">
        <w:t>This</w:t>
      </w:r>
      <w:r w:rsidR="00024525" w:rsidRPr="00024525">
        <w:t xml:space="preserve"> proposal </w:t>
      </w:r>
      <w:r w:rsidR="00A6269B">
        <w:t>aim</w:t>
      </w:r>
      <w:r w:rsidR="000216C8">
        <w:t>s</w:t>
      </w:r>
      <w:r w:rsidR="00A6269B">
        <w:t xml:space="preserve"> </w:t>
      </w:r>
      <w:r w:rsidR="00024525" w:rsidRPr="00024525">
        <w:t xml:space="preserve">to develop, in the framework of the 1998 Agreement, an amendment to UN GTR No. 6 on Safety Glazing to adapt the </w:t>
      </w:r>
      <w:r w:rsidR="00A6269B">
        <w:t>provisions</w:t>
      </w:r>
      <w:r w:rsidR="00024525" w:rsidRPr="00024525">
        <w:t xml:space="preserve"> to technical progress by providing optional use of laminated-glass panes </w:t>
      </w:r>
      <w:r w:rsidR="000216C8">
        <w:t xml:space="preserve">that </w:t>
      </w:r>
      <w:r w:rsidR="00024525" w:rsidRPr="00024525">
        <w:t>meet</w:t>
      </w:r>
      <w:r w:rsidR="000216C8">
        <w:t xml:space="preserve"> the</w:t>
      </w:r>
      <w:r w:rsidR="00024525" w:rsidRPr="00024525">
        <w:t xml:space="preserve"> mechanical strength requirements in </w:t>
      </w:r>
      <w:r w:rsidR="000216C8">
        <w:t xml:space="preserve">the </w:t>
      </w:r>
      <w:r w:rsidR="00024525" w:rsidRPr="00024525">
        <w:t xml:space="preserve">front, exterior, forward-facing glazing of </w:t>
      </w:r>
      <w:r w:rsidR="000216C8">
        <w:t xml:space="preserve">the </w:t>
      </w:r>
      <w:r w:rsidR="00024525" w:rsidRPr="00024525">
        <w:t>upper deck of double</w:t>
      </w:r>
      <w:r w:rsidR="000216C8">
        <w:t>-</w:t>
      </w:r>
      <w:r w:rsidR="00024525" w:rsidRPr="00024525">
        <w:t xml:space="preserve">deck buses instead of laminated windscreen. This is in line with similar proposal discussed </w:t>
      </w:r>
      <w:r w:rsidR="00024525">
        <w:t>at the</w:t>
      </w:r>
      <w:r w:rsidR="00024525" w:rsidRPr="00024525">
        <w:t xml:space="preserve"> 114th session of GRSG for UN Regulation No. 43.</w:t>
      </w:r>
    </w:p>
    <w:p w14:paraId="1B91975C" w14:textId="790574E5" w:rsidR="00C31258" w:rsidRPr="000D0516" w:rsidRDefault="00C31258" w:rsidP="00C738D1">
      <w:pPr>
        <w:suppressAutoHyphens w:val="0"/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A03B" w14:textId="77777777" w:rsidR="00495A5D" w:rsidRDefault="00495A5D"/>
  </w:endnote>
  <w:endnote w:type="continuationSeparator" w:id="0">
    <w:p w14:paraId="46CBF594" w14:textId="77777777" w:rsidR="00495A5D" w:rsidRDefault="00495A5D"/>
  </w:endnote>
  <w:endnote w:type="continuationNotice" w:id="1">
    <w:p w14:paraId="1FC94A06" w14:textId="77777777" w:rsidR="00495A5D" w:rsidRDefault="00495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D07B" w14:textId="6732A094" w:rsidR="00495A5D" w:rsidRPr="00803BF8" w:rsidRDefault="00495A5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C7AFD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97E" w14:textId="76253929" w:rsidR="00495A5D" w:rsidRPr="00803BF8" w:rsidRDefault="00495A5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C7AF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D7B7" w14:textId="2BCD9DD5" w:rsidR="002C7AFD" w:rsidRDefault="002C7AFD" w:rsidP="002C7AFD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03859D7" wp14:editId="007E5CCE">
          <wp:simplePos x="0" y="0"/>
          <wp:positionH relativeFrom="margin">
            <wp:posOffset>4320540</wp:posOffset>
          </wp:positionH>
          <wp:positionV relativeFrom="margin">
            <wp:posOffset>8399780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CABAE" w14:textId="1D085A2D" w:rsidR="002C7AFD" w:rsidRDefault="002C7AFD" w:rsidP="002C7AFD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654C2C92" wp14:editId="41EE297D">
          <wp:simplePos x="0" y="0"/>
          <wp:positionH relativeFrom="margin">
            <wp:posOffset>5478780</wp:posOffset>
          </wp:positionH>
          <wp:positionV relativeFrom="margin">
            <wp:posOffset>8061055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9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GE.19-00151(E)</w:t>
    </w:r>
  </w:p>
  <w:p w14:paraId="4964160E" w14:textId="10CCD4B2" w:rsidR="002C7AFD" w:rsidRPr="002C7AFD" w:rsidRDefault="002C7AFD" w:rsidP="002C7AF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68DD" w14:textId="77777777" w:rsidR="00495A5D" w:rsidRPr="000B175B" w:rsidRDefault="00495A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495A5D" w:rsidRPr="00FC68B7" w:rsidRDefault="00495A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495A5D" w:rsidRDefault="00495A5D"/>
  </w:footnote>
  <w:footnote w:id="2">
    <w:p w14:paraId="1BC20C06" w14:textId="74427215" w:rsidR="00495A5D" w:rsidRPr="00B14735" w:rsidRDefault="00495A5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912A15" w:rsidRPr="00B15178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</w:t>
      </w:r>
      <w:r w:rsidR="00912A15">
        <w:rPr>
          <w:szCs w:val="18"/>
          <w:lang w:val="en-US"/>
        </w:rPr>
        <w:t>N r</w:t>
      </w:r>
      <w:r w:rsidR="00912A15"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2AD0" w14:textId="7E7A9FD8" w:rsidR="00495A5D" w:rsidRPr="00803BF8" w:rsidRDefault="00495A5D">
    <w:pPr>
      <w:pStyle w:val="Header"/>
    </w:pPr>
    <w:r>
      <w:t>ECE/TRANS/WP.29/GRSG/</w:t>
    </w:r>
    <w:r w:rsidRPr="00DF418A">
      <w:t>201</w:t>
    </w:r>
    <w:r w:rsidR="00912A15">
      <w:t>9</w:t>
    </w:r>
    <w:r w:rsidR="00811626">
      <w:t>/</w:t>
    </w:r>
    <w:r w:rsidR="002C0D4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FB7B" w14:textId="1A27E940" w:rsidR="00495A5D" w:rsidRPr="00803BF8" w:rsidRDefault="00495A5D" w:rsidP="00803BF8">
    <w:pPr>
      <w:pStyle w:val="Header"/>
      <w:jc w:val="right"/>
    </w:pPr>
    <w:r>
      <w:t>ECE/TRANS/WP.29/GRSG/201</w:t>
    </w:r>
    <w:r w:rsidR="00C738D1">
      <w:t>9</w:t>
    </w:r>
    <w:r>
      <w:t>/</w:t>
    </w:r>
    <w:r w:rsidR="00A626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BE4BCB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2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1DF44DC"/>
    <w:multiLevelType w:val="hybridMultilevel"/>
    <w:tmpl w:val="F12474A4"/>
    <w:lvl w:ilvl="0" w:tplc="2B747CD8">
      <w:start w:val="1"/>
      <w:numFmt w:val="upperRoman"/>
      <w:lvlText w:val="%1."/>
      <w:lvlJc w:val="left"/>
      <w:pPr>
        <w:ind w:left="1952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F51CFE62">
      <w:start w:val="1"/>
      <w:numFmt w:val="decimal"/>
      <w:lvlText w:val="%2."/>
      <w:lvlJc w:val="left"/>
      <w:pPr>
        <w:ind w:left="1812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FC86720">
      <w:start w:val="1"/>
      <w:numFmt w:val="bullet"/>
      <w:lvlText w:val="•"/>
      <w:lvlJc w:val="left"/>
      <w:pPr>
        <w:ind w:left="2810" w:hanging="535"/>
      </w:pPr>
      <w:rPr>
        <w:rFonts w:hint="default"/>
      </w:rPr>
    </w:lvl>
    <w:lvl w:ilvl="3" w:tplc="C3C04808">
      <w:start w:val="1"/>
      <w:numFmt w:val="bullet"/>
      <w:lvlText w:val="•"/>
      <w:lvlJc w:val="left"/>
      <w:pPr>
        <w:ind w:left="3669" w:hanging="535"/>
      </w:pPr>
      <w:rPr>
        <w:rFonts w:hint="default"/>
      </w:rPr>
    </w:lvl>
    <w:lvl w:ilvl="4" w:tplc="F020A648">
      <w:start w:val="1"/>
      <w:numFmt w:val="bullet"/>
      <w:lvlText w:val="•"/>
      <w:lvlJc w:val="left"/>
      <w:pPr>
        <w:ind w:left="4527" w:hanging="535"/>
      </w:pPr>
      <w:rPr>
        <w:rFonts w:hint="default"/>
      </w:rPr>
    </w:lvl>
    <w:lvl w:ilvl="5" w:tplc="913892D4">
      <w:start w:val="1"/>
      <w:numFmt w:val="bullet"/>
      <w:lvlText w:val="•"/>
      <w:lvlJc w:val="left"/>
      <w:pPr>
        <w:ind w:left="5386" w:hanging="535"/>
      </w:pPr>
      <w:rPr>
        <w:rFonts w:hint="default"/>
      </w:rPr>
    </w:lvl>
    <w:lvl w:ilvl="6" w:tplc="4B045E14">
      <w:start w:val="1"/>
      <w:numFmt w:val="bullet"/>
      <w:lvlText w:val="•"/>
      <w:lvlJc w:val="left"/>
      <w:pPr>
        <w:ind w:left="6244" w:hanging="535"/>
      </w:pPr>
      <w:rPr>
        <w:rFonts w:hint="default"/>
      </w:rPr>
    </w:lvl>
    <w:lvl w:ilvl="7" w:tplc="88EC268C">
      <w:start w:val="1"/>
      <w:numFmt w:val="bullet"/>
      <w:lvlText w:val="•"/>
      <w:lvlJc w:val="left"/>
      <w:pPr>
        <w:ind w:left="7103" w:hanging="535"/>
      </w:pPr>
      <w:rPr>
        <w:rFonts w:hint="default"/>
      </w:rPr>
    </w:lvl>
    <w:lvl w:ilvl="8" w:tplc="1B9A4552">
      <w:start w:val="1"/>
      <w:numFmt w:val="bullet"/>
      <w:lvlText w:val="•"/>
      <w:lvlJc w:val="left"/>
      <w:pPr>
        <w:ind w:left="7962" w:hanging="535"/>
      </w:pPr>
      <w:rPr>
        <w:rFonts w:hint="default"/>
      </w:rPr>
    </w:lvl>
  </w:abstractNum>
  <w:abstractNum w:abstractNumId="16" w15:restartNumberingAfterBreak="0">
    <w:nsid w:val="15D41E76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3B7EE3"/>
    <w:multiLevelType w:val="hybridMultilevel"/>
    <w:tmpl w:val="8C7CFAD8"/>
    <w:lvl w:ilvl="0" w:tplc="A254E048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D040D21C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154E7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1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363D6E55"/>
    <w:multiLevelType w:val="hybridMultilevel"/>
    <w:tmpl w:val="117899BA"/>
    <w:lvl w:ilvl="0" w:tplc="002CD4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C106DE1"/>
    <w:multiLevelType w:val="hybridMultilevel"/>
    <w:tmpl w:val="6360EE60"/>
    <w:lvl w:ilvl="0" w:tplc="844CEF4E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1AEC2EFC">
      <w:start w:val="1"/>
      <w:numFmt w:val="lowerLetter"/>
      <w:lvlText w:val="(%2)"/>
      <w:lvlJc w:val="left"/>
      <w:pPr>
        <w:ind w:left="1707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D1AEC8E">
      <w:start w:val="1"/>
      <w:numFmt w:val="bullet"/>
      <w:lvlText w:val="•"/>
      <w:lvlJc w:val="left"/>
      <w:pPr>
        <w:ind w:left="2595" w:hanging="536"/>
      </w:pPr>
      <w:rPr>
        <w:rFonts w:hint="default"/>
      </w:rPr>
    </w:lvl>
    <w:lvl w:ilvl="3" w:tplc="A04AC93C">
      <w:start w:val="1"/>
      <w:numFmt w:val="bullet"/>
      <w:lvlText w:val="•"/>
      <w:lvlJc w:val="left"/>
      <w:pPr>
        <w:ind w:left="3483" w:hanging="536"/>
      </w:pPr>
      <w:rPr>
        <w:rFonts w:hint="default"/>
      </w:rPr>
    </w:lvl>
    <w:lvl w:ilvl="4" w:tplc="9BF6DBCC">
      <w:start w:val="1"/>
      <w:numFmt w:val="bullet"/>
      <w:lvlText w:val="•"/>
      <w:lvlJc w:val="left"/>
      <w:pPr>
        <w:ind w:left="4371" w:hanging="536"/>
      </w:pPr>
      <w:rPr>
        <w:rFonts w:hint="default"/>
      </w:rPr>
    </w:lvl>
    <w:lvl w:ilvl="5" w:tplc="D4DA5E72">
      <w:start w:val="1"/>
      <w:numFmt w:val="bullet"/>
      <w:lvlText w:val="•"/>
      <w:lvlJc w:val="left"/>
      <w:pPr>
        <w:ind w:left="5259" w:hanging="536"/>
      </w:pPr>
      <w:rPr>
        <w:rFonts w:hint="default"/>
      </w:rPr>
    </w:lvl>
    <w:lvl w:ilvl="6" w:tplc="9C28253C">
      <w:start w:val="1"/>
      <w:numFmt w:val="bullet"/>
      <w:lvlText w:val="•"/>
      <w:lvlJc w:val="left"/>
      <w:pPr>
        <w:ind w:left="6147" w:hanging="536"/>
      </w:pPr>
      <w:rPr>
        <w:rFonts w:hint="default"/>
      </w:rPr>
    </w:lvl>
    <w:lvl w:ilvl="7" w:tplc="C85A9C08">
      <w:start w:val="1"/>
      <w:numFmt w:val="bullet"/>
      <w:lvlText w:val="•"/>
      <w:lvlJc w:val="left"/>
      <w:pPr>
        <w:ind w:left="7035" w:hanging="536"/>
      </w:pPr>
      <w:rPr>
        <w:rFonts w:hint="default"/>
      </w:rPr>
    </w:lvl>
    <w:lvl w:ilvl="8" w:tplc="71568450">
      <w:start w:val="1"/>
      <w:numFmt w:val="bullet"/>
      <w:lvlText w:val="•"/>
      <w:lvlJc w:val="left"/>
      <w:pPr>
        <w:ind w:left="7923" w:hanging="536"/>
      </w:pPr>
      <w:rPr>
        <w:rFonts w:hint="default"/>
      </w:rPr>
    </w:lvl>
  </w:abstractNum>
  <w:abstractNum w:abstractNumId="24" w15:restartNumberingAfterBreak="0">
    <w:nsid w:val="3F236BA2"/>
    <w:multiLevelType w:val="multilevel"/>
    <w:tmpl w:val="885258D8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5" w15:restartNumberingAfterBreak="0">
    <w:nsid w:val="41646DFE"/>
    <w:multiLevelType w:val="hybridMultilevel"/>
    <w:tmpl w:val="F4B2EBB4"/>
    <w:lvl w:ilvl="0" w:tplc="0413000F">
      <w:start w:val="1"/>
      <w:numFmt w:val="decimal"/>
      <w:lvlText w:val="%1."/>
      <w:lvlJc w:val="left"/>
      <w:pPr>
        <w:ind w:left="1073" w:hanging="534"/>
        <w:jc w:val="right"/>
      </w:pPr>
      <w:rPr>
        <w:rFonts w:hint="default"/>
        <w:b/>
        <w:bCs/>
        <w:w w:val="101"/>
        <w:sz w:val="26"/>
        <w:szCs w:val="26"/>
      </w:rPr>
    </w:lvl>
    <w:lvl w:ilvl="1" w:tplc="DA6AA464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26" w15:restartNumberingAfterBreak="0">
    <w:nsid w:val="44A51DA8"/>
    <w:multiLevelType w:val="multilevel"/>
    <w:tmpl w:val="FE2EE13C"/>
    <w:lvl w:ilvl="0">
      <w:start w:val="4"/>
      <w:numFmt w:val="decimal"/>
      <w:lvlText w:val="%1"/>
      <w:lvlJc w:val="left"/>
      <w:pPr>
        <w:ind w:left="2000" w:hanging="10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670" w:hanging="53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8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35"/>
      </w:pPr>
      <w:rPr>
        <w:rFonts w:hint="default"/>
      </w:rPr>
    </w:lvl>
  </w:abstractNum>
  <w:abstractNum w:abstractNumId="27" w15:restartNumberingAfterBreak="0">
    <w:nsid w:val="46BD08F9"/>
    <w:multiLevelType w:val="multilevel"/>
    <w:tmpl w:val="6736DA22"/>
    <w:lvl w:ilvl="0">
      <w:start w:val="8"/>
      <w:numFmt w:val="decimal"/>
      <w:lvlText w:val="%1"/>
      <w:lvlJc w:val="left"/>
      <w:pPr>
        <w:ind w:left="1873" w:hanging="8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3" w:hanging="8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3" w:hanging="8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273" w:hanging="40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4">
      <w:start w:val="1"/>
      <w:numFmt w:val="lowerRoman"/>
      <w:lvlText w:val="(%5)"/>
      <w:lvlJc w:val="left"/>
      <w:pPr>
        <w:ind w:left="2674" w:hanging="472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02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472"/>
      </w:pPr>
      <w:rPr>
        <w:rFonts w:hint="default"/>
      </w:rPr>
    </w:lvl>
  </w:abstractNum>
  <w:abstractNum w:abstractNumId="28" w15:restartNumberingAfterBreak="0">
    <w:nsid w:val="48D607E7"/>
    <w:multiLevelType w:val="hybridMultilevel"/>
    <w:tmpl w:val="9138A5E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3D1405C"/>
    <w:multiLevelType w:val="hybridMultilevel"/>
    <w:tmpl w:val="82F6B7F2"/>
    <w:lvl w:ilvl="0" w:tplc="6CCEA3A0">
      <w:start w:val="1"/>
      <w:numFmt w:val="decimal"/>
      <w:lvlText w:val="%1."/>
      <w:lvlJc w:val="left"/>
      <w:pPr>
        <w:ind w:left="1528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1" w:tplc="15FCC220">
      <w:start w:val="1"/>
      <w:numFmt w:val="bullet"/>
      <w:lvlText w:val="•"/>
      <w:lvlJc w:val="left"/>
      <w:pPr>
        <w:ind w:left="2340" w:hanging="535"/>
      </w:pPr>
      <w:rPr>
        <w:rFonts w:hint="default"/>
      </w:rPr>
    </w:lvl>
    <w:lvl w:ilvl="2" w:tplc="ECBEE71A">
      <w:start w:val="1"/>
      <w:numFmt w:val="bullet"/>
      <w:lvlText w:val="•"/>
      <w:lvlJc w:val="left"/>
      <w:pPr>
        <w:ind w:left="3153" w:hanging="535"/>
      </w:pPr>
      <w:rPr>
        <w:rFonts w:hint="default"/>
      </w:rPr>
    </w:lvl>
    <w:lvl w:ilvl="3" w:tplc="62A8214C">
      <w:start w:val="1"/>
      <w:numFmt w:val="bullet"/>
      <w:lvlText w:val="•"/>
      <w:lvlJc w:val="left"/>
      <w:pPr>
        <w:ind w:left="3966" w:hanging="535"/>
      </w:pPr>
      <w:rPr>
        <w:rFonts w:hint="default"/>
      </w:rPr>
    </w:lvl>
    <w:lvl w:ilvl="4" w:tplc="C20869B6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5" w:tplc="05FE2960">
      <w:start w:val="1"/>
      <w:numFmt w:val="bullet"/>
      <w:lvlText w:val="•"/>
      <w:lvlJc w:val="left"/>
      <w:pPr>
        <w:ind w:left="5591" w:hanging="535"/>
      </w:pPr>
      <w:rPr>
        <w:rFonts w:hint="default"/>
      </w:rPr>
    </w:lvl>
    <w:lvl w:ilvl="6" w:tplc="B5283CDA">
      <w:start w:val="1"/>
      <w:numFmt w:val="bullet"/>
      <w:lvlText w:val="•"/>
      <w:lvlJc w:val="left"/>
      <w:pPr>
        <w:ind w:left="6404" w:hanging="535"/>
      </w:pPr>
      <w:rPr>
        <w:rFonts w:hint="default"/>
      </w:rPr>
    </w:lvl>
    <w:lvl w:ilvl="7" w:tplc="C20E43BE">
      <w:start w:val="1"/>
      <w:numFmt w:val="bullet"/>
      <w:lvlText w:val="•"/>
      <w:lvlJc w:val="left"/>
      <w:pPr>
        <w:ind w:left="7216" w:hanging="535"/>
      </w:pPr>
      <w:rPr>
        <w:rFonts w:hint="default"/>
      </w:rPr>
    </w:lvl>
    <w:lvl w:ilvl="8" w:tplc="36F02770">
      <w:start w:val="1"/>
      <w:numFmt w:val="bullet"/>
      <w:lvlText w:val="•"/>
      <w:lvlJc w:val="left"/>
      <w:pPr>
        <w:ind w:left="8029" w:hanging="535"/>
      </w:pPr>
      <w:rPr>
        <w:rFonts w:hint="default"/>
      </w:rPr>
    </w:lvl>
  </w:abstractNum>
  <w:abstractNum w:abstractNumId="30" w15:restartNumberingAfterBreak="0">
    <w:nsid w:val="5AB7721B"/>
    <w:multiLevelType w:val="multilevel"/>
    <w:tmpl w:val="32B47A0E"/>
    <w:lvl w:ilvl="0">
      <w:start w:val="4"/>
      <w:numFmt w:val="decimal"/>
      <w:lvlText w:val="%1"/>
      <w:lvlJc w:val="left"/>
      <w:pPr>
        <w:ind w:left="2240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0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067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7B12"/>
    <w:multiLevelType w:val="hybridMultilevel"/>
    <w:tmpl w:val="872AFF54"/>
    <w:lvl w:ilvl="0" w:tplc="D26AE0AA">
      <w:start w:val="6"/>
      <w:numFmt w:val="decimal"/>
      <w:lvlText w:val="%1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046788A">
      <w:start w:val="1"/>
      <w:numFmt w:val="bullet"/>
      <w:lvlText w:val="•"/>
      <w:lvlJc w:val="left"/>
      <w:pPr>
        <w:ind w:left="1959" w:hanging="535"/>
      </w:pPr>
      <w:rPr>
        <w:rFonts w:hint="default"/>
      </w:rPr>
    </w:lvl>
    <w:lvl w:ilvl="2" w:tplc="CFC2EFF8">
      <w:start w:val="1"/>
      <w:numFmt w:val="bullet"/>
      <w:lvlText w:val="•"/>
      <w:lvlJc w:val="left"/>
      <w:pPr>
        <w:ind w:left="2746" w:hanging="535"/>
      </w:pPr>
      <w:rPr>
        <w:rFonts w:hint="default"/>
      </w:rPr>
    </w:lvl>
    <w:lvl w:ilvl="3" w:tplc="A68A9CDA">
      <w:start w:val="1"/>
      <w:numFmt w:val="bullet"/>
      <w:lvlText w:val="•"/>
      <w:lvlJc w:val="left"/>
      <w:pPr>
        <w:ind w:left="3533" w:hanging="535"/>
      </w:pPr>
      <w:rPr>
        <w:rFonts w:hint="default"/>
      </w:rPr>
    </w:lvl>
    <w:lvl w:ilvl="4" w:tplc="FFF2868C">
      <w:start w:val="1"/>
      <w:numFmt w:val="bullet"/>
      <w:lvlText w:val="•"/>
      <w:lvlJc w:val="left"/>
      <w:pPr>
        <w:ind w:left="4319" w:hanging="535"/>
      </w:pPr>
      <w:rPr>
        <w:rFonts w:hint="default"/>
      </w:rPr>
    </w:lvl>
    <w:lvl w:ilvl="5" w:tplc="22AA5DE4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 w:tplc="5010EB26">
      <w:start w:val="1"/>
      <w:numFmt w:val="bullet"/>
      <w:lvlText w:val="•"/>
      <w:lvlJc w:val="left"/>
      <w:pPr>
        <w:ind w:left="5893" w:hanging="535"/>
      </w:pPr>
      <w:rPr>
        <w:rFonts w:hint="default"/>
      </w:rPr>
    </w:lvl>
    <w:lvl w:ilvl="7" w:tplc="C2328ECA">
      <w:start w:val="1"/>
      <w:numFmt w:val="bullet"/>
      <w:lvlText w:val="•"/>
      <w:lvlJc w:val="left"/>
      <w:pPr>
        <w:ind w:left="6679" w:hanging="535"/>
      </w:pPr>
      <w:rPr>
        <w:rFonts w:hint="default"/>
      </w:rPr>
    </w:lvl>
    <w:lvl w:ilvl="8" w:tplc="721E6D02">
      <w:start w:val="1"/>
      <w:numFmt w:val="bullet"/>
      <w:lvlText w:val="•"/>
      <w:lvlJc w:val="left"/>
      <w:pPr>
        <w:ind w:left="7466" w:hanging="535"/>
      </w:pPr>
      <w:rPr>
        <w:rFonts w:hint="default"/>
      </w:rPr>
    </w:lvl>
  </w:abstractNum>
  <w:abstractNum w:abstractNumId="3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12F11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76A7A"/>
    <w:multiLevelType w:val="multilevel"/>
    <w:tmpl w:val="54E4045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769" w:hanging="1067"/>
      </w:pPr>
      <w:rPr>
        <w:rFonts w:hint="default"/>
        <w:b w:val="0"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1" w15:restartNumberingAfterBreak="0">
    <w:nsid w:val="7CA464E1"/>
    <w:multiLevelType w:val="multilevel"/>
    <w:tmpl w:val="11762F38"/>
    <w:lvl w:ilvl="0">
      <w:start w:val="1"/>
      <w:numFmt w:val="decimal"/>
      <w:lvlText w:val="%1"/>
      <w:lvlJc w:val="left"/>
      <w:pPr>
        <w:ind w:left="223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51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10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7"/>
  </w:num>
  <w:num w:numId="13">
    <w:abstractNumId w:val="13"/>
  </w:num>
  <w:num w:numId="14">
    <w:abstractNumId w:val="32"/>
  </w:num>
  <w:num w:numId="15">
    <w:abstractNumId w:val="39"/>
  </w:num>
  <w:num w:numId="16">
    <w:abstractNumId w:val="10"/>
  </w:num>
  <w:num w:numId="17">
    <w:abstractNumId w:val="19"/>
  </w:num>
  <w:num w:numId="18">
    <w:abstractNumId w:val="37"/>
  </w:num>
  <w:num w:numId="19">
    <w:abstractNumId w:val="14"/>
  </w:num>
  <w:num w:numId="20">
    <w:abstractNumId w:val="33"/>
  </w:num>
  <w:num w:numId="21">
    <w:abstractNumId w:val="35"/>
  </w:num>
  <w:num w:numId="22">
    <w:abstractNumId w:val="21"/>
  </w:num>
  <w:num w:numId="23">
    <w:abstractNumId w:val="34"/>
  </w:num>
  <w:num w:numId="24">
    <w:abstractNumId w:val="12"/>
  </w:num>
  <w:num w:numId="25">
    <w:abstractNumId w:val="15"/>
  </w:num>
  <w:num w:numId="26">
    <w:abstractNumId w:val="27"/>
  </w:num>
  <w:num w:numId="27">
    <w:abstractNumId w:val="30"/>
  </w:num>
  <w:num w:numId="28">
    <w:abstractNumId w:val="26"/>
  </w:num>
  <w:num w:numId="29">
    <w:abstractNumId w:val="20"/>
  </w:num>
  <w:num w:numId="30">
    <w:abstractNumId w:val="24"/>
  </w:num>
  <w:num w:numId="31">
    <w:abstractNumId w:val="36"/>
  </w:num>
  <w:num w:numId="32">
    <w:abstractNumId w:val="18"/>
  </w:num>
  <w:num w:numId="33">
    <w:abstractNumId w:val="25"/>
  </w:num>
  <w:num w:numId="34">
    <w:abstractNumId w:val="11"/>
  </w:num>
  <w:num w:numId="35">
    <w:abstractNumId w:val="41"/>
  </w:num>
  <w:num w:numId="36">
    <w:abstractNumId w:val="23"/>
  </w:num>
  <w:num w:numId="37">
    <w:abstractNumId w:val="38"/>
  </w:num>
  <w:num w:numId="38">
    <w:abstractNumId w:val="40"/>
  </w:num>
  <w:num w:numId="39">
    <w:abstractNumId w:val="29"/>
  </w:num>
  <w:num w:numId="40">
    <w:abstractNumId w:val="16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13D2A"/>
    <w:rsid w:val="00014605"/>
    <w:rsid w:val="000148A1"/>
    <w:rsid w:val="00015434"/>
    <w:rsid w:val="00015799"/>
    <w:rsid w:val="00016AE9"/>
    <w:rsid w:val="000216C8"/>
    <w:rsid w:val="00024525"/>
    <w:rsid w:val="00031ABF"/>
    <w:rsid w:val="000333D4"/>
    <w:rsid w:val="00034C7C"/>
    <w:rsid w:val="0003564D"/>
    <w:rsid w:val="00035C4E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AF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95AC9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1E01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5308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1F72E8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54AE"/>
    <w:rsid w:val="002355D5"/>
    <w:rsid w:val="00237023"/>
    <w:rsid w:val="00243627"/>
    <w:rsid w:val="0024568B"/>
    <w:rsid w:val="00246027"/>
    <w:rsid w:val="0024772E"/>
    <w:rsid w:val="00250D2D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0B79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0D4D"/>
    <w:rsid w:val="002C1B3A"/>
    <w:rsid w:val="002C2315"/>
    <w:rsid w:val="002C3497"/>
    <w:rsid w:val="002C5141"/>
    <w:rsid w:val="002C567B"/>
    <w:rsid w:val="002C64E5"/>
    <w:rsid w:val="002C6BB6"/>
    <w:rsid w:val="002C73E0"/>
    <w:rsid w:val="002C7AFD"/>
    <w:rsid w:val="002D046E"/>
    <w:rsid w:val="002D1AE4"/>
    <w:rsid w:val="002D33A6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98D"/>
    <w:rsid w:val="00302E18"/>
    <w:rsid w:val="00312F59"/>
    <w:rsid w:val="00313C10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51DE"/>
    <w:rsid w:val="00336789"/>
    <w:rsid w:val="003369B2"/>
    <w:rsid w:val="003406CC"/>
    <w:rsid w:val="0034070E"/>
    <w:rsid w:val="0034168B"/>
    <w:rsid w:val="00341F69"/>
    <w:rsid w:val="0034477E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3378"/>
    <w:rsid w:val="003B4673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33B8"/>
    <w:rsid w:val="003F4275"/>
    <w:rsid w:val="003F6FC1"/>
    <w:rsid w:val="004019C4"/>
    <w:rsid w:val="00402CD1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1861"/>
    <w:rsid w:val="004325CB"/>
    <w:rsid w:val="0043676F"/>
    <w:rsid w:val="00442A83"/>
    <w:rsid w:val="00443911"/>
    <w:rsid w:val="004476E6"/>
    <w:rsid w:val="0045368E"/>
    <w:rsid w:val="0045495B"/>
    <w:rsid w:val="0045563F"/>
    <w:rsid w:val="004561E5"/>
    <w:rsid w:val="00456BF3"/>
    <w:rsid w:val="004572AE"/>
    <w:rsid w:val="0046358E"/>
    <w:rsid w:val="00464BD6"/>
    <w:rsid w:val="00467FEF"/>
    <w:rsid w:val="00470779"/>
    <w:rsid w:val="00471BD2"/>
    <w:rsid w:val="00475FCC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95A5D"/>
    <w:rsid w:val="004A4BF7"/>
    <w:rsid w:val="004A79FD"/>
    <w:rsid w:val="004B05F0"/>
    <w:rsid w:val="004B3889"/>
    <w:rsid w:val="004B3B45"/>
    <w:rsid w:val="004B79D0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4A1A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1C4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5700"/>
    <w:rsid w:val="00596CF1"/>
    <w:rsid w:val="0059724D"/>
    <w:rsid w:val="0059757F"/>
    <w:rsid w:val="005B04D8"/>
    <w:rsid w:val="005B1513"/>
    <w:rsid w:val="005B2FE5"/>
    <w:rsid w:val="005B320C"/>
    <w:rsid w:val="005B3DB3"/>
    <w:rsid w:val="005B4E13"/>
    <w:rsid w:val="005C0816"/>
    <w:rsid w:val="005C1629"/>
    <w:rsid w:val="005C342F"/>
    <w:rsid w:val="005C5509"/>
    <w:rsid w:val="005C5CC4"/>
    <w:rsid w:val="005C7D1E"/>
    <w:rsid w:val="005D04B2"/>
    <w:rsid w:val="005D6663"/>
    <w:rsid w:val="005D6B0A"/>
    <w:rsid w:val="005E0D4D"/>
    <w:rsid w:val="005E48F9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A8F"/>
    <w:rsid w:val="00626FBD"/>
    <w:rsid w:val="0063070C"/>
    <w:rsid w:val="0063242B"/>
    <w:rsid w:val="0063484F"/>
    <w:rsid w:val="00634F9F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3E8"/>
    <w:rsid w:val="00652D0A"/>
    <w:rsid w:val="0065391C"/>
    <w:rsid w:val="00654889"/>
    <w:rsid w:val="00662BB6"/>
    <w:rsid w:val="00662D8A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0AE1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2E0"/>
    <w:rsid w:val="006E7863"/>
    <w:rsid w:val="006F0360"/>
    <w:rsid w:val="006F2D70"/>
    <w:rsid w:val="006F3112"/>
    <w:rsid w:val="006F3D7F"/>
    <w:rsid w:val="0070003C"/>
    <w:rsid w:val="007006A2"/>
    <w:rsid w:val="00700887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2F1F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2ADA"/>
    <w:rsid w:val="007D4D27"/>
    <w:rsid w:val="007E01E9"/>
    <w:rsid w:val="007E318F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626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3FE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02C6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39AD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2FFA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06EB5"/>
    <w:rsid w:val="00912A15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C7E79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269B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4E7E"/>
    <w:rsid w:val="00A85A67"/>
    <w:rsid w:val="00A86546"/>
    <w:rsid w:val="00A877CE"/>
    <w:rsid w:val="00A87C87"/>
    <w:rsid w:val="00A90194"/>
    <w:rsid w:val="00A925F4"/>
    <w:rsid w:val="00A94361"/>
    <w:rsid w:val="00A979DD"/>
    <w:rsid w:val="00A97C1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178"/>
    <w:rsid w:val="00B213A0"/>
    <w:rsid w:val="00B22EC9"/>
    <w:rsid w:val="00B238A5"/>
    <w:rsid w:val="00B253FC"/>
    <w:rsid w:val="00B25FAF"/>
    <w:rsid w:val="00B276F0"/>
    <w:rsid w:val="00B30179"/>
    <w:rsid w:val="00B323DE"/>
    <w:rsid w:val="00B32CBF"/>
    <w:rsid w:val="00B33901"/>
    <w:rsid w:val="00B341FF"/>
    <w:rsid w:val="00B371CD"/>
    <w:rsid w:val="00B421C1"/>
    <w:rsid w:val="00B433B1"/>
    <w:rsid w:val="00B43821"/>
    <w:rsid w:val="00B43E63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6754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B6741"/>
    <w:rsid w:val="00BC14F0"/>
    <w:rsid w:val="00BC1657"/>
    <w:rsid w:val="00BC3415"/>
    <w:rsid w:val="00BC3FA0"/>
    <w:rsid w:val="00BC48C8"/>
    <w:rsid w:val="00BC6ABF"/>
    <w:rsid w:val="00BC74E9"/>
    <w:rsid w:val="00BC7E50"/>
    <w:rsid w:val="00BD0112"/>
    <w:rsid w:val="00BD1ED3"/>
    <w:rsid w:val="00BD577B"/>
    <w:rsid w:val="00BD5D4E"/>
    <w:rsid w:val="00BD6484"/>
    <w:rsid w:val="00BD6F32"/>
    <w:rsid w:val="00BE0050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38D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D0A"/>
    <w:rsid w:val="00C86E02"/>
    <w:rsid w:val="00C91017"/>
    <w:rsid w:val="00C953EC"/>
    <w:rsid w:val="00C96DF2"/>
    <w:rsid w:val="00C9755B"/>
    <w:rsid w:val="00CA032B"/>
    <w:rsid w:val="00CA1420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3C06"/>
    <w:rsid w:val="00CC4839"/>
    <w:rsid w:val="00CC515C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06862"/>
    <w:rsid w:val="00D12117"/>
    <w:rsid w:val="00D138E6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27794"/>
    <w:rsid w:val="00E319F7"/>
    <w:rsid w:val="00E320F1"/>
    <w:rsid w:val="00E325A3"/>
    <w:rsid w:val="00E33C21"/>
    <w:rsid w:val="00E34CD5"/>
    <w:rsid w:val="00E36EB6"/>
    <w:rsid w:val="00E40A45"/>
    <w:rsid w:val="00E42A61"/>
    <w:rsid w:val="00E42E80"/>
    <w:rsid w:val="00E451D5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7D0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118B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5A3"/>
    <w:rsid w:val="00F23709"/>
    <w:rsid w:val="00F24A28"/>
    <w:rsid w:val="00F2770E"/>
    <w:rsid w:val="00F31E5F"/>
    <w:rsid w:val="00F36B7B"/>
    <w:rsid w:val="00F435BD"/>
    <w:rsid w:val="00F43A56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2752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6E7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9053C3"/>
  <w15:docId w15:val="{B49FD3F5-2C9A-4BD6-B3D6-5364C40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FC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uiPriority w:val="1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0D1E01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B13F-CB0C-4441-9AC7-0887E8C0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ECE/TRANS/WP.29/GRSG/2019/4</vt:lpstr>
      <vt:lpstr>United Nations</vt:lpstr>
    </vt:vector>
  </TitlesOfParts>
  <Company>ECE-ISU</Company>
  <LinksUpToDate>false</LinksUpToDate>
  <CharactersWithSpaces>5463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ECE/TRANS/WP.29/GRSG/2019/4</dc:title>
  <dc:subject>1900151</dc:subject>
  <dc:creator>Generic Desk Anglais</dc:creator>
  <cp:keywords/>
  <dc:description/>
  <cp:lastModifiedBy>Benedicte Boudol</cp:lastModifiedBy>
  <cp:revision>2</cp:revision>
  <cp:lastPrinted>2018-12-13T18:29:00Z</cp:lastPrinted>
  <dcterms:created xsi:type="dcterms:W3CDTF">2019-02-15T15:52:00Z</dcterms:created>
  <dcterms:modified xsi:type="dcterms:W3CDTF">2019-02-15T15:52:00Z</dcterms:modified>
</cp:coreProperties>
</file>