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1B7" w:rsidRDefault="004171B7" w:rsidP="004171B7">
      <w:pPr>
        <w:jc w:val="center"/>
        <w:rPr>
          <w:sz w:val="24"/>
          <w:szCs w:val="24"/>
        </w:rPr>
      </w:pPr>
    </w:p>
    <w:p w:rsidR="00DC648C" w:rsidRPr="00DC648C" w:rsidRDefault="004171B7" w:rsidP="00DC648C">
      <w:pPr>
        <w:ind w:left="567" w:right="521"/>
        <w:contextualSpacing/>
        <w:jc w:val="center"/>
        <w:rPr>
          <w:b/>
          <w:bCs/>
          <w:sz w:val="28"/>
          <w:szCs w:val="28"/>
        </w:rPr>
      </w:pPr>
      <w:r w:rsidRPr="00DC648C">
        <w:rPr>
          <w:b/>
          <w:bCs/>
          <w:sz w:val="28"/>
          <w:szCs w:val="28"/>
        </w:rPr>
        <w:t xml:space="preserve">Proposal to amend </w:t>
      </w:r>
      <w:r w:rsidR="00DC648C" w:rsidRPr="00DC648C">
        <w:rPr>
          <w:b/>
          <w:bCs/>
          <w:sz w:val="28"/>
          <w:szCs w:val="28"/>
        </w:rPr>
        <w:t>GRE/2019/2</w:t>
      </w:r>
      <w:r w:rsidR="00C818B8">
        <w:rPr>
          <w:b/>
          <w:bCs/>
          <w:sz w:val="28"/>
          <w:szCs w:val="28"/>
        </w:rPr>
        <w:t>0</w:t>
      </w:r>
    </w:p>
    <w:p w:rsidR="004171B7" w:rsidRDefault="004171B7" w:rsidP="00DC648C">
      <w:pPr>
        <w:ind w:left="1134" w:right="1134"/>
        <w:contextualSpacing/>
        <w:jc w:val="center"/>
        <w:rPr>
          <w:b/>
          <w:bCs/>
          <w:sz w:val="24"/>
          <w:szCs w:val="24"/>
        </w:rPr>
      </w:pPr>
    </w:p>
    <w:p w:rsidR="00DC648C" w:rsidRPr="00506214" w:rsidRDefault="00506214" w:rsidP="00506214">
      <w:pPr>
        <w:ind w:left="1134" w:right="1134"/>
        <w:contextualSpacing/>
        <w:rPr>
          <w:b/>
          <w:bCs/>
          <w:sz w:val="24"/>
          <w:szCs w:val="24"/>
          <w:u w:val="single"/>
        </w:rPr>
      </w:pPr>
      <w:r w:rsidRPr="00506214">
        <w:rPr>
          <w:b/>
          <w:bCs/>
          <w:sz w:val="24"/>
          <w:szCs w:val="24"/>
          <w:u w:val="single"/>
        </w:rPr>
        <w:t>The changes are underlined and white</w:t>
      </w:r>
    </w:p>
    <w:p w:rsidR="004171B7" w:rsidRDefault="004171B7" w:rsidP="003F44F9">
      <w:pPr>
        <w:pStyle w:val="ListParagraph"/>
        <w:ind w:left="1134" w:right="1134"/>
        <w:rPr>
          <w:sz w:val="20"/>
          <w:szCs w:val="20"/>
        </w:rPr>
      </w:pPr>
    </w:p>
    <w:p w:rsidR="004171B7" w:rsidRDefault="004171B7" w:rsidP="00C818B8">
      <w:pPr>
        <w:pStyle w:val="HChG"/>
        <w:numPr>
          <w:ilvl w:val="0"/>
          <w:numId w:val="18"/>
        </w:numPr>
        <w:tabs>
          <w:tab w:val="clear" w:pos="851"/>
          <w:tab w:val="right" w:pos="1134"/>
        </w:tabs>
        <w:ind w:left="1134" w:hanging="567"/>
      </w:pPr>
      <w:r>
        <w:t>Proposal</w:t>
      </w:r>
      <w:r w:rsidR="003F44F9">
        <w:t xml:space="preserve"> </w:t>
      </w:r>
    </w:p>
    <w:p w:rsidR="00DC648C" w:rsidRPr="000E67E1" w:rsidRDefault="00C818B8" w:rsidP="000E67E1">
      <w:pPr>
        <w:pStyle w:val="ListParagraph"/>
        <w:tabs>
          <w:tab w:val="left" w:pos="2300"/>
          <w:tab w:val="left" w:pos="2800"/>
        </w:tabs>
        <w:spacing w:after="120"/>
        <w:ind w:left="1134" w:right="1134"/>
        <w:rPr>
          <w:sz w:val="20"/>
          <w:szCs w:val="18"/>
          <w:lang w:val="en-US"/>
        </w:rPr>
      </w:pPr>
      <w:r>
        <w:rPr>
          <w:i/>
          <w:sz w:val="20"/>
          <w:szCs w:val="18"/>
          <w:lang w:val="en-US"/>
        </w:rPr>
        <w:t>P</w:t>
      </w:r>
      <w:r w:rsidR="00DC648C" w:rsidRPr="000E67E1">
        <w:rPr>
          <w:i/>
          <w:sz w:val="20"/>
          <w:szCs w:val="18"/>
          <w:lang w:val="en-US"/>
        </w:rPr>
        <w:t xml:space="preserve">aragraph </w:t>
      </w:r>
      <w:r w:rsidR="00072C7B" w:rsidRPr="00072C7B">
        <w:rPr>
          <w:b/>
          <w:i/>
          <w:sz w:val="20"/>
          <w:szCs w:val="20"/>
          <w:lang w:val="en-US" w:eastAsia="en-GB"/>
        </w:rPr>
        <w:t xml:space="preserve">6.2.7.5.1. </w:t>
      </w:r>
      <w:r>
        <w:rPr>
          <w:sz w:val="20"/>
          <w:szCs w:val="18"/>
          <w:lang w:val="en-US"/>
        </w:rPr>
        <w:t xml:space="preserve">amend </w:t>
      </w:r>
      <w:r w:rsidR="00DC648C" w:rsidRPr="000E67E1">
        <w:rPr>
          <w:sz w:val="20"/>
          <w:szCs w:val="18"/>
          <w:lang w:val="en-US"/>
        </w:rPr>
        <w:t>to read:</w:t>
      </w:r>
    </w:p>
    <w:p w:rsidR="00072C7B" w:rsidRPr="008B23BA" w:rsidRDefault="00072C7B" w:rsidP="00072C7B">
      <w:pPr>
        <w:spacing w:after="120" w:line="240" w:lineRule="auto"/>
        <w:ind w:left="2268" w:right="1134" w:hanging="1134"/>
        <w:jc w:val="both"/>
        <w:rPr>
          <w:rFonts w:eastAsia="MS Mincho"/>
          <w:b/>
          <w:lang w:val="en-US" w:eastAsia="en-GB"/>
        </w:rPr>
      </w:pPr>
      <w:r w:rsidRPr="008B23BA">
        <w:rPr>
          <w:rFonts w:eastAsia="MS Mincho"/>
          <w:b/>
          <w:lang w:val="en-US" w:eastAsia="en-GB"/>
        </w:rPr>
        <w:t>6.2.7.5.1.</w:t>
      </w:r>
      <w:r w:rsidRPr="008B23BA">
        <w:rPr>
          <w:rFonts w:eastAsia="MS Mincho"/>
          <w:b/>
          <w:lang w:val="en-US" w:eastAsia="en-GB"/>
        </w:rPr>
        <w:tab/>
      </w:r>
      <w:r w:rsidRPr="008B23BA">
        <w:rPr>
          <w:rFonts w:eastAsia="MS Mincho"/>
          <w:b/>
          <w:lang w:eastAsia="en-GB"/>
        </w:rPr>
        <w:t>Irrespective of the requirements of paragraph 6.2.7.5</w:t>
      </w:r>
      <w:r>
        <w:rPr>
          <w:rFonts w:eastAsia="MS Mincho"/>
          <w:b/>
          <w:lang w:eastAsia="en-GB"/>
        </w:rPr>
        <w:t>.</w:t>
      </w:r>
      <w:r w:rsidRPr="008B23BA">
        <w:rPr>
          <w:rFonts w:eastAsia="MS Mincho"/>
          <w:b/>
          <w:lang w:eastAsia="en-GB"/>
        </w:rPr>
        <w:t>,</w:t>
      </w:r>
      <w:r w:rsidRPr="008B23BA">
        <w:rPr>
          <w:rFonts w:eastAsia="MS Mincho"/>
          <w:b/>
          <w:lang w:eastAsia="ja-JP"/>
        </w:rPr>
        <w:t xml:space="preserve"> u</w:t>
      </w:r>
      <w:r w:rsidRPr="008B23BA">
        <w:rPr>
          <w:rFonts w:eastAsia="MS Mincho"/>
          <w:b/>
          <w:lang w:eastAsia="en-GB"/>
        </w:rPr>
        <w:t xml:space="preserve">nder conditions requiring the dipped beam headlamps to be switched ON, </w:t>
      </w:r>
      <w:r w:rsidRPr="008B23BA">
        <w:rPr>
          <w:rFonts w:eastAsia="MS Mincho"/>
          <w:b/>
          <w:lang w:val="en-US" w:eastAsia="en-GB"/>
        </w:rPr>
        <w:t xml:space="preserve">the dipped-beam headlamps may remain switched OFF </w:t>
      </w:r>
      <w:r w:rsidRPr="008B23BA">
        <w:rPr>
          <w:rFonts w:eastAsia="MS Mincho"/>
          <w:b/>
        </w:rPr>
        <w:t xml:space="preserve">or, once automatically switched ON, may be switched OFF manually </w:t>
      </w:r>
      <w:r w:rsidRPr="008B23BA">
        <w:rPr>
          <w:rFonts w:eastAsia="MS Mincho"/>
          <w:b/>
          <w:lang w:val="en-US" w:eastAsia="en-GB"/>
        </w:rPr>
        <w:t>and remain switched OFF while one or more of the following conditions exist:</w:t>
      </w:r>
    </w:p>
    <w:p w:rsidR="00072C7B" w:rsidRPr="008B23BA" w:rsidRDefault="00072C7B" w:rsidP="00072C7B">
      <w:pPr>
        <w:spacing w:after="120" w:line="240" w:lineRule="auto"/>
        <w:ind w:left="2835" w:right="1134" w:hanging="567"/>
        <w:jc w:val="both"/>
        <w:rPr>
          <w:rFonts w:eastAsia="MS Mincho"/>
          <w:b/>
          <w:lang w:eastAsia="en-GB"/>
        </w:rPr>
      </w:pPr>
      <w:r w:rsidRPr="008B23BA">
        <w:rPr>
          <w:rFonts w:eastAsia="MS Mincho"/>
          <w:b/>
          <w:lang w:eastAsia="en-GB"/>
        </w:rPr>
        <w:t>(a)</w:t>
      </w:r>
      <w:r w:rsidRPr="008B23BA">
        <w:rPr>
          <w:rFonts w:eastAsia="MS Mincho"/>
          <w:b/>
          <w:lang w:eastAsia="en-GB"/>
        </w:rPr>
        <w:tab/>
        <w:t xml:space="preserve">the automatic transmission control is in the park position; </w:t>
      </w:r>
    </w:p>
    <w:p w:rsidR="00072C7B" w:rsidRPr="008B23BA" w:rsidRDefault="00072C7B" w:rsidP="00072C7B">
      <w:pPr>
        <w:spacing w:after="120" w:line="240" w:lineRule="auto"/>
        <w:ind w:left="2835" w:right="1134" w:hanging="567"/>
        <w:jc w:val="both"/>
        <w:rPr>
          <w:rFonts w:eastAsia="MS Mincho"/>
          <w:b/>
          <w:lang w:eastAsia="en-GB"/>
        </w:rPr>
      </w:pPr>
      <w:r w:rsidRPr="008B23BA">
        <w:rPr>
          <w:rFonts w:eastAsia="MS Mincho"/>
          <w:b/>
          <w:lang w:eastAsia="en-GB"/>
        </w:rPr>
        <w:t>(b)</w:t>
      </w:r>
      <w:r w:rsidRPr="008B23BA">
        <w:rPr>
          <w:rFonts w:eastAsia="MS Mincho"/>
          <w:b/>
          <w:lang w:eastAsia="en-GB"/>
        </w:rPr>
        <w:tab/>
        <w:t xml:space="preserve">the parking brake is in the </w:t>
      </w:r>
      <w:r w:rsidRPr="008B23BA">
        <w:rPr>
          <w:b/>
          <w:lang w:val="en-US"/>
        </w:rPr>
        <w:t>locked position</w:t>
      </w:r>
      <w:r w:rsidRPr="008B23BA">
        <w:rPr>
          <w:rFonts w:eastAsia="MS Mincho"/>
          <w:b/>
          <w:lang w:eastAsia="en-GB"/>
        </w:rPr>
        <w:t xml:space="preserve">; </w:t>
      </w:r>
    </w:p>
    <w:p w:rsidR="00072C7B" w:rsidRPr="008B23BA" w:rsidRDefault="00072C7B" w:rsidP="00072C7B">
      <w:pPr>
        <w:pStyle w:val="ListParagraph"/>
        <w:spacing w:after="120"/>
        <w:ind w:left="2835" w:right="1134" w:hanging="567"/>
        <w:rPr>
          <w:b/>
          <w:lang w:val="en-US" w:eastAsia="en-GB"/>
        </w:rPr>
      </w:pPr>
      <w:r w:rsidRPr="008B23BA">
        <w:rPr>
          <w:b/>
          <w:lang w:eastAsia="en-GB"/>
        </w:rPr>
        <w:t>(c)</w:t>
      </w:r>
      <w:r w:rsidRPr="008B23BA">
        <w:rPr>
          <w:b/>
          <w:lang w:eastAsia="en-GB"/>
        </w:rPr>
        <w:tab/>
      </w:r>
      <w:r w:rsidRPr="008B23BA">
        <w:rPr>
          <w:b/>
          <w:lang w:val="en-US" w:eastAsia="en-GB"/>
        </w:rPr>
        <w:t>prior to the vehicle being set in motion for the first time after each manual activation of the device, which starts and/or stops the propulsion system</w:t>
      </w:r>
      <w:r>
        <w:rPr>
          <w:b/>
          <w:lang w:val="en-US" w:eastAsia="en-GB"/>
        </w:rPr>
        <w:t>;</w:t>
      </w:r>
    </w:p>
    <w:p w:rsidR="00072C7B" w:rsidRPr="008B23BA" w:rsidRDefault="00072C7B" w:rsidP="00072C7B">
      <w:pPr>
        <w:tabs>
          <w:tab w:val="right" w:pos="2977"/>
        </w:tabs>
        <w:spacing w:after="120" w:line="240" w:lineRule="auto"/>
        <w:ind w:left="3402" w:right="1134" w:hanging="1134"/>
        <w:jc w:val="both"/>
        <w:rPr>
          <w:rFonts w:eastAsia="MS Mincho"/>
          <w:b/>
          <w:lang w:eastAsia="en-GB"/>
        </w:rPr>
      </w:pPr>
      <w:r w:rsidRPr="008B23BA">
        <w:rPr>
          <w:rFonts w:eastAsia="MS Mincho"/>
          <w:b/>
          <w:lang w:eastAsia="en-GB"/>
        </w:rPr>
        <w:t>(d)</w:t>
      </w:r>
      <w:r>
        <w:rPr>
          <w:rFonts w:eastAsia="MS Mincho"/>
          <w:b/>
          <w:lang w:eastAsia="en-GB"/>
        </w:rPr>
        <w:tab/>
        <w:t xml:space="preserve">(i) </w:t>
      </w:r>
      <w:r>
        <w:rPr>
          <w:rFonts w:eastAsia="MS Mincho"/>
          <w:b/>
          <w:lang w:eastAsia="en-GB"/>
        </w:rPr>
        <w:tab/>
      </w:r>
      <w:r w:rsidRPr="008B23BA">
        <w:rPr>
          <w:rFonts w:eastAsia="MS Mincho"/>
          <w:b/>
          <w:lang w:eastAsia="en-GB"/>
        </w:rPr>
        <w:t>the control is designed in such a way that manual deactivation shall not be possible with less than two deliberate actions. The lamps referred to in paragraph 5.11. shall be switched ON</w:t>
      </w:r>
      <w:r>
        <w:rPr>
          <w:rFonts w:eastAsia="MS Mincho"/>
          <w:b/>
          <w:lang w:eastAsia="en-GB"/>
        </w:rPr>
        <w:t>,</w:t>
      </w:r>
      <w:r w:rsidRPr="008B23BA">
        <w:rPr>
          <w:rFonts w:eastAsia="MS Mincho"/>
          <w:b/>
          <w:lang w:eastAsia="en-GB"/>
        </w:rPr>
        <w:t xml:space="preserve"> </w:t>
      </w:r>
    </w:p>
    <w:p w:rsidR="00072C7B" w:rsidRPr="008B23BA" w:rsidRDefault="00072C7B" w:rsidP="00072C7B">
      <w:pPr>
        <w:spacing w:after="120" w:line="240" w:lineRule="auto"/>
        <w:ind w:left="2835" w:right="1134"/>
        <w:jc w:val="both"/>
        <w:rPr>
          <w:rFonts w:eastAsia="MS Mincho"/>
          <w:b/>
          <w:lang w:eastAsia="en-GB"/>
        </w:rPr>
      </w:pPr>
      <w:r>
        <w:rPr>
          <w:rFonts w:eastAsia="MS Mincho"/>
          <w:b/>
          <w:lang w:eastAsia="en-GB"/>
        </w:rPr>
        <w:tab/>
      </w:r>
      <w:r>
        <w:rPr>
          <w:rFonts w:eastAsia="MS Mincho"/>
          <w:b/>
          <w:lang w:eastAsia="en-GB"/>
        </w:rPr>
        <w:tab/>
      </w:r>
      <w:r w:rsidRPr="008B23BA">
        <w:rPr>
          <w:rFonts w:eastAsia="MS Mincho"/>
          <w:b/>
          <w:lang w:eastAsia="en-GB"/>
        </w:rPr>
        <w:t>or</w:t>
      </w:r>
    </w:p>
    <w:p w:rsidR="00072C7B" w:rsidRPr="008B23BA" w:rsidRDefault="00072C7B" w:rsidP="00072C7B">
      <w:pPr>
        <w:spacing w:after="120" w:line="240" w:lineRule="auto"/>
        <w:ind w:left="3402" w:right="1134" w:hanging="567"/>
        <w:jc w:val="both"/>
        <w:rPr>
          <w:rFonts w:eastAsia="MS Mincho"/>
          <w:b/>
          <w:lang w:eastAsia="en-GB"/>
        </w:rPr>
      </w:pPr>
      <w:r>
        <w:rPr>
          <w:rFonts w:eastAsia="MS Mincho"/>
          <w:b/>
          <w:lang w:eastAsia="en-GB"/>
        </w:rPr>
        <w:t>(</w:t>
      </w:r>
      <w:r w:rsidRPr="008B23BA">
        <w:rPr>
          <w:rFonts w:eastAsia="MS Mincho"/>
          <w:b/>
          <w:lang w:eastAsia="en-GB"/>
        </w:rPr>
        <w:t xml:space="preserve">ii) </w:t>
      </w:r>
      <w:r>
        <w:rPr>
          <w:rFonts w:eastAsia="MS Mincho"/>
          <w:b/>
          <w:lang w:eastAsia="en-GB"/>
        </w:rPr>
        <w:tab/>
      </w:r>
      <w:r w:rsidRPr="008B23BA">
        <w:rPr>
          <w:rFonts w:eastAsia="MS Mincho"/>
          <w:b/>
          <w:lang w:eastAsia="en-GB"/>
        </w:rPr>
        <w:t xml:space="preserve">if the vehicle speed does not exceed </w:t>
      </w:r>
      <w:r w:rsidRPr="0044405A">
        <w:rPr>
          <w:rFonts w:eastAsia="MS Mincho"/>
          <w:b/>
          <w:lang w:eastAsia="en-GB"/>
        </w:rPr>
        <w:t>[25 km/h]</w:t>
      </w:r>
      <w:r>
        <w:rPr>
          <w:rFonts w:eastAsia="MS Mincho"/>
          <w:b/>
          <w:lang w:eastAsia="en-GB"/>
        </w:rPr>
        <w:t>,</w:t>
      </w:r>
      <w:r w:rsidRPr="008B23BA">
        <w:rPr>
          <w:rFonts w:eastAsia="MS Mincho"/>
          <w:b/>
          <w:lang w:eastAsia="en-GB"/>
        </w:rPr>
        <w:t xml:space="preserve"> the control shall be designed in such a way that manual deactivation shall not be possible with less than two deliberate actions. The lamps referred to in paragraph 5.11</w:t>
      </w:r>
      <w:r>
        <w:rPr>
          <w:rFonts w:eastAsia="MS Mincho"/>
          <w:b/>
          <w:lang w:eastAsia="en-GB"/>
        </w:rPr>
        <w:t>.</w:t>
      </w:r>
      <w:r w:rsidRPr="008B23BA">
        <w:rPr>
          <w:rFonts w:eastAsia="MS Mincho"/>
          <w:b/>
          <w:lang w:eastAsia="en-GB"/>
        </w:rPr>
        <w:t xml:space="preserve"> may remain switched OFF provided that, throughout the entire period that these lamps are switched OFF, it is indicated to the driver with an optical and with an acoustic or haptic warning signal.</w:t>
      </w:r>
    </w:p>
    <w:p w:rsidR="00072C7B" w:rsidRDefault="00072C7B" w:rsidP="00072C7B">
      <w:pPr>
        <w:spacing w:after="120" w:line="240" w:lineRule="auto"/>
        <w:ind w:left="2835" w:right="1134" w:hanging="567"/>
        <w:rPr>
          <w:rFonts w:eastAsia="MS Mincho"/>
          <w:b/>
          <w:lang w:eastAsia="en-GB"/>
        </w:rPr>
      </w:pPr>
      <w:r w:rsidRPr="008B23BA">
        <w:rPr>
          <w:rFonts w:eastAsia="MS Mincho"/>
          <w:b/>
          <w:lang w:eastAsia="en-GB"/>
        </w:rPr>
        <w:t>(e)</w:t>
      </w:r>
      <w:r w:rsidRPr="008B23BA">
        <w:rPr>
          <w:rFonts w:eastAsia="MS Mincho"/>
          <w:b/>
          <w:lang w:eastAsia="en-GB"/>
        </w:rPr>
        <w:tab/>
        <w:t>the front fog lamps are switched ON</w:t>
      </w:r>
      <w:r>
        <w:rPr>
          <w:rFonts w:eastAsia="MS Mincho"/>
          <w:b/>
          <w:lang w:eastAsia="en-GB"/>
        </w:rPr>
        <w:t>;</w:t>
      </w:r>
    </w:p>
    <w:p w:rsidR="00072C7B" w:rsidRDefault="00072C7B" w:rsidP="00072C7B">
      <w:pPr>
        <w:spacing w:after="120" w:line="240" w:lineRule="auto"/>
        <w:ind w:right="1134"/>
        <w:rPr>
          <w:rFonts w:eastAsia="MS Mincho"/>
          <w:b/>
          <w:lang w:eastAsia="en-GB"/>
        </w:rPr>
      </w:pPr>
    </w:p>
    <w:p w:rsidR="00072C7B" w:rsidRPr="00E10CD7" w:rsidRDefault="00072C7B" w:rsidP="00072C7B">
      <w:pPr>
        <w:adjustRightInd w:val="0"/>
        <w:snapToGrid w:val="0"/>
        <w:spacing w:after="120"/>
        <w:ind w:left="2835" w:right="1134" w:hanging="567"/>
        <w:jc w:val="both"/>
        <w:rPr>
          <w:b/>
          <w:highlight w:val="yellow"/>
        </w:rPr>
      </w:pPr>
      <w:r w:rsidRPr="0044405A">
        <w:rPr>
          <w:rFonts w:eastAsia="MS Mincho"/>
          <w:b/>
          <w:lang w:eastAsia="en-GB"/>
        </w:rPr>
        <w:t>(f)</w:t>
      </w:r>
      <w:r w:rsidRPr="0044405A">
        <w:rPr>
          <w:rFonts w:eastAsia="MS Mincho"/>
          <w:b/>
          <w:lang w:eastAsia="en-GB"/>
        </w:rPr>
        <w:tab/>
      </w:r>
      <w:r>
        <w:rPr>
          <w:b/>
        </w:rPr>
        <w:tab/>
      </w:r>
      <w:r w:rsidRPr="00E10CD7">
        <w:rPr>
          <w:b/>
          <w:highlight w:val="yellow"/>
        </w:rPr>
        <w:t xml:space="preserve">The requirements with regard to automatic </w:t>
      </w:r>
      <w:r w:rsidRPr="00E10CD7">
        <w:rPr>
          <w:b/>
          <w:bCs/>
          <w:highlight w:val="yellow"/>
          <w:lang w:val="en-US" w:eastAsia="en-GB"/>
        </w:rPr>
        <w:t>switching ON and OFF</w:t>
      </w:r>
      <w:r w:rsidRPr="00E10CD7">
        <w:rPr>
          <w:b/>
          <w:highlight w:val="yellow"/>
        </w:rPr>
        <w:t xml:space="preserve"> in the paragraphs 6.2.7., 6.19.7. and 6.22.7. </w:t>
      </w:r>
      <w:r w:rsidR="005510AF" w:rsidRPr="00506214">
        <w:rPr>
          <w:b/>
          <w:u w:val="single"/>
        </w:rPr>
        <w:t>optionally</w:t>
      </w:r>
      <w:r w:rsidR="005510AF">
        <w:rPr>
          <w:b/>
          <w:highlight w:val="yellow"/>
        </w:rPr>
        <w:t xml:space="preserve"> </w:t>
      </w:r>
      <w:r w:rsidRPr="00E10CD7">
        <w:rPr>
          <w:b/>
          <w:highlight w:val="yellow"/>
        </w:rPr>
        <w:t xml:space="preserve">do not apply to </w:t>
      </w:r>
      <w:proofErr w:type="gramStart"/>
      <w:r w:rsidRPr="00E10CD7">
        <w:rPr>
          <w:b/>
          <w:highlight w:val="yellow"/>
        </w:rPr>
        <w:t xml:space="preserve">vehicles  </w:t>
      </w:r>
      <w:r w:rsidR="00667AAF" w:rsidRPr="00506214">
        <w:rPr>
          <w:b/>
          <w:u w:val="single"/>
        </w:rPr>
        <w:t>registered</w:t>
      </w:r>
      <w:proofErr w:type="gramEnd"/>
      <w:r w:rsidR="00667AAF" w:rsidRPr="00506214">
        <w:rPr>
          <w:b/>
          <w:u w:val="single"/>
        </w:rPr>
        <w:t xml:space="preserve"> and</w:t>
      </w:r>
      <w:r w:rsidR="00667AAF" w:rsidRPr="00506214">
        <w:rPr>
          <w:b/>
        </w:rPr>
        <w:t xml:space="preserve"> </w:t>
      </w:r>
      <w:r>
        <w:rPr>
          <w:b/>
          <w:highlight w:val="yellow"/>
        </w:rPr>
        <w:t>in</w:t>
      </w:r>
      <w:r w:rsidRPr="00E10CD7">
        <w:rPr>
          <w:b/>
          <w:highlight w:val="yellow"/>
        </w:rPr>
        <w:t xml:space="preserve"> use by public authorities responsible for maintaining public order, with regard to a special manual switch off of all lighting devices listed under paragraph 6. with two deliberate actions which should be possible under all circumstances for such vehicles.</w:t>
      </w:r>
      <w:r w:rsidRPr="00E10CD7">
        <w:rPr>
          <w:highlight w:val="yellow"/>
        </w:rPr>
        <w:t xml:space="preserve"> </w:t>
      </w:r>
      <w:r w:rsidRPr="00E10CD7">
        <w:rPr>
          <w:b/>
          <w:highlight w:val="yellow"/>
        </w:rPr>
        <w:t xml:space="preserve">The lighting devices may remain switched OFF provided that throughout the entire period when </w:t>
      </w:r>
      <w:r w:rsidRPr="00E10CD7">
        <w:rPr>
          <w:b/>
          <w:highlight w:val="yellow"/>
        </w:rPr>
        <w:lastRenderedPageBreak/>
        <w:t>these lamps are switched OFF, a clear indication/warning is provided to the driver.</w:t>
      </w:r>
    </w:p>
    <w:p w:rsidR="00072C7B" w:rsidRPr="00E10CD7" w:rsidRDefault="00072C7B" w:rsidP="00072C7B">
      <w:pPr>
        <w:adjustRightInd w:val="0"/>
        <w:snapToGrid w:val="0"/>
        <w:spacing w:after="120"/>
        <w:ind w:left="2835" w:right="1134" w:firstLine="9"/>
        <w:jc w:val="both"/>
        <w:rPr>
          <w:b/>
          <w:highlight w:val="yellow"/>
        </w:rPr>
      </w:pPr>
      <w:r w:rsidRPr="00E10CD7">
        <w:rPr>
          <w:b/>
          <w:highlight w:val="yellow"/>
        </w:rPr>
        <w:t xml:space="preserve">In that case, </w:t>
      </w:r>
      <w:r w:rsidR="005510AF">
        <w:rPr>
          <w:b/>
          <w:highlight w:val="yellow"/>
        </w:rPr>
        <w:t xml:space="preserve">the </w:t>
      </w:r>
      <w:r w:rsidR="005510AF" w:rsidRPr="00506214">
        <w:rPr>
          <w:b/>
          <w:u w:val="single"/>
        </w:rPr>
        <w:t xml:space="preserve">two deliberate actions </w:t>
      </w:r>
      <w:r w:rsidR="00356761" w:rsidRPr="00506214">
        <w:rPr>
          <w:b/>
          <w:u w:val="single"/>
        </w:rPr>
        <w:t>must be combined with a soft- or hardware key</w:t>
      </w:r>
      <w:r w:rsidR="00AB3EAA" w:rsidRPr="00506214">
        <w:rPr>
          <w:b/>
          <w:u w:val="single"/>
        </w:rPr>
        <w:t xml:space="preserve"> and</w:t>
      </w:r>
      <w:r w:rsidR="00356761" w:rsidRPr="00506214">
        <w:rPr>
          <w:b/>
        </w:rPr>
        <w:t xml:space="preserve"> </w:t>
      </w:r>
      <w:r w:rsidRPr="00E10CD7">
        <w:rPr>
          <w:b/>
          <w:highlight w:val="yellow"/>
        </w:rPr>
        <w:t xml:space="preserve">detailed instructions with a reference to the use by the vehicle manufacturer </w:t>
      </w:r>
      <w:r w:rsidR="00356761" w:rsidRPr="00506214">
        <w:rPr>
          <w:b/>
          <w:u w:val="single"/>
        </w:rPr>
        <w:t>together</w:t>
      </w:r>
      <w:r w:rsidR="00356761">
        <w:rPr>
          <w:b/>
          <w:highlight w:val="yellow"/>
        </w:rPr>
        <w:t xml:space="preserve"> </w:t>
      </w:r>
      <w:r w:rsidRPr="00E10CD7">
        <w:rPr>
          <w:b/>
          <w:highlight w:val="yellow"/>
        </w:rPr>
        <w:t xml:space="preserve">with the vehicle </w:t>
      </w:r>
      <w:r w:rsidR="00356761">
        <w:rPr>
          <w:b/>
          <w:highlight w:val="yellow"/>
        </w:rPr>
        <w:t xml:space="preserve">if </w:t>
      </w:r>
      <w:r w:rsidR="00AB3EAA" w:rsidRPr="00506214">
        <w:rPr>
          <w:b/>
          <w:u w:val="single"/>
        </w:rPr>
        <w:t xml:space="preserve">the utilization of this condition </w:t>
      </w:r>
      <w:r w:rsidR="00356761" w:rsidRPr="00506214">
        <w:rPr>
          <w:b/>
          <w:u w:val="single"/>
        </w:rPr>
        <w:t xml:space="preserve">is </w:t>
      </w:r>
      <w:r w:rsidR="00AB3EAA" w:rsidRPr="00506214">
        <w:rPr>
          <w:b/>
          <w:u w:val="single"/>
        </w:rPr>
        <w:t>confirmed</w:t>
      </w:r>
      <w:r w:rsidR="00356761" w:rsidRPr="00506214">
        <w:rPr>
          <w:b/>
          <w:u w:val="single"/>
        </w:rPr>
        <w:t xml:space="preserve"> </w:t>
      </w:r>
      <w:proofErr w:type="gramStart"/>
      <w:r w:rsidR="00356761" w:rsidRPr="00506214">
        <w:rPr>
          <w:b/>
          <w:u w:val="single"/>
        </w:rPr>
        <w:t>by</w:t>
      </w:r>
      <w:r w:rsidR="00356761" w:rsidRPr="00506214">
        <w:rPr>
          <w:b/>
        </w:rPr>
        <w:t xml:space="preserve"> </w:t>
      </w:r>
      <w:r w:rsidRPr="00506214">
        <w:rPr>
          <w:b/>
        </w:rPr>
        <w:t xml:space="preserve"> </w:t>
      </w:r>
      <w:r w:rsidRPr="00E10CD7">
        <w:rPr>
          <w:b/>
          <w:highlight w:val="yellow"/>
        </w:rPr>
        <w:t>public</w:t>
      </w:r>
      <w:proofErr w:type="gramEnd"/>
      <w:r w:rsidRPr="00E10CD7">
        <w:rPr>
          <w:b/>
          <w:highlight w:val="yellow"/>
        </w:rPr>
        <w:t xml:space="preserve"> authorities.</w:t>
      </w:r>
    </w:p>
    <w:p w:rsidR="00AB3EAA" w:rsidRDefault="00072C7B" w:rsidP="00072C7B">
      <w:pPr>
        <w:adjustRightInd w:val="0"/>
        <w:snapToGrid w:val="0"/>
        <w:spacing w:after="120"/>
        <w:ind w:left="2835" w:right="1134" w:firstLine="9"/>
        <w:jc w:val="both"/>
        <w:rPr>
          <w:b/>
          <w:highlight w:val="yellow"/>
        </w:rPr>
      </w:pPr>
      <w:r w:rsidRPr="00E10CD7">
        <w:rPr>
          <w:b/>
          <w:highlight w:val="yellow"/>
        </w:rPr>
        <w:t xml:space="preserve">It </w:t>
      </w:r>
      <w:r w:rsidR="00667AAF">
        <w:rPr>
          <w:b/>
          <w:highlight w:val="yellow"/>
        </w:rPr>
        <w:t xml:space="preserve">is </w:t>
      </w:r>
      <w:proofErr w:type="gramStart"/>
      <w:r w:rsidR="00667AAF">
        <w:rPr>
          <w:b/>
          <w:highlight w:val="yellow"/>
        </w:rPr>
        <w:t xml:space="preserve">mandatory </w:t>
      </w:r>
      <w:r w:rsidRPr="00E10CD7">
        <w:rPr>
          <w:b/>
          <w:highlight w:val="yellow"/>
        </w:rPr>
        <w:t xml:space="preserve"> to</w:t>
      </w:r>
      <w:proofErr w:type="gramEnd"/>
      <w:r w:rsidRPr="00E10CD7">
        <w:rPr>
          <w:b/>
          <w:highlight w:val="yellow"/>
        </w:rPr>
        <w:t xml:space="preserve"> remove this special manual switching </w:t>
      </w:r>
      <w:r w:rsidR="00667AAF">
        <w:rPr>
          <w:b/>
          <w:highlight w:val="yellow"/>
        </w:rPr>
        <w:t xml:space="preserve">off </w:t>
      </w:r>
      <w:r w:rsidR="00356761">
        <w:rPr>
          <w:b/>
          <w:highlight w:val="yellow"/>
        </w:rPr>
        <w:t>possibility</w:t>
      </w:r>
      <w:r w:rsidR="00667AAF" w:rsidRPr="00667AAF">
        <w:rPr>
          <w:b/>
          <w:highlight w:val="yellow"/>
        </w:rPr>
        <w:t xml:space="preserve"> </w:t>
      </w:r>
      <w:r w:rsidR="00356761">
        <w:rPr>
          <w:b/>
          <w:highlight w:val="yellow"/>
        </w:rPr>
        <w:t xml:space="preserve">or make it </w:t>
      </w:r>
      <w:r w:rsidR="00667AAF">
        <w:rPr>
          <w:b/>
          <w:highlight w:val="yellow"/>
        </w:rPr>
        <w:t>unusable</w:t>
      </w:r>
      <w:r w:rsidRPr="00E10CD7">
        <w:rPr>
          <w:b/>
          <w:highlight w:val="yellow"/>
        </w:rPr>
        <w:t xml:space="preserve">, if this vehicle is no longer </w:t>
      </w:r>
      <w:r w:rsidR="00667AAF" w:rsidRPr="00506214">
        <w:rPr>
          <w:b/>
          <w:u w:val="single"/>
        </w:rPr>
        <w:t xml:space="preserve">registered </w:t>
      </w:r>
      <w:r w:rsidR="00667AAF">
        <w:rPr>
          <w:b/>
          <w:highlight w:val="yellow"/>
        </w:rPr>
        <w:t xml:space="preserve">and </w:t>
      </w:r>
      <w:r w:rsidRPr="00E10CD7">
        <w:rPr>
          <w:b/>
          <w:highlight w:val="yellow"/>
        </w:rPr>
        <w:t xml:space="preserve">in use </w:t>
      </w:r>
      <w:r w:rsidR="00667AAF" w:rsidRPr="00506214">
        <w:rPr>
          <w:b/>
          <w:u w:val="single"/>
        </w:rPr>
        <w:t>by</w:t>
      </w:r>
      <w:r w:rsidRPr="00E10CD7">
        <w:rPr>
          <w:b/>
          <w:highlight w:val="yellow"/>
        </w:rPr>
        <w:t xml:space="preserve"> these </w:t>
      </w:r>
      <w:r w:rsidR="00667AAF" w:rsidRPr="00506214">
        <w:rPr>
          <w:b/>
          <w:u w:val="single"/>
        </w:rPr>
        <w:t>public</w:t>
      </w:r>
      <w:r w:rsidR="00667AAF">
        <w:rPr>
          <w:b/>
          <w:highlight w:val="yellow"/>
        </w:rPr>
        <w:t xml:space="preserve"> </w:t>
      </w:r>
      <w:r w:rsidRPr="00E10CD7">
        <w:rPr>
          <w:b/>
          <w:highlight w:val="yellow"/>
        </w:rPr>
        <w:t>authorities responsible for maintaining public order.</w:t>
      </w:r>
    </w:p>
    <w:p w:rsidR="00072C7B" w:rsidRPr="00506214" w:rsidRDefault="00AB3EAA" w:rsidP="00072C7B">
      <w:pPr>
        <w:adjustRightInd w:val="0"/>
        <w:snapToGrid w:val="0"/>
        <w:spacing w:after="120"/>
        <w:ind w:left="2835" w:right="1134" w:firstLine="9"/>
        <w:jc w:val="both"/>
        <w:rPr>
          <w:b/>
          <w:u w:val="single"/>
        </w:rPr>
      </w:pPr>
      <w:r w:rsidRPr="00506214">
        <w:rPr>
          <w:b/>
          <w:u w:val="single"/>
        </w:rPr>
        <w:t xml:space="preserve">The vehicle manufacturer is not obliged to deliver a vehicle with this optional condition. </w:t>
      </w:r>
      <w:r w:rsidR="00072C7B" w:rsidRPr="00506214">
        <w:rPr>
          <w:b/>
          <w:u w:val="single"/>
        </w:rPr>
        <w:t>”</w:t>
      </w:r>
    </w:p>
    <w:p w:rsidR="00072C7B" w:rsidRPr="008B23BA" w:rsidRDefault="00072C7B" w:rsidP="00072C7B">
      <w:pPr>
        <w:spacing w:after="120" w:line="240" w:lineRule="auto"/>
        <w:ind w:right="1134"/>
        <w:rPr>
          <w:rFonts w:eastAsia="MS Mincho"/>
          <w:b/>
          <w:lang w:eastAsia="en-GB"/>
        </w:rPr>
      </w:pPr>
    </w:p>
    <w:p w:rsidR="00072C7B" w:rsidRPr="008B23BA" w:rsidRDefault="00072C7B" w:rsidP="00072C7B">
      <w:pPr>
        <w:spacing w:after="120" w:line="240" w:lineRule="auto"/>
        <w:ind w:left="2268" w:right="1134"/>
        <w:jc w:val="both"/>
        <w:rPr>
          <w:rFonts w:eastAsia="MS Mincho"/>
          <w:b/>
          <w:strike/>
          <w:lang w:eastAsia="en-GB"/>
        </w:rPr>
      </w:pPr>
      <w:r w:rsidRPr="008B23BA">
        <w:rPr>
          <w:rFonts w:eastAsia="MS Mincho"/>
          <w:b/>
          <w:lang w:eastAsia="en-GB"/>
        </w:rPr>
        <w:t xml:space="preserve">The automatic operation of the dipped-beam headlamps shall be resumed </w:t>
      </w:r>
      <w:r w:rsidRPr="008B23BA">
        <w:rPr>
          <w:rFonts w:eastAsia="MS Mincho"/>
          <w:b/>
          <w:lang w:val="en-US" w:eastAsia="en-GB"/>
        </w:rPr>
        <w:t>as soon as the conditions in this paragraph no longer exist.</w:t>
      </w:r>
      <w:r w:rsidRPr="008B23BA">
        <w:t>"</w:t>
      </w:r>
    </w:p>
    <w:p w:rsidR="00DC648C" w:rsidRDefault="00DC648C" w:rsidP="00C818B8">
      <w:pPr>
        <w:pStyle w:val="ListParagraph"/>
        <w:tabs>
          <w:tab w:val="left" w:pos="2300"/>
          <w:tab w:val="left" w:pos="2800"/>
        </w:tabs>
        <w:spacing w:after="120"/>
        <w:ind w:left="1395" w:right="1134"/>
        <w:rPr>
          <w:sz w:val="20"/>
          <w:szCs w:val="18"/>
          <w:lang w:eastAsia="en-US"/>
        </w:rPr>
      </w:pPr>
    </w:p>
    <w:p w:rsidR="00072C7B" w:rsidRPr="008B23BA" w:rsidRDefault="00072C7B" w:rsidP="00072C7B">
      <w:pPr>
        <w:spacing w:after="120"/>
        <w:ind w:left="2268" w:right="993" w:hanging="1134"/>
        <w:jc w:val="both"/>
      </w:pPr>
      <w:r>
        <w:rPr>
          <w:i/>
        </w:rPr>
        <w:t>Insert a new paragraph 6.19.7.8</w:t>
      </w:r>
      <w:r w:rsidRPr="008B23BA">
        <w:rPr>
          <w:i/>
        </w:rPr>
        <w:t>.,</w:t>
      </w:r>
      <w:r w:rsidRPr="008B23BA">
        <w:t xml:space="preserve"> to read:</w:t>
      </w:r>
    </w:p>
    <w:p w:rsidR="00072C7B" w:rsidRDefault="00072C7B" w:rsidP="00C818B8">
      <w:pPr>
        <w:pStyle w:val="ListParagraph"/>
        <w:tabs>
          <w:tab w:val="left" w:pos="2300"/>
          <w:tab w:val="left" w:pos="2800"/>
        </w:tabs>
        <w:spacing w:after="120"/>
        <w:ind w:left="1395" w:right="1134"/>
        <w:rPr>
          <w:sz w:val="20"/>
          <w:szCs w:val="18"/>
          <w:lang w:eastAsia="en-US"/>
        </w:rPr>
      </w:pPr>
    </w:p>
    <w:p w:rsidR="00072C7B" w:rsidRPr="00E10CD7" w:rsidRDefault="00072C7B" w:rsidP="00072C7B">
      <w:pPr>
        <w:pStyle w:val="paragraph"/>
        <w:spacing w:before="0" w:beforeAutospacing="0" w:after="120" w:afterAutospacing="0" w:line="240" w:lineRule="atLeast"/>
        <w:ind w:left="2268" w:right="993" w:hanging="1134"/>
        <w:jc w:val="both"/>
        <w:textAlignment w:val="baseline"/>
        <w:rPr>
          <w:sz w:val="20"/>
          <w:szCs w:val="20"/>
          <w:lang w:val="en-US"/>
        </w:rPr>
      </w:pPr>
      <w:r w:rsidRPr="00E10CD7">
        <w:rPr>
          <w:rStyle w:val="normaltextrun"/>
          <w:b/>
          <w:bCs/>
          <w:sz w:val="20"/>
          <w:szCs w:val="20"/>
          <w:highlight w:val="yellow"/>
          <w:lang w:val="en-GB"/>
        </w:rPr>
        <w:t>6.19.7.8.</w:t>
      </w:r>
      <w:r w:rsidRPr="00E10CD7">
        <w:rPr>
          <w:rStyle w:val="normaltextrun"/>
          <w:b/>
          <w:bCs/>
          <w:sz w:val="20"/>
          <w:szCs w:val="20"/>
          <w:highlight w:val="yellow"/>
          <w:lang w:val="en-GB"/>
        </w:rPr>
        <w:tab/>
        <w:t xml:space="preserve">For </w:t>
      </w:r>
      <w:r w:rsidRPr="00E10CD7">
        <w:rPr>
          <w:b/>
          <w:sz w:val="20"/>
          <w:szCs w:val="20"/>
          <w:highlight w:val="yellow"/>
          <w:lang w:val="en-US"/>
        </w:rPr>
        <w:t xml:space="preserve">vehicles intended for use by public authorities responsible for maintaining public order the requirements of paragraph </w:t>
      </w:r>
      <w:r w:rsidRPr="00E10CD7">
        <w:rPr>
          <w:rFonts w:eastAsia="MS Mincho"/>
          <w:b/>
          <w:sz w:val="20"/>
          <w:szCs w:val="20"/>
          <w:highlight w:val="yellow"/>
          <w:lang w:val="en-US" w:eastAsia="en-GB"/>
        </w:rPr>
        <w:t xml:space="preserve">6.2.7.5.1. (f) </w:t>
      </w:r>
      <w:r w:rsidRPr="00506214">
        <w:rPr>
          <w:rFonts w:eastAsia="MS Mincho"/>
          <w:b/>
          <w:strike/>
          <w:sz w:val="20"/>
          <w:szCs w:val="20"/>
          <w:u w:val="single"/>
          <w:lang w:val="en-US" w:eastAsia="en-GB"/>
        </w:rPr>
        <w:t>shal</w:t>
      </w:r>
      <w:r w:rsidRPr="00506214">
        <w:rPr>
          <w:rFonts w:eastAsia="MS Mincho"/>
          <w:b/>
          <w:sz w:val="20"/>
          <w:szCs w:val="20"/>
          <w:u w:val="single"/>
          <w:lang w:val="en-US" w:eastAsia="en-GB"/>
        </w:rPr>
        <w:t xml:space="preserve">l </w:t>
      </w:r>
      <w:r w:rsidR="0076457D" w:rsidRPr="00506214">
        <w:rPr>
          <w:rFonts w:eastAsia="MS Mincho"/>
          <w:b/>
          <w:sz w:val="20"/>
          <w:szCs w:val="20"/>
          <w:u w:val="single"/>
          <w:lang w:val="en-US" w:eastAsia="en-GB"/>
        </w:rPr>
        <w:t>may</w:t>
      </w:r>
      <w:r w:rsidR="0076457D" w:rsidRPr="00506214">
        <w:rPr>
          <w:rFonts w:eastAsia="MS Mincho"/>
          <w:b/>
          <w:sz w:val="20"/>
          <w:szCs w:val="20"/>
          <w:lang w:val="en-US" w:eastAsia="en-GB"/>
        </w:rPr>
        <w:t xml:space="preserve"> </w:t>
      </w:r>
      <w:r w:rsidRPr="00E10CD7">
        <w:rPr>
          <w:rFonts w:eastAsia="MS Mincho"/>
          <w:b/>
          <w:sz w:val="20"/>
          <w:szCs w:val="20"/>
          <w:highlight w:val="yellow"/>
          <w:lang w:val="en-US" w:eastAsia="en-GB"/>
        </w:rPr>
        <w:t>apply.</w:t>
      </w:r>
    </w:p>
    <w:p w:rsidR="00072C7B" w:rsidRPr="00072C7B" w:rsidRDefault="00072C7B" w:rsidP="00C818B8">
      <w:pPr>
        <w:pStyle w:val="ListParagraph"/>
        <w:tabs>
          <w:tab w:val="left" w:pos="2300"/>
          <w:tab w:val="left" w:pos="2800"/>
        </w:tabs>
        <w:spacing w:after="120"/>
        <w:ind w:left="1395" w:right="1134"/>
        <w:rPr>
          <w:sz w:val="20"/>
          <w:szCs w:val="18"/>
          <w:lang w:eastAsia="en-US"/>
        </w:rPr>
      </w:pPr>
    </w:p>
    <w:p w:rsidR="000741E1" w:rsidRPr="000E67E1" w:rsidRDefault="000741E1" w:rsidP="005155E0">
      <w:pPr>
        <w:spacing w:after="120"/>
        <w:ind w:left="1701" w:right="1134"/>
        <w:jc w:val="center"/>
        <w:rPr>
          <w:u w:val="single"/>
          <w:lang w:val="en-US"/>
        </w:rPr>
      </w:pPr>
    </w:p>
    <w:p w:rsidR="00072C7B" w:rsidRDefault="003F44F9" w:rsidP="00072C7B">
      <w:pPr>
        <w:pStyle w:val="ListParagraph"/>
        <w:numPr>
          <w:ilvl w:val="0"/>
          <w:numId w:val="18"/>
        </w:numPr>
        <w:ind w:left="1134" w:hanging="567"/>
        <w:rPr>
          <w:b/>
          <w:sz w:val="28"/>
          <w:szCs w:val="28"/>
        </w:rPr>
      </w:pPr>
      <w:r w:rsidRPr="000E67E1">
        <w:rPr>
          <w:b/>
          <w:sz w:val="28"/>
          <w:szCs w:val="28"/>
        </w:rPr>
        <w:t>Justification:</w:t>
      </w:r>
    </w:p>
    <w:p w:rsidR="00072C7B" w:rsidRDefault="00072C7B" w:rsidP="00072C7B">
      <w:pPr>
        <w:pStyle w:val="ListParagraph"/>
        <w:ind w:left="1134"/>
        <w:rPr>
          <w:b/>
          <w:sz w:val="28"/>
          <w:szCs w:val="28"/>
        </w:rPr>
      </w:pPr>
    </w:p>
    <w:p w:rsidR="00072C7B" w:rsidRDefault="00072C7B" w:rsidP="00072C7B">
      <w:pPr>
        <w:pStyle w:val="ListParagraph"/>
        <w:ind w:left="1701" w:hanging="567"/>
        <w:rPr>
          <w:bCs/>
          <w:sz w:val="20"/>
          <w:szCs w:val="20"/>
        </w:rPr>
      </w:pPr>
      <w:r w:rsidRPr="00072C7B">
        <w:rPr>
          <w:sz w:val="20"/>
          <w:szCs w:val="20"/>
        </w:rPr>
        <w:t>This proposal</w:t>
      </w:r>
      <w:r>
        <w:rPr>
          <w:sz w:val="20"/>
          <w:szCs w:val="20"/>
        </w:rPr>
        <w:t xml:space="preserve"> base on document </w:t>
      </w:r>
      <w:r w:rsidRPr="00072C7B">
        <w:rPr>
          <w:bCs/>
          <w:sz w:val="20"/>
          <w:szCs w:val="20"/>
        </w:rPr>
        <w:t>GRE/2019/20</w:t>
      </w:r>
      <w:r>
        <w:rPr>
          <w:bCs/>
          <w:sz w:val="20"/>
          <w:szCs w:val="20"/>
        </w:rPr>
        <w:t xml:space="preserve"> and is an alternative to document </w:t>
      </w:r>
      <w:r w:rsidR="00896796">
        <w:rPr>
          <w:bCs/>
          <w:sz w:val="20"/>
          <w:szCs w:val="20"/>
        </w:rPr>
        <w:t>GRE/2019/14.</w:t>
      </w:r>
    </w:p>
    <w:p w:rsidR="00896796" w:rsidRDefault="00896796" w:rsidP="00072C7B">
      <w:pPr>
        <w:pStyle w:val="ListParagraph"/>
        <w:ind w:left="1701" w:hanging="567"/>
        <w:rPr>
          <w:bCs/>
          <w:sz w:val="20"/>
          <w:szCs w:val="20"/>
        </w:rPr>
      </w:pPr>
    </w:p>
    <w:p w:rsidR="00896796" w:rsidRPr="00072C7B" w:rsidRDefault="00896796" w:rsidP="00072C7B">
      <w:pPr>
        <w:pStyle w:val="ListParagraph"/>
        <w:ind w:left="1701" w:hanging="567"/>
        <w:rPr>
          <w:sz w:val="20"/>
          <w:szCs w:val="20"/>
        </w:rPr>
      </w:pPr>
      <w:r w:rsidRPr="00896796">
        <w:rPr>
          <w:bCs/>
          <w:sz w:val="20"/>
          <w:szCs w:val="20"/>
          <w:highlight w:val="yellow"/>
        </w:rPr>
        <w:t xml:space="preserve">The changes to </w:t>
      </w:r>
      <w:r w:rsidRPr="00896796">
        <w:rPr>
          <w:sz w:val="20"/>
          <w:szCs w:val="20"/>
          <w:highlight w:val="yellow"/>
        </w:rPr>
        <w:t xml:space="preserve">document </w:t>
      </w:r>
      <w:r w:rsidRPr="00896796">
        <w:rPr>
          <w:bCs/>
          <w:sz w:val="20"/>
          <w:szCs w:val="20"/>
          <w:highlight w:val="yellow"/>
        </w:rPr>
        <w:t>GRE/2019/20 are highlighted in yellow.</w:t>
      </w:r>
    </w:p>
    <w:p w:rsidR="00C818B8" w:rsidRPr="00072C7B" w:rsidRDefault="00C818B8" w:rsidP="00C818B8"/>
    <w:p w:rsidR="00072C7B" w:rsidRPr="00860255" w:rsidRDefault="00072C7B" w:rsidP="00072C7B">
      <w:pPr>
        <w:spacing w:after="120"/>
        <w:ind w:left="1134" w:right="1134"/>
        <w:jc w:val="both"/>
        <w:rPr>
          <w:lang w:val="en-US"/>
        </w:rPr>
      </w:pPr>
      <w:r w:rsidRPr="00635A64">
        <w:rPr>
          <w:lang w:val="en-US"/>
        </w:rPr>
        <w:t>1.</w:t>
      </w:r>
      <w:r>
        <w:rPr>
          <w:lang w:val="en-US"/>
        </w:rPr>
        <w:tab/>
      </w:r>
      <w:r w:rsidRPr="00860255">
        <w:rPr>
          <w:lang w:val="en-US"/>
        </w:rPr>
        <w:t xml:space="preserve">The authorities responsible for public </w:t>
      </w:r>
      <w:r>
        <w:rPr>
          <w:lang w:val="en-US"/>
        </w:rPr>
        <w:t>order</w:t>
      </w:r>
      <w:r w:rsidRPr="00860255">
        <w:rPr>
          <w:lang w:val="en-US"/>
        </w:rPr>
        <w:t xml:space="preserve"> urge that vehicle manufacturers implement the possibility of switching off lighting equipment, in particular daytime running</w:t>
      </w:r>
      <w:r>
        <w:rPr>
          <w:lang w:val="en-US"/>
        </w:rPr>
        <w:t xml:space="preserve"> lamps</w:t>
      </w:r>
      <w:r w:rsidRPr="00860255">
        <w:rPr>
          <w:lang w:val="en-US"/>
        </w:rPr>
        <w:t xml:space="preserve"> and dipped headlights. That is necessary at night</w:t>
      </w:r>
      <w:r>
        <w:rPr>
          <w:lang w:val="en-US"/>
        </w:rPr>
        <w:t xml:space="preserve"> </w:t>
      </w:r>
      <w:r w:rsidRPr="00860255">
        <w:rPr>
          <w:lang w:val="en-US"/>
        </w:rPr>
        <w:t>time to prevent crimes and to persecute suspicious persons. Without these options, the maintenance of national security for such state authorities is difficult.</w:t>
      </w:r>
    </w:p>
    <w:p w:rsidR="00072C7B" w:rsidRPr="00860255" w:rsidRDefault="00072C7B" w:rsidP="00072C7B">
      <w:pPr>
        <w:spacing w:after="120"/>
        <w:ind w:left="1134" w:right="1134"/>
        <w:jc w:val="both"/>
        <w:rPr>
          <w:lang w:val="en-US"/>
        </w:rPr>
      </w:pPr>
      <w:r>
        <w:rPr>
          <w:lang w:val="en-US"/>
        </w:rPr>
        <w:t>2.</w:t>
      </w:r>
      <w:r>
        <w:rPr>
          <w:lang w:val="en-US"/>
        </w:rPr>
        <w:tab/>
      </w:r>
      <w:r w:rsidRPr="00860255">
        <w:rPr>
          <w:lang w:val="en-US"/>
        </w:rPr>
        <w:t xml:space="preserve">The subsequent retrofitting of the vehicles is increasingly costly and thus more expensive, or the vehicle manufacturers no longer provide any technical solutions for this purpose. It is then at least the taxpayer or public that </w:t>
      </w:r>
      <w:proofErr w:type="gramStart"/>
      <w:r w:rsidRPr="00860255">
        <w:rPr>
          <w:lang w:val="en-US"/>
        </w:rPr>
        <w:t>ha</w:t>
      </w:r>
      <w:r>
        <w:rPr>
          <w:lang w:val="en-US"/>
        </w:rPr>
        <w:t xml:space="preserve">ve </w:t>
      </w:r>
      <w:r w:rsidRPr="00860255">
        <w:rPr>
          <w:lang w:val="en-US"/>
        </w:rPr>
        <w:t>to</w:t>
      </w:r>
      <w:proofErr w:type="gramEnd"/>
      <w:r w:rsidRPr="00860255">
        <w:rPr>
          <w:lang w:val="en-US"/>
        </w:rPr>
        <w:t xml:space="preserve"> bear these costs. </w:t>
      </w:r>
    </w:p>
    <w:p w:rsidR="00072C7B" w:rsidRDefault="00072C7B" w:rsidP="00072C7B">
      <w:pPr>
        <w:spacing w:after="120"/>
        <w:ind w:left="1134" w:right="1134"/>
        <w:jc w:val="both"/>
        <w:rPr>
          <w:lang w:val="en-US"/>
        </w:rPr>
      </w:pPr>
      <w:r>
        <w:rPr>
          <w:lang w:val="en-US"/>
        </w:rPr>
        <w:t>3.</w:t>
      </w:r>
      <w:r>
        <w:rPr>
          <w:lang w:val="en-US"/>
        </w:rPr>
        <w:tab/>
      </w:r>
      <w:r w:rsidRPr="00860255">
        <w:rPr>
          <w:lang w:val="en-US"/>
        </w:rPr>
        <w:t>National requirements can solve this problem, but design, production and sales are now also transnational tasks for armed vehicles. Normal police cars</w:t>
      </w:r>
      <w:r>
        <w:rPr>
          <w:lang w:val="en-US"/>
        </w:rPr>
        <w:t>,</w:t>
      </w:r>
      <w:r w:rsidRPr="00860255">
        <w:rPr>
          <w:lang w:val="en-US"/>
        </w:rPr>
        <w:t xml:space="preserve"> which certainly represent a larger number of vehicles</w:t>
      </w:r>
      <w:r>
        <w:rPr>
          <w:lang w:val="en-US"/>
        </w:rPr>
        <w:t>,</w:t>
      </w:r>
      <w:r w:rsidRPr="00860255">
        <w:rPr>
          <w:lang w:val="en-US"/>
        </w:rPr>
        <w:t xml:space="preserve"> are also affected by this.</w:t>
      </w:r>
    </w:p>
    <w:p w:rsidR="00072C7B" w:rsidRPr="00635A64" w:rsidRDefault="00072C7B" w:rsidP="00072C7B">
      <w:pPr>
        <w:spacing w:after="120"/>
        <w:ind w:left="1134" w:right="1134"/>
        <w:jc w:val="both"/>
        <w:rPr>
          <w:lang w:val="en-US"/>
        </w:rPr>
      </w:pPr>
      <w:r>
        <w:rPr>
          <w:lang w:val="en-US"/>
        </w:rPr>
        <w:t>4.</w:t>
      </w:r>
      <w:r>
        <w:rPr>
          <w:lang w:val="en-US"/>
        </w:rPr>
        <w:tab/>
      </w:r>
      <w:r w:rsidRPr="00635A64">
        <w:rPr>
          <w:lang w:val="en-US"/>
        </w:rPr>
        <w:t xml:space="preserve">Currently, </w:t>
      </w:r>
      <w:r>
        <w:rPr>
          <w:lang w:val="en-US"/>
        </w:rPr>
        <w:t xml:space="preserve">UN </w:t>
      </w:r>
      <w:r w:rsidRPr="00635A64">
        <w:rPr>
          <w:lang w:val="en-US"/>
        </w:rPr>
        <w:t>Regulation No. 48 does not allow the manual switching off all lighting devices under all circumstances. This</w:t>
      </w:r>
      <w:r>
        <w:rPr>
          <w:lang w:val="en-US"/>
        </w:rPr>
        <w:t xml:space="preserve"> feature </w:t>
      </w:r>
      <w:r w:rsidRPr="00635A64">
        <w:rPr>
          <w:lang w:val="en-US"/>
        </w:rPr>
        <w:t xml:space="preserve">is necessary for armed services and forces responsible for maintaining public order and is requested by them. It is limited only to vehicles intended for use by the armed services and forces responsible for maintaining </w:t>
      </w:r>
      <w:r w:rsidRPr="00635A64">
        <w:rPr>
          <w:lang w:val="en-US"/>
        </w:rPr>
        <w:lastRenderedPageBreak/>
        <w:t xml:space="preserve">public order. This proposal </w:t>
      </w:r>
      <w:r>
        <w:rPr>
          <w:lang w:val="en-US"/>
        </w:rPr>
        <w:t xml:space="preserve">aims to </w:t>
      </w:r>
      <w:r w:rsidRPr="00635A64">
        <w:rPr>
          <w:lang w:val="en-US"/>
        </w:rPr>
        <w:t>reduce disadvantages and can increase safety</w:t>
      </w:r>
      <w:r>
        <w:rPr>
          <w:lang w:val="en-US"/>
        </w:rPr>
        <w:t xml:space="preserve">. </w:t>
      </w:r>
      <w:r w:rsidRPr="00635A64">
        <w:rPr>
          <w:lang w:val="en-US"/>
        </w:rPr>
        <w:t xml:space="preserve">Additional behavioral regulations are in the responsibility of the </w:t>
      </w:r>
      <w:r>
        <w:rPr>
          <w:lang w:val="en-US"/>
        </w:rPr>
        <w:t>C</w:t>
      </w:r>
      <w:r w:rsidRPr="00635A64">
        <w:rPr>
          <w:lang w:val="en-US"/>
        </w:rPr>
        <w:t xml:space="preserve">ontracting </w:t>
      </w:r>
      <w:r>
        <w:rPr>
          <w:lang w:val="en-US"/>
        </w:rPr>
        <w:t>P</w:t>
      </w:r>
      <w:r w:rsidRPr="00635A64">
        <w:rPr>
          <w:lang w:val="en-US"/>
        </w:rPr>
        <w:t>arties.</w:t>
      </w:r>
    </w:p>
    <w:p w:rsidR="000E67E1" w:rsidRPr="00072C7B" w:rsidRDefault="000E67E1" w:rsidP="000E67E1">
      <w:pPr>
        <w:ind w:right="1134"/>
        <w:rPr>
          <w:b/>
          <w:sz w:val="22"/>
          <w:lang w:val="en-US"/>
        </w:rPr>
      </w:pPr>
    </w:p>
    <w:p w:rsidR="000741E1" w:rsidRPr="003F44F9" w:rsidRDefault="000741E1" w:rsidP="005155E0">
      <w:pPr>
        <w:spacing w:after="120"/>
        <w:ind w:left="1701" w:right="1134"/>
        <w:jc w:val="center"/>
        <w:rPr>
          <w:u w:val="single"/>
          <w:lang w:val="en-US"/>
        </w:rPr>
      </w:pPr>
      <w:r w:rsidRPr="00525E6C">
        <w:rPr>
          <w:u w:val="single"/>
        </w:rPr>
        <w:tab/>
      </w:r>
      <w:r w:rsidRPr="00525E6C">
        <w:rPr>
          <w:u w:val="single"/>
        </w:rPr>
        <w:tab/>
      </w:r>
      <w:r w:rsidRPr="00525E6C">
        <w:rPr>
          <w:u w:val="single"/>
        </w:rPr>
        <w:tab/>
      </w:r>
      <w:r>
        <w:rPr>
          <w:u w:val="single"/>
        </w:rPr>
        <w:tab/>
      </w:r>
    </w:p>
    <w:sectPr w:rsidR="000741E1" w:rsidRPr="003F44F9" w:rsidSect="000C28DE">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414" w:rsidRDefault="00053414"/>
  </w:endnote>
  <w:endnote w:type="continuationSeparator" w:id="0">
    <w:p w:rsidR="00053414" w:rsidRDefault="00053414"/>
  </w:endnote>
  <w:endnote w:type="continuationNotice" w:id="1">
    <w:p w:rsidR="00053414" w:rsidRDefault="000534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DBC" w:rsidRDefault="00484DB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506214">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DBC" w:rsidRDefault="00484DB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506214">
      <w:rPr>
        <w:b/>
        <w:noProof/>
        <w:sz w:val="18"/>
      </w:rPr>
      <w:t>3</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DBC" w:rsidRDefault="00484DBC" w:rsidP="00282C70">
    <w:pPr>
      <w:pStyle w:val="SingleTxtG"/>
      <w:ind w:left="0"/>
    </w:pPr>
  </w:p>
  <w:p w:rsidR="00484DBC" w:rsidRPr="00282C70" w:rsidRDefault="00484DBC" w:rsidP="00282C70">
    <w:pPr>
      <w:pStyle w:val="SingleTxtG"/>
      <w:spacing w:after="0" w:line="240" w:lineRule="auto"/>
      <w:ind w:left="0"/>
      <w:jc w:val="left"/>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414" w:rsidRPr="000B175B" w:rsidRDefault="00053414" w:rsidP="000B175B">
      <w:pPr>
        <w:tabs>
          <w:tab w:val="right" w:pos="2155"/>
        </w:tabs>
        <w:spacing w:after="80"/>
        <w:ind w:left="680"/>
        <w:rPr>
          <w:u w:val="single"/>
        </w:rPr>
      </w:pPr>
      <w:r>
        <w:rPr>
          <w:u w:val="single"/>
        </w:rPr>
        <w:tab/>
      </w:r>
    </w:p>
  </w:footnote>
  <w:footnote w:type="continuationSeparator" w:id="0">
    <w:p w:rsidR="00053414" w:rsidRPr="00FC68B7" w:rsidRDefault="00053414" w:rsidP="00FC68B7">
      <w:pPr>
        <w:tabs>
          <w:tab w:val="left" w:pos="2155"/>
        </w:tabs>
        <w:spacing w:after="80"/>
        <w:ind w:left="680"/>
        <w:rPr>
          <w:u w:val="single"/>
        </w:rPr>
      </w:pPr>
      <w:r>
        <w:rPr>
          <w:u w:val="single"/>
        </w:rPr>
        <w:tab/>
      </w:r>
    </w:p>
  </w:footnote>
  <w:footnote w:type="continuationNotice" w:id="1">
    <w:p w:rsidR="00053414" w:rsidRDefault="000534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DBC" w:rsidRPr="003E02FC" w:rsidRDefault="005155E0" w:rsidP="00680887">
    <w:pPr>
      <w:pStyle w:val="Header"/>
      <w:rPr>
        <w:lang w:val="fr-CH"/>
      </w:rPr>
    </w:pPr>
    <w:r>
      <w:rPr>
        <w:lang w:val="fr-CH"/>
      </w:rPr>
      <w:t>GRE-81-XX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DBC" w:rsidRPr="004C4175" w:rsidRDefault="004C4175" w:rsidP="004C4175">
    <w:pPr>
      <w:pStyle w:val="Header"/>
      <w:jc w:val="right"/>
    </w:pPr>
    <w:r w:rsidRPr="007F7A9F">
      <w:rPr>
        <w:lang w:val="en-US"/>
      </w:rPr>
      <w:t>GRPE-</w:t>
    </w:r>
    <w:r>
      <w:rPr>
        <w:lang w:val="en-US"/>
      </w:rPr>
      <w:t>78-16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EE2605" w:rsidRPr="004171B7" w:rsidTr="00EE2605">
      <w:trPr>
        <w:trHeight w:hRule="exact" w:val="991"/>
      </w:trPr>
      <w:tc>
        <w:tcPr>
          <w:tcW w:w="5103" w:type="dxa"/>
          <w:shd w:val="clear" w:color="auto" w:fill="auto"/>
        </w:tcPr>
        <w:p w:rsidR="00EE2605" w:rsidRPr="004171B7" w:rsidRDefault="00EE2605" w:rsidP="00896796">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w:t>
          </w:r>
          <w:r w:rsidR="004171B7" w:rsidRPr="004171B7">
            <w:rPr>
              <w:rFonts w:eastAsia="HGSGothicM"/>
              <w:kern w:val="2"/>
              <w:lang w:eastAsia="ja-JP"/>
            </w:rPr>
            <w:t>s</w:t>
          </w:r>
          <w:r w:rsidRPr="004171B7">
            <w:rPr>
              <w:rFonts w:eastAsia="HGSGothicM"/>
              <w:kern w:val="2"/>
              <w:lang w:eastAsia="ja-JP"/>
            </w:rPr>
            <w:t xml:space="preserve"> from</w:t>
          </w:r>
          <w:r w:rsidR="00971AC3" w:rsidRPr="004171B7">
            <w:rPr>
              <w:rFonts w:eastAsia="HGSGothicM"/>
              <w:kern w:val="2"/>
              <w:lang w:eastAsia="ja-JP"/>
            </w:rPr>
            <w:t xml:space="preserve"> </w:t>
          </w:r>
          <w:r w:rsidR="00896796">
            <w:rPr>
              <w:rFonts w:eastAsia="HGSGothicM"/>
              <w:kern w:val="2"/>
              <w:lang w:eastAsia="ja-JP"/>
            </w:rPr>
            <w:t xml:space="preserve">Germany </w:t>
          </w:r>
        </w:p>
      </w:tc>
      <w:tc>
        <w:tcPr>
          <w:tcW w:w="4341" w:type="dxa"/>
          <w:shd w:val="clear" w:color="auto" w:fill="auto"/>
        </w:tcPr>
        <w:p w:rsidR="00EE2605" w:rsidRPr="000741E1" w:rsidRDefault="00EE2605" w:rsidP="00EE2605">
          <w:pPr>
            <w:jc w:val="right"/>
            <w:rPr>
              <w:lang w:val="fr-FR"/>
            </w:rPr>
          </w:pPr>
          <w:r w:rsidRPr="000741E1">
            <w:rPr>
              <w:lang w:val="fr-FR"/>
            </w:rPr>
            <w:t xml:space="preserve">Informal document </w:t>
          </w:r>
          <w:r w:rsidRPr="000741E1">
            <w:rPr>
              <w:b/>
              <w:lang w:val="fr-FR"/>
            </w:rPr>
            <w:t>GRE-</w:t>
          </w:r>
          <w:r w:rsidR="00971AC3" w:rsidRPr="000741E1">
            <w:rPr>
              <w:b/>
              <w:lang w:val="fr-FR"/>
            </w:rPr>
            <w:t>8</w:t>
          </w:r>
          <w:r w:rsidR="004171B7" w:rsidRPr="000741E1">
            <w:rPr>
              <w:b/>
              <w:lang w:val="fr-FR"/>
            </w:rPr>
            <w:t>2</w:t>
          </w:r>
          <w:r w:rsidRPr="000741E1">
            <w:rPr>
              <w:b/>
              <w:lang w:val="fr-FR"/>
            </w:rPr>
            <w:t>-</w:t>
          </w:r>
          <w:r w:rsidR="005873C0">
            <w:rPr>
              <w:b/>
              <w:lang w:val="fr-FR"/>
            </w:rPr>
            <w:t>4</w:t>
          </w:r>
          <w:r w:rsidR="002969D3">
            <w:rPr>
              <w:b/>
              <w:lang w:val="fr-FR"/>
            </w:rPr>
            <w:t>1</w:t>
          </w:r>
          <w:r w:rsidR="007346EF">
            <w:rPr>
              <w:b/>
              <w:lang w:val="fr-FR"/>
            </w:rPr>
            <w:t>-Rev.1</w:t>
          </w:r>
          <w:bookmarkStart w:id="0" w:name="_GoBack"/>
          <w:bookmarkEnd w:id="0"/>
        </w:p>
        <w:p w:rsidR="00EE2605" w:rsidRPr="00667AAF" w:rsidRDefault="00971AC3" w:rsidP="00EE2605">
          <w:pPr>
            <w:widowControl w:val="0"/>
            <w:tabs>
              <w:tab w:val="center" w:pos="4677"/>
              <w:tab w:val="right" w:pos="9355"/>
            </w:tabs>
            <w:ind w:left="567"/>
            <w:jc w:val="right"/>
            <w:rPr>
              <w:rFonts w:eastAsia="HGSGothicM"/>
              <w:kern w:val="2"/>
              <w:lang w:val="fr-FR" w:eastAsia="ko-KR"/>
            </w:rPr>
          </w:pPr>
          <w:r w:rsidRPr="00667AAF">
            <w:rPr>
              <w:rFonts w:eastAsia="HGSGothicM"/>
              <w:kern w:val="2"/>
              <w:lang w:val="fr-FR" w:eastAsia="ar-SA"/>
            </w:rPr>
            <w:t>8</w:t>
          </w:r>
          <w:r w:rsidR="004171B7" w:rsidRPr="00667AAF">
            <w:rPr>
              <w:rFonts w:eastAsia="HGSGothicM"/>
              <w:kern w:val="2"/>
              <w:lang w:val="fr-FR" w:eastAsia="ar-SA"/>
            </w:rPr>
            <w:t>2</w:t>
          </w:r>
          <w:r w:rsidR="004171B7" w:rsidRPr="00667AAF">
            <w:rPr>
              <w:rFonts w:eastAsia="HGSGothicM"/>
              <w:kern w:val="2"/>
              <w:vertAlign w:val="superscript"/>
              <w:lang w:val="fr-FR" w:eastAsia="ar-SA"/>
            </w:rPr>
            <w:t>nd</w:t>
          </w:r>
          <w:r w:rsidR="004171B7" w:rsidRPr="00667AAF">
            <w:rPr>
              <w:rFonts w:eastAsia="HGSGothicM"/>
              <w:kern w:val="2"/>
              <w:lang w:val="fr-FR" w:eastAsia="ar-SA"/>
            </w:rPr>
            <w:t xml:space="preserve"> </w:t>
          </w:r>
          <w:r w:rsidR="00EE2605" w:rsidRPr="00667AAF">
            <w:rPr>
              <w:rFonts w:eastAsia="HGSGothicM"/>
              <w:kern w:val="2"/>
              <w:lang w:val="fr-FR" w:eastAsia="ar-SA"/>
            </w:rPr>
            <w:t xml:space="preserve">GRE, </w:t>
          </w:r>
          <w:r w:rsidR="004171B7" w:rsidRPr="00667AAF">
            <w:rPr>
              <w:rFonts w:eastAsia="HGSGothicM"/>
              <w:kern w:val="2"/>
              <w:lang w:val="fr-FR" w:eastAsia="ja-JP"/>
            </w:rPr>
            <w:t>22</w:t>
          </w:r>
          <w:r w:rsidR="00EE2605" w:rsidRPr="00667AAF">
            <w:rPr>
              <w:rFonts w:eastAsia="HGSGothicM"/>
              <w:kern w:val="2"/>
              <w:lang w:val="fr-FR" w:eastAsia="ja-JP"/>
            </w:rPr>
            <w:t>-</w:t>
          </w:r>
          <w:r w:rsidR="004171B7" w:rsidRPr="00667AAF">
            <w:rPr>
              <w:rFonts w:eastAsia="HGSGothicM"/>
              <w:kern w:val="2"/>
              <w:lang w:val="fr-FR" w:eastAsia="ja-JP"/>
            </w:rPr>
            <w:t xml:space="preserve">25 </w:t>
          </w:r>
          <w:proofErr w:type="spellStart"/>
          <w:r w:rsidR="004171B7" w:rsidRPr="00667AAF">
            <w:rPr>
              <w:rFonts w:eastAsia="HGSGothicM"/>
              <w:kern w:val="2"/>
              <w:lang w:val="fr-FR" w:eastAsia="ja-JP"/>
            </w:rPr>
            <w:t>October</w:t>
          </w:r>
          <w:proofErr w:type="spellEnd"/>
          <w:r w:rsidR="00EE2605" w:rsidRPr="00667AAF">
            <w:rPr>
              <w:rFonts w:eastAsia="HGSGothicM"/>
              <w:kern w:val="2"/>
              <w:lang w:val="fr-FR" w:eastAsia="ar-SA"/>
            </w:rPr>
            <w:t xml:space="preserve"> 2019</w:t>
          </w:r>
          <w:r w:rsidR="00EE2605" w:rsidRPr="00667AAF">
            <w:rPr>
              <w:rFonts w:eastAsia="HGSGothicM"/>
              <w:kern w:val="2"/>
              <w:lang w:val="fr-FR" w:eastAsia="ko-KR"/>
            </w:rPr>
            <w:t xml:space="preserve">, </w:t>
          </w:r>
        </w:p>
        <w:p w:rsidR="00EE2605" w:rsidRPr="004171B7" w:rsidRDefault="00EE2605" w:rsidP="00EE2605">
          <w:pPr>
            <w:widowControl w:val="0"/>
            <w:tabs>
              <w:tab w:val="center" w:pos="4677"/>
              <w:tab w:val="right" w:pos="9355"/>
            </w:tabs>
            <w:ind w:left="567"/>
            <w:jc w:val="right"/>
            <w:rPr>
              <w:rFonts w:ascii="HGSGothicM" w:eastAsia="HGSGothicM" w:hAnsi="Century"/>
              <w:kern w:val="2"/>
              <w:lang w:eastAsia="ar-SA"/>
            </w:rPr>
          </w:pPr>
          <w:r w:rsidRPr="00667AAF">
            <w:rPr>
              <w:rFonts w:eastAsia="HGSGothicM"/>
              <w:kern w:val="2"/>
              <w:lang w:val="fr-FR" w:eastAsia="ko-KR"/>
            </w:rPr>
            <w:t xml:space="preserve"> </w:t>
          </w:r>
          <w:r w:rsidRPr="004171B7">
            <w:rPr>
              <w:rFonts w:eastAsia="HGSGothicM"/>
              <w:kern w:val="2"/>
              <w:lang w:eastAsia="ar-SA"/>
            </w:rPr>
            <w:t xml:space="preserve">agenda item </w:t>
          </w:r>
          <w:r w:rsidR="00C818B8">
            <w:rPr>
              <w:rFonts w:eastAsia="HGSGothicM"/>
              <w:kern w:val="2"/>
              <w:lang w:eastAsia="ja-JP"/>
            </w:rPr>
            <w:t>6</w:t>
          </w:r>
          <w:r w:rsidR="00F411D2">
            <w:rPr>
              <w:rFonts w:eastAsia="HGSGothicM"/>
              <w:kern w:val="2"/>
              <w:lang w:eastAsia="ja-JP"/>
            </w:rPr>
            <w:t xml:space="preserve"> (</w:t>
          </w:r>
          <w:r w:rsidR="00C818B8">
            <w:rPr>
              <w:rFonts w:eastAsia="HGSGothicM"/>
              <w:kern w:val="2"/>
              <w:lang w:eastAsia="ja-JP"/>
            </w:rPr>
            <w:t>b</w:t>
          </w:r>
          <w:r w:rsidR="00F411D2">
            <w:rPr>
              <w:rFonts w:eastAsia="HGSGothicM"/>
              <w:kern w:val="2"/>
              <w:lang w:eastAsia="ja-JP"/>
            </w:rPr>
            <w:t>)</w:t>
          </w:r>
        </w:p>
      </w:tc>
    </w:tr>
  </w:tbl>
  <w:p w:rsidR="00484DBC" w:rsidRPr="00971AC3" w:rsidRDefault="00484DBC" w:rsidP="00F411D2">
    <w:pPr>
      <w:pStyle w:val="Header"/>
      <w:pBdr>
        <w:bottom w:val="none" w:sz="0" w:space="0" w:color="auto"/>
      </w:pBd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0B0322"/>
    <w:multiLevelType w:val="hybridMultilevel"/>
    <w:tmpl w:val="E44CBA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C6472A"/>
    <w:multiLevelType w:val="hybridMultilevel"/>
    <w:tmpl w:val="6C8A541C"/>
    <w:lvl w:ilvl="0" w:tplc="78140D0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14"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5"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6" w15:restartNumberingAfterBreak="0">
    <w:nsid w:val="51324173"/>
    <w:multiLevelType w:val="hybridMultilevel"/>
    <w:tmpl w:val="7AFEC696"/>
    <w:lvl w:ilvl="0" w:tplc="0AC4484E">
      <w:start w:val="1"/>
      <w:numFmt w:val="lowerLetter"/>
      <w:lvlText w:val="(%1)"/>
      <w:lvlJc w:val="left"/>
      <w:pPr>
        <w:ind w:left="720" w:hanging="360"/>
      </w:pPr>
    </w:lvl>
    <w:lvl w:ilvl="1" w:tplc="6EF04D92">
      <w:start w:val="1"/>
      <w:numFmt w:val="lowerLetter"/>
      <w:lvlText w:val="%2."/>
      <w:lvlJc w:val="left"/>
      <w:pPr>
        <w:ind w:left="1440" w:hanging="360"/>
      </w:pPr>
    </w:lvl>
    <w:lvl w:ilvl="2" w:tplc="69B4ABAA">
      <w:start w:val="1"/>
      <w:numFmt w:val="lowerRoman"/>
      <w:lvlText w:val="%3."/>
      <w:lvlJc w:val="right"/>
      <w:pPr>
        <w:ind w:left="2160" w:hanging="180"/>
      </w:pPr>
    </w:lvl>
    <w:lvl w:ilvl="3" w:tplc="48F41BAA">
      <w:start w:val="1"/>
      <w:numFmt w:val="decimal"/>
      <w:lvlText w:val="%4."/>
      <w:lvlJc w:val="left"/>
      <w:pPr>
        <w:ind w:left="2880" w:hanging="360"/>
      </w:pPr>
    </w:lvl>
    <w:lvl w:ilvl="4" w:tplc="91D881D4">
      <w:start w:val="1"/>
      <w:numFmt w:val="lowerLetter"/>
      <w:lvlText w:val="%5."/>
      <w:lvlJc w:val="left"/>
      <w:pPr>
        <w:ind w:left="3600" w:hanging="360"/>
      </w:pPr>
    </w:lvl>
    <w:lvl w:ilvl="5" w:tplc="37E843C0">
      <w:start w:val="1"/>
      <w:numFmt w:val="lowerRoman"/>
      <w:lvlText w:val="%6."/>
      <w:lvlJc w:val="right"/>
      <w:pPr>
        <w:ind w:left="4320" w:hanging="180"/>
      </w:pPr>
    </w:lvl>
    <w:lvl w:ilvl="6" w:tplc="732CE5C4">
      <w:start w:val="1"/>
      <w:numFmt w:val="decimal"/>
      <w:lvlText w:val="%7."/>
      <w:lvlJc w:val="left"/>
      <w:pPr>
        <w:ind w:left="5040" w:hanging="360"/>
      </w:pPr>
    </w:lvl>
    <w:lvl w:ilvl="7" w:tplc="1B18D592">
      <w:start w:val="1"/>
      <w:numFmt w:val="lowerLetter"/>
      <w:lvlText w:val="%8."/>
      <w:lvlJc w:val="left"/>
      <w:pPr>
        <w:ind w:left="5760" w:hanging="360"/>
      </w:pPr>
    </w:lvl>
    <w:lvl w:ilvl="8" w:tplc="F552D4D4">
      <w:start w:val="1"/>
      <w:numFmt w:val="lowerRoman"/>
      <w:lvlText w:val="%9."/>
      <w:lvlJc w:val="right"/>
      <w:pPr>
        <w:ind w:left="6480"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0"/>
  </w:num>
  <w:num w:numId="14">
    <w:abstractNumId w:val="18"/>
  </w:num>
  <w:num w:numId="15">
    <w:abstractNumId w:val="19"/>
  </w:num>
  <w:num w:numId="16">
    <w:abstractNumId w:val="14"/>
  </w:num>
  <w:num w:numId="17">
    <w:abstractNumId w:val="15"/>
  </w:num>
  <w:num w:numId="18">
    <w:abstractNumId w:val="13"/>
  </w:num>
  <w:num w:numId="19">
    <w:abstractNumId w:val="16"/>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TRANS_WP29_2009_E"/>
  </w:docVars>
  <w:rsids>
    <w:rsidRoot w:val="00D45CC9"/>
    <w:rsid w:val="00001EE5"/>
    <w:rsid w:val="00002EAF"/>
    <w:rsid w:val="000030A6"/>
    <w:rsid w:val="000042F5"/>
    <w:rsid w:val="000060FD"/>
    <w:rsid w:val="0001163B"/>
    <w:rsid w:val="00012209"/>
    <w:rsid w:val="00012662"/>
    <w:rsid w:val="00012908"/>
    <w:rsid w:val="00015498"/>
    <w:rsid w:val="00017287"/>
    <w:rsid w:val="00022B30"/>
    <w:rsid w:val="000236A2"/>
    <w:rsid w:val="00023BEA"/>
    <w:rsid w:val="000246CC"/>
    <w:rsid w:val="00025AFC"/>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D2E"/>
    <w:rsid w:val="000448C1"/>
    <w:rsid w:val="00045C21"/>
    <w:rsid w:val="00045DFD"/>
    <w:rsid w:val="00046B1F"/>
    <w:rsid w:val="0005081A"/>
    <w:rsid w:val="00050F6B"/>
    <w:rsid w:val="0005211C"/>
    <w:rsid w:val="00052635"/>
    <w:rsid w:val="00052643"/>
    <w:rsid w:val="00052F85"/>
    <w:rsid w:val="00053414"/>
    <w:rsid w:val="00054104"/>
    <w:rsid w:val="00054B69"/>
    <w:rsid w:val="00054D92"/>
    <w:rsid w:val="00055260"/>
    <w:rsid w:val="00055345"/>
    <w:rsid w:val="000554E7"/>
    <w:rsid w:val="00055761"/>
    <w:rsid w:val="000558D9"/>
    <w:rsid w:val="000577B6"/>
    <w:rsid w:val="00057E97"/>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7B"/>
    <w:rsid w:val="00072C8C"/>
    <w:rsid w:val="00072FCD"/>
    <w:rsid w:val="00073399"/>
    <w:rsid w:val="000733B5"/>
    <w:rsid w:val="00073C2B"/>
    <w:rsid w:val="00073E4C"/>
    <w:rsid w:val="000741E1"/>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7A1F"/>
    <w:rsid w:val="00097EF2"/>
    <w:rsid w:val="000A27AC"/>
    <w:rsid w:val="000A2A1D"/>
    <w:rsid w:val="000A2FB0"/>
    <w:rsid w:val="000A34BB"/>
    <w:rsid w:val="000A3650"/>
    <w:rsid w:val="000A39F1"/>
    <w:rsid w:val="000A3C46"/>
    <w:rsid w:val="000A5252"/>
    <w:rsid w:val="000A716D"/>
    <w:rsid w:val="000B0595"/>
    <w:rsid w:val="000B0B82"/>
    <w:rsid w:val="000B175B"/>
    <w:rsid w:val="000B17E2"/>
    <w:rsid w:val="000B2D67"/>
    <w:rsid w:val="000B2F02"/>
    <w:rsid w:val="000B3A0F"/>
    <w:rsid w:val="000B4D21"/>
    <w:rsid w:val="000B4EF7"/>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67E1"/>
    <w:rsid w:val="000E70B3"/>
    <w:rsid w:val="000E72C1"/>
    <w:rsid w:val="000E73A7"/>
    <w:rsid w:val="000E7CC6"/>
    <w:rsid w:val="000E7E02"/>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26396"/>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2E71"/>
    <w:rsid w:val="001443BA"/>
    <w:rsid w:val="00145974"/>
    <w:rsid w:val="00145E75"/>
    <w:rsid w:val="00145F18"/>
    <w:rsid w:val="001476A6"/>
    <w:rsid w:val="0015017A"/>
    <w:rsid w:val="001502B1"/>
    <w:rsid w:val="00150753"/>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C57"/>
    <w:rsid w:val="0017009D"/>
    <w:rsid w:val="00171426"/>
    <w:rsid w:val="0017214B"/>
    <w:rsid w:val="001726D8"/>
    <w:rsid w:val="00174F20"/>
    <w:rsid w:val="001754B0"/>
    <w:rsid w:val="001760B5"/>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955"/>
    <w:rsid w:val="001A4890"/>
    <w:rsid w:val="001A4FE3"/>
    <w:rsid w:val="001A5E0D"/>
    <w:rsid w:val="001A6294"/>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D06AD"/>
    <w:rsid w:val="001D0C8C"/>
    <w:rsid w:val="001D1419"/>
    <w:rsid w:val="001D2486"/>
    <w:rsid w:val="001D26DF"/>
    <w:rsid w:val="001D2E31"/>
    <w:rsid w:val="001D2EB9"/>
    <w:rsid w:val="001D2F2F"/>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52A"/>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6767"/>
    <w:rsid w:val="002275E7"/>
    <w:rsid w:val="00227EAC"/>
    <w:rsid w:val="0023123D"/>
    <w:rsid w:val="0023449F"/>
    <w:rsid w:val="0023493D"/>
    <w:rsid w:val="002351C9"/>
    <w:rsid w:val="0023522E"/>
    <w:rsid w:val="00236DAB"/>
    <w:rsid w:val="00236EA9"/>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69D3"/>
    <w:rsid w:val="0029703F"/>
    <w:rsid w:val="0029709B"/>
    <w:rsid w:val="00297C3F"/>
    <w:rsid w:val="002A0FFD"/>
    <w:rsid w:val="002A18A5"/>
    <w:rsid w:val="002A1CB8"/>
    <w:rsid w:val="002A3019"/>
    <w:rsid w:val="002A4724"/>
    <w:rsid w:val="002A4914"/>
    <w:rsid w:val="002A4CDC"/>
    <w:rsid w:val="002A61A4"/>
    <w:rsid w:val="002A6964"/>
    <w:rsid w:val="002A77EE"/>
    <w:rsid w:val="002B181C"/>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ACF"/>
    <w:rsid w:val="00331E36"/>
    <w:rsid w:val="00332E17"/>
    <w:rsid w:val="00333790"/>
    <w:rsid w:val="00334573"/>
    <w:rsid w:val="00334FE9"/>
    <w:rsid w:val="003350B7"/>
    <w:rsid w:val="0033630B"/>
    <w:rsid w:val="00336586"/>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6761"/>
    <w:rsid w:val="00356FE3"/>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44F9"/>
    <w:rsid w:val="003F5021"/>
    <w:rsid w:val="003F613F"/>
    <w:rsid w:val="003F66FA"/>
    <w:rsid w:val="003F798C"/>
    <w:rsid w:val="003F7CBF"/>
    <w:rsid w:val="004000DE"/>
    <w:rsid w:val="0040013F"/>
    <w:rsid w:val="004009E3"/>
    <w:rsid w:val="00400A0E"/>
    <w:rsid w:val="00401E80"/>
    <w:rsid w:val="00402A8E"/>
    <w:rsid w:val="004030A7"/>
    <w:rsid w:val="00403443"/>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171B7"/>
    <w:rsid w:val="0042039F"/>
    <w:rsid w:val="00421A40"/>
    <w:rsid w:val="00421DAB"/>
    <w:rsid w:val="00422AF5"/>
    <w:rsid w:val="00422E03"/>
    <w:rsid w:val="00424AD9"/>
    <w:rsid w:val="00424BF6"/>
    <w:rsid w:val="00425DD1"/>
    <w:rsid w:val="0042614D"/>
    <w:rsid w:val="00426B9B"/>
    <w:rsid w:val="00427B7E"/>
    <w:rsid w:val="0043081A"/>
    <w:rsid w:val="00430988"/>
    <w:rsid w:val="004325CB"/>
    <w:rsid w:val="00433173"/>
    <w:rsid w:val="0043548E"/>
    <w:rsid w:val="00435F1D"/>
    <w:rsid w:val="00436073"/>
    <w:rsid w:val="004375DF"/>
    <w:rsid w:val="00437992"/>
    <w:rsid w:val="00440813"/>
    <w:rsid w:val="00441775"/>
    <w:rsid w:val="00441ACD"/>
    <w:rsid w:val="004428C2"/>
    <w:rsid w:val="00442A83"/>
    <w:rsid w:val="00444661"/>
    <w:rsid w:val="004448AC"/>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61E5"/>
    <w:rsid w:val="0045665B"/>
    <w:rsid w:val="00456AD6"/>
    <w:rsid w:val="00462505"/>
    <w:rsid w:val="00463EB4"/>
    <w:rsid w:val="004648C8"/>
    <w:rsid w:val="004648CA"/>
    <w:rsid w:val="00465DA9"/>
    <w:rsid w:val="00467E89"/>
    <w:rsid w:val="00470C61"/>
    <w:rsid w:val="00470C76"/>
    <w:rsid w:val="00470F3A"/>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4DBC"/>
    <w:rsid w:val="00485712"/>
    <w:rsid w:val="004857F1"/>
    <w:rsid w:val="00485CBB"/>
    <w:rsid w:val="004865F9"/>
    <w:rsid w:val="004866B7"/>
    <w:rsid w:val="00486789"/>
    <w:rsid w:val="00486FFE"/>
    <w:rsid w:val="0048701E"/>
    <w:rsid w:val="00487123"/>
    <w:rsid w:val="00487DB2"/>
    <w:rsid w:val="00490160"/>
    <w:rsid w:val="00490A24"/>
    <w:rsid w:val="00490D99"/>
    <w:rsid w:val="004918DF"/>
    <w:rsid w:val="00491985"/>
    <w:rsid w:val="004931FE"/>
    <w:rsid w:val="004968A5"/>
    <w:rsid w:val="00497E06"/>
    <w:rsid w:val="004A037B"/>
    <w:rsid w:val="004A046A"/>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175"/>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5EA4"/>
    <w:rsid w:val="004D6FFE"/>
    <w:rsid w:val="004D7196"/>
    <w:rsid w:val="004D7F55"/>
    <w:rsid w:val="004E0F46"/>
    <w:rsid w:val="004E11CC"/>
    <w:rsid w:val="004E3269"/>
    <w:rsid w:val="004E4D2D"/>
    <w:rsid w:val="004E4DAA"/>
    <w:rsid w:val="004E543F"/>
    <w:rsid w:val="004E54EE"/>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214"/>
    <w:rsid w:val="005064C4"/>
    <w:rsid w:val="00507910"/>
    <w:rsid w:val="00507C09"/>
    <w:rsid w:val="005103E1"/>
    <w:rsid w:val="00511B89"/>
    <w:rsid w:val="00512205"/>
    <w:rsid w:val="00512F8F"/>
    <w:rsid w:val="00513501"/>
    <w:rsid w:val="0051371E"/>
    <w:rsid w:val="00513D88"/>
    <w:rsid w:val="005155E0"/>
    <w:rsid w:val="00515FB8"/>
    <w:rsid w:val="0051761A"/>
    <w:rsid w:val="00517B67"/>
    <w:rsid w:val="00520FC6"/>
    <w:rsid w:val="0052136D"/>
    <w:rsid w:val="00521558"/>
    <w:rsid w:val="00521E3E"/>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E1C"/>
    <w:rsid w:val="00540F14"/>
    <w:rsid w:val="0054145F"/>
    <w:rsid w:val="005420F2"/>
    <w:rsid w:val="00542742"/>
    <w:rsid w:val="00543F29"/>
    <w:rsid w:val="005447D0"/>
    <w:rsid w:val="00544A6E"/>
    <w:rsid w:val="00545350"/>
    <w:rsid w:val="00546D35"/>
    <w:rsid w:val="00547AA2"/>
    <w:rsid w:val="0055039D"/>
    <w:rsid w:val="005510AF"/>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4E95"/>
    <w:rsid w:val="005757A2"/>
    <w:rsid w:val="00575A62"/>
    <w:rsid w:val="005766C6"/>
    <w:rsid w:val="00576A0F"/>
    <w:rsid w:val="0058088F"/>
    <w:rsid w:val="005813AF"/>
    <w:rsid w:val="005829DD"/>
    <w:rsid w:val="005846EF"/>
    <w:rsid w:val="00584AA5"/>
    <w:rsid w:val="00584E9A"/>
    <w:rsid w:val="00586359"/>
    <w:rsid w:val="00586A6E"/>
    <w:rsid w:val="00586E7D"/>
    <w:rsid w:val="005873C0"/>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61E"/>
    <w:rsid w:val="005B08BE"/>
    <w:rsid w:val="005B0911"/>
    <w:rsid w:val="005B0C06"/>
    <w:rsid w:val="005B0CA7"/>
    <w:rsid w:val="005B1531"/>
    <w:rsid w:val="005B320C"/>
    <w:rsid w:val="005B349C"/>
    <w:rsid w:val="005B3DB3"/>
    <w:rsid w:val="005B4E13"/>
    <w:rsid w:val="005B5BCD"/>
    <w:rsid w:val="005B71CB"/>
    <w:rsid w:val="005C342F"/>
    <w:rsid w:val="005C37C7"/>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BB6"/>
    <w:rsid w:val="006633C9"/>
    <w:rsid w:val="00664177"/>
    <w:rsid w:val="006641EB"/>
    <w:rsid w:val="006664F0"/>
    <w:rsid w:val="00667AAF"/>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850"/>
    <w:rsid w:val="006A4F15"/>
    <w:rsid w:val="006A65B8"/>
    <w:rsid w:val="006A6E99"/>
    <w:rsid w:val="006A78A1"/>
    <w:rsid w:val="006B13F1"/>
    <w:rsid w:val="006B1AD4"/>
    <w:rsid w:val="006B3031"/>
    <w:rsid w:val="006B6E62"/>
    <w:rsid w:val="006B7E43"/>
    <w:rsid w:val="006C14EA"/>
    <w:rsid w:val="006C2AA5"/>
    <w:rsid w:val="006C3422"/>
    <w:rsid w:val="006C3589"/>
    <w:rsid w:val="006C52EA"/>
    <w:rsid w:val="006C5B17"/>
    <w:rsid w:val="006C6475"/>
    <w:rsid w:val="006C66A2"/>
    <w:rsid w:val="006C6EA7"/>
    <w:rsid w:val="006D058A"/>
    <w:rsid w:val="006D166C"/>
    <w:rsid w:val="006D184B"/>
    <w:rsid w:val="006D2100"/>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25CD"/>
    <w:rsid w:val="007227C2"/>
    <w:rsid w:val="00722FF0"/>
    <w:rsid w:val="00723209"/>
    <w:rsid w:val="00723910"/>
    <w:rsid w:val="00724FED"/>
    <w:rsid w:val="00725587"/>
    <w:rsid w:val="00725735"/>
    <w:rsid w:val="0072632A"/>
    <w:rsid w:val="00726AC1"/>
    <w:rsid w:val="00726E5B"/>
    <w:rsid w:val="0072799D"/>
    <w:rsid w:val="00730687"/>
    <w:rsid w:val="00730C56"/>
    <w:rsid w:val="00731147"/>
    <w:rsid w:val="00732065"/>
    <w:rsid w:val="007326B7"/>
    <w:rsid w:val="007327D5"/>
    <w:rsid w:val="00732DF7"/>
    <w:rsid w:val="007346EF"/>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57D"/>
    <w:rsid w:val="00764CCF"/>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56F"/>
    <w:rsid w:val="008458E7"/>
    <w:rsid w:val="00847172"/>
    <w:rsid w:val="008479F9"/>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6796"/>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A777B"/>
    <w:rsid w:val="008B12EF"/>
    <w:rsid w:val="008B14B7"/>
    <w:rsid w:val="008B2335"/>
    <w:rsid w:val="008B2E36"/>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2CA0"/>
    <w:rsid w:val="00953061"/>
    <w:rsid w:val="00953D1D"/>
    <w:rsid w:val="009545E3"/>
    <w:rsid w:val="00955497"/>
    <w:rsid w:val="00955A0D"/>
    <w:rsid w:val="00957A10"/>
    <w:rsid w:val="00960106"/>
    <w:rsid w:val="00961B39"/>
    <w:rsid w:val="00961E1D"/>
    <w:rsid w:val="00961F59"/>
    <w:rsid w:val="009626DF"/>
    <w:rsid w:val="00962984"/>
    <w:rsid w:val="00962990"/>
    <w:rsid w:val="00962A33"/>
    <w:rsid w:val="009636DB"/>
    <w:rsid w:val="00964618"/>
    <w:rsid w:val="00965AE7"/>
    <w:rsid w:val="009673BE"/>
    <w:rsid w:val="00967B50"/>
    <w:rsid w:val="00967E9C"/>
    <w:rsid w:val="0097084A"/>
    <w:rsid w:val="00971AC3"/>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3959"/>
    <w:rsid w:val="009E5350"/>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4335"/>
    <w:rsid w:val="00A1434F"/>
    <w:rsid w:val="00A14AFF"/>
    <w:rsid w:val="00A1578E"/>
    <w:rsid w:val="00A16603"/>
    <w:rsid w:val="00A16A78"/>
    <w:rsid w:val="00A177C1"/>
    <w:rsid w:val="00A22145"/>
    <w:rsid w:val="00A223F9"/>
    <w:rsid w:val="00A22C69"/>
    <w:rsid w:val="00A259CB"/>
    <w:rsid w:val="00A25A60"/>
    <w:rsid w:val="00A25BAE"/>
    <w:rsid w:val="00A26389"/>
    <w:rsid w:val="00A26EAB"/>
    <w:rsid w:val="00A3026E"/>
    <w:rsid w:val="00A30ADF"/>
    <w:rsid w:val="00A338F1"/>
    <w:rsid w:val="00A35048"/>
    <w:rsid w:val="00A35416"/>
    <w:rsid w:val="00A35BE0"/>
    <w:rsid w:val="00A36977"/>
    <w:rsid w:val="00A370E5"/>
    <w:rsid w:val="00A43B78"/>
    <w:rsid w:val="00A43FB6"/>
    <w:rsid w:val="00A44D4A"/>
    <w:rsid w:val="00A457DD"/>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AA"/>
    <w:rsid w:val="00AB3ED5"/>
    <w:rsid w:val="00AB5729"/>
    <w:rsid w:val="00AB5A13"/>
    <w:rsid w:val="00AB7440"/>
    <w:rsid w:val="00AC5259"/>
    <w:rsid w:val="00AC5823"/>
    <w:rsid w:val="00AC5B09"/>
    <w:rsid w:val="00AC6E56"/>
    <w:rsid w:val="00AD1236"/>
    <w:rsid w:val="00AD2EFF"/>
    <w:rsid w:val="00AD380A"/>
    <w:rsid w:val="00AD448B"/>
    <w:rsid w:val="00AD6799"/>
    <w:rsid w:val="00AD7842"/>
    <w:rsid w:val="00AD7EE1"/>
    <w:rsid w:val="00AE042C"/>
    <w:rsid w:val="00AE16F0"/>
    <w:rsid w:val="00AE1813"/>
    <w:rsid w:val="00AE25D8"/>
    <w:rsid w:val="00AE29B8"/>
    <w:rsid w:val="00AE2A3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F45"/>
    <w:rsid w:val="00AF7532"/>
    <w:rsid w:val="00AF769C"/>
    <w:rsid w:val="00AF7830"/>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332"/>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7061"/>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6D46"/>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77C6"/>
    <w:rsid w:val="00C30181"/>
    <w:rsid w:val="00C3084F"/>
    <w:rsid w:val="00C3146E"/>
    <w:rsid w:val="00C324AC"/>
    <w:rsid w:val="00C3298C"/>
    <w:rsid w:val="00C3338B"/>
    <w:rsid w:val="00C33CBE"/>
    <w:rsid w:val="00C34736"/>
    <w:rsid w:val="00C34B10"/>
    <w:rsid w:val="00C351FB"/>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791A"/>
    <w:rsid w:val="00CB0576"/>
    <w:rsid w:val="00CB0F2B"/>
    <w:rsid w:val="00CB2786"/>
    <w:rsid w:val="00CB3B10"/>
    <w:rsid w:val="00CB3E03"/>
    <w:rsid w:val="00CB59EB"/>
    <w:rsid w:val="00CB5B01"/>
    <w:rsid w:val="00CB5D7B"/>
    <w:rsid w:val="00CB65DA"/>
    <w:rsid w:val="00CB7907"/>
    <w:rsid w:val="00CB7D84"/>
    <w:rsid w:val="00CB7E97"/>
    <w:rsid w:val="00CC0FB6"/>
    <w:rsid w:val="00CC1072"/>
    <w:rsid w:val="00CC28BD"/>
    <w:rsid w:val="00CC4ADA"/>
    <w:rsid w:val="00CC4B0B"/>
    <w:rsid w:val="00CC5861"/>
    <w:rsid w:val="00CC5E16"/>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56AE"/>
    <w:rsid w:val="00D56030"/>
    <w:rsid w:val="00D60EE2"/>
    <w:rsid w:val="00D633A6"/>
    <w:rsid w:val="00D63E2E"/>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7CD1"/>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628"/>
    <w:rsid w:val="00DC57B4"/>
    <w:rsid w:val="00DC648C"/>
    <w:rsid w:val="00DC6D39"/>
    <w:rsid w:val="00DD17E2"/>
    <w:rsid w:val="00DD28F2"/>
    <w:rsid w:val="00DD3229"/>
    <w:rsid w:val="00DE1C02"/>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376E"/>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FCB"/>
    <w:rsid w:val="00F15005"/>
    <w:rsid w:val="00F159A9"/>
    <w:rsid w:val="00F16C36"/>
    <w:rsid w:val="00F179EB"/>
    <w:rsid w:val="00F17CD2"/>
    <w:rsid w:val="00F17DAB"/>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1D2"/>
    <w:rsid w:val="00F4129E"/>
    <w:rsid w:val="00F41321"/>
    <w:rsid w:val="00F42E73"/>
    <w:rsid w:val="00F43391"/>
    <w:rsid w:val="00F456F5"/>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431"/>
    <w:rsid w:val="00F96537"/>
    <w:rsid w:val="00F966E4"/>
    <w:rsid w:val="00F9695C"/>
    <w:rsid w:val="00F97A28"/>
    <w:rsid w:val="00F97B9F"/>
    <w:rsid w:val="00FA06A4"/>
    <w:rsid w:val="00FA0EC1"/>
    <w:rsid w:val="00FA1AC3"/>
    <w:rsid w:val="00FA1FF9"/>
    <w:rsid w:val="00FA26B2"/>
    <w:rsid w:val="00FA2C2B"/>
    <w:rsid w:val="00FA2E13"/>
    <w:rsid w:val="00FA2E49"/>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66C4"/>
    <w:rsid w:val="00FD673F"/>
    <w:rsid w:val="00FD6858"/>
    <w:rsid w:val="00FD76C4"/>
    <w:rsid w:val="00FE106A"/>
    <w:rsid w:val="00FE1A0E"/>
    <w:rsid w:val="00FE2599"/>
    <w:rsid w:val="00FE2B46"/>
    <w:rsid w:val="00FE3469"/>
    <w:rsid w:val="00FE4AAE"/>
    <w:rsid w:val="00FE5881"/>
    <w:rsid w:val="00FE646D"/>
    <w:rsid w:val="00FE71DB"/>
    <w:rsid w:val="00FE7450"/>
    <w:rsid w:val="00FF145D"/>
    <w:rsid w:val="00FF1CEB"/>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FD8B9F"/>
  <w15:docId w15:val="{13B473FD-D42F-4B35-9997-4041D1BB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PlaceholderText">
    <w:name w:val="Placeholder Text"/>
    <w:basedOn w:val="DefaultParagraphFont"/>
    <w:uiPriority w:val="99"/>
    <w:semiHidden/>
    <w:rsid w:val="008E4122"/>
    <w:rPr>
      <w:color w:val="808080"/>
    </w:rPr>
  </w:style>
  <w:style w:type="paragraph" w:customStyle="1" w:styleId="paragraph">
    <w:name w:val="paragraph"/>
    <w:basedOn w:val="Normal"/>
    <w:rsid w:val="00072C7B"/>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072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5238281">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239444500">
      <w:bodyDiv w:val="1"/>
      <w:marLeft w:val="0"/>
      <w:marRight w:val="0"/>
      <w:marTop w:val="0"/>
      <w:marBottom w:val="0"/>
      <w:divBdr>
        <w:top w:val="none" w:sz="0" w:space="0" w:color="auto"/>
        <w:left w:val="none" w:sz="0" w:space="0" w:color="auto"/>
        <w:bottom w:val="none" w:sz="0" w:space="0" w:color="auto"/>
        <w:right w:val="none" w:sz="0" w:space="0" w:color="auto"/>
      </w:divBdr>
    </w:div>
    <w:div w:id="1358192575">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556700425">
      <w:bodyDiv w:val="1"/>
      <w:marLeft w:val="0"/>
      <w:marRight w:val="0"/>
      <w:marTop w:val="0"/>
      <w:marBottom w:val="0"/>
      <w:divBdr>
        <w:top w:val="none" w:sz="0" w:space="0" w:color="auto"/>
        <w:left w:val="none" w:sz="0" w:space="0" w:color="auto"/>
        <w:bottom w:val="none" w:sz="0" w:space="0" w:color="auto"/>
        <w:right w:val="none" w:sz="0" w:space="0" w:color="auto"/>
      </w:divBdr>
    </w:div>
    <w:div w:id="170979709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845045382">
      <w:bodyDiv w:val="1"/>
      <w:marLeft w:val="0"/>
      <w:marRight w:val="0"/>
      <w:marTop w:val="0"/>
      <w:marBottom w:val="0"/>
      <w:divBdr>
        <w:top w:val="none" w:sz="0" w:space="0" w:color="auto"/>
        <w:left w:val="none" w:sz="0" w:space="0" w:color="auto"/>
        <w:bottom w:val="none" w:sz="0" w:space="0" w:color="auto"/>
        <w:right w:val="none" w:sz="0" w:space="0" w:color="auto"/>
      </w:divBdr>
    </w:div>
    <w:div w:id="2047951316">
      <w:bodyDiv w:val="1"/>
      <w:marLeft w:val="0"/>
      <w:marRight w:val="0"/>
      <w:marTop w:val="0"/>
      <w:marBottom w:val="0"/>
      <w:divBdr>
        <w:top w:val="none" w:sz="0" w:space="0" w:color="auto"/>
        <w:left w:val="none" w:sz="0" w:space="0" w:color="auto"/>
        <w:bottom w:val="none" w:sz="0" w:space="0" w:color="auto"/>
        <w:right w:val="none" w:sz="0" w:space="0" w:color="auto"/>
      </w:divBdr>
    </w:div>
    <w:div w:id="20788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A51C4-BCBF-4A7C-B2ED-39481B379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Pages>
  <Words>754</Words>
  <Characters>3741</Characters>
  <Application>Microsoft Office Word</Application>
  <DocSecurity>4</DocSecurity>
  <Lines>133</Lines>
  <Paragraphs>67</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Название</vt:lpstr>
      </vt:variant>
      <vt:variant>
        <vt:i4>1</vt:i4>
      </vt:variant>
      <vt:variant>
        <vt:lpstr>Título</vt:lpstr>
      </vt:variant>
      <vt:variant>
        <vt:i4>1</vt:i4>
      </vt:variant>
    </vt:vector>
  </HeadingPairs>
  <TitlesOfParts>
    <vt:vector size="5" baseType="lpstr">
      <vt:lpstr>1804561</vt:lpstr>
      <vt:lpstr>1804561</vt:lpstr>
      <vt:lpstr>1804561</vt:lpstr>
      <vt:lpstr>United Nations</vt:lpstr>
      <vt:lpstr>United Nations</vt:lpstr>
    </vt:vector>
  </TitlesOfParts>
  <Company>RDW Voertuiginformatie en -toelating</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1804561</dc:title>
  <dc:subject>ECE/TRANS/WP.29/GRPE/2018/18</dc:subject>
  <dc:creator>oica</dc:creator>
  <cp:lastModifiedBy>Konstantin Glukhenkiy</cp:lastModifiedBy>
  <cp:revision>2</cp:revision>
  <cp:lastPrinted>2018-08-29T09:38:00Z</cp:lastPrinted>
  <dcterms:created xsi:type="dcterms:W3CDTF">2019-10-24T08:50:00Z</dcterms:created>
  <dcterms:modified xsi:type="dcterms:W3CDTF">2019-10-24T08:50:00Z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