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D7C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D7C42" w:rsidP="00DD7C42">
            <w:pPr>
              <w:jc w:val="right"/>
            </w:pPr>
            <w:r w:rsidRPr="00DD7C42">
              <w:rPr>
                <w:sz w:val="40"/>
              </w:rPr>
              <w:t>ECE</w:t>
            </w:r>
            <w:r>
              <w:t>/TRANS/WP.29/GRE/2019/19</w:t>
            </w:r>
          </w:p>
        </w:tc>
      </w:tr>
      <w:tr w:rsidR="002D5AAC" w:rsidRPr="00DD7C4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D7C4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D7C42" w:rsidRDefault="00DD7C42" w:rsidP="00DD7C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2019</w:t>
            </w:r>
          </w:p>
          <w:p w:rsidR="00DD7C42" w:rsidRDefault="00DD7C42" w:rsidP="00DD7C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D7C42" w:rsidRPr="008D53B6" w:rsidRDefault="00DD7C42" w:rsidP="00DD7C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D7C4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D7C42" w:rsidRPr="00ED61BB" w:rsidRDefault="00DD7C42" w:rsidP="00DD7C42">
      <w:pPr>
        <w:spacing w:before="120"/>
        <w:rPr>
          <w:sz w:val="28"/>
          <w:szCs w:val="28"/>
        </w:rPr>
      </w:pPr>
      <w:r w:rsidRPr="00ED61BB">
        <w:rPr>
          <w:sz w:val="28"/>
          <w:szCs w:val="28"/>
        </w:rPr>
        <w:t>Комитет по внутреннему транспорту</w:t>
      </w:r>
    </w:p>
    <w:p w:rsidR="00DD7C42" w:rsidRPr="00ED61BB" w:rsidRDefault="00DD7C42" w:rsidP="00DD7C42">
      <w:pPr>
        <w:spacing w:before="120"/>
        <w:rPr>
          <w:b/>
          <w:sz w:val="24"/>
          <w:szCs w:val="24"/>
        </w:rPr>
      </w:pPr>
      <w:r w:rsidRPr="00ED61B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D61BB">
        <w:rPr>
          <w:b/>
          <w:bCs/>
          <w:sz w:val="24"/>
          <w:szCs w:val="24"/>
        </w:rPr>
        <w:br/>
        <w:t>в области транспортных средств</w:t>
      </w:r>
    </w:p>
    <w:p w:rsidR="00DD7C42" w:rsidRPr="00ED61BB" w:rsidRDefault="00DD7C42" w:rsidP="00EA145E">
      <w:pPr>
        <w:spacing w:before="120"/>
        <w:rPr>
          <w:b/>
        </w:rPr>
      </w:pPr>
      <w:r w:rsidRPr="00ED61BB">
        <w:rPr>
          <w:b/>
          <w:bCs/>
        </w:rPr>
        <w:t xml:space="preserve">Рабочая группа по вопросам освещения </w:t>
      </w:r>
      <w:r w:rsidRPr="00ED61BB">
        <w:rPr>
          <w:b/>
          <w:bCs/>
        </w:rPr>
        <w:br/>
        <w:t>и световой сигнализации</w:t>
      </w:r>
    </w:p>
    <w:p w:rsidR="00DD7C42" w:rsidRPr="00ED61BB" w:rsidRDefault="00DD7C42" w:rsidP="00EA145E">
      <w:pPr>
        <w:rPr>
          <w:b/>
        </w:rPr>
      </w:pPr>
      <w:r w:rsidRPr="00ED61BB">
        <w:rPr>
          <w:b/>
          <w:bCs/>
        </w:rPr>
        <w:t xml:space="preserve">Восемьдесят </w:t>
      </w:r>
      <w:r>
        <w:rPr>
          <w:b/>
          <w:bCs/>
        </w:rPr>
        <w:t>вторая</w:t>
      </w:r>
      <w:r w:rsidRPr="00ED61BB">
        <w:rPr>
          <w:b/>
          <w:bCs/>
        </w:rPr>
        <w:t xml:space="preserve"> сессия</w:t>
      </w:r>
    </w:p>
    <w:p w:rsidR="00DD7C42" w:rsidRPr="00ED61BB" w:rsidRDefault="00DD7C42" w:rsidP="00DD7C42">
      <w:r w:rsidRPr="00ED61BB">
        <w:t xml:space="preserve">Женева, </w:t>
      </w:r>
      <w:r>
        <w:t>22</w:t>
      </w:r>
      <w:r w:rsidRPr="00ED61BB">
        <w:t>–</w:t>
      </w:r>
      <w:r>
        <w:t>25</w:t>
      </w:r>
      <w:r w:rsidRPr="00ED61BB">
        <w:t xml:space="preserve"> </w:t>
      </w:r>
      <w:r>
        <w:t>октября</w:t>
      </w:r>
      <w:r w:rsidRPr="00ED61BB">
        <w:t xml:space="preserve"> 2019 года</w:t>
      </w:r>
    </w:p>
    <w:p w:rsidR="00DD7C42" w:rsidRPr="00BB3105" w:rsidRDefault="00DD7C42" w:rsidP="00DD7C42">
      <w:r>
        <w:t>Пункт</w:t>
      </w:r>
      <w:r w:rsidRPr="00BB3105">
        <w:t xml:space="preserve"> 5 </w:t>
      </w:r>
      <w:r w:rsidRPr="00ED61BB">
        <w:t>предварительной</w:t>
      </w:r>
      <w:r w:rsidRPr="00BB3105">
        <w:t xml:space="preserve"> </w:t>
      </w:r>
      <w:r w:rsidRPr="00ED61BB">
        <w:t>повестки</w:t>
      </w:r>
      <w:r w:rsidRPr="00BB3105">
        <w:t xml:space="preserve"> </w:t>
      </w:r>
      <w:r w:rsidRPr="00ED61BB">
        <w:t>дня</w:t>
      </w:r>
    </w:p>
    <w:p w:rsidR="00DD7C42" w:rsidRPr="00BB3105" w:rsidRDefault="00DD7C42" w:rsidP="00DD7C42">
      <w:pPr>
        <w:ind w:right="1467"/>
        <w:rPr>
          <w:b/>
          <w:bCs/>
        </w:rPr>
      </w:pPr>
      <w:r w:rsidRPr="00BB3105">
        <w:rPr>
          <w:b/>
          <w:bCs/>
        </w:rPr>
        <w:t xml:space="preserve">Правила ООН № 37 (лампы накаливания), </w:t>
      </w:r>
      <w:r>
        <w:rPr>
          <w:b/>
          <w:bCs/>
        </w:rPr>
        <w:br/>
      </w:r>
      <w:r w:rsidRPr="00BB3105">
        <w:rPr>
          <w:b/>
          <w:bCs/>
        </w:rPr>
        <w:t xml:space="preserve">99 (газоразрядные источники света), </w:t>
      </w:r>
      <w:r>
        <w:rPr>
          <w:b/>
          <w:bCs/>
        </w:rPr>
        <w:br/>
      </w:r>
      <w:r w:rsidRPr="00BB3105">
        <w:rPr>
          <w:b/>
          <w:bCs/>
        </w:rPr>
        <w:t xml:space="preserve">128 (источники света на светоизлучающих диодах) </w:t>
      </w:r>
      <w:r w:rsidRPr="00ED61BB">
        <w:rPr>
          <w:b/>
          <w:bCs/>
        </w:rPr>
        <w:t>ООН</w:t>
      </w:r>
      <w:r w:rsidRPr="00BB3105">
        <w:rPr>
          <w:b/>
          <w:bCs/>
        </w:rPr>
        <w:t xml:space="preserve"> </w:t>
      </w:r>
      <w:r>
        <w:rPr>
          <w:b/>
          <w:bCs/>
        </w:rPr>
        <w:br/>
      </w:r>
      <w:r w:rsidRPr="00BB3105">
        <w:rPr>
          <w:b/>
          <w:bCs/>
        </w:rPr>
        <w:t xml:space="preserve">и Сводная резолюция по общей спецификации </w:t>
      </w:r>
      <w:r>
        <w:rPr>
          <w:b/>
          <w:bCs/>
        </w:rPr>
        <w:br/>
      </w:r>
      <w:r w:rsidRPr="00BB3105">
        <w:rPr>
          <w:b/>
          <w:bCs/>
        </w:rPr>
        <w:t xml:space="preserve">для категорий источников света </w:t>
      </w:r>
    </w:p>
    <w:p w:rsidR="00DD7C42" w:rsidRPr="00ED61BB" w:rsidRDefault="00DD7C42" w:rsidP="00DD7C42">
      <w:pPr>
        <w:pStyle w:val="HChG"/>
      </w:pPr>
      <w:r>
        <w:tab/>
      </w:r>
      <w:r>
        <w:tab/>
      </w:r>
      <w:r>
        <w:t>Предложение</w:t>
      </w:r>
      <w:r w:rsidRPr="00ED61BB">
        <w:t xml:space="preserve"> [1] </w:t>
      </w:r>
      <w:r>
        <w:t>к</w:t>
      </w:r>
      <w:r w:rsidRPr="00ED61BB">
        <w:t xml:space="preserve"> </w:t>
      </w:r>
      <w:r>
        <w:t>Правилам</w:t>
      </w:r>
      <w:r w:rsidRPr="00ED61BB">
        <w:t xml:space="preserve"> № [149] </w:t>
      </w:r>
      <w:r>
        <w:t>ООН, касающимся устройств освещения дороги</w:t>
      </w:r>
    </w:p>
    <w:p w:rsidR="00DD7C42" w:rsidRPr="00ED61BB" w:rsidRDefault="00DD7C42" w:rsidP="00DD7C42">
      <w:pPr>
        <w:pStyle w:val="H1G"/>
      </w:pPr>
      <w:r>
        <w:tab/>
      </w:r>
      <w:r>
        <w:tab/>
      </w:r>
      <w:r>
        <w:t>Представлено ц</w:t>
      </w:r>
      <w:r w:rsidRPr="00ED61BB">
        <w:t xml:space="preserve">елевой группой по альтернативным </w:t>
      </w:r>
      <w:r>
        <w:br/>
      </w:r>
      <w:r w:rsidRPr="00ED61BB">
        <w:t xml:space="preserve">и модифицированным устройствам (ЦГ по </w:t>
      </w:r>
      <w:proofErr w:type="gramStart"/>
      <w:r w:rsidRPr="00ED61BB">
        <w:t>АМ)</w:t>
      </w:r>
      <w:r w:rsidRPr="00DD7C42">
        <w:rPr>
          <w:b w:val="0"/>
          <w:position w:val="4"/>
          <w:sz w:val="20"/>
        </w:rPr>
        <w:footnoteReference w:customMarkFollows="1" w:id="1"/>
        <w:t>*</w:t>
      </w:r>
      <w:proofErr w:type="gramEnd"/>
    </w:p>
    <w:p w:rsidR="00DD7C42" w:rsidRPr="00ED61BB" w:rsidRDefault="00DD7C42" w:rsidP="00DD7C42">
      <w:pPr>
        <w:pStyle w:val="SingleTxtG"/>
      </w:pPr>
      <w:r>
        <w:tab/>
      </w:r>
      <w:r>
        <w:tab/>
      </w:r>
      <w:r w:rsidRPr="00ED61BB">
        <w:t xml:space="preserve">Воспроизведенный ниже текст был подготовлен </w:t>
      </w:r>
      <w:r>
        <w:t>был</w:t>
      </w:r>
      <w:r w:rsidRPr="00ED61BB">
        <w:t xml:space="preserve"> </w:t>
      </w:r>
      <w:r>
        <w:t>подготовлен</w:t>
      </w:r>
      <w:r w:rsidRPr="00ED61BB">
        <w:t xml:space="preserve"> </w:t>
      </w:r>
      <w:r>
        <w:t>ц</w:t>
      </w:r>
      <w:r w:rsidRPr="00ED61BB">
        <w:t>елевой групп</w:t>
      </w:r>
      <w:r>
        <w:t>ой</w:t>
      </w:r>
      <w:r w:rsidRPr="00ED61BB">
        <w:t xml:space="preserve"> по альтернативным</w:t>
      </w:r>
      <w:r>
        <w:t>/</w:t>
      </w:r>
      <w:r w:rsidRPr="00ED61BB">
        <w:t>модифицированным устройствам (ЦГ по АМ)</w:t>
      </w:r>
      <w:r>
        <w:t xml:space="preserve"> для </w:t>
      </w:r>
      <w:r w:rsidRPr="00ED61BB">
        <w:t>включени</w:t>
      </w:r>
      <w:r>
        <w:t>я</w:t>
      </w:r>
      <w:r w:rsidRPr="00ED61BB">
        <w:t xml:space="preserve"> требований относительно использования альтернативных источников света на светоизлучающих диодах (СИД) в новые Правила № [149] ООН, касающиеся устройств освещения дороги (УОД). </w:t>
      </w:r>
      <w:r>
        <w:t>В</w:t>
      </w:r>
      <w:r w:rsidRPr="00BB3105">
        <w:t xml:space="preserve"> </w:t>
      </w:r>
      <w:r>
        <w:t>основу</w:t>
      </w:r>
      <w:r w:rsidRPr="00BB3105">
        <w:t xml:space="preserve"> </w:t>
      </w:r>
      <w:r>
        <w:t>текста</w:t>
      </w:r>
      <w:r w:rsidRPr="00BB3105">
        <w:t xml:space="preserve"> </w:t>
      </w:r>
      <w:r>
        <w:t>положен</w:t>
      </w:r>
      <w:r w:rsidRPr="00BB3105">
        <w:t xml:space="preserve"> </w:t>
      </w:r>
      <w:r>
        <w:t>документ</w:t>
      </w:r>
      <w:r w:rsidRPr="00BB3105">
        <w:t xml:space="preserve"> </w:t>
      </w:r>
      <w:r w:rsidRPr="00BC0B64">
        <w:t>ECE</w:t>
      </w:r>
      <w:r w:rsidRPr="00BB3105">
        <w:t>/</w:t>
      </w:r>
      <w:r w:rsidRPr="00BC0B64">
        <w:t>TRANS</w:t>
      </w:r>
      <w:r w:rsidRPr="00BB3105">
        <w:t>/</w:t>
      </w:r>
      <w:r w:rsidRPr="00BC0B64">
        <w:t>WP</w:t>
      </w:r>
      <w:r w:rsidRPr="00BB3105">
        <w:t>.29/2018/158/</w:t>
      </w:r>
      <w:r w:rsidRPr="00BC0B64">
        <w:t>Rev</w:t>
      </w:r>
      <w:r w:rsidRPr="00BB3105">
        <w:t xml:space="preserve">.1. </w:t>
      </w:r>
      <w:r w:rsidRPr="00ED61BB">
        <w:t xml:space="preserve">Изменения к тексту </w:t>
      </w:r>
      <w:r>
        <w:t>проекта</w:t>
      </w:r>
      <w:r w:rsidRPr="00ED61BB">
        <w:t xml:space="preserve"> </w:t>
      </w:r>
      <w:r>
        <w:t>новых</w:t>
      </w:r>
      <w:r w:rsidRPr="00ED61BB">
        <w:t xml:space="preserve"> Правил ООН выделены жирным шрифтом в случае новых положений или зачеркиванием в случае исключенных элементов.</w:t>
      </w:r>
    </w:p>
    <w:p w:rsidR="00DD7C42" w:rsidRPr="0042646C" w:rsidRDefault="00DD7C42" w:rsidP="00DD7C42">
      <w:pPr>
        <w:pStyle w:val="HChG"/>
      </w:pPr>
      <w:r w:rsidRPr="00ED61BB">
        <w:br w:type="page"/>
      </w:r>
      <w:r>
        <w:lastRenderedPageBreak/>
        <w:tab/>
      </w:r>
      <w:r w:rsidRPr="00DF418A">
        <w:t>I</w:t>
      </w:r>
      <w:r w:rsidRPr="0042646C">
        <w:t>.</w:t>
      </w:r>
      <w:r w:rsidRPr="0042646C">
        <w:tab/>
      </w:r>
      <w:r>
        <w:t>Предложение</w:t>
      </w:r>
    </w:p>
    <w:p w:rsidR="00DD7C42" w:rsidRPr="00BB3105" w:rsidRDefault="00DD7C42" w:rsidP="00DD7C42">
      <w:pPr>
        <w:spacing w:after="120"/>
        <w:ind w:left="2268" w:right="1134" w:hanging="1134"/>
        <w:jc w:val="both"/>
      </w:pPr>
      <w:r w:rsidRPr="0042646C">
        <w:rPr>
          <w:i/>
        </w:rPr>
        <w:t>Пункт</w:t>
      </w:r>
      <w:r w:rsidRPr="00BB3105">
        <w:rPr>
          <w:i/>
        </w:rPr>
        <w:t xml:space="preserve"> 2.2.8</w:t>
      </w:r>
      <w:r w:rsidRPr="00BB3105">
        <w:t xml:space="preserve"> </w:t>
      </w:r>
      <w:r w:rsidRPr="0042646C">
        <w:t>изменить</w:t>
      </w:r>
      <w:r w:rsidRPr="00BB3105">
        <w:t xml:space="preserve"> </w:t>
      </w:r>
      <w:r w:rsidRPr="0042646C">
        <w:t>следующим</w:t>
      </w:r>
      <w:r w:rsidRPr="00BB3105">
        <w:t xml:space="preserve"> </w:t>
      </w:r>
      <w:r w:rsidRPr="0042646C">
        <w:t>образом</w:t>
      </w:r>
      <w:r w:rsidRPr="00BB3105">
        <w:t>:</w:t>
      </w:r>
    </w:p>
    <w:p w:rsidR="00DD7C42" w:rsidRPr="0042646C" w:rsidRDefault="00DD7C42" w:rsidP="00DD7C42">
      <w:pPr>
        <w:pStyle w:val="SingleTxtG"/>
        <w:ind w:left="2268" w:hanging="1134"/>
      </w:pPr>
      <w:bookmarkStart w:id="0" w:name="_Toc473483452"/>
      <w:r w:rsidRPr="0042646C">
        <w:rPr>
          <w:rFonts w:eastAsia="MS Mincho"/>
        </w:rPr>
        <w:t>«</w:t>
      </w:r>
      <w:r w:rsidRPr="0042646C">
        <w:t>2.2.8</w:t>
      </w:r>
      <w:r w:rsidRPr="0042646C">
        <w:tab/>
        <w:t>категория используемого(</w:t>
      </w:r>
      <w:proofErr w:type="spellStart"/>
      <w:r w:rsidRPr="0042646C">
        <w:t>ых</w:t>
      </w:r>
      <w:proofErr w:type="spellEnd"/>
      <w:r w:rsidRPr="0042646C">
        <w:t>) источника(</w:t>
      </w:r>
      <w:proofErr w:type="spellStart"/>
      <w:r w:rsidRPr="0042646C">
        <w:t>ов</w:t>
      </w:r>
      <w:proofErr w:type="spellEnd"/>
      <w:r w:rsidRPr="0042646C">
        <w:t>) света и/или конкретный(</w:t>
      </w:r>
      <w:proofErr w:type="spellStart"/>
      <w:r w:rsidRPr="0042646C">
        <w:t>ые</w:t>
      </w:r>
      <w:proofErr w:type="spellEnd"/>
      <w:r w:rsidRPr="0042646C">
        <w:t>) идентификационный(</w:t>
      </w:r>
      <w:proofErr w:type="spellStart"/>
      <w:r w:rsidRPr="0042646C">
        <w:t>ые</w:t>
      </w:r>
      <w:proofErr w:type="spellEnd"/>
      <w:r w:rsidRPr="0042646C">
        <w:t xml:space="preserve">) код(ы) модуля СИД; </w:t>
      </w:r>
      <w:bookmarkEnd w:id="0"/>
      <w:r w:rsidRPr="0042646C">
        <w:rPr>
          <w:b/>
          <w:bCs/>
        </w:rPr>
        <w:t>использование альтернативного(</w:t>
      </w:r>
      <w:proofErr w:type="spellStart"/>
      <w:r w:rsidRPr="0042646C">
        <w:rPr>
          <w:b/>
          <w:bCs/>
        </w:rPr>
        <w:t>ых</w:t>
      </w:r>
      <w:proofErr w:type="spellEnd"/>
      <w:r w:rsidRPr="0042646C">
        <w:rPr>
          <w:b/>
          <w:bCs/>
        </w:rPr>
        <w:t>) источника(</w:t>
      </w:r>
      <w:proofErr w:type="spellStart"/>
      <w:r w:rsidRPr="0042646C">
        <w:rPr>
          <w:b/>
          <w:bCs/>
        </w:rPr>
        <w:t>ов</w:t>
      </w:r>
      <w:proofErr w:type="spellEnd"/>
      <w:r w:rsidRPr="0042646C">
        <w:rPr>
          <w:b/>
          <w:bCs/>
        </w:rPr>
        <w:t>) света на СИД не означает изменения типа</w:t>
      </w:r>
      <w:r>
        <w:rPr>
          <w:b/>
          <w:bCs/>
        </w:rPr>
        <w:t>;</w:t>
      </w:r>
      <w:r w:rsidRPr="0042646C">
        <w:rPr>
          <w:b/>
          <w:bCs/>
        </w:rPr>
        <w:t xml:space="preserve"> </w:t>
      </w:r>
      <w:r>
        <w:rPr>
          <w:b/>
          <w:bCs/>
        </w:rPr>
        <w:t>вместе с тем</w:t>
      </w:r>
      <w:r w:rsidRPr="0042646C">
        <w:rPr>
          <w:b/>
          <w:bCs/>
        </w:rPr>
        <w:t xml:space="preserve"> применяется пункт</w:t>
      </w:r>
      <w:r>
        <w:t xml:space="preserve"> </w:t>
      </w:r>
      <w:r w:rsidRPr="0042646C">
        <w:rPr>
          <w:b/>
        </w:rPr>
        <w:t>4.6.9</w:t>
      </w:r>
      <w:r w:rsidRPr="0042646C">
        <w:t>;</w:t>
      </w:r>
      <w:r>
        <w:t>»</w:t>
      </w:r>
      <w:r>
        <w:t>.</w:t>
      </w:r>
    </w:p>
    <w:p w:rsidR="00DD7C42" w:rsidRPr="00BB3105" w:rsidRDefault="00DD7C42" w:rsidP="00DD7C42">
      <w:pPr>
        <w:widowControl w:val="0"/>
        <w:spacing w:after="120"/>
        <w:ind w:left="2268" w:right="1134" w:hanging="1134"/>
        <w:jc w:val="both"/>
        <w:rPr>
          <w:i/>
        </w:rPr>
      </w:pPr>
      <w:r w:rsidRPr="00BB3105">
        <w:rPr>
          <w:i/>
        </w:rPr>
        <w:t xml:space="preserve">Пункт 3.1.3 </w:t>
      </w:r>
      <w:r w:rsidRPr="00BB3105">
        <w:rPr>
          <w:iCs/>
        </w:rPr>
        <w:t>изменить следующим образом:</w:t>
      </w:r>
    </w:p>
    <w:p w:rsidR="00DD7C42" w:rsidRPr="0042646C" w:rsidRDefault="00DD7C42" w:rsidP="00DD7C42">
      <w:pPr>
        <w:spacing w:after="120"/>
        <w:ind w:left="2268" w:right="1133" w:hanging="1134"/>
        <w:jc w:val="both"/>
      </w:pPr>
      <w:r w:rsidRPr="0042646C">
        <w:rPr>
          <w:rFonts w:eastAsia="MS Mincho"/>
        </w:rPr>
        <w:t>«</w:t>
      </w:r>
      <w:r w:rsidRPr="0042646C">
        <w:rPr>
          <w:bCs/>
        </w:rPr>
        <w:t>3.1.3</w:t>
      </w:r>
      <w:r w:rsidRPr="0042646C">
        <w:rPr>
          <w:bCs/>
        </w:rPr>
        <w:tab/>
      </w:r>
      <w:r w:rsidRPr="0042646C">
        <w:t>Краткое техническое описание с указанием, в частности:</w:t>
      </w:r>
    </w:p>
    <w:p w:rsidR="00DD7C42" w:rsidRPr="0042646C" w:rsidRDefault="00DD7C42" w:rsidP="00DD7C42">
      <w:pPr>
        <w:spacing w:after="120"/>
        <w:ind w:left="2835" w:right="1134" w:hanging="567"/>
        <w:jc w:val="both"/>
      </w:pPr>
      <w:r w:rsidRPr="002435F7">
        <w:t>a</w:t>
      </w:r>
      <w:r w:rsidRPr="0042646C">
        <w:t>)</w:t>
      </w:r>
      <w:r w:rsidRPr="0042646C">
        <w:tab/>
        <w:t>в случае огней с</w:t>
      </w:r>
      <w:r>
        <w:t xml:space="preserve">о </w:t>
      </w:r>
      <w:r w:rsidRPr="0042646C">
        <w:t>сменными источниками света</w:t>
      </w:r>
      <w:r>
        <w:t> </w:t>
      </w:r>
      <w:r w:rsidRPr="0042646C">
        <w:t>– предписанной(</w:t>
      </w:r>
      <w:proofErr w:type="spellStart"/>
      <w:r w:rsidRPr="0042646C">
        <w:t>ых</w:t>
      </w:r>
      <w:proofErr w:type="spellEnd"/>
      <w:r w:rsidRPr="0042646C">
        <w:t>) категории(й) источника(</w:t>
      </w:r>
      <w:proofErr w:type="spellStart"/>
      <w:r w:rsidRPr="0042646C">
        <w:t>ов</w:t>
      </w:r>
      <w:proofErr w:type="spellEnd"/>
      <w:r w:rsidRPr="0042646C">
        <w:t>) света; эта категория источника(</w:t>
      </w:r>
      <w:proofErr w:type="spellStart"/>
      <w:r w:rsidRPr="0042646C">
        <w:t>ов</w:t>
      </w:r>
      <w:proofErr w:type="spellEnd"/>
      <w:r w:rsidRPr="0042646C">
        <w:t>) света должна соответствовать одной и</w:t>
      </w:r>
      <w:r>
        <w:t>з категорий, предусмотренных в п</w:t>
      </w:r>
      <w:r w:rsidRPr="0042646C">
        <w:t>равилах № 37, 99 или 128 ООН;</w:t>
      </w:r>
    </w:p>
    <w:p w:rsidR="00DD7C42" w:rsidRPr="0042646C" w:rsidRDefault="00DD7C42" w:rsidP="00DD7C42">
      <w:pPr>
        <w:spacing w:after="120"/>
        <w:ind w:left="2835" w:right="1134" w:hanging="567"/>
        <w:jc w:val="both"/>
      </w:pPr>
      <w:r w:rsidRPr="002435F7">
        <w:t>b</w:t>
      </w:r>
      <w:r w:rsidRPr="0042646C">
        <w:t>)</w:t>
      </w:r>
      <w:r w:rsidRPr="0042646C">
        <w:tab/>
        <w:t>в случае огней с модулями сменных источников света</w:t>
      </w:r>
      <w:r>
        <w:t> </w:t>
      </w:r>
      <w:r w:rsidRPr="0042646C">
        <w:t>– конкретных идентификационных кодов модулей источников света;</w:t>
      </w:r>
    </w:p>
    <w:p w:rsidR="00DD7C42" w:rsidRPr="0042646C" w:rsidRDefault="00DD7C42" w:rsidP="00DD7C42">
      <w:pPr>
        <w:spacing w:after="120"/>
        <w:ind w:left="2835" w:right="1134" w:hanging="567"/>
        <w:jc w:val="both"/>
      </w:pPr>
      <w:r w:rsidRPr="002435F7">
        <w:t>c</w:t>
      </w:r>
      <w:r w:rsidRPr="0042646C">
        <w:t>)</w:t>
      </w:r>
      <w:r w:rsidRPr="0042646C">
        <w:tab/>
        <w:t>модели и типа устройств(а) снабжения и управления, если они предусмотрены, при условии</w:t>
      </w:r>
      <w:r>
        <w:t>,</w:t>
      </w:r>
      <w:r w:rsidRPr="0042646C">
        <w:t xml:space="preserve"> что они не являются частью встраиваемого модуля;</w:t>
      </w:r>
    </w:p>
    <w:p w:rsidR="00DD7C42" w:rsidRPr="00C70B17" w:rsidRDefault="00DD7C42" w:rsidP="00DD7C42">
      <w:pPr>
        <w:pStyle w:val="SingleTxtG"/>
        <w:ind w:left="2835" w:hanging="567"/>
      </w:pPr>
      <w:r w:rsidRPr="00DD7C42">
        <w:rPr>
          <w:b/>
        </w:rPr>
        <w:t>d)</w:t>
      </w:r>
      <w:r w:rsidRPr="0042646C">
        <w:tab/>
      </w:r>
      <w:r w:rsidRPr="00C70B17">
        <w:rPr>
          <w:b/>
          <w:bCs/>
        </w:rPr>
        <w:t>если, по усмотрению заявителя, огонь подлежит официальному утверждению с альтернативным(и) источником(</w:t>
      </w:r>
      <w:proofErr w:type="spellStart"/>
      <w:r w:rsidRPr="00C70B17">
        <w:rPr>
          <w:b/>
          <w:bCs/>
        </w:rPr>
        <w:t>ами</w:t>
      </w:r>
      <w:proofErr w:type="spellEnd"/>
      <w:r w:rsidRPr="00C70B17">
        <w:rPr>
          <w:b/>
          <w:bCs/>
        </w:rPr>
        <w:t xml:space="preserve">) света на СИД в соответствии с </w:t>
      </w:r>
      <w:r>
        <w:rPr>
          <w:b/>
          <w:bCs/>
        </w:rPr>
        <w:br/>
      </w:r>
      <w:r w:rsidRPr="00C70B17">
        <w:rPr>
          <w:b/>
          <w:bCs/>
        </w:rPr>
        <w:t>Правилами № 128, то это обстоятельство также должно указываться в описании;</w:t>
      </w:r>
    </w:p>
    <w:p w:rsidR="00DD7C42" w:rsidRPr="0042646C" w:rsidRDefault="00DD7C42" w:rsidP="00DD7C42">
      <w:pPr>
        <w:spacing w:after="120"/>
        <w:ind w:left="2835" w:right="1134" w:hanging="567"/>
        <w:jc w:val="both"/>
      </w:pPr>
      <w:r>
        <w:rPr>
          <w:b/>
        </w:rPr>
        <w:t>e</w:t>
      </w:r>
      <w:r w:rsidRPr="0042646C">
        <w:t>)</w:t>
      </w:r>
      <w:r w:rsidRPr="0042646C">
        <w:tab/>
        <w:t>если устройство (огонь) оснащен регулируемым отражателем, то положение(я) установки огня по отношению к поверхности дороги и продольной средней плоскости транспортного средства</w:t>
      </w:r>
      <w:r w:rsidRPr="0042646C">
        <w:rPr>
          <w:bCs/>
        </w:rPr>
        <w:t>;</w:t>
      </w:r>
      <w:r>
        <w:rPr>
          <w:bCs/>
        </w:rPr>
        <w:t>»</w:t>
      </w:r>
      <w:r>
        <w:rPr>
          <w:bCs/>
        </w:rPr>
        <w:t>.</w:t>
      </w:r>
    </w:p>
    <w:p w:rsidR="00DD7C42" w:rsidRPr="00C70B17" w:rsidRDefault="00DD7C42" w:rsidP="00DD7C42">
      <w:pPr>
        <w:spacing w:after="120"/>
        <w:ind w:left="2268" w:right="1134" w:hanging="1134"/>
        <w:jc w:val="both"/>
      </w:pPr>
      <w:r w:rsidRPr="00C70B17">
        <w:rPr>
          <w:i/>
        </w:rPr>
        <w:t xml:space="preserve">Пункт 3.3.1.4 </w:t>
      </w:r>
      <w:r w:rsidRPr="00C70B17">
        <w:t>изменить следующим образом:</w:t>
      </w:r>
    </w:p>
    <w:p w:rsidR="00DD7C42" w:rsidRPr="00C70B17" w:rsidRDefault="00DD7C42" w:rsidP="00DD7C42">
      <w:pPr>
        <w:widowControl w:val="0"/>
        <w:spacing w:before="120" w:after="120" w:line="240" w:lineRule="auto"/>
        <w:ind w:left="2268" w:right="1134" w:hanging="1134"/>
        <w:jc w:val="both"/>
      </w:pPr>
      <w:r>
        <w:rPr>
          <w:i/>
        </w:rPr>
        <w:t>«</w:t>
      </w:r>
      <w:r w:rsidRPr="00C70B17">
        <w:rPr>
          <w:iCs/>
        </w:rPr>
        <w:t>3.3.1.4</w:t>
      </w:r>
      <w:r w:rsidRPr="00C70B17">
        <w:tab/>
        <w:t>УИ или знак официального утверждения вместе с дополнительными обозначениями должен быть легко читаемым и нестирающимся. Он</w:t>
      </w:r>
      <w:r>
        <w:t> </w:t>
      </w:r>
      <w:r w:rsidRPr="00C70B17">
        <w:t xml:space="preserve">может быть нанесен на внутреннюю или внешнюю (прозрачную </w:t>
      </w:r>
      <w:r>
        <w:br/>
      </w:r>
      <w:r w:rsidRPr="00C70B17">
        <w:t xml:space="preserve">или непрозрачную) часть огня, которая не может быть отделена от прозрачной части огня, испускающей свет. В любом случае этот </w:t>
      </w:r>
      <w:r>
        <w:br/>
      </w:r>
      <w:r w:rsidRPr="00C70B17">
        <w:t>знак</w:t>
      </w:r>
      <w:r w:rsidRPr="00C70B17">
        <w:rPr>
          <w:b/>
          <w:bCs/>
        </w:rPr>
        <w:t>, а также</w:t>
      </w:r>
      <w:r>
        <w:rPr>
          <w:b/>
          <w:bCs/>
        </w:rPr>
        <w:t xml:space="preserve"> </w:t>
      </w:r>
      <w:r w:rsidRPr="00C70B17">
        <w:rPr>
          <w:b/>
          <w:bCs/>
        </w:rPr>
        <w:t>предписанная(</w:t>
      </w:r>
      <w:proofErr w:type="spellStart"/>
      <w:r w:rsidRPr="00C70B17">
        <w:rPr>
          <w:b/>
          <w:bCs/>
        </w:rPr>
        <w:t>ые</w:t>
      </w:r>
      <w:proofErr w:type="spellEnd"/>
      <w:r w:rsidRPr="00C70B17">
        <w:rPr>
          <w:b/>
          <w:bCs/>
        </w:rPr>
        <w:t>) категория или категории альтернативного(</w:t>
      </w:r>
      <w:proofErr w:type="spellStart"/>
      <w:r w:rsidRPr="00C70B17">
        <w:rPr>
          <w:b/>
          <w:bCs/>
        </w:rPr>
        <w:t>ых</w:t>
      </w:r>
      <w:proofErr w:type="spellEnd"/>
      <w:r w:rsidRPr="00C70B17">
        <w:rPr>
          <w:b/>
          <w:bCs/>
        </w:rPr>
        <w:t>) источника(</w:t>
      </w:r>
      <w:proofErr w:type="spellStart"/>
      <w:r w:rsidRPr="00C70B17">
        <w:rPr>
          <w:b/>
          <w:bCs/>
        </w:rPr>
        <w:t>ов</w:t>
      </w:r>
      <w:proofErr w:type="spellEnd"/>
      <w:r w:rsidRPr="00C70B17">
        <w:rPr>
          <w:b/>
          <w:bCs/>
        </w:rPr>
        <w:t xml:space="preserve">) света на СИД, при наличии, должны быть </w:t>
      </w:r>
      <w:r>
        <w:rPr>
          <w:b/>
          <w:bCs/>
        </w:rPr>
        <w:t>видимы</w:t>
      </w:r>
      <w:r w:rsidRPr="00C70B17">
        <w:t xml:space="preserve"> после установки огня на транспортном средстве либо после открытия таких подвижных частей, как капот, крышка багажника или дверь</w:t>
      </w:r>
      <w:r>
        <w:t>».</w:t>
      </w:r>
    </w:p>
    <w:p w:rsidR="00DD7C42" w:rsidRPr="00C70B17" w:rsidRDefault="00DD7C42" w:rsidP="00DD7C42">
      <w:pPr>
        <w:spacing w:after="120"/>
        <w:ind w:left="2268" w:right="1134" w:hanging="1134"/>
        <w:jc w:val="both"/>
      </w:pPr>
      <w:r w:rsidRPr="00C70B17">
        <w:rPr>
          <w:i/>
        </w:rPr>
        <w:t xml:space="preserve">Пункт </w:t>
      </w:r>
      <w:r w:rsidRPr="00C70B17">
        <w:rPr>
          <w:i/>
          <w:iCs/>
        </w:rPr>
        <w:t>3.3.2.6.2</w:t>
      </w:r>
      <w:r w:rsidRPr="00C70B17">
        <w:rPr>
          <w:i/>
        </w:rPr>
        <w:t xml:space="preserve"> </w:t>
      </w:r>
      <w:r w:rsidRPr="00C70B17">
        <w:t>изменить следующим образом:</w:t>
      </w:r>
    </w:p>
    <w:p w:rsidR="00DD7C42" w:rsidRPr="00C70B17" w:rsidRDefault="00EA145E" w:rsidP="00DD7C42">
      <w:pPr>
        <w:spacing w:before="120" w:after="120" w:line="240" w:lineRule="auto"/>
        <w:ind w:left="2268" w:right="1134" w:hanging="1134"/>
        <w:jc w:val="both"/>
        <w:rPr>
          <w:snapToGrid w:val="0"/>
        </w:rPr>
      </w:pPr>
      <w:r>
        <w:rPr>
          <w:rFonts w:eastAsia="MS Mincho"/>
        </w:rPr>
        <w:t>«</w:t>
      </w:r>
      <w:r w:rsidR="00DD7C42" w:rsidRPr="00C70B17">
        <w:t>3.3.2.6.2</w:t>
      </w:r>
      <w:r w:rsidR="00DD7C42" w:rsidRPr="00C70B17">
        <w:tab/>
        <w:t>в случае огней со сменным(и) источником(</w:t>
      </w:r>
      <w:proofErr w:type="spellStart"/>
      <w:r w:rsidR="00DD7C42" w:rsidRPr="00C70B17">
        <w:t>ами</w:t>
      </w:r>
      <w:proofErr w:type="spellEnd"/>
      <w:r w:rsidR="00DD7C42" w:rsidRPr="00C70B17">
        <w:t>) света или со сменными модулями источником света – маркировка, указывающая:</w:t>
      </w:r>
    </w:p>
    <w:p w:rsidR="00DD7C42" w:rsidRPr="00C70B17" w:rsidRDefault="00DD7C42" w:rsidP="00DD7C42">
      <w:pPr>
        <w:spacing w:before="120" w:after="120" w:line="240" w:lineRule="auto"/>
        <w:ind w:left="2694" w:right="1134" w:hanging="426"/>
        <w:jc w:val="both"/>
      </w:pPr>
      <w:r w:rsidRPr="002435F7">
        <w:t>a</w:t>
      </w:r>
      <w:r w:rsidRPr="00C70B17">
        <w:t>)</w:t>
      </w:r>
      <w:r w:rsidRPr="00C70B17">
        <w:tab/>
        <w:t>категорию или категории источников(а) света, предписанную(</w:t>
      </w:r>
      <w:proofErr w:type="spellStart"/>
      <w:r w:rsidRPr="00C70B17">
        <w:t>ые</w:t>
      </w:r>
      <w:proofErr w:type="spellEnd"/>
      <w:r w:rsidRPr="00C70B17">
        <w:t xml:space="preserve">) для фар классов </w:t>
      </w:r>
      <w:r w:rsidRPr="002435F7">
        <w:t>AS</w:t>
      </w:r>
      <w:r w:rsidRPr="00C70B17">
        <w:t xml:space="preserve">, </w:t>
      </w:r>
      <w:r w:rsidRPr="002435F7">
        <w:t>BS</w:t>
      </w:r>
      <w:r w:rsidRPr="00C70B17">
        <w:t xml:space="preserve">, </w:t>
      </w:r>
      <w:r w:rsidRPr="002435F7">
        <w:t>CS</w:t>
      </w:r>
      <w:r w:rsidRPr="00C70B17">
        <w:t xml:space="preserve">, </w:t>
      </w:r>
      <w:r w:rsidRPr="002435F7">
        <w:t>DS</w:t>
      </w:r>
      <w:r w:rsidRPr="00C70B17">
        <w:t xml:space="preserve">, </w:t>
      </w:r>
      <w:r w:rsidRPr="002435F7">
        <w:t>ES</w:t>
      </w:r>
      <w:r w:rsidRPr="00C70B17">
        <w:t xml:space="preserve"> и огней подсветки </w:t>
      </w:r>
      <w:r>
        <w:br/>
      </w:r>
      <w:r w:rsidRPr="00C70B17">
        <w:t xml:space="preserve">поворотов; </w:t>
      </w:r>
      <w:r w:rsidRPr="00C70B17">
        <w:rPr>
          <w:b/>
          <w:bCs/>
        </w:rPr>
        <w:t>если данные огни официально утверждены для альтернативного(</w:t>
      </w:r>
      <w:proofErr w:type="spellStart"/>
      <w:r w:rsidRPr="00C70B17">
        <w:rPr>
          <w:b/>
          <w:bCs/>
        </w:rPr>
        <w:t>ых</w:t>
      </w:r>
      <w:proofErr w:type="spellEnd"/>
      <w:r w:rsidRPr="00C70B17">
        <w:rPr>
          <w:b/>
          <w:bCs/>
        </w:rPr>
        <w:t>) источника(</w:t>
      </w:r>
      <w:proofErr w:type="spellStart"/>
      <w:r w:rsidRPr="00C70B17">
        <w:rPr>
          <w:b/>
          <w:bCs/>
        </w:rPr>
        <w:t>ов</w:t>
      </w:r>
      <w:proofErr w:type="spellEnd"/>
      <w:r w:rsidRPr="00C70B17">
        <w:rPr>
          <w:b/>
          <w:bCs/>
        </w:rPr>
        <w:t>) света на СИД, то также категорию или категории альтернативного(</w:t>
      </w:r>
      <w:proofErr w:type="spellStart"/>
      <w:r w:rsidRPr="00C70B17">
        <w:rPr>
          <w:b/>
          <w:bCs/>
        </w:rPr>
        <w:t>ых</w:t>
      </w:r>
      <w:proofErr w:type="spellEnd"/>
      <w:r w:rsidRPr="00C70B17">
        <w:rPr>
          <w:b/>
          <w:bCs/>
        </w:rPr>
        <w:t>) источника(</w:t>
      </w:r>
      <w:proofErr w:type="spellStart"/>
      <w:r w:rsidRPr="00C70B17">
        <w:rPr>
          <w:b/>
          <w:bCs/>
        </w:rPr>
        <w:t>ов</w:t>
      </w:r>
      <w:proofErr w:type="spellEnd"/>
      <w:r w:rsidRPr="00C70B17">
        <w:rPr>
          <w:b/>
          <w:bCs/>
        </w:rPr>
        <w:t>) света на СИД</w:t>
      </w:r>
      <w:r w:rsidRPr="00EA145E">
        <w:rPr>
          <w:bCs/>
        </w:rPr>
        <w:t>;</w:t>
      </w:r>
      <w:r>
        <w:t xml:space="preserve"> </w:t>
      </w:r>
      <w:r w:rsidRPr="00C70B17">
        <w:t>и</w:t>
      </w:r>
      <w:bookmarkStart w:id="1" w:name="_GoBack"/>
      <w:bookmarkEnd w:id="1"/>
      <w:r w:rsidRPr="00C70B17">
        <w:t>/или</w:t>
      </w:r>
    </w:p>
    <w:p w:rsidR="00DD7C42" w:rsidRPr="00C70B17" w:rsidRDefault="00DD7C42" w:rsidP="00DD7C42">
      <w:pPr>
        <w:spacing w:before="120" w:after="120" w:line="240" w:lineRule="auto"/>
        <w:ind w:left="2694" w:right="1134" w:hanging="426"/>
        <w:jc w:val="both"/>
        <w:rPr>
          <w:snapToGrid w:val="0"/>
        </w:rPr>
      </w:pPr>
      <w:r w:rsidRPr="002435F7">
        <w:t>b</w:t>
      </w:r>
      <w:r w:rsidRPr="00C70B17">
        <w:t>)</w:t>
      </w:r>
      <w:r w:rsidRPr="00C70B17">
        <w:tab/>
        <w:t>конкретный идентификационный код модуля источника света; и/или</w:t>
      </w:r>
    </w:p>
    <w:p w:rsidR="00DD7C42" w:rsidRPr="004E7A6A" w:rsidRDefault="00DD7C42" w:rsidP="00DD7C42">
      <w:pPr>
        <w:pStyle w:val="para"/>
        <w:ind w:left="2694" w:hanging="426"/>
        <w:rPr>
          <w:snapToGrid w:val="0"/>
          <w:lang w:val="ru-RU" w:eastAsia="it-IT"/>
        </w:rPr>
      </w:pPr>
      <w:r w:rsidRPr="00C70B17">
        <w:rPr>
          <w:lang w:val="en-GB"/>
        </w:rPr>
        <w:t>c</w:t>
      </w:r>
      <w:r w:rsidRPr="00C70B17">
        <w:rPr>
          <w:lang w:val="ru-RU"/>
        </w:rPr>
        <w:t>)</w:t>
      </w:r>
      <w:r w:rsidRPr="00C70B17">
        <w:rPr>
          <w:lang w:val="ru-RU"/>
        </w:rPr>
        <w:tab/>
        <w:t xml:space="preserve">номинальное напряжение, номинальную мощность и конкретный идентификационный код модуля(ей) СИД для фар, передних противотуманных фар и </w:t>
      </w:r>
      <w:proofErr w:type="gramStart"/>
      <w:r w:rsidRPr="00C70B17">
        <w:rPr>
          <w:lang w:val="ru-RU"/>
        </w:rPr>
        <w:t>АСПО;</w:t>
      </w:r>
      <w:r>
        <w:rPr>
          <w:lang w:val="ru-RU"/>
        </w:rPr>
        <w:t>»</w:t>
      </w:r>
      <w:proofErr w:type="gramEnd"/>
      <w:r>
        <w:rPr>
          <w:lang w:val="ru-RU"/>
        </w:rPr>
        <w:t>.</w:t>
      </w:r>
      <w:r w:rsidRPr="00C70B17">
        <w:rPr>
          <w:snapToGrid w:val="0"/>
          <w:lang w:val="ru-RU" w:eastAsia="it-IT"/>
        </w:rPr>
        <w:t xml:space="preserve"> </w:t>
      </w:r>
    </w:p>
    <w:p w:rsidR="00DD7C42" w:rsidRPr="004E7A6A" w:rsidRDefault="00DD7C42" w:rsidP="00DD7C42">
      <w:pPr>
        <w:spacing w:after="120"/>
        <w:ind w:left="2268" w:right="1134" w:hanging="1134"/>
        <w:jc w:val="both"/>
      </w:pPr>
      <w:r w:rsidRPr="004E7A6A">
        <w:rPr>
          <w:i/>
        </w:rPr>
        <w:lastRenderedPageBreak/>
        <w:t xml:space="preserve">Пункт </w:t>
      </w:r>
      <w:r w:rsidRPr="004E7A6A">
        <w:rPr>
          <w:i/>
          <w:iCs/>
        </w:rPr>
        <w:t>3.3.2.6.7.2.1</w:t>
      </w:r>
      <w:r w:rsidRPr="004E7A6A">
        <w:t xml:space="preserve"> изменить следующим образом:</w:t>
      </w:r>
    </w:p>
    <w:p w:rsidR="00DD7C42" w:rsidRPr="004E7A6A" w:rsidRDefault="00DD7C42" w:rsidP="00755CF1">
      <w:pPr>
        <w:widowControl w:val="0"/>
        <w:tabs>
          <w:tab w:val="left" w:pos="2268"/>
          <w:tab w:val="left" w:pos="6663"/>
        </w:tabs>
        <w:spacing w:before="120" w:after="120" w:line="240" w:lineRule="auto"/>
        <w:ind w:left="2268" w:right="1134" w:hanging="1134"/>
        <w:jc w:val="both"/>
      </w:pPr>
      <w:r>
        <w:t>«</w:t>
      </w:r>
      <w:r w:rsidRPr="004E7A6A">
        <w:t>3.3.2.6.7.2.1</w:t>
      </w:r>
      <w:r w:rsidRPr="004E7A6A">
        <w:tab/>
        <w:t>в случае источника(</w:t>
      </w:r>
      <w:proofErr w:type="spellStart"/>
      <w:r w:rsidRPr="004E7A6A">
        <w:t>ов</w:t>
      </w:r>
      <w:proofErr w:type="spellEnd"/>
      <w:r w:rsidRPr="004E7A6A">
        <w:t xml:space="preserve">) света – их категорию(и); </w:t>
      </w:r>
      <w:r w:rsidRPr="004E7A6A">
        <w:rPr>
          <w:b/>
          <w:bCs/>
        </w:rPr>
        <w:t xml:space="preserve">если </w:t>
      </w:r>
      <w:r>
        <w:rPr>
          <w:b/>
          <w:bCs/>
        </w:rPr>
        <w:br/>
      </w:r>
      <w:r w:rsidRPr="004E7A6A">
        <w:rPr>
          <w:b/>
          <w:bCs/>
        </w:rPr>
        <w:t>данный огонь официально утвержден для использования альтернативного(</w:t>
      </w:r>
      <w:proofErr w:type="spellStart"/>
      <w:r w:rsidRPr="004E7A6A">
        <w:rPr>
          <w:b/>
          <w:bCs/>
        </w:rPr>
        <w:t>ых</w:t>
      </w:r>
      <w:proofErr w:type="spellEnd"/>
      <w:r w:rsidRPr="004E7A6A">
        <w:rPr>
          <w:b/>
          <w:bCs/>
        </w:rPr>
        <w:t>) источника(</w:t>
      </w:r>
      <w:proofErr w:type="spellStart"/>
      <w:r w:rsidRPr="004E7A6A">
        <w:rPr>
          <w:b/>
          <w:bCs/>
        </w:rPr>
        <w:t>ов</w:t>
      </w:r>
      <w:proofErr w:type="spellEnd"/>
      <w:r w:rsidRPr="004E7A6A">
        <w:rPr>
          <w:b/>
          <w:bCs/>
        </w:rPr>
        <w:t>) света на СИД в дополнительном (</w:t>
      </w:r>
      <w:proofErr w:type="spellStart"/>
      <w:r w:rsidRPr="004E7A6A">
        <w:rPr>
          <w:b/>
          <w:bCs/>
        </w:rPr>
        <w:t>ых</w:t>
      </w:r>
      <w:proofErr w:type="spellEnd"/>
      <w:r w:rsidRPr="004E7A6A">
        <w:rPr>
          <w:b/>
          <w:bCs/>
        </w:rPr>
        <w:t>) световом (</w:t>
      </w:r>
      <w:proofErr w:type="spellStart"/>
      <w:r w:rsidRPr="004E7A6A">
        <w:rPr>
          <w:b/>
          <w:bCs/>
        </w:rPr>
        <w:t>ых</w:t>
      </w:r>
      <w:proofErr w:type="spellEnd"/>
      <w:r w:rsidRPr="004E7A6A">
        <w:rPr>
          <w:b/>
          <w:bCs/>
        </w:rPr>
        <w:t>) модуле (</w:t>
      </w:r>
      <w:proofErr w:type="spellStart"/>
      <w:r w:rsidRPr="004E7A6A">
        <w:rPr>
          <w:b/>
          <w:bCs/>
        </w:rPr>
        <w:t>ях</w:t>
      </w:r>
      <w:proofErr w:type="spellEnd"/>
      <w:r w:rsidRPr="004E7A6A">
        <w:rPr>
          <w:b/>
          <w:bCs/>
        </w:rPr>
        <w:t>), то также категорию или категории альтернативного(</w:t>
      </w:r>
      <w:proofErr w:type="spellStart"/>
      <w:r w:rsidRPr="004E7A6A">
        <w:rPr>
          <w:b/>
          <w:bCs/>
        </w:rPr>
        <w:t>ых</w:t>
      </w:r>
      <w:proofErr w:type="spellEnd"/>
      <w:r w:rsidRPr="004E7A6A">
        <w:rPr>
          <w:b/>
          <w:bCs/>
        </w:rPr>
        <w:t>) источника(</w:t>
      </w:r>
      <w:proofErr w:type="spellStart"/>
      <w:r w:rsidRPr="004E7A6A">
        <w:rPr>
          <w:b/>
          <w:bCs/>
        </w:rPr>
        <w:t>ов</w:t>
      </w:r>
      <w:proofErr w:type="spellEnd"/>
      <w:r w:rsidRPr="004E7A6A">
        <w:rPr>
          <w:b/>
          <w:bCs/>
        </w:rPr>
        <w:t>) света на СИД</w:t>
      </w:r>
      <w:r w:rsidRPr="004E7A6A">
        <w:t>;</w:t>
      </w:r>
      <w:r>
        <w:t xml:space="preserve"> </w:t>
      </w:r>
      <w:r w:rsidRPr="004E7A6A">
        <w:t xml:space="preserve">и/или </w:t>
      </w:r>
    </w:p>
    <w:p w:rsidR="00DD7C42" w:rsidRPr="004E7A6A" w:rsidRDefault="00DD7C42" w:rsidP="00755CF1">
      <w:pPr>
        <w:widowControl w:val="0"/>
        <w:spacing w:before="120" w:after="120" w:line="240" w:lineRule="auto"/>
        <w:ind w:left="2268" w:right="1134"/>
        <w:jc w:val="both"/>
      </w:pPr>
      <w:r w:rsidRPr="004E7A6A">
        <w:t xml:space="preserve">в случае модуля(ей) СИД − номинальное напряжение и </w:t>
      </w:r>
      <w:proofErr w:type="gramStart"/>
      <w:r w:rsidRPr="004E7A6A">
        <w:t>номинальную</w:t>
      </w:r>
      <w:r>
        <w:t xml:space="preserve"> </w:t>
      </w:r>
      <w:r w:rsidRPr="004E7A6A">
        <w:t>мощность</w:t>
      </w:r>
      <w:proofErr w:type="gramEnd"/>
      <w:r w:rsidRPr="004E7A6A">
        <w:t xml:space="preserve"> и конкретный идентификационный код(ы) модуля(ей) СИД;»</w:t>
      </w:r>
      <w:r>
        <w:t>.</w:t>
      </w:r>
    </w:p>
    <w:p w:rsidR="00DD7C42" w:rsidRPr="007D3975" w:rsidRDefault="00DD7C42" w:rsidP="00DD7C42">
      <w:pPr>
        <w:spacing w:after="120"/>
        <w:ind w:left="2268" w:right="1134" w:hanging="1134"/>
        <w:jc w:val="both"/>
      </w:pPr>
      <w:bookmarkStart w:id="2" w:name="OLE_LINK13"/>
      <w:bookmarkStart w:id="3" w:name="OLE_LINK14"/>
      <w:r>
        <w:rPr>
          <w:i/>
        </w:rPr>
        <w:t>Включить</w:t>
      </w:r>
      <w:r w:rsidRPr="007D3975">
        <w:rPr>
          <w:i/>
        </w:rPr>
        <w:t xml:space="preserve"> </w:t>
      </w:r>
      <w:r>
        <w:rPr>
          <w:i/>
        </w:rPr>
        <w:t>новый</w:t>
      </w:r>
      <w:r w:rsidRPr="007D3975">
        <w:rPr>
          <w:i/>
        </w:rPr>
        <w:t xml:space="preserve"> </w:t>
      </w:r>
      <w:r>
        <w:rPr>
          <w:i/>
        </w:rPr>
        <w:t>п</w:t>
      </w:r>
      <w:r w:rsidRPr="007D3975">
        <w:rPr>
          <w:i/>
        </w:rPr>
        <w:t>ункт 3.5.8</w:t>
      </w:r>
      <w:r w:rsidRPr="007D3975">
        <w:t xml:space="preserve"> </w:t>
      </w:r>
      <w:r>
        <w:t>следующего содержания</w:t>
      </w:r>
      <w:bookmarkEnd w:id="2"/>
      <w:bookmarkEnd w:id="3"/>
      <w:r w:rsidRPr="007D3975">
        <w:t>:</w:t>
      </w:r>
    </w:p>
    <w:p w:rsidR="00DD7C42" w:rsidRPr="00BB3105" w:rsidRDefault="00DD7C42" w:rsidP="00DD7C42">
      <w:pPr>
        <w:spacing w:after="120"/>
        <w:ind w:left="2268" w:right="1134" w:hanging="1134"/>
        <w:jc w:val="both"/>
        <w:rPr>
          <w:b/>
        </w:rPr>
      </w:pPr>
      <w:r w:rsidRPr="00640140">
        <w:rPr>
          <w:rFonts w:eastAsia="MS Mincho"/>
        </w:rPr>
        <w:t>«</w:t>
      </w:r>
      <w:r w:rsidRPr="00640140">
        <w:rPr>
          <w:b/>
        </w:rPr>
        <w:t>3.5.8</w:t>
      </w:r>
      <w:r w:rsidRPr="00640140">
        <w:rPr>
          <w:b/>
        </w:rPr>
        <w:tab/>
      </w:r>
      <w:r w:rsidRPr="00640140">
        <w:rPr>
          <w:b/>
          <w:bCs/>
        </w:rPr>
        <w:t xml:space="preserve">На испытание с альтернативными источниками света на СИД </w:t>
      </w:r>
      <w:r>
        <w:rPr>
          <w:b/>
          <w:bCs/>
        </w:rPr>
        <w:br/>
      </w:r>
      <w:r w:rsidRPr="00640140">
        <w:rPr>
          <w:b/>
          <w:bCs/>
        </w:rPr>
        <w:t>не распространяется требование о проверке соответствия производства</w:t>
      </w:r>
      <w:r w:rsidRPr="00640140">
        <w:t>».</w:t>
      </w:r>
      <w:r w:rsidRPr="00640140">
        <w:rPr>
          <w:b/>
        </w:rPr>
        <w:t xml:space="preserve"> </w:t>
      </w:r>
    </w:p>
    <w:p w:rsidR="00DD7C42" w:rsidRPr="00284AF9" w:rsidRDefault="00DD7C42" w:rsidP="00DD7C42">
      <w:pPr>
        <w:spacing w:after="120"/>
        <w:ind w:left="2268" w:right="1134" w:hanging="1134"/>
        <w:jc w:val="both"/>
      </w:pPr>
      <w:r w:rsidRPr="00284AF9">
        <w:rPr>
          <w:i/>
        </w:rPr>
        <w:t xml:space="preserve">Пункт </w:t>
      </w:r>
      <w:r w:rsidRPr="00284AF9">
        <w:t>4.5.2.2</w:t>
      </w:r>
      <w:r w:rsidRPr="00284AF9">
        <w:rPr>
          <w:i/>
        </w:rPr>
        <w:t xml:space="preserve"> </w:t>
      </w:r>
      <w:r w:rsidRPr="00284AF9">
        <w:t>изменить следующим образом:</w:t>
      </w:r>
    </w:p>
    <w:p w:rsidR="00DD7C42" w:rsidRPr="002435F7" w:rsidRDefault="00EA145E" w:rsidP="00DD7C42">
      <w:pPr>
        <w:pStyle w:val="StyleSingleTxtGLeft2cmHanging206cm"/>
        <w:rPr>
          <w:lang w:val="ru-RU"/>
        </w:rPr>
      </w:pPr>
      <w:r>
        <w:rPr>
          <w:lang w:val="ru-RU"/>
        </w:rPr>
        <w:t>«</w:t>
      </w:r>
      <w:r w:rsidR="00DD7C42" w:rsidRPr="00284AF9">
        <w:rPr>
          <w:lang w:val="ru-RU"/>
        </w:rPr>
        <w:t>4.5.2.2</w:t>
      </w:r>
      <w:r w:rsidR="00DD7C42" w:rsidRPr="00284AF9">
        <w:rPr>
          <w:lang w:val="ru-RU"/>
        </w:rPr>
        <w:tab/>
      </w:r>
      <w:proofErr w:type="gramStart"/>
      <w:r w:rsidR="00DD7C42" w:rsidRPr="002435F7">
        <w:rPr>
          <w:lang w:val="ru-RU"/>
        </w:rPr>
        <w:t>В</w:t>
      </w:r>
      <w:proofErr w:type="gramEnd"/>
      <w:r w:rsidR="00DD7C42" w:rsidRPr="002435F7">
        <w:rPr>
          <w:lang w:val="ru-RU"/>
        </w:rPr>
        <w:t xml:space="preserve"> случае сменного(</w:t>
      </w:r>
      <w:proofErr w:type="spellStart"/>
      <w:r w:rsidR="00DD7C42" w:rsidRPr="002435F7">
        <w:rPr>
          <w:lang w:val="ru-RU"/>
        </w:rPr>
        <w:t>ых</w:t>
      </w:r>
      <w:proofErr w:type="spellEnd"/>
      <w:r w:rsidR="00DD7C42" w:rsidRPr="002435F7">
        <w:rPr>
          <w:lang w:val="ru-RU"/>
        </w:rPr>
        <w:t>) источника(</w:t>
      </w:r>
      <w:proofErr w:type="spellStart"/>
      <w:r w:rsidR="00DD7C42" w:rsidRPr="002435F7">
        <w:rPr>
          <w:lang w:val="ru-RU"/>
        </w:rPr>
        <w:t>ов</w:t>
      </w:r>
      <w:proofErr w:type="spellEnd"/>
      <w:r w:rsidR="00DD7C42" w:rsidRPr="002435F7">
        <w:rPr>
          <w:lang w:val="ru-RU"/>
        </w:rPr>
        <w:t xml:space="preserve">) света: </w:t>
      </w:r>
    </w:p>
    <w:p w:rsidR="00DD7C42" w:rsidRPr="00284AF9" w:rsidRDefault="00DD7C42" w:rsidP="00DD7C42">
      <w:pPr>
        <w:tabs>
          <w:tab w:val="left" w:pos="1260"/>
        </w:tabs>
        <w:spacing w:before="120" w:after="120"/>
        <w:ind w:left="2835" w:right="1134" w:hanging="567"/>
        <w:jc w:val="both"/>
      </w:pPr>
      <w:r w:rsidRPr="002435F7">
        <w:t>a</w:t>
      </w:r>
      <w:r w:rsidRPr="00284AF9">
        <w:t>)</w:t>
      </w:r>
      <w:r w:rsidRPr="00284AF9">
        <w:tab/>
        <w:t>конструкция огня должна быть такой, чтобы источник(и) света можно было установить только в правильном положении;</w:t>
      </w:r>
    </w:p>
    <w:p w:rsidR="00DD7C42" w:rsidRDefault="00DD7C42" w:rsidP="00DD7C42">
      <w:pPr>
        <w:pStyle w:val="StyleSingleTxtGLeft2cmHanging206cm"/>
        <w:keepNext/>
        <w:keepLines/>
        <w:ind w:left="2835" w:hanging="567"/>
        <w:rPr>
          <w:lang w:val="ru-RU"/>
        </w:rPr>
      </w:pPr>
      <w:r w:rsidRPr="002435F7">
        <w:t>b</w:t>
      </w:r>
      <w:r w:rsidRPr="00284AF9">
        <w:rPr>
          <w:lang w:val="ru-RU"/>
        </w:rPr>
        <w:t>)</w:t>
      </w:r>
      <w:r w:rsidRPr="00284AF9">
        <w:rPr>
          <w:lang w:val="ru-RU"/>
        </w:rPr>
        <w:tab/>
        <w:t>патрон источника(</w:t>
      </w:r>
      <w:proofErr w:type="spellStart"/>
      <w:r w:rsidRPr="00284AF9">
        <w:rPr>
          <w:lang w:val="ru-RU"/>
        </w:rPr>
        <w:t>ов</w:t>
      </w:r>
      <w:proofErr w:type="spellEnd"/>
      <w:r w:rsidRPr="00284AF9">
        <w:rPr>
          <w:lang w:val="ru-RU"/>
        </w:rPr>
        <w:t xml:space="preserve">) света должен соответствовать характеристикам, указанным в публикации 60061 МЭК. Применяются спецификации патрона, относящиеся к </w:t>
      </w:r>
      <w:r w:rsidRPr="00284AF9">
        <w:rPr>
          <w:strike/>
          <w:lang w:val="ru-RU"/>
        </w:rPr>
        <w:t>используемой</w:t>
      </w:r>
      <w:r w:rsidRPr="00284AF9">
        <w:rPr>
          <w:lang w:val="ru-RU"/>
        </w:rPr>
        <w:t xml:space="preserve"> </w:t>
      </w:r>
      <w:r w:rsidRPr="00284AF9">
        <w:rPr>
          <w:b/>
          <w:bCs/>
          <w:lang w:val="ru-RU"/>
        </w:rPr>
        <w:t>предписанной</w:t>
      </w:r>
      <w:r>
        <w:rPr>
          <w:lang w:val="ru-RU"/>
        </w:rPr>
        <w:t xml:space="preserve"> </w:t>
      </w:r>
      <w:r w:rsidRPr="00284AF9">
        <w:rPr>
          <w:lang w:val="ru-RU"/>
        </w:rPr>
        <w:t>категории источника(</w:t>
      </w:r>
      <w:proofErr w:type="spellStart"/>
      <w:r w:rsidRPr="00284AF9">
        <w:rPr>
          <w:lang w:val="ru-RU"/>
        </w:rPr>
        <w:t>ов</w:t>
      </w:r>
      <w:proofErr w:type="spellEnd"/>
      <w:r w:rsidRPr="00284AF9">
        <w:rPr>
          <w:lang w:val="ru-RU"/>
        </w:rPr>
        <w:t>) света.</w:t>
      </w:r>
    </w:p>
    <w:p w:rsidR="00DD7C42" w:rsidRDefault="00DD7C42" w:rsidP="00DD7C42">
      <w:pPr>
        <w:pStyle w:val="SingleTxtG"/>
        <w:ind w:left="2835"/>
      </w:pPr>
      <w:r w:rsidRPr="00284AF9">
        <w:rPr>
          <w:b/>
          <w:bCs/>
        </w:rPr>
        <w:t>В противном случае, если предписана также категория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СИД, применяются спецификации патрона, относящиеся к категории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</w:t>
      </w:r>
      <w:r>
        <w:t>».</w:t>
      </w:r>
    </w:p>
    <w:p w:rsidR="00DD7C42" w:rsidRPr="007D3975" w:rsidRDefault="00DD7C42" w:rsidP="00DD7C42">
      <w:pPr>
        <w:spacing w:after="120"/>
        <w:ind w:left="2268" w:right="1134" w:hanging="1134"/>
        <w:jc w:val="both"/>
      </w:pPr>
      <w:r>
        <w:rPr>
          <w:i/>
        </w:rPr>
        <w:t>Включить</w:t>
      </w:r>
      <w:r w:rsidRPr="007D3975">
        <w:rPr>
          <w:i/>
        </w:rPr>
        <w:t xml:space="preserve"> </w:t>
      </w:r>
      <w:r>
        <w:rPr>
          <w:i/>
        </w:rPr>
        <w:t>новый</w:t>
      </w:r>
      <w:r w:rsidRPr="007D3975">
        <w:rPr>
          <w:i/>
        </w:rPr>
        <w:t xml:space="preserve"> </w:t>
      </w:r>
      <w:r>
        <w:rPr>
          <w:i/>
        </w:rPr>
        <w:t>п</w:t>
      </w:r>
      <w:r w:rsidRPr="007D3975">
        <w:rPr>
          <w:i/>
        </w:rPr>
        <w:t>ункт 4.6.9</w:t>
      </w:r>
      <w:r w:rsidRPr="007D3975">
        <w:t xml:space="preserve"> </w:t>
      </w:r>
      <w:r>
        <w:t>следующего содержания</w:t>
      </w:r>
      <w:r w:rsidRPr="007D3975">
        <w:t>:</w:t>
      </w:r>
    </w:p>
    <w:p w:rsidR="00DD7C42" w:rsidRPr="00BB3105" w:rsidRDefault="00DD7C42" w:rsidP="00DD7C42">
      <w:pPr>
        <w:spacing w:after="120"/>
        <w:ind w:left="2268" w:right="1134" w:hanging="1134"/>
        <w:jc w:val="both"/>
        <w:rPr>
          <w:b/>
        </w:rPr>
      </w:pPr>
      <w:r w:rsidRPr="00284AF9">
        <w:rPr>
          <w:rFonts w:eastAsia="MS Mincho"/>
        </w:rPr>
        <w:t>«</w:t>
      </w:r>
      <w:r w:rsidRPr="00284AF9">
        <w:rPr>
          <w:b/>
        </w:rPr>
        <w:t>4.6.9</w:t>
      </w:r>
      <w:r w:rsidRPr="00284AF9">
        <w:rPr>
          <w:b/>
        </w:rPr>
        <w:tab/>
      </w:r>
      <w:r w:rsidRPr="00284AF9">
        <w:rPr>
          <w:b/>
          <w:bCs/>
        </w:rPr>
        <w:t>Если, по усмотрению заявителя, огонь подлежит также официальному утверждению с альтернативным(и) источником(</w:t>
      </w:r>
      <w:proofErr w:type="spellStart"/>
      <w:r w:rsidRPr="00284AF9">
        <w:rPr>
          <w:b/>
          <w:bCs/>
        </w:rPr>
        <w:t>ами</w:t>
      </w:r>
      <w:proofErr w:type="spellEnd"/>
      <w:r w:rsidRPr="00284AF9">
        <w:rPr>
          <w:b/>
          <w:bCs/>
        </w:rPr>
        <w:t xml:space="preserve">) света на СИД, то все измерения – фотометрические </w:t>
      </w:r>
      <w:r w:rsidR="001413E3">
        <w:rPr>
          <w:b/>
          <w:bCs/>
        </w:rPr>
        <w:br/>
      </w:r>
      <w:r w:rsidRPr="00284AF9">
        <w:rPr>
          <w:b/>
          <w:bCs/>
        </w:rPr>
        <w:t>и колориметрические – повторяются с использованием предписанного(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</w:t>
      </w:r>
      <w:r w:rsidRPr="00EA145E">
        <w:rPr>
          <w:bCs/>
        </w:rPr>
        <w:t>».</w:t>
      </w:r>
    </w:p>
    <w:p w:rsidR="00DD7C42" w:rsidRPr="0042646C" w:rsidRDefault="00DD7C42" w:rsidP="00DD7C42">
      <w:pPr>
        <w:spacing w:after="120"/>
        <w:ind w:left="2268" w:right="1134" w:hanging="1134"/>
        <w:jc w:val="both"/>
      </w:pPr>
      <w:r>
        <w:rPr>
          <w:i/>
        </w:rPr>
        <w:t>Приложение</w:t>
      </w:r>
      <w:r w:rsidRPr="0042646C">
        <w:rPr>
          <w:i/>
        </w:rPr>
        <w:t xml:space="preserve"> 1, </w:t>
      </w:r>
      <w:r>
        <w:rPr>
          <w:i/>
        </w:rPr>
        <w:t>пункт</w:t>
      </w:r>
      <w:r w:rsidRPr="0042646C">
        <w:rPr>
          <w:i/>
        </w:rPr>
        <w:t xml:space="preserve"> 9.1.2 </w:t>
      </w:r>
      <w:r w:rsidRPr="0042646C">
        <w:t>изменить следующим образом:</w:t>
      </w:r>
    </w:p>
    <w:p w:rsidR="00DD7C42" w:rsidRPr="00284AF9" w:rsidRDefault="00DD7C42" w:rsidP="00DD7C42">
      <w:pPr>
        <w:spacing w:after="120"/>
        <w:ind w:left="2268" w:right="1134" w:hanging="1134"/>
        <w:jc w:val="both"/>
      </w:pPr>
      <w:r w:rsidRPr="00284AF9">
        <w:rPr>
          <w:rFonts w:eastAsia="MS Mincho"/>
        </w:rPr>
        <w:t>«</w:t>
      </w:r>
      <w:r w:rsidRPr="00284AF9">
        <w:t>9.1.2</w:t>
      </w:r>
      <w:r w:rsidRPr="00284AF9">
        <w:tab/>
        <w:t>Число, категория и тип источника(</w:t>
      </w:r>
      <w:proofErr w:type="spellStart"/>
      <w:r w:rsidRPr="00284AF9">
        <w:t>ов</w:t>
      </w:r>
      <w:proofErr w:type="spellEnd"/>
      <w:r w:rsidRPr="00284AF9">
        <w:t>) света:</w:t>
      </w:r>
    </w:p>
    <w:p w:rsidR="00DD7C42" w:rsidRPr="00284AF9" w:rsidRDefault="00DD7C42" w:rsidP="001413E3">
      <w:pPr>
        <w:spacing w:after="120"/>
        <w:ind w:left="2268" w:right="1134"/>
        <w:jc w:val="both"/>
        <w:rPr>
          <w:b/>
          <w:bCs/>
        </w:rPr>
      </w:pPr>
      <w:r w:rsidRPr="00284AF9">
        <w:rPr>
          <w:b/>
          <w:bCs/>
        </w:rPr>
        <w:t>Огонь официально утвержден для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СИД: да/нет</w:t>
      </w:r>
      <w:r w:rsidRPr="00284AF9">
        <w:rPr>
          <w:rStyle w:val="aa"/>
          <w:b/>
          <w:bCs/>
        </w:rPr>
        <w:t>2</w:t>
      </w:r>
    </w:p>
    <w:p w:rsidR="00DD7C42" w:rsidRPr="00284AF9" w:rsidRDefault="00DD7C42" w:rsidP="001413E3">
      <w:pPr>
        <w:spacing w:after="120"/>
        <w:ind w:left="2268" w:right="1134"/>
        <w:jc w:val="both"/>
        <w:rPr>
          <w:rFonts w:eastAsia="MS Mincho"/>
        </w:rPr>
      </w:pPr>
      <w:r w:rsidRPr="00284AF9">
        <w:rPr>
          <w:b/>
          <w:bCs/>
        </w:rPr>
        <w:t>Если да, то категория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</w:t>
      </w:r>
      <w:r>
        <w:t>».</w:t>
      </w:r>
    </w:p>
    <w:p w:rsidR="00DD7C42" w:rsidRPr="0042646C" w:rsidRDefault="00DD7C42" w:rsidP="00DD7C42">
      <w:pPr>
        <w:spacing w:after="120"/>
        <w:ind w:left="2268" w:right="1134" w:hanging="1134"/>
        <w:jc w:val="both"/>
      </w:pPr>
      <w:r>
        <w:rPr>
          <w:i/>
        </w:rPr>
        <w:t>Приложение</w:t>
      </w:r>
      <w:r w:rsidRPr="0042646C">
        <w:rPr>
          <w:i/>
        </w:rPr>
        <w:t xml:space="preserve"> 1, </w:t>
      </w:r>
      <w:r>
        <w:rPr>
          <w:i/>
        </w:rPr>
        <w:t>пункт</w:t>
      </w:r>
      <w:r w:rsidRPr="0042646C">
        <w:rPr>
          <w:i/>
        </w:rPr>
        <w:t xml:space="preserve"> 9.2.4 </w:t>
      </w:r>
      <w:r w:rsidRPr="0042646C">
        <w:t>изменить следующим образом:</w:t>
      </w:r>
    </w:p>
    <w:p w:rsidR="00DD7C42" w:rsidRPr="00284AF9" w:rsidRDefault="00DD7C42" w:rsidP="00DD7C42">
      <w:pPr>
        <w:spacing w:after="120"/>
        <w:ind w:left="2268" w:right="1134" w:hanging="1134"/>
        <w:jc w:val="both"/>
      </w:pPr>
      <w:r w:rsidRPr="00A80D0C">
        <w:t>«9.2.4</w:t>
      </w:r>
      <w:r w:rsidRPr="00A80D0C">
        <w:tab/>
      </w:r>
      <w:r w:rsidRPr="00284AF9">
        <w:t>Число, категория и тип источника(</w:t>
      </w:r>
      <w:proofErr w:type="spellStart"/>
      <w:r w:rsidRPr="00284AF9">
        <w:t>ов</w:t>
      </w:r>
      <w:proofErr w:type="spellEnd"/>
      <w:r w:rsidRPr="00284AF9">
        <w:t>) света:</w:t>
      </w:r>
    </w:p>
    <w:p w:rsidR="00DD7C42" w:rsidRPr="00284AF9" w:rsidRDefault="00DD7C42" w:rsidP="001413E3">
      <w:pPr>
        <w:spacing w:after="120"/>
        <w:ind w:left="2268" w:right="1134"/>
        <w:jc w:val="both"/>
        <w:rPr>
          <w:b/>
          <w:bCs/>
        </w:rPr>
      </w:pPr>
      <w:r w:rsidRPr="00284AF9">
        <w:rPr>
          <w:b/>
          <w:bCs/>
        </w:rPr>
        <w:t>Огонь официально утвержден для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СИД: да/нет</w:t>
      </w:r>
      <w:r w:rsidRPr="00284AF9">
        <w:rPr>
          <w:rStyle w:val="aa"/>
          <w:b/>
          <w:bCs/>
        </w:rPr>
        <w:t>2</w:t>
      </w:r>
    </w:p>
    <w:p w:rsidR="00DD7C42" w:rsidRDefault="00DD7C42" w:rsidP="001413E3">
      <w:pPr>
        <w:spacing w:after="120"/>
        <w:ind w:left="2268" w:right="1134"/>
        <w:jc w:val="both"/>
        <w:rPr>
          <w:iCs/>
        </w:rPr>
      </w:pPr>
      <w:r w:rsidRPr="00284AF9">
        <w:rPr>
          <w:b/>
          <w:bCs/>
        </w:rPr>
        <w:t>Если да, то категория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</w:t>
      </w:r>
      <w:r>
        <w:t>».</w:t>
      </w:r>
    </w:p>
    <w:p w:rsidR="00DD7C42" w:rsidRPr="0042646C" w:rsidRDefault="00DD7C42" w:rsidP="00400B25">
      <w:pPr>
        <w:spacing w:after="120"/>
        <w:ind w:left="2268" w:right="1134" w:hanging="1134"/>
        <w:jc w:val="both"/>
      </w:pPr>
      <w:r>
        <w:rPr>
          <w:i/>
        </w:rPr>
        <w:lastRenderedPageBreak/>
        <w:t>Приложение</w:t>
      </w:r>
      <w:r w:rsidRPr="0042646C">
        <w:rPr>
          <w:i/>
        </w:rPr>
        <w:t xml:space="preserve"> 1, </w:t>
      </w:r>
      <w:r>
        <w:rPr>
          <w:i/>
        </w:rPr>
        <w:t>пункт</w:t>
      </w:r>
      <w:r w:rsidRPr="0042646C">
        <w:rPr>
          <w:i/>
        </w:rPr>
        <w:t xml:space="preserve"> 9.3.2 </w:t>
      </w:r>
      <w:r w:rsidRPr="0042646C">
        <w:t>изменить следующим образом:</w:t>
      </w:r>
    </w:p>
    <w:p w:rsidR="00DD7C42" w:rsidRPr="00284AF9" w:rsidRDefault="00DD7C42" w:rsidP="00DD7C42">
      <w:pPr>
        <w:spacing w:after="120"/>
        <w:ind w:left="2268" w:right="1134" w:hanging="1134"/>
        <w:jc w:val="both"/>
      </w:pPr>
      <w:r>
        <w:t>«</w:t>
      </w:r>
      <w:r w:rsidRPr="00A80D0C">
        <w:t>9.3.2</w:t>
      </w:r>
      <w:r w:rsidRPr="00A80D0C">
        <w:tab/>
      </w:r>
      <w:r w:rsidRPr="00284AF9">
        <w:t>Число, категория и тип источника(</w:t>
      </w:r>
      <w:proofErr w:type="spellStart"/>
      <w:r w:rsidRPr="00284AF9">
        <w:t>ов</w:t>
      </w:r>
      <w:proofErr w:type="spellEnd"/>
      <w:r w:rsidRPr="00284AF9">
        <w:t>) света:</w:t>
      </w:r>
    </w:p>
    <w:p w:rsidR="00DD7C42" w:rsidRPr="00284AF9" w:rsidRDefault="00DD7C42" w:rsidP="001413E3">
      <w:pPr>
        <w:spacing w:after="120"/>
        <w:ind w:left="2268" w:right="1134"/>
        <w:jc w:val="both"/>
        <w:rPr>
          <w:b/>
          <w:bCs/>
        </w:rPr>
      </w:pPr>
      <w:r w:rsidRPr="00284AF9">
        <w:rPr>
          <w:b/>
          <w:bCs/>
        </w:rPr>
        <w:t>Огонь официально утвержден для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СИД: да/нет</w:t>
      </w:r>
      <w:r w:rsidRPr="00284AF9">
        <w:rPr>
          <w:rStyle w:val="aa"/>
          <w:b/>
          <w:bCs/>
        </w:rPr>
        <w:t>2</w:t>
      </w:r>
    </w:p>
    <w:p w:rsidR="00DD7C42" w:rsidRDefault="00DD7C42" w:rsidP="00DD7C42">
      <w:pPr>
        <w:spacing w:after="120"/>
        <w:ind w:left="2268" w:right="1134"/>
        <w:jc w:val="both"/>
      </w:pPr>
      <w:r w:rsidRPr="00284AF9">
        <w:rPr>
          <w:b/>
          <w:bCs/>
        </w:rPr>
        <w:t>Если да, то категория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</w:t>
      </w:r>
      <w:r>
        <w:t>».</w:t>
      </w:r>
    </w:p>
    <w:p w:rsidR="00DD7C42" w:rsidRPr="0042646C" w:rsidRDefault="00DD7C42" w:rsidP="00DD7C42">
      <w:pPr>
        <w:spacing w:after="120"/>
        <w:ind w:left="2268" w:right="1134" w:hanging="1134"/>
        <w:jc w:val="both"/>
      </w:pPr>
      <w:r>
        <w:rPr>
          <w:i/>
        </w:rPr>
        <w:t>Приложение</w:t>
      </w:r>
      <w:r w:rsidRPr="0042646C">
        <w:rPr>
          <w:i/>
        </w:rPr>
        <w:t xml:space="preserve"> 1, </w:t>
      </w:r>
      <w:r>
        <w:rPr>
          <w:i/>
        </w:rPr>
        <w:t>пункт</w:t>
      </w:r>
      <w:r w:rsidRPr="0042646C">
        <w:rPr>
          <w:i/>
        </w:rPr>
        <w:t xml:space="preserve"> 9.4.2 </w:t>
      </w:r>
      <w:r w:rsidRPr="0042646C">
        <w:t>изменить следующим образом:</w:t>
      </w:r>
    </w:p>
    <w:p w:rsidR="00DD7C42" w:rsidRPr="00284AF9" w:rsidRDefault="00DD7C42" w:rsidP="00DD7C42">
      <w:pPr>
        <w:spacing w:after="120"/>
        <w:ind w:left="2268" w:right="1134" w:hanging="1134"/>
        <w:jc w:val="both"/>
      </w:pPr>
      <w:r>
        <w:t>«</w:t>
      </w:r>
      <w:r w:rsidRPr="0010289D">
        <w:t>9.4.2</w:t>
      </w:r>
      <w:r w:rsidRPr="0010289D">
        <w:tab/>
      </w:r>
      <w:r w:rsidRPr="00284AF9">
        <w:t>Число, категория и тип источника(</w:t>
      </w:r>
      <w:proofErr w:type="spellStart"/>
      <w:r w:rsidRPr="00284AF9">
        <w:t>ов</w:t>
      </w:r>
      <w:proofErr w:type="spellEnd"/>
      <w:r w:rsidRPr="00284AF9">
        <w:t>) света</w:t>
      </w:r>
      <w:r>
        <w:t>, если применимо</w:t>
      </w:r>
      <w:r w:rsidRPr="00284AF9">
        <w:t>:</w:t>
      </w:r>
    </w:p>
    <w:p w:rsidR="00DD7C42" w:rsidRPr="00284AF9" w:rsidRDefault="00DD7C42" w:rsidP="001413E3">
      <w:pPr>
        <w:spacing w:after="120"/>
        <w:ind w:left="2268" w:right="1134"/>
        <w:jc w:val="both"/>
        <w:rPr>
          <w:b/>
          <w:bCs/>
        </w:rPr>
      </w:pPr>
      <w:r w:rsidRPr="00284AF9">
        <w:rPr>
          <w:b/>
          <w:bCs/>
        </w:rPr>
        <w:t>Огонь официально утвержден для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СИД: да/нет</w:t>
      </w:r>
      <w:r w:rsidRPr="00284AF9">
        <w:rPr>
          <w:rStyle w:val="aa"/>
          <w:b/>
          <w:bCs/>
        </w:rPr>
        <w:t>2</w:t>
      </w:r>
    </w:p>
    <w:p w:rsidR="00DD7C42" w:rsidRPr="00BB3105" w:rsidRDefault="00DD7C42" w:rsidP="00DD7C42">
      <w:pPr>
        <w:spacing w:after="120"/>
        <w:ind w:left="2268" w:right="1134"/>
        <w:jc w:val="both"/>
        <w:rPr>
          <w:rFonts w:eastAsia="MS Mincho"/>
        </w:rPr>
      </w:pPr>
      <w:r w:rsidRPr="00284AF9">
        <w:rPr>
          <w:b/>
          <w:bCs/>
        </w:rPr>
        <w:t>Если да, то категория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</w:t>
      </w:r>
      <w:r>
        <w:t>».</w:t>
      </w:r>
    </w:p>
    <w:p w:rsidR="00DD7C42" w:rsidRPr="0042646C" w:rsidRDefault="00DD7C42" w:rsidP="00DD7C42">
      <w:pPr>
        <w:spacing w:after="120"/>
        <w:ind w:left="2268" w:right="1134" w:hanging="1134"/>
        <w:jc w:val="both"/>
      </w:pPr>
      <w:r>
        <w:rPr>
          <w:i/>
        </w:rPr>
        <w:t>Приложение</w:t>
      </w:r>
      <w:r w:rsidRPr="0042646C">
        <w:rPr>
          <w:i/>
        </w:rPr>
        <w:t xml:space="preserve"> 1, </w:t>
      </w:r>
      <w:r>
        <w:rPr>
          <w:i/>
        </w:rPr>
        <w:t>пункт</w:t>
      </w:r>
      <w:r w:rsidRPr="0042646C">
        <w:rPr>
          <w:i/>
        </w:rPr>
        <w:t xml:space="preserve"> 9.5.2 </w:t>
      </w:r>
      <w:r w:rsidRPr="0042646C">
        <w:t>изменить следующим образом:</w:t>
      </w:r>
    </w:p>
    <w:p w:rsidR="00DD7C42" w:rsidRPr="00284AF9" w:rsidRDefault="00DD7C42" w:rsidP="00DD7C42">
      <w:pPr>
        <w:spacing w:after="120"/>
        <w:ind w:left="2268" w:right="1134" w:hanging="1134"/>
        <w:jc w:val="both"/>
      </w:pPr>
      <w:r>
        <w:t>«</w:t>
      </w:r>
      <w:r w:rsidRPr="00BB3105">
        <w:t>9.5.2</w:t>
      </w:r>
      <w:r w:rsidRPr="00BB3105">
        <w:tab/>
      </w:r>
      <w:r w:rsidRPr="00284AF9">
        <w:t>Число, категория и тип источника(</w:t>
      </w:r>
      <w:proofErr w:type="spellStart"/>
      <w:r w:rsidRPr="00284AF9">
        <w:t>ов</w:t>
      </w:r>
      <w:proofErr w:type="spellEnd"/>
      <w:r w:rsidRPr="00284AF9">
        <w:t>) света:</w:t>
      </w:r>
    </w:p>
    <w:p w:rsidR="00DD7C42" w:rsidRPr="00284AF9" w:rsidRDefault="00DD7C42" w:rsidP="001413E3">
      <w:pPr>
        <w:spacing w:after="120"/>
        <w:ind w:left="2268" w:right="1134"/>
        <w:jc w:val="both"/>
        <w:rPr>
          <w:b/>
          <w:bCs/>
        </w:rPr>
      </w:pPr>
      <w:r w:rsidRPr="00284AF9">
        <w:rPr>
          <w:b/>
          <w:bCs/>
        </w:rPr>
        <w:t>Огонь официально утвержден для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СИД: да/нет</w:t>
      </w:r>
      <w:r w:rsidRPr="00284AF9">
        <w:rPr>
          <w:rStyle w:val="aa"/>
          <w:b/>
          <w:bCs/>
        </w:rPr>
        <w:t>2</w:t>
      </w:r>
    </w:p>
    <w:p w:rsidR="00DD7C42" w:rsidRPr="00BB3105" w:rsidRDefault="00DD7C42" w:rsidP="00DD7C42">
      <w:pPr>
        <w:spacing w:after="120"/>
        <w:ind w:left="2268" w:right="1134"/>
        <w:jc w:val="both"/>
        <w:rPr>
          <w:rFonts w:eastAsia="MS Mincho"/>
        </w:rPr>
      </w:pPr>
      <w:r w:rsidRPr="00284AF9">
        <w:rPr>
          <w:b/>
          <w:bCs/>
        </w:rPr>
        <w:t>Если да, то категория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</w:t>
      </w:r>
      <w:r>
        <w:t>».</w:t>
      </w:r>
    </w:p>
    <w:p w:rsidR="00DD7C42" w:rsidRPr="0042646C" w:rsidRDefault="00DD7C42" w:rsidP="00DD7C42">
      <w:pPr>
        <w:spacing w:after="120"/>
        <w:ind w:left="2268" w:right="1134" w:hanging="1134"/>
        <w:jc w:val="both"/>
      </w:pPr>
      <w:r>
        <w:rPr>
          <w:i/>
        </w:rPr>
        <w:t>Приложение</w:t>
      </w:r>
      <w:r w:rsidRPr="0042646C">
        <w:rPr>
          <w:i/>
        </w:rPr>
        <w:t xml:space="preserve"> 1, </w:t>
      </w:r>
      <w:r>
        <w:rPr>
          <w:i/>
        </w:rPr>
        <w:t>пункт</w:t>
      </w:r>
      <w:r w:rsidRPr="0042646C">
        <w:rPr>
          <w:i/>
        </w:rPr>
        <w:t xml:space="preserve"> 9.6.1 </w:t>
      </w:r>
      <w:r w:rsidRPr="0042646C">
        <w:t>изменить следующим образом:</w:t>
      </w:r>
    </w:p>
    <w:p w:rsidR="00DD7C42" w:rsidRPr="001C756F" w:rsidRDefault="00DD7C42" w:rsidP="00DD7C42">
      <w:pPr>
        <w:spacing w:after="120"/>
        <w:ind w:left="2268" w:right="1134" w:hanging="1134"/>
        <w:jc w:val="both"/>
      </w:pPr>
      <w:r>
        <w:t>«</w:t>
      </w:r>
      <w:r w:rsidRPr="00BB3105">
        <w:t>9.6.1</w:t>
      </w:r>
      <w:r w:rsidRPr="00BB3105">
        <w:tab/>
      </w:r>
      <w:r w:rsidRPr="00BB3105">
        <w:tab/>
      </w:r>
      <w:r w:rsidRPr="00284AF9">
        <w:t>Число, категория и тип источника(</w:t>
      </w:r>
      <w:proofErr w:type="spellStart"/>
      <w:r w:rsidRPr="00284AF9">
        <w:t>ов</w:t>
      </w:r>
      <w:proofErr w:type="spellEnd"/>
      <w:r w:rsidRPr="00284AF9">
        <w:t>) света</w:t>
      </w:r>
      <w:r w:rsidRPr="00BB3105">
        <w:rPr>
          <w:rStyle w:val="aa"/>
        </w:rPr>
        <w:t>12</w:t>
      </w:r>
      <w:r w:rsidR="001C756F">
        <w:rPr>
          <w:rStyle w:val="aa"/>
          <w:vertAlign w:val="baseline"/>
        </w:rPr>
        <w:t>:</w:t>
      </w:r>
    </w:p>
    <w:p w:rsidR="00DD7C42" w:rsidRPr="00284AF9" w:rsidRDefault="00DD7C42" w:rsidP="001413E3">
      <w:pPr>
        <w:spacing w:after="120"/>
        <w:ind w:left="2268" w:right="1134"/>
        <w:jc w:val="both"/>
        <w:rPr>
          <w:b/>
          <w:bCs/>
        </w:rPr>
      </w:pPr>
      <w:r w:rsidRPr="00284AF9">
        <w:rPr>
          <w:b/>
          <w:bCs/>
        </w:rPr>
        <w:t>Огонь официально утвержден для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СИД: да/нет</w:t>
      </w:r>
      <w:r w:rsidRPr="00284AF9">
        <w:rPr>
          <w:rStyle w:val="aa"/>
          <w:b/>
          <w:bCs/>
        </w:rPr>
        <w:t>2</w:t>
      </w:r>
      <w:r w:rsidRPr="00284AF9">
        <w:rPr>
          <w:b/>
          <w:bCs/>
        </w:rPr>
        <w:tab/>
      </w:r>
    </w:p>
    <w:p w:rsidR="00DD7C42" w:rsidRPr="00BB3105" w:rsidRDefault="00DD7C42" w:rsidP="00DD7C42">
      <w:pPr>
        <w:spacing w:after="120"/>
        <w:ind w:left="2268" w:right="1134"/>
        <w:jc w:val="both"/>
        <w:rPr>
          <w:rFonts w:eastAsia="MS Mincho"/>
        </w:rPr>
      </w:pPr>
      <w:r w:rsidRPr="00284AF9">
        <w:rPr>
          <w:b/>
          <w:bCs/>
        </w:rPr>
        <w:t>Если да, то категория альтернативного(</w:t>
      </w:r>
      <w:proofErr w:type="spellStart"/>
      <w:r w:rsidRPr="00284AF9">
        <w:rPr>
          <w:b/>
          <w:bCs/>
        </w:rPr>
        <w:t>ых</w:t>
      </w:r>
      <w:proofErr w:type="spellEnd"/>
      <w:r w:rsidRPr="00284AF9">
        <w:rPr>
          <w:b/>
          <w:bCs/>
        </w:rPr>
        <w:t>) источника(</w:t>
      </w:r>
      <w:proofErr w:type="spellStart"/>
      <w:r w:rsidRPr="00284AF9">
        <w:rPr>
          <w:b/>
          <w:bCs/>
        </w:rPr>
        <w:t>ов</w:t>
      </w:r>
      <w:proofErr w:type="spellEnd"/>
      <w:r w:rsidRPr="00284AF9">
        <w:rPr>
          <w:b/>
          <w:bCs/>
        </w:rPr>
        <w:t>) света на СИД</w:t>
      </w:r>
      <w:r>
        <w:t>».</w:t>
      </w:r>
    </w:p>
    <w:p w:rsidR="00DD7C42" w:rsidRPr="00EC4524" w:rsidRDefault="00DD7C42" w:rsidP="00DD7C42">
      <w:pPr>
        <w:pStyle w:val="HChG"/>
        <w:ind w:left="0" w:firstLine="0"/>
      </w:pPr>
      <w:r w:rsidRPr="00BB3105">
        <w:tab/>
      </w:r>
      <w:r>
        <w:t>II</w:t>
      </w:r>
      <w:r w:rsidRPr="00EC4524">
        <w:t>.</w:t>
      </w:r>
      <w:r w:rsidRPr="00EC4524">
        <w:tab/>
      </w:r>
      <w:r>
        <w:t>Обоснование</w:t>
      </w:r>
    </w:p>
    <w:p w:rsidR="00DD7C42" w:rsidRPr="00EC4524" w:rsidRDefault="001C756F" w:rsidP="001C756F">
      <w:pPr>
        <w:pStyle w:val="SingleTxtG"/>
      </w:pPr>
      <w:r>
        <w:tab/>
      </w:r>
      <w:r w:rsidR="00DD7C42" w:rsidRPr="00EC4524">
        <w:tab/>
      </w:r>
      <w:r w:rsidR="00DD7C42">
        <w:t>Настоящее</w:t>
      </w:r>
      <w:r w:rsidR="00DD7C42" w:rsidRPr="00BB3105">
        <w:t xml:space="preserve"> </w:t>
      </w:r>
      <w:r w:rsidR="00DD7C42">
        <w:t>предложение</w:t>
      </w:r>
      <w:r w:rsidR="00DD7C42" w:rsidRPr="00BB3105">
        <w:t xml:space="preserve"> </w:t>
      </w:r>
      <w:r w:rsidR="00DD7C42">
        <w:t>нацелено</w:t>
      </w:r>
      <w:r w:rsidR="00DD7C42" w:rsidRPr="00BB3105">
        <w:t xml:space="preserve"> </w:t>
      </w:r>
      <w:r w:rsidR="00DD7C42">
        <w:t>на</w:t>
      </w:r>
      <w:r w:rsidR="00DD7C42" w:rsidRPr="00BB3105">
        <w:t xml:space="preserve"> </w:t>
      </w:r>
      <w:r w:rsidR="00DD7C42" w:rsidRPr="00ED61BB">
        <w:t>включени</w:t>
      </w:r>
      <w:r w:rsidR="00DD7C42">
        <w:t>е</w:t>
      </w:r>
      <w:r w:rsidR="00DD7C42" w:rsidRPr="00BB3105">
        <w:t xml:space="preserve"> </w:t>
      </w:r>
      <w:r w:rsidR="00DD7C42" w:rsidRPr="00ED61BB">
        <w:t>требований</w:t>
      </w:r>
      <w:r w:rsidR="00DD7C42" w:rsidRPr="00BB3105">
        <w:t xml:space="preserve"> </w:t>
      </w:r>
      <w:r w:rsidR="00DD7C42" w:rsidRPr="00ED61BB">
        <w:t>относительно</w:t>
      </w:r>
      <w:r w:rsidR="00DD7C42" w:rsidRPr="00BB3105">
        <w:t xml:space="preserve"> </w:t>
      </w:r>
      <w:r w:rsidR="00DD7C42" w:rsidRPr="00ED61BB">
        <w:t>использования</w:t>
      </w:r>
      <w:r w:rsidR="00DD7C42" w:rsidRPr="00BB3105">
        <w:t xml:space="preserve"> </w:t>
      </w:r>
      <w:r w:rsidR="00DD7C42" w:rsidRPr="00ED61BB">
        <w:t>альтернативных</w:t>
      </w:r>
      <w:r w:rsidR="00DD7C42" w:rsidRPr="00BB3105">
        <w:t xml:space="preserve"> </w:t>
      </w:r>
      <w:r w:rsidR="00DD7C42" w:rsidRPr="00ED61BB">
        <w:t>источников</w:t>
      </w:r>
      <w:r w:rsidR="00DD7C42" w:rsidRPr="00BB3105">
        <w:t xml:space="preserve"> </w:t>
      </w:r>
      <w:r w:rsidR="00DD7C42" w:rsidRPr="00ED61BB">
        <w:t>света</w:t>
      </w:r>
      <w:r w:rsidR="00DD7C42" w:rsidRPr="00BB3105">
        <w:t xml:space="preserve"> </w:t>
      </w:r>
      <w:r w:rsidR="00DD7C42" w:rsidRPr="00ED61BB">
        <w:t>на</w:t>
      </w:r>
      <w:r w:rsidR="00DD7C42" w:rsidRPr="00BB3105">
        <w:t xml:space="preserve"> </w:t>
      </w:r>
      <w:r w:rsidR="00DD7C42" w:rsidRPr="00ED61BB">
        <w:t>СИД</w:t>
      </w:r>
      <w:r w:rsidR="00DD7C42" w:rsidRPr="00BB3105">
        <w:t xml:space="preserve"> </w:t>
      </w:r>
      <w:r w:rsidR="00DD7C42" w:rsidRPr="00ED61BB">
        <w:t>в</w:t>
      </w:r>
      <w:r w:rsidR="00DD7C42" w:rsidRPr="00BB3105">
        <w:t xml:space="preserve"> </w:t>
      </w:r>
      <w:r w:rsidR="00DD7C42" w:rsidRPr="00ED61BB">
        <w:t>новые</w:t>
      </w:r>
      <w:r w:rsidR="00DD7C42" w:rsidRPr="00BB3105">
        <w:t xml:space="preserve"> </w:t>
      </w:r>
      <w:r w:rsidR="00DD7C42" w:rsidRPr="00ED61BB">
        <w:t>Правила</w:t>
      </w:r>
      <w:r w:rsidR="00DD7C42" w:rsidRPr="00BB3105">
        <w:t xml:space="preserve"> № [149] </w:t>
      </w:r>
      <w:r w:rsidR="00DD7C42" w:rsidRPr="00ED61BB">
        <w:t>ООН</w:t>
      </w:r>
      <w:r w:rsidR="00DD7C42" w:rsidRPr="00BB3105">
        <w:t xml:space="preserve">, </w:t>
      </w:r>
      <w:r w:rsidR="00DD7C42" w:rsidRPr="00ED61BB">
        <w:t>касающиеся</w:t>
      </w:r>
      <w:r w:rsidR="00DD7C42" w:rsidRPr="00BB3105">
        <w:t xml:space="preserve"> </w:t>
      </w:r>
      <w:r w:rsidR="00DD7C42" w:rsidRPr="00ED61BB">
        <w:t>устройств</w:t>
      </w:r>
      <w:r w:rsidR="00DD7C42" w:rsidRPr="00BB3105">
        <w:t xml:space="preserve"> </w:t>
      </w:r>
      <w:r w:rsidR="00DD7C42" w:rsidRPr="00ED61BB">
        <w:t>освещения</w:t>
      </w:r>
      <w:r w:rsidR="00DD7C42" w:rsidRPr="00BB3105">
        <w:t xml:space="preserve"> </w:t>
      </w:r>
      <w:r w:rsidR="00DD7C42" w:rsidRPr="00ED61BB">
        <w:t>дороги</w:t>
      </w:r>
      <w:r w:rsidR="00DD7C42" w:rsidRPr="00BB3105">
        <w:t xml:space="preserve"> (</w:t>
      </w:r>
      <w:r w:rsidR="00DD7C42" w:rsidRPr="00ED61BB">
        <w:t>УОД</w:t>
      </w:r>
      <w:r w:rsidR="00DD7C42" w:rsidRPr="00BB3105">
        <w:t>)</w:t>
      </w:r>
      <w:r w:rsidR="00DD7C42">
        <w:t xml:space="preserve">, после принятия таких требований в контексте новых Правил № </w:t>
      </w:r>
      <w:r w:rsidR="00DD7C42" w:rsidRPr="00BB3105">
        <w:t>[148]</w:t>
      </w:r>
      <w:r w:rsidR="00DD7C42">
        <w:t xml:space="preserve"> ООН, касающихся устройств световой сигнализации (УСС) </w:t>
      </w:r>
      <w:r w:rsidR="00DD7C42" w:rsidRPr="00EC4524">
        <w:t>(</w:t>
      </w:r>
      <w:r w:rsidR="00DD7C42" w:rsidRPr="002B3E92">
        <w:t>ECE</w:t>
      </w:r>
      <w:r w:rsidR="00DD7C42" w:rsidRPr="00EC4524">
        <w:t>/</w:t>
      </w:r>
      <w:r w:rsidR="00DD7C42" w:rsidRPr="002B3E92">
        <w:t>TRANS</w:t>
      </w:r>
      <w:r w:rsidR="00DD7C42" w:rsidRPr="00EC4524">
        <w:t>/</w:t>
      </w:r>
      <w:r w:rsidR="00DD7C42" w:rsidRPr="002B3E92">
        <w:t>WP</w:t>
      </w:r>
      <w:r w:rsidR="00DD7C42" w:rsidRPr="00EC4524">
        <w:t>.29/</w:t>
      </w:r>
      <w:r w:rsidR="00DD7C42" w:rsidRPr="002B3E92">
        <w:t>GRE</w:t>
      </w:r>
      <w:r w:rsidR="00DD7C42" w:rsidRPr="00EC4524">
        <w:t>/2018/42</w:t>
      </w:r>
      <w:r w:rsidR="00DD7C42">
        <w:t xml:space="preserve"> с поправками, содержащимися в приложении </w:t>
      </w:r>
      <w:r w:rsidR="00DD7C42" w:rsidRPr="002B3E92">
        <w:t>III</w:t>
      </w:r>
      <w:r w:rsidR="00DD7C42">
        <w:t xml:space="preserve"> к</w:t>
      </w:r>
      <w:r w:rsidR="00DD7C42" w:rsidRPr="00EC4524">
        <w:t xml:space="preserve"> </w:t>
      </w:r>
      <w:r w:rsidR="00DD7C42" w:rsidRPr="002B3E92">
        <w:t>ECE</w:t>
      </w:r>
      <w:r w:rsidR="00DD7C42" w:rsidRPr="00EC4524">
        <w:t>/</w:t>
      </w:r>
      <w:r w:rsidR="00DD7C42" w:rsidRPr="002B3E92">
        <w:t>TRANS</w:t>
      </w:r>
      <w:r w:rsidR="00DD7C42" w:rsidRPr="00EC4524">
        <w:t>/</w:t>
      </w:r>
      <w:r w:rsidR="00DD7C42" w:rsidRPr="002B3E92">
        <w:t>WP</w:t>
      </w:r>
      <w:r w:rsidR="00DD7C42" w:rsidRPr="00EC4524">
        <w:t>.29/</w:t>
      </w:r>
      <w:r w:rsidR="00DD7C42" w:rsidRPr="002B3E92">
        <w:t>GRE</w:t>
      </w:r>
      <w:r w:rsidR="00DD7C42" w:rsidRPr="00EC4524">
        <w:t xml:space="preserve">/80). </w:t>
      </w:r>
    </w:p>
    <w:p w:rsidR="00DD7C42" w:rsidRPr="00EC4524" w:rsidRDefault="00DD7C42" w:rsidP="00DD7C42">
      <w:pPr>
        <w:spacing w:before="240"/>
        <w:ind w:left="1134" w:right="1134"/>
        <w:jc w:val="center"/>
        <w:rPr>
          <w:u w:val="single"/>
        </w:rPr>
      </w:pPr>
      <w:r w:rsidRPr="00EC4524">
        <w:rPr>
          <w:u w:val="single"/>
        </w:rPr>
        <w:tab/>
      </w:r>
      <w:r w:rsidRPr="00EC4524">
        <w:rPr>
          <w:u w:val="single"/>
        </w:rPr>
        <w:tab/>
      </w:r>
      <w:r w:rsidRPr="00EC4524">
        <w:rPr>
          <w:u w:val="single"/>
        </w:rPr>
        <w:tab/>
      </w:r>
      <w:r w:rsidRPr="00EC4524">
        <w:rPr>
          <w:u w:val="single"/>
        </w:rPr>
        <w:tab/>
      </w:r>
    </w:p>
    <w:sectPr w:rsidR="00DD7C42" w:rsidRPr="00EC4524" w:rsidSect="00DD7C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87" w:rsidRPr="00A312BC" w:rsidRDefault="00FB5287" w:rsidP="00A312BC"/>
  </w:endnote>
  <w:endnote w:type="continuationSeparator" w:id="0">
    <w:p w:rsidR="00FB5287" w:rsidRPr="00A312BC" w:rsidRDefault="00FB52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42" w:rsidRPr="00DD7C42" w:rsidRDefault="00DD7C42">
    <w:pPr>
      <w:pStyle w:val="a8"/>
    </w:pPr>
    <w:r w:rsidRPr="00DD7C42">
      <w:rPr>
        <w:b/>
        <w:sz w:val="18"/>
      </w:rPr>
      <w:fldChar w:fldCharType="begin"/>
    </w:r>
    <w:r w:rsidRPr="00DD7C42">
      <w:rPr>
        <w:b/>
        <w:sz w:val="18"/>
      </w:rPr>
      <w:instrText xml:space="preserve"> PAGE  \* MERGEFORMAT </w:instrText>
    </w:r>
    <w:r w:rsidRPr="00DD7C42">
      <w:rPr>
        <w:b/>
        <w:sz w:val="18"/>
      </w:rPr>
      <w:fldChar w:fldCharType="separate"/>
    </w:r>
    <w:r w:rsidR="009B1E61">
      <w:rPr>
        <w:b/>
        <w:noProof/>
        <w:sz w:val="18"/>
      </w:rPr>
      <w:t>2</w:t>
    </w:r>
    <w:r w:rsidRPr="00DD7C42">
      <w:rPr>
        <w:b/>
        <w:sz w:val="18"/>
      </w:rPr>
      <w:fldChar w:fldCharType="end"/>
    </w:r>
    <w:r>
      <w:rPr>
        <w:b/>
        <w:sz w:val="18"/>
      </w:rPr>
      <w:tab/>
    </w:r>
    <w:r>
      <w:t>GE.19-13522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42" w:rsidRPr="00DD7C42" w:rsidRDefault="00DD7C42" w:rsidP="00DD7C42">
    <w:pPr>
      <w:pStyle w:val="a8"/>
      <w:tabs>
        <w:tab w:val="clear" w:pos="9639"/>
        <w:tab w:val="right" w:pos="9638"/>
      </w:tabs>
      <w:rPr>
        <w:b/>
        <w:sz w:val="18"/>
      </w:rPr>
    </w:pPr>
    <w:r>
      <w:t>GE.19-13522</w:t>
    </w:r>
    <w:r>
      <w:tab/>
    </w:r>
    <w:r w:rsidRPr="00DD7C42">
      <w:rPr>
        <w:b/>
        <w:sz w:val="18"/>
      </w:rPr>
      <w:fldChar w:fldCharType="begin"/>
    </w:r>
    <w:r w:rsidRPr="00DD7C42">
      <w:rPr>
        <w:b/>
        <w:sz w:val="18"/>
      </w:rPr>
      <w:instrText xml:space="preserve"> PAGE  \* MERGEFORMAT </w:instrText>
    </w:r>
    <w:r w:rsidRPr="00DD7C42">
      <w:rPr>
        <w:b/>
        <w:sz w:val="18"/>
      </w:rPr>
      <w:fldChar w:fldCharType="separate"/>
    </w:r>
    <w:r w:rsidR="00400B25">
      <w:rPr>
        <w:b/>
        <w:noProof/>
        <w:sz w:val="18"/>
      </w:rPr>
      <w:t>3</w:t>
    </w:r>
    <w:r w:rsidRPr="00DD7C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D7C42" w:rsidRDefault="00DD7C42" w:rsidP="00DD7C4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13522  (</w:t>
    </w:r>
    <w:proofErr w:type="gramEnd"/>
    <w:r>
      <w:t>R)</w:t>
    </w:r>
    <w:r>
      <w:rPr>
        <w:lang w:val="en-US"/>
      </w:rPr>
      <w:t xml:space="preserve">  190819  190819</w:t>
    </w:r>
    <w:r>
      <w:br/>
    </w:r>
    <w:r w:rsidRPr="00DD7C42">
      <w:rPr>
        <w:rFonts w:ascii="C39T30Lfz" w:hAnsi="C39T30Lfz"/>
        <w:kern w:val="14"/>
        <w:sz w:val="56"/>
      </w:rPr>
      <w:t></w:t>
    </w:r>
    <w:r w:rsidRPr="00DD7C42">
      <w:rPr>
        <w:rFonts w:ascii="C39T30Lfz" w:hAnsi="C39T30Lfz"/>
        <w:kern w:val="14"/>
        <w:sz w:val="56"/>
      </w:rPr>
      <w:t></w:t>
    </w:r>
    <w:r w:rsidRPr="00DD7C42">
      <w:rPr>
        <w:rFonts w:ascii="C39T30Lfz" w:hAnsi="C39T30Lfz"/>
        <w:kern w:val="14"/>
        <w:sz w:val="56"/>
      </w:rPr>
      <w:t></w:t>
    </w:r>
    <w:r w:rsidRPr="00DD7C42">
      <w:rPr>
        <w:rFonts w:ascii="C39T30Lfz" w:hAnsi="C39T30Lfz"/>
        <w:kern w:val="14"/>
        <w:sz w:val="56"/>
      </w:rPr>
      <w:t></w:t>
    </w:r>
    <w:r w:rsidRPr="00DD7C42">
      <w:rPr>
        <w:rFonts w:ascii="C39T30Lfz" w:hAnsi="C39T30Lfz"/>
        <w:kern w:val="14"/>
        <w:sz w:val="56"/>
      </w:rPr>
      <w:t></w:t>
    </w:r>
    <w:r w:rsidRPr="00DD7C42">
      <w:rPr>
        <w:rFonts w:ascii="C39T30Lfz" w:hAnsi="C39T30Lfz"/>
        <w:kern w:val="14"/>
        <w:sz w:val="56"/>
      </w:rPr>
      <w:t></w:t>
    </w:r>
    <w:r w:rsidRPr="00DD7C42">
      <w:rPr>
        <w:rFonts w:ascii="C39T30Lfz" w:hAnsi="C39T30Lfz"/>
        <w:kern w:val="14"/>
        <w:sz w:val="56"/>
      </w:rPr>
      <w:t></w:t>
    </w:r>
    <w:r w:rsidRPr="00DD7C42">
      <w:rPr>
        <w:rFonts w:ascii="C39T30Lfz" w:hAnsi="C39T30Lfz"/>
        <w:kern w:val="14"/>
        <w:sz w:val="56"/>
      </w:rPr>
      <w:t></w:t>
    </w:r>
    <w:r w:rsidRPr="00DD7C4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87" w:rsidRPr="001075E9" w:rsidRDefault="00FB52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5287" w:rsidRDefault="00FB52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D7C42" w:rsidRPr="00214207" w:rsidRDefault="00DD7C42" w:rsidP="00DD7C42">
      <w:pPr>
        <w:pStyle w:val="ad"/>
      </w:pPr>
      <w:r>
        <w:tab/>
      </w:r>
      <w:r w:rsidRPr="00ED61BB">
        <w:rPr>
          <w:sz w:val="20"/>
        </w:rPr>
        <w:t>*</w:t>
      </w:r>
      <w:r w:rsidRPr="00ED61BB">
        <w:tab/>
        <w:t>В соответствии с программой работы Комитета по внутреннему транспорту на 2018–2019 годы (</w:t>
      </w:r>
      <w:r>
        <w:t>ECE</w:t>
      </w:r>
      <w:r w:rsidRPr="00ED61BB">
        <w:t>/</w:t>
      </w:r>
      <w:r>
        <w:t>TRANS</w:t>
      </w:r>
      <w:r w:rsidRPr="00ED61BB">
        <w:t xml:space="preserve">/274, пункт 123, и </w:t>
      </w:r>
      <w:r>
        <w:t>ECE</w:t>
      </w:r>
      <w:r w:rsidRPr="00ED61BB">
        <w:t>/</w:t>
      </w:r>
      <w:r>
        <w:t>TRANS</w:t>
      </w:r>
      <w:r w:rsidRPr="00ED61BB">
        <w:t>/2018/21/</w:t>
      </w:r>
      <w:r>
        <w:t>Add</w:t>
      </w:r>
      <w:r w:rsidRPr="00ED61BB"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42" w:rsidRPr="00DD7C42" w:rsidRDefault="00DD7C42">
    <w:pPr>
      <w:pStyle w:val="a5"/>
    </w:pPr>
    <w:fldSimple w:instr=" TITLE  \* MERGEFORMAT ">
      <w:r w:rsidR="00400B25">
        <w:t>ECE/TRANS/WP.29/GRE/2019/19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42" w:rsidRPr="00DD7C42" w:rsidRDefault="00DD7C42" w:rsidP="00DD7C42">
    <w:pPr>
      <w:pStyle w:val="a5"/>
      <w:jc w:val="right"/>
    </w:pPr>
    <w:fldSimple w:instr=" TITLE  \* MERGEFORMAT ">
      <w:r w:rsidR="00400B25">
        <w:t>ECE/TRANS/WP.29/GRE/2019/19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21515"/>
    <w:multiLevelType w:val="hybridMultilevel"/>
    <w:tmpl w:val="F7E24E8C"/>
    <w:lvl w:ilvl="0" w:tplc="3F3A132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87"/>
    <w:rsid w:val="00033EE1"/>
    <w:rsid w:val="00042B72"/>
    <w:rsid w:val="000558BD"/>
    <w:rsid w:val="00077BCB"/>
    <w:rsid w:val="000B57E7"/>
    <w:rsid w:val="000B6373"/>
    <w:rsid w:val="000E4E5B"/>
    <w:rsid w:val="000F09DF"/>
    <w:rsid w:val="000F61B2"/>
    <w:rsid w:val="001075E9"/>
    <w:rsid w:val="001413E3"/>
    <w:rsid w:val="0014152F"/>
    <w:rsid w:val="00180183"/>
    <w:rsid w:val="0018024D"/>
    <w:rsid w:val="0018649F"/>
    <w:rsid w:val="00196389"/>
    <w:rsid w:val="001B3EF6"/>
    <w:rsid w:val="001C756F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0B2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CF1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E61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D7C42"/>
    <w:rsid w:val="00DE32CD"/>
    <w:rsid w:val="00DF5767"/>
    <w:rsid w:val="00DF71B9"/>
    <w:rsid w:val="00E12C5F"/>
    <w:rsid w:val="00E73F76"/>
    <w:rsid w:val="00EA145E"/>
    <w:rsid w:val="00EA2C9F"/>
    <w:rsid w:val="00EA420E"/>
    <w:rsid w:val="00ED0BDA"/>
    <w:rsid w:val="00ED6E00"/>
    <w:rsid w:val="00EE142A"/>
    <w:rsid w:val="00EF1360"/>
    <w:rsid w:val="00EF3220"/>
    <w:rsid w:val="00F2523A"/>
    <w:rsid w:val="00F43903"/>
    <w:rsid w:val="00F94155"/>
    <w:rsid w:val="00F9783F"/>
    <w:rsid w:val="00FB528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90534"/>
  <w15:docId w15:val="{3FF6F35A-A9A2-4DEC-B6BE-F39E240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D7C42"/>
    <w:rPr>
      <w:lang w:val="ru-RU" w:eastAsia="en-US"/>
    </w:rPr>
  </w:style>
  <w:style w:type="character" w:customStyle="1" w:styleId="HChGChar">
    <w:name w:val="_ H _Ch_G Char"/>
    <w:link w:val="HChG"/>
    <w:rsid w:val="00DD7C4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D7C42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DD7C42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DD7C42"/>
    <w:rPr>
      <w:lang w:val="fr-CH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DD7C42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DD7C4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4</Pages>
  <Words>940</Words>
  <Characters>6644</Characters>
  <Application>Microsoft Office Word</Application>
  <DocSecurity>0</DocSecurity>
  <Lines>163</Lines>
  <Paragraphs>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ECE/TRANS/WP.29/GRE/2019/19</vt:lpstr>
      <vt:lpstr>A/</vt:lpstr>
      <vt:lpstr>A/</vt:lpstr>
    </vt:vector>
  </TitlesOfParts>
  <Company>DCM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ECE/TRANS/WP.29/GRE/2019/19</dc:title>
  <dc:subject/>
  <dc:creator>Svetlana PROKOUDINA</dc:creator>
  <cp:keywords/>
  <cp:lastModifiedBy>Svetlana Prokoudina</cp:lastModifiedBy>
  <cp:revision>7</cp:revision>
  <cp:lastPrinted>2019-08-19T12:48:00Z</cp:lastPrinted>
  <dcterms:created xsi:type="dcterms:W3CDTF">2019-08-19T12:48:00Z</dcterms:created>
  <dcterms:modified xsi:type="dcterms:W3CDTF">2019-08-19T12:53:00Z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