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CC" w:rsidRPr="00D86DD0" w:rsidRDefault="000404CC" w:rsidP="000404CC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86DD0">
        <w:rPr>
          <w:rFonts w:ascii="Times New Roman" w:hAnsi="Times New Roman" w:cs="Times New Roman"/>
          <w:b/>
          <w:sz w:val="24"/>
          <w:szCs w:val="24"/>
          <w:u w:val="single"/>
        </w:rPr>
        <w:t>eliverables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86DD0">
        <w:rPr>
          <w:rFonts w:ascii="Times New Roman" w:hAnsi="Times New Roman" w:cs="Times New Roman"/>
          <w:b/>
          <w:sz w:val="24"/>
          <w:szCs w:val="24"/>
          <w:u w:val="single"/>
        </w:rPr>
        <w:t>timeline and working arrangements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 priorities for automated and connected vehicles</w:t>
      </w:r>
    </w:p>
    <w:p w:rsidR="00BC09B3" w:rsidRDefault="00D74E19" w:rsidP="00DB06DB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8F077F">
        <w:rPr>
          <w:rFonts w:ascii="Times New Roman" w:hAnsi="Times New Roman" w:cs="Times New Roman"/>
          <w:sz w:val="24"/>
          <w:szCs w:val="24"/>
        </w:rPr>
        <w:t xml:space="preserve">The </w:t>
      </w:r>
      <w:r w:rsidR="00EB43B1">
        <w:rPr>
          <w:rFonts w:ascii="Times New Roman" w:hAnsi="Times New Roman" w:cs="Times New Roman"/>
          <w:sz w:val="24"/>
          <w:szCs w:val="24"/>
        </w:rPr>
        <w:t>purpose of th</w:t>
      </w:r>
      <w:r w:rsidR="000404CC">
        <w:rPr>
          <w:rFonts w:ascii="Times New Roman" w:hAnsi="Times New Roman" w:cs="Times New Roman"/>
          <w:sz w:val="24"/>
          <w:szCs w:val="24"/>
        </w:rPr>
        <w:t xml:space="preserve">is </w:t>
      </w:r>
      <w:r w:rsidRPr="008F077F">
        <w:rPr>
          <w:rFonts w:ascii="Times New Roman" w:hAnsi="Times New Roman" w:cs="Times New Roman"/>
          <w:sz w:val="24"/>
          <w:szCs w:val="24"/>
        </w:rPr>
        <w:t xml:space="preserve">document </w:t>
      </w:r>
      <w:r w:rsidR="00EB43B1">
        <w:rPr>
          <w:rFonts w:ascii="Times New Roman" w:hAnsi="Times New Roman" w:cs="Times New Roman"/>
          <w:sz w:val="24"/>
          <w:szCs w:val="24"/>
        </w:rPr>
        <w:t>is to</w:t>
      </w:r>
      <w:r w:rsidR="00EB43B1" w:rsidRPr="008F077F">
        <w:rPr>
          <w:rFonts w:ascii="Times New Roman" w:hAnsi="Times New Roman" w:cs="Times New Roman"/>
          <w:sz w:val="24"/>
          <w:szCs w:val="24"/>
        </w:rPr>
        <w:t xml:space="preserve"> </w:t>
      </w:r>
      <w:r w:rsidR="00E04A61" w:rsidRPr="008F077F">
        <w:rPr>
          <w:rFonts w:ascii="Times New Roman" w:hAnsi="Times New Roman" w:cs="Times New Roman"/>
          <w:sz w:val="24"/>
          <w:szCs w:val="24"/>
        </w:rPr>
        <w:t>draw a</w:t>
      </w:r>
      <w:r w:rsidR="008C7030" w:rsidRPr="008F077F">
        <w:rPr>
          <w:rFonts w:ascii="Times New Roman" w:hAnsi="Times New Roman" w:cs="Times New Roman"/>
          <w:sz w:val="24"/>
          <w:szCs w:val="24"/>
        </w:rPr>
        <w:t xml:space="preserve"> full picture of automated/autonomous driving activities </w:t>
      </w:r>
      <w:r w:rsidR="00EB43B1">
        <w:rPr>
          <w:rFonts w:ascii="Times New Roman" w:hAnsi="Times New Roman" w:cs="Times New Roman"/>
          <w:sz w:val="24"/>
          <w:szCs w:val="24"/>
        </w:rPr>
        <w:t>to be dealt</w:t>
      </w:r>
      <w:r w:rsidR="00394D64" w:rsidRPr="008F077F">
        <w:rPr>
          <w:rFonts w:ascii="Times New Roman" w:hAnsi="Times New Roman" w:cs="Times New Roman"/>
          <w:sz w:val="24"/>
          <w:szCs w:val="24"/>
        </w:rPr>
        <w:t xml:space="preserve"> under </w:t>
      </w:r>
      <w:r w:rsidR="008C7030" w:rsidRPr="008F077F">
        <w:rPr>
          <w:rFonts w:ascii="Times New Roman" w:hAnsi="Times New Roman" w:cs="Times New Roman"/>
          <w:sz w:val="24"/>
          <w:szCs w:val="24"/>
        </w:rPr>
        <w:t>WP</w:t>
      </w:r>
      <w:r w:rsidR="00E11098" w:rsidRPr="008F077F">
        <w:rPr>
          <w:rFonts w:ascii="Times New Roman" w:hAnsi="Times New Roman" w:cs="Times New Roman"/>
          <w:sz w:val="24"/>
          <w:szCs w:val="24"/>
        </w:rPr>
        <w:t>.</w:t>
      </w:r>
      <w:r w:rsidR="008C7030" w:rsidRPr="008F077F">
        <w:rPr>
          <w:rFonts w:ascii="Times New Roman" w:hAnsi="Times New Roman" w:cs="Times New Roman"/>
          <w:sz w:val="24"/>
          <w:szCs w:val="24"/>
        </w:rPr>
        <w:t>29</w:t>
      </w:r>
      <w:r w:rsidR="008A73E2">
        <w:rPr>
          <w:rFonts w:ascii="Times New Roman" w:hAnsi="Times New Roman" w:cs="Times New Roman"/>
          <w:sz w:val="24"/>
          <w:szCs w:val="24"/>
        </w:rPr>
        <w:t xml:space="preserve"> until the end of 2020</w:t>
      </w:r>
      <w:r w:rsidR="00BC09B3">
        <w:rPr>
          <w:rFonts w:ascii="Times New Roman" w:hAnsi="Times New Roman" w:cs="Times New Roman"/>
          <w:sz w:val="24"/>
          <w:szCs w:val="24"/>
        </w:rPr>
        <w:t xml:space="preserve">. </w:t>
      </w:r>
      <w:r w:rsidR="000404CC">
        <w:rPr>
          <w:rFonts w:ascii="Times New Roman" w:hAnsi="Times New Roman" w:cs="Times New Roman"/>
          <w:sz w:val="24"/>
          <w:szCs w:val="24"/>
        </w:rPr>
        <w:t xml:space="preserve">Building on the </w:t>
      </w:r>
      <w:r w:rsidR="00BC09B3">
        <w:rPr>
          <w:rFonts w:ascii="Times New Roman" w:hAnsi="Times New Roman" w:cs="Times New Roman"/>
          <w:sz w:val="24"/>
          <w:szCs w:val="24"/>
        </w:rPr>
        <w:t>list of p</w:t>
      </w:r>
      <w:r w:rsidR="00D86DD0">
        <w:rPr>
          <w:rFonts w:ascii="Times New Roman" w:hAnsi="Times New Roman" w:cs="Times New Roman"/>
          <w:sz w:val="24"/>
          <w:szCs w:val="24"/>
        </w:rPr>
        <w:t>riority topics</w:t>
      </w:r>
      <w:r w:rsidR="000404CC">
        <w:rPr>
          <w:rFonts w:ascii="Times New Roman" w:hAnsi="Times New Roman" w:cs="Times New Roman"/>
          <w:sz w:val="24"/>
          <w:szCs w:val="24"/>
        </w:rPr>
        <w:t xml:space="preserve"> considered by WP29 </w:t>
      </w:r>
      <w:r w:rsidR="006B3329">
        <w:rPr>
          <w:rFonts w:ascii="Times New Roman" w:hAnsi="Times New Roman" w:cs="Times New Roman"/>
          <w:sz w:val="24"/>
          <w:szCs w:val="24"/>
        </w:rPr>
        <w:t>the November 2018 session (</w:t>
      </w:r>
      <w:r w:rsidR="006B3329" w:rsidRPr="006B3329">
        <w:rPr>
          <w:rFonts w:ascii="Times New Roman" w:hAnsi="Times New Roman" w:cs="Times New Roman"/>
          <w:sz w:val="24"/>
          <w:szCs w:val="24"/>
        </w:rPr>
        <w:t>WP.29-176-28</w:t>
      </w:r>
      <w:r w:rsidR="006B3329">
        <w:rPr>
          <w:rFonts w:ascii="Times New Roman" w:hAnsi="Times New Roman" w:cs="Times New Roman"/>
          <w:sz w:val="24"/>
          <w:szCs w:val="24"/>
        </w:rPr>
        <w:t>)</w:t>
      </w:r>
      <w:r w:rsidR="00BC09B3">
        <w:rPr>
          <w:rFonts w:ascii="Times New Roman" w:hAnsi="Times New Roman" w:cs="Times New Roman"/>
          <w:sz w:val="24"/>
          <w:szCs w:val="24"/>
        </w:rPr>
        <w:t xml:space="preserve">, </w:t>
      </w:r>
      <w:r w:rsidR="000404CC">
        <w:rPr>
          <w:rFonts w:ascii="Times New Roman" w:hAnsi="Times New Roman" w:cs="Times New Roman"/>
          <w:sz w:val="24"/>
          <w:szCs w:val="24"/>
        </w:rPr>
        <w:t xml:space="preserve">it proposes expected </w:t>
      </w:r>
      <w:r w:rsidR="00BC09B3">
        <w:rPr>
          <w:rFonts w:ascii="Times New Roman" w:hAnsi="Times New Roman" w:cs="Times New Roman"/>
          <w:sz w:val="24"/>
          <w:szCs w:val="24"/>
        </w:rPr>
        <w:t xml:space="preserve">deliverables </w:t>
      </w:r>
      <w:r w:rsidR="000404CC">
        <w:rPr>
          <w:rFonts w:ascii="Times New Roman" w:hAnsi="Times New Roman" w:cs="Times New Roman"/>
          <w:sz w:val="24"/>
          <w:szCs w:val="24"/>
        </w:rPr>
        <w:t>with deadline</w:t>
      </w:r>
      <w:r w:rsidR="008A73E2">
        <w:rPr>
          <w:rFonts w:ascii="Times New Roman" w:hAnsi="Times New Roman" w:cs="Times New Roman"/>
          <w:sz w:val="24"/>
          <w:szCs w:val="24"/>
        </w:rPr>
        <w:t>s</w:t>
      </w:r>
      <w:r w:rsidR="00BC09B3">
        <w:rPr>
          <w:rFonts w:ascii="Times New Roman" w:hAnsi="Times New Roman" w:cs="Times New Roman"/>
          <w:sz w:val="24"/>
          <w:szCs w:val="24"/>
        </w:rPr>
        <w:t xml:space="preserve">. </w:t>
      </w:r>
      <w:r w:rsidR="000404CC">
        <w:rPr>
          <w:rFonts w:ascii="Times New Roman" w:hAnsi="Times New Roman" w:cs="Times New Roman"/>
          <w:sz w:val="24"/>
          <w:szCs w:val="24"/>
        </w:rPr>
        <w:t>Moreover</w:t>
      </w:r>
      <w:r w:rsidR="00BC09B3">
        <w:rPr>
          <w:rFonts w:ascii="Times New Roman" w:hAnsi="Times New Roman" w:cs="Times New Roman"/>
          <w:sz w:val="24"/>
          <w:szCs w:val="24"/>
        </w:rPr>
        <w:t>, it establishes how the work should be organized to deliver on these priorities within the given timeline.</w:t>
      </w:r>
      <w:r w:rsidR="006B3329">
        <w:rPr>
          <w:rFonts w:ascii="Times New Roman" w:hAnsi="Times New Roman" w:cs="Times New Roman"/>
          <w:sz w:val="24"/>
          <w:szCs w:val="24"/>
        </w:rPr>
        <w:t xml:space="preserve"> Finally it could serve as a basis for the “framework document” proposed in the list of priority topics (ECE/TRANS/WP29/2019/2).</w:t>
      </w:r>
    </w:p>
    <w:p w:rsidR="00F12158" w:rsidRDefault="00F12158" w:rsidP="00DB06DB">
      <w:pPr>
        <w:pStyle w:val="ListParagraph"/>
        <w:spacing w:beforeLines="50" w:before="156" w:afterLines="50" w:after="156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progress of work shall be reviewed by WP29 at each session. The priorities, deliverable, timeline and working arrangement shall be reviewed by WP29 at least once a year. </w:t>
      </w:r>
    </w:p>
    <w:p w:rsidR="00716C01" w:rsidRPr="00D86DD0" w:rsidRDefault="00716C01" w:rsidP="00D86DD0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2278"/>
        <w:gridCol w:w="437"/>
        <w:gridCol w:w="627"/>
        <w:gridCol w:w="425"/>
        <w:gridCol w:w="621"/>
        <w:gridCol w:w="2054"/>
      </w:tblGrid>
      <w:tr w:rsidR="00716C01" w:rsidTr="00404F1A">
        <w:tc>
          <w:tcPr>
            <w:tcW w:w="2182" w:type="dxa"/>
            <w:tcBorders>
              <w:bottom w:val="single" w:sz="12" w:space="0" w:color="auto"/>
            </w:tcBorders>
          </w:tcPr>
          <w:p w:rsidR="00716C01" w:rsidRPr="00E66070" w:rsidRDefault="00716C01" w:rsidP="00404F1A">
            <w:pPr>
              <w:ind w:firstLine="400"/>
              <w:jc w:val="center"/>
              <w:rPr>
                <w:i/>
                <w:iCs/>
                <w:sz w:val="20"/>
                <w:szCs w:val="20"/>
              </w:rPr>
            </w:pPr>
            <w:r w:rsidRPr="00E66070">
              <w:rPr>
                <w:i/>
                <w:iCs/>
                <w:sz w:val="20"/>
                <w:szCs w:val="20"/>
              </w:rPr>
              <w:t>Task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716C01" w:rsidRPr="00E66070" w:rsidRDefault="00716C01" w:rsidP="00404F1A">
            <w:pPr>
              <w:ind w:firstLine="40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Allocation to</w:t>
            </w: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716C01" w:rsidRPr="00E66070" w:rsidRDefault="00716C01" w:rsidP="00404F1A">
            <w:pPr>
              <w:ind w:left="-34" w:right="-30" w:firstLine="240"/>
              <w:jc w:val="center"/>
              <w:rPr>
                <w:i/>
                <w:iCs/>
                <w:sz w:val="12"/>
                <w:szCs w:val="12"/>
              </w:rPr>
            </w:pPr>
            <w:r w:rsidRPr="00E66070">
              <w:rPr>
                <w:i/>
                <w:iCs/>
                <w:sz w:val="12"/>
                <w:szCs w:val="12"/>
              </w:rPr>
              <w:t>FR</w:t>
            </w:r>
            <w:r>
              <w:rPr>
                <w:i/>
                <w:iCs/>
                <w:sz w:val="12"/>
                <w:szCs w:val="12"/>
              </w:rPr>
              <w:t>VA</w:t>
            </w:r>
          </w:p>
        </w:tc>
        <w:tc>
          <w:tcPr>
            <w:tcW w:w="627" w:type="dxa"/>
            <w:tcBorders>
              <w:bottom w:val="single" w:sz="12" w:space="0" w:color="auto"/>
            </w:tcBorders>
          </w:tcPr>
          <w:p w:rsidR="00716C01" w:rsidRPr="00E66070" w:rsidRDefault="002D21AB" w:rsidP="00404F1A">
            <w:pPr>
              <w:ind w:firstLine="240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NATM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16C01" w:rsidRPr="00E66070" w:rsidRDefault="00716C01" w:rsidP="00404F1A">
            <w:pPr>
              <w:ind w:firstLine="240"/>
              <w:jc w:val="center"/>
              <w:rPr>
                <w:i/>
                <w:iCs/>
                <w:sz w:val="12"/>
                <w:szCs w:val="12"/>
              </w:rPr>
            </w:pPr>
            <w:r w:rsidRPr="00E66070">
              <w:rPr>
                <w:i/>
                <w:iCs/>
                <w:sz w:val="12"/>
                <w:szCs w:val="12"/>
              </w:rPr>
              <w:t>CS/OTA</w:t>
            </w: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716C01" w:rsidRPr="00E66070" w:rsidRDefault="00716C01" w:rsidP="00404F1A">
            <w:pPr>
              <w:ind w:firstLine="240"/>
              <w:jc w:val="center"/>
              <w:rPr>
                <w:i/>
                <w:iCs/>
                <w:sz w:val="12"/>
                <w:szCs w:val="12"/>
              </w:rPr>
            </w:pPr>
            <w:r w:rsidRPr="00E66070">
              <w:rPr>
                <w:i/>
                <w:iCs/>
                <w:sz w:val="12"/>
                <w:szCs w:val="12"/>
              </w:rPr>
              <w:t>New</w:t>
            </w:r>
            <w:r>
              <w:rPr>
                <w:i/>
                <w:iCs/>
                <w:sz w:val="12"/>
                <w:szCs w:val="12"/>
              </w:rPr>
              <w:t xml:space="preserve"> IWG</w:t>
            </w:r>
          </w:p>
        </w:tc>
        <w:tc>
          <w:tcPr>
            <w:tcW w:w="2054" w:type="dxa"/>
            <w:tcBorders>
              <w:bottom w:val="single" w:sz="12" w:space="0" w:color="auto"/>
            </w:tcBorders>
          </w:tcPr>
          <w:p w:rsidR="00716C01" w:rsidRPr="00E66070" w:rsidRDefault="002D21AB" w:rsidP="00404F1A">
            <w:pPr>
              <w:ind w:firstLine="40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Deliverable/ </w:t>
            </w:r>
            <w:r w:rsidR="00716C01" w:rsidRPr="00E66070">
              <w:rPr>
                <w:i/>
                <w:iCs/>
                <w:sz w:val="20"/>
                <w:szCs w:val="20"/>
              </w:rPr>
              <w:t>Deadline</w:t>
            </w:r>
          </w:p>
          <w:p w:rsidR="00716C01" w:rsidRPr="00E66070" w:rsidRDefault="00716C01" w:rsidP="00404F1A">
            <w:pPr>
              <w:ind w:firstLine="240"/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716C01" w:rsidTr="00404F1A">
        <w:tc>
          <w:tcPr>
            <w:tcW w:w="2182" w:type="dxa"/>
          </w:tcPr>
          <w:p w:rsidR="00716C01" w:rsidRPr="00E66070" w:rsidRDefault="00716C01" w:rsidP="00D86DD0">
            <w:pPr>
              <w:rPr>
                <w:b/>
                <w:bCs/>
              </w:rPr>
            </w:pPr>
            <w:r w:rsidRPr="00C22352">
              <w:rPr>
                <w:b/>
                <w:bCs/>
              </w:rPr>
              <w:t>Functional</w:t>
            </w:r>
            <w:r>
              <w:rPr>
                <w:b/>
                <w:bCs/>
              </w:rPr>
              <w:t xml:space="preserve"> </w:t>
            </w:r>
            <w:r w:rsidRPr="00C22352">
              <w:rPr>
                <w:b/>
                <w:bCs/>
              </w:rPr>
              <w:t>Requirements for</w:t>
            </w:r>
            <w:r>
              <w:rPr>
                <w:b/>
                <w:bCs/>
              </w:rPr>
              <w:t xml:space="preserve"> </w:t>
            </w:r>
            <w:r w:rsidRPr="00C22352">
              <w:rPr>
                <w:b/>
                <w:bCs/>
              </w:rPr>
              <w:t>automated /</w:t>
            </w:r>
            <w:r>
              <w:rPr>
                <w:b/>
                <w:bCs/>
              </w:rPr>
              <w:t xml:space="preserve"> </w:t>
            </w:r>
            <w:r w:rsidRPr="00C22352">
              <w:rPr>
                <w:b/>
                <w:bCs/>
              </w:rPr>
              <w:t>autonomous</w:t>
            </w:r>
            <w:r>
              <w:rPr>
                <w:b/>
                <w:bCs/>
              </w:rPr>
              <w:t xml:space="preserve"> </w:t>
            </w:r>
            <w:r w:rsidRPr="00C22352">
              <w:rPr>
                <w:b/>
                <w:bCs/>
              </w:rPr>
              <w:t>vehicles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716C01" w:rsidRDefault="00716C01" w:rsidP="00404F1A">
            <w:r>
              <w:t>GRVA/ New FRVA informal group</w:t>
            </w:r>
            <w:r w:rsidR="000404CC">
              <w:t>*</w:t>
            </w:r>
          </w:p>
          <w:p w:rsidR="00716C01" w:rsidRDefault="00716C01" w:rsidP="00404F1A">
            <w:pPr>
              <w:ind w:firstLine="320"/>
            </w:pPr>
          </w:p>
        </w:tc>
        <w:tc>
          <w:tcPr>
            <w:tcW w:w="437" w:type="dxa"/>
          </w:tcPr>
          <w:p w:rsidR="00716C01" w:rsidRDefault="00716C01" w:rsidP="00404F1A">
            <w:r>
              <w:t>X</w:t>
            </w:r>
          </w:p>
        </w:tc>
        <w:tc>
          <w:tcPr>
            <w:tcW w:w="627" w:type="dxa"/>
          </w:tcPr>
          <w:p w:rsidR="00716C01" w:rsidRDefault="00716C01" w:rsidP="00404F1A"/>
        </w:tc>
        <w:tc>
          <w:tcPr>
            <w:tcW w:w="425" w:type="dxa"/>
          </w:tcPr>
          <w:p w:rsidR="00716C01" w:rsidRDefault="00716C01" w:rsidP="00404F1A"/>
        </w:tc>
        <w:tc>
          <w:tcPr>
            <w:tcW w:w="621" w:type="dxa"/>
          </w:tcPr>
          <w:p w:rsidR="00716C01" w:rsidRDefault="00716C01" w:rsidP="00404F1A"/>
        </w:tc>
        <w:tc>
          <w:tcPr>
            <w:tcW w:w="2054" w:type="dxa"/>
          </w:tcPr>
          <w:p w:rsidR="00716C01" w:rsidRDefault="002B568A" w:rsidP="00404F1A">
            <w:r>
              <w:t>March 2020</w:t>
            </w:r>
            <w:r w:rsidR="002D21AB">
              <w:t>: Common principles based on existing national/regional</w:t>
            </w:r>
            <w:r w:rsidR="00625EF0">
              <w:t xml:space="preserve"> </w:t>
            </w:r>
            <w:r w:rsidR="002D21AB">
              <w:t>guidelines and other relevant reference documents</w:t>
            </w:r>
          </w:p>
          <w:p w:rsidR="00716C01" w:rsidRDefault="00716C01" w:rsidP="00404F1A"/>
        </w:tc>
      </w:tr>
      <w:tr w:rsidR="00716C01" w:rsidTr="00404F1A">
        <w:tc>
          <w:tcPr>
            <w:tcW w:w="2182" w:type="dxa"/>
          </w:tcPr>
          <w:p w:rsidR="00716C01" w:rsidRDefault="00716C01" w:rsidP="00D86DD0">
            <w:pPr>
              <w:jc w:val="right"/>
            </w:pPr>
            <w:r>
              <w:t>Functional requirements for lane keeping L</w:t>
            </w:r>
            <w:r w:rsidR="002D21AB">
              <w:t xml:space="preserve">evels </w:t>
            </w:r>
            <w:r>
              <w:t xml:space="preserve">3/4 (follow up of the </w:t>
            </w:r>
            <w:r w:rsidR="002D21AB">
              <w:t xml:space="preserve">current </w:t>
            </w:r>
            <w:r>
              <w:t>ACSF group)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716C01" w:rsidRDefault="00716C01" w:rsidP="00D86DD0">
            <w:r>
              <w:t xml:space="preserve">GRVA/ New FRVA informal group </w:t>
            </w:r>
          </w:p>
        </w:tc>
        <w:tc>
          <w:tcPr>
            <w:tcW w:w="437" w:type="dxa"/>
          </w:tcPr>
          <w:p w:rsidR="00716C01" w:rsidRDefault="00716C01" w:rsidP="00404F1A">
            <w:r>
              <w:t>X</w:t>
            </w:r>
          </w:p>
        </w:tc>
        <w:tc>
          <w:tcPr>
            <w:tcW w:w="627" w:type="dxa"/>
          </w:tcPr>
          <w:p w:rsidR="00716C01" w:rsidRDefault="00716C01" w:rsidP="00404F1A"/>
        </w:tc>
        <w:tc>
          <w:tcPr>
            <w:tcW w:w="425" w:type="dxa"/>
          </w:tcPr>
          <w:p w:rsidR="00716C01" w:rsidRDefault="00716C01" w:rsidP="00404F1A"/>
        </w:tc>
        <w:tc>
          <w:tcPr>
            <w:tcW w:w="621" w:type="dxa"/>
          </w:tcPr>
          <w:p w:rsidR="00716C01" w:rsidRDefault="00716C01" w:rsidP="00404F1A"/>
        </w:tc>
        <w:tc>
          <w:tcPr>
            <w:tcW w:w="2054" w:type="dxa"/>
          </w:tcPr>
          <w:p w:rsidR="00716C01" w:rsidRDefault="002B568A" w:rsidP="00404F1A">
            <w:r>
              <w:t>March 2020</w:t>
            </w:r>
            <w:r w:rsidR="002D21AB">
              <w:t xml:space="preserve">: functional </w:t>
            </w:r>
            <w:r>
              <w:t xml:space="preserve">requirements </w:t>
            </w:r>
            <w:r w:rsidR="002D21AB">
              <w:t>for the New UN regulation on Lane keeping L3/4</w:t>
            </w:r>
          </w:p>
        </w:tc>
      </w:tr>
      <w:tr w:rsidR="00716C01" w:rsidTr="00404F1A">
        <w:tc>
          <w:tcPr>
            <w:tcW w:w="2182" w:type="dxa"/>
          </w:tcPr>
          <w:p w:rsidR="00716C01" w:rsidRPr="00C22352" w:rsidRDefault="00716C01" w:rsidP="00404F1A">
            <w:pPr>
              <w:ind w:firstLine="422"/>
              <w:rPr>
                <w:b/>
                <w:bCs/>
              </w:rPr>
            </w:pPr>
            <w:r w:rsidRPr="00C22352">
              <w:rPr>
                <w:b/>
                <w:bCs/>
              </w:rPr>
              <w:t>New Assessment / Test Methods</w:t>
            </w:r>
          </w:p>
          <w:p w:rsidR="00716C01" w:rsidRDefault="00716C01" w:rsidP="00404F1A"/>
        </w:tc>
        <w:tc>
          <w:tcPr>
            <w:tcW w:w="2278" w:type="dxa"/>
          </w:tcPr>
          <w:p w:rsidR="00716C01" w:rsidRPr="00C60C1A" w:rsidRDefault="00716C01" w:rsidP="00404F1A">
            <w:r>
              <w:t xml:space="preserve">GRVA/ </w:t>
            </w:r>
            <w:r w:rsidR="002D21AB">
              <w:t>New NATM group*</w:t>
            </w:r>
            <w:r w:rsidR="000404CC">
              <w:t>*</w:t>
            </w:r>
          </w:p>
          <w:p w:rsidR="00716C01" w:rsidRPr="00C7480F" w:rsidRDefault="00716C01" w:rsidP="00404F1A">
            <w:pPr>
              <w:ind w:firstLine="320"/>
              <w:rPr>
                <w:sz w:val="16"/>
                <w:szCs w:val="16"/>
              </w:rPr>
            </w:pPr>
          </w:p>
        </w:tc>
        <w:tc>
          <w:tcPr>
            <w:tcW w:w="437" w:type="dxa"/>
          </w:tcPr>
          <w:p w:rsidR="00716C01" w:rsidRDefault="00716C01" w:rsidP="00404F1A"/>
        </w:tc>
        <w:tc>
          <w:tcPr>
            <w:tcW w:w="627" w:type="dxa"/>
          </w:tcPr>
          <w:p w:rsidR="00716C01" w:rsidRDefault="00716C01" w:rsidP="00404F1A">
            <w:r>
              <w:t>X</w:t>
            </w:r>
          </w:p>
        </w:tc>
        <w:tc>
          <w:tcPr>
            <w:tcW w:w="425" w:type="dxa"/>
          </w:tcPr>
          <w:p w:rsidR="00716C01" w:rsidRDefault="00716C01" w:rsidP="00404F1A"/>
        </w:tc>
        <w:tc>
          <w:tcPr>
            <w:tcW w:w="621" w:type="dxa"/>
          </w:tcPr>
          <w:p w:rsidR="00716C01" w:rsidRDefault="00716C01" w:rsidP="00404F1A"/>
        </w:tc>
        <w:tc>
          <w:tcPr>
            <w:tcW w:w="2054" w:type="dxa"/>
          </w:tcPr>
          <w:p w:rsidR="00716C01" w:rsidRDefault="002B568A" w:rsidP="00404F1A">
            <w:r>
              <w:t>March 2020:review of the existing and upcoming methods and a proposed way forward for the assessment of AD</w:t>
            </w:r>
          </w:p>
        </w:tc>
      </w:tr>
      <w:tr w:rsidR="00716C01" w:rsidTr="00404F1A">
        <w:tc>
          <w:tcPr>
            <w:tcW w:w="2182" w:type="dxa"/>
          </w:tcPr>
          <w:p w:rsidR="00716C01" w:rsidRPr="00DD5438" w:rsidRDefault="00716C01" w:rsidP="00D86DD0">
            <w:pPr>
              <w:jc w:val="right"/>
            </w:pPr>
            <w:r w:rsidRPr="00DD5438">
              <w:t xml:space="preserve">Requirements for </w:t>
            </w:r>
            <w:r w:rsidR="002D21AB">
              <w:t>the assessment and the test method of lane keeping system of level 3/4</w:t>
            </w:r>
          </w:p>
        </w:tc>
        <w:tc>
          <w:tcPr>
            <w:tcW w:w="2278" w:type="dxa"/>
          </w:tcPr>
          <w:p w:rsidR="00716C01" w:rsidRDefault="002B568A" w:rsidP="00404F1A">
            <w:r>
              <w:t>GRVA/</w:t>
            </w:r>
            <w:r w:rsidR="002D21AB">
              <w:t xml:space="preserve">NATM </w:t>
            </w:r>
          </w:p>
        </w:tc>
        <w:tc>
          <w:tcPr>
            <w:tcW w:w="437" w:type="dxa"/>
          </w:tcPr>
          <w:p w:rsidR="00716C01" w:rsidRDefault="00716C01" w:rsidP="00404F1A"/>
        </w:tc>
        <w:tc>
          <w:tcPr>
            <w:tcW w:w="627" w:type="dxa"/>
          </w:tcPr>
          <w:p w:rsidR="00716C01" w:rsidRDefault="00716C01" w:rsidP="00404F1A">
            <w:r>
              <w:t>X</w:t>
            </w:r>
          </w:p>
        </w:tc>
        <w:tc>
          <w:tcPr>
            <w:tcW w:w="425" w:type="dxa"/>
          </w:tcPr>
          <w:p w:rsidR="00716C01" w:rsidRDefault="00716C01" w:rsidP="00404F1A"/>
        </w:tc>
        <w:tc>
          <w:tcPr>
            <w:tcW w:w="621" w:type="dxa"/>
          </w:tcPr>
          <w:p w:rsidR="00716C01" w:rsidRDefault="00716C01" w:rsidP="00404F1A"/>
        </w:tc>
        <w:tc>
          <w:tcPr>
            <w:tcW w:w="2054" w:type="dxa"/>
          </w:tcPr>
          <w:p w:rsidR="00716C01" w:rsidRDefault="002B568A" w:rsidP="00404F1A">
            <w:r>
              <w:t xml:space="preserve">March 2020: Requirements for the assessment and the test method in the New UN regulation on Lane </w:t>
            </w:r>
            <w:r>
              <w:lastRenderedPageBreak/>
              <w:t>keeping L3/4.</w:t>
            </w:r>
          </w:p>
          <w:p w:rsidR="00716C01" w:rsidRDefault="00716C01" w:rsidP="00404F1A">
            <w:pPr>
              <w:rPr>
                <w:strike/>
              </w:rPr>
            </w:pPr>
          </w:p>
          <w:p w:rsidR="00716C01" w:rsidRPr="00DD5438" w:rsidRDefault="00716C01" w:rsidP="00404F1A"/>
        </w:tc>
      </w:tr>
      <w:tr w:rsidR="00716C01" w:rsidTr="00404F1A">
        <w:tc>
          <w:tcPr>
            <w:tcW w:w="2182" w:type="dxa"/>
          </w:tcPr>
          <w:p w:rsidR="00716C01" w:rsidRPr="00237571" w:rsidRDefault="00716C01" w:rsidP="00404F1A">
            <w:pPr>
              <w:ind w:firstLine="422"/>
              <w:rPr>
                <w:b/>
                <w:bCs/>
              </w:rPr>
            </w:pPr>
            <w:r w:rsidRPr="00C22352">
              <w:rPr>
                <w:b/>
                <w:bCs/>
              </w:rPr>
              <w:lastRenderedPageBreak/>
              <w:t>Cyber security and (OTA) software updates</w:t>
            </w:r>
          </w:p>
        </w:tc>
        <w:tc>
          <w:tcPr>
            <w:tcW w:w="2278" w:type="dxa"/>
          </w:tcPr>
          <w:p w:rsidR="00716C01" w:rsidRPr="00625EF0" w:rsidRDefault="002B568A" w:rsidP="00D86DD0">
            <w:pPr>
              <w:rPr>
                <w:sz w:val="16"/>
                <w:szCs w:val="16"/>
                <w:lang w:val="es-ES"/>
              </w:rPr>
            </w:pPr>
            <w:r w:rsidRPr="00625EF0">
              <w:rPr>
                <w:lang w:val="es-ES"/>
              </w:rPr>
              <w:t xml:space="preserve">GRVA/ </w:t>
            </w:r>
            <w:proofErr w:type="spellStart"/>
            <w:r w:rsidRPr="00625EF0">
              <w:rPr>
                <w:lang w:val="es-ES"/>
              </w:rPr>
              <w:t>existing</w:t>
            </w:r>
            <w:proofErr w:type="spellEnd"/>
            <w:r w:rsidRPr="00625EF0">
              <w:rPr>
                <w:lang w:val="es-ES"/>
              </w:rPr>
              <w:t xml:space="preserve"> </w:t>
            </w:r>
            <w:r w:rsidR="00716C01" w:rsidRPr="00625EF0">
              <w:rPr>
                <w:lang w:val="es-ES"/>
              </w:rPr>
              <w:t>CS/OTA</w:t>
            </w:r>
            <w:r w:rsidRPr="00625EF0">
              <w:rPr>
                <w:lang w:val="es-ES"/>
              </w:rPr>
              <w:t xml:space="preserve"> informal </w:t>
            </w:r>
            <w:proofErr w:type="spellStart"/>
            <w:r w:rsidRPr="00625EF0">
              <w:rPr>
                <w:lang w:val="es-ES"/>
              </w:rPr>
              <w:t>group</w:t>
            </w:r>
            <w:proofErr w:type="spellEnd"/>
          </w:p>
        </w:tc>
        <w:tc>
          <w:tcPr>
            <w:tcW w:w="437" w:type="dxa"/>
          </w:tcPr>
          <w:p w:rsidR="00716C01" w:rsidRPr="00625EF0" w:rsidRDefault="00716C01" w:rsidP="00404F1A">
            <w:pPr>
              <w:rPr>
                <w:lang w:val="es-ES"/>
              </w:rPr>
            </w:pPr>
          </w:p>
        </w:tc>
        <w:tc>
          <w:tcPr>
            <w:tcW w:w="627" w:type="dxa"/>
          </w:tcPr>
          <w:p w:rsidR="00716C01" w:rsidRPr="00625EF0" w:rsidRDefault="00716C01" w:rsidP="00404F1A">
            <w:pPr>
              <w:rPr>
                <w:lang w:val="es-ES"/>
              </w:rPr>
            </w:pPr>
          </w:p>
        </w:tc>
        <w:tc>
          <w:tcPr>
            <w:tcW w:w="425" w:type="dxa"/>
          </w:tcPr>
          <w:p w:rsidR="00716C01" w:rsidRPr="00625EF0" w:rsidRDefault="00716C01" w:rsidP="00404F1A">
            <w:pPr>
              <w:rPr>
                <w:lang w:val="es-ES"/>
              </w:rPr>
            </w:pPr>
          </w:p>
        </w:tc>
        <w:tc>
          <w:tcPr>
            <w:tcW w:w="621" w:type="dxa"/>
          </w:tcPr>
          <w:p w:rsidR="00716C01" w:rsidRPr="00625EF0" w:rsidRDefault="00716C01" w:rsidP="00404F1A">
            <w:pPr>
              <w:rPr>
                <w:lang w:val="es-ES"/>
              </w:rPr>
            </w:pPr>
          </w:p>
        </w:tc>
        <w:tc>
          <w:tcPr>
            <w:tcW w:w="2054" w:type="dxa"/>
          </w:tcPr>
          <w:p w:rsidR="00716C01" w:rsidRDefault="002B568A" w:rsidP="00404F1A">
            <w:r>
              <w:t>March 2020:</w:t>
            </w:r>
            <w:r w:rsidR="00625EF0">
              <w:t xml:space="preserve"> </w:t>
            </w:r>
            <w:bookmarkStart w:id="0" w:name="_GoBack"/>
            <w:bookmarkEnd w:id="0"/>
            <w:r>
              <w:t>Review of the test phase on the draft requirements</w:t>
            </w:r>
          </w:p>
        </w:tc>
      </w:tr>
      <w:tr w:rsidR="00716C01" w:rsidTr="00404F1A">
        <w:tc>
          <w:tcPr>
            <w:tcW w:w="2182" w:type="dxa"/>
          </w:tcPr>
          <w:p w:rsidR="00716C01" w:rsidRDefault="00716C01" w:rsidP="00404F1A">
            <w:pPr>
              <w:ind w:firstLine="422"/>
              <w:rPr>
                <w:b/>
                <w:bCs/>
              </w:rPr>
            </w:pPr>
            <w:r w:rsidRPr="00C22352">
              <w:rPr>
                <w:b/>
                <w:bCs/>
              </w:rPr>
              <w:t>DSSAD</w:t>
            </w:r>
          </w:p>
          <w:p w:rsidR="00716C01" w:rsidRPr="00C22352" w:rsidRDefault="00716C01" w:rsidP="00404F1A">
            <w:pPr>
              <w:jc w:val="right"/>
            </w:pPr>
            <w:r w:rsidRPr="00C22352">
              <w:t>Specific for ALKS</w:t>
            </w:r>
          </w:p>
          <w:p w:rsidR="00716C01" w:rsidRPr="00C22352" w:rsidRDefault="00716C01" w:rsidP="00404F1A">
            <w:pPr>
              <w:jc w:val="right"/>
            </w:pPr>
          </w:p>
          <w:p w:rsidR="00716C01" w:rsidRPr="00C22352" w:rsidRDefault="00716C01" w:rsidP="00404F1A">
            <w:pPr>
              <w:jc w:val="right"/>
            </w:pPr>
          </w:p>
          <w:p w:rsidR="00716C01" w:rsidRDefault="00716C01" w:rsidP="00404F1A">
            <w:pPr>
              <w:jc w:val="right"/>
            </w:pPr>
          </w:p>
          <w:p w:rsidR="00716C01" w:rsidRPr="00C22352" w:rsidRDefault="00716C01" w:rsidP="00404F1A">
            <w:pPr>
              <w:ind w:firstLine="422"/>
              <w:jc w:val="right"/>
              <w:rPr>
                <w:b/>
                <w:bCs/>
              </w:rPr>
            </w:pPr>
          </w:p>
        </w:tc>
        <w:tc>
          <w:tcPr>
            <w:tcW w:w="2278" w:type="dxa"/>
          </w:tcPr>
          <w:p w:rsidR="00716C01" w:rsidRDefault="00716C01" w:rsidP="00404F1A"/>
          <w:p w:rsidR="009275F2" w:rsidRDefault="002B568A" w:rsidP="00404F1A">
            <w:r>
              <w:t>GRVA</w:t>
            </w:r>
            <w:r w:rsidR="009275F2">
              <w:t xml:space="preserve"> then GRSG/</w:t>
            </w:r>
            <w:r>
              <w:t xml:space="preserve"> </w:t>
            </w:r>
          </w:p>
          <w:p w:rsidR="00716C01" w:rsidRDefault="002B568A" w:rsidP="00404F1A">
            <w:r>
              <w:t>[</w:t>
            </w:r>
            <w:r w:rsidR="00716C01">
              <w:t>FRVA</w:t>
            </w:r>
            <w:r>
              <w:t xml:space="preserve">] </w:t>
            </w:r>
            <w:r w:rsidR="00716C01">
              <w:t xml:space="preserve">or </w:t>
            </w:r>
            <w:r>
              <w:t xml:space="preserve">[new DSSAD </w:t>
            </w:r>
            <w:r w:rsidR="00716C01">
              <w:t>subgroup</w:t>
            </w:r>
            <w:r>
              <w:t>]</w:t>
            </w:r>
          </w:p>
          <w:p w:rsidR="00716C01" w:rsidRPr="00C60C1A" w:rsidRDefault="00716C01" w:rsidP="00404F1A"/>
        </w:tc>
        <w:tc>
          <w:tcPr>
            <w:tcW w:w="437" w:type="dxa"/>
          </w:tcPr>
          <w:p w:rsidR="00716C01" w:rsidRDefault="00716C01" w:rsidP="00404F1A"/>
          <w:p w:rsidR="00716C01" w:rsidRDefault="002B568A" w:rsidP="00404F1A">
            <w:r>
              <w:t>[</w:t>
            </w:r>
            <w:r w:rsidR="00716C01">
              <w:t>X</w:t>
            </w:r>
            <w:r>
              <w:t>]</w:t>
            </w:r>
          </w:p>
        </w:tc>
        <w:tc>
          <w:tcPr>
            <w:tcW w:w="627" w:type="dxa"/>
          </w:tcPr>
          <w:p w:rsidR="00716C01" w:rsidRDefault="00716C01" w:rsidP="00404F1A"/>
        </w:tc>
        <w:tc>
          <w:tcPr>
            <w:tcW w:w="425" w:type="dxa"/>
          </w:tcPr>
          <w:p w:rsidR="00716C01" w:rsidRDefault="00716C01" w:rsidP="00404F1A"/>
        </w:tc>
        <w:tc>
          <w:tcPr>
            <w:tcW w:w="621" w:type="dxa"/>
          </w:tcPr>
          <w:p w:rsidR="00716C01" w:rsidRDefault="002B568A" w:rsidP="00404F1A">
            <w:r>
              <w:t>[X]</w:t>
            </w:r>
          </w:p>
        </w:tc>
        <w:tc>
          <w:tcPr>
            <w:tcW w:w="2054" w:type="dxa"/>
          </w:tcPr>
          <w:p w:rsidR="00716C01" w:rsidRDefault="002B568A" w:rsidP="00404F1A">
            <w:r>
              <w:t xml:space="preserve">March 2020: </w:t>
            </w:r>
          </w:p>
          <w:p w:rsidR="00716C01" w:rsidRDefault="00716C01" w:rsidP="00D86DD0">
            <w:r>
              <w:t xml:space="preserve">DSSAD </w:t>
            </w:r>
            <w:r w:rsidR="002B568A">
              <w:t>requirements</w:t>
            </w:r>
          </w:p>
          <w:p w:rsidR="00716C01" w:rsidRPr="001A3C10" w:rsidRDefault="002B568A" w:rsidP="00404F1A">
            <w:r>
              <w:t>in the New UN regulation on Lane keeping L3/4.</w:t>
            </w:r>
          </w:p>
        </w:tc>
      </w:tr>
      <w:tr w:rsidR="00716C01" w:rsidTr="00D86DD0">
        <w:tc>
          <w:tcPr>
            <w:tcW w:w="2182" w:type="dxa"/>
          </w:tcPr>
          <w:p w:rsidR="00716C01" w:rsidRPr="00C22352" w:rsidRDefault="00716C01" w:rsidP="00404F1A">
            <w:pPr>
              <w:jc w:val="right"/>
              <w:rPr>
                <w:b/>
                <w:bCs/>
              </w:rPr>
            </w:pPr>
            <w:r w:rsidRPr="00C22352">
              <w:t>General</w:t>
            </w:r>
          </w:p>
        </w:tc>
        <w:tc>
          <w:tcPr>
            <w:tcW w:w="2278" w:type="dxa"/>
          </w:tcPr>
          <w:p w:rsidR="00716C01" w:rsidRDefault="00716C01" w:rsidP="00404F1A">
            <w:r w:rsidRPr="00C60C1A">
              <w:t>New group</w:t>
            </w:r>
          </w:p>
        </w:tc>
        <w:tc>
          <w:tcPr>
            <w:tcW w:w="437" w:type="dxa"/>
          </w:tcPr>
          <w:p w:rsidR="00716C01" w:rsidRDefault="00716C01" w:rsidP="00404F1A"/>
        </w:tc>
        <w:tc>
          <w:tcPr>
            <w:tcW w:w="627" w:type="dxa"/>
          </w:tcPr>
          <w:p w:rsidR="00716C01" w:rsidRDefault="00716C01" w:rsidP="00404F1A"/>
        </w:tc>
        <w:tc>
          <w:tcPr>
            <w:tcW w:w="425" w:type="dxa"/>
          </w:tcPr>
          <w:p w:rsidR="00716C01" w:rsidRDefault="00716C01" w:rsidP="00404F1A"/>
        </w:tc>
        <w:tc>
          <w:tcPr>
            <w:tcW w:w="621" w:type="dxa"/>
          </w:tcPr>
          <w:p w:rsidR="00716C01" w:rsidRDefault="00716C01" w:rsidP="00404F1A">
            <w:r>
              <w:t>X</w:t>
            </w:r>
          </w:p>
        </w:tc>
        <w:tc>
          <w:tcPr>
            <w:tcW w:w="2054" w:type="dxa"/>
          </w:tcPr>
          <w:p w:rsidR="002B568A" w:rsidRDefault="002B568A" w:rsidP="002B568A">
            <w:r>
              <w:t xml:space="preserve">March 2020: </w:t>
            </w:r>
          </w:p>
          <w:p w:rsidR="002B568A" w:rsidRDefault="002B568A" w:rsidP="00404F1A">
            <w:r>
              <w:t>Principles and way forward for DSSAD requirements.</w:t>
            </w:r>
          </w:p>
          <w:p w:rsidR="002B568A" w:rsidRDefault="002B568A" w:rsidP="00404F1A">
            <w:r w:rsidRPr="002B568A">
              <w:t>Clear objectives, deadline and the identification of differences with EDR to be determined first before discussion on detailed data information.</w:t>
            </w:r>
          </w:p>
          <w:p w:rsidR="00716C01" w:rsidRDefault="00716C01" w:rsidP="00D86DD0">
            <w:r>
              <w:t xml:space="preserve"> </w:t>
            </w:r>
          </w:p>
        </w:tc>
      </w:tr>
      <w:tr w:rsidR="002B568A" w:rsidTr="00404F1A">
        <w:tc>
          <w:tcPr>
            <w:tcW w:w="2182" w:type="dxa"/>
            <w:tcBorders>
              <w:bottom w:val="single" w:sz="12" w:space="0" w:color="auto"/>
            </w:tcBorders>
          </w:tcPr>
          <w:p w:rsidR="002B568A" w:rsidRPr="00C22352" w:rsidRDefault="002B568A" w:rsidP="00404F1A">
            <w:pPr>
              <w:jc w:val="right"/>
            </w:pPr>
            <w:r w:rsidRPr="00D86DD0">
              <w:rPr>
                <w:rFonts w:eastAsia="MS PGothic"/>
                <w:b/>
                <w:sz w:val="18"/>
                <w:szCs w:val="18"/>
              </w:rPr>
              <w:t>Event Data Recorder (EDR</w:t>
            </w:r>
            <w:r>
              <w:rPr>
                <w:rFonts w:eastAsia="MS PGothic"/>
                <w:sz w:val="18"/>
                <w:szCs w:val="18"/>
              </w:rPr>
              <w:t>)</w:t>
            </w: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2B568A" w:rsidRPr="00C60C1A" w:rsidRDefault="002B568A" w:rsidP="00404F1A">
            <w:r>
              <w:t>GRSG</w:t>
            </w: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2B568A" w:rsidRDefault="002B568A" w:rsidP="00404F1A"/>
        </w:tc>
        <w:tc>
          <w:tcPr>
            <w:tcW w:w="627" w:type="dxa"/>
            <w:tcBorders>
              <w:bottom w:val="single" w:sz="12" w:space="0" w:color="auto"/>
            </w:tcBorders>
          </w:tcPr>
          <w:p w:rsidR="002B568A" w:rsidRDefault="002B568A" w:rsidP="00404F1A"/>
        </w:tc>
        <w:tc>
          <w:tcPr>
            <w:tcW w:w="425" w:type="dxa"/>
            <w:tcBorders>
              <w:bottom w:val="single" w:sz="12" w:space="0" w:color="auto"/>
            </w:tcBorders>
          </w:tcPr>
          <w:p w:rsidR="002B568A" w:rsidRDefault="002B568A" w:rsidP="00404F1A"/>
        </w:tc>
        <w:tc>
          <w:tcPr>
            <w:tcW w:w="621" w:type="dxa"/>
            <w:tcBorders>
              <w:bottom w:val="single" w:sz="12" w:space="0" w:color="auto"/>
            </w:tcBorders>
          </w:tcPr>
          <w:p w:rsidR="002B568A" w:rsidRDefault="002B568A" w:rsidP="00404F1A">
            <w:r>
              <w:t>X</w:t>
            </w:r>
          </w:p>
        </w:tc>
        <w:tc>
          <w:tcPr>
            <w:tcW w:w="2054" w:type="dxa"/>
            <w:tcBorders>
              <w:bottom w:val="single" w:sz="12" w:space="0" w:color="auto"/>
            </w:tcBorders>
          </w:tcPr>
          <w:p w:rsidR="002B568A" w:rsidRDefault="00F66592" w:rsidP="002B568A">
            <w:r>
              <w:t>November</w:t>
            </w:r>
            <w:r w:rsidR="002B568A">
              <w:t xml:space="preserve"> 2020: </w:t>
            </w:r>
          </w:p>
          <w:p w:rsidR="002B568A" w:rsidRDefault="002B568A" w:rsidP="002B568A">
            <w:r>
              <w:t xml:space="preserve">First draft text for a </w:t>
            </w:r>
            <w:r w:rsidR="00F66592">
              <w:t xml:space="preserve">new </w:t>
            </w:r>
            <w:r>
              <w:t>UN Regulation on EDR.</w:t>
            </w:r>
          </w:p>
        </w:tc>
      </w:tr>
    </w:tbl>
    <w:p w:rsidR="002D21AB" w:rsidRPr="00D86DD0" w:rsidRDefault="000404CC" w:rsidP="00DB06DB">
      <w:pPr>
        <w:widowControl/>
        <w:contextualSpacing/>
        <w:jc w:val="left"/>
      </w:pPr>
      <w:r w:rsidRPr="000404CC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716C01" w:rsidRPr="00DB06DB">
        <w:rPr>
          <w:sz w:val="18"/>
          <w:szCs w:val="18"/>
        </w:rPr>
        <w:t>FRVA is the new Informal Working Group on Functional Requirements for Automated/Autonomous Vehicles</w:t>
      </w:r>
      <w:r w:rsidR="002D21AB" w:rsidRPr="00DB06DB">
        <w:rPr>
          <w:sz w:val="18"/>
          <w:szCs w:val="18"/>
        </w:rPr>
        <w:t xml:space="preserve"> </w:t>
      </w:r>
      <w:r w:rsidRPr="00DB06DB">
        <w:rPr>
          <w:sz w:val="18"/>
          <w:szCs w:val="18"/>
        </w:rPr>
        <w:t xml:space="preserve">that will encompass the current activities of the </w:t>
      </w:r>
      <w:r w:rsidR="002D21AB" w:rsidRPr="00DB06DB">
        <w:rPr>
          <w:sz w:val="18"/>
          <w:szCs w:val="18"/>
        </w:rPr>
        <w:t xml:space="preserve">ACSF group for what concerns Lane keeping systems of level 3/4, </w:t>
      </w:r>
      <w:r w:rsidRPr="00DB06DB">
        <w:rPr>
          <w:sz w:val="18"/>
          <w:szCs w:val="18"/>
        </w:rPr>
        <w:t xml:space="preserve">and </w:t>
      </w:r>
      <w:r w:rsidR="002D21AB" w:rsidRPr="00DB06DB">
        <w:rPr>
          <w:sz w:val="18"/>
          <w:szCs w:val="18"/>
        </w:rPr>
        <w:t xml:space="preserve">which will also be in charge of developing harmonized principles for functional requirements. </w:t>
      </w:r>
    </w:p>
    <w:p w:rsidR="008119AC" w:rsidRPr="008119AC" w:rsidRDefault="000404CC" w:rsidP="00DB06DB">
      <w:pPr>
        <w:widowControl/>
        <w:contextualSpacing/>
        <w:jc w:val="left"/>
      </w:pPr>
      <w:r>
        <w:rPr>
          <w:sz w:val="18"/>
          <w:szCs w:val="18"/>
        </w:rPr>
        <w:t xml:space="preserve">** </w:t>
      </w:r>
      <w:r w:rsidR="002D21AB" w:rsidRPr="00DB06DB">
        <w:rPr>
          <w:sz w:val="18"/>
          <w:szCs w:val="18"/>
        </w:rPr>
        <w:t xml:space="preserve">NATM is the </w:t>
      </w:r>
      <w:r w:rsidR="00716C01" w:rsidRPr="00DB06DB">
        <w:rPr>
          <w:sz w:val="18"/>
          <w:szCs w:val="18"/>
        </w:rPr>
        <w:t xml:space="preserve">new Informal Working Group on the </w:t>
      </w:r>
      <w:r w:rsidR="002D21AB" w:rsidRPr="00DB06DB">
        <w:rPr>
          <w:sz w:val="18"/>
          <w:szCs w:val="18"/>
        </w:rPr>
        <w:t xml:space="preserve">New Assessment / Test Methods </w:t>
      </w:r>
      <w:r w:rsidRPr="00DB06DB">
        <w:rPr>
          <w:sz w:val="18"/>
          <w:szCs w:val="18"/>
        </w:rPr>
        <w:t xml:space="preserve">(currently called </w:t>
      </w:r>
      <w:r w:rsidR="002D21AB" w:rsidRPr="00DB06DB">
        <w:rPr>
          <w:sz w:val="18"/>
          <w:szCs w:val="18"/>
        </w:rPr>
        <w:t>VMAD group</w:t>
      </w:r>
      <w:r w:rsidRPr="00DB06DB">
        <w:rPr>
          <w:sz w:val="18"/>
          <w:szCs w:val="18"/>
        </w:rPr>
        <w:t>)</w:t>
      </w:r>
      <w:r w:rsidR="009275F2" w:rsidRPr="00DB06DB">
        <w:rPr>
          <w:sz w:val="18"/>
          <w:szCs w:val="18"/>
        </w:rPr>
        <w:t>.</w:t>
      </w:r>
    </w:p>
    <w:sectPr w:rsidR="008119AC" w:rsidRPr="008119AC" w:rsidSect="008E7E28">
      <w:headerReference w:type="default" r:id="rId7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AC" w:rsidRDefault="00270DAC" w:rsidP="008C7030">
      <w:r>
        <w:separator/>
      </w:r>
    </w:p>
  </w:endnote>
  <w:endnote w:type="continuationSeparator" w:id="0">
    <w:p w:rsidR="00270DAC" w:rsidRDefault="00270DAC" w:rsidP="008C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AC" w:rsidRDefault="00270DAC" w:rsidP="008C7030">
      <w:r>
        <w:separator/>
      </w:r>
    </w:p>
  </w:footnote>
  <w:footnote w:type="continuationSeparator" w:id="0">
    <w:p w:rsidR="00270DAC" w:rsidRDefault="00270DAC" w:rsidP="008C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260"/>
    </w:tblGrid>
    <w:tr w:rsidR="00267AF4" w:rsidRPr="00D86DD0" w:rsidTr="00625EF0">
      <w:tc>
        <w:tcPr>
          <w:tcW w:w="5529" w:type="dxa"/>
        </w:tcPr>
        <w:p w:rsidR="00267AF4" w:rsidRDefault="00267AF4" w:rsidP="000404CC">
          <w:pPr>
            <w:pStyle w:val="Header"/>
            <w:pBdr>
              <w:bottom w:val="none" w:sz="0" w:space="0" w:color="auto"/>
            </w:pBdr>
            <w:jc w:val="left"/>
          </w:pPr>
          <w:r>
            <w:t xml:space="preserve">Submitted by the </w:t>
          </w:r>
          <w:r w:rsidR="000404CC">
            <w:t>representative of the European Union</w:t>
          </w:r>
        </w:p>
      </w:tc>
      <w:tc>
        <w:tcPr>
          <w:tcW w:w="3260" w:type="dxa"/>
        </w:tcPr>
        <w:p w:rsidR="00267AF4" w:rsidRPr="00D86DD0" w:rsidRDefault="00267AF4" w:rsidP="00625EF0">
          <w:pPr>
            <w:pStyle w:val="Header"/>
            <w:pBdr>
              <w:bottom w:val="none" w:sz="0" w:space="0" w:color="auto"/>
            </w:pBdr>
            <w:tabs>
              <w:tab w:val="clear" w:pos="4153"/>
              <w:tab w:val="center" w:pos="3149"/>
            </w:tabs>
            <w:ind w:left="6" w:hanging="6"/>
            <w:jc w:val="right"/>
            <w:rPr>
              <w:lang w:val="fr-BE"/>
            </w:rPr>
          </w:pPr>
          <w:r w:rsidRPr="00D86DD0">
            <w:rPr>
              <w:u w:val="single"/>
              <w:lang w:val="fr-BE"/>
            </w:rPr>
            <w:t>Informal document</w:t>
          </w:r>
          <w:r w:rsidRPr="00D86DD0">
            <w:rPr>
              <w:lang w:val="fr-BE"/>
            </w:rPr>
            <w:t xml:space="preserve"> </w:t>
          </w:r>
          <w:r w:rsidR="00EB43B1" w:rsidRPr="00D86DD0">
            <w:rPr>
              <w:b/>
              <w:bCs/>
              <w:lang w:val="fr-BE"/>
            </w:rPr>
            <w:t>WP29</w:t>
          </w:r>
          <w:r w:rsidRPr="00D86DD0">
            <w:rPr>
              <w:b/>
              <w:bCs/>
              <w:lang w:val="fr-BE"/>
            </w:rPr>
            <w:t>-</w:t>
          </w:r>
          <w:r w:rsidR="00625EF0">
            <w:rPr>
              <w:b/>
              <w:bCs/>
              <w:lang w:val="fr-BE"/>
            </w:rPr>
            <w:t>177</w:t>
          </w:r>
          <w:r w:rsidRPr="00D86DD0">
            <w:rPr>
              <w:b/>
              <w:bCs/>
              <w:lang w:val="fr-BE"/>
            </w:rPr>
            <w:t>-</w:t>
          </w:r>
          <w:r w:rsidR="00625EF0">
            <w:rPr>
              <w:b/>
              <w:bCs/>
              <w:lang w:val="fr-BE"/>
            </w:rPr>
            <w:t>04</w:t>
          </w:r>
          <w:r w:rsidR="00625EF0">
            <w:rPr>
              <w:b/>
              <w:bCs/>
              <w:lang w:val="fr-BE"/>
            </w:rPr>
            <w:br/>
            <w:t>Agenda item 2.3.</w:t>
          </w:r>
        </w:p>
        <w:p w:rsidR="00267AF4" w:rsidRPr="00DB06DB" w:rsidRDefault="00267AF4" w:rsidP="00267AF4">
          <w:pPr>
            <w:pStyle w:val="Header"/>
            <w:pBdr>
              <w:bottom w:val="none" w:sz="0" w:space="0" w:color="auto"/>
            </w:pBdr>
            <w:jc w:val="left"/>
            <w:rPr>
              <w:lang w:val="fr-BE"/>
            </w:rPr>
          </w:pPr>
        </w:p>
      </w:tc>
    </w:tr>
  </w:tbl>
  <w:p w:rsidR="00267AF4" w:rsidRPr="00DB06DB" w:rsidRDefault="00267AF4" w:rsidP="00267AF4">
    <w:pPr>
      <w:pStyle w:val="Header"/>
      <w:pBdr>
        <w:bottom w:val="none" w:sz="0" w:space="0" w:color="auto"/>
      </w:pBdr>
      <w:jc w:val="lef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687"/>
    <w:multiLevelType w:val="hybridMultilevel"/>
    <w:tmpl w:val="2E142FC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BF4340"/>
    <w:multiLevelType w:val="hybridMultilevel"/>
    <w:tmpl w:val="8546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986"/>
    <w:multiLevelType w:val="hybridMultilevel"/>
    <w:tmpl w:val="C9E4E9B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D74040C"/>
    <w:multiLevelType w:val="hybridMultilevel"/>
    <w:tmpl w:val="CA26B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A510DD"/>
    <w:multiLevelType w:val="hybridMultilevel"/>
    <w:tmpl w:val="215055F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5B65F9"/>
    <w:multiLevelType w:val="hybridMultilevel"/>
    <w:tmpl w:val="C9E4E9B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9E1508A"/>
    <w:multiLevelType w:val="hybridMultilevel"/>
    <w:tmpl w:val="2F10D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s-ES" w:vendorID="64" w:dllVersion="0" w:nlCheck="1" w:checkStyle="0"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BCELSyNTIwsjUwMLJR2l4NTi4sz8PJACw1oAgYbnZCwAAAA="/>
    <w:docVar w:name="LW_DocType" w:val="NORMAL"/>
  </w:docVars>
  <w:rsids>
    <w:rsidRoot w:val="006B2A89"/>
    <w:rsid w:val="00004DBE"/>
    <w:rsid w:val="00020A9E"/>
    <w:rsid w:val="000404CC"/>
    <w:rsid w:val="000A0623"/>
    <w:rsid w:val="000C5BED"/>
    <w:rsid w:val="000E699F"/>
    <w:rsid w:val="00104E39"/>
    <w:rsid w:val="00142221"/>
    <w:rsid w:val="00146833"/>
    <w:rsid w:val="001B6E08"/>
    <w:rsid w:val="001E552D"/>
    <w:rsid w:val="001F1640"/>
    <w:rsid w:val="00202906"/>
    <w:rsid w:val="00222047"/>
    <w:rsid w:val="00266A7F"/>
    <w:rsid w:val="00267AF4"/>
    <w:rsid w:val="00270DAC"/>
    <w:rsid w:val="00280079"/>
    <w:rsid w:val="002819C8"/>
    <w:rsid w:val="00281CAD"/>
    <w:rsid w:val="002A424E"/>
    <w:rsid w:val="002B568A"/>
    <w:rsid w:val="002C5164"/>
    <w:rsid w:val="002C57F4"/>
    <w:rsid w:val="002D21AB"/>
    <w:rsid w:val="002F0602"/>
    <w:rsid w:val="00311A34"/>
    <w:rsid w:val="00351B08"/>
    <w:rsid w:val="003631AB"/>
    <w:rsid w:val="003653A1"/>
    <w:rsid w:val="00377869"/>
    <w:rsid w:val="00391AEE"/>
    <w:rsid w:val="00394D64"/>
    <w:rsid w:val="00413F81"/>
    <w:rsid w:val="00452596"/>
    <w:rsid w:val="00453BAB"/>
    <w:rsid w:val="0046543A"/>
    <w:rsid w:val="0047412F"/>
    <w:rsid w:val="00483F49"/>
    <w:rsid w:val="00496A27"/>
    <w:rsid w:val="004B1313"/>
    <w:rsid w:val="0050314B"/>
    <w:rsid w:val="0055291B"/>
    <w:rsid w:val="00572E26"/>
    <w:rsid w:val="0058082D"/>
    <w:rsid w:val="005B1DFB"/>
    <w:rsid w:val="005D6C69"/>
    <w:rsid w:val="005F040E"/>
    <w:rsid w:val="00622D1A"/>
    <w:rsid w:val="00625EF0"/>
    <w:rsid w:val="006531AA"/>
    <w:rsid w:val="00681AAD"/>
    <w:rsid w:val="006B2A89"/>
    <w:rsid w:val="006B3329"/>
    <w:rsid w:val="006F1722"/>
    <w:rsid w:val="00716C01"/>
    <w:rsid w:val="0073280F"/>
    <w:rsid w:val="007355E5"/>
    <w:rsid w:val="007412A9"/>
    <w:rsid w:val="00751745"/>
    <w:rsid w:val="007A27BF"/>
    <w:rsid w:val="007C4F7E"/>
    <w:rsid w:val="007C7801"/>
    <w:rsid w:val="007D5C3F"/>
    <w:rsid w:val="007D6045"/>
    <w:rsid w:val="008119AC"/>
    <w:rsid w:val="0082065F"/>
    <w:rsid w:val="008209F9"/>
    <w:rsid w:val="00832002"/>
    <w:rsid w:val="00835F62"/>
    <w:rsid w:val="00847266"/>
    <w:rsid w:val="0089472C"/>
    <w:rsid w:val="008A73E2"/>
    <w:rsid w:val="008C7030"/>
    <w:rsid w:val="008E7E28"/>
    <w:rsid w:val="008F077F"/>
    <w:rsid w:val="009054D7"/>
    <w:rsid w:val="00907212"/>
    <w:rsid w:val="009275F2"/>
    <w:rsid w:val="00985449"/>
    <w:rsid w:val="00987BCA"/>
    <w:rsid w:val="0099388A"/>
    <w:rsid w:val="009E2E48"/>
    <w:rsid w:val="009E2FF1"/>
    <w:rsid w:val="00A00F11"/>
    <w:rsid w:val="00A4051B"/>
    <w:rsid w:val="00A83B56"/>
    <w:rsid w:val="00AA351D"/>
    <w:rsid w:val="00AB2373"/>
    <w:rsid w:val="00AB3274"/>
    <w:rsid w:val="00AC1285"/>
    <w:rsid w:val="00AE689A"/>
    <w:rsid w:val="00AF6BAB"/>
    <w:rsid w:val="00B1436A"/>
    <w:rsid w:val="00B27B69"/>
    <w:rsid w:val="00B62937"/>
    <w:rsid w:val="00B65443"/>
    <w:rsid w:val="00B70499"/>
    <w:rsid w:val="00B82F56"/>
    <w:rsid w:val="00BB2558"/>
    <w:rsid w:val="00BC09B3"/>
    <w:rsid w:val="00BD1B4C"/>
    <w:rsid w:val="00BD4E89"/>
    <w:rsid w:val="00BF3876"/>
    <w:rsid w:val="00C639B0"/>
    <w:rsid w:val="00C75AE3"/>
    <w:rsid w:val="00C75C7F"/>
    <w:rsid w:val="00C949B2"/>
    <w:rsid w:val="00CD2663"/>
    <w:rsid w:val="00CD2971"/>
    <w:rsid w:val="00CD6D54"/>
    <w:rsid w:val="00D01474"/>
    <w:rsid w:val="00D01D86"/>
    <w:rsid w:val="00D360F0"/>
    <w:rsid w:val="00D41682"/>
    <w:rsid w:val="00D42FF0"/>
    <w:rsid w:val="00D60511"/>
    <w:rsid w:val="00D74E19"/>
    <w:rsid w:val="00D86DD0"/>
    <w:rsid w:val="00DA0A53"/>
    <w:rsid w:val="00DA7DEE"/>
    <w:rsid w:val="00DB06DB"/>
    <w:rsid w:val="00DB6C70"/>
    <w:rsid w:val="00E007A9"/>
    <w:rsid w:val="00E04A61"/>
    <w:rsid w:val="00E11098"/>
    <w:rsid w:val="00E44D85"/>
    <w:rsid w:val="00E87B8E"/>
    <w:rsid w:val="00E917CE"/>
    <w:rsid w:val="00EB43B1"/>
    <w:rsid w:val="00EE76EF"/>
    <w:rsid w:val="00EF7C74"/>
    <w:rsid w:val="00F12158"/>
    <w:rsid w:val="00F12CBE"/>
    <w:rsid w:val="00F56951"/>
    <w:rsid w:val="00F56A86"/>
    <w:rsid w:val="00F66592"/>
    <w:rsid w:val="00F75B44"/>
    <w:rsid w:val="00F9446D"/>
    <w:rsid w:val="00FA5472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176D3F"/>
  <w15:chartTrackingRefBased/>
  <w15:docId w15:val="{D92BEC64-EF14-4FD6-954F-FA27F44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aliases w:val="Table_G"/>
    <w:basedOn w:val="Normal"/>
    <w:next w:val="Normal"/>
    <w:link w:val="Heading1Char"/>
    <w:qFormat/>
    <w:rsid w:val="00716C01"/>
    <w:pPr>
      <w:widowControl/>
      <w:suppressAutoHyphens/>
      <w:ind w:left="1134"/>
      <w:jc w:val="left"/>
      <w:outlineLvl w:val="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28"/>
    <w:pPr>
      <w:ind w:firstLineChars="200" w:firstLine="420"/>
    </w:pPr>
  </w:style>
  <w:style w:type="paragraph" w:styleId="Header">
    <w:name w:val="header"/>
    <w:aliases w:val="6_G"/>
    <w:basedOn w:val="Normal"/>
    <w:link w:val="HeaderChar"/>
    <w:uiPriority w:val="99"/>
    <w:unhideWhenUsed/>
    <w:rsid w:val="008C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C70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7030"/>
    <w:rPr>
      <w:sz w:val="18"/>
      <w:szCs w:val="18"/>
    </w:rPr>
  </w:style>
  <w:style w:type="table" w:styleId="TableGrid">
    <w:name w:val="Table Grid"/>
    <w:basedOn w:val="TableNormal"/>
    <w:uiPriority w:val="39"/>
    <w:rsid w:val="0068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2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66"/>
    <w:rPr>
      <w:sz w:val="18"/>
      <w:szCs w:val="18"/>
    </w:rPr>
  </w:style>
  <w:style w:type="paragraph" w:styleId="Revision">
    <w:name w:val="Revision"/>
    <w:hidden/>
    <w:uiPriority w:val="99"/>
    <w:semiHidden/>
    <w:rsid w:val="00987BCA"/>
  </w:style>
  <w:style w:type="character" w:customStyle="1" w:styleId="Heading1Char">
    <w:name w:val="Heading 1 Char"/>
    <w:aliases w:val="Table_G Char"/>
    <w:basedOn w:val="DefaultParagraphFont"/>
    <w:link w:val="Heading1"/>
    <w:rsid w:val="00716C01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6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WANG</dc:creator>
  <cp:keywords/>
  <dc:description/>
  <cp:lastModifiedBy>Walter Nissler</cp:lastModifiedBy>
  <cp:revision>2</cp:revision>
  <cp:lastPrinted>2019-03-06T12:13:00Z</cp:lastPrinted>
  <dcterms:created xsi:type="dcterms:W3CDTF">2019-03-06T14:02:00Z</dcterms:created>
  <dcterms:modified xsi:type="dcterms:W3CDTF">2019-03-06T14:02:00Z</dcterms:modified>
</cp:coreProperties>
</file>