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1CD94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7EDC2D" w14:textId="77777777" w:rsidR="002D5AAC" w:rsidRDefault="002D5AAC" w:rsidP="000849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D161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93331E" w14:textId="77777777" w:rsidR="002D5AAC" w:rsidRDefault="00084970" w:rsidP="00084970">
            <w:pPr>
              <w:jc w:val="right"/>
            </w:pPr>
            <w:r w:rsidRPr="00084970">
              <w:rPr>
                <w:sz w:val="40"/>
              </w:rPr>
              <w:t>ECE</w:t>
            </w:r>
            <w:r>
              <w:t>/TRANS/WP.11/237/Corr.1</w:t>
            </w:r>
          </w:p>
        </w:tc>
      </w:tr>
      <w:tr w:rsidR="002D5AAC" w:rsidRPr="00084970" w14:paraId="03369A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C8F27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9D1F2A" wp14:editId="46C160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0A2E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AD50ED" w14:textId="77777777" w:rsidR="002D5AAC" w:rsidRDefault="0008497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068923" w14:textId="77777777" w:rsidR="00084970" w:rsidRDefault="00084970" w:rsidP="000849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July 2019</w:t>
            </w:r>
          </w:p>
          <w:p w14:paraId="4AC7D2EA" w14:textId="77777777" w:rsidR="00084970" w:rsidRDefault="00084970" w:rsidP="000849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F3349F" w14:textId="77777777" w:rsidR="00084970" w:rsidRPr="008D53B6" w:rsidRDefault="00084970" w:rsidP="0008497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E102A7" w14:textId="77777777" w:rsidR="0008497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2FBB1B" w14:textId="77777777" w:rsidR="00084970" w:rsidRPr="00524762" w:rsidRDefault="00084970" w:rsidP="00084970">
      <w:pPr>
        <w:spacing w:before="120"/>
        <w:rPr>
          <w:sz w:val="28"/>
          <w:szCs w:val="28"/>
        </w:rPr>
      </w:pPr>
      <w:r w:rsidRPr="00524762">
        <w:rPr>
          <w:sz w:val="28"/>
          <w:szCs w:val="28"/>
        </w:rPr>
        <w:t>Комитет по внутреннему транспорту</w:t>
      </w:r>
    </w:p>
    <w:p w14:paraId="4929BDA5" w14:textId="77777777" w:rsidR="00084970" w:rsidRPr="00524762" w:rsidRDefault="00084970" w:rsidP="00084970">
      <w:pPr>
        <w:spacing w:before="120"/>
        <w:rPr>
          <w:b/>
          <w:sz w:val="24"/>
          <w:szCs w:val="24"/>
        </w:rPr>
      </w:pPr>
      <w:r w:rsidRPr="00524762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524762">
        <w:rPr>
          <w:b/>
          <w:bCs/>
          <w:sz w:val="24"/>
          <w:szCs w:val="24"/>
        </w:rPr>
        <w:t>пищевых продуктов</w:t>
      </w:r>
    </w:p>
    <w:p w14:paraId="615D3DAE" w14:textId="77777777" w:rsidR="00084970" w:rsidRPr="00524762" w:rsidRDefault="00084970" w:rsidP="00084970">
      <w:pPr>
        <w:spacing w:before="120"/>
        <w:rPr>
          <w:b/>
        </w:rPr>
      </w:pPr>
      <w:r>
        <w:rPr>
          <w:b/>
          <w:bCs/>
        </w:rPr>
        <w:t>Семьдесят третья сессия</w:t>
      </w:r>
    </w:p>
    <w:p w14:paraId="511414C7" w14:textId="77777777" w:rsidR="00084970" w:rsidRPr="00524762" w:rsidRDefault="00084970" w:rsidP="00084970">
      <w:pPr>
        <w:pStyle w:val="HChG"/>
      </w:pPr>
      <w:r>
        <w:tab/>
      </w:r>
      <w:r>
        <w:tab/>
      </w:r>
      <w:r>
        <w:rPr>
          <w:bCs/>
        </w:rPr>
        <w:t>Доклад Рабочей группы по перевозкам скоропортящихся пищевых продуктов о работе ее семьдесят третьей сессии,</w:t>
      </w:r>
      <w:bookmarkStart w:id="1" w:name="_Toc432670158"/>
      <w:bookmarkEnd w:id="1"/>
    </w:p>
    <w:p w14:paraId="0A6DE499" w14:textId="77777777" w:rsidR="00084970" w:rsidRPr="00524762" w:rsidRDefault="00084970" w:rsidP="00084970">
      <w:pPr>
        <w:ind w:left="567" w:firstLine="567"/>
      </w:pPr>
      <w:r>
        <w:t>состоявшейся в Женеве 10–13 октября 2017 года</w:t>
      </w:r>
    </w:p>
    <w:p w14:paraId="34E76DF1" w14:textId="77777777" w:rsidR="00084970" w:rsidRPr="00524762" w:rsidRDefault="00084970" w:rsidP="00084970">
      <w:pPr>
        <w:pStyle w:val="H1G"/>
        <w:spacing w:before="300"/>
      </w:pPr>
      <w:r>
        <w:tab/>
      </w:r>
      <w:r>
        <w:tab/>
      </w:r>
      <w:r>
        <w:rPr>
          <w:bCs/>
        </w:rPr>
        <w:t>Исправление</w:t>
      </w:r>
    </w:p>
    <w:p w14:paraId="2D717E69" w14:textId="77777777" w:rsidR="00084970" w:rsidRPr="00524762" w:rsidRDefault="00084970" w:rsidP="00084970">
      <w:pPr>
        <w:pStyle w:val="SingleTxtG"/>
        <w:rPr>
          <w:b/>
        </w:rPr>
      </w:pPr>
      <w:r>
        <w:rPr>
          <w:b/>
          <w:bCs/>
        </w:rPr>
        <w:t>Приложение I, стр. 20, предложение по поправке 1</w:t>
      </w:r>
    </w:p>
    <w:p w14:paraId="760B3D09" w14:textId="77777777" w:rsidR="00084970" w:rsidRPr="00524762" w:rsidRDefault="00084970" w:rsidP="00084970">
      <w:pPr>
        <w:pStyle w:val="SingleTxtG"/>
      </w:pPr>
      <w:r>
        <w:rPr>
          <w:i/>
          <w:iCs/>
        </w:rPr>
        <w:t>Вместо</w:t>
      </w:r>
    </w:p>
    <w:p w14:paraId="283179A2" w14:textId="77777777" w:rsidR="00084970" w:rsidRPr="00524762" w:rsidRDefault="00084970" w:rsidP="00084970">
      <w:pPr>
        <w:pStyle w:val="H23G"/>
        <w:rPr>
          <w:spacing w:val="4"/>
          <w:w w:val="103"/>
          <w:kern w:val="14"/>
        </w:rPr>
      </w:pPr>
      <w:r>
        <w:tab/>
        <w:t>1.</w:t>
      </w:r>
      <w:r>
        <w:tab/>
      </w:r>
      <w:r>
        <w:rPr>
          <w:bCs/>
        </w:rPr>
        <w:t>Приложение 1, добавление 2, образцы № 5, 7, 9 и 11</w:t>
      </w:r>
    </w:p>
    <w:p w14:paraId="0D13FCF8" w14:textId="77777777" w:rsidR="00084970" w:rsidRPr="00524762" w:rsidRDefault="00084970" w:rsidP="00084970">
      <w:pPr>
        <w:pStyle w:val="SingleTxtG"/>
        <w:rPr>
          <w:rFonts w:asciiTheme="majorBidi" w:hAnsiTheme="majorBidi" w:cstheme="majorBidi"/>
        </w:rPr>
      </w:pPr>
      <w:r>
        <w:t>В разделе «</w:t>
      </w:r>
      <w:r>
        <w:rPr>
          <w:b/>
          <w:bCs/>
        </w:rPr>
        <w:t>Заправка холодильного агента</w:t>
      </w:r>
      <w:r>
        <w:t>» заменить «Холодильный агент: вид» на «Холодильный агент: (обозначение ISO/ASHRAE)</w:t>
      </w:r>
      <w:r>
        <w:rPr>
          <w:vertAlign w:val="superscript"/>
        </w:rPr>
        <w:t>a)</w:t>
      </w:r>
      <w:r>
        <w:t>».</w:t>
      </w:r>
    </w:p>
    <w:p w14:paraId="52DC63A6" w14:textId="77777777" w:rsidR="00084970" w:rsidRPr="00524762" w:rsidRDefault="00084970" w:rsidP="00084970">
      <w:pPr>
        <w:pStyle w:val="SingleTxtG"/>
        <w:rPr>
          <w:spacing w:val="4"/>
          <w:w w:val="103"/>
          <w:kern w:val="14"/>
        </w:rPr>
      </w:pPr>
      <w:r>
        <w:t>В сноске следует читать:</w:t>
      </w:r>
    </w:p>
    <w:p w14:paraId="6BE7C1ED" w14:textId="77777777" w:rsidR="00084970" w:rsidRPr="00524762" w:rsidRDefault="00084970" w:rsidP="00084970">
      <w:pPr>
        <w:pStyle w:val="SingleTxtG"/>
        <w:rPr>
          <w:spacing w:val="4"/>
          <w:w w:val="103"/>
          <w:kern w:val="14"/>
        </w:rPr>
      </w:pPr>
      <w:r>
        <w:rPr>
          <w:i/>
          <w:iCs/>
        </w:rPr>
        <w:t>«</w:t>
      </w:r>
      <w:r>
        <w:rPr>
          <w:i/>
          <w:iCs/>
          <w:vertAlign w:val="superscript"/>
        </w:rPr>
        <w:t>a)</w:t>
      </w:r>
      <w:r>
        <w:rPr>
          <w:i/>
          <w:iCs/>
        </w:rPr>
        <w:t xml:space="preserve"> Если существует».</w:t>
      </w:r>
    </w:p>
    <w:p w14:paraId="35078D25" w14:textId="77777777" w:rsidR="00084970" w:rsidRPr="00524762" w:rsidRDefault="00084970" w:rsidP="00084970">
      <w:pPr>
        <w:pStyle w:val="SingleTxtG"/>
        <w:rPr>
          <w:i/>
          <w:iCs/>
        </w:rPr>
      </w:pPr>
      <w:r>
        <w:rPr>
          <w:i/>
          <w:iCs/>
        </w:rPr>
        <w:t>читать</w:t>
      </w:r>
    </w:p>
    <w:p w14:paraId="7DBE9B94" w14:textId="77777777" w:rsidR="00084970" w:rsidRPr="00524762" w:rsidRDefault="00084970" w:rsidP="00084970">
      <w:pPr>
        <w:pStyle w:val="H23G"/>
        <w:rPr>
          <w:spacing w:val="4"/>
          <w:w w:val="103"/>
          <w:kern w:val="14"/>
        </w:rPr>
      </w:pPr>
      <w:r>
        <w:tab/>
        <w:t>1.</w:t>
      </w:r>
      <w:r>
        <w:tab/>
        <w:t>Приложение 1, добавление 2, образцы № 5, 7, 9 и 11</w:t>
      </w:r>
    </w:p>
    <w:p w14:paraId="1463867D" w14:textId="77777777" w:rsidR="00084970" w:rsidRPr="00084970" w:rsidRDefault="00084970" w:rsidP="00084970">
      <w:pPr>
        <w:pStyle w:val="SingleTxtG"/>
        <w:rPr>
          <w:spacing w:val="-2"/>
        </w:rPr>
      </w:pPr>
      <w:r w:rsidRPr="00084970">
        <w:rPr>
          <w:spacing w:val="-2"/>
        </w:rPr>
        <w:t xml:space="preserve">Заменить «Вид и количество холодильного агента ...................................................... кг» на </w:t>
      </w:r>
    </w:p>
    <w:p w14:paraId="492B177E" w14:textId="77777777" w:rsidR="00084970" w:rsidRPr="00524762" w:rsidRDefault="00084970" w:rsidP="00084970">
      <w:pPr>
        <w:pStyle w:val="SingleTxtG"/>
      </w:pPr>
      <w:r>
        <w:t>«</w:t>
      </w:r>
      <w:r>
        <w:rPr>
          <w:b/>
          <w:bCs/>
        </w:rPr>
        <w:t>Заправка холодильного агента</w:t>
      </w:r>
      <w:r>
        <w:t xml:space="preserve"> </w:t>
      </w:r>
    </w:p>
    <w:p w14:paraId="15310B73" w14:textId="77777777" w:rsidR="00084970" w:rsidRPr="00524762" w:rsidRDefault="00084970" w:rsidP="00084970">
      <w:pPr>
        <w:pStyle w:val="SingleTxtG"/>
      </w:pPr>
      <w:r>
        <w:t>Холодильный агент: (обозначение ISO/ASHRAE)</w:t>
      </w:r>
      <w:r>
        <w:rPr>
          <w:vertAlign w:val="superscript"/>
        </w:rPr>
        <w:t>a)</w:t>
      </w:r>
      <w:r>
        <w:t>………………………….. …………</w:t>
      </w:r>
    </w:p>
    <w:p w14:paraId="159109FB" w14:textId="77777777" w:rsidR="00084970" w:rsidRPr="00524762" w:rsidRDefault="00084970" w:rsidP="00084970">
      <w:pPr>
        <w:pStyle w:val="SingleTxtG"/>
      </w:pPr>
      <w:r>
        <w:t>Номинальная масса холодильного агента ………………………………………………».</w:t>
      </w:r>
    </w:p>
    <w:p w14:paraId="7838956E" w14:textId="77777777" w:rsidR="00084970" w:rsidRPr="00524762" w:rsidRDefault="00084970" w:rsidP="00084970">
      <w:pPr>
        <w:pStyle w:val="SingleTxtG"/>
      </w:pPr>
      <w:r>
        <w:t>В сноске следует читать: «</w:t>
      </w:r>
      <w:r>
        <w:rPr>
          <w:i/>
          <w:iCs/>
          <w:vertAlign w:val="superscript"/>
        </w:rPr>
        <w:t>a)</w:t>
      </w:r>
      <w:r>
        <w:rPr>
          <w:i/>
          <w:iCs/>
        </w:rPr>
        <w:t xml:space="preserve"> Если существует</w:t>
      </w:r>
      <w:r>
        <w:t>».</w:t>
      </w:r>
    </w:p>
    <w:p w14:paraId="2DC9A675" w14:textId="77777777" w:rsidR="00084970" w:rsidRPr="00524762" w:rsidRDefault="00084970" w:rsidP="00084970">
      <w:pPr>
        <w:pStyle w:val="SingleTxtG"/>
        <w:spacing w:before="240" w:after="0"/>
        <w:jc w:val="center"/>
        <w:rPr>
          <w:rFonts w:eastAsia="Calibri"/>
          <w:u w:val="single"/>
        </w:rPr>
      </w:pPr>
      <w:r w:rsidRPr="00524762">
        <w:rPr>
          <w:rFonts w:eastAsia="Calibri"/>
          <w:u w:val="single"/>
        </w:rPr>
        <w:tab/>
      </w:r>
      <w:r w:rsidRPr="00524762">
        <w:rPr>
          <w:rFonts w:eastAsia="Calibri"/>
          <w:u w:val="single"/>
        </w:rPr>
        <w:tab/>
      </w:r>
      <w:r w:rsidRPr="00524762"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14:paraId="2C0395F8" w14:textId="77777777" w:rsidR="00E12C5F" w:rsidRPr="008D53B6" w:rsidRDefault="00E12C5F" w:rsidP="00D9145B"/>
    <w:sectPr w:rsidR="00E12C5F" w:rsidRPr="008D53B6" w:rsidSect="000849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9CDC" w14:textId="77777777" w:rsidR="00E80FF5" w:rsidRPr="00A312BC" w:rsidRDefault="00E80FF5" w:rsidP="00A312BC"/>
  </w:endnote>
  <w:endnote w:type="continuationSeparator" w:id="0">
    <w:p w14:paraId="3576CE9D" w14:textId="77777777" w:rsidR="00E80FF5" w:rsidRPr="00A312BC" w:rsidRDefault="00E80F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D96A" w14:textId="77777777" w:rsidR="00084970" w:rsidRPr="00084970" w:rsidRDefault="00084970">
    <w:pPr>
      <w:pStyle w:val="Footer"/>
    </w:pPr>
    <w:r w:rsidRPr="00084970">
      <w:rPr>
        <w:b/>
        <w:sz w:val="18"/>
      </w:rPr>
      <w:fldChar w:fldCharType="begin"/>
    </w:r>
    <w:r w:rsidRPr="00084970">
      <w:rPr>
        <w:b/>
        <w:sz w:val="18"/>
      </w:rPr>
      <w:instrText xml:space="preserve"> PAGE  \* MERGEFORMAT </w:instrText>
    </w:r>
    <w:r w:rsidRPr="00084970">
      <w:rPr>
        <w:b/>
        <w:sz w:val="18"/>
      </w:rPr>
      <w:fldChar w:fldCharType="separate"/>
    </w:r>
    <w:r w:rsidRPr="00084970">
      <w:rPr>
        <w:b/>
        <w:noProof/>
        <w:sz w:val="18"/>
      </w:rPr>
      <w:t>2</w:t>
    </w:r>
    <w:r w:rsidRPr="00084970">
      <w:rPr>
        <w:b/>
        <w:sz w:val="18"/>
      </w:rPr>
      <w:fldChar w:fldCharType="end"/>
    </w:r>
    <w:r>
      <w:rPr>
        <w:b/>
        <w:sz w:val="18"/>
      </w:rPr>
      <w:tab/>
    </w:r>
    <w:r>
      <w:t>GE.19-12251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CFD5" w14:textId="77777777" w:rsidR="00084970" w:rsidRPr="00084970" w:rsidRDefault="00084970" w:rsidP="0008497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GE.19-12251</w:t>
    </w:r>
    <w:r>
      <w:tab/>
    </w:r>
    <w:r w:rsidRPr="00084970">
      <w:rPr>
        <w:b/>
        <w:sz w:val="18"/>
      </w:rPr>
      <w:fldChar w:fldCharType="begin"/>
    </w:r>
    <w:r w:rsidRPr="00084970">
      <w:rPr>
        <w:b/>
        <w:sz w:val="18"/>
      </w:rPr>
      <w:instrText xml:space="preserve"> PAGE  \* MERGEFORMAT </w:instrText>
    </w:r>
    <w:r w:rsidRPr="00084970">
      <w:rPr>
        <w:b/>
        <w:sz w:val="18"/>
      </w:rPr>
      <w:fldChar w:fldCharType="separate"/>
    </w:r>
    <w:r w:rsidRPr="00084970">
      <w:rPr>
        <w:b/>
        <w:noProof/>
        <w:sz w:val="18"/>
      </w:rPr>
      <w:t>3</w:t>
    </w:r>
    <w:r w:rsidRPr="000849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2273" w14:textId="77777777" w:rsidR="00042B72" w:rsidRPr="00084970" w:rsidRDefault="00084970" w:rsidP="0008497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810F37" wp14:editId="4D3176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19-12251  (R)</w:t>
    </w:r>
    <w:r>
      <w:rPr>
        <w:lang w:val="en-US"/>
      </w:rPr>
      <w:t xml:space="preserve">  170919  180919</w:t>
    </w:r>
    <w:r>
      <w:br/>
    </w:r>
    <w:r w:rsidRPr="00084970">
      <w:rPr>
        <w:rFonts w:ascii="C39T30Lfz" w:hAnsi="C39T30Lfz"/>
        <w:kern w:val="14"/>
        <w:sz w:val="56"/>
      </w:rPr>
      <w:t></w:t>
    </w:r>
    <w:r w:rsidRPr="00084970">
      <w:rPr>
        <w:rFonts w:ascii="C39T30Lfz" w:hAnsi="C39T30Lfz"/>
        <w:kern w:val="14"/>
        <w:sz w:val="56"/>
      </w:rPr>
      <w:t></w:t>
    </w:r>
    <w:r w:rsidRPr="00084970">
      <w:rPr>
        <w:rFonts w:ascii="C39T30Lfz" w:hAnsi="C39T30Lfz"/>
        <w:kern w:val="14"/>
        <w:sz w:val="56"/>
      </w:rPr>
      <w:t></w:t>
    </w:r>
    <w:r w:rsidRPr="00084970">
      <w:rPr>
        <w:rFonts w:ascii="C39T30Lfz" w:hAnsi="C39T30Lfz"/>
        <w:kern w:val="14"/>
        <w:sz w:val="56"/>
      </w:rPr>
      <w:t></w:t>
    </w:r>
    <w:r w:rsidRPr="00084970">
      <w:rPr>
        <w:rFonts w:ascii="C39T30Lfz" w:hAnsi="C39T30Lfz"/>
        <w:kern w:val="14"/>
        <w:sz w:val="56"/>
      </w:rPr>
      <w:t></w:t>
    </w:r>
    <w:r w:rsidRPr="00084970">
      <w:rPr>
        <w:rFonts w:ascii="C39T30Lfz" w:hAnsi="C39T30Lfz"/>
        <w:kern w:val="14"/>
        <w:sz w:val="56"/>
      </w:rPr>
      <w:t></w:t>
    </w:r>
    <w:r w:rsidRPr="00084970">
      <w:rPr>
        <w:rFonts w:ascii="C39T30Lfz" w:hAnsi="C39T30Lfz"/>
        <w:kern w:val="14"/>
        <w:sz w:val="56"/>
      </w:rPr>
      <w:t></w:t>
    </w:r>
    <w:r w:rsidRPr="00084970">
      <w:rPr>
        <w:rFonts w:ascii="C39T30Lfz" w:hAnsi="C39T30Lfz"/>
        <w:kern w:val="14"/>
        <w:sz w:val="56"/>
      </w:rPr>
      <w:t></w:t>
    </w:r>
    <w:r w:rsidRPr="0008497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DE2D4F" wp14:editId="2E7D182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37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7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2BB7" w14:textId="77777777" w:rsidR="00E80FF5" w:rsidRPr="001075E9" w:rsidRDefault="00E80F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43FCA1" w14:textId="77777777" w:rsidR="00E80FF5" w:rsidRDefault="00E80F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DBBF" w14:textId="39FE8914" w:rsidR="00084970" w:rsidRPr="00084970" w:rsidRDefault="007A03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ECE/TRANS/WP.11/237/Corr.1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264A" w14:textId="766E374D" w:rsidR="00084970" w:rsidRPr="00084970" w:rsidRDefault="007A0320" w:rsidP="0008497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ECE/TRANS/WP.11/237/Corr.1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5"/>
    <w:rsid w:val="00033EE1"/>
    <w:rsid w:val="00042B72"/>
    <w:rsid w:val="000558BD"/>
    <w:rsid w:val="0008497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032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2B43"/>
    <w:rsid w:val="00E56259"/>
    <w:rsid w:val="00E73F76"/>
    <w:rsid w:val="00E80FF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416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E0FA7"/>
  <w15:docId w15:val="{FE7E5D60-6B94-42F7-B878-7828B29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8497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084970"/>
    <w:rPr>
      <w:lang w:val="ru-RU" w:eastAsia="en-US"/>
    </w:rPr>
  </w:style>
  <w:style w:type="character" w:customStyle="1" w:styleId="H23GChar">
    <w:name w:val="_ H_2/3_G Char"/>
    <w:link w:val="H23G"/>
    <w:rsid w:val="00084970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ECE/TRANS/WP.11/237/Corr.1</vt:lpstr>
      <vt:lpstr>ECE/TRANS/WP.11/237/Corr.1</vt:lpstr>
      <vt:lpstr>A/</vt:lpstr>
    </vt:vector>
  </TitlesOfParts>
  <Company>DCM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ECE/TRANS/WP.11/237/Corr.1</dc:title>
  <dc:subject/>
  <dc:creator>Uliana ANTIPOVA</dc:creator>
  <cp:keywords/>
  <cp:lastModifiedBy>Marie-Claude Collet</cp:lastModifiedBy>
  <cp:revision>3</cp:revision>
  <cp:lastPrinted>2019-09-18T11:31:00Z</cp:lastPrinted>
  <dcterms:created xsi:type="dcterms:W3CDTF">2019-09-18T11:31:00Z</dcterms:created>
  <dcterms:modified xsi:type="dcterms:W3CDTF">2019-09-18T11:31:00Z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