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7A1430" w:rsidTr="00CA302B">
        <w:trPr>
          <w:cantSplit/>
          <w:trHeight w:hRule="exact" w:val="851"/>
        </w:trPr>
        <w:tc>
          <w:tcPr>
            <w:tcW w:w="1276" w:type="dxa"/>
            <w:tcBorders>
              <w:bottom w:val="single" w:sz="4" w:space="0" w:color="auto"/>
            </w:tcBorders>
            <w:vAlign w:val="bottom"/>
          </w:tcPr>
          <w:p w:rsidR="007A1430" w:rsidRDefault="007A1430" w:rsidP="00CA302B">
            <w:pPr>
              <w:spacing w:after="80"/>
            </w:pPr>
          </w:p>
        </w:tc>
        <w:tc>
          <w:tcPr>
            <w:tcW w:w="2268" w:type="dxa"/>
            <w:tcBorders>
              <w:bottom w:val="single" w:sz="4" w:space="0" w:color="auto"/>
            </w:tcBorders>
            <w:vAlign w:val="bottom"/>
          </w:tcPr>
          <w:p w:rsidR="007A1430" w:rsidRPr="00B97172" w:rsidRDefault="007A1430" w:rsidP="00CA302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A1430" w:rsidRPr="00D47EEA" w:rsidRDefault="007A1430" w:rsidP="00CA302B">
            <w:pPr>
              <w:suppressAutoHyphens w:val="0"/>
              <w:spacing w:after="20"/>
              <w:jc w:val="right"/>
            </w:pPr>
            <w:r w:rsidRPr="00EA40B4">
              <w:rPr>
                <w:sz w:val="40"/>
              </w:rPr>
              <w:t>ECE</w:t>
            </w:r>
            <w:r>
              <w:t>/TRANS/WP.11/2019/18</w:t>
            </w:r>
          </w:p>
        </w:tc>
      </w:tr>
      <w:tr w:rsidR="007A1430" w:rsidTr="00CA302B">
        <w:trPr>
          <w:cantSplit/>
          <w:trHeight w:hRule="exact" w:val="2835"/>
        </w:trPr>
        <w:tc>
          <w:tcPr>
            <w:tcW w:w="1276" w:type="dxa"/>
            <w:tcBorders>
              <w:top w:val="single" w:sz="4" w:space="0" w:color="auto"/>
              <w:bottom w:val="single" w:sz="12" w:space="0" w:color="auto"/>
            </w:tcBorders>
          </w:tcPr>
          <w:p w:rsidR="007A1430" w:rsidRDefault="007A1430" w:rsidP="00CA302B">
            <w:pPr>
              <w:spacing w:before="120"/>
            </w:pPr>
            <w:r>
              <w:rPr>
                <w:noProof/>
                <w:lang w:eastAsia="zh-CN"/>
              </w:rPr>
              <w:drawing>
                <wp:inline distT="0" distB="0" distL="0" distR="0" wp14:anchorId="03E9B836" wp14:editId="384C9EF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A1430" w:rsidRPr="00D773DF" w:rsidRDefault="007A1430" w:rsidP="00CA302B">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A1430" w:rsidRDefault="007A1430" w:rsidP="00CA302B">
            <w:pPr>
              <w:spacing w:before="240"/>
            </w:pPr>
            <w:r>
              <w:t>Distr.: General</w:t>
            </w:r>
          </w:p>
          <w:p w:rsidR="007A1430" w:rsidRDefault="00101C4E" w:rsidP="00CA302B">
            <w:pPr>
              <w:suppressAutoHyphens w:val="0"/>
            </w:pPr>
            <w:r>
              <w:t>2</w:t>
            </w:r>
            <w:r w:rsidR="001507CD">
              <w:t>4</w:t>
            </w:r>
            <w:r w:rsidR="007A1430" w:rsidRPr="00EA44F5">
              <w:t xml:space="preserve"> July 2019</w:t>
            </w:r>
          </w:p>
          <w:p w:rsidR="007A1430" w:rsidRDefault="007A1430" w:rsidP="00CA302B">
            <w:pPr>
              <w:suppressAutoHyphens w:val="0"/>
            </w:pPr>
          </w:p>
          <w:p w:rsidR="007A1430" w:rsidRDefault="007A1430" w:rsidP="00CA302B">
            <w:pPr>
              <w:suppressAutoHyphens w:val="0"/>
            </w:pPr>
            <w:r>
              <w:t>Original: English</w:t>
            </w:r>
          </w:p>
        </w:tc>
      </w:tr>
    </w:tbl>
    <w:p w:rsidR="007A1430" w:rsidRDefault="007A1430" w:rsidP="007A1430">
      <w:pPr>
        <w:spacing w:before="120"/>
        <w:rPr>
          <w:b/>
          <w:sz w:val="28"/>
          <w:szCs w:val="28"/>
        </w:rPr>
      </w:pPr>
      <w:r w:rsidRPr="007F5683">
        <w:rPr>
          <w:b/>
          <w:sz w:val="28"/>
          <w:szCs w:val="28"/>
        </w:rPr>
        <w:t xml:space="preserve">Economic Commission for </w:t>
      </w:r>
      <w:smartTag w:uri="urn:schemas-microsoft-com:office:smarttags" w:element="City">
        <w:r w:rsidRPr="007F5683">
          <w:rPr>
            <w:b/>
            <w:sz w:val="28"/>
            <w:szCs w:val="28"/>
          </w:rPr>
          <w:t>Europe</w:t>
        </w:r>
      </w:smartTag>
    </w:p>
    <w:p w:rsidR="007A1430" w:rsidRDefault="007A1430" w:rsidP="007A1430">
      <w:pPr>
        <w:spacing w:before="120"/>
        <w:rPr>
          <w:sz w:val="28"/>
          <w:szCs w:val="28"/>
        </w:rPr>
      </w:pPr>
      <w:r>
        <w:rPr>
          <w:sz w:val="28"/>
          <w:szCs w:val="28"/>
        </w:rPr>
        <w:t>Inland Transport Committee</w:t>
      </w:r>
    </w:p>
    <w:p w:rsidR="007A1430" w:rsidRDefault="007A1430" w:rsidP="007A1430">
      <w:pPr>
        <w:spacing w:before="120"/>
        <w:rPr>
          <w:b/>
          <w:sz w:val="24"/>
          <w:szCs w:val="24"/>
        </w:rPr>
      </w:pPr>
      <w:r>
        <w:rPr>
          <w:b/>
          <w:sz w:val="24"/>
          <w:szCs w:val="24"/>
        </w:rPr>
        <w:t>Working Party on the Transport of Perishable Foodstuffs</w:t>
      </w:r>
    </w:p>
    <w:p w:rsidR="007A1430" w:rsidRPr="008D7010" w:rsidRDefault="007A1430" w:rsidP="007A1430">
      <w:pPr>
        <w:spacing w:before="120"/>
        <w:rPr>
          <w:b/>
        </w:rPr>
      </w:pPr>
      <w:r w:rsidRPr="008D7010">
        <w:rPr>
          <w:b/>
        </w:rPr>
        <w:t>S</w:t>
      </w:r>
      <w:r>
        <w:rPr>
          <w:b/>
        </w:rPr>
        <w:t>eventy-fifth</w:t>
      </w:r>
      <w:r w:rsidRPr="008D7010">
        <w:rPr>
          <w:b/>
        </w:rPr>
        <w:t xml:space="preserve"> session</w:t>
      </w:r>
    </w:p>
    <w:p w:rsidR="007A1430" w:rsidRDefault="007A1430" w:rsidP="007A1430">
      <w:r w:rsidRPr="008D7010">
        <w:t xml:space="preserve">Geneva, </w:t>
      </w:r>
      <w:r>
        <w:t>8-11 October 2019</w:t>
      </w:r>
    </w:p>
    <w:p w:rsidR="007A1430" w:rsidRPr="00570BF8" w:rsidRDefault="007A1430" w:rsidP="007A1430">
      <w:r w:rsidRPr="00570BF8">
        <w:t xml:space="preserve">Item </w:t>
      </w:r>
      <w:r>
        <w:t>5 (b)</w:t>
      </w:r>
      <w:r w:rsidRPr="00570BF8">
        <w:t xml:space="preserve"> of the provisional agenda</w:t>
      </w:r>
    </w:p>
    <w:p w:rsidR="007A1430" w:rsidRPr="00570BF8" w:rsidRDefault="007A1430" w:rsidP="007A1430">
      <w:pPr>
        <w:rPr>
          <w:b/>
        </w:rPr>
      </w:pPr>
      <w:r w:rsidRPr="00570BF8">
        <w:rPr>
          <w:b/>
        </w:rPr>
        <w:t xml:space="preserve">Proposals of amendments to ATP: </w:t>
      </w:r>
    </w:p>
    <w:p w:rsidR="00446FE5" w:rsidRDefault="007A1430" w:rsidP="007A1430">
      <w:pPr>
        <w:rPr>
          <w:b/>
        </w:rPr>
      </w:pPr>
      <w:r>
        <w:rPr>
          <w:b/>
        </w:rPr>
        <w:t xml:space="preserve">new </w:t>
      </w:r>
      <w:r w:rsidRPr="00570BF8">
        <w:rPr>
          <w:b/>
        </w:rPr>
        <w:t>proposals</w:t>
      </w:r>
    </w:p>
    <w:p w:rsidR="007A1430" w:rsidRPr="00C127BC" w:rsidRDefault="008255FF" w:rsidP="008255FF">
      <w:pPr>
        <w:pStyle w:val="HChG"/>
        <w:rPr>
          <w:lang w:val="en-GB"/>
        </w:rPr>
      </w:pPr>
      <w:r w:rsidRPr="00C127BC">
        <w:rPr>
          <w:lang w:val="en-GB"/>
        </w:rPr>
        <w:tab/>
      </w:r>
      <w:r w:rsidRPr="00C127BC">
        <w:rPr>
          <w:lang w:val="en-GB"/>
        </w:rPr>
        <w:tab/>
      </w:r>
      <w:r w:rsidR="007A1430" w:rsidRPr="00C127BC">
        <w:rPr>
          <w:lang w:val="en-GB"/>
        </w:rPr>
        <w:t>A</w:t>
      </w:r>
      <w:r w:rsidRPr="00C127BC">
        <w:rPr>
          <w:lang w:val="en-GB"/>
        </w:rPr>
        <w:t xml:space="preserve">mendment to </w:t>
      </w:r>
      <w:r w:rsidR="007A1430" w:rsidRPr="00C127BC">
        <w:rPr>
          <w:lang w:val="en-GB"/>
        </w:rPr>
        <w:t>A</w:t>
      </w:r>
      <w:r w:rsidRPr="00C127BC">
        <w:rPr>
          <w:lang w:val="en-GB"/>
        </w:rPr>
        <w:t>nnex</w:t>
      </w:r>
      <w:r w:rsidR="007A1430" w:rsidRPr="00C127BC">
        <w:rPr>
          <w:lang w:val="en-GB"/>
        </w:rPr>
        <w:t xml:space="preserve"> 1</w:t>
      </w:r>
    </w:p>
    <w:p w:rsidR="007A1430" w:rsidRPr="00C127BC" w:rsidRDefault="008255FF" w:rsidP="008255FF">
      <w:pPr>
        <w:pStyle w:val="H1G"/>
        <w:rPr>
          <w:lang w:val="en-GB"/>
        </w:rPr>
      </w:pPr>
      <w:r w:rsidRPr="00C127BC">
        <w:rPr>
          <w:lang w:val="en-GB"/>
        </w:rPr>
        <w:tab/>
      </w:r>
      <w:r w:rsidRPr="00C127BC">
        <w:rPr>
          <w:lang w:val="en-GB"/>
        </w:rPr>
        <w:tab/>
        <w:t xml:space="preserve">Transmitted </w:t>
      </w:r>
      <w:r w:rsidR="00101C4E" w:rsidRPr="00C127BC">
        <w:rPr>
          <w:lang w:val="en-GB"/>
        </w:rPr>
        <w:t xml:space="preserve">by the Government of </w:t>
      </w:r>
      <w:r w:rsidR="007A1430" w:rsidRPr="00C127BC">
        <w:rPr>
          <w:lang w:val="en-GB"/>
        </w:rPr>
        <w:t>the United Kingdom</w:t>
      </w:r>
    </w:p>
    <w:p w:rsidR="007A1430" w:rsidRPr="00C127BC" w:rsidRDefault="008255FF" w:rsidP="008255FF">
      <w:pPr>
        <w:pStyle w:val="HChG"/>
        <w:rPr>
          <w:lang w:val="en-GB"/>
        </w:rPr>
      </w:pPr>
      <w:r w:rsidRPr="00C127BC">
        <w:rPr>
          <w:lang w:val="en-GB"/>
        </w:rPr>
        <w:tab/>
      </w:r>
      <w:r w:rsidRPr="00C127BC">
        <w:rPr>
          <w:lang w:val="en-GB"/>
        </w:rPr>
        <w:tab/>
      </w:r>
      <w:r w:rsidR="007A1430" w:rsidRPr="00C127BC">
        <w:rPr>
          <w:lang w:val="en-GB"/>
        </w:rPr>
        <w:t>Introduction</w:t>
      </w:r>
    </w:p>
    <w:p w:rsidR="007A1430" w:rsidRPr="00C127BC" w:rsidRDefault="007A1430" w:rsidP="008255FF">
      <w:pPr>
        <w:pStyle w:val="SingleTxtG"/>
        <w:numPr>
          <w:ilvl w:val="0"/>
          <w:numId w:val="16"/>
        </w:numPr>
        <w:ind w:left="1134" w:firstLine="0"/>
        <w:rPr>
          <w:lang w:val="en-GB"/>
        </w:rPr>
      </w:pPr>
      <w:r w:rsidRPr="00C127BC">
        <w:rPr>
          <w:lang w:val="en-GB"/>
        </w:rPr>
        <w:t>In the ATP Agreement Annex 1, paragraph 1 specifies the limits for heat transfer coefficient (K) of Normally Insulated (I</w:t>
      </w:r>
      <w:r w:rsidRPr="00C127BC">
        <w:rPr>
          <w:vertAlign w:val="subscript"/>
          <w:lang w:val="en-GB"/>
        </w:rPr>
        <w:t>N</w:t>
      </w:r>
      <w:r w:rsidRPr="00C127BC">
        <w:rPr>
          <w:lang w:val="en-GB"/>
        </w:rPr>
        <w:t>) and Heavily Insulated (I</w:t>
      </w:r>
      <w:r w:rsidRPr="00C127BC">
        <w:rPr>
          <w:vertAlign w:val="subscript"/>
          <w:lang w:val="en-GB"/>
        </w:rPr>
        <w:t>R</w:t>
      </w:r>
      <w:r w:rsidRPr="00C127BC">
        <w:rPr>
          <w:lang w:val="en-GB"/>
        </w:rPr>
        <w:t>) equipment.</w:t>
      </w:r>
    </w:p>
    <w:p w:rsidR="007A1430" w:rsidRPr="00C127BC" w:rsidRDefault="007A1430" w:rsidP="008255FF">
      <w:pPr>
        <w:pStyle w:val="SingleTxtG"/>
        <w:numPr>
          <w:ilvl w:val="0"/>
          <w:numId w:val="16"/>
        </w:numPr>
        <w:ind w:left="1134" w:firstLine="0"/>
        <w:rPr>
          <w:lang w:val="en-GB"/>
        </w:rPr>
      </w:pPr>
      <w:r w:rsidRPr="00C127BC">
        <w:rPr>
          <w:lang w:val="en-GB"/>
        </w:rPr>
        <w:t xml:space="preserve">There is an irregularity that allows the rate of heat flow for an </w:t>
      </w:r>
      <w:proofErr w:type="gramStart"/>
      <w:r w:rsidRPr="00C127BC">
        <w:rPr>
          <w:lang w:val="en-GB"/>
        </w:rPr>
        <w:t>I</w:t>
      </w:r>
      <w:r w:rsidRPr="00C127BC">
        <w:rPr>
          <w:vertAlign w:val="subscript"/>
          <w:lang w:val="en-GB"/>
        </w:rPr>
        <w:t>N</w:t>
      </w:r>
      <w:r w:rsidRPr="00C127BC">
        <w:rPr>
          <w:lang w:val="en-GB"/>
        </w:rPr>
        <w:t xml:space="preserve"> category</w:t>
      </w:r>
      <w:proofErr w:type="gramEnd"/>
      <w:r w:rsidRPr="00C127BC">
        <w:rPr>
          <w:lang w:val="en-GB"/>
        </w:rPr>
        <w:t xml:space="preserve"> body set at 0°C to be higher than an I</w:t>
      </w:r>
      <w:r w:rsidRPr="00C127BC">
        <w:rPr>
          <w:vertAlign w:val="subscript"/>
          <w:lang w:val="en-GB"/>
        </w:rPr>
        <w:t>R</w:t>
      </w:r>
      <w:r w:rsidRPr="00C127BC">
        <w:rPr>
          <w:lang w:val="en-GB"/>
        </w:rPr>
        <w:t xml:space="preserve"> category body when set at -20°C, assuming both bodies have exactly the same dimensions. Below is a worked example:</w:t>
      </w:r>
    </w:p>
    <w:p w:rsidR="007A1430" w:rsidRPr="00C127BC" w:rsidRDefault="007A1430" w:rsidP="00101C4E">
      <w:pPr>
        <w:pStyle w:val="SingleTxtG"/>
        <w:ind w:left="1701"/>
        <w:rPr>
          <w:lang w:val="en-GB"/>
        </w:rPr>
      </w:pPr>
      <w:r w:rsidRPr="00C127BC">
        <w:rPr>
          <w:lang w:val="en-GB"/>
        </w:rPr>
        <w:t>The ATP ambient condition is 30°C. The minimum refrigerated temperature for I</w:t>
      </w:r>
      <w:r w:rsidRPr="00C127BC">
        <w:rPr>
          <w:vertAlign w:val="subscript"/>
          <w:lang w:val="en-GB"/>
        </w:rPr>
        <w:t>N</w:t>
      </w:r>
      <w:r w:rsidRPr="00C127BC">
        <w:rPr>
          <w:lang w:val="en-GB"/>
        </w:rPr>
        <w:t xml:space="preserve"> equipment is 0°C; the minimum refrigerated temperature for I</w:t>
      </w:r>
      <w:r w:rsidRPr="00C127BC">
        <w:rPr>
          <w:vertAlign w:val="subscript"/>
          <w:lang w:val="en-GB"/>
        </w:rPr>
        <w:t>R</w:t>
      </w:r>
      <w:r w:rsidRPr="00C127BC">
        <w:rPr>
          <w:lang w:val="en-GB"/>
        </w:rPr>
        <w:t xml:space="preserve"> equipment is -20C.</w:t>
      </w:r>
    </w:p>
    <w:p w:rsidR="007A1430" w:rsidRPr="00C127BC" w:rsidRDefault="007A1430" w:rsidP="00101C4E">
      <w:pPr>
        <w:pStyle w:val="SingleTxtG"/>
        <w:spacing w:after="240"/>
        <w:ind w:left="1701"/>
        <w:rPr>
          <w:lang w:val="en-GB"/>
        </w:rPr>
      </w:pPr>
      <w:r w:rsidRPr="00C127BC">
        <w:rPr>
          <w:lang w:val="en-GB"/>
        </w:rPr>
        <w:t>The ATP ambient condition is 30°C. The minimum refrigerated temperature for I</w:t>
      </w:r>
      <w:r w:rsidRPr="00C127BC">
        <w:rPr>
          <w:vertAlign w:val="subscript"/>
          <w:lang w:val="en-GB"/>
        </w:rPr>
        <w:t>N</w:t>
      </w:r>
      <w:r w:rsidRPr="00C127BC">
        <w:rPr>
          <w:lang w:val="en-GB"/>
        </w:rPr>
        <w:t xml:space="preserve"> equipment is 0°C; the minimum refrigerated temperature for I</w:t>
      </w:r>
      <w:r w:rsidRPr="00C127BC">
        <w:rPr>
          <w:vertAlign w:val="subscript"/>
          <w:lang w:val="en-GB"/>
        </w:rPr>
        <w:t>R</w:t>
      </w:r>
      <w:r w:rsidRPr="00C127BC">
        <w:rPr>
          <w:lang w:val="en-GB"/>
        </w:rPr>
        <w:t xml:space="preserve"> equipment is -20C.</w:t>
      </w:r>
    </w:p>
    <w:tbl>
      <w:tblPr>
        <w:tblW w:w="702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215"/>
        <w:gridCol w:w="1492"/>
        <w:gridCol w:w="1898"/>
        <w:gridCol w:w="2131"/>
      </w:tblGrid>
      <w:tr w:rsidR="007A1430" w:rsidTr="008255FF">
        <w:tc>
          <w:tcPr>
            <w:tcW w:w="284" w:type="dxa"/>
            <w:tcBorders>
              <w:top w:val="nil"/>
              <w:left w:val="nil"/>
              <w:bottom w:val="nil"/>
              <w:right w:val="single" w:sz="4" w:space="0" w:color="auto"/>
            </w:tcBorders>
          </w:tcPr>
          <w:p w:rsidR="007A1430" w:rsidRDefault="007A1430" w:rsidP="00CA302B">
            <w:pPr>
              <w:rPr>
                <w:b/>
                <w:bCs/>
              </w:rPr>
            </w:pPr>
          </w:p>
        </w:tc>
        <w:tc>
          <w:tcPr>
            <w:tcW w:w="1215" w:type="dxa"/>
            <w:tcBorders>
              <w:top w:val="single" w:sz="4" w:space="0" w:color="auto"/>
              <w:left w:val="single" w:sz="4" w:space="0" w:color="auto"/>
              <w:bottom w:val="single" w:sz="4" w:space="0" w:color="auto"/>
              <w:right w:val="single" w:sz="4" w:space="0" w:color="auto"/>
            </w:tcBorders>
            <w:vAlign w:val="center"/>
            <w:hideMark/>
          </w:tcPr>
          <w:p w:rsidR="007A1430" w:rsidRPr="008255FF" w:rsidRDefault="007A1430" w:rsidP="00CA302B">
            <w:pPr>
              <w:rPr>
                <w:i/>
                <w:iCs/>
              </w:rPr>
            </w:pPr>
            <w:r w:rsidRPr="008255FF">
              <w:rPr>
                <w:i/>
                <w:iCs/>
              </w:rPr>
              <w:t>Category</w:t>
            </w:r>
          </w:p>
        </w:tc>
        <w:tc>
          <w:tcPr>
            <w:tcW w:w="1492" w:type="dxa"/>
            <w:tcBorders>
              <w:top w:val="single" w:sz="4" w:space="0" w:color="auto"/>
              <w:left w:val="single" w:sz="4" w:space="0" w:color="auto"/>
              <w:bottom w:val="single" w:sz="4" w:space="0" w:color="auto"/>
              <w:right w:val="single" w:sz="4" w:space="0" w:color="auto"/>
            </w:tcBorders>
            <w:vAlign w:val="center"/>
            <w:hideMark/>
          </w:tcPr>
          <w:p w:rsidR="007A1430" w:rsidRPr="008255FF" w:rsidRDefault="007A1430" w:rsidP="00CA302B">
            <w:pPr>
              <w:rPr>
                <w:i/>
                <w:iCs/>
              </w:rPr>
            </w:pPr>
            <w:r w:rsidRPr="008255FF">
              <w:rPr>
                <w:i/>
                <w:iCs/>
              </w:rPr>
              <w:t>K coefficient</w:t>
            </w:r>
          </w:p>
        </w:tc>
        <w:tc>
          <w:tcPr>
            <w:tcW w:w="1898" w:type="dxa"/>
            <w:tcBorders>
              <w:top w:val="single" w:sz="4" w:space="0" w:color="auto"/>
              <w:left w:val="single" w:sz="4" w:space="0" w:color="auto"/>
              <w:bottom w:val="single" w:sz="4" w:space="0" w:color="auto"/>
              <w:right w:val="single" w:sz="4" w:space="0" w:color="auto"/>
            </w:tcBorders>
            <w:vAlign w:val="center"/>
            <w:hideMark/>
          </w:tcPr>
          <w:p w:rsidR="007A1430" w:rsidRPr="008255FF" w:rsidRDefault="007A1430" w:rsidP="00CA302B">
            <w:pPr>
              <w:rPr>
                <w:i/>
                <w:iCs/>
              </w:rPr>
            </w:pPr>
            <w:r w:rsidRPr="008255FF">
              <w:rPr>
                <w:i/>
                <w:iCs/>
              </w:rPr>
              <w:t>Temperature Difference</w:t>
            </w:r>
          </w:p>
        </w:tc>
        <w:tc>
          <w:tcPr>
            <w:tcW w:w="2131" w:type="dxa"/>
            <w:tcBorders>
              <w:top w:val="single" w:sz="4" w:space="0" w:color="auto"/>
              <w:left w:val="single" w:sz="4" w:space="0" w:color="auto"/>
              <w:bottom w:val="single" w:sz="4" w:space="0" w:color="auto"/>
              <w:right w:val="single" w:sz="4" w:space="0" w:color="auto"/>
            </w:tcBorders>
            <w:vAlign w:val="center"/>
            <w:hideMark/>
          </w:tcPr>
          <w:p w:rsidR="007A1430" w:rsidRPr="008255FF" w:rsidRDefault="007A1430" w:rsidP="00CA302B">
            <w:pPr>
              <w:rPr>
                <w:i/>
                <w:iCs/>
              </w:rPr>
            </w:pPr>
            <w:r w:rsidRPr="008255FF">
              <w:rPr>
                <w:i/>
                <w:iCs/>
              </w:rPr>
              <w:t>Heat Flow Factor</w:t>
            </w:r>
          </w:p>
        </w:tc>
      </w:tr>
      <w:tr w:rsidR="007A1430" w:rsidTr="008255FF">
        <w:tc>
          <w:tcPr>
            <w:tcW w:w="284" w:type="dxa"/>
            <w:tcBorders>
              <w:top w:val="nil"/>
              <w:left w:val="nil"/>
              <w:bottom w:val="nil"/>
              <w:right w:val="single" w:sz="4" w:space="0" w:color="auto"/>
            </w:tcBorders>
          </w:tcPr>
          <w:p w:rsidR="007A1430" w:rsidRDefault="007A1430" w:rsidP="00CA302B"/>
        </w:tc>
        <w:tc>
          <w:tcPr>
            <w:tcW w:w="1215" w:type="dxa"/>
            <w:tcBorders>
              <w:top w:val="single" w:sz="4" w:space="0" w:color="auto"/>
              <w:left w:val="single" w:sz="4" w:space="0" w:color="auto"/>
              <w:bottom w:val="single" w:sz="4" w:space="0" w:color="auto"/>
              <w:right w:val="single" w:sz="4" w:space="0" w:color="auto"/>
            </w:tcBorders>
            <w:hideMark/>
          </w:tcPr>
          <w:p w:rsidR="007A1430" w:rsidRDefault="007A1430" w:rsidP="008255FF">
            <w:pPr>
              <w:spacing w:before="40" w:after="40"/>
            </w:pPr>
            <w:r>
              <w:t>I</w:t>
            </w:r>
            <w:r>
              <w:rPr>
                <w:vertAlign w:val="subscript"/>
              </w:rPr>
              <w:t>R</w:t>
            </w:r>
          </w:p>
        </w:tc>
        <w:tc>
          <w:tcPr>
            <w:tcW w:w="1492" w:type="dxa"/>
            <w:tcBorders>
              <w:top w:val="single" w:sz="4" w:space="0" w:color="auto"/>
              <w:left w:val="single" w:sz="4" w:space="0" w:color="auto"/>
              <w:bottom w:val="single" w:sz="4" w:space="0" w:color="auto"/>
              <w:right w:val="single" w:sz="4" w:space="0" w:color="auto"/>
            </w:tcBorders>
            <w:hideMark/>
          </w:tcPr>
          <w:p w:rsidR="007A1430" w:rsidRDefault="007A1430" w:rsidP="008255FF">
            <w:pPr>
              <w:spacing w:before="40" w:after="40"/>
            </w:pPr>
            <w:r>
              <w:t>0.40 W/m</w:t>
            </w:r>
            <w:r>
              <w:rPr>
                <w:vertAlign w:val="superscript"/>
              </w:rPr>
              <w:t>2</w:t>
            </w:r>
            <w:r>
              <w:t>°C</w:t>
            </w:r>
          </w:p>
        </w:tc>
        <w:tc>
          <w:tcPr>
            <w:tcW w:w="1898" w:type="dxa"/>
            <w:tcBorders>
              <w:top w:val="single" w:sz="4" w:space="0" w:color="auto"/>
              <w:left w:val="single" w:sz="4" w:space="0" w:color="auto"/>
              <w:bottom w:val="single" w:sz="4" w:space="0" w:color="auto"/>
              <w:right w:val="single" w:sz="4" w:space="0" w:color="auto"/>
            </w:tcBorders>
            <w:hideMark/>
          </w:tcPr>
          <w:p w:rsidR="007A1430" w:rsidRDefault="007A1430" w:rsidP="008255FF">
            <w:pPr>
              <w:spacing w:before="40" w:after="40"/>
            </w:pPr>
            <w:r>
              <w:t>+30 - -20 = 50°C</w:t>
            </w:r>
          </w:p>
        </w:tc>
        <w:tc>
          <w:tcPr>
            <w:tcW w:w="2131" w:type="dxa"/>
            <w:tcBorders>
              <w:top w:val="single" w:sz="4" w:space="0" w:color="auto"/>
              <w:left w:val="single" w:sz="4" w:space="0" w:color="auto"/>
              <w:bottom w:val="single" w:sz="4" w:space="0" w:color="auto"/>
              <w:right w:val="single" w:sz="4" w:space="0" w:color="auto"/>
            </w:tcBorders>
            <w:hideMark/>
          </w:tcPr>
          <w:p w:rsidR="007A1430" w:rsidRDefault="007A1430" w:rsidP="008255FF">
            <w:pPr>
              <w:spacing w:before="40" w:after="40"/>
            </w:pPr>
            <w:r>
              <w:t>0.4 x 50 = 20W/m</w:t>
            </w:r>
            <w:r>
              <w:rPr>
                <w:vertAlign w:val="superscript"/>
              </w:rPr>
              <w:t>2</w:t>
            </w:r>
          </w:p>
        </w:tc>
      </w:tr>
      <w:tr w:rsidR="007A1430" w:rsidTr="008255FF">
        <w:tc>
          <w:tcPr>
            <w:tcW w:w="284" w:type="dxa"/>
            <w:tcBorders>
              <w:top w:val="nil"/>
              <w:left w:val="nil"/>
              <w:bottom w:val="nil"/>
              <w:right w:val="single" w:sz="4" w:space="0" w:color="auto"/>
            </w:tcBorders>
          </w:tcPr>
          <w:p w:rsidR="007A1430" w:rsidRDefault="007A1430" w:rsidP="00CA302B"/>
        </w:tc>
        <w:tc>
          <w:tcPr>
            <w:tcW w:w="1215" w:type="dxa"/>
            <w:tcBorders>
              <w:top w:val="single" w:sz="4" w:space="0" w:color="auto"/>
              <w:left w:val="single" w:sz="4" w:space="0" w:color="auto"/>
              <w:bottom w:val="single" w:sz="4" w:space="0" w:color="auto"/>
              <w:right w:val="single" w:sz="4" w:space="0" w:color="auto"/>
            </w:tcBorders>
            <w:hideMark/>
          </w:tcPr>
          <w:p w:rsidR="007A1430" w:rsidRDefault="007A1430" w:rsidP="008255FF">
            <w:pPr>
              <w:spacing w:before="40" w:after="40"/>
            </w:pPr>
            <w:r>
              <w:t>I</w:t>
            </w:r>
            <w:r>
              <w:rPr>
                <w:vertAlign w:val="subscript"/>
              </w:rPr>
              <w:t>N</w:t>
            </w:r>
          </w:p>
        </w:tc>
        <w:tc>
          <w:tcPr>
            <w:tcW w:w="1492" w:type="dxa"/>
            <w:tcBorders>
              <w:top w:val="single" w:sz="4" w:space="0" w:color="auto"/>
              <w:left w:val="single" w:sz="4" w:space="0" w:color="auto"/>
              <w:bottom w:val="single" w:sz="4" w:space="0" w:color="auto"/>
              <w:right w:val="single" w:sz="4" w:space="0" w:color="auto"/>
            </w:tcBorders>
            <w:hideMark/>
          </w:tcPr>
          <w:p w:rsidR="007A1430" w:rsidRDefault="007A1430" w:rsidP="008255FF">
            <w:pPr>
              <w:spacing w:before="40" w:after="40"/>
            </w:pPr>
            <w:r>
              <w:t>0.70 W/m</w:t>
            </w:r>
            <w:r>
              <w:rPr>
                <w:vertAlign w:val="superscript"/>
              </w:rPr>
              <w:t>2</w:t>
            </w:r>
            <w:r>
              <w:t>°C</w:t>
            </w:r>
          </w:p>
        </w:tc>
        <w:tc>
          <w:tcPr>
            <w:tcW w:w="1898" w:type="dxa"/>
            <w:tcBorders>
              <w:top w:val="single" w:sz="4" w:space="0" w:color="auto"/>
              <w:left w:val="single" w:sz="4" w:space="0" w:color="auto"/>
              <w:bottom w:val="single" w:sz="4" w:space="0" w:color="auto"/>
              <w:right w:val="single" w:sz="4" w:space="0" w:color="auto"/>
            </w:tcBorders>
            <w:hideMark/>
          </w:tcPr>
          <w:p w:rsidR="007A1430" w:rsidRDefault="007A1430" w:rsidP="008255FF">
            <w:pPr>
              <w:spacing w:before="40" w:after="40"/>
            </w:pPr>
            <w:r>
              <w:t>+30 - 0 = 30°C</w:t>
            </w:r>
          </w:p>
        </w:tc>
        <w:tc>
          <w:tcPr>
            <w:tcW w:w="2131" w:type="dxa"/>
            <w:tcBorders>
              <w:top w:val="single" w:sz="4" w:space="0" w:color="auto"/>
              <w:left w:val="single" w:sz="4" w:space="0" w:color="auto"/>
              <w:bottom w:val="single" w:sz="4" w:space="0" w:color="auto"/>
              <w:right w:val="single" w:sz="4" w:space="0" w:color="auto"/>
            </w:tcBorders>
            <w:hideMark/>
          </w:tcPr>
          <w:p w:rsidR="007A1430" w:rsidRDefault="007A1430" w:rsidP="008255FF">
            <w:pPr>
              <w:spacing w:before="40" w:after="40"/>
            </w:pPr>
            <w:r>
              <w:t>0.7 x 30 = 21W/m</w:t>
            </w:r>
            <w:r>
              <w:rPr>
                <w:vertAlign w:val="superscript"/>
              </w:rPr>
              <w:t>2</w:t>
            </w:r>
          </w:p>
        </w:tc>
      </w:tr>
    </w:tbl>
    <w:p w:rsidR="007A1430" w:rsidRDefault="007A1430" w:rsidP="007A1430"/>
    <w:p w:rsidR="007A1430" w:rsidRPr="00C127BC" w:rsidRDefault="007A1430" w:rsidP="008255FF">
      <w:pPr>
        <w:pStyle w:val="SingleTxtG"/>
        <w:numPr>
          <w:ilvl w:val="0"/>
          <w:numId w:val="16"/>
        </w:numPr>
        <w:spacing w:after="240"/>
        <w:ind w:left="1134" w:firstLine="0"/>
        <w:rPr>
          <w:lang w:val="en-GB"/>
        </w:rPr>
      </w:pPr>
      <w:r w:rsidRPr="00C127BC">
        <w:rPr>
          <w:lang w:val="en-GB"/>
        </w:rPr>
        <w:t>In chill transport operations close temperature distribution is more important than for frozen operations. The implication of an I</w:t>
      </w:r>
      <w:r w:rsidRPr="00C127BC">
        <w:rPr>
          <w:vertAlign w:val="subscript"/>
          <w:lang w:val="en-GB"/>
        </w:rPr>
        <w:t>N</w:t>
      </w:r>
      <w:r w:rsidRPr="00C127BC">
        <w:rPr>
          <w:lang w:val="en-GB"/>
        </w:rPr>
        <w:t xml:space="preserve"> body with a comparatively higher heat flow (21W/m</w:t>
      </w:r>
      <w:r w:rsidRPr="00C127BC">
        <w:rPr>
          <w:vertAlign w:val="superscript"/>
          <w:lang w:val="en-GB"/>
        </w:rPr>
        <w:t>2</w:t>
      </w:r>
      <w:r w:rsidRPr="00C127BC">
        <w:rPr>
          <w:lang w:val="en-GB"/>
        </w:rPr>
        <w:t xml:space="preserve">) is a higher potential for warm spots. </w:t>
      </w:r>
    </w:p>
    <w:p w:rsidR="007A1430" w:rsidRDefault="007A1430" w:rsidP="007A1430">
      <w:pPr>
        <w:rPr>
          <w:b/>
          <w:bCs/>
        </w:rPr>
      </w:pPr>
      <w:r>
        <w:br w:type="page"/>
      </w:r>
    </w:p>
    <w:p w:rsidR="007A1430" w:rsidRPr="00DB4C7D" w:rsidRDefault="008255FF" w:rsidP="008255FF">
      <w:pPr>
        <w:pStyle w:val="HChG"/>
        <w:numPr>
          <w:ilvl w:val="0"/>
          <w:numId w:val="17"/>
        </w:numPr>
        <w:ind w:left="1134" w:hanging="567"/>
      </w:pPr>
      <w:r w:rsidRPr="00C127BC">
        <w:rPr>
          <w:lang w:val="en-GB"/>
        </w:rPr>
        <w:lastRenderedPageBreak/>
        <w:tab/>
      </w:r>
      <w:proofErr w:type="spellStart"/>
      <w:r w:rsidR="007A1430" w:rsidRPr="00DB4C7D">
        <w:t>Proposed</w:t>
      </w:r>
      <w:proofErr w:type="spellEnd"/>
      <w:r w:rsidR="007A1430" w:rsidRPr="00DB4C7D">
        <w:t xml:space="preserve"> </w:t>
      </w:r>
      <w:proofErr w:type="spellStart"/>
      <w:r w:rsidR="00C127BC">
        <w:t>a</w:t>
      </w:r>
      <w:bookmarkStart w:id="0" w:name="_GoBack"/>
      <w:bookmarkEnd w:id="0"/>
      <w:r w:rsidR="007A1430" w:rsidRPr="00DB4C7D">
        <w:t>mendment</w:t>
      </w:r>
      <w:proofErr w:type="spellEnd"/>
    </w:p>
    <w:p w:rsidR="007A1430" w:rsidRPr="00C127BC" w:rsidRDefault="007A1430" w:rsidP="008255FF">
      <w:pPr>
        <w:pStyle w:val="SingleTxtG"/>
        <w:numPr>
          <w:ilvl w:val="0"/>
          <w:numId w:val="16"/>
        </w:numPr>
        <w:spacing w:after="240"/>
        <w:ind w:left="1134" w:firstLine="0"/>
        <w:rPr>
          <w:lang w:val="en-GB"/>
        </w:rPr>
      </w:pPr>
      <w:r w:rsidRPr="00C127BC">
        <w:rPr>
          <w:lang w:val="en-GB"/>
        </w:rPr>
        <w:t>We propose the K coefficient limit for I</w:t>
      </w:r>
      <w:r w:rsidRPr="00C127BC">
        <w:rPr>
          <w:vertAlign w:val="subscript"/>
          <w:lang w:val="en-GB"/>
        </w:rPr>
        <w:t>N</w:t>
      </w:r>
      <w:r w:rsidRPr="00C127BC">
        <w:rPr>
          <w:lang w:val="en-GB"/>
        </w:rPr>
        <w:t xml:space="preserve"> equipment should be reduced to ensure that the heat flow factor is less than for I</w:t>
      </w:r>
      <w:r w:rsidRPr="00C127BC">
        <w:rPr>
          <w:vertAlign w:val="subscript"/>
          <w:lang w:val="en-GB"/>
        </w:rPr>
        <w:t>R</w:t>
      </w:r>
      <w:r w:rsidRPr="00C127BC">
        <w:rPr>
          <w:lang w:val="en-GB"/>
        </w:rPr>
        <w:t xml:space="preserve"> category equipment when controlled at each minimum corresponding refrigerated temperature.</w:t>
      </w:r>
    </w:p>
    <w:tbl>
      <w:tblPr>
        <w:tblW w:w="736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1045"/>
        <w:gridCol w:w="1559"/>
        <w:gridCol w:w="1701"/>
        <w:gridCol w:w="2126"/>
      </w:tblGrid>
      <w:tr w:rsidR="007A1430" w:rsidRPr="008255FF" w:rsidTr="00101C4E">
        <w:tc>
          <w:tcPr>
            <w:tcW w:w="935" w:type="dxa"/>
            <w:tcBorders>
              <w:top w:val="single" w:sz="4" w:space="0" w:color="auto"/>
              <w:left w:val="single" w:sz="4" w:space="0" w:color="auto"/>
              <w:bottom w:val="single" w:sz="4" w:space="0" w:color="auto"/>
              <w:right w:val="single" w:sz="4" w:space="0" w:color="auto"/>
            </w:tcBorders>
            <w:vAlign w:val="center"/>
            <w:hideMark/>
          </w:tcPr>
          <w:p w:rsidR="007A1430" w:rsidRPr="008255FF" w:rsidRDefault="007A1430" w:rsidP="008255FF">
            <w:pPr>
              <w:spacing w:before="40" w:after="40"/>
              <w:rPr>
                <w:i/>
                <w:iCs/>
              </w:rPr>
            </w:pPr>
            <w:r w:rsidRPr="008255FF">
              <w:rPr>
                <w:i/>
                <w:iCs/>
              </w:rPr>
              <w:t>Option</w:t>
            </w:r>
          </w:p>
        </w:tc>
        <w:tc>
          <w:tcPr>
            <w:tcW w:w="1045" w:type="dxa"/>
            <w:tcBorders>
              <w:top w:val="single" w:sz="4" w:space="0" w:color="auto"/>
              <w:left w:val="single" w:sz="4" w:space="0" w:color="auto"/>
              <w:bottom w:val="single" w:sz="4" w:space="0" w:color="auto"/>
              <w:right w:val="single" w:sz="4" w:space="0" w:color="auto"/>
            </w:tcBorders>
            <w:vAlign w:val="center"/>
            <w:hideMark/>
          </w:tcPr>
          <w:p w:rsidR="007A1430" w:rsidRPr="008255FF" w:rsidRDefault="007A1430" w:rsidP="008255FF">
            <w:pPr>
              <w:spacing w:before="40" w:after="40"/>
              <w:rPr>
                <w:i/>
                <w:iCs/>
              </w:rPr>
            </w:pPr>
            <w:r w:rsidRPr="008255FF">
              <w:rPr>
                <w:i/>
                <w:iCs/>
              </w:rPr>
              <w:t>Category</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1430" w:rsidRPr="008255FF" w:rsidRDefault="007A1430" w:rsidP="008255FF">
            <w:pPr>
              <w:spacing w:before="40" w:after="40"/>
              <w:rPr>
                <w:i/>
                <w:iCs/>
              </w:rPr>
            </w:pPr>
            <w:r w:rsidRPr="008255FF">
              <w:rPr>
                <w:i/>
                <w:iCs/>
              </w:rPr>
              <w:t>K coefficient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1430" w:rsidRPr="008255FF" w:rsidRDefault="007A1430" w:rsidP="008255FF">
            <w:pPr>
              <w:spacing w:before="40" w:after="40"/>
              <w:rPr>
                <w:i/>
                <w:iCs/>
              </w:rPr>
            </w:pPr>
            <w:r w:rsidRPr="008255FF">
              <w:rPr>
                <w:i/>
                <w:iCs/>
              </w:rPr>
              <w:t>Temperature Difference</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1430" w:rsidRPr="008255FF" w:rsidRDefault="007A1430" w:rsidP="008255FF">
            <w:pPr>
              <w:spacing w:before="40" w:after="40"/>
              <w:rPr>
                <w:i/>
                <w:iCs/>
              </w:rPr>
            </w:pPr>
            <w:r w:rsidRPr="008255FF">
              <w:rPr>
                <w:i/>
                <w:iCs/>
              </w:rPr>
              <w:t>Heat Flow Factor</w:t>
            </w:r>
          </w:p>
        </w:tc>
      </w:tr>
      <w:tr w:rsidR="007A1430" w:rsidTr="00101C4E">
        <w:tc>
          <w:tcPr>
            <w:tcW w:w="935" w:type="dxa"/>
            <w:tcBorders>
              <w:top w:val="single" w:sz="4" w:space="0" w:color="auto"/>
              <w:left w:val="single" w:sz="4" w:space="0" w:color="auto"/>
              <w:bottom w:val="single" w:sz="4" w:space="0" w:color="auto"/>
              <w:right w:val="single" w:sz="4" w:space="0" w:color="auto"/>
            </w:tcBorders>
            <w:hideMark/>
          </w:tcPr>
          <w:p w:rsidR="007A1430" w:rsidRDefault="007A1430" w:rsidP="008255FF">
            <w:pPr>
              <w:spacing w:before="40" w:after="40"/>
            </w:pPr>
            <w:r>
              <w:t>1</w:t>
            </w:r>
          </w:p>
        </w:tc>
        <w:tc>
          <w:tcPr>
            <w:tcW w:w="1045" w:type="dxa"/>
            <w:tcBorders>
              <w:top w:val="single" w:sz="4" w:space="0" w:color="auto"/>
              <w:left w:val="single" w:sz="4" w:space="0" w:color="auto"/>
              <w:bottom w:val="single" w:sz="4" w:space="0" w:color="auto"/>
              <w:right w:val="single" w:sz="4" w:space="0" w:color="auto"/>
            </w:tcBorders>
            <w:hideMark/>
          </w:tcPr>
          <w:p w:rsidR="007A1430" w:rsidRDefault="007A1430" w:rsidP="008255FF">
            <w:pPr>
              <w:spacing w:before="40" w:after="40"/>
            </w:pPr>
            <w:r>
              <w:t>I</w:t>
            </w:r>
            <w:r>
              <w:rPr>
                <w:vertAlign w:val="subscript"/>
              </w:rPr>
              <w:t>N</w:t>
            </w:r>
          </w:p>
        </w:tc>
        <w:tc>
          <w:tcPr>
            <w:tcW w:w="1559" w:type="dxa"/>
            <w:tcBorders>
              <w:top w:val="single" w:sz="4" w:space="0" w:color="auto"/>
              <w:left w:val="single" w:sz="4" w:space="0" w:color="auto"/>
              <w:bottom w:val="single" w:sz="4" w:space="0" w:color="auto"/>
              <w:right w:val="single" w:sz="4" w:space="0" w:color="auto"/>
            </w:tcBorders>
            <w:hideMark/>
          </w:tcPr>
          <w:p w:rsidR="007A1430" w:rsidRDefault="007A1430" w:rsidP="008255FF">
            <w:pPr>
              <w:spacing w:before="40" w:after="40"/>
            </w:pPr>
            <w:r>
              <w:t>0.65 W/m</w:t>
            </w:r>
            <w:r>
              <w:rPr>
                <w:vertAlign w:val="superscript"/>
              </w:rPr>
              <w:t>2</w:t>
            </w:r>
            <w:r>
              <w:t>°C</w:t>
            </w:r>
          </w:p>
        </w:tc>
        <w:tc>
          <w:tcPr>
            <w:tcW w:w="1701" w:type="dxa"/>
            <w:tcBorders>
              <w:top w:val="single" w:sz="4" w:space="0" w:color="auto"/>
              <w:left w:val="single" w:sz="4" w:space="0" w:color="auto"/>
              <w:bottom w:val="single" w:sz="4" w:space="0" w:color="auto"/>
              <w:right w:val="single" w:sz="4" w:space="0" w:color="auto"/>
            </w:tcBorders>
            <w:hideMark/>
          </w:tcPr>
          <w:p w:rsidR="007A1430" w:rsidRDefault="007A1430" w:rsidP="008255FF">
            <w:pPr>
              <w:spacing w:before="40" w:after="40"/>
            </w:pPr>
            <w:r>
              <w:t>+30 - 0 = 30°C</w:t>
            </w:r>
          </w:p>
        </w:tc>
        <w:tc>
          <w:tcPr>
            <w:tcW w:w="2126" w:type="dxa"/>
            <w:tcBorders>
              <w:top w:val="single" w:sz="4" w:space="0" w:color="auto"/>
              <w:left w:val="single" w:sz="4" w:space="0" w:color="auto"/>
              <w:bottom w:val="single" w:sz="4" w:space="0" w:color="auto"/>
              <w:right w:val="single" w:sz="4" w:space="0" w:color="auto"/>
            </w:tcBorders>
            <w:hideMark/>
          </w:tcPr>
          <w:p w:rsidR="007A1430" w:rsidRDefault="007A1430" w:rsidP="008255FF">
            <w:pPr>
              <w:spacing w:before="40" w:after="40"/>
            </w:pPr>
            <w:r>
              <w:t>0.65 x 30 = 19.5 W/m</w:t>
            </w:r>
            <w:r>
              <w:rPr>
                <w:vertAlign w:val="superscript"/>
              </w:rPr>
              <w:t>2</w:t>
            </w:r>
          </w:p>
        </w:tc>
      </w:tr>
      <w:tr w:rsidR="007A1430" w:rsidTr="00101C4E">
        <w:tc>
          <w:tcPr>
            <w:tcW w:w="935" w:type="dxa"/>
            <w:tcBorders>
              <w:top w:val="single" w:sz="4" w:space="0" w:color="auto"/>
              <w:left w:val="single" w:sz="4" w:space="0" w:color="auto"/>
              <w:bottom w:val="single" w:sz="4" w:space="0" w:color="auto"/>
              <w:right w:val="single" w:sz="4" w:space="0" w:color="auto"/>
            </w:tcBorders>
            <w:hideMark/>
          </w:tcPr>
          <w:p w:rsidR="007A1430" w:rsidRDefault="007A1430" w:rsidP="008255FF">
            <w:pPr>
              <w:spacing w:before="40" w:after="40"/>
            </w:pPr>
            <w:r>
              <w:t>2</w:t>
            </w:r>
          </w:p>
        </w:tc>
        <w:tc>
          <w:tcPr>
            <w:tcW w:w="1045" w:type="dxa"/>
            <w:tcBorders>
              <w:top w:val="single" w:sz="4" w:space="0" w:color="auto"/>
              <w:left w:val="single" w:sz="4" w:space="0" w:color="auto"/>
              <w:bottom w:val="single" w:sz="4" w:space="0" w:color="auto"/>
              <w:right w:val="single" w:sz="4" w:space="0" w:color="auto"/>
            </w:tcBorders>
            <w:hideMark/>
          </w:tcPr>
          <w:p w:rsidR="007A1430" w:rsidRDefault="007A1430" w:rsidP="008255FF">
            <w:pPr>
              <w:spacing w:before="40" w:after="40"/>
            </w:pPr>
            <w:r>
              <w:t>I</w:t>
            </w:r>
            <w:r>
              <w:rPr>
                <w:vertAlign w:val="subscript"/>
              </w:rPr>
              <w:t>N</w:t>
            </w:r>
          </w:p>
        </w:tc>
        <w:tc>
          <w:tcPr>
            <w:tcW w:w="1559" w:type="dxa"/>
            <w:tcBorders>
              <w:top w:val="single" w:sz="4" w:space="0" w:color="auto"/>
              <w:left w:val="single" w:sz="4" w:space="0" w:color="auto"/>
              <w:bottom w:val="single" w:sz="4" w:space="0" w:color="auto"/>
              <w:right w:val="single" w:sz="4" w:space="0" w:color="auto"/>
            </w:tcBorders>
            <w:hideMark/>
          </w:tcPr>
          <w:p w:rsidR="007A1430" w:rsidRDefault="007A1430" w:rsidP="008255FF">
            <w:pPr>
              <w:spacing w:before="40" w:after="40"/>
            </w:pPr>
            <w:r>
              <w:t>0.60 W/m</w:t>
            </w:r>
            <w:r>
              <w:rPr>
                <w:vertAlign w:val="superscript"/>
              </w:rPr>
              <w:t>2</w:t>
            </w:r>
            <w:r>
              <w:t>°C</w:t>
            </w:r>
          </w:p>
        </w:tc>
        <w:tc>
          <w:tcPr>
            <w:tcW w:w="1701" w:type="dxa"/>
            <w:tcBorders>
              <w:top w:val="single" w:sz="4" w:space="0" w:color="auto"/>
              <w:left w:val="single" w:sz="4" w:space="0" w:color="auto"/>
              <w:bottom w:val="single" w:sz="4" w:space="0" w:color="auto"/>
              <w:right w:val="single" w:sz="4" w:space="0" w:color="auto"/>
            </w:tcBorders>
            <w:hideMark/>
          </w:tcPr>
          <w:p w:rsidR="007A1430" w:rsidRDefault="007A1430" w:rsidP="008255FF">
            <w:pPr>
              <w:spacing w:before="40" w:after="40"/>
            </w:pPr>
            <w:r>
              <w:t>+30 - 0 = 30°C</w:t>
            </w:r>
          </w:p>
        </w:tc>
        <w:tc>
          <w:tcPr>
            <w:tcW w:w="2126" w:type="dxa"/>
            <w:tcBorders>
              <w:top w:val="single" w:sz="4" w:space="0" w:color="auto"/>
              <w:left w:val="single" w:sz="4" w:space="0" w:color="auto"/>
              <w:bottom w:val="single" w:sz="4" w:space="0" w:color="auto"/>
              <w:right w:val="single" w:sz="4" w:space="0" w:color="auto"/>
            </w:tcBorders>
            <w:hideMark/>
          </w:tcPr>
          <w:p w:rsidR="007A1430" w:rsidRDefault="007A1430" w:rsidP="008255FF">
            <w:pPr>
              <w:spacing w:before="40" w:after="40"/>
            </w:pPr>
            <w:r>
              <w:t>0.60 x 30 = 18 W/m</w:t>
            </w:r>
            <w:r>
              <w:rPr>
                <w:vertAlign w:val="superscript"/>
              </w:rPr>
              <w:t>2</w:t>
            </w:r>
          </w:p>
        </w:tc>
      </w:tr>
    </w:tbl>
    <w:p w:rsidR="007A1430" w:rsidRDefault="007A1430" w:rsidP="007A1430"/>
    <w:p w:rsidR="007A1430" w:rsidRPr="00C127BC" w:rsidRDefault="007A1430" w:rsidP="008255FF">
      <w:pPr>
        <w:pStyle w:val="SingleTxtG"/>
        <w:numPr>
          <w:ilvl w:val="0"/>
          <w:numId w:val="16"/>
        </w:numPr>
        <w:spacing w:after="240"/>
        <w:ind w:left="1134" w:firstLine="0"/>
        <w:rPr>
          <w:lang w:val="en-GB"/>
        </w:rPr>
      </w:pPr>
      <w:r w:rsidRPr="00C127BC">
        <w:rPr>
          <w:lang w:val="en-GB"/>
        </w:rPr>
        <w:t>The result of both proposals is that the design temperature distribution for IN rated bodies surpasses that of I</w:t>
      </w:r>
      <w:r w:rsidRPr="00C127BC">
        <w:rPr>
          <w:vertAlign w:val="subscript"/>
          <w:lang w:val="en-GB"/>
        </w:rPr>
        <w:t>R</w:t>
      </w:r>
      <w:r w:rsidRPr="00C127BC">
        <w:rPr>
          <w:lang w:val="en-GB"/>
        </w:rPr>
        <w:t xml:space="preserve"> bodies.</w:t>
      </w:r>
    </w:p>
    <w:p w:rsidR="007A1430" w:rsidRPr="00C127BC" w:rsidRDefault="007A1430" w:rsidP="008255FF">
      <w:pPr>
        <w:pStyle w:val="SingleTxtG"/>
        <w:rPr>
          <w:lang w:val="en-GB"/>
        </w:rPr>
      </w:pPr>
      <w:r w:rsidRPr="00C127BC">
        <w:rPr>
          <w:lang w:val="en-GB"/>
        </w:rPr>
        <w:t>We propose to amend the text as follows</w:t>
      </w:r>
    </w:p>
    <w:p w:rsidR="007A1430" w:rsidRPr="00C127BC" w:rsidRDefault="007A1430" w:rsidP="00101C4E">
      <w:pPr>
        <w:pStyle w:val="SingleTxtG"/>
        <w:ind w:left="1701"/>
        <w:rPr>
          <w:lang w:val="en-GB"/>
        </w:rPr>
      </w:pPr>
      <w:r w:rsidRPr="00C127BC">
        <w:rPr>
          <w:lang w:val="en-GB"/>
        </w:rPr>
        <w:t>“I</w:t>
      </w:r>
      <w:r w:rsidRPr="00C127BC">
        <w:rPr>
          <w:vertAlign w:val="subscript"/>
          <w:lang w:val="en-GB"/>
        </w:rPr>
        <w:t>N</w:t>
      </w:r>
      <w:r w:rsidRPr="00C127BC">
        <w:rPr>
          <w:lang w:val="en-GB"/>
        </w:rPr>
        <w:t xml:space="preserve"> = Normally insulated equipment specified by: - a K coefficient equal to or less than </w:t>
      </w:r>
      <w:r w:rsidRPr="00C127BC">
        <w:rPr>
          <w:strike/>
          <w:lang w:val="en-GB"/>
        </w:rPr>
        <w:t>0.70</w:t>
      </w:r>
      <w:r w:rsidRPr="00C127BC">
        <w:rPr>
          <w:lang w:val="en-GB"/>
        </w:rPr>
        <w:t xml:space="preserve"> </w:t>
      </w:r>
      <w:r w:rsidRPr="00C127BC">
        <w:rPr>
          <w:b/>
          <w:lang w:val="en-GB"/>
        </w:rPr>
        <w:t>0.65</w:t>
      </w:r>
      <w:r w:rsidRPr="00C127BC">
        <w:rPr>
          <w:lang w:val="en-GB"/>
        </w:rPr>
        <w:t xml:space="preserve"> W/m</w:t>
      </w:r>
      <w:proofErr w:type="gramStart"/>
      <w:r w:rsidRPr="00C127BC">
        <w:rPr>
          <w:lang w:val="en-GB"/>
        </w:rPr>
        <w:t>2.K</w:t>
      </w:r>
      <w:proofErr w:type="gramEnd"/>
      <w:r w:rsidRPr="00C127BC">
        <w:rPr>
          <w:lang w:val="en-GB"/>
        </w:rPr>
        <w:t>;”</w:t>
      </w:r>
    </w:p>
    <w:p w:rsidR="007A1430" w:rsidRPr="008255FF" w:rsidRDefault="007A1430" w:rsidP="00101C4E">
      <w:pPr>
        <w:pStyle w:val="SingleTxtG"/>
        <w:ind w:left="1701"/>
      </w:pPr>
      <w:r w:rsidRPr="008255FF">
        <w:t xml:space="preserve">Or </w:t>
      </w:r>
    </w:p>
    <w:p w:rsidR="007A1430" w:rsidRPr="00C127BC" w:rsidRDefault="007A1430" w:rsidP="00101C4E">
      <w:pPr>
        <w:pStyle w:val="SingleTxtG"/>
        <w:ind w:left="1701"/>
        <w:rPr>
          <w:lang w:val="en-GB"/>
        </w:rPr>
      </w:pPr>
      <w:r w:rsidRPr="00C127BC">
        <w:rPr>
          <w:lang w:val="en-GB"/>
        </w:rPr>
        <w:t>“I</w:t>
      </w:r>
      <w:r w:rsidRPr="00C127BC">
        <w:rPr>
          <w:vertAlign w:val="subscript"/>
          <w:lang w:val="en-GB"/>
        </w:rPr>
        <w:t>N</w:t>
      </w:r>
      <w:r w:rsidRPr="00C127BC">
        <w:rPr>
          <w:lang w:val="en-GB"/>
        </w:rPr>
        <w:t xml:space="preserve"> = Normally insulated equipment specified by: - a K coefficient equal to or less than </w:t>
      </w:r>
      <w:r w:rsidRPr="00C127BC">
        <w:rPr>
          <w:strike/>
          <w:lang w:val="en-GB"/>
        </w:rPr>
        <w:t>0.70</w:t>
      </w:r>
      <w:r w:rsidRPr="00C127BC">
        <w:rPr>
          <w:lang w:val="en-GB"/>
        </w:rPr>
        <w:t xml:space="preserve"> </w:t>
      </w:r>
      <w:r w:rsidRPr="00C127BC">
        <w:rPr>
          <w:b/>
          <w:lang w:val="en-GB"/>
        </w:rPr>
        <w:t>0.60</w:t>
      </w:r>
      <w:r w:rsidRPr="00C127BC">
        <w:rPr>
          <w:lang w:val="en-GB"/>
        </w:rPr>
        <w:t xml:space="preserve"> W/m</w:t>
      </w:r>
      <w:proofErr w:type="gramStart"/>
      <w:r w:rsidRPr="00C127BC">
        <w:rPr>
          <w:lang w:val="en-GB"/>
        </w:rPr>
        <w:t>2.K</w:t>
      </w:r>
      <w:proofErr w:type="gramEnd"/>
      <w:r w:rsidRPr="00C127BC">
        <w:rPr>
          <w:lang w:val="en-GB"/>
        </w:rPr>
        <w:t>;”</w:t>
      </w:r>
    </w:p>
    <w:p w:rsidR="007A1430" w:rsidRPr="00DB4C7D" w:rsidRDefault="00D22E0F" w:rsidP="00D22E0F">
      <w:pPr>
        <w:pStyle w:val="HChG"/>
        <w:numPr>
          <w:ilvl w:val="0"/>
          <w:numId w:val="17"/>
        </w:numPr>
        <w:ind w:left="1134"/>
      </w:pPr>
      <w:r w:rsidRPr="00C127BC">
        <w:rPr>
          <w:lang w:val="en-GB"/>
        </w:rPr>
        <w:tab/>
      </w:r>
      <w:r w:rsidR="007A1430" w:rsidRPr="00DB4C7D">
        <w:t>Impact</w:t>
      </w:r>
    </w:p>
    <w:p w:rsidR="007A1430" w:rsidRPr="00C127BC" w:rsidRDefault="007A1430" w:rsidP="00D22E0F">
      <w:pPr>
        <w:pStyle w:val="SingleTxtG"/>
        <w:numPr>
          <w:ilvl w:val="0"/>
          <w:numId w:val="16"/>
        </w:numPr>
        <w:spacing w:after="240"/>
        <w:ind w:left="1134" w:firstLine="0"/>
        <w:rPr>
          <w:lang w:val="en-GB"/>
        </w:rPr>
      </w:pPr>
      <w:r w:rsidRPr="00C127BC">
        <w:rPr>
          <w:lang w:val="en-GB"/>
        </w:rPr>
        <w:t>A very low percentage of ATP insulated bodies are certified to I</w:t>
      </w:r>
      <w:r w:rsidRPr="00C127BC">
        <w:rPr>
          <w:vertAlign w:val="subscript"/>
          <w:lang w:val="en-GB"/>
        </w:rPr>
        <w:t>N</w:t>
      </w:r>
      <w:r w:rsidRPr="00C127BC">
        <w:rPr>
          <w:lang w:val="en-GB"/>
        </w:rPr>
        <w:t xml:space="preserve"> category. The potential impact on the marginal results will affect manufacturers. It is likely they will need to focus the design improvements on to small areas where the worst thermal bridging occurs.</w:t>
      </w:r>
    </w:p>
    <w:p w:rsidR="007A1430" w:rsidRPr="00C127BC" w:rsidRDefault="007A1430" w:rsidP="00D22E0F">
      <w:pPr>
        <w:pStyle w:val="SingleTxtG"/>
        <w:numPr>
          <w:ilvl w:val="0"/>
          <w:numId w:val="16"/>
        </w:numPr>
        <w:spacing w:after="240"/>
        <w:ind w:left="1134" w:firstLine="0"/>
        <w:rPr>
          <w:lang w:val="en-GB"/>
        </w:rPr>
      </w:pPr>
      <w:r w:rsidRPr="00C127BC">
        <w:rPr>
          <w:lang w:val="en-GB"/>
        </w:rPr>
        <w:t xml:space="preserve">There could be a financial impact to industry; if we lower the k value then there will be more restrictions to the ATP market. </w:t>
      </w:r>
    </w:p>
    <w:p w:rsidR="007A1430" w:rsidRPr="00C127BC" w:rsidRDefault="007A1430" w:rsidP="00D22E0F">
      <w:pPr>
        <w:pStyle w:val="SingleTxtG"/>
        <w:numPr>
          <w:ilvl w:val="0"/>
          <w:numId w:val="16"/>
        </w:numPr>
        <w:spacing w:after="240"/>
        <w:ind w:left="1134" w:firstLine="0"/>
        <w:rPr>
          <w:lang w:val="en-GB"/>
        </w:rPr>
      </w:pPr>
      <w:r w:rsidRPr="00C127BC">
        <w:rPr>
          <w:lang w:val="en-GB"/>
        </w:rPr>
        <w:t>It could be that a dispensation is required for tanks as some are reinsulated and may not be capable of achieving an improved k value.</w:t>
      </w:r>
    </w:p>
    <w:p w:rsidR="007A1430" w:rsidRPr="00C127BC" w:rsidRDefault="007A1430" w:rsidP="00D22E0F">
      <w:pPr>
        <w:pStyle w:val="SingleTxtG"/>
        <w:numPr>
          <w:ilvl w:val="0"/>
          <w:numId w:val="16"/>
        </w:numPr>
        <w:spacing w:after="240"/>
        <w:ind w:left="1134" w:firstLine="0"/>
        <w:rPr>
          <w:lang w:val="en-GB"/>
        </w:rPr>
      </w:pPr>
      <w:r w:rsidRPr="00C127BC">
        <w:rPr>
          <w:lang w:val="en-GB"/>
        </w:rPr>
        <w:t>However, in lowering the k value the insulated bodies will be more efficient and could save energy.</w:t>
      </w:r>
    </w:p>
    <w:p w:rsidR="00D22E0F" w:rsidRPr="00D22E0F" w:rsidRDefault="00D22E0F" w:rsidP="00D22E0F">
      <w:pPr>
        <w:spacing w:before="240"/>
        <w:jc w:val="center"/>
        <w:rPr>
          <w:u w:val="single"/>
        </w:rPr>
      </w:pPr>
      <w:r>
        <w:rPr>
          <w:u w:val="single"/>
        </w:rPr>
        <w:tab/>
      </w:r>
      <w:r>
        <w:rPr>
          <w:u w:val="single"/>
        </w:rPr>
        <w:tab/>
      </w:r>
      <w:r>
        <w:rPr>
          <w:u w:val="single"/>
        </w:rPr>
        <w:tab/>
      </w:r>
    </w:p>
    <w:sectPr w:rsidR="00D22E0F" w:rsidRPr="00D22E0F" w:rsidSect="007247E7">
      <w:headerReference w:type="even" r:id="rId9"/>
      <w:footerReference w:type="even" r:id="rId10"/>
      <w:footerReference w:type="first" r:id="rId1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430" w:rsidRDefault="007A1430" w:rsidP="00F95C08">
      <w:pPr>
        <w:spacing w:line="240" w:lineRule="auto"/>
      </w:pPr>
    </w:p>
  </w:endnote>
  <w:endnote w:type="continuationSeparator" w:id="0">
    <w:p w:rsidR="007A1430" w:rsidRPr="00AC3823" w:rsidRDefault="007A1430" w:rsidP="00AC3823">
      <w:pPr>
        <w:pStyle w:val="Footer"/>
      </w:pPr>
    </w:p>
  </w:endnote>
  <w:endnote w:type="continuationNotice" w:id="1">
    <w:p w:rsidR="007A1430" w:rsidRDefault="007A14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063239"/>
      <w:docPartObj>
        <w:docPartGallery w:val="Page Numbers (Bottom of Page)"/>
        <w:docPartUnique/>
      </w:docPartObj>
    </w:sdtPr>
    <w:sdtEndPr>
      <w:rPr>
        <w:b/>
        <w:bCs/>
        <w:noProof/>
      </w:rPr>
    </w:sdtEndPr>
    <w:sdtContent>
      <w:p w:rsidR="00436675" w:rsidRPr="00436675" w:rsidRDefault="00436675">
        <w:pPr>
          <w:pStyle w:val="Footer"/>
          <w:rPr>
            <w:b/>
            <w:bCs/>
          </w:rPr>
        </w:pPr>
        <w:r w:rsidRPr="00436675">
          <w:rPr>
            <w:b/>
            <w:bCs/>
          </w:rPr>
          <w:fldChar w:fldCharType="begin"/>
        </w:r>
        <w:r w:rsidRPr="00436675">
          <w:rPr>
            <w:b/>
            <w:bCs/>
          </w:rPr>
          <w:instrText xml:space="preserve"> PAGE   \* MERGEFORMAT </w:instrText>
        </w:r>
        <w:r w:rsidRPr="00436675">
          <w:rPr>
            <w:b/>
            <w:bCs/>
          </w:rPr>
          <w:fldChar w:fldCharType="separate"/>
        </w:r>
        <w:r w:rsidRPr="00436675">
          <w:rPr>
            <w:b/>
            <w:bCs/>
            <w:noProof/>
          </w:rPr>
          <w:t>2</w:t>
        </w:r>
        <w:r w:rsidRPr="00436675">
          <w:rPr>
            <w:b/>
            <w:bCs/>
            <w:noProof/>
          </w:rPr>
          <w:fldChar w:fldCharType="end"/>
        </w:r>
      </w:p>
    </w:sdtContent>
  </w:sdt>
  <w:p w:rsidR="00436675" w:rsidRDefault="00436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722199"/>
      <w:docPartObj>
        <w:docPartGallery w:val="Page Numbers (Bottom of Page)"/>
        <w:docPartUnique/>
      </w:docPartObj>
    </w:sdtPr>
    <w:sdtEndPr>
      <w:rPr>
        <w:noProof/>
      </w:rPr>
    </w:sdtEndPr>
    <w:sdtContent>
      <w:p w:rsidR="00436675" w:rsidRDefault="00436675">
        <w:pPr>
          <w:pStyle w:val="Footer"/>
        </w:pPr>
        <w:r>
          <w:fldChar w:fldCharType="begin"/>
        </w:r>
        <w:r>
          <w:instrText xml:space="preserve"> PAGE   \* MERGEFORMAT </w:instrText>
        </w:r>
        <w:r>
          <w:fldChar w:fldCharType="separate"/>
        </w:r>
        <w:r>
          <w:rPr>
            <w:noProof/>
          </w:rPr>
          <w:t>2</w:t>
        </w:r>
        <w:r>
          <w:rPr>
            <w:noProof/>
          </w:rPr>
          <w:fldChar w:fldCharType="end"/>
        </w:r>
      </w:p>
    </w:sdtContent>
  </w:sdt>
  <w:p w:rsidR="00436675" w:rsidRDefault="00436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430" w:rsidRPr="00AC3823" w:rsidRDefault="007A1430" w:rsidP="00AC3823">
      <w:pPr>
        <w:pStyle w:val="Footer"/>
        <w:tabs>
          <w:tab w:val="right" w:pos="2155"/>
        </w:tabs>
        <w:spacing w:after="80" w:line="240" w:lineRule="atLeast"/>
        <w:ind w:left="680"/>
        <w:rPr>
          <w:u w:val="single"/>
        </w:rPr>
      </w:pPr>
      <w:r>
        <w:rPr>
          <w:u w:val="single"/>
        </w:rPr>
        <w:tab/>
      </w:r>
    </w:p>
  </w:footnote>
  <w:footnote w:type="continuationSeparator" w:id="0">
    <w:p w:rsidR="007A1430" w:rsidRPr="00AC3823" w:rsidRDefault="007A1430" w:rsidP="00AC3823">
      <w:pPr>
        <w:pStyle w:val="Footer"/>
        <w:tabs>
          <w:tab w:val="right" w:pos="2155"/>
        </w:tabs>
        <w:spacing w:after="80" w:line="240" w:lineRule="atLeast"/>
        <w:ind w:left="680"/>
        <w:rPr>
          <w:u w:val="single"/>
        </w:rPr>
      </w:pPr>
      <w:r>
        <w:rPr>
          <w:u w:val="single"/>
        </w:rPr>
        <w:tab/>
      </w:r>
    </w:p>
  </w:footnote>
  <w:footnote w:type="continuationNotice" w:id="1">
    <w:p w:rsidR="007A1430" w:rsidRPr="00AC3823" w:rsidRDefault="007A143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7E7" w:rsidRDefault="007247E7">
    <w:pPr>
      <w:pStyle w:val="Header"/>
    </w:pPr>
    <w:r>
      <w:t>ECE/TRANS/WP.11/2019/18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8B64D24"/>
    <w:multiLevelType w:val="hybridMultilevel"/>
    <w:tmpl w:val="1C9C07C0"/>
    <w:lvl w:ilvl="0" w:tplc="CD68A22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FE71426"/>
    <w:multiLevelType w:val="hybridMultilevel"/>
    <w:tmpl w:val="FDE02F18"/>
    <w:lvl w:ilvl="0" w:tplc="0C2896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D0E6F6F"/>
    <w:multiLevelType w:val="hybridMultilevel"/>
    <w:tmpl w:val="B2305686"/>
    <w:lvl w:ilvl="0" w:tplc="4E14A6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30"/>
    <w:rsid w:val="00017F94"/>
    <w:rsid w:val="00023842"/>
    <w:rsid w:val="000334F9"/>
    <w:rsid w:val="0007796D"/>
    <w:rsid w:val="000B7790"/>
    <w:rsid w:val="000C390E"/>
    <w:rsid w:val="00101C4E"/>
    <w:rsid w:val="00103267"/>
    <w:rsid w:val="00111F2F"/>
    <w:rsid w:val="0014365E"/>
    <w:rsid w:val="0014660A"/>
    <w:rsid w:val="001507CD"/>
    <w:rsid w:val="00150DB2"/>
    <w:rsid w:val="00176178"/>
    <w:rsid w:val="001F525A"/>
    <w:rsid w:val="00223272"/>
    <w:rsid w:val="0024779E"/>
    <w:rsid w:val="00291F1D"/>
    <w:rsid w:val="0029407C"/>
    <w:rsid w:val="00350987"/>
    <w:rsid w:val="00353ED5"/>
    <w:rsid w:val="00382A1F"/>
    <w:rsid w:val="00390178"/>
    <w:rsid w:val="003D1AD0"/>
    <w:rsid w:val="00436675"/>
    <w:rsid w:val="00446FE5"/>
    <w:rsid w:val="00452396"/>
    <w:rsid w:val="004D1CEB"/>
    <w:rsid w:val="005505B7"/>
    <w:rsid w:val="00573BE5"/>
    <w:rsid w:val="00586ED3"/>
    <w:rsid w:val="00596AA9"/>
    <w:rsid w:val="006122C4"/>
    <w:rsid w:val="006E2C9B"/>
    <w:rsid w:val="007010FA"/>
    <w:rsid w:val="0071601D"/>
    <w:rsid w:val="007247E7"/>
    <w:rsid w:val="0076624F"/>
    <w:rsid w:val="00766CEC"/>
    <w:rsid w:val="0079527C"/>
    <w:rsid w:val="007A1430"/>
    <w:rsid w:val="007A62E6"/>
    <w:rsid w:val="007D0A06"/>
    <w:rsid w:val="0080684C"/>
    <w:rsid w:val="00815502"/>
    <w:rsid w:val="008255FF"/>
    <w:rsid w:val="00871C75"/>
    <w:rsid w:val="008776DC"/>
    <w:rsid w:val="008F2A1D"/>
    <w:rsid w:val="0093050C"/>
    <w:rsid w:val="00957790"/>
    <w:rsid w:val="009705C8"/>
    <w:rsid w:val="00A12AB5"/>
    <w:rsid w:val="00AC3823"/>
    <w:rsid w:val="00AD3959"/>
    <w:rsid w:val="00AE323C"/>
    <w:rsid w:val="00AE7D9F"/>
    <w:rsid w:val="00B00181"/>
    <w:rsid w:val="00B43C66"/>
    <w:rsid w:val="00B765F7"/>
    <w:rsid w:val="00BA0CA9"/>
    <w:rsid w:val="00BB3E59"/>
    <w:rsid w:val="00BE1F4C"/>
    <w:rsid w:val="00BE4745"/>
    <w:rsid w:val="00BF3C2C"/>
    <w:rsid w:val="00C02897"/>
    <w:rsid w:val="00C127BC"/>
    <w:rsid w:val="00C94FD2"/>
    <w:rsid w:val="00CF3AE1"/>
    <w:rsid w:val="00D22E0F"/>
    <w:rsid w:val="00D3439C"/>
    <w:rsid w:val="00D40AEB"/>
    <w:rsid w:val="00DA22F4"/>
    <w:rsid w:val="00DB1831"/>
    <w:rsid w:val="00DD3BFD"/>
    <w:rsid w:val="00DF6678"/>
    <w:rsid w:val="00E22CF2"/>
    <w:rsid w:val="00E33F14"/>
    <w:rsid w:val="00E52D9F"/>
    <w:rsid w:val="00F12269"/>
    <w:rsid w:val="00F164B0"/>
    <w:rsid w:val="00F660DF"/>
    <w:rsid w:val="00F80094"/>
    <w:rsid w:val="00F95C08"/>
    <w:rsid w:val="00FA0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4337"/>
    <o:shapelayout v:ext="edit">
      <o:idmap v:ext="edit" data="1"/>
    </o:shapelayout>
  </w:shapeDefaults>
  <w:decimalSymbol w:val="."/>
  <w:listSeparator w:val=","/>
  <w14:docId w14:val="1078EADC"/>
  <w15:chartTrackingRefBased/>
  <w15:docId w15:val="{94734109-6A33-4B69-BCE8-6B194EF4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430"/>
    <w:pPr>
      <w:suppressAutoHyphens/>
      <w:spacing w:after="0" w:line="240" w:lineRule="atLeast"/>
    </w:pPr>
    <w:rPr>
      <w:rFonts w:eastAsia="Times New Roman"/>
      <w:lang w:val="en-GB"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kinsoku w:val="0"/>
      <w:overflowPunct w:val="0"/>
      <w:autoSpaceDE w:val="0"/>
      <w:autoSpaceDN w:val="0"/>
      <w:adjustRightInd w:val="0"/>
      <w:snapToGrid w:val="0"/>
      <w:outlineLvl w:val="1"/>
    </w:pPr>
    <w:rPr>
      <w:rFonts w:eastAsiaTheme="minorEastAsia"/>
      <w:lang w:val="fr-CH" w:eastAsia="zh-CN"/>
    </w:rPr>
  </w:style>
  <w:style w:type="paragraph" w:styleId="Heading3">
    <w:name w:val="heading 3"/>
    <w:basedOn w:val="Normal"/>
    <w:next w:val="Normal"/>
    <w:link w:val="Heading3Char"/>
    <w:semiHidden/>
    <w:qFormat/>
    <w:rsid w:val="00023842"/>
    <w:pPr>
      <w:kinsoku w:val="0"/>
      <w:overflowPunct w:val="0"/>
      <w:autoSpaceDE w:val="0"/>
      <w:autoSpaceDN w:val="0"/>
      <w:adjustRightInd w:val="0"/>
      <w:snapToGrid w:val="0"/>
      <w:outlineLvl w:val="2"/>
    </w:pPr>
    <w:rPr>
      <w:rFonts w:eastAsiaTheme="minorEastAsia"/>
      <w:lang w:val="fr-CH" w:eastAsia="zh-CN"/>
    </w:rPr>
  </w:style>
  <w:style w:type="paragraph" w:styleId="Heading4">
    <w:name w:val="heading 4"/>
    <w:basedOn w:val="Normal"/>
    <w:next w:val="Normal"/>
    <w:link w:val="Heading4Char"/>
    <w:semiHidden/>
    <w:qFormat/>
    <w:rsid w:val="00023842"/>
    <w:pPr>
      <w:kinsoku w:val="0"/>
      <w:overflowPunct w:val="0"/>
      <w:autoSpaceDE w:val="0"/>
      <w:autoSpaceDN w:val="0"/>
      <w:adjustRightInd w:val="0"/>
      <w:snapToGrid w:val="0"/>
      <w:outlineLvl w:val="3"/>
    </w:pPr>
    <w:rPr>
      <w:rFonts w:eastAsiaTheme="minorEastAsia"/>
      <w:lang w:val="fr-CH" w:eastAsia="zh-CN"/>
    </w:rPr>
  </w:style>
  <w:style w:type="paragraph" w:styleId="Heading5">
    <w:name w:val="heading 5"/>
    <w:basedOn w:val="Normal"/>
    <w:next w:val="Normal"/>
    <w:link w:val="Heading5Char"/>
    <w:semiHidden/>
    <w:qFormat/>
    <w:rsid w:val="00023842"/>
    <w:pPr>
      <w:kinsoku w:val="0"/>
      <w:overflowPunct w:val="0"/>
      <w:autoSpaceDE w:val="0"/>
      <w:autoSpaceDN w:val="0"/>
      <w:adjustRightInd w:val="0"/>
      <w:snapToGrid w:val="0"/>
      <w:outlineLvl w:val="4"/>
    </w:pPr>
    <w:rPr>
      <w:rFonts w:eastAsiaTheme="minorEastAsia"/>
      <w:lang w:val="fr-CH" w:eastAsia="zh-CN"/>
    </w:rPr>
  </w:style>
  <w:style w:type="paragraph" w:styleId="Heading6">
    <w:name w:val="heading 6"/>
    <w:basedOn w:val="Normal"/>
    <w:next w:val="Normal"/>
    <w:link w:val="Heading6Char"/>
    <w:semiHidden/>
    <w:qFormat/>
    <w:rsid w:val="00023842"/>
    <w:pPr>
      <w:kinsoku w:val="0"/>
      <w:overflowPunct w:val="0"/>
      <w:autoSpaceDE w:val="0"/>
      <w:autoSpaceDN w:val="0"/>
      <w:adjustRightInd w:val="0"/>
      <w:snapToGrid w:val="0"/>
      <w:outlineLvl w:val="5"/>
    </w:pPr>
    <w:rPr>
      <w:rFonts w:eastAsiaTheme="minorEastAsia"/>
      <w:lang w:val="fr-CH" w:eastAsia="zh-CN"/>
    </w:rPr>
  </w:style>
  <w:style w:type="paragraph" w:styleId="Heading7">
    <w:name w:val="heading 7"/>
    <w:basedOn w:val="Normal"/>
    <w:next w:val="Normal"/>
    <w:link w:val="Heading7Char"/>
    <w:semiHidden/>
    <w:qFormat/>
    <w:rsid w:val="00023842"/>
    <w:pPr>
      <w:kinsoku w:val="0"/>
      <w:overflowPunct w:val="0"/>
      <w:autoSpaceDE w:val="0"/>
      <w:autoSpaceDN w:val="0"/>
      <w:adjustRightInd w:val="0"/>
      <w:snapToGrid w:val="0"/>
      <w:outlineLvl w:val="6"/>
    </w:pPr>
    <w:rPr>
      <w:rFonts w:eastAsiaTheme="minorEastAsia"/>
      <w:lang w:val="fr-CH" w:eastAsia="zh-CN"/>
    </w:rPr>
  </w:style>
  <w:style w:type="paragraph" w:styleId="Heading8">
    <w:name w:val="heading 8"/>
    <w:basedOn w:val="Normal"/>
    <w:next w:val="Normal"/>
    <w:link w:val="Heading8Char"/>
    <w:semiHidden/>
    <w:qFormat/>
    <w:rsid w:val="00023842"/>
    <w:pPr>
      <w:kinsoku w:val="0"/>
      <w:overflowPunct w:val="0"/>
      <w:autoSpaceDE w:val="0"/>
      <w:autoSpaceDN w:val="0"/>
      <w:adjustRightInd w:val="0"/>
      <w:snapToGrid w:val="0"/>
      <w:outlineLvl w:val="7"/>
    </w:pPr>
    <w:rPr>
      <w:rFonts w:eastAsiaTheme="minorEastAsia"/>
      <w:lang w:val="fr-CH" w:eastAsia="zh-CN"/>
    </w:rPr>
  </w:style>
  <w:style w:type="paragraph" w:styleId="Heading9">
    <w:name w:val="heading 9"/>
    <w:basedOn w:val="Normal"/>
    <w:next w:val="Normal"/>
    <w:link w:val="Heading9Char"/>
    <w:semiHidden/>
    <w:qFormat/>
    <w:rsid w:val="00023842"/>
    <w:pPr>
      <w:kinsoku w:val="0"/>
      <w:overflowPunct w:val="0"/>
      <w:autoSpaceDE w:val="0"/>
      <w:autoSpaceDN w:val="0"/>
      <w:adjustRightInd w:val="0"/>
      <w:snapToGrid w:val="0"/>
      <w:outlineLvl w:val="8"/>
    </w:pPr>
    <w:rPr>
      <w:rFonts w:eastAsiaTheme="minorEastAsia"/>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spacing w:line="240" w:lineRule="auto"/>
    </w:pPr>
    <w:rPr>
      <w:b/>
      <w:sz w:val="18"/>
      <w:lang w:val="fr-CH" w:eastAsia="zh-CN"/>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pPr>
      <w:kinsoku w:val="0"/>
      <w:overflowPunct w:val="0"/>
      <w:autoSpaceDE w:val="0"/>
      <w:autoSpaceDN w:val="0"/>
      <w:adjustRightInd w:val="0"/>
      <w:snapToGrid w:val="0"/>
      <w:spacing w:line="240" w:lineRule="auto"/>
    </w:pPr>
    <w:rPr>
      <w:rFonts w:eastAsiaTheme="minorEastAsia"/>
      <w:sz w:val="16"/>
      <w:lang w:val="fr-CH" w:eastAsia="zh-CN"/>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EastAsia"/>
      <w:b/>
      <w:sz w:val="34"/>
      <w:lang w:val="fr-CH" w:eastAsia="zh-CN"/>
    </w:rPr>
  </w:style>
  <w:style w:type="paragraph" w:customStyle="1" w:styleId="HChG">
    <w:name w:val="_ H _Ch_G"/>
    <w:basedOn w:val="Normal"/>
    <w:next w:val="Normal"/>
    <w:qFormat/>
    <w:rsid w:val="0080684C"/>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EastAsia"/>
      <w:b/>
      <w:sz w:val="28"/>
      <w:lang w:val="fr-CH" w:eastAsia="zh-CN"/>
    </w:rPr>
  </w:style>
  <w:style w:type="paragraph" w:customStyle="1" w:styleId="H1G">
    <w:name w:val="_ H_1_G"/>
    <w:basedOn w:val="Normal"/>
    <w:next w:val="Normal"/>
    <w:qFormat/>
    <w:rsid w:val="0080684C"/>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EastAsia"/>
      <w:b/>
      <w:sz w:val="24"/>
      <w:lang w:val="fr-CH" w:eastAsia="zh-CN"/>
    </w:rPr>
  </w:style>
  <w:style w:type="paragraph" w:customStyle="1" w:styleId="H23G">
    <w:name w:val="_ H_2/3_G"/>
    <w:basedOn w:val="Normal"/>
    <w:next w:val="Normal"/>
    <w:qFormat/>
    <w:rsid w:val="0080684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EastAsia"/>
      <w:b/>
      <w:lang w:val="fr-CH" w:eastAsia="zh-CN"/>
    </w:rPr>
  </w:style>
  <w:style w:type="paragraph" w:customStyle="1" w:styleId="H4G">
    <w:name w:val="_ H_4_G"/>
    <w:basedOn w:val="Normal"/>
    <w:next w:val="Normal"/>
    <w:qFormat/>
    <w:rsid w:val="0080684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EastAsia"/>
      <w:i/>
      <w:lang w:val="fr-CH" w:eastAsia="zh-CN"/>
    </w:rPr>
  </w:style>
  <w:style w:type="paragraph" w:customStyle="1" w:styleId="H56G">
    <w:name w:val="_ H_5/6_G"/>
    <w:basedOn w:val="Normal"/>
    <w:next w:val="Normal"/>
    <w:qFormat/>
    <w:rsid w:val="00871C75"/>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EastAsia"/>
      <w:lang w:val="fr-CH" w:eastAsia="zh-CN"/>
    </w:rPr>
  </w:style>
  <w:style w:type="paragraph" w:customStyle="1" w:styleId="SingleTxtG">
    <w:name w:val="_ Single Txt_G"/>
    <w:basedOn w:val="Normal"/>
    <w:qFormat/>
    <w:rsid w:val="0080684C"/>
    <w:pPr>
      <w:kinsoku w:val="0"/>
      <w:overflowPunct w:val="0"/>
      <w:autoSpaceDE w:val="0"/>
      <w:autoSpaceDN w:val="0"/>
      <w:adjustRightInd w:val="0"/>
      <w:snapToGrid w:val="0"/>
      <w:spacing w:after="120"/>
      <w:ind w:left="1134" w:right="1134"/>
      <w:jc w:val="both"/>
    </w:pPr>
    <w:rPr>
      <w:rFonts w:eastAsiaTheme="minorEastAsia"/>
      <w:lang w:val="fr-CH" w:eastAsia="zh-CN"/>
    </w:rPr>
  </w:style>
  <w:style w:type="paragraph" w:customStyle="1" w:styleId="SLG">
    <w:name w:val="__S_L_G"/>
    <w:basedOn w:val="Normal"/>
    <w:next w:val="Normal"/>
    <w:rsid w:val="0080684C"/>
    <w:pPr>
      <w:keepNext/>
      <w:keepLines/>
      <w:kinsoku w:val="0"/>
      <w:overflowPunct w:val="0"/>
      <w:autoSpaceDE w:val="0"/>
      <w:autoSpaceDN w:val="0"/>
      <w:adjustRightInd w:val="0"/>
      <w:snapToGrid w:val="0"/>
      <w:spacing w:before="240" w:after="240" w:line="580" w:lineRule="exact"/>
      <w:ind w:left="1134" w:right="1134"/>
    </w:pPr>
    <w:rPr>
      <w:rFonts w:eastAsiaTheme="minorEastAsia"/>
      <w:b/>
      <w:sz w:val="56"/>
      <w:lang w:val="fr-CH" w:eastAsia="zh-CN"/>
    </w:rPr>
  </w:style>
  <w:style w:type="paragraph" w:customStyle="1" w:styleId="SMG">
    <w:name w:val="__S_M_G"/>
    <w:basedOn w:val="Normal"/>
    <w:next w:val="Normal"/>
    <w:rsid w:val="0080684C"/>
    <w:pPr>
      <w:keepNext/>
      <w:keepLines/>
      <w:kinsoku w:val="0"/>
      <w:overflowPunct w:val="0"/>
      <w:autoSpaceDE w:val="0"/>
      <w:autoSpaceDN w:val="0"/>
      <w:adjustRightInd w:val="0"/>
      <w:snapToGrid w:val="0"/>
      <w:spacing w:before="240" w:after="240" w:line="420" w:lineRule="exact"/>
      <w:ind w:left="1134" w:right="1134"/>
    </w:pPr>
    <w:rPr>
      <w:rFonts w:eastAsiaTheme="minorEastAsia"/>
      <w:b/>
      <w:sz w:val="40"/>
      <w:lang w:val="fr-CH" w:eastAsia="zh-CN"/>
    </w:rPr>
  </w:style>
  <w:style w:type="paragraph" w:customStyle="1" w:styleId="SSG">
    <w:name w:val="__S_S_G"/>
    <w:basedOn w:val="Normal"/>
    <w:next w:val="Normal"/>
    <w:rsid w:val="0080684C"/>
    <w:pPr>
      <w:keepNext/>
      <w:keepLines/>
      <w:kinsoku w:val="0"/>
      <w:overflowPunct w:val="0"/>
      <w:autoSpaceDE w:val="0"/>
      <w:autoSpaceDN w:val="0"/>
      <w:adjustRightInd w:val="0"/>
      <w:snapToGrid w:val="0"/>
      <w:spacing w:before="240" w:after="240" w:line="300" w:lineRule="exact"/>
      <w:ind w:left="1134" w:right="1134"/>
    </w:pPr>
    <w:rPr>
      <w:rFonts w:eastAsiaTheme="minorEastAsia"/>
      <w:b/>
      <w:sz w:val="28"/>
      <w:lang w:val="fr-CH" w:eastAsia="zh-CN"/>
    </w:rPr>
  </w:style>
  <w:style w:type="paragraph" w:customStyle="1" w:styleId="XLargeG">
    <w:name w:val="__XLarge_G"/>
    <w:basedOn w:val="Normal"/>
    <w:next w:val="Normal"/>
    <w:rsid w:val="00871C75"/>
    <w:pPr>
      <w:keepNext/>
      <w:keepLines/>
      <w:kinsoku w:val="0"/>
      <w:overflowPunct w:val="0"/>
      <w:autoSpaceDE w:val="0"/>
      <w:autoSpaceDN w:val="0"/>
      <w:adjustRightInd w:val="0"/>
      <w:snapToGrid w:val="0"/>
      <w:spacing w:before="240" w:after="240" w:line="420" w:lineRule="exact"/>
      <w:ind w:left="1134" w:right="1134"/>
    </w:pPr>
    <w:rPr>
      <w:rFonts w:eastAsiaTheme="minorEastAsia"/>
      <w:b/>
      <w:sz w:val="40"/>
      <w:lang w:val="fr-CH" w:eastAsia="zh-CN"/>
    </w:rPr>
  </w:style>
  <w:style w:type="paragraph" w:customStyle="1" w:styleId="Bullet1G">
    <w:name w:val="_Bullet 1_G"/>
    <w:basedOn w:val="Normal"/>
    <w:qFormat/>
    <w:rsid w:val="0080684C"/>
    <w:pPr>
      <w:numPr>
        <w:numId w:val="1"/>
      </w:numPr>
      <w:kinsoku w:val="0"/>
      <w:overflowPunct w:val="0"/>
      <w:autoSpaceDE w:val="0"/>
      <w:autoSpaceDN w:val="0"/>
      <w:adjustRightInd w:val="0"/>
      <w:snapToGrid w:val="0"/>
      <w:spacing w:after="120"/>
      <w:ind w:right="1134"/>
      <w:jc w:val="both"/>
    </w:pPr>
    <w:rPr>
      <w:rFonts w:eastAsiaTheme="minorEastAsia"/>
      <w:lang w:val="fr-CH" w:eastAsia="zh-CN"/>
    </w:rPr>
  </w:style>
  <w:style w:type="paragraph" w:customStyle="1" w:styleId="Bullet2G">
    <w:name w:val="_Bullet 2_G"/>
    <w:basedOn w:val="Normal"/>
    <w:qFormat/>
    <w:rsid w:val="0080684C"/>
    <w:pPr>
      <w:numPr>
        <w:numId w:val="2"/>
      </w:numPr>
      <w:kinsoku w:val="0"/>
      <w:overflowPunct w:val="0"/>
      <w:autoSpaceDE w:val="0"/>
      <w:autoSpaceDN w:val="0"/>
      <w:adjustRightInd w:val="0"/>
      <w:snapToGrid w:val="0"/>
      <w:spacing w:after="120"/>
      <w:ind w:right="1134"/>
      <w:jc w:val="both"/>
    </w:pPr>
    <w:rPr>
      <w:rFonts w:eastAsiaTheme="minorEastAsia"/>
      <w:lang w:val="fr-CH" w:eastAsia="zh-CN"/>
    </w:r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EB008-B904-4B78-948A-88A3E09E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484</Words>
  <Characters>2524</Characters>
  <Application>Microsoft Office Word</Application>
  <DocSecurity>0</DocSecurity>
  <Lines>90</Lines>
  <Paragraphs>61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Alibech Mireles Diaz</cp:lastModifiedBy>
  <cp:revision>8</cp:revision>
  <cp:lastPrinted>2019-07-22T05:58:00Z</cp:lastPrinted>
  <dcterms:created xsi:type="dcterms:W3CDTF">2019-07-19T05:45:00Z</dcterms:created>
  <dcterms:modified xsi:type="dcterms:W3CDTF">2019-07-24T10:37:00Z</dcterms:modified>
</cp:coreProperties>
</file>