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276"/>
        <w:gridCol w:w="2268"/>
        <w:gridCol w:w="3260"/>
        <w:gridCol w:w="2835"/>
      </w:tblGrid>
      <w:tr w:rsidR="00B56E9C" w:rsidTr="00B6553F">
        <w:trPr>
          <w:cantSplit/>
          <w:trHeight w:hRule="exact" w:val="851"/>
        </w:trPr>
        <w:tc>
          <w:tcPr>
            <w:tcW w:w="1276" w:type="dxa"/>
            <w:tcBorders>
              <w:bottom w:val="single" w:sz="4" w:space="0" w:color="auto"/>
            </w:tcBorders>
            <w:vAlign w:val="bottom"/>
          </w:tcPr>
          <w:p w:rsidR="00B56E9C" w:rsidRDefault="00B56E9C" w:rsidP="00B6553F">
            <w:pPr>
              <w:spacing w:after="80"/>
            </w:pPr>
          </w:p>
        </w:tc>
        <w:tc>
          <w:tcPr>
            <w:tcW w:w="2268" w:type="dxa"/>
            <w:tcBorders>
              <w:bottom w:val="single" w:sz="4" w:space="0" w:color="auto"/>
            </w:tcBorders>
            <w:vAlign w:val="bottom"/>
          </w:tcPr>
          <w:p w:rsidR="00B56E9C" w:rsidRPr="00B97172" w:rsidRDefault="00B56E9C" w:rsidP="00B6553F">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B56E9C" w:rsidRPr="00D47EEA" w:rsidRDefault="00520B2D" w:rsidP="00520B2D">
            <w:pPr>
              <w:jc w:val="right"/>
            </w:pPr>
            <w:r w:rsidRPr="00520B2D">
              <w:rPr>
                <w:sz w:val="40"/>
              </w:rPr>
              <w:t>ECE</w:t>
            </w:r>
            <w:r>
              <w:t>/TRANS/WP.1/166</w:t>
            </w:r>
          </w:p>
        </w:tc>
      </w:tr>
      <w:tr w:rsidR="00B56E9C" w:rsidTr="00B6553F">
        <w:trPr>
          <w:cantSplit/>
          <w:trHeight w:hRule="exact" w:val="2835"/>
        </w:trPr>
        <w:tc>
          <w:tcPr>
            <w:tcW w:w="1276" w:type="dxa"/>
            <w:tcBorders>
              <w:top w:val="single" w:sz="4" w:space="0" w:color="auto"/>
              <w:bottom w:val="single" w:sz="12" w:space="0" w:color="auto"/>
            </w:tcBorders>
          </w:tcPr>
          <w:p w:rsidR="00B56E9C" w:rsidRDefault="00D46842" w:rsidP="00B6553F">
            <w:pPr>
              <w:spacing w:before="120"/>
            </w:pPr>
            <w:r>
              <w:rPr>
                <w:noProof/>
                <w:lang w:eastAsia="en-GB"/>
              </w:rPr>
              <w:drawing>
                <wp:inline distT="0" distB="0" distL="0" distR="0">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B56E9C" w:rsidRPr="00D773DF" w:rsidRDefault="00D773DF" w:rsidP="00D773DF">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rsidR="00B56E9C" w:rsidRDefault="00520B2D" w:rsidP="00520B2D">
            <w:pPr>
              <w:spacing w:before="240" w:line="240" w:lineRule="exact"/>
            </w:pPr>
            <w:r>
              <w:t>Distr.: General</w:t>
            </w:r>
          </w:p>
          <w:p w:rsidR="00520B2D" w:rsidRDefault="007D5C12" w:rsidP="00520B2D">
            <w:pPr>
              <w:spacing w:line="240" w:lineRule="exact"/>
            </w:pPr>
            <w:r>
              <w:t>1</w:t>
            </w:r>
            <w:r w:rsidR="0066299A">
              <w:t>9</w:t>
            </w:r>
            <w:r>
              <w:t xml:space="preserve"> December</w:t>
            </w:r>
            <w:r w:rsidR="00520B2D">
              <w:t xml:space="preserve"> 2018</w:t>
            </w:r>
          </w:p>
          <w:p w:rsidR="00520B2D" w:rsidRDefault="00520B2D" w:rsidP="00520B2D">
            <w:pPr>
              <w:spacing w:line="240" w:lineRule="exact"/>
            </w:pPr>
          </w:p>
          <w:p w:rsidR="00520B2D" w:rsidRDefault="00520B2D" w:rsidP="00520B2D">
            <w:pPr>
              <w:spacing w:line="240" w:lineRule="exact"/>
            </w:pPr>
            <w:r>
              <w:t>Original: English</w:t>
            </w:r>
          </w:p>
        </w:tc>
      </w:tr>
    </w:tbl>
    <w:p w:rsidR="00442A83" w:rsidRDefault="00C96DF2" w:rsidP="00C96DF2">
      <w:pPr>
        <w:spacing w:before="120"/>
        <w:rPr>
          <w:b/>
          <w:sz w:val="28"/>
          <w:szCs w:val="28"/>
        </w:rPr>
      </w:pPr>
      <w:r w:rsidRPr="00832334">
        <w:rPr>
          <w:b/>
          <w:sz w:val="28"/>
          <w:szCs w:val="28"/>
        </w:rPr>
        <w:t>Economic Commission for Europe</w:t>
      </w:r>
    </w:p>
    <w:p w:rsidR="00C96DF2" w:rsidRPr="008F31D2" w:rsidRDefault="008F31D2" w:rsidP="00C96DF2">
      <w:pPr>
        <w:spacing w:before="120"/>
        <w:rPr>
          <w:sz w:val="28"/>
          <w:szCs w:val="28"/>
        </w:rPr>
      </w:pPr>
      <w:r>
        <w:rPr>
          <w:sz w:val="28"/>
          <w:szCs w:val="28"/>
        </w:rPr>
        <w:t>Inland Transport Committee</w:t>
      </w:r>
    </w:p>
    <w:p w:rsidR="00F515FC" w:rsidRPr="008F31D2" w:rsidRDefault="00F515FC" w:rsidP="00F515FC">
      <w:pPr>
        <w:spacing w:before="120"/>
        <w:rPr>
          <w:sz w:val="28"/>
          <w:szCs w:val="28"/>
        </w:rPr>
      </w:pPr>
      <w:r>
        <w:rPr>
          <w:b/>
          <w:sz w:val="24"/>
          <w:szCs w:val="24"/>
        </w:rPr>
        <w:t>Global Forum for Road Traffic Safety</w:t>
      </w:r>
    </w:p>
    <w:p w:rsidR="008D2398" w:rsidRPr="007B7F30" w:rsidRDefault="008D2398" w:rsidP="008D2398">
      <w:pPr>
        <w:spacing w:before="120"/>
        <w:rPr>
          <w:b/>
          <w:bCs/>
        </w:rPr>
      </w:pPr>
      <w:bookmarkStart w:id="0" w:name="_Hlk531961652"/>
      <w:r>
        <w:rPr>
          <w:b/>
          <w:bCs/>
        </w:rPr>
        <w:t>S</w:t>
      </w:r>
      <w:r w:rsidRPr="007B7F30">
        <w:rPr>
          <w:b/>
          <w:bCs/>
        </w:rPr>
        <w:t>eventy-eighth session</w:t>
      </w:r>
    </w:p>
    <w:p w:rsidR="008D2398" w:rsidRDefault="008D2398" w:rsidP="008D2398">
      <w:r>
        <w:t>Geneva, 25-29 March 2019</w:t>
      </w:r>
    </w:p>
    <w:p w:rsidR="008D2398" w:rsidRDefault="008D2398" w:rsidP="008D2398">
      <w:r>
        <w:t>Item 1 of the provisional agenda</w:t>
      </w:r>
    </w:p>
    <w:p w:rsidR="008D2398" w:rsidRPr="007D5C12" w:rsidRDefault="008D2398" w:rsidP="008D2398">
      <w:pPr>
        <w:rPr>
          <w:b/>
        </w:rPr>
      </w:pPr>
      <w:r w:rsidRPr="007D5C12">
        <w:rPr>
          <w:b/>
        </w:rPr>
        <w:t>Adoption of the agenda</w:t>
      </w:r>
    </w:p>
    <w:p w:rsidR="008D2398" w:rsidRPr="008D2398" w:rsidRDefault="008D2398" w:rsidP="008D2398">
      <w:pPr>
        <w:pStyle w:val="HChG"/>
      </w:pPr>
      <w:bookmarkStart w:id="1" w:name="_Hlk531961665"/>
      <w:r>
        <w:tab/>
      </w:r>
      <w:r>
        <w:tab/>
      </w:r>
      <w:r w:rsidRPr="001C700A">
        <w:t>Annotated provisional agenda for the seventy-eighth session</w:t>
      </w:r>
      <w:r w:rsidRPr="008D2398">
        <w:rPr>
          <w:rStyle w:val="FootnoteReference"/>
          <w:sz w:val="28"/>
          <w:vertAlign w:val="baseline"/>
        </w:rPr>
        <w:footnoteReference w:customMarkFollows="1" w:id="2"/>
        <w:t>*</w:t>
      </w:r>
      <w:r w:rsidR="007D5C12" w:rsidRPr="00666DFD">
        <w:rPr>
          <w:b w:val="0"/>
          <w:bCs/>
          <w:vertAlign w:val="superscript"/>
        </w:rPr>
        <w:t>,</w:t>
      </w:r>
      <w:r w:rsidRPr="008D2398">
        <w:rPr>
          <w:rStyle w:val="FootnoteReference"/>
          <w:sz w:val="28"/>
          <w:vertAlign w:val="baseline"/>
        </w:rPr>
        <w:footnoteReference w:customMarkFollows="1" w:id="3"/>
        <w:t>**</w:t>
      </w:r>
    </w:p>
    <w:p w:rsidR="008D2398" w:rsidRPr="00E663D3" w:rsidRDefault="008D2398" w:rsidP="008D2398">
      <w:pPr>
        <w:pStyle w:val="SingleTxtG"/>
        <w:spacing w:after="0"/>
        <w:jc w:val="left"/>
      </w:pPr>
      <w:r w:rsidRPr="00E663D3">
        <w:t>to be held at the Palais des Nations, G</w:t>
      </w:r>
      <w:r>
        <w:t xml:space="preserve">eneva, starting at 9.30 a.m. on </w:t>
      </w:r>
      <w:r w:rsidR="00DA776D">
        <w:t>25</w:t>
      </w:r>
      <w:r>
        <w:t xml:space="preserve"> March</w:t>
      </w:r>
      <w:r w:rsidRPr="00E663D3">
        <w:t xml:space="preserve"> 201</w:t>
      </w:r>
      <w:r>
        <w:t>9</w:t>
      </w:r>
      <w:r w:rsidRPr="00E663D3">
        <w:t>,</w:t>
      </w:r>
      <w:r>
        <w:t xml:space="preserve"> </w:t>
      </w:r>
      <w:r w:rsidRPr="00E663D3">
        <w:t xml:space="preserve">Salle </w:t>
      </w:r>
      <w:r>
        <w:t>IX</w:t>
      </w:r>
    </w:p>
    <w:bookmarkEnd w:id="1"/>
    <w:bookmarkEnd w:id="0"/>
    <w:p w:rsidR="004D68AD" w:rsidRPr="00193977" w:rsidRDefault="004D68AD" w:rsidP="00193977">
      <w:pPr>
        <w:pStyle w:val="HChG"/>
      </w:pPr>
      <w:r w:rsidRPr="005B65DC">
        <w:tab/>
      </w:r>
      <w:r w:rsidRPr="00193977">
        <w:t>I.</w:t>
      </w:r>
      <w:r w:rsidRPr="00193977">
        <w:tab/>
        <w:t>Provisional Agenda</w:t>
      </w:r>
      <w:bookmarkStart w:id="2" w:name="_GoBack"/>
      <w:bookmarkEnd w:id="2"/>
    </w:p>
    <w:p w:rsidR="004D68AD" w:rsidRPr="001A4BED" w:rsidRDefault="004D68AD" w:rsidP="001A4BED">
      <w:pPr>
        <w:pStyle w:val="SingleTxtG"/>
      </w:pPr>
      <w:r w:rsidRPr="001A4BED">
        <w:t>1.</w:t>
      </w:r>
      <w:r w:rsidRPr="001A4BED">
        <w:tab/>
        <w:t>Adoption of the Agenda.</w:t>
      </w:r>
    </w:p>
    <w:p w:rsidR="004D68AD" w:rsidRPr="001A4BED" w:rsidRDefault="004D68AD" w:rsidP="001A4BED">
      <w:pPr>
        <w:pStyle w:val="SingleTxtG"/>
      </w:pPr>
      <w:r w:rsidRPr="001A4BED">
        <w:t>2.</w:t>
      </w:r>
      <w:r w:rsidRPr="001A4BED">
        <w:tab/>
        <w:t>Activities of interest to the Working Party.</w:t>
      </w:r>
    </w:p>
    <w:p w:rsidR="004D68AD" w:rsidRPr="001A4BED" w:rsidRDefault="004D68AD" w:rsidP="001A4BED">
      <w:pPr>
        <w:pStyle w:val="SingleTxtG"/>
      </w:pPr>
      <w:r w:rsidRPr="001A4BED">
        <w:t>3.</w:t>
      </w:r>
      <w:r w:rsidRPr="001A4BED">
        <w:tab/>
        <w:t>Convention on Road Traffic (1968):</w:t>
      </w:r>
    </w:p>
    <w:p w:rsidR="004D68AD" w:rsidRPr="005B65DC" w:rsidRDefault="004D68AD" w:rsidP="00193977">
      <w:pPr>
        <w:pStyle w:val="SingleTxtG"/>
        <w:ind w:firstLine="567"/>
      </w:pPr>
      <w:r w:rsidRPr="005B65DC">
        <w:lastRenderedPageBreak/>
        <w:t>(a)</w:t>
      </w:r>
      <w:r w:rsidRPr="005B65DC">
        <w:tab/>
        <w:t>Consistency between the Convention on Road Traffic (1968) and Vehicle Technical Regulations;</w:t>
      </w:r>
    </w:p>
    <w:p w:rsidR="004D68AD" w:rsidRPr="005B65DC" w:rsidRDefault="004D68AD" w:rsidP="00193977">
      <w:pPr>
        <w:pStyle w:val="SingleTxtG"/>
        <w:ind w:firstLine="567"/>
      </w:pPr>
      <w:r w:rsidRPr="005B65DC">
        <w:t>(b)</w:t>
      </w:r>
      <w:r w:rsidRPr="005B65DC">
        <w:tab/>
        <w:t>Driving permits;</w:t>
      </w:r>
    </w:p>
    <w:p w:rsidR="004D68AD" w:rsidRPr="005B65DC" w:rsidRDefault="004D68AD" w:rsidP="00193977">
      <w:pPr>
        <w:pStyle w:val="SingleTxtG"/>
        <w:ind w:firstLine="567"/>
      </w:pPr>
      <w:r w:rsidRPr="005B65DC">
        <w:t>(c)</w:t>
      </w:r>
      <w:r w:rsidRPr="005B65DC">
        <w:tab/>
        <w:t>Automated driving.</w:t>
      </w:r>
    </w:p>
    <w:p w:rsidR="004D68AD" w:rsidRPr="005B65DC" w:rsidRDefault="004D68AD" w:rsidP="00193977">
      <w:pPr>
        <w:pStyle w:val="SingleTxtG"/>
      </w:pPr>
      <w:r w:rsidRPr="005B65DC">
        <w:t>4.</w:t>
      </w:r>
      <w:r w:rsidRPr="005B65DC">
        <w:tab/>
        <w:t>Convention on Road Signs and Signals (1968):</w:t>
      </w:r>
    </w:p>
    <w:p w:rsidR="004D68AD" w:rsidRPr="005B65DC" w:rsidRDefault="004D68AD" w:rsidP="00193977">
      <w:pPr>
        <w:pStyle w:val="SingleTxtG"/>
      </w:pPr>
      <w:r w:rsidRPr="005B65DC">
        <w:tab/>
      </w:r>
      <w:r w:rsidRPr="005B65DC">
        <w:tab/>
        <w:t>Group of Experts on Road Signs and Signals.</w:t>
      </w:r>
    </w:p>
    <w:p w:rsidR="004D68AD" w:rsidRPr="005B65DC" w:rsidRDefault="004D68AD" w:rsidP="00193977">
      <w:pPr>
        <w:pStyle w:val="SingleTxtG"/>
      </w:pPr>
      <w:r w:rsidRPr="005B65DC">
        <w:t>5.</w:t>
      </w:r>
      <w:r w:rsidRPr="005B65DC">
        <w:tab/>
        <w:t>Consolidated Resolution on Road Traffic (R.E.1):</w:t>
      </w:r>
    </w:p>
    <w:p w:rsidR="004D68AD" w:rsidRPr="005B65DC" w:rsidRDefault="004D68AD" w:rsidP="00193977">
      <w:pPr>
        <w:pStyle w:val="SingleTxtG"/>
      </w:pPr>
      <w:r w:rsidRPr="005B65DC">
        <w:tab/>
      </w:r>
      <w:r w:rsidRPr="005B65DC">
        <w:tab/>
        <w:t>(a)</w:t>
      </w:r>
      <w:r w:rsidRPr="005B65DC">
        <w:tab/>
        <w:t>A Safe System Approach;</w:t>
      </w:r>
    </w:p>
    <w:p w:rsidR="004D68AD" w:rsidRPr="005B65DC" w:rsidRDefault="004D68AD" w:rsidP="00193977">
      <w:pPr>
        <w:pStyle w:val="SingleTxtG"/>
      </w:pPr>
      <w:r w:rsidRPr="005B65DC">
        <w:tab/>
      </w:r>
      <w:r w:rsidRPr="005B65DC">
        <w:tab/>
        <w:t>(b)</w:t>
      </w:r>
      <w:r w:rsidRPr="005B65DC">
        <w:tab/>
        <w:t>Amendment proposals on distracted driving;</w:t>
      </w:r>
    </w:p>
    <w:p w:rsidR="004D68AD" w:rsidRPr="005B65DC" w:rsidRDefault="004D68AD" w:rsidP="00193977">
      <w:pPr>
        <w:pStyle w:val="SingleTxtG"/>
      </w:pPr>
      <w:r w:rsidRPr="005B65DC">
        <w:tab/>
      </w:r>
      <w:r w:rsidRPr="005B65DC">
        <w:tab/>
        <w:t>(c)</w:t>
      </w:r>
      <w:r w:rsidRPr="005B65DC">
        <w:tab/>
        <w:t>Amendment proposals on policies for Powered Two Wheelers (PTW);</w:t>
      </w:r>
    </w:p>
    <w:p w:rsidR="004D68AD" w:rsidRPr="005B65DC" w:rsidRDefault="004D68AD" w:rsidP="00193977">
      <w:pPr>
        <w:pStyle w:val="SingleTxtG"/>
      </w:pPr>
      <w:r w:rsidRPr="005B65DC">
        <w:tab/>
      </w:r>
      <w:r w:rsidRPr="005B65DC">
        <w:tab/>
        <w:t>(d)</w:t>
      </w:r>
      <w:r w:rsidRPr="005B65DC">
        <w:tab/>
        <w:t>Amendment proposals on Vulnerable Road Users.</w:t>
      </w:r>
    </w:p>
    <w:p w:rsidR="004D68AD" w:rsidRPr="005B65DC" w:rsidRDefault="004D68AD" w:rsidP="00193977">
      <w:pPr>
        <w:pStyle w:val="SingleTxtG"/>
      </w:pPr>
      <w:r w:rsidRPr="005B65DC">
        <w:t>6.</w:t>
      </w:r>
      <w:r w:rsidRPr="005B65DC">
        <w:tab/>
        <w:t>Revision of the terms of reference and rules of procedure for WP.1.</w:t>
      </w:r>
    </w:p>
    <w:p w:rsidR="004D68AD" w:rsidRPr="005B65DC" w:rsidRDefault="004D68AD" w:rsidP="00193977">
      <w:pPr>
        <w:pStyle w:val="SingleTxtG"/>
      </w:pPr>
      <w:r w:rsidRPr="005B65DC">
        <w:t>7.</w:t>
      </w:r>
      <w:r w:rsidRPr="005B65DC">
        <w:tab/>
        <w:t>Sustainable Development Goals: Potential contribution by WP.1.</w:t>
      </w:r>
    </w:p>
    <w:p w:rsidR="004D68AD" w:rsidRPr="005B65DC" w:rsidRDefault="004D68AD" w:rsidP="00193977">
      <w:pPr>
        <w:pStyle w:val="SingleTxtG"/>
        <w:rPr>
          <w:b/>
        </w:rPr>
      </w:pPr>
      <w:r w:rsidRPr="005B65DC">
        <w:t xml:space="preserve">8. </w:t>
      </w:r>
      <w:r w:rsidRPr="005B65DC">
        <w:tab/>
        <w:t>Definition of a serious injury.</w:t>
      </w:r>
    </w:p>
    <w:p w:rsidR="004D68AD" w:rsidRPr="005B65DC" w:rsidRDefault="004D68AD" w:rsidP="00193977">
      <w:pPr>
        <w:pStyle w:val="SingleTxtG"/>
      </w:pPr>
      <w:r w:rsidRPr="005B65DC">
        <w:t>9.</w:t>
      </w:r>
      <w:r w:rsidRPr="005B65DC">
        <w:tab/>
        <w:t>Other Business.</w:t>
      </w:r>
    </w:p>
    <w:p w:rsidR="004D68AD" w:rsidRPr="005B65DC" w:rsidRDefault="004D68AD" w:rsidP="00193977">
      <w:pPr>
        <w:pStyle w:val="SingleTxtG"/>
      </w:pPr>
      <w:r w:rsidRPr="005B65DC">
        <w:t>10.</w:t>
      </w:r>
      <w:r w:rsidRPr="005B65DC">
        <w:tab/>
        <w:t>Date of next session.</w:t>
      </w:r>
    </w:p>
    <w:p w:rsidR="004D68AD" w:rsidRPr="005A41B4" w:rsidRDefault="004D68AD" w:rsidP="00193977">
      <w:pPr>
        <w:pStyle w:val="SingleTxtG"/>
      </w:pPr>
      <w:r w:rsidRPr="005B65DC">
        <w:t>11.</w:t>
      </w:r>
      <w:r w:rsidRPr="005B65DC">
        <w:tab/>
        <w:t>Adoption of the report of the seventy-eighth session.</w:t>
      </w:r>
    </w:p>
    <w:p w:rsidR="004D68AD" w:rsidRPr="005B65DC" w:rsidRDefault="004D68AD" w:rsidP="005B65DC">
      <w:pPr>
        <w:pStyle w:val="HChG"/>
      </w:pPr>
      <w:r w:rsidRPr="005B65DC">
        <w:tab/>
        <w:t>II.</w:t>
      </w:r>
      <w:r w:rsidRPr="005B65DC">
        <w:tab/>
        <w:t>Annotations</w:t>
      </w:r>
    </w:p>
    <w:p w:rsidR="004D68AD" w:rsidRPr="005B65DC" w:rsidRDefault="004D68AD" w:rsidP="005B65DC">
      <w:pPr>
        <w:pStyle w:val="H1G"/>
      </w:pPr>
      <w:r w:rsidRPr="005B65DC">
        <w:tab/>
        <w:t>1.</w:t>
      </w:r>
      <w:r w:rsidRPr="005B65DC">
        <w:tab/>
        <w:t>Adoption of the Agenda</w:t>
      </w:r>
    </w:p>
    <w:p w:rsidR="004D68AD" w:rsidRPr="00193977" w:rsidRDefault="004D68AD" w:rsidP="00193977">
      <w:pPr>
        <w:pStyle w:val="SingleTxtG"/>
      </w:pPr>
      <w:r w:rsidRPr="00193977">
        <w:t xml:space="preserve">The Global Forum for Road Traffic Safety (WP.1) will be invited to adopt the session’s agenda. </w:t>
      </w:r>
    </w:p>
    <w:p w:rsidR="004D68AD" w:rsidRPr="005A41B4" w:rsidRDefault="004D68AD" w:rsidP="004D68AD">
      <w:pPr>
        <w:pStyle w:val="SingleTxtG"/>
        <w:rPr>
          <w:b/>
          <w:sz w:val="24"/>
          <w:szCs w:val="24"/>
        </w:rPr>
      </w:pPr>
      <w:r w:rsidRPr="005A41B4">
        <w:rPr>
          <w:b/>
          <w:sz w:val="24"/>
          <w:szCs w:val="24"/>
        </w:rPr>
        <w:t>Documentation</w:t>
      </w:r>
    </w:p>
    <w:p w:rsidR="004D68AD" w:rsidRPr="00193977" w:rsidRDefault="004D68AD" w:rsidP="00193977">
      <w:pPr>
        <w:pStyle w:val="SingleTxtG"/>
      </w:pPr>
      <w:r w:rsidRPr="00193977">
        <w:t>ECE/TRANS/WP.1/166</w:t>
      </w:r>
    </w:p>
    <w:p w:rsidR="004D68AD" w:rsidRPr="005B65DC" w:rsidRDefault="004D68AD" w:rsidP="005B65DC">
      <w:pPr>
        <w:pStyle w:val="H1G"/>
      </w:pPr>
      <w:r w:rsidRPr="005B65DC">
        <w:tab/>
        <w:t>2.</w:t>
      </w:r>
      <w:r w:rsidRPr="005B65DC">
        <w:tab/>
        <w:t>Activities of interest to the Working Party</w:t>
      </w:r>
    </w:p>
    <w:p w:rsidR="004D68AD" w:rsidRPr="000F700F" w:rsidRDefault="004D68AD" w:rsidP="000F700F">
      <w:pPr>
        <w:pStyle w:val="SingleTxtG"/>
      </w:pPr>
      <w:r w:rsidRPr="000F700F">
        <w:t xml:space="preserve">Due to time constraints, neither interventions nor presentations are foreseen for this agenda item. National delegations and international organizations will have the opportunity to submit, in writing, information on national and international road safety activities and initiatives, including recent and forthcoming changes to their traffic legislation as well as any information on the events going to take place prior to the next WP.1 session. </w:t>
      </w:r>
    </w:p>
    <w:p w:rsidR="004D68AD" w:rsidRPr="002D1407" w:rsidRDefault="004D68AD" w:rsidP="002D1407">
      <w:pPr>
        <w:pStyle w:val="H1G"/>
      </w:pPr>
      <w:r w:rsidRPr="002D1407">
        <w:tab/>
        <w:t>3.</w:t>
      </w:r>
      <w:r w:rsidRPr="002D1407">
        <w:tab/>
      </w:r>
      <w:r w:rsidRPr="002D1407">
        <w:tab/>
        <w:t>Convention on Road Traffic (1968)</w:t>
      </w:r>
    </w:p>
    <w:p w:rsidR="004D68AD" w:rsidRPr="002D1407" w:rsidRDefault="004D68AD" w:rsidP="002D1407">
      <w:pPr>
        <w:pStyle w:val="H23G"/>
      </w:pPr>
      <w:r w:rsidRPr="005A41B4">
        <w:tab/>
      </w:r>
      <w:r w:rsidRPr="002D1407">
        <w:t>(a)</w:t>
      </w:r>
      <w:r w:rsidRPr="002D1407">
        <w:tab/>
        <w:t>Consistency between the Convention on Road Traffic (1968) and Vehicle Technical Regulations</w:t>
      </w:r>
    </w:p>
    <w:p w:rsidR="004D68AD" w:rsidRPr="008A1368" w:rsidRDefault="004D68AD" w:rsidP="008A1368">
      <w:pPr>
        <w:pStyle w:val="SingleTxtG"/>
      </w:pPr>
      <w:r w:rsidRPr="000F700F">
        <w:t>At the last session, WP.1 considered ECE/TRANS/WP.1/2017/1/Rev.1 (France, Italy and Laser Europe) which presents a consolidated text of the relevant parts of the Convention and</w:t>
      </w:r>
      <w:r w:rsidRPr="008A1368">
        <w:t xml:space="preserve"> </w:t>
      </w:r>
      <w:r w:rsidRPr="002D1407">
        <w:lastRenderedPageBreak/>
        <w:t>contains the already adopted and still to be adopted amendment proposals. WP.1 revised ECE/TRANS/WP.1/2017/1/Rev.1 until point 61 (c), Chapter IV (Exemptions). At the current session, the working party is expected to continue discussing Chapter IV and subsequently decide on all other outstanding provisions using ECE/TRANS/WP.1/2017/1/Rev.1. The Government of Germany will be invited to table two amendment proposals intended to be included in ECE/TRANS/WP.1/2017/1/Rev.1.</w:t>
      </w:r>
    </w:p>
    <w:p w:rsidR="004D68AD" w:rsidRPr="005B65DC" w:rsidRDefault="004D68AD" w:rsidP="005B65DC">
      <w:pPr>
        <w:pStyle w:val="SingleTxtG"/>
        <w:rPr>
          <w:b/>
          <w:bCs/>
        </w:rPr>
      </w:pPr>
      <w:r w:rsidRPr="005B65DC">
        <w:rPr>
          <w:b/>
          <w:bCs/>
        </w:rPr>
        <w:t>Documentation</w:t>
      </w:r>
    </w:p>
    <w:p w:rsidR="004D68AD" w:rsidRPr="00193977" w:rsidRDefault="004D68AD" w:rsidP="00193977">
      <w:pPr>
        <w:pStyle w:val="SingleTxtG"/>
      </w:pPr>
      <w:r w:rsidRPr="00193977">
        <w:t>ECE/TRANS/WP.1/2017/1/Rev.1</w:t>
      </w:r>
    </w:p>
    <w:p w:rsidR="004D68AD" w:rsidRPr="002D1407" w:rsidRDefault="004D68AD" w:rsidP="002D1407">
      <w:pPr>
        <w:pStyle w:val="H23G"/>
      </w:pPr>
      <w:r w:rsidRPr="002D1407">
        <w:tab/>
        <w:t>(b)</w:t>
      </w:r>
      <w:r w:rsidRPr="002D1407">
        <w:tab/>
        <w:t>Driving permits</w:t>
      </w:r>
    </w:p>
    <w:p w:rsidR="004D68AD" w:rsidRPr="002D1407" w:rsidRDefault="004D68AD" w:rsidP="002D1407">
      <w:pPr>
        <w:pStyle w:val="SingleTxtG"/>
      </w:pPr>
      <w:r w:rsidRPr="002D1407">
        <w:t>At the last session, the informal group of experts on driving permits presented ECE/TRANS/WP.1/2018/1/Rev.1, which contains a comparison of three potential driving permit options for the future, including the pros and cons of each option.  WP.1 discussed the three options, took note that many delegates expressed their preference for option B, and requested the informal group of experts to reflect on the comments provided and – to the extent possible – incorporate them into ECE/TRANS/WP.1/2018/1/Rev.2 to be tabled at the current session.  WP.1 will be invited to discuss it.</w:t>
      </w:r>
    </w:p>
    <w:p w:rsidR="004D68AD" w:rsidRPr="005B65DC" w:rsidRDefault="004D68AD" w:rsidP="005B65DC">
      <w:pPr>
        <w:pStyle w:val="SingleTxtG"/>
        <w:rPr>
          <w:b/>
          <w:bCs/>
        </w:rPr>
      </w:pPr>
      <w:r w:rsidRPr="005B65DC">
        <w:rPr>
          <w:b/>
          <w:bCs/>
        </w:rPr>
        <w:t>Documentation</w:t>
      </w:r>
    </w:p>
    <w:p w:rsidR="004D68AD" w:rsidRPr="008A1368" w:rsidRDefault="004D68AD" w:rsidP="008A1368">
      <w:pPr>
        <w:pStyle w:val="SingleTxtG"/>
      </w:pPr>
      <w:r w:rsidRPr="008A1368">
        <w:t>ECE/TRANS/WP.1/2018/1, Rev.1 and Rev.2</w:t>
      </w:r>
    </w:p>
    <w:p w:rsidR="004D68AD" w:rsidRPr="002D1407" w:rsidRDefault="004D68AD" w:rsidP="002D1407">
      <w:pPr>
        <w:pStyle w:val="H23G"/>
      </w:pPr>
      <w:r w:rsidRPr="002D1407">
        <w:tab/>
        <w:t>(c)</w:t>
      </w:r>
      <w:r w:rsidRPr="002D1407">
        <w:tab/>
        <w:t>Automated driving</w:t>
      </w:r>
    </w:p>
    <w:p w:rsidR="004D68AD" w:rsidRPr="002D1407" w:rsidRDefault="004D68AD" w:rsidP="002D1407">
      <w:pPr>
        <w:pStyle w:val="H4G"/>
      </w:pPr>
      <w:r w:rsidRPr="002D1407">
        <w:tab/>
        <w:t>(</w:t>
      </w:r>
      <w:proofErr w:type="spellStart"/>
      <w:r w:rsidRPr="002D1407">
        <w:t>i</w:t>
      </w:r>
      <w:proofErr w:type="spellEnd"/>
      <w:r w:rsidRPr="002D1407">
        <w:t>)</w:t>
      </w:r>
      <w:r w:rsidRPr="002D1407">
        <w:tab/>
        <w:t xml:space="preserve">Vehicles with automated driving systems: The concept of activities other than driving </w:t>
      </w:r>
    </w:p>
    <w:p w:rsidR="004D68AD" w:rsidRPr="002D1407" w:rsidRDefault="004D68AD" w:rsidP="002D1407">
      <w:pPr>
        <w:pStyle w:val="SingleTxtG"/>
      </w:pPr>
      <w:r w:rsidRPr="002D1407">
        <w:t>At the last session, the French delegate in his capacity as the Chair of the Informal Group of Experts on Automated Driving (IGEAD) informed WP.1 that a document to address the issues of “activities other than driving” based on Informal document No. 1 (May 2018) and Informal document No. 4 (May 2018) would be tabled at the current session as ECE/TRANS/WP.1/2018/2/Rev.1. WP.1 will be invited to discuss it.</w:t>
      </w:r>
    </w:p>
    <w:p w:rsidR="004D68AD" w:rsidRPr="005B65DC" w:rsidRDefault="004D68AD" w:rsidP="005B65DC">
      <w:pPr>
        <w:pStyle w:val="SingleTxtG"/>
        <w:rPr>
          <w:b/>
          <w:bCs/>
        </w:rPr>
      </w:pPr>
      <w:r w:rsidRPr="005B65DC">
        <w:rPr>
          <w:b/>
          <w:bCs/>
        </w:rPr>
        <w:t>Documentation</w:t>
      </w:r>
    </w:p>
    <w:p w:rsidR="004D68AD" w:rsidRPr="002D1407" w:rsidRDefault="004D68AD" w:rsidP="002D1407">
      <w:pPr>
        <w:pStyle w:val="SingleTxtG"/>
      </w:pPr>
      <w:r w:rsidRPr="002D1407">
        <w:t>ECE/TRANS/WP.1/2018/2/Rev.1, Informal document no.1 (May 2018), Informal document no.4 (May 2018)</w:t>
      </w:r>
    </w:p>
    <w:p w:rsidR="004D68AD" w:rsidRPr="002D1407" w:rsidRDefault="004D68AD" w:rsidP="002D1407">
      <w:pPr>
        <w:pStyle w:val="H4G"/>
      </w:pPr>
      <w:r w:rsidRPr="005A41B4">
        <w:tab/>
      </w:r>
      <w:r w:rsidRPr="002D1407">
        <w:t>(ii)</w:t>
      </w:r>
      <w:r w:rsidRPr="002D1407">
        <w:tab/>
        <w:t xml:space="preserve">Situations when a driver operates a vehicle from the outside of the vehicle </w:t>
      </w:r>
    </w:p>
    <w:p w:rsidR="004D68AD" w:rsidRPr="002D1407" w:rsidRDefault="004D68AD" w:rsidP="002D1407">
      <w:pPr>
        <w:pStyle w:val="SingleTxtG"/>
      </w:pPr>
      <w:r w:rsidRPr="002D1407">
        <w:t xml:space="preserve">At the special session in May 2018, France, on behalf of Japan, the Netherlands, and the United Kingdom of Great Britain and Northern Ireland, had informed WP.1 about the status of ECE/TRANS/WP.1/2018/3. At the last session, the French delegate further informed WP.1 about the Informal Group of Experts’ intention to – </w:t>
      </w:r>
      <w:proofErr w:type="gramStart"/>
      <w:r w:rsidRPr="002D1407">
        <w:t>on the basis of</w:t>
      </w:r>
      <w:proofErr w:type="gramEnd"/>
      <w:r w:rsidRPr="002D1407">
        <w:t xml:space="preserve"> ECE/TRANS/WP.1/2018/3 – prepare a document to address “situations when a driver operates a vehicle fro</w:t>
      </w:r>
      <w:r w:rsidR="00150191">
        <w:t xml:space="preserve">m the outside of the vehicle”. </w:t>
      </w:r>
      <w:r w:rsidRPr="002D1407">
        <w:t>WP.1 will be invited to discuss ECE/TRANS/WP.1/2018/3/Rev.1.</w:t>
      </w:r>
    </w:p>
    <w:p w:rsidR="004D68AD" w:rsidRPr="005B65DC" w:rsidRDefault="004D68AD" w:rsidP="005B65DC">
      <w:pPr>
        <w:pStyle w:val="SingleTxtG"/>
        <w:rPr>
          <w:b/>
          <w:bCs/>
        </w:rPr>
      </w:pPr>
      <w:r w:rsidRPr="005B65DC">
        <w:rPr>
          <w:b/>
          <w:bCs/>
        </w:rPr>
        <w:t>Documentation</w:t>
      </w:r>
    </w:p>
    <w:p w:rsidR="004D68AD" w:rsidRPr="002D1407" w:rsidRDefault="004D68AD" w:rsidP="002D1407">
      <w:pPr>
        <w:pStyle w:val="SingleTxtG"/>
      </w:pPr>
      <w:r w:rsidRPr="002D1407">
        <w:t>ECE/TRANS/WP.1/2018/3/Rev.1</w:t>
      </w:r>
    </w:p>
    <w:p w:rsidR="004D68AD" w:rsidRPr="002D1407" w:rsidRDefault="004D68AD" w:rsidP="002D1407">
      <w:pPr>
        <w:pStyle w:val="H4G"/>
      </w:pPr>
      <w:r w:rsidRPr="00F17BAC">
        <w:tab/>
      </w:r>
      <w:r w:rsidRPr="002D1407">
        <w:t>(iii)</w:t>
      </w:r>
      <w:r w:rsidRPr="002D1407">
        <w:tab/>
        <w:t xml:space="preserve">Highly and fully automated vehicles </w:t>
      </w:r>
    </w:p>
    <w:p w:rsidR="004D68AD" w:rsidRPr="005B65DC" w:rsidRDefault="004D68AD" w:rsidP="005B65DC">
      <w:pPr>
        <w:pStyle w:val="SingleTxtG"/>
      </w:pPr>
      <w:r w:rsidRPr="002D1407">
        <w:t>At the last session, WP.1 discussed and adopted ECE/TRANS/WP.1/2018/4/Rev.2 with changes. The final adopted text has been available as Annex I in ECE/TRANS/WP.1/165 (“Global Forum for Road Traffic Safety (WP.1) Resolution on the deployment of highly and</w:t>
      </w:r>
      <w:r w:rsidRPr="005B65DC">
        <w:t xml:space="preserve"> </w:t>
      </w:r>
      <w:r w:rsidRPr="002D1407">
        <w:lastRenderedPageBreak/>
        <w:t>fully automated vehicles in road traffic”). At the current session the secretariat will table the annex as ECE/TRANS/WP.1/2018/4/Rev.3 for information only.   WP.1 will also be invited to consider how to promote the Resolution.</w:t>
      </w:r>
      <w:r w:rsidRPr="005B65DC">
        <w:t xml:space="preserve"> </w:t>
      </w:r>
    </w:p>
    <w:p w:rsidR="004D68AD" w:rsidRPr="002D1407" w:rsidRDefault="00F17BAC" w:rsidP="002D1407">
      <w:pPr>
        <w:pStyle w:val="H4G"/>
      </w:pPr>
      <w:r w:rsidRPr="002D1407">
        <w:tab/>
      </w:r>
      <w:r w:rsidR="004D68AD" w:rsidRPr="002D1407">
        <w:t>(iv</w:t>
      </w:r>
      <w:r w:rsidRPr="002D1407">
        <w:t>)</w:t>
      </w:r>
      <w:r w:rsidRPr="002D1407">
        <w:tab/>
      </w:r>
      <w:r w:rsidRPr="002D1407">
        <w:tab/>
      </w:r>
      <w:r w:rsidR="004D68AD" w:rsidRPr="002D1407">
        <w:t>Amendment proposal to Article 8 in the 1968 Convention on Road Traffic</w:t>
      </w:r>
    </w:p>
    <w:p w:rsidR="004D68AD" w:rsidRPr="002D1407" w:rsidRDefault="004D68AD" w:rsidP="002D1407">
      <w:pPr>
        <w:pStyle w:val="SingleTxtG"/>
      </w:pPr>
      <w:r w:rsidRPr="002D1407">
        <w:t xml:space="preserve">At the last session, France introduced Informal </w:t>
      </w:r>
      <w:proofErr w:type="gramStart"/>
      <w:r w:rsidRPr="002D1407">
        <w:t>document</w:t>
      </w:r>
      <w:proofErr w:type="gramEnd"/>
      <w:r w:rsidRPr="002D1407">
        <w:t xml:space="preserve"> No. 6 (September 2018), which contained a preliminary amendment proposal to Article 8 in the 1968 Convention on Road Traffic.  France informed WP.1 that it intended to revise Informal No. 6 (September 2018) for submission at the current session. WP.1 will be invited to discuss the updated document.</w:t>
      </w:r>
    </w:p>
    <w:p w:rsidR="004D68AD" w:rsidRPr="002D1407" w:rsidRDefault="00F17BAC" w:rsidP="002D1407">
      <w:pPr>
        <w:pStyle w:val="H4G"/>
      </w:pPr>
      <w:r w:rsidRPr="002D1407">
        <w:tab/>
      </w:r>
      <w:r w:rsidR="004D68AD" w:rsidRPr="002D1407">
        <w:t>(v)</w:t>
      </w:r>
      <w:r w:rsidRPr="002D1407">
        <w:tab/>
      </w:r>
      <w:r w:rsidRPr="002D1407">
        <w:tab/>
      </w:r>
      <w:r w:rsidR="004D68AD" w:rsidRPr="002D1407">
        <w:t xml:space="preserve">Joint event of WP.1 and WP.29, “Automation in Transport: Safe deployment of automated vehicles in traffic” </w:t>
      </w:r>
    </w:p>
    <w:p w:rsidR="004D68AD" w:rsidRPr="002D1407" w:rsidRDefault="004D68AD" w:rsidP="002D1407">
      <w:pPr>
        <w:pStyle w:val="SingleTxtG"/>
      </w:pPr>
      <w:r w:rsidRPr="002D1407">
        <w:t xml:space="preserve">WP.1 will be updated on, and invited to discuss, the outcomes of its dedicated special session, held during the 81st ITC session on 18 February 2019, as a joint event </w:t>
      </w:r>
      <w:r w:rsidR="002D1407">
        <w:t xml:space="preserve">in coordination with the World Forum for </w:t>
      </w:r>
      <w:r w:rsidRPr="002D1407">
        <w:t xml:space="preserve">the </w:t>
      </w:r>
      <w:r w:rsidR="008A1368" w:rsidRPr="002D1407">
        <w:t>H</w:t>
      </w:r>
      <w:r w:rsidRPr="002D1407">
        <w:t xml:space="preserve">armonization </w:t>
      </w:r>
      <w:r w:rsidR="00F17BAC" w:rsidRPr="002D1407">
        <w:t xml:space="preserve">of </w:t>
      </w:r>
      <w:r w:rsidR="008A1368" w:rsidRPr="002D1407">
        <w:t>Vehicle Regulations</w:t>
      </w:r>
      <w:r w:rsidRPr="002D1407">
        <w:t xml:space="preserve"> (WP.29).</w:t>
      </w:r>
    </w:p>
    <w:p w:rsidR="004D68AD" w:rsidRPr="00F17BAC" w:rsidRDefault="00F17BAC" w:rsidP="00F17BAC">
      <w:pPr>
        <w:pStyle w:val="SingleTxtG"/>
        <w:rPr>
          <w:b/>
          <w:bCs/>
        </w:rPr>
      </w:pPr>
      <w:r w:rsidRPr="00F17BAC">
        <w:rPr>
          <w:b/>
          <w:bCs/>
        </w:rPr>
        <w:tab/>
      </w:r>
      <w:r w:rsidR="004D68AD" w:rsidRPr="00F17BAC">
        <w:rPr>
          <w:b/>
          <w:bCs/>
        </w:rPr>
        <w:t>Documentation</w:t>
      </w:r>
    </w:p>
    <w:p w:rsidR="004D68AD" w:rsidRPr="008A1368" w:rsidRDefault="004D68AD" w:rsidP="008A1368">
      <w:pPr>
        <w:pStyle w:val="SingleTxtG"/>
      </w:pPr>
      <w:r w:rsidRPr="008A1368">
        <w:t>ECE/TRANS/WP.1/2018/4/Rev.3, Informal document No. 6 (September 2018)</w:t>
      </w:r>
    </w:p>
    <w:p w:rsidR="004D68AD" w:rsidRPr="002D1407" w:rsidRDefault="004D68AD" w:rsidP="002D1407">
      <w:pPr>
        <w:pStyle w:val="H1G"/>
      </w:pPr>
      <w:r w:rsidRPr="002D1407">
        <w:tab/>
        <w:t>4.</w:t>
      </w:r>
      <w:r w:rsidRPr="002D1407">
        <w:tab/>
        <w:t>Convention on Road Signs and Signals (1968)</w:t>
      </w:r>
    </w:p>
    <w:p w:rsidR="004D68AD" w:rsidRPr="002D1407" w:rsidRDefault="004D68AD" w:rsidP="002D1407">
      <w:pPr>
        <w:pStyle w:val="H23G"/>
      </w:pPr>
      <w:r w:rsidRPr="005A41B4">
        <w:tab/>
      </w:r>
      <w:r w:rsidRPr="002D1407">
        <w:tab/>
        <w:t>Group of Experts on Road Signs and Signals</w:t>
      </w:r>
    </w:p>
    <w:p w:rsidR="004D68AD" w:rsidRPr="002D1407" w:rsidRDefault="004D68AD" w:rsidP="002D1407">
      <w:pPr>
        <w:pStyle w:val="SingleTxtG"/>
      </w:pPr>
      <w:r w:rsidRPr="002D1407">
        <w:t xml:space="preserve">At the last session, the Chair of the Group of Experts on Road Signs and Signals updated WP.1 on the progress made by the Group in reviewing the 1968 Convention on Road Signs and Signals and the 1971 European Agreement supplementing the convention. To this end, the Chair introduced Informal </w:t>
      </w:r>
      <w:proofErr w:type="gramStart"/>
      <w:r w:rsidRPr="002D1407">
        <w:t>document</w:t>
      </w:r>
      <w:proofErr w:type="gramEnd"/>
      <w:r w:rsidRPr="002D1407">
        <w:t xml:space="preserve"> No. 1 (September 2018) which contains the Group’s f</w:t>
      </w:r>
      <w:r w:rsidR="002D1407" w:rsidRPr="002D1407">
        <w:t>irst draft of the final report.</w:t>
      </w:r>
      <w:r w:rsidRPr="002D1407">
        <w:t xml:space="preserve"> At this session, the Chair will present the Group’s draft final report (Informal document No. 1 (March 2019)), the recommendations on the “non-Convention” signs, and provide an update on the overall progress.   As a </w:t>
      </w:r>
      <w:r w:rsidR="001C700A" w:rsidRPr="002D1407">
        <w:t>follow,</w:t>
      </w:r>
      <w:r w:rsidRPr="002D1407">
        <w:t xml:space="preserve"> up to discussion at the last session (para. 30, ECE/TRANS/WP.1/165), WP.1 may also wish to discuss the colour combination inconsistencies allowed by the 1968 Convention on Road Signs and Signals (i.e., round r</w:t>
      </w:r>
      <w:r w:rsidR="003711A8">
        <w:t>ed and white mandatory signs).</w:t>
      </w:r>
    </w:p>
    <w:p w:rsidR="004D68AD" w:rsidRPr="002D1407" w:rsidRDefault="004D68AD" w:rsidP="002D1407">
      <w:pPr>
        <w:pStyle w:val="SingleTxtG"/>
      </w:pPr>
      <w:r w:rsidRPr="002D1407">
        <w:t>The secretariat will update WP.1 on the progress in developing e-</w:t>
      </w:r>
      <w:proofErr w:type="spellStart"/>
      <w:r w:rsidRPr="002D1407">
        <w:t>CoRSS</w:t>
      </w:r>
      <w:proofErr w:type="spellEnd"/>
      <w:r w:rsidRPr="002D1407">
        <w:t xml:space="preserve"> (electronic version of the 1968 Convention on Road Signs and Signals).</w:t>
      </w:r>
    </w:p>
    <w:p w:rsidR="004D68AD" w:rsidRPr="002D1407" w:rsidRDefault="004D68AD" w:rsidP="002D1407">
      <w:pPr>
        <w:pStyle w:val="SingleTxtG"/>
        <w:rPr>
          <w:b/>
          <w:bCs/>
        </w:rPr>
      </w:pPr>
      <w:r w:rsidRPr="002D1407">
        <w:rPr>
          <w:b/>
          <w:bCs/>
        </w:rPr>
        <w:t>Documentation</w:t>
      </w:r>
    </w:p>
    <w:p w:rsidR="004D68AD" w:rsidRPr="002D1407" w:rsidRDefault="004D68AD" w:rsidP="002D1407">
      <w:pPr>
        <w:pStyle w:val="SingleTxtG"/>
      </w:pPr>
      <w:r w:rsidRPr="002D1407">
        <w:t>Informal document No. 1 (September 2018), Informal document No. 1 (March 2019)</w:t>
      </w:r>
    </w:p>
    <w:p w:rsidR="004D68AD" w:rsidRPr="002D1407" w:rsidRDefault="004D68AD" w:rsidP="002D1407">
      <w:pPr>
        <w:pStyle w:val="H1G"/>
      </w:pPr>
      <w:r w:rsidRPr="002D1407">
        <w:tab/>
        <w:t>5.</w:t>
      </w:r>
      <w:r w:rsidRPr="002D1407">
        <w:tab/>
        <w:t>Consolidated Resolution on Road Traffic (R.E.1)</w:t>
      </w:r>
    </w:p>
    <w:p w:rsidR="004D68AD" w:rsidRPr="002D1407" w:rsidRDefault="004D68AD" w:rsidP="002D1407">
      <w:pPr>
        <w:pStyle w:val="H23G"/>
      </w:pPr>
      <w:r w:rsidRPr="002D1407">
        <w:tab/>
        <w:t>(a)</w:t>
      </w:r>
      <w:r w:rsidRPr="002D1407">
        <w:tab/>
        <w:t>A Safe System Approach</w:t>
      </w:r>
    </w:p>
    <w:p w:rsidR="004D68AD" w:rsidRPr="002D1407" w:rsidRDefault="004D68AD" w:rsidP="002D1407">
      <w:pPr>
        <w:pStyle w:val="SingleTxtG"/>
      </w:pPr>
      <w:r w:rsidRPr="002D1407">
        <w:t>At the last session, WP.1 continued discussing ECE/TRANS/WP.1/2014/6/Rev.1 which incorporates the amendment proposals of Sweden to include a safe system approach into the Consolidated Reso</w:t>
      </w:r>
      <w:r w:rsidR="002D1407">
        <w:t>lution on Road Traffic (R.E.1).</w:t>
      </w:r>
      <w:r w:rsidRPr="002D1407">
        <w:t xml:space="preserve"> At the current session WP.1 will be expected to continue (beginning with paragraph 11.1.4).</w:t>
      </w:r>
    </w:p>
    <w:p w:rsidR="004D68AD" w:rsidRPr="002D1407" w:rsidRDefault="002D1407" w:rsidP="002D1407">
      <w:pPr>
        <w:pStyle w:val="SingleTxtG"/>
      </w:pPr>
      <w:r w:rsidRPr="002D1407">
        <w:t>Also,</w:t>
      </w:r>
      <w:r w:rsidR="004D68AD" w:rsidRPr="002D1407">
        <w:t xml:space="preserve"> at the last session, WP.1 considered a part of ECE/TRANS/WP.1/2018/5/Rev.1 prepared by Italy, Spain, and the United States of America (Role of penalties and other restrictive measures).  Discussion should resume with paragraph 3 of 2.4.1.3 at this session.</w:t>
      </w:r>
    </w:p>
    <w:p w:rsidR="004D68AD" w:rsidRPr="0045465C" w:rsidRDefault="004D68AD" w:rsidP="008A1368">
      <w:pPr>
        <w:pStyle w:val="SingleTxtG"/>
        <w:rPr>
          <w:b/>
          <w:bCs/>
        </w:rPr>
      </w:pPr>
      <w:r w:rsidRPr="0045465C">
        <w:rPr>
          <w:b/>
          <w:bCs/>
        </w:rPr>
        <w:lastRenderedPageBreak/>
        <w:t>Documentation</w:t>
      </w:r>
    </w:p>
    <w:p w:rsidR="004D68AD" w:rsidRPr="008A1368" w:rsidRDefault="004D68AD" w:rsidP="004D68AD">
      <w:pPr>
        <w:pStyle w:val="SingleTxtG"/>
        <w:jc w:val="left"/>
      </w:pPr>
      <w:r w:rsidRPr="008A1368">
        <w:t>ECE/TRANS/WP.1/2014/6/Rev.1, ECE/TRANS/WP.1/2018/5, ECE/TRANS/WP.1/2018/5/Rev.1</w:t>
      </w:r>
    </w:p>
    <w:p w:rsidR="004D68AD" w:rsidRPr="00F17BAC" w:rsidRDefault="004D68AD" w:rsidP="00F17BAC">
      <w:pPr>
        <w:pStyle w:val="H23G"/>
      </w:pPr>
      <w:r w:rsidRPr="00F17BAC">
        <w:tab/>
        <w:t>(b)</w:t>
      </w:r>
      <w:r w:rsidRPr="00F17BAC">
        <w:tab/>
        <w:t>Amendment proposals on distracted driving</w:t>
      </w:r>
    </w:p>
    <w:p w:rsidR="004D68AD" w:rsidRPr="0045465C" w:rsidRDefault="004D68AD" w:rsidP="0045465C">
      <w:pPr>
        <w:pStyle w:val="SingleTxtG"/>
      </w:pPr>
      <w:r w:rsidRPr="0045465C">
        <w:t>WP.1 will be invited to continue discussing ECE/TRANS/WP.1/2017/2/Rev.1 starting from section 1.5.2.1.</w:t>
      </w:r>
    </w:p>
    <w:p w:rsidR="004D68AD" w:rsidRPr="0045465C" w:rsidRDefault="004D68AD" w:rsidP="0045465C">
      <w:pPr>
        <w:pStyle w:val="SingleTxtG"/>
        <w:rPr>
          <w:b/>
          <w:bCs/>
        </w:rPr>
      </w:pPr>
      <w:r w:rsidRPr="0045465C">
        <w:rPr>
          <w:b/>
          <w:bCs/>
        </w:rPr>
        <w:t>Documentation</w:t>
      </w:r>
    </w:p>
    <w:p w:rsidR="004D68AD" w:rsidRPr="0045465C" w:rsidRDefault="004D68AD" w:rsidP="0045465C">
      <w:pPr>
        <w:pStyle w:val="SingleTxtG"/>
      </w:pPr>
      <w:r w:rsidRPr="0045465C">
        <w:t>ECE/TRANS/WP.1/2017/2, ECE/TRANS/WP.1/2017/2/Rev.1</w:t>
      </w:r>
    </w:p>
    <w:p w:rsidR="004D68AD" w:rsidRPr="0045465C" w:rsidRDefault="004D68AD" w:rsidP="0045465C">
      <w:pPr>
        <w:pStyle w:val="H23G"/>
      </w:pPr>
      <w:r w:rsidRPr="005A41B4">
        <w:rPr>
          <w:lang w:val="en-US"/>
        </w:rPr>
        <w:tab/>
      </w:r>
      <w:r w:rsidRPr="0045465C">
        <w:t>(c)</w:t>
      </w:r>
      <w:r w:rsidRPr="0045465C">
        <w:tab/>
        <w:t xml:space="preserve">Amendment proposals on policies for Powered Two Wheelers (PTW) </w:t>
      </w:r>
    </w:p>
    <w:p w:rsidR="004D68AD" w:rsidRPr="008A1368" w:rsidRDefault="004D68AD" w:rsidP="008A1368">
      <w:pPr>
        <w:pStyle w:val="SingleTxtG"/>
      </w:pPr>
      <w:r w:rsidRPr="008A1368">
        <w:t xml:space="preserve">At the last session, WP.1 considered how to proceed with ECE/TRANS/WP.1/2018/6 (formerly Informal document no. 4 (March 2018)) and invited delegates to provide comments to the authors.  The revised document is expected to be tabled at the current session as ECE/TRANS/WP.1/2018/6/Rev.1.  </w:t>
      </w:r>
    </w:p>
    <w:p w:rsidR="004D68AD" w:rsidRPr="00F17BAC" w:rsidRDefault="004D68AD" w:rsidP="00F17BAC">
      <w:pPr>
        <w:pStyle w:val="SingleTxtG"/>
        <w:rPr>
          <w:b/>
          <w:bCs/>
        </w:rPr>
      </w:pPr>
      <w:r w:rsidRPr="00F17BAC">
        <w:rPr>
          <w:b/>
          <w:bCs/>
        </w:rPr>
        <w:t>Documentation</w:t>
      </w:r>
    </w:p>
    <w:p w:rsidR="004D68AD" w:rsidRPr="008A1368" w:rsidRDefault="004D68AD" w:rsidP="008A1368">
      <w:pPr>
        <w:pStyle w:val="SingleTxtG"/>
      </w:pPr>
      <w:r w:rsidRPr="008A1368">
        <w:t>Informal document No. 4 (March 2018), ECE/TRANS/WP.12018/6 and Rev.1</w:t>
      </w:r>
    </w:p>
    <w:p w:rsidR="004D68AD" w:rsidRPr="0045465C" w:rsidRDefault="004D68AD" w:rsidP="0045465C">
      <w:pPr>
        <w:pStyle w:val="H23G"/>
      </w:pPr>
      <w:r w:rsidRPr="005A41B4">
        <w:tab/>
      </w:r>
      <w:r w:rsidRPr="0045465C">
        <w:t>(d)</w:t>
      </w:r>
      <w:r w:rsidRPr="0045465C">
        <w:tab/>
        <w:t>Amendment proposals on Vulnerable Road Users (VRU)</w:t>
      </w:r>
    </w:p>
    <w:p w:rsidR="004D68AD" w:rsidRPr="0045465C" w:rsidRDefault="004D68AD" w:rsidP="0045465C">
      <w:pPr>
        <w:pStyle w:val="SingleTxtG"/>
      </w:pPr>
      <w:r w:rsidRPr="0045465C">
        <w:t>At the last session, WP.1 took note of the IRTE invitation to a “crash investigation and data system design for South-East Asian countries” event that was to be organized in early 2019.  At the current session, the WP.1 Chair and IRTE will be invited to provide an update on this event.</w:t>
      </w:r>
    </w:p>
    <w:p w:rsidR="004D68AD" w:rsidRPr="0045465C" w:rsidRDefault="004D68AD" w:rsidP="0045465C">
      <w:pPr>
        <w:pStyle w:val="H1G"/>
      </w:pPr>
      <w:r w:rsidRPr="005A41B4">
        <w:tab/>
      </w:r>
      <w:r w:rsidRPr="0045465C">
        <w:t>6.</w:t>
      </w:r>
      <w:r w:rsidRPr="0045465C">
        <w:tab/>
        <w:t>Revision of the terms of reference and rules of procedure for WP.1</w:t>
      </w:r>
    </w:p>
    <w:p w:rsidR="004D68AD" w:rsidRPr="0045465C" w:rsidRDefault="004D68AD" w:rsidP="0045465C">
      <w:pPr>
        <w:pStyle w:val="SingleTxtG"/>
      </w:pPr>
      <w:r w:rsidRPr="0045465C">
        <w:t>At the last session, WP.1 continued discussing ECE/TRANS/WP.1/100/Add.1/Rev.4 and revised its section on Terms of Reference of the Global Forum for Road Traffic Safety up to paragraph 1 (h). At this session, WP.1 will be expected to continue revising ECE/TRANS/WP.1/100/Add.1/Rev.4.</w:t>
      </w:r>
    </w:p>
    <w:p w:rsidR="004D68AD" w:rsidRPr="0045465C" w:rsidRDefault="004D68AD" w:rsidP="0045465C">
      <w:pPr>
        <w:pStyle w:val="SingleTxtG"/>
        <w:rPr>
          <w:b/>
          <w:bCs/>
        </w:rPr>
      </w:pPr>
      <w:r w:rsidRPr="0045465C">
        <w:rPr>
          <w:b/>
          <w:bCs/>
        </w:rPr>
        <w:t>Documentation</w:t>
      </w:r>
    </w:p>
    <w:p w:rsidR="004D68AD" w:rsidRPr="0045465C" w:rsidRDefault="004D68AD" w:rsidP="0045465C">
      <w:pPr>
        <w:pStyle w:val="SingleTxtG"/>
      </w:pPr>
      <w:r w:rsidRPr="0045465C">
        <w:t>ECE/TRANS/WP.1/100/Add.1/Rev.4</w:t>
      </w:r>
    </w:p>
    <w:p w:rsidR="004D68AD" w:rsidRPr="0045465C" w:rsidRDefault="004D68AD" w:rsidP="0045465C">
      <w:pPr>
        <w:pStyle w:val="H1G"/>
      </w:pPr>
      <w:r w:rsidRPr="0045465C">
        <w:tab/>
        <w:t>7.</w:t>
      </w:r>
      <w:r w:rsidRPr="0045465C">
        <w:tab/>
        <w:t>Sustainable Development Goals: Potential contribution by WP.1</w:t>
      </w:r>
    </w:p>
    <w:p w:rsidR="004D68AD" w:rsidRPr="0045465C" w:rsidRDefault="004D68AD" w:rsidP="0045465C">
      <w:pPr>
        <w:pStyle w:val="SingleTxtG"/>
      </w:pPr>
      <w:r w:rsidRPr="0045465C">
        <w:t xml:space="preserve">At the last session, Algeria, </w:t>
      </w:r>
      <w:r w:rsidR="00F17BAC" w:rsidRPr="0045465C">
        <w:t xml:space="preserve">Lebanon, </w:t>
      </w:r>
      <w:r w:rsidR="008A1368" w:rsidRPr="0045465C">
        <w:t>Jordan, Morocco</w:t>
      </w:r>
      <w:r w:rsidR="0045465C" w:rsidRPr="0045465C">
        <w:t xml:space="preserve">, State of Palestine, and </w:t>
      </w:r>
      <w:r w:rsidRPr="0045465C">
        <w:t xml:space="preserve">Tunisia (comprising </w:t>
      </w:r>
      <w:proofErr w:type="gramStart"/>
      <w:r w:rsidRPr="0045465C">
        <w:t>the majority of</w:t>
      </w:r>
      <w:proofErr w:type="gramEnd"/>
      <w:r w:rsidRPr="0045465C">
        <w:t xml:space="preserve"> </w:t>
      </w:r>
      <w:r w:rsidR="0045465C" w:rsidRPr="0045465C">
        <w:t>countries participating in the EUROMED Transport Support Project) made</w:t>
      </w:r>
      <w:r w:rsidRPr="0045465C">
        <w:t xml:space="preserve"> presentations which described road safety policy initiatives in their respective countries and how they intend to contribute to meeting the road safety related Sustainable Development Goals (targets 3.6 and 11.2).</w:t>
      </w:r>
    </w:p>
    <w:p w:rsidR="004D68AD" w:rsidRPr="0045465C" w:rsidRDefault="004D68AD" w:rsidP="0045465C">
      <w:pPr>
        <w:pStyle w:val="SingleTxtG"/>
      </w:pPr>
      <w:r w:rsidRPr="0045465C">
        <w:t xml:space="preserve">WP.1 will continue its discussion and will reflect on how it could possibly enhance its role and involvement in meeting the road safety related Sustainable Development Goals. </w:t>
      </w:r>
    </w:p>
    <w:p w:rsidR="004D68AD" w:rsidRPr="0045465C" w:rsidRDefault="004D68AD" w:rsidP="0045465C">
      <w:pPr>
        <w:pStyle w:val="H1G"/>
      </w:pPr>
      <w:r w:rsidRPr="0045465C">
        <w:lastRenderedPageBreak/>
        <w:tab/>
        <w:t>8.</w:t>
      </w:r>
      <w:r w:rsidRPr="0045465C">
        <w:tab/>
      </w:r>
      <w:r w:rsidRPr="0045465C">
        <w:tab/>
        <w:t>Definition of a serious injury</w:t>
      </w:r>
    </w:p>
    <w:p w:rsidR="004D68AD" w:rsidRPr="0045465C" w:rsidRDefault="004D68AD" w:rsidP="0045465C">
      <w:pPr>
        <w:pStyle w:val="SingleTxtG"/>
        <w:rPr>
          <w:rFonts w:eastAsia="DengXian"/>
        </w:rPr>
      </w:pPr>
      <w:r w:rsidRPr="0045465C">
        <w:t>At the last session, WP.1 took note of information o</w:t>
      </w:r>
      <w:r w:rsidRPr="0045465C">
        <w:rPr>
          <w:rFonts w:eastAsia="DengXian"/>
        </w:rPr>
        <w:t>n progress in producing a new version of the Glossary for Transport Statistics, including about introducing a new definition for a serious injury based on the Maximum A</w:t>
      </w:r>
      <w:r w:rsidR="0045465C">
        <w:rPr>
          <w:rFonts w:eastAsia="DengXian"/>
        </w:rPr>
        <w:t>bbreviated Injury Scale (MAIS).</w:t>
      </w:r>
      <w:r w:rsidRPr="0045465C">
        <w:rPr>
          <w:rFonts w:eastAsia="DengXian"/>
        </w:rPr>
        <w:t xml:space="preserve"> Sweden will be invited to provide information about the use of MAIS definition in Sweden at this session.</w:t>
      </w:r>
    </w:p>
    <w:p w:rsidR="004D68AD" w:rsidRPr="0045465C" w:rsidRDefault="004D68AD" w:rsidP="0045465C">
      <w:pPr>
        <w:pStyle w:val="H1G"/>
      </w:pPr>
      <w:r w:rsidRPr="0045465C">
        <w:tab/>
        <w:t>9.</w:t>
      </w:r>
      <w:r w:rsidRPr="0045465C">
        <w:tab/>
        <w:t>Other Business</w:t>
      </w:r>
    </w:p>
    <w:p w:rsidR="004D68AD" w:rsidRPr="00363370" w:rsidRDefault="004D68AD" w:rsidP="00363370">
      <w:pPr>
        <w:pStyle w:val="SingleTxtG"/>
      </w:pPr>
      <w:r w:rsidRPr="00363370">
        <w:t>In collaboration with the United Nations Secretary-General’s Special Envoy for Road Safety, WP.1 will commemorate the recent fiftieth anniversary of the 1968 Convention on Road Traffic and 1968 Convent</w:t>
      </w:r>
      <w:r w:rsidR="0045465C" w:rsidRPr="00363370">
        <w:t>ion on Road Signs and Signals.</w:t>
      </w:r>
    </w:p>
    <w:p w:rsidR="004D68AD" w:rsidRPr="00363370" w:rsidRDefault="004D68AD" w:rsidP="00363370">
      <w:pPr>
        <w:pStyle w:val="SingleTxtG"/>
      </w:pPr>
      <w:r w:rsidRPr="00363370">
        <w:t xml:space="preserve">The WP.1 Chair and the </w:t>
      </w:r>
      <w:r w:rsidR="0066299A">
        <w:t>s</w:t>
      </w:r>
      <w:r w:rsidRPr="00363370">
        <w:t>ecretari</w:t>
      </w:r>
      <w:r w:rsidR="0045465C" w:rsidRPr="00363370">
        <w:t xml:space="preserve">at will inform WP.1 about the </w:t>
      </w:r>
      <w:r w:rsidRPr="00363370">
        <w:t xml:space="preserve">United Nations Road Safety Trust Fund </w:t>
      </w:r>
      <w:r w:rsidR="00F17BAC" w:rsidRPr="00363370">
        <w:t>and</w:t>
      </w:r>
      <w:r w:rsidRPr="00363370">
        <w:t xml:space="preserve"> update WP</w:t>
      </w:r>
      <w:r w:rsidR="00AF51A2">
        <w:t>.</w:t>
      </w:r>
      <w:r w:rsidRPr="00363370">
        <w:t xml:space="preserve">1 </w:t>
      </w:r>
      <w:r w:rsidR="008A1368" w:rsidRPr="00363370">
        <w:t>on ongoing efforts</w:t>
      </w:r>
      <w:r w:rsidR="0045465C" w:rsidRPr="00363370">
        <w:t xml:space="preserve"> to operationalize </w:t>
      </w:r>
      <w:r w:rsidRPr="00363370">
        <w:t>it.</w:t>
      </w:r>
    </w:p>
    <w:p w:rsidR="004D68AD" w:rsidRPr="00363370" w:rsidRDefault="004D68AD" w:rsidP="00363370">
      <w:pPr>
        <w:pStyle w:val="SingleTxtG"/>
      </w:pPr>
      <w:r w:rsidRPr="00363370">
        <w:t>WP</w:t>
      </w:r>
      <w:r w:rsidR="0066299A">
        <w:t>.</w:t>
      </w:r>
      <w:r w:rsidRPr="00363370">
        <w:t>1 may wish to consider its contribution to the forthcoming Global Road Safety Week in May 2019.</w:t>
      </w:r>
    </w:p>
    <w:p w:rsidR="004D68AD" w:rsidRPr="00363370" w:rsidRDefault="004D68AD" w:rsidP="00363370">
      <w:pPr>
        <w:pStyle w:val="SingleTxtG"/>
      </w:pPr>
      <w:r w:rsidRPr="00363370">
        <w:t>The WP.1 Chair will provide an update on the meetings of the “WP.1/WP.29 Executive Task Force”. WP.1 will be invited to discuss these developments including the relevance of the Executive Task Force acting as a hub for information exchange and coordination on topics of common interest.</w:t>
      </w:r>
    </w:p>
    <w:p w:rsidR="004D68AD" w:rsidRPr="0045465C" w:rsidRDefault="004D68AD" w:rsidP="0045465C">
      <w:pPr>
        <w:pStyle w:val="SingleTxtG"/>
      </w:pPr>
      <w:r w:rsidRPr="0045465C">
        <w:t>WP.1 may wish to discuss other issues.</w:t>
      </w:r>
    </w:p>
    <w:p w:rsidR="004D68AD" w:rsidRPr="0045465C" w:rsidRDefault="004D68AD" w:rsidP="0045465C">
      <w:pPr>
        <w:pStyle w:val="H1G"/>
      </w:pPr>
      <w:r w:rsidRPr="0045465C">
        <w:tab/>
        <w:t>10.</w:t>
      </w:r>
      <w:r w:rsidRPr="0045465C">
        <w:tab/>
        <w:t>Date of next session</w:t>
      </w:r>
    </w:p>
    <w:p w:rsidR="004D68AD" w:rsidRPr="0045465C" w:rsidRDefault="004D68AD" w:rsidP="0045465C">
      <w:pPr>
        <w:pStyle w:val="SingleTxtG"/>
      </w:pPr>
      <w:r w:rsidRPr="0045465C">
        <w:t>The next session of WP.1 is scheduled for 17-20 September 2019 in Geneva.</w:t>
      </w:r>
    </w:p>
    <w:p w:rsidR="004D68AD" w:rsidRPr="0045465C" w:rsidRDefault="004D68AD" w:rsidP="0045465C">
      <w:pPr>
        <w:pStyle w:val="H1G"/>
      </w:pPr>
      <w:r w:rsidRPr="0045465C">
        <w:tab/>
        <w:t>11.</w:t>
      </w:r>
      <w:r w:rsidRPr="0045465C">
        <w:tab/>
        <w:t>Adoption of the report of the seventy-eighth session</w:t>
      </w:r>
    </w:p>
    <w:p w:rsidR="004D68AD" w:rsidRPr="0045465C" w:rsidRDefault="004D68AD" w:rsidP="0045465C">
      <w:pPr>
        <w:pStyle w:val="SingleTxtG"/>
      </w:pPr>
      <w:r w:rsidRPr="0045465C">
        <w:t>The Working Party will adopt the report of its seventy-eighth session.</w:t>
      </w:r>
    </w:p>
    <w:p w:rsidR="00A6129C" w:rsidRPr="00F17BAC" w:rsidRDefault="00F17BAC" w:rsidP="00F17BAC">
      <w:pPr>
        <w:tabs>
          <w:tab w:val="left" w:pos="1008"/>
        </w:tabs>
        <w:spacing w:before="240"/>
        <w:ind w:left="1134" w:right="1134"/>
        <w:jc w:val="center"/>
        <w:rPr>
          <w:b/>
          <w:u w:val="single"/>
        </w:rPr>
      </w:pPr>
      <w:r>
        <w:rPr>
          <w:b/>
          <w:u w:val="single"/>
        </w:rPr>
        <w:tab/>
      </w:r>
      <w:r>
        <w:rPr>
          <w:b/>
          <w:u w:val="single"/>
        </w:rPr>
        <w:tab/>
      </w:r>
      <w:r>
        <w:rPr>
          <w:b/>
          <w:u w:val="single"/>
        </w:rPr>
        <w:tab/>
      </w:r>
    </w:p>
    <w:sectPr w:rsidR="00A6129C" w:rsidRPr="00F17BAC" w:rsidSect="00520B2D">
      <w:headerReference w:type="even" r:id="rId8"/>
      <w:headerReference w:type="default" r:id="rId9"/>
      <w:footerReference w:type="even" r:id="rId10"/>
      <w:footerReference w:type="default" r:id="rId11"/>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20B2D" w:rsidRDefault="00520B2D"/>
  </w:endnote>
  <w:endnote w:type="continuationSeparator" w:id="0">
    <w:p w:rsidR="00520B2D" w:rsidRDefault="00520B2D"/>
  </w:endnote>
  <w:endnote w:type="continuationNotice" w:id="1">
    <w:p w:rsidR="00520B2D" w:rsidRDefault="00520B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0B2D" w:rsidRPr="00520B2D" w:rsidRDefault="00520B2D" w:rsidP="00520B2D">
    <w:pPr>
      <w:pStyle w:val="Footer"/>
      <w:tabs>
        <w:tab w:val="right" w:pos="9638"/>
      </w:tabs>
      <w:rPr>
        <w:sz w:val="18"/>
      </w:rPr>
    </w:pPr>
    <w:r w:rsidRPr="00520B2D">
      <w:rPr>
        <w:b/>
        <w:sz w:val="18"/>
      </w:rPr>
      <w:fldChar w:fldCharType="begin"/>
    </w:r>
    <w:r w:rsidRPr="00520B2D">
      <w:rPr>
        <w:b/>
        <w:sz w:val="18"/>
      </w:rPr>
      <w:instrText xml:space="preserve"> PAGE  \* MERGEFORMAT </w:instrText>
    </w:r>
    <w:r w:rsidRPr="00520B2D">
      <w:rPr>
        <w:b/>
        <w:sz w:val="18"/>
      </w:rPr>
      <w:fldChar w:fldCharType="separate"/>
    </w:r>
    <w:r w:rsidRPr="00520B2D">
      <w:rPr>
        <w:b/>
        <w:noProof/>
        <w:sz w:val="18"/>
      </w:rPr>
      <w:t>2</w:t>
    </w:r>
    <w:r w:rsidRPr="00520B2D">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0B2D" w:rsidRPr="00520B2D" w:rsidRDefault="00520B2D" w:rsidP="00520B2D">
    <w:pPr>
      <w:pStyle w:val="Footer"/>
      <w:tabs>
        <w:tab w:val="right" w:pos="9638"/>
      </w:tabs>
      <w:rPr>
        <w:b/>
        <w:sz w:val="18"/>
      </w:rPr>
    </w:pPr>
    <w:r>
      <w:tab/>
    </w:r>
    <w:r w:rsidRPr="00520B2D">
      <w:rPr>
        <w:b/>
        <w:sz w:val="18"/>
      </w:rPr>
      <w:fldChar w:fldCharType="begin"/>
    </w:r>
    <w:r w:rsidRPr="00520B2D">
      <w:rPr>
        <w:b/>
        <w:sz w:val="18"/>
      </w:rPr>
      <w:instrText xml:space="preserve"> PAGE  \* MERGEFORMAT </w:instrText>
    </w:r>
    <w:r w:rsidRPr="00520B2D">
      <w:rPr>
        <w:b/>
        <w:sz w:val="18"/>
      </w:rPr>
      <w:fldChar w:fldCharType="separate"/>
    </w:r>
    <w:r w:rsidRPr="00520B2D">
      <w:rPr>
        <w:b/>
        <w:noProof/>
        <w:sz w:val="18"/>
      </w:rPr>
      <w:t>3</w:t>
    </w:r>
    <w:r w:rsidRPr="00520B2D">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20B2D" w:rsidRPr="000B175B" w:rsidRDefault="00520B2D" w:rsidP="000B175B">
      <w:pPr>
        <w:tabs>
          <w:tab w:val="right" w:pos="2155"/>
        </w:tabs>
        <w:spacing w:after="80"/>
        <w:ind w:left="680"/>
        <w:rPr>
          <w:u w:val="single"/>
        </w:rPr>
      </w:pPr>
      <w:r>
        <w:rPr>
          <w:u w:val="single"/>
        </w:rPr>
        <w:tab/>
      </w:r>
    </w:p>
  </w:footnote>
  <w:footnote w:type="continuationSeparator" w:id="0">
    <w:p w:rsidR="00520B2D" w:rsidRPr="00FC68B7" w:rsidRDefault="00520B2D" w:rsidP="00FC68B7">
      <w:pPr>
        <w:tabs>
          <w:tab w:val="left" w:pos="2155"/>
        </w:tabs>
        <w:spacing w:after="80"/>
        <w:ind w:left="680"/>
        <w:rPr>
          <w:u w:val="single"/>
        </w:rPr>
      </w:pPr>
      <w:r>
        <w:rPr>
          <w:u w:val="single"/>
        </w:rPr>
        <w:tab/>
      </w:r>
    </w:p>
  </w:footnote>
  <w:footnote w:type="continuationNotice" w:id="1">
    <w:p w:rsidR="00520B2D" w:rsidRDefault="00520B2D"/>
  </w:footnote>
  <w:footnote w:id="2">
    <w:p w:rsidR="008D2398" w:rsidRPr="009F79C1" w:rsidRDefault="008D2398" w:rsidP="008D2398">
      <w:pPr>
        <w:pStyle w:val="FootnoteText"/>
        <w:widowControl w:val="0"/>
        <w:spacing w:before="120" w:line="240" w:lineRule="auto"/>
        <w:rPr>
          <w:szCs w:val="18"/>
        </w:rPr>
      </w:pPr>
      <w:r>
        <w:rPr>
          <w:rStyle w:val="FootnoteReference"/>
        </w:rPr>
        <w:tab/>
      </w:r>
      <w:r w:rsidRPr="00B826C0">
        <w:rPr>
          <w:rStyle w:val="FootnoteReference"/>
          <w:sz w:val="20"/>
        </w:rPr>
        <w:t>*</w:t>
      </w:r>
      <w:r>
        <w:rPr>
          <w:rStyle w:val="FootnoteReference"/>
          <w:sz w:val="20"/>
        </w:rPr>
        <w:tab/>
      </w:r>
      <w:r w:rsidRPr="009F79C1">
        <w:rPr>
          <w:szCs w:val="18"/>
        </w:rPr>
        <w:t>For reasons of economy, delegates are requested to bring copies of all relevant documents to the session. There will be no documentation available in the conference room. Before the session, documents may be downloaded from the UNECE Sustainable Transport Division's website (</w:t>
      </w:r>
      <w:r w:rsidRPr="009F79C1">
        <w:rPr>
          <w:color w:val="0000FF"/>
          <w:szCs w:val="18"/>
        </w:rPr>
        <w:t>www.unece.org/trans/main/welcwp1.html</w:t>
      </w:r>
      <w:r w:rsidRPr="009F79C1">
        <w:rPr>
          <w:szCs w:val="18"/>
        </w:rPr>
        <w:t>). On an exceptional basis, docu</w:t>
      </w:r>
      <w:r>
        <w:rPr>
          <w:szCs w:val="18"/>
        </w:rPr>
        <w:t>ments may also be obtained by e</w:t>
      </w:r>
      <w:r w:rsidRPr="009F79C1">
        <w:rPr>
          <w:szCs w:val="18"/>
        </w:rPr>
        <w:t>mail (</w:t>
      </w:r>
      <w:r w:rsidRPr="009F79C1">
        <w:rPr>
          <w:color w:val="0000FF"/>
          <w:szCs w:val="18"/>
        </w:rPr>
        <w:t>roadsafety@unece.org</w:t>
      </w:r>
      <w:r w:rsidRPr="009F79C1">
        <w:rPr>
          <w:szCs w:val="18"/>
        </w:rPr>
        <w:t xml:space="preserve">). During the session, official documents may be obtained from the UNOG Documents Distribution Section (Room C.337, third floor, Palais des Nations). For the translation of the official documents, delegates can now access the public Official Document System (ODS) on the following website: </w:t>
      </w:r>
      <w:hyperlink r:id="rId1" w:history="1">
        <w:r w:rsidRPr="009F79C1">
          <w:rPr>
            <w:szCs w:val="18"/>
          </w:rPr>
          <w:t>http://documents.un.org/</w:t>
        </w:r>
      </w:hyperlink>
    </w:p>
  </w:footnote>
  <w:footnote w:id="3">
    <w:p w:rsidR="008D2398" w:rsidRPr="009F79C1" w:rsidRDefault="008D2398" w:rsidP="008D2398">
      <w:pPr>
        <w:pStyle w:val="FootnoteText"/>
        <w:widowControl w:val="0"/>
        <w:tabs>
          <w:tab w:val="clear" w:pos="1021"/>
          <w:tab w:val="right" w:pos="1020"/>
        </w:tabs>
        <w:spacing w:before="120" w:line="240" w:lineRule="auto"/>
        <w:rPr>
          <w:szCs w:val="18"/>
          <w:lang w:val="en-US"/>
        </w:rPr>
      </w:pPr>
      <w:r w:rsidRPr="009F79C1">
        <w:rPr>
          <w:szCs w:val="18"/>
        </w:rPr>
        <w:tab/>
      </w:r>
      <w:r w:rsidRPr="009F79C1">
        <w:rPr>
          <w:rStyle w:val="FootnoteReference"/>
          <w:szCs w:val="18"/>
        </w:rPr>
        <w:t>**</w:t>
      </w:r>
      <w:r w:rsidRPr="009F79C1">
        <w:rPr>
          <w:rStyle w:val="FootnoteReference"/>
          <w:szCs w:val="18"/>
        </w:rPr>
        <w:tab/>
      </w:r>
      <w:r w:rsidRPr="009F79C1">
        <w:rPr>
          <w:szCs w:val="18"/>
        </w:rPr>
        <w:t xml:space="preserve">Delegates are requested to register online </w:t>
      </w:r>
      <w:r w:rsidRPr="005B5433">
        <w:rPr>
          <w:szCs w:val="18"/>
        </w:rPr>
        <w:t>at:</w:t>
      </w:r>
      <w:r w:rsidRPr="005B5433">
        <w:t xml:space="preserve"> https://uncdb.unece.org/app/ext/meeting-registration?id=SpDBrY</w:t>
      </w:r>
      <w:r w:rsidRPr="009F79C1">
        <w:rPr>
          <w:szCs w:val="18"/>
        </w:rPr>
        <w:t xml:space="preserve"> or complete the registration form available for download at the UNECE Sustainable Transport Division's website (www.unece.org/trans/registfr.html). It should be transmitted to the UNECE secretariat no later than one</w:t>
      </w:r>
      <w:r>
        <w:rPr>
          <w:szCs w:val="18"/>
        </w:rPr>
        <w:t xml:space="preserve"> week prior to the session by e</w:t>
      </w:r>
      <w:r w:rsidRPr="009F79C1">
        <w:rPr>
          <w:szCs w:val="18"/>
        </w:rPr>
        <w:t>mail (</w:t>
      </w:r>
      <w:hyperlink r:id="rId2" w:history="1">
        <w:r w:rsidRPr="009F79C1">
          <w:rPr>
            <w:rStyle w:val="Hyperlink"/>
            <w:szCs w:val="18"/>
          </w:rPr>
          <w:t>roadsafety@unece.org</w:t>
        </w:r>
      </w:hyperlink>
      <w:r w:rsidRPr="009F79C1">
        <w:rPr>
          <w:szCs w:val="18"/>
        </w:rPr>
        <w:t>).</w:t>
      </w:r>
    </w:p>
    <w:p w:rsidR="008D2398" w:rsidRPr="009F79C1" w:rsidRDefault="008D2398" w:rsidP="008D2398">
      <w:pPr>
        <w:pStyle w:val="FootnoteText"/>
        <w:rPr>
          <w:szCs w:val="18"/>
        </w:rPr>
      </w:pPr>
      <w:r w:rsidRPr="009F79C1">
        <w:rPr>
          <w:color w:val="000000"/>
          <w:szCs w:val="18"/>
        </w:rPr>
        <w:tab/>
      </w:r>
      <w:r w:rsidRPr="009F79C1">
        <w:rPr>
          <w:color w:val="000000"/>
          <w:szCs w:val="18"/>
        </w:rPr>
        <w:tab/>
        <w:t xml:space="preserve">Upon arrival at the Palais des Nations, delegates should obtain an identification badge at the UNOG Security and Safety Section, located at the </w:t>
      </w:r>
      <w:proofErr w:type="spellStart"/>
      <w:r w:rsidRPr="009F79C1">
        <w:rPr>
          <w:color w:val="000000"/>
          <w:szCs w:val="18"/>
        </w:rPr>
        <w:t>Pregny</w:t>
      </w:r>
      <w:proofErr w:type="spellEnd"/>
      <w:r w:rsidRPr="009F79C1">
        <w:rPr>
          <w:color w:val="000000"/>
          <w:szCs w:val="18"/>
        </w:rPr>
        <w:t xml:space="preserve"> Gate (14, Avenue de la </w:t>
      </w:r>
      <w:proofErr w:type="spellStart"/>
      <w:r w:rsidRPr="009F79C1">
        <w:rPr>
          <w:color w:val="000000"/>
          <w:szCs w:val="18"/>
        </w:rPr>
        <w:t>Paix</w:t>
      </w:r>
      <w:proofErr w:type="spellEnd"/>
      <w:r w:rsidRPr="009F79C1">
        <w:rPr>
          <w:color w:val="000000"/>
          <w:szCs w:val="18"/>
        </w:rPr>
        <w:t xml:space="preserve">). In case of difficulty, please contact the secretariat by telephone (ext.75716 or 75964). For a map of the Palais des Nations and other useful information, see website </w:t>
      </w:r>
      <w:r w:rsidRPr="009F79C1">
        <w:rPr>
          <w:color w:val="0000FF"/>
          <w:szCs w:val="18"/>
        </w:rPr>
        <w:t>www.unece.org/meetings/practical.htm.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0B2D" w:rsidRPr="00520B2D" w:rsidRDefault="00520B2D">
    <w:pPr>
      <w:pStyle w:val="Header"/>
    </w:pPr>
    <w:r>
      <w:t>ECE/TRANS/WP.1/166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0B2D" w:rsidRPr="00520B2D" w:rsidRDefault="00520B2D" w:rsidP="00520B2D">
    <w:pPr>
      <w:pStyle w:val="Header"/>
      <w:jc w:val="right"/>
    </w:pPr>
    <w:r>
      <w:t>ECE/TRANS/WP.1/166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2"/>
  </w:num>
  <w:num w:numId="12">
    <w:abstractNumId w:val="11"/>
  </w:num>
  <w:num w:numId="13">
    <w:abstractNumId w:val="10"/>
  </w:num>
  <w:num w:numId="14">
    <w:abstractNumId w:val="13"/>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fr-CH" w:vendorID="64" w:dllVersion="0" w:nlCheck="1" w:checkStyle="0"/>
  <w:activeWritingStyle w:appName="MSWord" w:lang="en-US"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15FC"/>
    <w:rsid w:val="00003B1D"/>
    <w:rsid w:val="00046B1F"/>
    <w:rsid w:val="00050F6B"/>
    <w:rsid w:val="00057E97"/>
    <w:rsid w:val="000646F4"/>
    <w:rsid w:val="00072C8C"/>
    <w:rsid w:val="000733B5"/>
    <w:rsid w:val="00081815"/>
    <w:rsid w:val="000931C0"/>
    <w:rsid w:val="000B0595"/>
    <w:rsid w:val="000B175B"/>
    <w:rsid w:val="000B3A0F"/>
    <w:rsid w:val="000B4EF7"/>
    <w:rsid w:val="000C2C03"/>
    <w:rsid w:val="000C2D2E"/>
    <w:rsid w:val="000E0415"/>
    <w:rsid w:val="000F700F"/>
    <w:rsid w:val="001103AA"/>
    <w:rsid w:val="0011666B"/>
    <w:rsid w:val="00150191"/>
    <w:rsid w:val="00165F3A"/>
    <w:rsid w:val="00193977"/>
    <w:rsid w:val="001A4BED"/>
    <w:rsid w:val="001B4B04"/>
    <w:rsid w:val="001C6663"/>
    <w:rsid w:val="001C700A"/>
    <w:rsid w:val="001C7895"/>
    <w:rsid w:val="001D0C8C"/>
    <w:rsid w:val="001D1419"/>
    <w:rsid w:val="001D26DF"/>
    <w:rsid w:val="001D3A03"/>
    <w:rsid w:val="001E7B67"/>
    <w:rsid w:val="00202DA8"/>
    <w:rsid w:val="00211E0B"/>
    <w:rsid w:val="0024772E"/>
    <w:rsid w:val="00267F5F"/>
    <w:rsid w:val="00286B4D"/>
    <w:rsid w:val="002A3714"/>
    <w:rsid w:val="002D1407"/>
    <w:rsid w:val="002D4643"/>
    <w:rsid w:val="002E0674"/>
    <w:rsid w:val="002F175C"/>
    <w:rsid w:val="00302E18"/>
    <w:rsid w:val="003229D8"/>
    <w:rsid w:val="00352709"/>
    <w:rsid w:val="003619B5"/>
    <w:rsid w:val="00363370"/>
    <w:rsid w:val="00365763"/>
    <w:rsid w:val="00371178"/>
    <w:rsid w:val="003711A8"/>
    <w:rsid w:val="00392E47"/>
    <w:rsid w:val="003A6810"/>
    <w:rsid w:val="003C2CC4"/>
    <w:rsid w:val="003D1847"/>
    <w:rsid w:val="003D4B23"/>
    <w:rsid w:val="003E130E"/>
    <w:rsid w:val="00410C89"/>
    <w:rsid w:val="00422E03"/>
    <w:rsid w:val="00426B9B"/>
    <w:rsid w:val="004325CB"/>
    <w:rsid w:val="00442A83"/>
    <w:rsid w:val="0045465C"/>
    <w:rsid w:val="0045495B"/>
    <w:rsid w:val="004561E5"/>
    <w:rsid w:val="0048397A"/>
    <w:rsid w:val="00485CBB"/>
    <w:rsid w:val="004866B7"/>
    <w:rsid w:val="004B07D2"/>
    <w:rsid w:val="004C2461"/>
    <w:rsid w:val="004C7462"/>
    <w:rsid w:val="004D68AD"/>
    <w:rsid w:val="004E77B2"/>
    <w:rsid w:val="00504B2D"/>
    <w:rsid w:val="00520B2D"/>
    <w:rsid w:val="0052136D"/>
    <w:rsid w:val="0052775E"/>
    <w:rsid w:val="00531018"/>
    <w:rsid w:val="005420F2"/>
    <w:rsid w:val="005559BE"/>
    <w:rsid w:val="005628B6"/>
    <w:rsid w:val="005941EC"/>
    <w:rsid w:val="0059724D"/>
    <w:rsid w:val="005B3DB3"/>
    <w:rsid w:val="005B4E13"/>
    <w:rsid w:val="005B65DC"/>
    <w:rsid w:val="005C342F"/>
    <w:rsid w:val="005F7B75"/>
    <w:rsid w:val="006001EE"/>
    <w:rsid w:val="00605042"/>
    <w:rsid w:val="00611FC4"/>
    <w:rsid w:val="006176FB"/>
    <w:rsid w:val="00640B26"/>
    <w:rsid w:val="006474F2"/>
    <w:rsid w:val="00652D0A"/>
    <w:rsid w:val="0066299A"/>
    <w:rsid w:val="00662BB6"/>
    <w:rsid w:val="00666DFD"/>
    <w:rsid w:val="00676606"/>
    <w:rsid w:val="00684C21"/>
    <w:rsid w:val="006A2530"/>
    <w:rsid w:val="006C3589"/>
    <w:rsid w:val="006D37AF"/>
    <w:rsid w:val="006D51D0"/>
    <w:rsid w:val="006D5FB9"/>
    <w:rsid w:val="006E564B"/>
    <w:rsid w:val="006E7191"/>
    <w:rsid w:val="00703577"/>
    <w:rsid w:val="007048FD"/>
    <w:rsid w:val="00705894"/>
    <w:rsid w:val="0072632A"/>
    <w:rsid w:val="00726728"/>
    <w:rsid w:val="007327D5"/>
    <w:rsid w:val="00760951"/>
    <w:rsid w:val="007629C8"/>
    <w:rsid w:val="0077047D"/>
    <w:rsid w:val="007B6BA5"/>
    <w:rsid w:val="007C3390"/>
    <w:rsid w:val="007C4F4B"/>
    <w:rsid w:val="007D5C12"/>
    <w:rsid w:val="007E01E9"/>
    <w:rsid w:val="007E63F3"/>
    <w:rsid w:val="007F6611"/>
    <w:rsid w:val="00811920"/>
    <w:rsid w:val="00815AD0"/>
    <w:rsid w:val="008242D7"/>
    <w:rsid w:val="008257B1"/>
    <w:rsid w:val="00832334"/>
    <w:rsid w:val="00843767"/>
    <w:rsid w:val="008679D9"/>
    <w:rsid w:val="008878DE"/>
    <w:rsid w:val="008979B1"/>
    <w:rsid w:val="008A1368"/>
    <w:rsid w:val="008A6B25"/>
    <w:rsid w:val="008A6C4F"/>
    <w:rsid w:val="008B2335"/>
    <w:rsid w:val="008D2398"/>
    <w:rsid w:val="008E0678"/>
    <w:rsid w:val="008F31D2"/>
    <w:rsid w:val="00917FDE"/>
    <w:rsid w:val="009223CA"/>
    <w:rsid w:val="00940F93"/>
    <w:rsid w:val="009760F3"/>
    <w:rsid w:val="00976CFB"/>
    <w:rsid w:val="009A0830"/>
    <w:rsid w:val="009A0E8D"/>
    <w:rsid w:val="009B26E7"/>
    <w:rsid w:val="00A00697"/>
    <w:rsid w:val="00A00A3F"/>
    <w:rsid w:val="00A01489"/>
    <w:rsid w:val="00A10449"/>
    <w:rsid w:val="00A3026E"/>
    <w:rsid w:val="00A338F1"/>
    <w:rsid w:val="00A35BE0"/>
    <w:rsid w:val="00A6129C"/>
    <w:rsid w:val="00A72F22"/>
    <w:rsid w:val="00A7360F"/>
    <w:rsid w:val="00A748A6"/>
    <w:rsid w:val="00A769F4"/>
    <w:rsid w:val="00A776B4"/>
    <w:rsid w:val="00A94361"/>
    <w:rsid w:val="00AA293C"/>
    <w:rsid w:val="00AF51A2"/>
    <w:rsid w:val="00B30179"/>
    <w:rsid w:val="00B30EEE"/>
    <w:rsid w:val="00B421C1"/>
    <w:rsid w:val="00B55C71"/>
    <w:rsid w:val="00B56E4A"/>
    <w:rsid w:val="00B56E9C"/>
    <w:rsid w:val="00B60B09"/>
    <w:rsid w:val="00B64B1F"/>
    <w:rsid w:val="00B6553F"/>
    <w:rsid w:val="00B77D05"/>
    <w:rsid w:val="00B81206"/>
    <w:rsid w:val="00B81E12"/>
    <w:rsid w:val="00BC3FA0"/>
    <w:rsid w:val="00BC74E9"/>
    <w:rsid w:val="00BF68A8"/>
    <w:rsid w:val="00C04EB6"/>
    <w:rsid w:val="00C11A03"/>
    <w:rsid w:val="00C22C0C"/>
    <w:rsid w:val="00C4527F"/>
    <w:rsid w:val="00C463DD"/>
    <w:rsid w:val="00C4724C"/>
    <w:rsid w:val="00C629A0"/>
    <w:rsid w:val="00C64629"/>
    <w:rsid w:val="00C745C3"/>
    <w:rsid w:val="00C96DF2"/>
    <w:rsid w:val="00CB3E03"/>
    <w:rsid w:val="00CD4AA6"/>
    <w:rsid w:val="00CE4A8F"/>
    <w:rsid w:val="00D2031B"/>
    <w:rsid w:val="00D248B6"/>
    <w:rsid w:val="00D25FE2"/>
    <w:rsid w:val="00D43252"/>
    <w:rsid w:val="00D46842"/>
    <w:rsid w:val="00D47EEA"/>
    <w:rsid w:val="00D773DF"/>
    <w:rsid w:val="00D95303"/>
    <w:rsid w:val="00D978C6"/>
    <w:rsid w:val="00DA3C1C"/>
    <w:rsid w:val="00DA776D"/>
    <w:rsid w:val="00E046DF"/>
    <w:rsid w:val="00E27346"/>
    <w:rsid w:val="00E71BC8"/>
    <w:rsid w:val="00E7260F"/>
    <w:rsid w:val="00E73F5D"/>
    <w:rsid w:val="00E77E4E"/>
    <w:rsid w:val="00E96630"/>
    <w:rsid w:val="00ED7A2A"/>
    <w:rsid w:val="00EF1D7F"/>
    <w:rsid w:val="00F17BAC"/>
    <w:rsid w:val="00F31E5F"/>
    <w:rsid w:val="00F515FC"/>
    <w:rsid w:val="00F6100A"/>
    <w:rsid w:val="00F93781"/>
    <w:rsid w:val="00FA7D6D"/>
    <w:rsid w:val="00FB613B"/>
    <w:rsid w:val="00FC68B7"/>
    <w:rsid w:val="00FD3F98"/>
    <w:rsid w:val="00FE106A"/>
    <w:rsid w:val="00FE2FEF"/>
    <w:rsid w:val="00FF145D"/>
    <w:rsid w:val="00FF500E"/>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FC261A3"/>
  <w15:docId w15:val="{31C6A607-3152-4475-8792-EDE6F2828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646F4"/>
    <w:pPr>
      <w:suppressAutoHyphens/>
      <w:spacing w:line="240" w:lineRule="atLeast"/>
    </w:pPr>
    <w:rPr>
      <w:lang w:eastAsia="en-US"/>
    </w:rPr>
  </w:style>
  <w:style w:type="paragraph" w:styleId="Heading1">
    <w:name w:val="heading 1"/>
    <w:aliases w:val="Table_G"/>
    <w:basedOn w:val="SingleTxtG"/>
    <w:next w:val="SingleTxtG"/>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0646F4"/>
    <w:pPr>
      <w:keepNext/>
      <w:keepLines/>
      <w:tabs>
        <w:tab w:val="right" w:pos="851"/>
      </w:tabs>
      <w:spacing w:before="360" w:after="240" w:line="300" w:lineRule="exact"/>
      <w:ind w:left="1134" w:right="1134" w:hanging="1134"/>
    </w:pPr>
    <w:rPr>
      <w:b/>
      <w:sz w:val="28"/>
    </w:rPr>
  </w:style>
  <w:style w:type="paragraph" w:customStyle="1" w:styleId="SingleTxtG">
    <w:name w:val="_ Single Txt_G"/>
    <w:basedOn w:val="Normal"/>
    <w:link w:val="SingleTxtGChar"/>
    <w:rsid w:val="000646F4"/>
    <w:pPr>
      <w:spacing w:after="120"/>
      <w:ind w:left="1134" w:right="1134"/>
      <w:jc w:val="both"/>
    </w:pPr>
  </w:style>
  <w:style w:type="character" w:styleId="PageNumber">
    <w:name w:val="page number"/>
    <w:aliases w:val="7_G"/>
    <w:basedOn w:val="DefaultParagraphFont"/>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basedOn w:val="FootnoteReference"/>
    <w:rsid w:val="000646F4"/>
    <w:rPr>
      <w:rFonts w:ascii="Times New Roman" w:hAnsi="Times New Roman"/>
      <w:sz w:val="18"/>
      <w:vertAlign w:val="superscript"/>
    </w:rPr>
  </w:style>
  <w:style w:type="character" w:styleId="FootnoteReference">
    <w:name w:val="footnote reference"/>
    <w:aliases w:val="4_G"/>
    <w:basedOn w:val="DefaultParagraphFont"/>
    <w:rsid w:val="000646F4"/>
    <w:rPr>
      <w:rFonts w:ascii="Times New Roman" w:hAnsi="Times New Roman"/>
      <w:sz w:val="18"/>
      <w:vertAlign w:val="superscript"/>
    </w:rPr>
  </w:style>
  <w:style w:type="paragraph" w:styleId="FootnoteText">
    <w:name w:val="footnote text"/>
    <w:aliases w:val="5_G"/>
    <w:basedOn w:val="Normal"/>
    <w:link w:val="FootnoteTextChar"/>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basedOn w:val="DefaultParagraphFont"/>
    <w:semiHidden/>
    <w:rPr>
      <w:sz w:val="6"/>
    </w:rPr>
  </w:style>
  <w:style w:type="paragraph" w:styleId="CommentText">
    <w:name w:val="annotation text"/>
    <w:basedOn w:val="Normal"/>
    <w:semiHidden/>
  </w:style>
  <w:style w:type="character" w:styleId="LineNumber">
    <w:name w:val="line number"/>
    <w:basedOn w:val="DefaultParagraphFont"/>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link w:val="H1GChar"/>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basedOn w:val="DefaultParagraphFont"/>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basedOn w:val="DefaultParagraphFont"/>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basedOn w:val="DefaultParagraphFont"/>
    <w:semiHidden/>
    <w:rsid w:val="008A6C4F"/>
    <w:rPr>
      <w:i/>
      <w:iCs/>
    </w:rPr>
  </w:style>
  <w:style w:type="character" w:styleId="HTMLCode">
    <w:name w:val="HTML Code"/>
    <w:basedOn w:val="DefaultParagraphFont"/>
    <w:semiHidden/>
    <w:rsid w:val="008A6C4F"/>
    <w:rPr>
      <w:rFonts w:ascii="Courier New" w:hAnsi="Courier New" w:cs="Courier New"/>
      <w:sz w:val="20"/>
      <w:szCs w:val="20"/>
    </w:rPr>
  </w:style>
  <w:style w:type="character" w:styleId="HTMLDefinition">
    <w:name w:val="HTML Definition"/>
    <w:basedOn w:val="DefaultParagraphFont"/>
    <w:semiHidden/>
    <w:rsid w:val="008A6C4F"/>
    <w:rPr>
      <w:i/>
      <w:iCs/>
    </w:rPr>
  </w:style>
  <w:style w:type="character" w:styleId="HTMLKeyboard">
    <w:name w:val="HTML Keyboard"/>
    <w:basedOn w:val="DefaultParagraphFont"/>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basedOn w:val="DefaultParagraphFont"/>
    <w:semiHidden/>
    <w:rsid w:val="008A6C4F"/>
    <w:rPr>
      <w:rFonts w:ascii="Courier New" w:hAnsi="Courier New" w:cs="Courier New"/>
    </w:rPr>
  </w:style>
  <w:style w:type="character" w:styleId="HTMLTypewriter">
    <w:name w:val="HTML Typewriter"/>
    <w:basedOn w:val="DefaultParagraphFont"/>
    <w:semiHidden/>
    <w:rsid w:val="008A6C4F"/>
    <w:rPr>
      <w:rFonts w:ascii="Courier New" w:hAnsi="Courier New" w:cs="Courier New"/>
      <w:sz w:val="20"/>
      <w:szCs w:val="20"/>
    </w:rPr>
  </w:style>
  <w:style w:type="character" w:styleId="HTMLVariable">
    <w:name w:val="HTML Variable"/>
    <w:basedOn w:val="DefaultParagraphFont"/>
    <w:semiHidden/>
    <w:rsid w:val="008A6C4F"/>
    <w:rPr>
      <w:i/>
      <w:iCs/>
    </w:rPr>
  </w:style>
  <w:style w:type="character" w:styleId="Hyperlink">
    <w:name w:val="Hyperlink"/>
    <w:basedOn w:val="DefaultParagraphFont"/>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basedOn w:val="DefaultParagraphFont"/>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rsid w:val="000646F4"/>
    <w:pPr>
      <w:pBdr>
        <w:bottom w:val="single" w:sz="4" w:space="4" w:color="auto"/>
      </w:pBdr>
      <w:spacing w:line="240" w:lineRule="auto"/>
    </w:pPr>
    <w:rPr>
      <w:b/>
      <w:sz w:val="18"/>
    </w:rPr>
  </w:style>
  <w:style w:type="character" w:customStyle="1" w:styleId="SingleTxtGChar">
    <w:name w:val="_ Single Txt_G Char"/>
    <w:link w:val="SingleTxtG"/>
    <w:locked/>
    <w:rsid w:val="008D2398"/>
    <w:rPr>
      <w:lang w:eastAsia="en-US"/>
    </w:rPr>
  </w:style>
  <w:style w:type="character" w:customStyle="1" w:styleId="HChGChar">
    <w:name w:val="_ H _Ch_G Char"/>
    <w:link w:val="HChG"/>
    <w:locked/>
    <w:rsid w:val="008D2398"/>
    <w:rPr>
      <w:b/>
      <w:sz w:val="28"/>
      <w:lang w:eastAsia="en-US"/>
    </w:rPr>
  </w:style>
  <w:style w:type="character" w:customStyle="1" w:styleId="FootnoteTextChar">
    <w:name w:val="Footnote Text Char"/>
    <w:aliases w:val="5_G Char"/>
    <w:basedOn w:val="DefaultParagraphFont"/>
    <w:link w:val="FootnoteText"/>
    <w:rsid w:val="008D2398"/>
    <w:rPr>
      <w:sz w:val="18"/>
      <w:lang w:eastAsia="en-US"/>
    </w:rPr>
  </w:style>
  <w:style w:type="character" w:customStyle="1" w:styleId="H1GChar">
    <w:name w:val="_ H_1_G Char"/>
    <w:link w:val="H1G"/>
    <w:locked/>
    <w:rsid w:val="004D68AD"/>
    <w:rPr>
      <w:b/>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2" Type="http://schemas.openxmlformats.org/officeDocument/2006/relationships/hyperlink" Target="mailto:roadsafety@unece.org" TargetMode="External"/><Relationship Id="rId1" Type="http://schemas.openxmlformats.org/officeDocument/2006/relationships/hyperlink" Target="http://documents.un.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yiku\AppData\Roaming\Microsoft\Templates\TRANS\TRANS_WP11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TRANS_WP11_E</Template>
  <TotalTime>173</TotalTime>
  <Pages>6</Pages>
  <Words>1741</Words>
  <Characters>9925</Characters>
  <Application>Microsoft Office Word</Application>
  <DocSecurity>0</DocSecurity>
  <Lines>82</Lines>
  <Paragraphs>23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United Nations</vt:lpstr>
      <vt:lpstr>United Nations</vt:lpstr>
    </vt:vector>
  </TitlesOfParts>
  <Company>CSD</Company>
  <LinksUpToDate>false</LinksUpToDate>
  <CharactersWithSpaces>11643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Josephine Ayiku</dc:creator>
  <cp:lastModifiedBy>Josephine Ayiku</cp:lastModifiedBy>
  <cp:revision>28</cp:revision>
  <cp:lastPrinted>2018-12-19T14:07:00Z</cp:lastPrinted>
  <dcterms:created xsi:type="dcterms:W3CDTF">2018-12-17T14:02:00Z</dcterms:created>
  <dcterms:modified xsi:type="dcterms:W3CDTF">2018-12-19T14:45:00Z</dcterms:modified>
</cp:coreProperties>
</file>