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F65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F6543" w:rsidP="00FF6543">
            <w:pPr>
              <w:jc w:val="right"/>
            </w:pPr>
            <w:r w:rsidRPr="00FF6543">
              <w:rPr>
                <w:sz w:val="40"/>
              </w:rPr>
              <w:t>ECE</w:t>
            </w:r>
            <w:r>
              <w:t>/TRANS/SC.1/411</w:t>
            </w:r>
          </w:p>
        </w:tc>
      </w:tr>
      <w:tr w:rsidR="002D5AAC" w:rsidRPr="001A4E3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F654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F6543" w:rsidRDefault="00FF6543" w:rsidP="00FF65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July 2019</w:t>
            </w:r>
          </w:p>
          <w:p w:rsidR="00FF6543" w:rsidRDefault="00FF6543" w:rsidP="00FF65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F6543" w:rsidRPr="008D53B6" w:rsidRDefault="00FF6543" w:rsidP="00FF65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FF654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F6543" w:rsidRPr="00FF6543" w:rsidRDefault="00FF6543" w:rsidP="00FF6543">
      <w:pPr>
        <w:spacing w:before="120"/>
        <w:rPr>
          <w:sz w:val="28"/>
          <w:szCs w:val="28"/>
        </w:rPr>
      </w:pPr>
      <w:r w:rsidRPr="00FF6543">
        <w:rPr>
          <w:rStyle w:val="content"/>
          <w:sz w:val="28"/>
          <w:szCs w:val="28"/>
        </w:rPr>
        <w:t>Комитет по внутреннему транспорту</w:t>
      </w:r>
    </w:p>
    <w:p w:rsidR="00FF6543" w:rsidRPr="009905D1" w:rsidRDefault="00FF6543" w:rsidP="00FF6543">
      <w:pPr>
        <w:spacing w:before="120"/>
        <w:rPr>
          <w:b/>
          <w:sz w:val="24"/>
          <w:szCs w:val="24"/>
        </w:rPr>
      </w:pPr>
      <w:r w:rsidRPr="009905D1">
        <w:rPr>
          <w:rStyle w:val="content"/>
          <w:b/>
          <w:bCs/>
          <w:sz w:val="24"/>
          <w:szCs w:val="24"/>
        </w:rPr>
        <w:t>Рабочая группа по автомобильному транспорту</w:t>
      </w:r>
    </w:p>
    <w:p w:rsidR="00FF6543" w:rsidRPr="00FF6543" w:rsidRDefault="00FF6543" w:rsidP="00FF6543">
      <w:pPr>
        <w:spacing w:before="120"/>
        <w:rPr>
          <w:b/>
          <w:szCs w:val="20"/>
        </w:rPr>
      </w:pPr>
      <w:r w:rsidRPr="00FF6543">
        <w:rPr>
          <w:b/>
          <w:szCs w:val="20"/>
        </w:rPr>
        <w:t>114-я сессия</w:t>
      </w:r>
    </w:p>
    <w:p w:rsidR="00FF6543" w:rsidRPr="00FF6543" w:rsidRDefault="00FF6543" w:rsidP="00FF6543">
      <w:pPr>
        <w:rPr>
          <w:szCs w:val="20"/>
        </w:rPr>
      </w:pPr>
      <w:r w:rsidRPr="00FF6543">
        <w:rPr>
          <w:szCs w:val="20"/>
        </w:rPr>
        <w:t>Женева, 16</w:t>
      </w:r>
      <w:r w:rsidRPr="001A4E30">
        <w:rPr>
          <w:szCs w:val="20"/>
        </w:rPr>
        <w:t>–</w:t>
      </w:r>
      <w:r w:rsidRPr="00FF6543">
        <w:rPr>
          <w:szCs w:val="20"/>
        </w:rPr>
        <w:t>18 октября 2019 года</w:t>
      </w:r>
    </w:p>
    <w:p w:rsidR="00FF6543" w:rsidRPr="00FF6543" w:rsidRDefault="00FF6543" w:rsidP="00FF6543">
      <w:pPr>
        <w:rPr>
          <w:szCs w:val="20"/>
        </w:rPr>
      </w:pPr>
      <w:r w:rsidRPr="00FF6543">
        <w:rPr>
          <w:szCs w:val="20"/>
        </w:rPr>
        <w:t>Пункт 1 предварительной повестки дня</w:t>
      </w:r>
    </w:p>
    <w:p w:rsidR="00FF6543" w:rsidRPr="00FF6543" w:rsidRDefault="00FF6543" w:rsidP="00FF6543">
      <w:pPr>
        <w:rPr>
          <w:b/>
          <w:bCs/>
          <w:szCs w:val="20"/>
        </w:rPr>
      </w:pPr>
      <w:r w:rsidRPr="00FF6543">
        <w:rPr>
          <w:b/>
          <w:bCs/>
          <w:szCs w:val="20"/>
        </w:rPr>
        <w:t>Утверждение повестки дня</w:t>
      </w:r>
    </w:p>
    <w:p w:rsidR="00FF6543" w:rsidRPr="00347746" w:rsidRDefault="00FF6543" w:rsidP="00FF6543">
      <w:pPr>
        <w:pStyle w:val="HChG"/>
      </w:pPr>
      <w:r w:rsidRPr="00347746">
        <w:tab/>
      </w:r>
      <w:r w:rsidRPr="00347746">
        <w:tab/>
      </w:r>
      <w:r w:rsidRPr="00A72907">
        <w:t>Аннотированная</w:t>
      </w:r>
      <w:r w:rsidRPr="00347746">
        <w:t xml:space="preserve"> </w:t>
      </w:r>
      <w:r w:rsidRPr="00A72907">
        <w:t>предварительная</w:t>
      </w:r>
      <w:r w:rsidRPr="00347746">
        <w:t xml:space="preserve"> </w:t>
      </w:r>
      <w:r w:rsidRPr="00A72907">
        <w:t>повестка</w:t>
      </w:r>
      <w:r w:rsidRPr="00347746">
        <w:t xml:space="preserve"> </w:t>
      </w:r>
      <w:r w:rsidRPr="00A72907">
        <w:t>дня</w:t>
      </w:r>
      <w:r w:rsidRPr="00347746">
        <w:t xml:space="preserve"> </w:t>
      </w:r>
      <w:r w:rsidRPr="00347746">
        <w:br/>
        <w:t>114-</w:t>
      </w:r>
      <w:r w:rsidRPr="00A72907">
        <w:t>й</w:t>
      </w:r>
      <w:r w:rsidRPr="00347746">
        <w:t xml:space="preserve"> </w:t>
      </w:r>
      <w:r w:rsidRPr="00A72907">
        <w:t>сессии</w:t>
      </w:r>
      <w:r w:rsidRPr="00FF654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FF6543">
        <w:rPr>
          <w:b w:val="0"/>
          <w:sz w:val="20"/>
        </w:rPr>
        <w:t xml:space="preserve"> </w:t>
      </w:r>
      <w:r w:rsidRPr="00FF6543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E42E62">
        <w:t>,</w:t>
      </w:r>
    </w:p>
    <w:p w:rsidR="00FF6543" w:rsidRPr="00347746" w:rsidRDefault="00FF6543" w:rsidP="00FF6543">
      <w:pPr>
        <w:ind w:left="1134"/>
      </w:pPr>
      <w:r>
        <w:t>которая</w:t>
      </w:r>
      <w:r w:rsidRPr="00347746">
        <w:t xml:space="preserve"> </w:t>
      </w:r>
      <w:r>
        <w:t>состоится</w:t>
      </w:r>
      <w:r w:rsidRPr="00347746">
        <w:t xml:space="preserve"> </w:t>
      </w:r>
      <w:r>
        <w:t>в</w:t>
      </w:r>
      <w:r w:rsidRPr="00347746">
        <w:t xml:space="preserve"> </w:t>
      </w:r>
      <w:r w:rsidR="00E42E62">
        <w:t>з</w:t>
      </w:r>
      <w:r>
        <w:t>але</w:t>
      </w:r>
      <w:r w:rsidRPr="00347746">
        <w:t xml:space="preserve"> </w:t>
      </w:r>
      <w:r>
        <w:t>Совета</w:t>
      </w:r>
      <w:r w:rsidRPr="00347746">
        <w:t xml:space="preserve"> </w:t>
      </w:r>
      <w:r>
        <w:t>Дворца</w:t>
      </w:r>
      <w:r w:rsidRPr="00347746">
        <w:t xml:space="preserve"> </w:t>
      </w:r>
      <w:r>
        <w:t>Наций</w:t>
      </w:r>
      <w:r w:rsidRPr="00347746">
        <w:t xml:space="preserve"> </w:t>
      </w:r>
      <w:r>
        <w:t>в</w:t>
      </w:r>
      <w:r w:rsidRPr="00347746">
        <w:t xml:space="preserve"> </w:t>
      </w:r>
      <w:r>
        <w:t>Женеве</w:t>
      </w:r>
      <w:r w:rsidRPr="00347746">
        <w:t xml:space="preserve"> и откроется в 9 ч 30 мин в </w:t>
      </w:r>
      <w:r>
        <w:t>среду</w:t>
      </w:r>
      <w:r w:rsidRPr="00347746">
        <w:t xml:space="preserve">, </w:t>
      </w:r>
      <w:r>
        <w:br/>
      </w:r>
      <w:r w:rsidRPr="00347746">
        <w:t xml:space="preserve">16 октября 2019 года </w:t>
      </w:r>
    </w:p>
    <w:p w:rsidR="00FF6543" w:rsidRPr="005E1894" w:rsidRDefault="00FF6543" w:rsidP="00FF6543">
      <w:pPr>
        <w:pStyle w:val="HChG"/>
      </w:pPr>
      <w:r w:rsidRPr="00347746">
        <w:tab/>
      </w:r>
      <w:r w:rsidRPr="00225A3D">
        <w:t>I</w:t>
      </w:r>
      <w:r w:rsidRPr="005E1894">
        <w:t>.</w:t>
      </w:r>
      <w:r w:rsidRPr="005E1894">
        <w:tab/>
      </w:r>
      <w:r w:rsidRPr="00482302">
        <w:t>Предварительная повестка дня</w:t>
      </w:r>
      <w:r w:rsidRPr="005E1894">
        <w:t xml:space="preserve"> </w:t>
      </w:r>
    </w:p>
    <w:p w:rsidR="00FF6543" w:rsidRPr="005E1894" w:rsidRDefault="00FF6543" w:rsidP="00FF6543">
      <w:pPr>
        <w:pStyle w:val="SingleTxtG"/>
        <w:rPr>
          <w:rFonts w:asciiTheme="majorBidi" w:hAnsiTheme="majorBidi" w:cstheme="majorBidi"/>
        </w:rPr>
      </w:pPr>
      <w:r w:rsidRPr="005E1894">
        <w:rPr>
          <w:rFonts w:asciiTheme="majorBidi" w:hAnsiTheme="majorBidi" w:cstheme="majorBidi"/>
        </w:rPr>
        <w:t>1.</w:t>
      </w:r>
      <w:r w:rsidRPr="005E1894">
        <w:rPr>
          <w:rFonts w:asciiTheme="majorBidi" w:hAnsiTheme="majorBidi" w:cstheme="majorBidi"/>
        </w:rPr>
        <w:tab/>
      </w:r>
      <w:r w:rsidRPr="005E1894">
        <w:t>Утверждение повестки дня</w:t>
      </w:r>
      <w:r w:rsidRPr="005E1894">
        <w:rPr>
          <w:rFonts w:asciiTheme="majorBidi" w:hAnsiTheme="majorBidi" w:cstheme="majorBidi"/>
        </w:rPr>
        <w:t>.</w:t>
      </w:r>
    </w:p>
    <w:p w:rsidR="00FF6543" w:rsidRPr="005E1894" w:rsidRDefault="00FF6543" w:rsidP="00FF6543">
      <w:pPr>
        <w:pStyle w:val="SingleTxtG"/>
        <w:rPr>
          <w:rFonts w:asciiTheme="majorBidi" w:hAnsiTheme="majorBidi" w:cstheme="majorBidi"/>
        </w:rPr>
      </w:pPr>
      <w:r w:rsidRPr="005E1894">
        <w:rPr>
          <w:rFonts w:asciiTheme="majorBidi" w:hAnsiTheme="majorBidi" w:cstheme="majorBidi"/>
        </w:rPr>
        <w:t>2.</w:t>
      </w:r>
      <w:r w:rsidRPr="005E1894">
        <w:rPr>
          <w:rFonts w:asciiTheme="majorBidi" w:hAnsiTheme="majorBidi" w:cstheme="majorBidi"/>
        </w:rPr>
        <w:tab/>
      </w:r>
      <w:r w:rsidRPr="005E1894">
        <w:t>Деятельность, представляющая интерес для Рабочей группы</w:t>
      </w:r>
      <w:r w:rsidRPr="005E1894">
        <w:rPr>
          <w:rFonts w:asciiTheme="majorBidi" w:hAnsiTheme="majorBidi" w:cstheme="majorBidi"/>
        </w:rPr>
        <w:t>:</w:t>
      </w:r>
    </w:p>
    <w:p w:rsidR="00FF6543" w:rsidRPr="0051007E" w:rsidRDefault="00FF6543" w:rsidP="00FF6543">
      <w:pPr>
        <w:pStyle w:val="SingleTxtG"/>
        <w:ind w:firstLine="567"/>
        <w:rPr>
          <w:rFonts w:asciiTheme="majorBidi" w:hAnsiTheme="majorBidi" w:cstheme="majorBidi"/>
        </w:rPr>
      </w:pPr>
      <w:r w:rsidRPr="00DB7968">
        <w:t>a</w:t>
      </w:r>
      <w:r w:rsidRPr="0051007E">
        <w:t>)</w:t>
      </w:r>
      <w:r w:rsidRPr="0051007E">
        <w:tab/>
        <w:t>национальные делегации;</w:t>
      </w:r>
      <w:r w:rsidRPr="0051007E">
        <w:rPr>
          <w:rFonts w:asciiTheme="majorBidi" w:hAnsiTheme="majorBidi" w:cstheme="majorBidi"/>
        </w:rPr>
        <w:t xml:space="preserve"> </w:t>
      </w:r>
    </w:p>
    <w:p w:rsidR="00FF6543" w:rsidRPr="005E1894" w:rsidRDefault="00FF6543" w:rsidP="00FF6543">
      <w:pPr>
        <w:pStyle w:val="SingleTxtG"/>
        <w:ind w:firstLine="567"/>
        <w:rPr>
          <w:rFonts w:asciiTheme="majorBidi" w:hAnsiTheme="majorBidi" w:cstheme="majorBidi"/>
          <w:highlight w:val="yellow"/>
        </w:rPr>
      </w:pPr>
      <w:r w:rsidRPr="00DB7968">
        <w:t>b</w:t>
      </w:r>
      <w:r w:rsidRPr="005E1894">
        <w:t>)</w:t>
      </w:r>
      <w:r w:rsidRPr="005E1894">
        <w:tab/>
        <w:t>международные организации</w:t>
      </w:r>
      <w:r w:rsidRPr="005E1894">
        <w:rPr>
          <w:rFonts w:asciiTheme="majorBidi" w:hAnsiTheme="majorBidi" w:cstheme="majorBidi"/>
        </w:rPr>
        <w:t>;</w:t>
      </w:r>
    </w:p>
    <w:p w:rsidR="00FF6543" w:rsidRPr="005E1894" w:rsidRDefault="00FF6543" w:rsidP="00E42E62">
      <w:pPr>
        <w:pStyle w:val="SingleTxtG"/>
        <w:pageBreakBefore/>
        <w:ind w:left="2268" w:hanging="567"/>
        <w:rPr>
          <w:rFonts w:asciiTheme="majorBidi" w:hAnsiTheme="majorBidi" w:cstheme="majorBidi"/>
        </w:rPr>
      </w:pPr>
      <w:r w:rsidRPr="00DB7968">
        <w:lastRenderedPageBreak/>
        <w:t>c</w:t>
      </w:r>
      <w:r w:rsidRPr="005E1894">
        <w:t>)</w:t>
      </w:r>
      <w:r w:rsidRPr="005E1894">
        <w:tab/>
        <w:t xml:space="preserve">деятельность органов ЕЭК ООН и других организаций системы </w:t>
      </w:r>
      <w:r w:rsidRPr="005E1894">
        <w:tab/>
        <w:t>Организации Объединенных Наций</w:t>
      </w:r>
      <w:r w:rsidRPr="005E1894">
        <w:rPr>
          <w:rFonts w:asciiTheme="majorBidi" w:hAnsiTheme="majorBidi" w:cstheme="majorBidi"/>
        </w:rPr>
        <w:t>;</w:t>
      </w:r>
    </w:p>
    <w:p w:rsidR="00FF6543" w:rsidRPr="005E1894" w:rsidRDefault="00FF6543" w:rsidP="00FF6543">
      <w:pPr>
        <w:pStyle w:val="SingleTxtG"/>
        <w:ind w:firstLine="567"/>
        <w:rPr>
          <w:rFonts w:asciiTheme="majorBidi" w:hAnsiTheme="majorBidi" w:cstheme="majorBidi"/>
        </w:rPr>
      </w:pPr>
      <w:r w:rsidRPr="00DB7968">
        <w:t>d</w:t>
      </w:r>
      <w:r w:rsidRPr="005E1894">
        <w:t>)</w:t>
      </w:r>
      <w:r w:rsidRPr="005E1894">
        <w:tab/>
        <w:t>цифровая/</w:t>
      </w:r>
      <w:r>
        <w:t>ин</w:t>
      </w:r>
      <w:r w:rsidRPr="005E1894">
        <w:t xml:space="preserve">теллектуальная </w:t>
      </w:r>
      <w:r>
        <w:t xml:space="preserve">дорожная </w:t>
      </w:r>
      <w:r w:rsidRPr="005E1894">
        <w:t>инфраструктура</w:t>
      </w:r>
      <w:r w:rsidRPr="005E1894">
        <w:rPr>
          <w:rFonts w:asciiTheme="majorBidi" w:hAnsiTheme="majorBidi" w:cstheme="majorBidi"/>
        </w:rPr>
        <w:t>.</w:t>
      </w:r>
    </w:p>
    <w:p w:rsidR="00FF6543" w:rsidRPr="005E1894" w:rsidRDefault="00FF6543" w:rsidP="00FF6543">
      <w:pPr>
        <w:spacing w:after="120"/>
        <w:ind w:left="1134" w:right="1134"/>
        <w:jc w:val="both"/>
      </w:pPr>
      <w:r w:rsidRPr="005E1894">
        <w:t>3.</w:t>
      </w:r>
      <w:r w:rsidRPr="005E1894">
        <w:tab/>
        <w:t xml:space="preserve">Европейское соглашение, касающееся работы экипажей транспортных средств, </w:t>
      </w:r>
      <w:r w:rsidRPr="005E1894">
        <w:tab/>
      </w:r>
      <w:r w:rsidRPr="005E1894">
        <w:tab/>
        <w:t>производящих международные автомобильные перевозки (ЕСТР):</w:t>
      </w:r>
    </w:p>
    <w:p w:rsidR="00FF6543" w:rsidRPr="0051007E" w:rsidRDefault="00FF6543" w:rsidP="00FF6543">
      <w:pPr>
        <w:spacing w:after="120"/>
        <w:ind w:left="1134" w:right="1134" w:firstLine="567"/>
        <w:jc w:val="both"/>
      </w:pPr>
      <w:r w:rsidRPr="00DB7968">
        <w:t>a</w:t>
      </w:r>
      <w:r w:rsidRPr="0051007E">
        <w:t>)</w:t>
      </w:r>
      <w:r w:rsidRPr="0051007E">
        <w:tab/>
        <w:t>статус Соглашения;</w:t>
      </w:r>
    </w:p>
    <w:p w:rsidR="00FF6543" w:rsidRPr="005E1894" w:rsidRDefault="00FF6543" w:rsidP="00FF6543">
      <w:pPr>
        <w:pStyle w:val="SingleTxtG"/>
        <w:ind w:firstLine="567"/>
        <w:rPr>
          <w:rFonts w:asciiTheme="majorBidi" w:hAnsiTheme="majorBidi" w:cstheme="majorBidi"/>
        </w:rPr>
      </w:pPr>
      <w:r w:rsidRPr="00DB7968">
        <w:t>b</w:t>
      </w:r>
      <w:r w:rsidRPr="005E1894">
        <w:t>)</w:t>
      </w:r>
      <w:r w:rsidRPr="005E1894">
        <w:tab/>
        <w:t>Группа экспертов по ЕСТР</w:t>
      </w:r>
      <w:r w:rsidRPr="005E1894">
        <w:rPr>
          <w:rFonts w:asciiTheme="majorBidi" w:hAnsiTheme="majorBidi" w:cstheme="majorBidi"/>
        </w:rPr>
        <w:t>.</w:t>
      </w:r>
    </w:p>
    <w:p w:rsidR="00FF6543" w:rsidRPr="005E1894" w:rsidRDefault="00FF6543" w:rsidP="00FF6543">
      <w:pPr>
        <w:pStyle w:val="SingleTxtG"/>
        <w:rPr>
          <w:rFonts w:asciiTheme="majorBidi" w:hAnsiTheme="majorBidi" w:cstheme="majorBidi"/>
        </w:rPr>
      </w:pPr>
      <w:r w:rsidRPr="005E1894">
        <w:rPr>
          <w:rFonts w:asciiTheme="majorBidi" w:hAnsiTheme="majorBidi" w:cstheme="majorBidi"/>
        </w:rPr>
        <w:t>4.</w:t>
      </w:r>
      <w:r w:rsidRPr="005E1894">
        <w:rPr>
          <w:rFonts w:asciiTheme="majorBidi" w:hAnsiTheme="majorBidi" w:cstheme="majorBidi"/>
        </w:rPr>
        <w:tab/>
      </w:r>
      <w:r w:rsidRPr="005E1894">
        <w:t>Европейское соглашение о международных автомагистралях (СМА):</w:t>
      </w:r>
    </w:p>
    <w:p w:rsidR="00FF6543" w:rsidRPr="005E1894" w:rsidRDefault="00FF6543" w:rsidP="00FF6543">
      <w:pPr>
        <w:pStyle w:val="SingleTxtG"/>
        <w:ind w:firstLine="567"/>
        <w:rPr>
          <w:rFonts w:asciiTheme="majorBidi" w:hAnsiTheme="majorBidi" w:cstheme="majorBidi"/>
        </w:rPr>
      </w:pPr>
      <w:r w:rsidRPr="004014B4">
        <w:rPr>
          <w:rFonts w:asciiTheme="majorBidi" w:hAnsiTheme="majorBidi" w:cstheme="majorBidi"/>
        </w:rPr>
        <w:t>a</w:t>
      </w:r>
      <w:r w:rsidRPr="005E1894">
        <w:rPr>
          <w:rFonts w:asciiTheme="majorBidi" w:hAnsiTheme="majorBidi" w:cstheme="majorBidi"/>
        </w:rPr>
        <w:t>)</w:t>
      </w:r>
      <w:r w:rsidRPr="005E189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с</w:t>
      </w:r>
      <w:r w:rsidRPr="005E1894">
        <w:t>татус Соглашения</w:t>
      </w:r>
      <w:r w:rsidRPr="005E1894">
        <w:rPr>
          <w:rFonts w:asciiTheme="majorBidi" w:hAnsiTheme="majorBidi" w:cstheme="majorBidi"/>
        </w:rPr>
        <w:t>;</w:t>
      </w:r>
    </w:p>
    <w:p w:rsidR="00FF6543" w:rsidRPr="005E1894" w:rsidRDefault="00FF6543" w:rsidP="00FF6543">
      <w:pPr>
        <w:pStyle w:val="SingleTxtG"/>
        <w:ind w:firstLine="567"/>
        <w:rPr>
          <w:rFonts w:asciiTheme="majorBidi" w:hAnsiTheme="majorBidi" w:cstheme="majorBidi"/>
        </w:rPr>
      </w:pPr>
      <w:r w:rsidRPr="004014B4">
        <w:rPr>
          <w:rFonts w:asciiTheme="majorBidi" w:hAnsiTheme="majorBidi" w:cstheme="majorBidi"/>
        </w:rPr>
        <w:t>b</w:t>
      </w:r>
      <w:r w:rsidRPr="005E1894">
        <w:rPr>
          <w:rFonts w:asciiTheme="majorBidi" w:hAnsiTheme="majorBidi" w:cstheme="majorBidi"/>
        </w:rPr>
        <w:t>)</w:t>
      </w:r>
      <w:r w:rsidRPr="005E189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поправки к Соглашению</w:t>
      </w:r>
      <w:r w:rsidRPr="005E1894">
        <w:t>.</w:t>
      </w:r>
    </w:p>
    <w:p w:rsidR="00FF6543" w:rsidRPr="005E1894" w:rsidRDefault="00FF6543" w:rsidP="00FF6543">
      <w:pPr>
        <w:pStyle w:val="SingleTxtG"/>
        <w:rPr>
          <w:rFonts w:asciiTheme="majorBidi" w:hAnsiTheme="majorBidi" w:cstheme="majorBidi"/>
        </w:rPr>
      </w:pPr>
      <w:r w:rsidRPr="005E1894">
        <w:rPr>
          <w:rFonts w:asciiTheme="majorBidi" w:hAnsiTheme="majorBidi" w:cstheme="majorBidi"/>
        </w:rPr>
        <w:t>5.</w:t>
      </w:r>
      <w:r w:rsidRPr="005E1894">
        <w:rPr>
          <w:rFonts w:asciiTheme="majorBidi" w:hAnsiTheme="majorBidi" w:cstheme="majorBidi"/>
        </w:rPr>
        <w:tab/>
      </w:r>
      <w:r w:rsidRPr="005E1894">
        <w:t>Проект трансъевропейской автомагистрали Север–Юг (ТЕА).</w:t>
      </w:r>
    </w:p>
    <w:p w:rsidR="00FF6543" w:rsidRPr="005E1894" w:rsidRDefault="00FF6543" w:rsidP="00FF6543">
      <w:pPr>
        <w:spacing w:after="120"/>
        <w:ind w:left="1134" w:right="1134"/>
        <w:jc w:val="both"/>
      </w:pPr>
      <w:r w:rsidRPr="005E1894">
        <w:t>6.</w:t>
      </w:r>
      <w:r w:rsidRPr="005E1894">
        <w:tab/>
        <w:t>Конвенция о договоре международной дорожной перевозки грузов (КДПГ):</w:t>
      </w:r>
    </w:p>
    <w:p w:rsidR="00FF6543" w:rsidRPr="005E1894" w:rsidRDefault="00FF6543" w:rsidP="00FF6543">
      <w:pPr>
        <w:spacing w:after="120"/>
        <w:ind w:left="1134" w:right="1134" w:firstLine="567"/>
        <w:jc w:val="both"/>
      </w:pPr>
      <w:r w:rsidRPr="00DB7968">
        <w:t>a</w:t>
      </w:r>
      <w:r w:rsidRPr="005E1894">
        <w:t>)</w:t>
      </w:r>
      <w:r w:rsidRPr="005E1894">
        <w:tab/>
        <w:t>статус Конвенции;</w:t>
      </w:r>
    </w:p>
    <w:p w:rsidR="00FF6543" w:rsidRPr="005E1894" w:rsidRDefault="00FF6543" w:rsidP="00FF6543">
      <w:pPr>
        <w:spacing w:after="120"/>
        <w:ind w:left="2268" w:right="1134" w:hanging="567"/>
        <w:jc w:val="both"/>
      </w:pPr>
      <w:r w:rsidRPr="00DB7968">
        <w:t>b</w:t>
      </w:r>
      <w:r w:rsidRPr="005E1894">
        <w:t>)</w:t>
      </w:r>
      <w:r w:rsidRPr="005E1894">
        <w:tab/>
        <w:t>Протокол к Конвенции о договоре международной дорожной перевозки грузов (КДПГ);</w:t>
      </w:r>
    </w:p>
    <w:p w:rsidR="00FF6543" w:rsidRPr="005E1894" w:rsidRDefault="00FF6543" w:rsidP="00FF6543">
      <w:pPr>
        <w:pStyle w:val="SingleTxtG"/>
        <w:ind w:left="2268" w:hanging="567"/>
        <w:rPr>
          <w:rFonts w:asciiTheme="majorBidi" w:hAnsiTheme="majorBidi" w:cstheme="majorBidi"/>
        </w:rPr>
      </w:pPr>
      <w:r w:rsidRPr="00DB7968">
        <w:t>c</w:t>
      </w:r>
      <w:r w:rsidRPr="005E1894">
        <w:t>)</w:t>
      </w:r>
      <w:r w:rsidRPr="005E1894">
        <w:tab/>
        <w:t>Дополнительный протокол к КДПГ, касающийся электронной накладной</w:t>
      </w:r>
      <w:r w:rsidRPr="005E1894">
        <w:rPr>
          <w:rFonts w:asciiTheme="majorBidi" w:hAnsiTheme="majorBidi" w:cstheme="majorBidi"/>
        </w:rPr>
        <w:t>.</w:t>
      </w:r>
    </w:p>
    <w:p w:rsidR="00FF6543" w:rsidRPr="005E1894" w:rsidRDefault="00FF6543" w:rsidP="00FF6543">
      <w:pPr>
        <w:spacing w:after="120"/>
        <w:ind w:left="1134" w:right="1134"/>
        <w:jc w:val="both"/>
      </w:pPr>
      <w:r w:rsidRPr="005E1894">
        <w:t>7.</w:t>
      </w:r>
      <w:r w:rsidRPr="005E1894">
        <w:tab/>
        <w:t>Облегчение международных автомобильных перевозок:</w:t>
      </w:r>
    </w:p>
    <w:p w:rsidR="00FF6543" w:rsidRPr="005E1894" w:rsidRDefault="00FF6543" w:rsidP="00FF6543">
      <w:pPr>
        <w:spacing w:after="120"/>
        <w:ind w:left="2268" w:right="1134" w:hanging="567"/>
        <w:jc w:val="both"/>
      </w:pPr>
      <w:r w:rsidRPr="00DB7968">
        <w:t>a</w:t>
      </w:r>
      <w:r w:rsidRPr="005E1894">
        <w:t>)</w:t>
      </w:r>
      <w:r w:rsidRPr="005E1894">
        <w:tab/>
        <w:t>международная система страхования автотранспортных средств (зеленая карточка);</w:t>
      </w:r>
    </w:p>
    <w:p w:rsidR="00FF6543" w:rsidRPr="005E1894" w:rsidRDefault="00FF6543" w:rsidP="00FF6543">
      <w:pPr>
        <w:spacing w:after="120"/>
        <w:ind w:left="2268" w:right="1134" w:hanging="567"/>
        <w:jc w:val="both"/>
      </w:pPr>
      <w:r w:rsidRPr="00DB7968">
        <w:t>b</w:t>
      </w:r>
      <w:r w:rsidRPr="005E1894">
        <w:t>)</w:t>
      </w:r>
      <w:r w:rsidRPr="005E1894">
        <w:tab/>
        <w:t>предложение по глобальному многостороннему соглашению о международных регулярных перевозках пассажиров междугородными и городскими автобусами (</w:t>
      </w:r>
      <w:proofErr w:type="spellStart"/>
      <w:r w:rsidRPr="005E1894">
        <w:t>ОмниБУС</w:t>
      </w:r>
      <w:proofErr w:type="spellEnd"/>
      <w:r w:rsidRPr="005E1894">
        <w:t>);</w:t>
      </w:r>
    </w:p>
    <w:p w:rsidR="00FF6543" w:rsidRPr="005E1894" w:rsidRDefault="00FF6543" w:rsidP="00FF6543">
      <w:pPr>
        <w:spacing w:after="120"/>
        <w:ind w:left="2268" w:right="1134" w:hanging="567"/>
        <w:jc w:val="both"/>
      </w:pPr>
      <w:r w:rsidRPr="00DB7968">
        <w:t>c</w:t>
      </w:r>
      <w:r w:rsidRPr="005E1894">
        <w:t>)</w:t>
      </w:r>
      <w:r w:rsidRPr="005E1894">
        <w:tab/>
        <w:t>количественные ограничения на международные автомобильные перевозки грузов;</w:t>
      </w:r>
    </w:p>
    <w:p w:rsidR="00FF6543" w:rsidRPr="005E1894" w:rsidRDefault="00FF6543" w:rsidP="00FF6543">
      <w:pPr>
        <w:pStyle w:val="SingleTxtG"/>
        <w:ind w:left="2268" w:hanging="567"/>
        <w:rPr>
          <w:rFonts w:asciiTheme="majorBidi" w:hAnsiTheme="majorBidi" w:cstheme="majorBidi"/>
        </w:rPr>
      </w:pPr>
      <w:r w:rsidRPr="00DB7968">
        <w:t>d</w:t>
      </w:r>
      <w:r w:rsidRPr="005E1894">
        <w:t>)</w:t>
      </w:r>
      <w:r w:rsidRPr="005E1894">
        <w:tab/>
        <w:t>связь между происхождением товаров и транспортными операциями</w:t>
      </w:r>
      <w:r w:rsidRPr="005E1894">
        <w:rPr>
          <w:rFonts w:asciiTheme="majorBidi" w:hAnsiTheme="majorBidi" w:cstheme="majorBidi"/>
        </w:rPr>
        <w:t>.</w:t>
      </w:r>
    </w:p>
    <w:p w:rsidR="00FF6543" w:rsidRPr="005E1894" w:rsidRDefault="00FF6543" w:rsidP="00FF6543">
      <w:pPr>
        <w:pStyle w:val="SingleTxtG"/>
        <w:rPr>
          <w:rFonts w:asciiTheme="majorBidi" w:hAnsiTheme="majorBidi" w:cstheme="majorBidi"/>
        </w:rPr>
      </w:pPr>
      <w:r w:rsidRPr="005E1894">
        <w:rPr>
          <w:rFonts w:asciiTheme="majorBidi" w:hAnsiTheme="majorBidi" w:cstheme="majorBidi"/>
        </w:rPr>
        <w:t>8.</w:t>
      </w:r>
      <w:r w:rsidRPr="005E1894">
        <w:rPr>
          <w:rFonts w:asciiTheme="majorBidi" w:hAnsiTheme="majorBidi" w:cstheme="majorBidi"/>
        </w:rPr>
        <w:tab/>
      </w:r>
      <w:r w:rsidRPr="005E1894">
        <w:t xml:space="preserve">Пересмотр круга ведения и правил процедуры </w:t>
      </w:r>
      <w:r>
        <w:t>SC</w:t>
      </w:r>
      <w:r w:rsidRPr="005E1894">
        <w:t>.1.</w:t>
      </w:r>
    </w:p>
    <w:p w:rsidR="00FF6543" w:rsidRPr="005E1894" w:rsidRDefault="00FF6543" w:rsidP="00FF6543">
      <w:pPr>
        <w:pStyle w:val="SingleTxtG"/>
        <w:ind w:left="1701" w:hanging="567"/>
        <w:rPr>
          <w:rFonts w:asciiTheme="majorBidi" w:hAnsiTheme="majorBidi" w:cstheme="majorBidi"/>
        </w:rPr>
      </w:pPr>
      <w:r w:rsidRPr="005E1894">
        <w:rPr>
          <w:rFonts w:asciiTheme="majorBidi" w:hAnsiTheme="majorBidi" w:cstheme="majorBidi"/>
        </w:rPr>
        <w:t>9.</w:t>
      </w:r>
      <w:r w:rsidRPr="005E1894">
        <w:rPr>
          <w:rFonts w:asciiTheme="majorBidi" w:hAnsiTheme="majorBidi" w:cstheme="majorBidi"/>
        </w:rPr>
        <w:tab/>
      </w:r>
      <w:r>
        <w:t>П</w:t>
      </w:r>
      <w:r w:rsidRPr="005E1894">
        <w:t>оследствия изменения климата для международных транспортных сетей и узлов и адаптаци</w:t>
      </w:r>
      <w:r>
        <w:t>я</w:t>
      </w:r>
      <w:r w:rsidRPr="005E1894">
        <w:t xml:space="preserve"> к ним</w:t>
      </w:r>
      <w:r w:rsidRPr="005E1894">
        <w:rPr>
          <w:rFonts w:asciiTheme="majorBidi" w:hAnsiTheme="majorBidi" w:cstheme="majorBidi"/>
        </w:rPr>
        <w:t>.</w:t>
      </w:r>
    </w:p>
    <w:p w:rsidR="00FF6543" w:rsidRPr="004A0E3D" w:rsidRDefault="00FF6543" w:rsidP="00FF6543">
      <w:pPr>
        <w:pStyle w:val="SingleTxtG"/>
        <w:rPr>
          <w:rStyle w:val="SingleTxtGChar"/>
          <w:rFonts w:asciiTheme="majorBidi" w:hAnsiTheme="majorBidi" w:cstheme="majorBidi"/>
        </w:rPr>
      </w:pPr>
      <w:r w:rsidRPr="004A0E3D">
        <w:rPr>
          <w:rFonts w:asciiTheme="majorBidi" w:hAnsiTheme="majorBidi" w:cstheme="majorBidi"/>
        </w:rPr>
        <w:t>10.</w:t>
      </w:r>
      <w:r w:rsidRPr="004A0E3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Сопоставительный анализ для транспортной инфраструктуры.</w:t>
      </w:r>
    </w:p>
    <w:p w:rsidR="00FF6543" w:rsidRPr="005E1894" w:rsidRDefault="00FF6543" w:rsidP="00FF6543">
      <w:pPr>
        <w:pStyle w:val="SingleTxtG"/>
        <w:rPr>
          <w:szCs w:val="24"/>
        </w:rPr>
      </w:pPr>
      <w:r w:rsidRPr="005E1894">
        <w:rPr>
          <w:rStyle w:val="SingleTxtGChar"/>
          <w:rFonts w:asciiTheme="majorBidi" w:hAnsiTheme="majorBidi" w:cstheme="majorBidi"/>
        </w:rPr>
        <w:t>11.</w:t>
      </w:r>
      <w:r w:rsidRPr="005E1894">
        <w:rPr>
          <w:rStyle w:val="SingleTxtGChar"/>
          <w:rFonts w:asciiTheme="majorBidi" w:hAnsiTheme="majorBidi" w:cstheme="majorBidi"/>
        </w:rPr>
        <w:tab/>
      </w:r>
      <w:r w:rsidRPr="005E1894">
        <w:rPr>
          <w:rStyle w:val="content"/>
        </w:rPr>
        <w:t>Прочие вопросы</w:t>
      </w:r>
      <w:r w:rsidRPr="005E1894">
        <w:rPr>
          <w:szCs w:val="24"/>
        </w:rPr>
        <w:t>.</w:t>
      </w:r>
    </w:p>
    <w:p w:rsidR="00FF6543" w:rsidRPr="005E1894" w:rsidRDefault="00FF6543" w:rsidP="00FF6543">
      <w:pPr>
        <w:pStyle w:val="SingleTxtG"/>
        <w:rPr>
          <w:rStyle w:val="SingleTxtGChar"/>
          <w:szCs w:val="24"/>
        </w:rPr>
      </w:pPr>
      <w:r w:rsidRPr="005E1894">
        <w:rPr>
          <w:rFonts w:asciiTheme="majorBidi" w:hAnsiTheme="majorBidi" w:cstheme="majorBidi"/>
        </w:rPr>
        <w:t>12.</w:t>
      </w:r>
      <w:r w:rsidRPr="005E1894">
        <w:rPr>
          <w:rFonts w:asciiTheme="majorBidi" w:hAnsiTheme="majorBidi" w:cstheme="majorBidi"/>
        </w:rPr>
        <w:tab/>
      </w:r>
      <w:r w:rsidRPr="005E1894">
        <w:t>Сроки проведения следующей сессии</w:t>
      </w:r>
      <w:r>
        <w:t>.</w:t>
      </w:r>
    </w:p>
    <w:p w:rsidR="00FF6543" w:rsidRPr="005E1894" w:rsidRDefault="00FF6543" w:rsidP="00FF6543">
      <w:pPr>
        <w:pStyle w:val="SingleTxtG"/>
        <w:rPr>
          <w:rFonts w:asciiTheme="majorBidi" w:hAnsiTheme="majorBidi" w:cstheme="majorBidi"/>
        </w:rPr>
      </w:pPr>
      <w:r w:rsidRPr="005E1894">
        <w:rPr>
          <w:rFonts w:asciiTheme="majorBidi" w:hAnsiTheme="majorBidi" w:cstheme="majorBidi"/>
        </w:rPr>
        <w:t>13.</w:t>
      </w:r>
      <w:r w:rsidRPr="005E1894">
        <w:rPr>
          <w:rFonts w:asciiTheme="majorBidi" w:hAnsiTheme="majorBidi" w:cstheme="majorBidi"/>
        </w:rPr>
        <w:tab/>
      </w:r>
      <w:r w:rsidRPr="005E1894">
        <w:t>Утверждение доклада</w:t>
      </w:r>
      <w:r>
        <w:t>.</w:t>
      </w:r>
    </w:p>
    <w:p w:rsidR="00FF6543" w:rsidRPr="007754E4" w:rsidRDefault="00FF6543" w:rsidP="00FF6543">
      <w:pPr>
        <w:pStyle w:val="HChG"/>
      </w:pPr>
      <w:r w:rsidRPr="005E1894">
        <w:tab/>
      </w:r>
      <w:r w:rsidRPr="00F9291A">
        <w:t>II</w:t>
      </w:r>
      <w:r w:rsidRPr="007754E4">
        <w:t>.</w:t>
      </w:r>
      <w:r w:rsidRPr="007754E4">
        <w:tab/>
        <w:t>Аннотации</w:t>
      </w:r>
    </w:p>
    <w:p w:rsidR="00FF6543" w:rsidRPr="007754E4" w:rsidRDefault="00FF6543" w:rsidP="00FF6543">
      <w:pPr>
        <w:pStyle w:val="H1G"/>
        <w:rPr>
          <w:lang w:eastAsia="en-US"/>
        </w:rPr>
      </w:pPr>
      <w:r w:rsidRPr="007754E4">
        <w:rPr>
          <w:lang w:eastAsia="en-US"/>
        </w:rPr>
        <w:tab/>
        <w:t>1.</w:t>
      </w:r>
      <w:r w:rsidRPr="007754E4">
        <w:rPr>
          <w:lang w:eastAsia="en-US"/>
        </w:rPr>
        <w:tab/>
      </w:r>
      <w:r w:rsidRPr="00C02155">
        <w:t>Утверждение повестки дня</w:t>
      </w:r>
    </w:p>
    <w:p w:rsidR="00FF6543" w:rsidRPr="00C02155" w:rsidRDefault="00FF6543" w:rsidP="00FF6543">
      <w:pPr>
        <w:pStyle w:val="SingleTxtGR"/>
      </w:pPr>
      <w:r>
        <w:tab/>
      </w:r>
      <w:r w:rsidRPr="00C02155">
        <w:t>Рабочей группе по автомобильному транспорту (</w:t>
      </w:r>
      <w:r w:rsidRPr="006940D6">
        <w:t>SC</w:t>
      </w:r>
      <w:r w:rsidRPr="00C02155">
        <w:t xml:space="preserve">.1) будет предложено утвердить повестку дня сессии. </w:t>
      </w:r>
    </w:p>
    <w:p w:rsidR="00FF6543" w:rsidRPr="0051007E" w:rsidRDefault="00FF6543" w:rsidP="00FF6543">
      <w:pPr>
        <w:pStyle w:val="SingleTxtG"/>
        <w:rPr>
          <w:rFonts w:asciiTheme="majorBidi" w:hAnsiTheme="majorBidi" w:cstheme="majorBidi"/>
          <w:b/>
        </w:rPr>
      </w:pPr>
      <w:r w:rsidRPr="00AC69BF">
        <w:rPr>
          <w:rFonts w:asciiTheme="majorBidi" w:hAnsiTheme="majorBidi" w:cstheme="majorBidi"/>
          <w:b/>
        </w:rPr>
        <w:t>Документация</w:t>
      </w:r>
      <w:r w:rsidRPr="0051007E">
        <w:rPr>
          <w:rFonts w:asciiTheme="majorBidi" w:hAnsiTheme="majorBidi" w:cstheme="majorBidi"/>
          <w:b/>
        </w:rPr>
        <w:t xml:space="preserve"> </w:t>
      </w:r>
    </w:p>
    <w:p w:rsidR="00FF6543" w:rsidRPr="0051007E" w:rsidRDefault="00FF6543" w:rsidP="00FF6543">
      <w:pPr>
        <w:pStyle w:val="SingleTxtG"/>
        <w:rPr>
          <w:rFonts w:asciiTheme="majorBidi" w:hAnsiTheme="majorBidi" w:cstheme="majorBidi"/>
        </w:rPr>
      </w:pPr>
      <w:r w:rsidRPr="00F9291A">
        <w:rPr>
          <w:rStyle w:val="SingleTxtGChar"/>
          <w:rFonts w:asciiTheme="majorBidi" w:hAnsiTheme="majorBidi" w:cstheme="majorBidi"/>
        </w:rPr>
        <w:t>ECE</w:t>
      </w:r>
      <w:r w:rsidRPr="0051007E">
        <w:rPr>
          <w:rStyle w:val="SingleTxtGChar"/>
          <w:rFonts w:asciiTheme="majorBidi" w:hAnsiTheme="majorBidi" w:cstheme="majorBidi"/>
        </w:rPr>
        <w:t>/</w:t>
      </w:r>
      <w:r w:rsidRPr="00F9291A">
        <w:rPr>
          <w:rStyle w:val="SingleTxtGChar"/>
          <w:rFonts w:asciiTheme="majorBidi" w:hAnsiTheme="majorBidi" w:cstheme="majorBidi"/>
        </w:rPr>
        <w:t>TRANS</w:t>
      </w:r>
      <w:r w:rsidRPr="0051007E">
        <w:rPr>
          <w:rStyle w:val="SingleTxtGChar"/>
          <w:rFonts w:asciiTheme="majorBidi" w:hAnsiTheme="majorBidi" w:cstheme="majorBidi"/>
        </w:rPr>
        <w:t>/</w:t>
      </w:r>
      <w:r w:rsidRPr="00F9291A">
        <w:rPr>
          <w:rStyle w:val="SingleTxtGChar"/>
          <w:rFonts w:asciiTheme="majorBidi" w:hAnsiTheme="majorBidi" w:cstheme="majorBidi"/>
        </w:rPr>
        <w:t>SC</w:t>
      </w:r>
      <w:r w:rsidRPr="0051007E">
        <w:rPr>
          <w:rStyle w:val="SingleTxtGChar"/>
          <w:rFonts w:asciiTheme="majorBidi" w:hAnsiTheme="majorBidi" w:cstheme="majorBidi"/>
        </w:rPr>
        <w:t>.1/411</w:t>
      </w:r>
    </w:p>
    <w:p w:rsidR="00FF6543" w:rsidRPr="007462F0" w:rsidRDefault="00FF6543" w:rsidP="00FF6543">
      <w:pPr>
        <w:pStyle w:val="H1G"/>
      </w:pPr>
      <w:r w:rsidRPr="0051007E">
        <w:lastRenderedPageBreak/>
        <w:tab/>
      </w:r>
      <w:r w:rsidRPr="007462F0">
        <w:rPr>
          <w:lang w:eastAsia="en-US"/>
        </w:rPr>
        <w:t>2.</w:t>
      </w:r>
      <w:r w:rsidRPr="007462F0">
        <w:rPr>
          <w:lang w:eastAsia="en-US"/>
        </w:rPr>
        <w:tab/>
      </w:r>
      <w:r w:rsidRPr="00C02155">
        <w:t>Деятельность, представляющая интерес для Рабочей группы</w:t>
      </w:r>
    </w:p>
    <w:p w:rsidR="00FF6543" w:rsidRPr="007462F0" w:rsidRDefault="00FF6543" w:rsidP="00FF6543">
      <w:pPr>
        <w:pStyle w:val="H23G"/>
        <w:rPr>
          <w:lang w:eastAsia="en-US"/>
        </w:rPr>
      </w:pPr>
      <w:r w:rsidRPr="007462F0">
        <w:rPr>
          <w:lang w:eastAsia="en-US"/>
        </w:rPr>
        <w:tab/>
      </w:r>
      <w:r w:rsidRPr="00263FB3">
        <w:t>a</w:t>
      </w:r>
      <w:r w:rsidRPr="007462F0">
        <w:t>)</w:t>
      </w:r>
      <w:r w:rsidRPr="007462F0">
        <w:tab/>
        <w:t>Национальные делегации</w:t>
      </w:r>
    </w:p>
    <w:p w:rsidR="00FF6543" w:rsidRPr="006C43C2" w:rsidRDefault="00FF6543" w:rsidP="00FF6543">
      <w:pPr>
        <w:pStyle w:val="SingleTxtG"/>
        <w:ind w:firstLine="567"/>
      </w:pPr>
      <w:r w:rsidRPr="006C43C2">
        <w:t>Национальные делегации, возможно, пожелают представить информацию об изменениях в области автомобильного транспорта в своих соответствующих странах.</w:t>
      </w:r>
    </w:p>
    <w:p w:rsidR="00FF6543" w:rsidRPr="007462F0" w:rsidRDefault="00FF6543" w:rsidP="00FF6543">
      <w:pPr>
        <w:pStyle w:val="H23G"/>
        <w:rPr>
          <w:lang w:eastAsia="en-US"/>
        </w:rPr>
      </w:pPr>
      <w:r w:rsidRPr="007462F0">
        <w:rPr>
          <w:lang w:eastAsia="en-US"/>
        </w:rPr>
        <w:tab/>
      </w:r>
      <w:r w:rsidRPr="00263FB3">
        <w:t>b</w:t>
      </w:r>
      <w:r w:rsidRPr="006C43C2">
        <w:t>)</w:t>
      </w:r>
      <w:r w:rsidRPr="006C43C2">
        <w:tab/>
        <w:t>Международные организации</w:t>
      </w:r>
    </w:p>
    <w:p w:rsidR="00FF6543" w:rsidRPr="006C43C2" w:rsidRDefault="00FF6543" w:rsidP="00FF6543">
      <w:pPr>
        <w:pStyle w:val="SingleTxtG"/>
        <w:ind w:firstLine="567"/>
      </w:pPr>
      <w:r w:rsidRPr="006C43C2">
        <w:t xml:space="preserve">Представители международных организаций, возможно, пожелают проинформировать об изменениях на автомобильном транспорте в своих соответствующих областях работы. </w:t>
      </w:r>
    </w:p>
    <w:p w:rsidR="00FF6543" w:rsidRPr="007462F0" w:rsidRDefault="00FF6543" w:rsidP="00FF6543">
      <w:pPr>
        <w:pStyle w:val="H23G"/>
        <w:rPr>
          <w:lang w:eastAsia="en-US"/>
        </w:rPr>
      </w:pPr>
      <w:r w:rsidRPr="0051007E">
        <w:rPr>
          <w:lang w:eastAsia="en-US"/>
        </w:rPr>
        <w:tab/>
      </w:r>
      <w:r w:rsidRPr="00703E84">
        <w:rPr>
          <w:lang w:eastAsia="en-US"/>
        </w:rPr>
        <w:t>c</w:t>
      </w:r>
      <w:r w:rsidRPr="007462F0">
        <w:rPr>
          <w:lang w:eastAsia="en-US"/>
        </w:rPr>
        <w:t>)</w:t>
      </w:r>
      <w:r w:rsidRPr="007462F0">
        <w:rPr>
          <w:lang w:eastAsia="en-US"/>
        </w:rPr>
        <w:tab/>
      </w:r>
      <w:r w:rsidRPr="006C43C2">
        <w:t>Деятельность</w:t>
      </w:r>
      <w:r w:rsidRPr="007462F0">
        <w:t xml:space="preserve"> </w:t>
      </w:r>
      <w:r w:rsidRPr="006C43C2">
        <w:t>органов</w:t>
      </w:r>
      <w:r w:rsidRPr="007462F0">
        <w:t xml:space="preserve"> </w:t>
      </w:r>
      <w:r w:rsidRPr="006C43C2">
        <w:t>ЕЭК</w:t>
      </w:r>
      <w:r w:rsidRPr="007462F0">
        <w:t xml:space="preserve"> </w:t>
      </w:r>
      <w:r w:rsidRPr="006C43C2">
        <w:t>ООН</w:t>
      </w:r>
      <w:r w:rsidRPr="007462F0">
        <w:t xml:space="preserve"> </w:t>
      </w:r>
      <w:r w:rsidRPr="006C43C2">
        <w:t>и</w:t>
      </w:r>
      <w:r w:rsidRPr="007462F0">
        <w:t xml:space="preserve"> </w:t>
      </w:r>
      <w:r w:rsidRPr="006C43C2">
        <w:t>других</w:t>
      </w:r>
      <w:r w:rsidRPr="007462F0">
        <w:t xml:space="preserve"> </w:t>
      </w:r>
      <w:r w:rsidRPr="006C43C2">
        <w:t>организаций</w:t>
      </w:r>
      <w:r w:rsidRPr="007462F0">
        <w:t xml:space="preserve"> </w:t>
      </w:r>
      <w:r w:rsidRPr="006C43C2">
        <w:t>системы</w:t>
      </w:r>
      <w:r w:rsidRPr="007462F0">
        <w:t xml:space="preserve"> </w:t>
      </w:r>
      <w:r w:rsidRPr="006C43C2">
        <w:t>Организации</w:t>
      </w:r>
      <w:r w:rsidRPr="007462F0">
        <w:t xml:space="preserve"> </w:t>
      </w:r>
      <w:r w:rsidRPr="006C43C2">
        <w:t>Объединенных</w:t>
      </w:r>
      <w:r w:rsidRPr="007462F0">
        <w:t xml:space="preserve"> </w:t>
      </w:r>
      <w:r w:rsidRPr="006C43C2">
        <w:t>Наций</w:t>
      </w:r>
      <w:r w:rsidRPr="007462F0">
        <w:rPr>
          <w:lang w:eastAsia="en-US"/>
        </w:rPr>
        <w:t xml:space="preserve"> </w:t>
      </w:r>
    </w:p>
    <w:p w:rsidR="00FF6543" w:rsidRDefault="00FF6543" w:rsidP="00FF6543">
      <w:pPr>
        <w:pStyle w:val="SingleTxtG"/>
        <w:ind w:firstLine="567"/>
      </w:pPr>
      <w:r w:rsidRPr="0022379A">
        <w:t>Рабочая группа будет проинформирована об итогах соответствующих сессий Комитета по внутреннему транспорту (</w:t>
      </w:r>
      <w:r>
        <w:t>КВТ</w:t>
      </w:r>
      <w:r w:rsidRPr="0022379A">
        <w:t>), его вспомогательных органов и других подразделений Организации Объединенных Наций в отношении вопросов, представляющих интерес для Рабочей группы.</w:t>
      </w:r>
    </w:p>
    <w:p w:rsidR="00FF6543" w:rsidRPr="0093662C" w:rsidRDefault="00FF6543" w:rsidP="00FF6543">
      <w:pPr>
        <w:pStyle w:val="SingleTxtG"/>
        <w:ind w:firstLine="567"/>
      </w:pPr>
      <w:r>
        <w:t>Секретарю</w:t>
      </w:r>
      <w:r w:rsidRPr="00AB45BC">
        <w:t xml:space="preserve"> </w:t>
      </w:r>
      <w:r>
        <w:t>КВТ</w:t>
      </w:r>
      <w:r w:rsidRPr="00AB45BC">
        <w:t xml:space="preserve"> </w:t>
      </w:r>
      <w:r>
        <w:t>предлагается</w:t>
      </w:r>
      <w:r w:rsidRPr="00AB45BC">
        <w:t xml:space="preserve"> </w:t>
      </w:r>
      <w:r>
        <w:t>представить</w:t>
      </w:r>
      <w:r w:rsidRPr="00AB45BC">
        <w:t xml:space="preserve"> </w:t>
      </w:r>
      <w:r>
        <w:t>материалы</w:t>
      </w:r>
      <w:r w:rsidRPr="00AB45BC">
        <w:t xml:space="preserve"> </w:t>
      </w:r>
      <w:r>
        <w:t>по</w:t>
      </w:r>
      <w:r w:rsidRPr="00AB45BC">
        <w:t xml:space="preserve"> «</w:t>
      </w:r>
      <w:r w:rsidRPr="0022379A">
        <w:t>Стратеги</w:t>
      </w:r>
      <w:r>
        <w:t>и</w:t>
      </w:r>
      <w:r w:rsidRPr="00AB45BC">
        <w:t xml:space="preserve"> </w:t>
      </w:r>
      <w:r w:rsidRPr="0022379A">
        <w:t>Комитета</w:t>
      </w:r>
      <w:r w:rsidRPr="00AB45BC">
        <w:t xml:space="preserve"> </w:t>
      </w:r>
      <w:r w:rsidRPr="0022379A">
        <w:t>по</w:t>
      </w:r>
      <w:r w:rsidRPr="00AB45BC">
        <w:t xml:space="preserve"> </w:t>
      </w:r>
      <w:r w:rsidRPr="0022379A">
        <w:t>внутреннему</w:t>
      </w:r>
      <w:r w:rsidRPr="00AB45BC">
        <w:t xml:space="preserve"> </w:t>
      </w:r>
      <w:r w:rsidRPr="0022379A">
        <w:t>транспорту</w:t>
      </w:r>
      <w:r w:rsidRPr="00AB45BC">
        <w:t xml:space="preserve"> </w:t>
      </w:r>
      <w:r w:rsidRPr="0022379A">
        <w:t>до</w:t>
      </w:r>
      <w:r w:rsidRPr="00AB45BC">
        <w:t xml:space="preserve"> 2030 </w:t>
      </w:r>
      <w:r w:rsidRPr="0022379A">
        <w:t>года</w:t>
      </w:r>
      <w:r w:rsidRPr="00AB45BC">
        <w:t xml:space="preserve">», </w:t>
      </w:r>
      <w:r>
        <w:t>которая</w:t>
      </w:r>
      <w:r w:rsidRPr="00AB45BC">
        <w:t xml:space="preserve"> </w:t>
      </w:r>
      <w:r>
        <w:t>была</w:t>
      </w:r>
      <w:r w:rsidRPr="00AB45BC">
        <w:t xml:space="preserve"> </w:t>
      </w:r>
      <w:r>
        <w:t>принята</w:t>
      </w:r>
      <w:r w:rsidRPr="00AB45BC">
        <w:t xml:space="preserve"> </w:t>
      </w:r>
      <w:r>
        <w:t>на</w:t>
      </w:r>
      <w:r w:rsidRPr="00AB45BC">
        <w:t xml:space="preserve"> 81-</w:t>
      </w:r>
      <w:r>
        <w:t>й</w:t>
      </w:r>
      <w:r w:rsidRPr="00AB45BC">
        <w:t xml:space="preserve"> </w:t>
      </w:r>
      <w:r>
        <w:t>сессии</w:t>
      </w:r>
      <w:r w:rsidRPr="00AB45BC">
        <w:t xml:space="preserve"> </w:t>
      </w:r>
      <w:r>
        <w:t>КВТ</w:t>
      </w:r>
      <w:r w:rsidRPr="00AB45BC">
        <w:t xml:space="preserve"> </w:t>
      </w:r>
      <w:r>
        <w:t>в</w:t>
      </w:r>
      <w:r w:rsidRPr="00AB45BC">
        <w:t xml:space="preserve"> </w:t>
      </w:r>
      <w:r>
        <w:t>феврале</w:t>
      </w:r>
      <w:r w:rsidRPr="00AB45BC">
        <w:t xml:space="preserve"> 2019, </w:t>
      </w:r>
      <w:r>
        <w:t>а</w:t>
      </w:r>
      <w:r w:rsidRPr="00AB45BC">
        <w:t xml:space="preserve"> </w:t>
      </w:r>
      <w:r>
        <w:t>также</w:t>
      </w:r>
      <w:r w:rsidRPr="00AB45BC">
        <w:t xml:space="preserve"> </w:t>
      </w:r>
      <w:r>
        <w:t>по</w:t>
      </w:r>
      <w:r w:rsidRPr="00AB45BC">
        <w:t xml:space="preserve"> </w:t>
      </w:r>
      <w:r>
        <w:t>возникающим в этой связи последствиям для вспомогательных органов КВТ в контексте «</w:t>
      </w:r>
      <w:r w:rsidRPr="00AB45BC">
        <w:t>принят</w:t>
      </w:r>
      <w:r>
        <w:t>ия последующих</w:t>
      </w:r>
      <w:r w:rsidRPr="00AB45BC">
        <w:t xml:space="preserve"> мер для согласования своей работы со стратегией</w:t>
      </w:r>
      <w:r>
        <w:t xml:space="preserve">» </w:t>
      </w:r>
      <w:r w:rsidRPr="00AB45BC">
        <w:t>(</w:t>
      </w:r>
      <w:r w:rsidRPr="005051CC">
        <w:t>ECE</w:t>
      </w:r>
      <w:r w:rsidRPr="00AB45BC">
        <w:t>/</w:t>
      </w:r>
      <w:r w:rsidRPr="005051CC">
        <w:t>TR</w:t>
      </w:r>
      <w:r>
        <w:t>ANS</w:t>
      </w:r>
      <w:r w:rsidRPr="00AB45BC">
        <w:t xml:space="preserve">/288, </w:t>
      </w:r>
      <w:r>
        <w:t>подпункты a</w:t>
      </w:r>
      <w:r w:rsidRPr="0093662C">
        <w:t>)</w:t>
      </w:r>
      <w:r>
        <w:t xml:space="preserve"> и c</w:t>
      </w:r>
      <w:r w:rsidRPr="0093662C">
        <w:t>)</w:t>
      </w:r>
      <w:r>
        <w:t xml:space="preserve"> пункта</w:t>
      </w:r>
      <w:r>
        <w:rPr>
          <w:lang w:val="en-US"/>
        </w:rPr>
        <w:t> </w:t>
      </w:r>
      <w:r w:rsidRPr="0093662C">
        <w:t>15)</w:t>
      </w:r>
      <w:r>
        <w:t xml:space="preserve">. </w:t>
      </w:r>
      <w:r w:rsidRPr="0022379A">
        <w:t xml:space="preserve">«Стратегия Комитета по внутреннему транспорту до 2030 года» содержится в документе </w:t>
      </w:r>
      <w:r>
        <w:t>ECE</w:t>
      </w:r>
      <w:r w:rsidRPr="0022379A">
        <w:t>/</w:t>
      </w:r>
      <w:r>
        <w:t>TRANS</w:t>
      </w:r>
      <w:r w:rsidRPr="0022379A">
        <w:t>/288/</w:t>
      </w:r>
      <w:r>
        <w:t>Add</w:t>
      </w:r>
      <w:r w:rsidRPr="0022379A">
        <w:t>.2, а в таблиц</w:t>
      </w:r>
      <w:r>
        <w:t>е</w:t>
      </w:r>
      <w:r w:rsidRPr="0022379A">
        <w:t xml:space="preserve"> 1</w:t>
      </w:r>
      <w:r>
        <w:t xml:space="preserve"> </w:t>
      </w:r>
      <w:r w:rsidRPr="0022379A">
        <w:t>раздел</w:t>
      </w:r>
      <w:r>
        <w:t>а</w:t>
      </w:r>
      <w:r w:rsidRPr="0022379A">
        <w:t xml:space="preserve"> </w:t>
      </w:r>
      <w:r>
        <w:t>V</w:t>
      </w:r>
      <w:r w:rsidRPr="0022379A">
        <w:t xml:space="preserve"> приводится «Перечень приоритетов на период до 2030 года». </w:t>
      </w:r>
      <w:r w:rsidRPr="0093662C">
        <w:t>Окончательный предельный срок для представления материалов всеми вспомогательными органами – 30 июня 2020 года</w:t>
      </w:r>
      <w:r>
        <w:t>.</w:t>
      </w:r>
    </w:p>
    <w:p w:rsidR="00FF6543" w:rsidRPr="0093662C" w:rsidRDefault="00FF6543" w:rsidP="00FF6543">
      <w:pPr>
        <w:pStyle w:val="SingleTxtG"/>
        <w:ind w:firstLine="567"/>
      </w:pPr>
      <w:r>
        <w:t>Секретарь</w:t>
      </w:r>
      <w:r w:rsidRPr="00645C0C">
        <w:t xml:space="preserve"> </w:t>
      </w:r>
      <w:r>
        <w:t>КВТ</w:t>
      </w:r>
      <w:r w:rsidRPr="00645C0C">
        <w:t xml:space="preserve"> </w:t>
      </w:r>
      <w:r>
        <w:t>также</w:t>
      </w:r>
      <w:r w:rsidRPr="00645C0C">
        <w:t xml:space="preserve"> </w:t>
      </w:r>
      <w:r>
        <w:t>сообщит</w:t>
      </w:r>
      <w:r w:rsidRPr="00645C0C">
        <w:t xml:space="preserve"> </w:t>
      </w:r>
      <w:r w:rsidRPr="005051CC">
        <w:t>SC</w:t>
      </w:r>
      <w:r w:rsidRPr="00645C0C">
        <w:t xml:space="preserve">.1 </w:t>
      </w:r>
      <w:r>
        <w:t>о</w:t>
      </w:r>
      <w:r w:rsidRPr="00645C0C">
        <w:t xml:space="preserve"> </w:t>
      </w:r>
      <w:r>
        <w:t>решении</w:t>
      </w:r>
      <w:r w:rsidRPr="00645C0C">
        <w:t xml:space="preserve">, </w:t>
      </w:r>
      <w:r>
        <w:t>принятом</w:t>
      </w:r>
      <w:r w:rsidRPr="00645C0C">
        <w:t xml:space="preserve"> </w:t>
      </w:r>
      <w:r>
        <w:t>Бюро</w:t>
      </w:r>
      <w:r w:rsidRPr="00645C0C">
        <w:t xml:space="preserve"> </w:t>
      </w:r>
      <w:r>
        <w:t>КВТ</w:t>
      </w:r>
      <w:r w:rsidRPr="00645C0C">
        <w:t xml:space="preserve"> 4 </w:t>
      </w:r>
      <w:r>
        <w:t>июня</w:t>
      </w:r>
      <w:r w:rsidRPr="00645C0C">
        <w:t xml:space="preserve"> 2019 </w:t>
      </w:r>
      <w:r>
        <w:t>года</w:t>
      </w:r>
      <w:r w:rsidRPr="00645C0C">
        <w:t xml:space="preserve">, </w:t>
      </w:r>
      <w:r>
        <w:t>в</w:t>
      </w:r>
      <w:r w:rsidRPr="00645C0C">
        <w:t xml:space="preserve"> </w:t>
      </w:r>
      <w:r>
        <w:t>соответствии</w:t>
      </w:r>
      <w:r w:rsidRPr="00645C0C">
        <w:t xml:space="preserve"> </w:t>
      </w:r>
      <w:r>
        <w:t>с</w:t>
      </w:r>
      <w:r w:rsidRPr="00645C0C">
        <w:t xml:space="preserve"> </w:t>
      </w:r>
      <w:r>
        <w:t>которым к председателям рабочих групп обращена просьба «внести предложения по конкретному плану согласования деятельности их рабочих групп со стратегией КВТ»</w:t>
      </w:r>
      <w:r w:rsidRPr="00645C0C">
        <w:t xml:space="preserve">. </w:t>
      </w:r>
      <w:r>
        <w:t>Предельный</w:t>
      </w:r>
      <w:r w:rsidRPr="0093662C">
        <w:t xml:space="preserve"> </w:t>
      </w:r>
      <w:r>
        <w:t>срок</w:t>
      </w:r>
      <w:r w:rsidRPr="0093662C">
        <w:t xml:space="preserve"> </w:t>
      </w:r>
      <w:r>
        <w:t>для</w:t>
      </w:r>
      <w:r w:rsidRPr="0093662C">
        <w:t xml:space="preserve"> </w:t>
      </w:r>
      <w:r>
        <w:t>представления</w:t>
      </w:r>
      <w:r w:rsidRPr="0093662C">
        <w:t xml:space="preserve"> </w:t>
      </w:r>
      <w:r>
        <w:t>предложений</w:t>
      </w:r>
      <w:r w:rsidRPr="0093662C">
        <w:t xml:space="preserve"> – 15</w:t>
      </w:r>
      <w:r>
        <w:rPr>
          <w:lang w:val="en-US"/>
        </w:rPr>
        <w:t> </w:t>
      </w:r>
      <w:r>
        <w:t>ноября 2019 года либо к середине 2020 года</w:t>
      </w:r>
      <w:r w:rsidRPr="0093662C">
        <w:t xml:space="preserve">. </w:t>
      </w:r>
    </w:p>
    <w:p w:rsidR="00FF6543" w:rsidRPr="00C302F4" w:rsidRDefault="00FF6543" w:rsidP="00FF6543">
      <w:pPr>
        <w:pStyle w:val="SingleTxtG"/>
        <w:ind w:firstLine="567"/>
      </w:pPr>
      <w:r w:rsidRPr="005051CC">
        <w:t>SC</w:t>
      </w:r>
      <w:r w:rsidRPr="00C302F4">
        <w:t xml:space="preserve">.1 </w:t>
      </w:r>
      <w:r>
        <w:t>предлагается</w:t>
      </w:r>
      <w:r w:rsidRPr="00C302F4">
        <w:t xml:space="preserve"> </w:t>
      </w:r>
      <w:r>
        <w:t>обсудить</w:t>
      </w:r>
      <w:r w:rsidRPr="00C302F4">
        <w:t xml:space="preserve"> </w:t>
      </w:r>
      <w:r>
        <w:t>вопрос</w:t>
      </w:r>
      <w:r w:rsidRPr="00C302F4">
        <w:t xml:space="preserve"> </w:t>
      </w:r>
      <w:r>
        <w:t>о</w:t>
      </w:r>
      <w:r w:rsidRPr="00C302F4">
        <w:t xml:space="preserve"> </w:t>
      </w:r>
      <w:r>
        <w:t>том</w:t>
      </w:r>
      <w:r w:rsidRPr="00C302F4">
        <w:t xml:space="preserve">, </w:t>
      </w:r>
      <w:r>
        <w:t>каким</w:t>
      </w:r>
      <w:r w:rsidRPr="00C302F4">
        <w:t xml:space="preserve"> </w:t>
      </w:r>
      <w:r>
        <w:t>образом она желает прореагировать на эти просьбы</w:t>
      </w:r>
      <w:r w:rsidRPr="00C302F4">
        <w:t>.</w:t>
      </w:r>
    </w:p>
    <w:p w:rsidR="00FF6543" w:rsidRPr="001A4E30" w:rsidRDefault="00FF6543" w:rsidP="00FF6543">
      <w:pPr>
        <w:pStyle w:val="SingleTxtG"/>
        <w:rPr>
          <w:rFonts w:asciiTheme="majorBidi" w:hAnsiTheme="majorBidi" w:cstheme="majorBidi"/>
          <w:b/>
          <w:bCs/>
        </w:rPr>
      </w:pPr>
      <w:r w:rsidRPr="00C302F4">
        <w:rPr>
          <w:rFonts w:asciiTheme="majorBidi" w:hAnsiTheme="majorBidi" w:cstheme="majorBidi"/>
          <w:b/>
          <w:bCs/>
        </w:rPr>
        <w:tab/>
      </w:r>
      <w:r w:rsidRPr="0051007E">
        <w:rPr>
          <w:rFonts w:asciiTheme="majorBidi" w:hAnsiTheme="majorBidi" w:cstheme="majorBidi"/>
          <w:b/>
          <w:bCs/>
        </w:rPr>
        <w:t>Документация</w:t>
      </w:r>
    </w:p>
    <w:p w:rsidR="00FF6543" w:rsidRPr="001A4E30" w:rsidRDefault="00FF6543" w:rsidP="00FF6543">
      <w:pPr>
        <w:pStyle w:val="SingleTxtG"/>
        <w:rPr>
          <w:rFonts w:asciiTheme="majorBidi" w:hAnsiTheme="majorBidi" w:cstheme="majorBidi"/>
        </w:rPr>
      </w:pPr>
      <w:r w:rsidRPr="00FF6543">
        <w:rPr>
          <w:rFonts w:asciiTheme="majorBidi" w:hAnsiTheme="majorBidi" w:cstheme="majorBidi"/>
          <w:lang w:val="en-US"/>
        </w:rPr>
        <w:t>ECE</w:t>
      </w:r>
      <w:r w:rsidRPr="001A4E30">
        <w:rPr>
          <w:rFonts w:asciiTheme="majorBidi" w:hAnsiTheme="majorBidi" w:cstheme="majorBidi"/>
        </w:rPr>
        <w:t>/</w:t>
      </w:r>
      <w:r w:rsidRPr="00FF6543">
        <w:rPr>
          <w:rFonts w:asciiTheme="majorBidi" w:hAnsiTheme="majorBidi" w:cstheme="majorBidi"/>
          <w:lang w:val="en-US"/>
        </w:rPr>
        <w:t>TRANS</w:t>
      </w:r>
      <w:r w:rsidRPr="001A4E30">
        <w:rPr>
          <w:rFonts w:asciiTheme="majorBidi" w:hAnsiTheme="majorBidi" w:cstheme="majorBidi"/>
        </w:rPr>
        <w:t xml:space="preserve">/288, </w:t>
      </w:r>
      <w:r w:rsidRPr="00FF6543">
        <w:rPr>
          <w:rFonts w:asciiTheme="majorBidi" w:hAnsiTheme="majorBidi" w:cstheme="majorBidi"/>
          <w:lang w:val="en-US"/>
        </w:rPr>
        <w:t>ECE</w:t>
      </w:r>
      <w:r w:rsidRPr="001A4E30">
        <w:rPr>
          <w:rFonts w:asciiTheme="majorBidi" w:hAnsiTheme="majorBidi" w:cstheme="majorBidi"/>
        </w:rPr>
        <w:t>/</w:t>
      </w:r>
      <w:r w:rsidRPr="00FF6543">
        <w:rPr>
          <w:rFonts w:asciiTheme="majorBidi" w:hAnsiTheme="majorBidi" w:cstheme="majorBidi"/>
          <w:lang w:val="en-US"/>
        </w:rPr>
        <w:t>TRANS</w:t>
      </w:r>
      <w:r w:rsidRPr="001A4E30">
        <w:rPr>
          <w:rFonts w:asciiTheme="majorBidi" w:hAnsiTheme="majorBidi" w:cstheme="majorBidi"/>
        </w:rPr>
        <w:t>/288/</w:t>
      </w:r>
      <w:r w:rsidRPr="00FF6543">
        <w:rPr>
          <w:rFonts w:asciiTheme="majorBidi" w:hAnsiTheme="majorBidi" w:cstheme="majorBidi"/>
          <w:lang w:val="en-US"/>
        </w:rPr>
        <w:t>Add</w:t>
      </w:r>
      <w:r w:rsidRPr="001A4E30">
        <w:rPr>
          <w:rFonts w:asciiTheme="majorBidi" w:hAnsiTheme="majorBidi" w:cstheme="majorBidi"/>
        </w:rPr>
        <w:t xml:space="preserve">.2 </w:t>
      </w:r>
    </w:p>
    <w:p w:rsidR="00FF6543" w:rsidRDefault="00FF6543" w:rsidP="00FF6543">
      <w:pPr>
        <w:pStyle w:val="H23G"/>
        <w:rPr>
          <w:lang w:eastAsia="en-US"/>
        </w:rPr>
      </w:pPr>
      <w:r w:rsidRPr="001A4E30">
        <w:rPr>
          <w:lang w:eastAsia="en-US"/>
        </w:rPr>
        <w:tab/>
      </w:r>
      <w:r w:rsidRPr="00557D90">
        <w:rPr>
          <w:rFonts w:asciiTheme="majorBidi" w:hAnsiTheme="majorBidi" w:cstheme="majorBidi"/>
        </w:rPr>
        <w:t>d</w:t>
      </w:r>
      <w:r w:rsidRPr="00F9628F">
        <w:rPr>
          <w:rFonts w:asciiTheme="majorBidi" w:hAnsiTheme="majorBidi" w:cstheme="majorBidi"/>
        </w:rPr>
        <w:t>)</w:t>
      </w:r>
      <w:r w:rsidRPr="00F9628F">
        <w:rPr>
          <w:rFonts w:asciiTheme="majorBidi" w:hAnsiTheme="majorBidi" w:cstheme="majorBidi"/>
        </w:rPr>
        <w:tab/>
      </w:r>
      <w:r>
        <w:t>Цифровая/</w:t>
      </w:r>
      <w:r w:rsidRPr="00F9628F">
        <w:t>интеллектуальная</w:t>
      </w:r>
      <w:r>
        <w:t xml:space="preserve"> дорожная</w:t>
      </w:r>
      <w:r w:rsidRPr="00F9628F">
        <w:t xml:space="preserve"> инфраструктура</w:t>
      </w:r>
    </w:p>
    <w:p w:rsidR="00FF6543" w:rsidRPr="0051007E" w:rsidRDefault="00FF6543" w:rsidP="00FF6543">
      <w:pPr>
        <w:pStyle w:val="SingleTxtG"/>
        <w:ind w:firstLine="567"/>
      </w:pPr>
      <w:r>
        <w:t>В</w:t>
      </w:r>
      <w:r w:rsidRPr="00645C0C">
        <w:t xml:space="preserve"> </w:t>
      </w:r>
      <w:r>
        <w:t>ходе</w:t>
      </w:r>
      <w:r w:rsidRPr="00645C0C">
        <w:t xml:space="preserve"> </w:t>
      </w:r>
      <w:r>
        <w:t>своей</w:t>
      </w:r>
      <w:r w:rsidRPr="00645C0C">
        <w:t xml:space="preserve"> </w:t>
      </w:r>
      <w:r>
        <w:t>специальной</w:t>
      </w:r>
      <w:r w:rsidRPr="00645C0C">
        <w:t xml:space="preserve"> </w:t>
      </w:r>
      <w:r>
        <w:t>сессии</w:t>
      </w:r>
      <w:r w:rsidRPr="00645C0C">
        <w:t xml:space="preserve">, </w:t>
      </w:r>
      <w:r>
        <w:t>состоявшейся</w:t>
      </w:r>
      <w:r w:rsidRPr="00645C0C">
        <w:t xml:space="preserve"> </w:t>
      </w:r>
      <w:r>
        <w:t>в</w:t>
      </w:r>
      <w:r w:rsidRPr="00645C0C">
        <w:t xml:space="preserve"> </w:t>
      </w:r>
      <w:r>
        <w:t>апреле</w:t>
      </w:r>
      <w:r w:rsidRPr="00645C0C">
        <w:t xml:space="preserve"> 2018 </w:t>
      </w:r>
      <w:r>
        <w:t>года</w:t>
      </w:r>
      <w:r w:rsidRPr="00645C0C">
        <w:t xml:space="preserve">, </w:t>
      </w:r>
      <w:r w:rsidRPr="005051CC">
        <w:t>SC</w:t>
      </w:r>
      <w:r w:rsidRPr="00645C0C">
        <w:t xml:space="preserve">.1 </w:t>
      </w:r>
      <w:r>
        <w:t>решила</w:t>
      </w:r>
      <w:r w:rsidRPr="00645C0C">
        <w:t xml:space="preserve"> </w:t>
      </w:r>
      <w:r>
        <w:t>включить</w:t>
      </w:r>
      <w:r w:rsidRPr="00645C0C">
        <w:t xml:space="preserve"> </w:t>
      </w:r>
      <w:r>
        <w:t>эту</w:t>
      </w:r>
      <w:r w:rsidRPr="00645C0C">
        <w:t xml:space="preserve"> </w:t>
      </w:r>
      <w:r>
        <w:t>тему</w:t>
      </w:r>
      <w:r w:rsidRPr="00645C0C">
        <w:t xml:space="preserve"> </w:t>
      </w:r>
      <w:r>
        <w:t>в</w:t>
      </w:r>
      <w:r w:rsidRPr="00645C0C">
        <w:t xml:space="preserve"> </w:t>
      </w:r>
      <w:r>
        <w:t>свою</w:t>
      </w:r>
      <w:r w:rsidRPr="00645C0C">
        <w:t xml:space="preserve"> </w:t>
      </w:r>
      <w:r>
        <w:t>повестку</w:t>
      </w:r>
      <w:r w:rsidRPr="00645C0C">
        <w:t xml:space="preserve"> </w:t>
      </w:r>
      <w:r>
        <w:t>дня</w:t>
      </w:r>
      <w:r w:rsidRPr="00645C0C">
        <w:t xml:space="preserve"> </w:t>
      </w:r>
      <w:r w:rsidRPr="00C8679E">
        <w:t>в информационно-пропагандистских целях</w:t>
      </w:r>
      <w:r w:rsidRPr="00645C0C">
        <w:t xml:space="preserve"> </w:t>
      </w:r>
      <w:r>
        <w:t xml:space="preserve">с учетом ее актуальности для автомобильных перевозок в целом, </w:t>
      </w:r>
      <w:r w:rsidRPr="00C8679E">
        <w:t>а также то</w:t>
      </w:r>
      <w:r>
        <w:t>го обстоятельства</w:t>
      </w:r>
      <w:r w:rsidRPr="00C8679E">
        <w:t>, что она перекликается с несколькими целями в области устойчивого развития и «дорожной картой» Комитета по внутреннему транспорту по интеллектуальным транспортным системам</w:t>
      </w:r>
      <w:r w:rsidRPr="0051007E">
        <w:t xml:space="preserve"> (</w:t>
      </w:r>
      <w:bookmarkStart w:id="1" w:name="OLE_LINK28"/>
      <w:bookmarkStart w:id="2" w:name="OLE_LINK29"/>
      <w:r w:rsidRPr="005051CC">
        <w:t>ECE</w:t>
      </w:r>
      <w:r w:rsidRPr="0051007E">
        <w:t>/</w:t>
      </w:r>
      <w:r w:rsidRPr="005051CC">
        <w:t>TRANS</w:t>
      </w:r>
      <w:r w:rsidRPr="0051007E">
        <w:t>/</w:t>
      </w:r>
      <w:r w:rsidRPr="005051CC">
        <w:t>SC</w:t>
      </w:r>
      <w:r w:rsidRPr="0051007E">
        <w:t>.1/</w:t>
      </w:r>
      <w:r w:rsidRPr="005051CC">
        <w:t>S</w:t>
      </w:r>
      <w:r w:rsidRPr="0051007E">
        <w:t>/398</w:t>
      </w:r>
      <w:bookmarkEnd w:id="1"/>
      <w:bookmarkEnd w:id="2"/>
      <w:r w:rsidRPr="0051007E">
        <w:t xml:space="preserve">, </w:t>
      </w:r>
      <w:r>
        <w:t>пункт</w:t>
      </w:r>
      <w:r w:rsidRPr="0051007E">
        <w:t xml:space="preserve"> 29). </w:t>
      </w:r>
    </w:p>
    <w:p w:rsidR="00FF6543" w:rsidRPr="00BE000E" w:rsidRDefault="00FF6543" w:rsidP="00FF6543">
      <w:pPr>
        <w:pStyle w:val="SingleTxtG"/>
        <w:ind w:firstLine="567"/>
      </w:pPr>
      <w:r>
        <w:t>На</w:t>
      </w:r>
      <w:r w:rsidRPr="00C302F4">
        <w:t xml:space="preserve"> </w:t>
      </w:r>
      <w:r>
        <w:t>прошлой</w:t>
      </w:r>
      <w:r w:rsidRPr="00C302F4">
        <w:t xml:space="preserve"> </w:t>
      </w:r>
      <w:r>
        <w:t>сессии</w:t>
      </w:r>
      <w:r w:rsidRPr="00C302F4">
        <w:t xml:space="preserve"> </w:t>
      </w:r>
      <w:r>
        <w:t>представители</w:t>
      </w:r>
      <w:r w:rsidRPr="00C302F4">
        <w:t xml:space="preserve"> </w:t>
      </w:r>
      <w:r>
        <w:t>Румынии</w:t>
      </w:r>
      <w:r w:rsidRPr="00C302F4">
        <w:t xml:space="preserve"> </w:t>
      </w:r>
      <w:r>
        <w:t>и</w:t>
      </w:r>
      <w:r w:rsidRPr="00C302F4">
        <w:t xml:space="preserve"> </w:t>
      </w:r>
      <w:r>
        <w:t>компании</w:t>
      </w:r>
      <w:r w:rsidRPr="00C302F4">
        <w:t xml:space="preserve"> </w:t>
      </w:r>
      <w:r>
        <w:t xml:space="preserve">«Нью </w:t>
      </w:r>
      <w:proofErr w:type="spellStart"/>
      <w:r>
        <w:t>трэ</w:t>
      </w:r>
      <w:r w:rsidRPr="00C302F4">
        <w:t>нспорт</w:t>
      </w:r>
      <w:proofErr w:type="spellEnd"/>
      <w:r w:rsidRPr="00C302F4">
        <w:t xml:space="preserve"> </w:t>
      </w:r>
      <w:proofErr w:type="spellStart"/>
      <w:r w:rsidRPr="00C302F4">
        <w:t>эдвайзэрз</w:t>
      </w:r>
      <w:proofErr w:type="spellEnd"/>
      <w:r w:rsidRPr="00C302F4">
        <w:t>»</w:t>
      </w:r>
      <w:r>
        <w:t xml:space="preserve"> выступили с сообщениями, касающимися систем раннего оповещения о транспортных рисках и интеллектуальной мобильности, соответственно</w:t>
      </w:r>
      <w:r w:rsidRPr="00C302F4">
        <w:t xml:space="preserve">. </w:t>
      </w:r>
      <w:r w:rsidRPr="00220823">
        <w:t xml:space="preserve">Секретариат </w:t>
      </w:r>
      <w:r>
        <w:t xml:space="preserve">также настоятельно </w:t>
      </w:r>
      <w:r w:rsidRPr="00220823">
        <w:t xml:space="preserve">призвал членов </w:t>
      </w:r>
      <w:r>
        <w:t>SC</w:t>
      </w:r>
      <w:r w:rsidRPr="00220823">
        <w:t xml:space="preserve">.1 предложить представляющие интерес темы для обсуждения в рамках этого пункта повестки дня и выступить с соответствующими презентациями на </w:t>
      </w:r>
      <w:r>
        <w:t>этой</w:t>
      </w:r>
      <w:r w:rsidRPr="00220823">
        <w:t xml:space="preserve"> сессии</w:t>
      </w:r>
      <w:r>
        <w:t xml:space="preserve"> </w:t>
      </w:r>
      <w:r w:rsidRPr="00BE000E">
        <w:t>(</w:t>
      </w:r>
      <w:r w:rsidRPr="005051CC">
        <w:t>ECE</w:t>
      </w:r>
      <w:r w:rsidRPr="00BE000E">
        <w:t>/</w:t>
      </w:r>
      <w:r w:rsidRPr="005051CC">
        <w:t>TRANS</w:t>
      </w:r>
      <w:r w:rsidRPr="00BE000E">
        <w:t>/</w:t>
      </w:r>
      <w:r w:rsidRPr="005051CC">
        <w:t>SC</w:t>
      </w:r>
      <w:r w:rsidRPr="00BE000E">
        <w:t>.1/410</w:t>
      </w:r>
      <w:r>
        <w:t xml:space="preserve">, пункт </w:t>
      </w:r>
      <w:r w:rsidRPr="00BE000E">
        <w:t>12).</w:t>
      </w:r>
    </w:p>
    <w:p w:rsidR="00FF6543" w:rsidRPr="00BE000E" w:rsidRDefault="00FF6543" w:rsidP="00FF6543">
      <w:pPr>
        <w:pStyle w:val="SingleTxtG"/>
        <w:ind w:firstLine="567"/>
      </w:pPr>
      <w:r w:rsidRPr="00BE000E">
        <w:t>Рабочей группе предлагается п</w:t>
      </w:r>
      <w:r>
        <w:t xml:space="preserve">оделиться соответствующей </w:t>
      </w:r>
      <w:r w:rsidRPr="00BE000E">
        <w:t>информаци</w:t>
      </w:r>
      <w:r>
        <w:t>ей</w:t>
      </w:r>
      <w:r w:rsidRPr="00BE000E">
        <w:t>.</w:t>
      </w:r>
    </w:p>
    <w:p w:rsidR="00FF6543" w:rsidRPr="00FF6543" w:rsidRDefault="00FF6543" w:rsidP="00FF6543">
      <w:pPr>
        <w:pStyle w:val="SingleTxtG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</w:rPr>
        <w:t>Документация</w:t>
      </w:r>
    </w:p>
    <w:p w:rsidR="00FF6543" w:rsidRPr="00FF6543" w:rsidRDefault="00FF6543" w:rsidP="00FF6543">
      <w:pPr>
        <w:pStyle w:val="SingleTxtG"/>
        <w:rPr>
          <w:lang w:val="en-US"/>
        </w:rPr>
      </w:pPr>
      <w:r w:rsidRPr="00FF6543">
        <w:rPr>
          <w:rFonts w:asciiTheme="majorBidi" w:hAnsiTheme="majorBidi" w:cstheme="majorBidi"/>
          <w:lang w:val="en-US"/>
        </w:rPr>
        <w:t>ECE/TRANS/SC.1/S/398, ECE/TRANS/SC.1/410</w:t>
      </w:r>
    </w:p>
    <w:p w:rsidR="00FF6543" w:rsidRPr="00D31F11" w:rsidRDefault="00FF6543" w:rsidP="00FF6543">
      <w:pPr>
        <w:pStyle w:val="H1G"/>
      </w:pPr>
      <w:r w:rsidRPr="00FF6543">
        <w:rPr>
          <w:rFonts w:asciiTheme="majorBidi" w:hAnsiTheme="majorBidi" w:cstheme="majorBidi"/>
          <w:szCs w:val="24"/>
          <w:lang w:val="en-US"/>
        </w:rPr>
        <w:lastRenderedPageBreak/>
        <w:tab/>
      </w:r>
      <w:r w:rsidRPr="00D31F11">
        <w:t>3.</w:t>
      </w:r>
      <w:r w:rsidRPr="00D31F11">
        <w:tab/>
      </w:r>
      <w:r w:rsidRPr="00C743AC">
        <w:t>Европейское соглашение, касающееся работы экипажей транспортных средств</w:t>
      </w:r>
      <w:r>
        <w:t>,</w:t>
      </w:r>
      <w:r w:rsidRPr="00C743AC">
        <w:t xml:space="preserve"> производящих международные автомобильные перевозки (ЕСТР)</w:t>
      </w:r>
    </w:p>
    <w:p w:rsidR="00FF6543" w:rsidRPr="00EA488F" w:rsidRDefault="00FF6543" w:rsidP="00FF6543">
      <w:pPr>
        <w:pStyle w:val="H23G"/>
        <w:rPr>
          <w:lang w:eastAsia="en-US"/>
        </w:rPr>
      </w:pPr>
      <w:r w:rsidRPr="00D31F11">
        <w:rPr>
          <w:lang w:eastAsia="en-US"/>
        </w:rPr>
        <w:tab/>
      </w:r>
      <w:r w:rsidRPr="00557D90">
        <w:rPr>
          <w:rFonts w:asciiTheme="majorBidi" w:hAnsiTheme="majorBidi" w:cstheme="majorBidi"/>
        </w:rPr>
        <w:t>a</w:t>
      </w:r>
      <w:r w:rsidRPr="00C743AC">
        <w:rPr>
          <w:rFonts w:asciiTheme="majorBidi" w:hAnsiTheme="majorBidi" w:cstheme="majorBidi"/>
        </w:rPr>
        <w:t>)</w:t>
      </w:r>
      <w:r w:rsidRPr="00C743AC">
        <w:rPr>
          <w:rFonts w:asciiTheme="majorBidi" w:hAnsiTheme="majorBidi" w:cstheme="majorBidi"/>
        </w:rPr>
        <w:tab/>
      </w:r>
      <w:r w:rsidRPr="00C743AC">
        <w:t>Статус Соглашения</w:t>
      </w:r>
    </w:p>
    <w:p w:rsidR="00FF6543" w:rsidRPr="00EA488F" w:rsidRDefault="00FF6543" w:rsidP="00FF6543">
      <w:pPr>
        <w:pStyle w:val="SingleTxtG"/>
        <w:ind w:firstLine="567"/>
      </w:pPr>
      <w:r w:rsidRPr="00EA488F">
        <w:t xml:space="preserve">Секретариат проинформирует </w:t>
      </w:r>
      <w:r>
        <w:t>SC</w:t>
      </w:r>
      <w:r w:rsidRPr="00EA488F">
        <w:t xml:space="preserve">.1 о статусе Соглашения ЕСТР, в частности о </w:t>
      </w:r>
      <w:r>
        <w:t xml:space="preserve">статусе предложения Правительства Турции относительно внесения поправки в </w:t>
      </w:r>
      <w:r w:rsidRPr="00EA488F">
        <w:t>стать</w:t>
      </w:r>
      <w:r>
        <w:t>ю</w:t>
      </w:r>
      <w:r w:rsidRPr="00EA488F">
        <w:t xml:space="preserve"> 14, с тем чтобы </w:t>
      </w:r>
      <w:r>
        <w:t xml:space="preserve">Ливан </w:t>
      </w:r>
      <w:r w:rsidRPr="00EA488F">
        <w:t>мог присоединиться к Соглашению ЕСТР.</w:t>
      </w:r>
    </w:p>
    <w:p w:rsidR="00FF6543" w:rsidRPr="0051007E" w:rsidRDefault="00FF6543" w:rsidP="00FF6543">
      <w:pPr>
        <w:pStyle w:val="H23G"/>
        <w:rPr>
          <w:lang w:eastAsia="en-US"/>
        </w:rPr>
      </w:pPr>
      <w:r w:rsidRPr="0051007E">
        <w:rPr>
          <w:lang w:eastAsia="en-US"/>
        </w:rPr>
        <w:tab/>
      </w:r>
      <w:bookmarkStart w:id="3" w:name="_Hlk14418356"/>
      <w:r w:rsidRPr="00557D90">
        <w:rPr>
          <w:rFonts w:asciiTheme="majorBidi" w:hAnsiTheme="majorBidi" w:cstheme="majorBidi"/>
        </w:rPr>
        <w:t>b</w:t>
      </w:r>
      <w:r w:rsidRPr="00AC69BF">
        <w:rPr>
          <w:rFonts w:asciiTheme="majorBidi" w:hAnsiTheme="majorBidi" w:cstheme="majorBidi"/>
        </w:rPr>
        <w:t>)</w:t>
      </w:r>
      <w:r w:rsidRPr="00AC69BF">
        <w:rPr>
          <w:rFonts w:asciiTheme="majorBidi" w:hAnsiTheme="majorBidi" w:cstheme="majorBidi"/>
        </w:rPr>
        <w:tab/>
      </w:r>
      <w:r w:rsidRPr="00AC69BF">
        <w:t>Группа экспертов по ЕСТР</w:t>
      </w:r>
    </w:p>
    <w:p w:rsidR="00FF6543" w:rsidRPr="00AE54DF" w:rsidRDefault="00FF6543" w:rsidP="00FF6543">
      <w:pPr>
        <w:pStyle w:val="SingleTxtG"/>
        <w:ind w:firstLine="567"/>
      </w:pPr>
      <w:r>
        <w:t>Председатель</w:t>
      </w:r>
      <w:r w:rsidRPr="00AE54DF">
        <w:t xml:space="preserve"> </w:t>
      </w:r>
      <w:r>
        <w:t>Группы</w:t>
      </w:r>
      <w:r w:rsidRPr="00AE54DF">
        <w:t xml:space="preserve"> </w:t>
      </w:r>
      <w:r>
        <w:t>экспертов</w:t>
      </w:r>
      <w:r w:rsidRPr="00AE54DF">
        <w:t xml:space="preserve"> </w:t>
      </w:r>
      <w:r>
        <w:t>по</w:t>
      </w:r>
      <w:r w:rsidRPr="00AE54DF">
        <w:t xml:space="preserve"> </w:t>
      </w:r>
      <w:r>
        <w:t>ЕСТР</w:t>
      </w:r>
      <w:r w:rsidRPr="00AE54DF">
        <w:t xml:space="preserve"> </w:t>
      </w:r>
      <w:r>
        <w:t>представит</w:t>
      </w:r>
      <w:r w:rsidRPr="00AE54DF">
        <w:t xml:space="preserve"> </w:t>
      </w:r>
      <w:r w:rsidRPr="005051CC">
        <w:t>SC</w:t>
      </w:r>
      <w:r w:rsidRPr="00AE54DF">
        <w:t xml:space="preserve">.1 </w:t>
      </w:r>
      <w:r>
        <w:t>обновленную</w:t>
      </w:r>
      <w:r w:rsidRPr="00AE54DF">
        <w:t xml:space="preserve"> </w:t>
      </w:r>
      <w:r>
        <w:t>информацию</w:t>
      </w:r>
      <w:r w:rsidRPr="00AE54DF">
        <w:t xml:space="preserve"> </w:t>
      </w:r>
      <w:r>
        <w:t>о</w:t>
      </w:r>
      <w:r w:rsidRPr="00AE54DF">
        <w:t xml:space="preserve"> </w:t>
      </w:r>
      <w:r>
        <w:t>работе</w:t>
      </w:r>
      <w:r w:rsidRPr="00AE54DF">
        <w:t xml:space="preserve"> </w:t>
      </w:r>
      <w:r>
        <w:t>ГЭ по</w:t>
      </w:r>
      <w:r w:rsidRPr="00AE54DF">
        <w:t xml:space="preserve"> </w:t>
      </w:r>
      <w:r>
        <w:t>ЕСТР</w:t>
      </w:r>
      <w:r w:rsidRPr="00AE54DF">
        <w:t xml:space="preserve">, </w:t>
      </w:r>
      <w:r>
        <w:t>проделанной</w:t>
      </w:r>
      <w:r w:rsidRPr="00AE54DF">
        <w:t xml:space="preserve"> </w:t>
      </w:r>
      <w:r>
        <w:t>за</w:t>
      </w:r>
      <w:r w:rsidRPr="00AE54DF">
        <w:t xml:space="preserve"> </w:t>
      </w:r>
      <w:r>
        <w:t>время</w:t>
      </w:r>
      <w:r w:rsidRPr="00AE54DF">
        <w:t xml:space="preserve">, </w:t>
      </w:r>
      <w:r>
        <w:t>прошедшее</w:t>
      </w:r>
      <w:r w:rsidRPr="00AE54DF">
        <w:t xml:space="preserve"> </w:t>
      </w:r>
      <w:r>
        <w:t>после</w:t>
      </w:r>
      <w:r w:rsidRPr="00AE54DF">
        <w:t xml:space="preserve"> </w:t>
      </w:r>
      <w:r>
        <w:t>прошлой</w:t>
      </w:r>
      <w:r w:rsidRPr="00AE54DF">
        <w:t xml:space="preserve"> </w:t>
      </w:r>
      <w:r>
        <w:t>сессии</w:t>
      </w:r>
      <w:r w:rsidRPr="00AE54DF">
        <w:t xml:space="preserve"> </w:t>
      </w:r>
      <w:r w:rsidRPr="005051CC">
        <w:t>SC</w:t>
      </w:r>
      <w:r>
        <w:t>.</w:t>
      </w:r>
      <w:r w:rsidRPr="00AE54DF">
        <w:t>1</w:t>
      </w:r>
      <w:r>
        <w:t xml:space="preserve">, в частности о ее работе по </w:t>
      </w:r>
      <w:r w:rsidRPr="00AE54DF">
        <w:t>устранени</w:t>
      </w:r>
      <w:r>
        <w:t>ю различий в режимах ЕСТР в Д</w:t>
      </w:r>
      <w:r w:rsidRPr="00AE54DF">
        <w:t>оговаривающихся сторонах</w:t>
      </w:r>
      <w:r>
        <w:t xml:space="preserve"> – членах Европейского союза и Д</w:t>
      </w:r>
      <w:r w:rsidRPr="00AE54DF">
        <w:t>оговаривающихся сторонах, не входящих в Европейский союз</w:t>
      </w:r>
      <w:r>
        <w:t xml:space="preserve">, после внедрения смарт-тахографов на территории Договаривающихся сторон ЕСТР, являющихся членами ЕС, 15 июня </w:t>
      </w:r>
      <w:r w:rsidRPr="00AE54DF">
        <w:t>2019</w:t>
      </w:r>
      <w:r>
        <w:rPr>
          <w:lang w:val="en-US"/>
        </w:rPr>
        <w:t> </w:t>
      </w:r>
      <w:r>
        <w:t xml:space="preserve">года </w:t>
      </w:r>
      <w:r w:rsidRPr="00AE54DF">
        <w:t>(</w:t>
      </w:r>
      <w:r w:rsidRPr="005051CC">
        <w:t>ECE</w:t>
      </w:r>
      <w:r w:rsidRPr="00AE54DF">
        <w:t>/</w:t>
      </w:r>
      <w:r w:rsidRPr="005051CC">
        <w:t>TRANS</w:t>
      </w:r>
      <w:r w:rsidRPr="00AE54DF">
        <w:t>/</w:t>
      </w:r>
      <w:r w:rsidRPr="005051CC">
        <w:t>SC</w:t>
      </w:r>
      <w:r w:rsidRPr="00AE54DF">
        <w:t>.1/</w:t>
      </w:r>
      <w:r w:rsidRPr="005051CC">
        <w:t>GE</w:t>
      </w:r>
      <w:r w:rsidRPr="00AE54DF">
        <w:t xml:space="preserve">.21/47, </w:t>
      </w:r>
      <w:r w:rsidRPr="005051CC">
        <w:t>ECE</w:t>
      </w:r>
      <w:r w:rsidRPr="00AE54DF">
        <w:t>/</w:t>
      </w:r>
      <w:r w:rsidRPr="005051CC">
        <w:t>TRANS</w:t>
      </w:r>
      <w:r w:rsidRPr="00AE54DF">
        <w:t>/</w:t>
      </w:r>
      <w:r w:rsidRPr="005051CC">
        <w:t>SC</w:t>
      </w:r>
      <w:r w:rsidRPr="00AE54DF">
        <w:t>.1/</w:t>
      </w:r>
      <w:r w:rsidRPr="005051CC">
        <w:t>GE</w:t>
      </w:r>
      <w:r w:rsidRPr="00AE54DF">
        <w:t>.21/49).</w:t>
      </w:r>
    </w:p>
    <w:p w:rsidR="00FF6543" w:rsidRPr="00C60261" w:rsidRDefault="00FF6543" w:rsidP="00FF6543">
      <w:pPr>
        <w:pStyle w:val="SingleTxtG"/>
        <w:ind w:firstLine="567"/>
      </w:pPr>
      <w:r w:rsidRPr="005E43B6">
        <w:t xml:space="preserve">На </w:t>
      </w:r>
      <w:r>
        <w:t>112-й</w:t>
      </w:r>
      <w:r w:rsidRPr="005E43B6">
        <w:t xml:space="preserve"> сессии секретариат обратил внимание </w:t>
      </w:r>
      <w:r>
        <w:t>SC</w:t>
      </w:r>
      <w:r w:rsidRPr="005E43B6">
        <w:t xml:space="preserve">.1 на возможную целесообразность рассмотрения вопроса об изменении названия Соглашения ЕСТР путем исключения из его названия </w:t>
      </w:r>
      <w:r>
        <w:t xml:space="preserve">слова «Европейское» </w:t>
      </w:r>
      <w:r w:rsidRPr="005E43B6">
        <w:t>(</w:t>
      </w:r>
      <w:r w:rsidRPr="005051CC">
        <w:t>ECE</w:t>
      </w:r>
      <w:r w:rsidRPr="005E43B6">
        <w:t>/</w:t>
      </w:r>
      <w:r w:rsidRPr="005051CC">
        <w:t>TRANS</w:t>
      </w:r>
      <w:r w:rsidRPr="005E43B6">
        <w:t>/</w:t>
      </w:r>
      <w:r w:rsidRPr="005051CC">
        <w:t>SC</w:t>
      </w:r>
      <w:r w:rsidRPr="005E43B6">
        <w:t>.1/</w:t>
      </w:r>
      <w:r w:rsidRPr="005051CC">
        <w:t>GE</w:t>
      </w:r>
      <w:r w:rsidRPr="005E43B6">
        <w:t>.21/37</w:t>
      </w:r>
      <w:r>
        <w:t>, пункт 14</w:t>
      </w:r>
      <w:r w:rsidRPr="005E43B6">
        <w:t xml:space="preserve">). </w:t>
      </w:r>
      <w:r>
        <w:t>На</w:t>
      </w:r>
      <w:r w:rsidRPr="005E43B6">
        <w:t xml:space="preserve"> </w:t>
      </w:r>
      <w:r>
        <w:t>прошлой</w:t>
      </w:r>
      <w:r w:rsidRPr="005E43B6">
        <w:t xml:space="preserve"> </w:t>
      </w:r>
      <w:r>
        <w:t xml:space="preserve">сессии Председатель напомнил о просьбе секретариата </w:t>
      </w:r>
      <w:r>
        <w:br/>
        <w:t xml:space="preserve">о том, чтобы члены </w:t>
      </w:r>
      <w:r w:rsidRPr="005051CC">
        <w:t>SC</w:t>
      </w:r>
      <w:r w:rsidRPr="005E43B6">
        <w:t xml:space="preserve">.1 </w:t>
      </w:r>
      <w:bookmarkStart w:id="4" w:name="OLE_LINK12"/>
      <w:bookmarkStart w:id="5" w:name="OLE_LINK13"/>
      <w:r>
        <w:t>проконсультировались с</w:t>
      </w:r>
      <w:r w:rsidRPr="005E43B6">
        <w:t>о своими соответствующими правительствами и изложи</w:t>
      </w:r>
      <w:r>
        <w:t>ли</w:t>
      </w:r>
      <w:r w:rsidRPr="005E43B6">
        <w:t xml:space="preserve"> </w:t>
      </w:r>
      <w:r>
        <w:t xml:space="preserve">свои </w:t>
      </w:r>
      <w:r w:rsidRPr="005E43B6">
        <w:t xml:space="preserve">соображения на </w:t>
      </w:r>
      <w:r>
        <w:t>нынешней</w:t>
      </w:r>
      <w:r w:rsidRPr="005E43B6">
        <w:t xml:space="preserve"> сессии</w:t>
      </w:r>
      <w:bookmarkEnd w:id="4"/>
      <w:bookmarkEnd w:id="5"/>
      <w:r>
        <w:t>.</w:t>
      </w:r>
    </w:p>
    <w:p w:rsidR="00FF6543" w:rsidRPr="00C60261" w:rsidRDefault="00FF6543" w:rsidP="00FF6543">
      <w:pPr>
        <w:pStyle w:val="SingleTxtG"/>
        <w:ind w:firstLine="567"/>
      </w:pPr>
      <w:r>
        <w:t>По</w:t>
      </w:r>
      <w:r w:rsidRPr="00C60261">
        <w:t xml:space="preserve"> </w:t>
      </w:r>
      <w:r>
        <w:t>просьбе</w:t>
      </w:r>
      <w:r w:rsidRPr="00C60261">
        <w:t xml:space="preserve"> </w:t>
      </w:r>
      <w:r w:rsidRPr="005051CC">
        <w:t>SC</w:t>
      </w:r>
      <w:r w:rsidRPr="00C60261">
        <w:t xml:space="preserve">.1, </w:t>
      </w:r>
      <w:r>
        <w:t>сформулированной</w:t>
      </w:r>
      <w:r w:rsidRPr="00C60261">
        <w:t xml:space="preserve"> </w:t>
      </w:r>
      <w:r>
        <w:t>на</w:t>
      </w:r>
      <w:r w:rsidRPr="00C60261">
        <w:t xml:space="preserve"> </w:t>
      </w:r>
      <w:r>
        <w:t>ее</w:t>
      </w:r>
      <w:r w:rsidRPr="00C60261">
        <w:t xml:space="preserve"> </w:t>
      </w:r>
      <w:r>
        <w:t>прошлой</w:t>
      </w:r>
      <w:r w:rsidRPr="00C60261">
        <w:t xml:space="preserve"> </w:t>
      </w:r>
      <w:r>
        <w:t>сессии</w:t>
      </w:r>
      <w:r w:rsidRPr="00C60261">
        <w:t xml:space="preserve">, </w:t>
      </w:r>
      <w:r>
        <w:t>Правительству</w:t>
      </w:r>
      <w:r w:rsidRPr="00C60261">
        <w:t xml:space="preserve"> </w:t>
      </w:r>
      <w:r>
        <w:t>Турции</w:t>
      </w:r>
      <w:r w:rsidRPr="00C60261">
        <w:t xml:space="preserve"> </w:t>
      </w:r>
      <w:r>
        <w:t xml:space="preserve">предлагается представить обновленные данные о его проекте </w:t>
      </w:r>
      <w:r w:rsidRPr="00C60261">
        <w:t>создани</w:t>
      </w:r>
      <w:r>
        <w:t>я</w:t>
      </w:r>
      <w:r w:rsidRPr="00C60261">
        <w:t xml:space="preserve"> национального центра мониторинга данных о продолжительности периодов управления транспортными средствами и отдыха</w:t>
      </w:r>
      <w:r>
        <w:t xml:space="preserve"> (</w:t>
      </w:r>
      <w:r w:rsidRPr="005051CC">
        <w:t>ECE</w:t>
      </w:r>
      <w:r w:rsidRPr="00C60261">
        <w:t>/</w:t>
      </w:r>
      <w:r w:rsidRPr="005051CC">
        <w:t>TRANS</w:t>
      </w:r>
      <w:r w:rsidRPr="00C60261">
        <w:t>/</w:t>
      </w:r>
      <w:r w:rsidRPr="005051CC">
        <w:t>SC</w:t>
      </w:r>
      <w:r w:rsidRPr="00C60261">
        <w:t>.1/410</w:t>
      </w:r>
      <w:r>
        <w:t>, пункт 18</w:t>
      </w:r>
      <w:r w:rsidRPr="00C60261">
        <w:t>).</w:t>
      </w:r>
      <w:bookmarkEnd w:id="3"/>
    </w:p>
    <w:p w:rsidR="00FF6543" w:rsidRPr="00676E95" w:rsidRDefault="00FF6543" w:rsidP="00FF6543">
      <w:pPr>
        <w:pStyle w:val="SingleTxtG"/>
        <w:rPr>
          <w:rFonts w:asciiTheme="majorBidi" w:hAnsiTheme="majorBidi" w:cstheme="majorBidi"/>
          <w:b/>
        </w:rPr>
      </w:pPr>
      <w:r w:rsidRPr="00676E95">
        <w:rPr>
          <w:rFonts w:asciiTheme="majorBidi" w:hAnsiTheme="majorBidi" w:cstheme="majorBidi"/>
          <w:b/>
        </w:rPr>
        <w:t>Документация</w:t>
      </w:r>
    </w:p>
    <w:p w:rsidR="00FF6543" w:rsidRPr="00676E95" w:rsidRDefault="00FF6543" w:rsidP="00FF6543">
      <w:pPr>
        <w:pStyle w:val="SingleTxtG"/>
        <w:jc w:val="left"/>
      </w:pPr>
      <w:r w:rsidRPr="005051CC">
        <w:t>ECE</w:t>
      </w:r>
      <w:r w:rsidRPr="00676E95">
        <w:t>/</w:t>
      </w:r>
      <w:r w:rsidRPr="005051CC">
        <w:t>TRANS</w:t>
      </w:r>
      <w:r w:rsidRPr="00676E95">
        <w:t>/</w:t>
      </w:r>
      <w:r w:rsidRPr="005051CC">
        <w:t>SC</w:t>
      </w:r>
      <w:r w:rsidRPr="00676E95">
        <w:t>.1/</w:t>
      </w:r>
      <w:r w:rsidRPr="005051CC">
        <w:t>GE</w:t>
      </w:r>
      <w:r w:rsidRPr="00676E95">
        <w:t xml:space="preserve">.21/37, </w:t>
      </w:r>
      <w:r w:rsidRPr="005051CC">
        <w:t>ECE</w:t>
      </w:r>
      <w:r w:rsidRPr="00676E95">
        <w:t>/</w:t>
      </w:r>
      <w:r w:rsidRPr="005051CC">
        <w:t>TRANS</w:t>
      </w:r>
      <w:r w:rsidRPr="00676E95">
        <w:t>/</w:t>
      </w:r>
      <w:r w:rsidRPr="005051CC">
        <w:t>SC</w:t>
      </w:r>
      <w:r w:rsidRPr="00676E95">
        <w:t>.1/</w:t>
      </w:r>
      <w:r w:rsidRPr="005051CC">
        <w:t>GE</w:t>
      </w:r>
      <w:r w:rsidRPr="00676E95">
        <w:t xml:space="preserve">.21/47, </w:t>
      </w:r>
      <w:r w:rsidRPr="005051CC">
        <w:t>ECE</w:t>
      </w:r>
      <w:r w:rsidRPr="00676E95">
        <w:t>/</w:t>
      </w:r>
      <w:r w:rsidRPr="005051CC">
        <w:t>TRANS</w:t>
      </w:r>
      <w:r w:rsidRPr="00676E95">
        <w:t>/</w:t>
      </w:r>
      <w:r w:rsidRPr="005051CC">
        <w:t>SC</w:t>
      </w:r>
      <w:r w:rsidRPr="00676E95">
        <w:t>.1/</w:t>
      </w:r>
      <w:r w:rsidRPr="005051CC">
        <w:t>GE</w:t>
      </w:r>
      <w:r w:rsidRPr="00676E95">
        <w:t xml:space="preserve">.21/49 </w:t>
      </w:r>
      <w:r>
        <w:t>и</w:t>
      </w:r>
      <w:r w:rsidRPr="00676E95">
        <w:t xml:space="preserve"> </w:t>
      </w:r>
      <w:r w:rsidRPr="005051CC">
        <w:t>ECE</w:t>
      </w:r>
      <w:r w:rsidRPr="00676E95">
        <w:t>/</w:t>
      </w:r>
      <w:r w:rsidRPr="005051CC">
        <w:t>TRANS</w:t>
      </w:r>
      <w:r w:rsidRPr="00676E95">
        <w:t>/</w:t>
      </w:r>
      <w:r w:rsidRPr="005051CC">
        <w:t>SC</w:t>
      </w:r>
      <w:r w:rsidRPr="00676E95">
        <w:t>.1/410</w:t>
      </w:r>
    </w:p>
    <w:p w:rsidR="00FF6543" w:rsidRPr="00676E95" w:rsidRDefault="00FF6543" w:rsidP="00FF6543">
      <w:pPr>
        <w:pStyle w:val="H1G"/>
      </w:pPr>
      <w:r w:rsidRPr="00676E95">
        <w:rPr>
          <w:rFonts w:asciiTheme="majorBidi" w:hAnsiTheme="majorBidi" w:cstheme="majorBidi"/>
        </w:rPr>
        <w:tab/>
      </w:r>
      <w:r w:rsidRPr="00676E95">
        <w:t>4.</w:t>
      </w:r>
      <w:r w:rsidRPr="00676E95">
        <w:tab/>
      </w:r>
      <w:r w:rsidRPr="001E221B">
        <w:t>Европейское</w:t>
      </w:r>
      <w:r w:rsidRPr="00676E95">
        <w:t xml:space="preserve"> </w:t>
      </w:r>
      <w:r w:rsidRPr="001E221B">
        <w:t>соглашение</w:t>
      </w:r>
      <w:r w:rsidRPr="00676E95">
        <w:t xml:space="preserve"> </w:t>
      </w:r>
      <w:r w:rsidRPr="001E221B">
        <w:t>о</w:t>
      </w:r>
      <w:r w:rsidRPr="00676E95">
        <w:t xml:space="preserve"> </w:t>
      </w:r>
      <w:r w:rsidRPr="001E221B">
        <w:t>международных</w:t>
      </w:r>
      <w:r w:rsidRPr="00676E95">
        <w:t xml:space="preserve"> </w:t>
      </w:r>
      <w:r w:rsidRPr="001E221B">
        <w:t>автомагистралях</w:t>
      </w:r>
      <w:r w:rsidRPr="00676E95">
        <w:t xml:space="preserve"> (</w:t>
      </w:r>
      <w:r w:rsidRPr="001E221B">
        <w:t>СМА</w:t>
      </w:r>
      <w:r w:rsidRPr="00676E95">
        <w:t>)</w:t>
      </w:r>
    </w:p>
    <w:p w:rsidR="00FF6543" w:rsidRPr="00D31F11" w:rsidRDefault="00FF6543" w:rsidP="00FF6543">
      <w:pPr>
        <w:pStyle w:val="H23G"/>
        <w:rPr>
          <w:lang w:eastAsia="en-US"/>
        </w:rPr>
      </w:pPr>
      <w:r w:rsidRPr="00676E95">
        <w:rPr>
          <w:lang w:eastAsia="en-US"/>
        </w:rPr>
        <w:tab/>
      </w:r>
      <w:r w:rsidRPr="00BA4F4C">
        <w:rPr>
          <w:lang w:eastAsia="en-US"/>
        </w:rPr>
        <w:t>a</w:t>
      </w:r>
      <w:r w:rsidRPr="00D31F11">
        <w:rPr>
          <w:lang w:eastAsia="en-US"/>
        </w:rPr>
        <w:t>)</w:t>
      </w:r>
      <w:r w:rsidRPr="00D31F11">
        <w:rPr>
          <w:lang w:eastAsia="en-US"/>
        </w:rPr>
        <w:tab/>
      </w:r>
      <w:r w:rsidRPr="001E221B">
        <w:t>Статус Соглашения</w:t>
      </w:r>
      <w:r w:rsidRPr="00D31F11">
        <w:rPr>
          <w:lang w:eastAsia="en-US"/>
        </w:rPr>
        <w:t xml:space="preserve"> </w:t>
      </w:r>
    </w:p>
    <w:p w:rsidR="00FF6543" w:rsidRPr="00D31F11" w:rsidRDefault="00FF6543" w:rsidP="00FF6543">
      <w:pPr>
        <w:pStyle w:val="SingleTxtG"/>
        <w:ind w:firstLine="567"/>
      </w:pPr>
      <w:r w:rsidRPr="001E221B">
        <w:t xml:space="preserve">Секретариат проинформирует </w:t>
      </w:r>
      <w:r>
        <w:t>SC</w:t>
      </w:r>
      <w:r w:rsidRPr="001E221B">
        <w:t>.1 о статусе Соглашения СМА</w:t>
      </w:r>
      <w:r w:rsidRPr="00D31F11">
        <w:t>.</w:t>
      </w:r>
    </w:p>
    <w:p w:rsidR="00FF6543" w:rsidRPr="008C0164" w:rsidRDefault="00FF6543" w:rsidP="00FF6543">
      <w:pPr>
        <w:pStyle w:val="H23G"/>
        <w:rPr>
          <w:lang w:eastAsia="en-US"/>
        </w:rPr>
      </w:pPr>
      <w:r w:rsidRPr="00D31F11">
        <w:rPr>
          <w:lang w:eastAsia="en-US"/>
        </w:rPr>
        <w:tab/>
      </w:r>
      <w:r w:rsidRPr="00BA4F4C">
        <w:rPr>
          <w:lang w:eastAsia="en-US"/>
        </w:rPr>
        <w:t>b</w:t>
      </w:r>
      <w:r w:rsidRPr="008C0164">
        <w:rPr>
          <w:lang w:eastAsia="en-US"/>
        </w:rPr>
        <w:t>)</w:t>
      </w:r>
      <w:r w:rsidRPr="008C0164">
        <w:rPr>
          <w:lang w:eastAsia="en-US"/>
        </w:rPr>
        <w:tab/>
      </w:r>
      <w:r>
        <w:rPr>
          <w:lang w:eastAsia="en-US"/>
        </w:rPr>
        <w:t>Поправки к Соглашению</w:t>
      </w:r>
    </w:p>
    <w:p w:rsidR="00FF6543" w:rsidRPr="0051007E" w:rsidRDefault="00FF6543" w:rsidP="00FF6543">
      <w:pPr>
        <w:pStyle w:val="SingleTxtG"/>
        <w:ind w:firstLine="567"/>
      </w:pPr>
      <w:r>
        <w:t xml:space="preserve">К </w:t>
      </w:r>
      <w:r w:rsidRPr="005051CC">
        <w:t>SC</w:t>
      </w:r>
      <w:r w:rsidRPr="008C0164">
        <w:t xml:space="preserve">.1 </w:t>
      </w:r>
      <w:r>
        <w:t>будет</w:t>
      </w:r>
      <w:r w:rsidRPr="008C0164">
        <w:t xml:space="preserve"> </w:t>
      </w:r>
      <w:r>
        <w:t>обращена просьба рассмотреть</w:t>
      </w:r>
      <w:r w:rsidRPr="008C0164">
        <w:t xml:space="preserve"> </w:t>
      </w:r>
      <w:r>
        <w:t>предложение</w:t>
      </w:r>
      <w:r w:rsidRPr="008C0164">
        <w:t xml:space="preserve"> </w:t>
      </w:r>
      <w:r>
        <w:t>по</w:t>
      </w:r>
      <w:r w:rsidRPr="008C0164">
        <w:t xml:space="preserve"> </w:t>
      </w:r>
      <w:r>
        <w:t>поправкам</w:t>
      </w:r>
      <w:r w:rsidRPr="008C0164">
        <w:t xml:space="preserve"> (</w:t>
      </w:r>
      <w:r w:rsidRPr="005051CC">
        <w:t>ECE</w:t>
      </w:r>
      <w:r w:rsidRPr="008C0164">
        <w:t>/</w:t>
      </w:r>
      <w:r w:rsidRPr="005051CC">
        <w:t>TRANS</w:t>
      </w:r>
      <w:r w:rsidRPr="008C0164">
        <w:t>/</w:t>
      </w:r>
      <w:r w:rsidRPr="005051CC">
        <w:t>SC</w:t>
      </w:r>
      <w:r w:rsidRPr="008C0164">
        <w:t xml:space="preserve">.1/2019/1) </w:t>
      </w:r>
      <w:r>
        <w:t>к</w:t>
      </w:r>
      <w:r w:rsidRPr="008C0164">
        <w:t xml:space="preserve"> </w:t>
      </w:r>
      <w:r>
        <w:t>приложению</w:t>
      </w:r>
      <w:r w:rsidRPr="008C0164">
        <w:t xml:space="preserve"> </w:t>
      </w:r>
      <w:r w:rsidRPr="005051CC">
        <w:t>I</w:t>
      </w:r>
      <w:r w:rsidRPr="0051007E">
        <w:t xml:space="preserve"> </w:t>
      </w:r>
      <w:r>
        <w:t>к</w:t>
      </w:r>
      <w:r w:rsidRPr="0051007E">
        <w:t xml:space="preserve"> </w:t>
      </w:r>
      <w:r>
        <w:t>Соглашению</w:t>
      </w:r>
      <w:r w:rsidRPr="0051007E">
        <w:t xml:space="preserve">, </w:t>
      </w:r>
      <w:r>
        <w:t>представленное Венгрией</w:t>
      </w:r>
      <w:r w:rsidRPr="0051007E">
        <w:t>.</w:t>
      </w:r>
    </w:p>
    <w:p w:rsidR="00FF6543" w:rsidRPr="0051007E" w:rsidRDefault="00FF6543" w:rsidP="00FF6543">
      <w:pPr>
        <w:pStyle w:val="SingleTxtG"/>
        <w:rPr>
          <w:rFonts w:asciiTheme="majorBidi" w:hAnsiTheme="majorBidi" w:cstheme="majorBidi"/>
          <w:b/>
        </w:rPr>
      </w:pPr>
      <w:r w:rsidRPr="0051007E">
        <w:rPr>
          <w:rFonts w:asciiTheme="majorBidi" w:hAnsiTheme="majorBidi" w:cstheme="majorBidi"/>
          <w:b/>
        </w:rPr>
        <w:t>Документация</w:t>
      </w:r>
    </w:p>
    <w:p w:rsidR="00FF6543" w:rsidRPr="0051007E" w:rsidRDefault="00FF6543" w:rsidP="00FF6543">
      <w:pPr>
        <w:pStyle w:val="SingleTxtG"/>
      </w:pPr>
      <w:r w:rsidRPr="005051CC">
        <w:t>ECE</w:t>
      </w:r>
      <w:r w:rsidRPr="0051007E">
        <w:t>/</w:t>
      </w:r>
      <w:r w:rsidRPr="005051CC">
        <w:t>TRANS</w:t>
      </w:r>
      <w:r w:rsidRPr="0051007E">
        <w:t>/</w:t>
      </w:r>
      <w:r w:rsidRPr="005051CC">
        <w:t>SC</w:t>
      </w:r>
      <w:r w:rsidRPr="0051007E">
        <w:t>.1/2019/1</w:t>
      </w:r>
    </w:p>
    <w:p w:rsidR="00FF6543" w:rsidRPr="00D70671" w:rsidRDefault="00FF6543" w:rsidP="00FF6543">
      <w:pPr>
        <w:pStyle w:val="H1G"/>
      </w:pPr>
      <w:r w:rsidRPr="0051007E">
        <w:tab/>
      </w:r>
      <w:r w:rsidRPr="00D70671">
        <w:t>5.</w:t>
      </w:r>
      <w:r w:rsidRPr="00D70671">
        <w:tab/>
      </w:r>
      <w:r w:rsidRPr="001E221B">
        <w:t>Проект трансъе</w:t>
      </w:r>
      <w:r>
        <w:t>вропейской автомагистрали Север–</w:t>
      </w:r>
      <w:r w:rsidRPr="001E221B">
        <w:t>Юг (ТЕА)</w:t>
      </w:r>
    </w:p>
    <w:p w:rsidR="00FF6543" w:rsidRPr="00C16D72" w:rsidRDefault="00FF6543" w:rsidP="00FF6543">
      <w:pPr>
        <w:pStyle w:val="SingleTxtG"/>
        <w:ind w:firstLine="567"/>
      </w:pPr>
      <w:r>
        <w:t>Управляющему</w:t>
      </w:r>
      <w:r w:rsidRPr="00C16D72">
        <w:t xml:space="preserve"> </w:t>
      </w:r>
      <w:r>
        <w:t>проекта</w:t>
      </w:r>
      <w:r w:rsidRPr="00C16D72">
        <w:t xml:space="preserve"> </w:t>
      </w:r>
      <w:r>
        <w:t>ТЕА</w:t>
      </w:r>
      <w:r w:rsidRPr="00C16D72">
        <w:t xml:space="preserve"> </w:t>
      </w:r>
      <w:r>
        <w:t>предлагается</w:t>
      </w:r>
      <w:r w:rsidRPr="00C16D72">
        <w:t xml:space="preserve"> </w:t>
      </w:r>
      <w:r>
        <w:t>представить</w:t>
      </w:r>
      <w:r w:rsidRPr="00C16D72">
        <w:t xml:space="preserve"> </w:t>
      </w:r>
      <w:r>
        <w:t>доклад</w:t>
      </w:r>
      <w:r w:rsidRPr="00C16D72">
        <w:t xml:space="preserve"> (</w:t>
      </w:r>
      <w:bookmarkStart w:id="6" w:name="OLE_LINK14"/>
      <w:bookmarkStart w:id="7" w:name="OLE_LINK15"/>
      <w:r w:rsidRPr="005051CC">
        <w:t>ECE</w:t>
      </w:r>
      <w:r w:rsidRPr="00C16D72">
        <w:t>/</w:t>
      </w:r>
      <w:r w:rsidRPr="005051CC">
        <w:t>TRANS</w:t>
      </w:r>
      <w:r w:rsidRPr="00C16D72">
        <w:t>/</w:t>
      </w:r>
      <w:r w:rsidRPr="005051CC">
        <w:t>SC</w:t>
      </w:r>
      <w:r w:rsidRPr="00C16D72">
        <w:t>.1/2019/2</w:t>
      </w:r>
      <w:bookmarkEnd w:id="6"/>
      <w:bookmarkEnd w:id="7"/>
      <w:r w:rsidRPr="00C16D72">
        <w:t xml:space="preserve">) </w:t>
      </w:r>
      <w:r>
        <w:t>и сообщить о существенном прогрессе, достигнутом в рамках проекта ТЕА</w:t>
      </w:r>
      <w:r w:rsidRPr="00C16D72">
        <w:t>.</w:t>
      </w:r>
    </w:p>
    <w:p w:rsidR="00FF6543" w:rsidRPr="0051007E" w:rsidRDefault="00FF6543" w:rsidP="00FF6543">
      <w:pPr>
        <w:pStyle w:val="SingleTxtG"/>
        <w:rPr>
          <w:rFonts w:asciiTheme="majorBidi" w:hAnsiTheme="majorBidi" w:cstheme="majorBidi"/>
          <w:b/>
        </w:rPr>
      </w:pPr>
      <w:r w:rsidRPr="0051007E">
        <w:rPr>
          <w:rFonts w:asciiTheme="majorBidi" w:hAnsiTheme="majorBidi" w:cstheme="majorBidi"/>
          <w:b/>
        </w:rPr>
        <w:t>Документация</w:t>
      </w:r>
    </w:p>
    <w:p w:rsidR="00FF6543" w:rsidRPr="0051007E" w:rsidRDefault="00FF6543" w:rsidP="00FF6543">
      <w:pPr>
        <w:pStyle w:val="SingleTxtG"/>
      </w:pPr>
      <w:r w:rsidRPr="005051CC">
        <w:t>ECE</w:t>
      </w:r>
      <w:r w:rsidRPr="0051007E">
        <w:t>/</w:t>
      </w:r>
      <w:r w:rsidRPr="005051CC">
        <w:t>TRANS</w:t>
      </w:r>
      <w:r w:rsidRPr="0051007E">
        <w:t>/</w:t>
      </w:r>
      <w:r w:rsidRPr="005051CC">
        <w:t>SC</w:t>
      </w:r>
      <w:r w:rsidRPr="0051007E">
        <w:t>.1/2019/2</w:t>
      </w:r>
    </w:p>
    <w:p w:rsidR="00FF6543" w:rsidRPr="00D70671" w:rsidRDefault="00FF6543" w:rsidP="00FF6543">
      <w:pPr>
        <w:pStyle w:val="H1G"/>
      </w:pPr>
      <w:r w:rsidRPr="0051007E">
        <w:lastRenderedPageBreak/>
        <w:tab/>
      </w:r>
      <w:r w:rsidRPr="00D70671">
        <w:t>6.</w:t>
      </w:r>
      <w:r w:rsidRPr="00D70671">
        <w:tab/>
      </w:r>
      <w:r w:rsidRPr="001E221B">
        <w:t>Конвенция о договоре международной дорожной перевозки грузов (КДПГ)</w:t>
      </w:r>
    </w:p>
    <w:p w:rsidR="00FF6543" w:rsidRPr="0051007E" w:rsidRDefault="00FF6543" w:rsidP="00FF6543">
      <w:pPr>
        <w:pStyle w:val="H23G"/>
        <w:rPr>
          <w:lang w:eastAsia="en-US"/>
        </w:rPr>
      </w:pPr>
      <w:r w:rsidRPr="00D70671">
        <w:rPr>
          <w:lang w:eastAsia="en-US"/>
        </w:rPr>
        <w:tab/>
      </w:r>
      <w:r w:rsidRPr="00557D90">
        <w:rPr>
          <w:rFonts w:asciiTheme="majorBidi" w:hAnsiTheme="majorBidi" w:cstheme="majorBidi"/>
        </w:rPr>
        <w:t>a</w:t>
      </w:r>
      <w:r w:rsidRPr="0051007E">
        <w:rPr>
          <w:rFonts w:asciiTheme="majorBidi" w:hAnsiTheme="majorBidi" w:cstheme="majorBidi"/>
        </w:rPr>
        <w:t>)</w:t>
      </w:r>
      <w:r w:rsidRPr="0051007E">
        <w:rPr>
          <w:rFonts w:asciiTheme="majorBidi" w:hAnsiTheme="majorBidi" w:cstheme="majorBidi"/>
        </w:rPr>
        <w:tab/>
      </w:r>
      <w:r w:rsidRPr="001E221B">
        <w:t>Статус</w:t>
      </w:r>
      <w:r w:rsidRPr="0051007E">
        <w:t xml:space="preserve"> </w:t>
      </w:r>
      <w:r w:rsidRPr="001E221B">
        <w:t>Конвенции</w:t>
      </w:r>
    </w:p>
    <w:p w:rsidR="00FF6543" w:rsidRPr="00FB3612" w:rsidRDefault="00FF6543" w:rsidP="00FF6543">
      <w:pPr>
        <w:pStyle w:val="SingleTxtG"/>
        <w:ind w:firstLine="567"/>
      </w:pPr>
      <w:bookmarkStart w:id="8" w:name="OLE_LINK16"/>
      <w:bookmarkStart w:id="9" w:name="OLE_LINK17"/>
      <w:r>
        <w:t>Секретариат</w:t>
      </w:r>
      <w:r w:rsidRPr="00FB3612">
        <w:t xml:space="preserve"> </w:t>
      </w:r>
      <w:r>
        <w:t>сообщит</w:t>
      </w:r>
      <w:r w:rsidRPr="00FB3612">
        <w:t xml:space="preserve"> </w:t>
      </w:r>
      <w:r w:rsidRPr="005051CC">
        <w:t>SC</w:t>
      </w:r>
      <w:r w:rsidRPr="00FB3612">
        <w:t xml:space="preserve">.1 </w:t>
      </w:r>
      <w:r>
        <w:t>о</w:t>
      </w:r>
      <w:r w:rsidRPr="00FB3612">
        <w:t xml:space="preserve"> </w:t>
      </w:r>
      <w:r>
        <w:t>статусе</w:t>
      </w:r>
      <w:r w:rsidRPr="00FB3612">
        <w:t xml:space="preserve"> </w:t>
      </w:r>
      <w:r>
        <w:t>Конвенции, в том числе о присоединении к ней новых стран</w:t>
      </w:r>
      <w:bookmarkEnd w:id="8"/>
      <w:bookmarkEnd w:id="9"/>
      <w:r w:rsidRPr="00FB3612">
        <w:t>.</w:t>
      </w:r>
    </w:p>
    <w:p w:rsidR="00FF6543" w:rsidRPr="00D70671" w:rsidRDefault="00FF6543" w:rsidP="00FF6543">
      <w:pPr>
        <w:pStyle w:val="H23G"/>
        <w:rPr>
          <w:rFonts w:asciiTheme="majorBidi" w:hAnsiTheme="majorBidi" w:cstheme="majorBidi"/>
        </w:rPr>
      </w:pPr>
      <w:r w:rsidRPr="00FB3612">
        <w:rPr>
          <w:rFonts w:asciiTheme="majorBidi" w:hAnsiTheme="majorBidi" w:cstheme="majorBidi"/>
          <w:sz w:val="24"/>
          <w:szCs w:val="24"/>
        </w:rPr>
        <w:tab/>
      </w:r>
      <w:r w:rsidRPr="00557D90">
        <w:rPr>
          <w:rFonts w:asciiTheme="majorBidi" w:hAnsiTheme="majorBidi" w:cstheme="majorBidi"/>
        </w:rPr>
        <w:t>b</w:t>
      </w:r>
      <w:r w:rsidRPr="001E221B">
        <w:rPr>
          <w:rFonts w:asciiTheme="majorBidi" w:hAnsiTheme="majorBidi" w:cstheme="majorBidi"/>
        </w:rPr>
        <w:t>)</w:t>
      </w:r>
      <w:r w:rsidRPr="001E221B">
        <w:rPr>
          <w:rFonts w:asciiTheme="majorBidi" w:hAnsiTheme="majorBidi" w:cstheme="majorBidi"/>
        </w:rPr>
        <w:tab/>
      </w:r>
      <w:r w:rsidRPr="001E221B">
        <w:t>Протокол к Конвенции о договоре международной дорожной перевозки грузов (КДПГ)</w:t>
      </w:r>
    </w:p>
    <w:p w:rsidR="00FF6543" w:rsidRPr="00CF5399" w:rsidRDefault="00FF6543" w:rsidP="00FF6543">
      <w:pPr>
        <w:pStyle w:val="SingleTxtG"/>
        <w:ind w:firstLine="567"/>
      </w:pPr>
      <w:r>
        <w:t>Секретариат</w:t>
      </w:r>
      <w:r w:rsidRPr="00FB3612">
        <w:t xml:space="preserve"> </w:t>
      </w:r>
      <w:r>
        <w:t>сообщит</w:t>
      </w:r>
      <w:r w:rsidRPr="00FB3612">
        <w:t xml:space="preserve"> </w:t>
      </w:r>
      <w:r w:rsidRPr="005051CC">
        <w:t>SC</w:t>
      </w:r>
      <w:r w:rsidRPr="00FB3612">
        <w:t xml:space="preserve">.1 </w:t>
      </w:r>
      <w:r>
        <w:t>о</w:t>
      </w:r>
      <w:r w:rsidRPr="00FB3612">
        <w:t xml:space="preserve"> </w:t>
      </w:r>
      <w:r>
        <w:t>статусе протокола к</w:t>
      </w:r>
      <w:r w:rsidRPr="00FB3612">
        <w:t xml:space="preserve"> </w:t>
      </w:r>
      <w:r>
        <w:t>Конвенции, в том числе о присоединении к нему новых стран.</w:t>
      </w:r>
    </w:p>
    <w:p w:rsidR="00FF6543" w:rsidRPr="00D70671" w:rsidRDefault="00FF6543" w:rsidP="00FF6543">
      <w:pPr>
        <w:pStyle w:val="H23G"/>
        <w:rPr>
          <w:rFonts w:asciiTheme="majorBidi" w:hAnsiTheme="majorBidi" w:cstheme="majorBidi"/>
          <w:sz w:val="24"/>
          <w:szCs w:val="24"/>
        </w:rPr>
      </w:pPr>
      <w:r w:rsidRPr="00CF5399">
        <w:rPr>
          <w:rFonts w:asciiTheme="majorBidi" w:hAnsiTheme="majorBidi" w:cstheme="majorBidi"/>
          <w:sz w:val="24"/>
          <w:szCs w:val="24"/>
        </w:rPr>
        <w:tab/>
      </w:r>
      <w:r w:rsidRPr="00557D90">
        <w:rPr>
          <w:rFonts w:asciiTheme="majorBidi" w:hAnsiTheme="majorBidi" w:cstheme="majorBidi"/>
        </w:rPr>
        <w:t>c</w:t>
      </w:r>
      <w:r w:rsidRPr="001E221B">
        <w:rPr>
          <w:rFonts w:asciiTheme="majorBidi" w:hAnsiTheme="majorBidi" w:cstheme="majorBidi"/>
        </w:rPr>
        <w:t>)</w:t>
      </w:r>
      <w:r w:rsidRPr="001E221B">
        <w:rPr>
          <w:rFonts w:asciiTheme="majorBidi" w:hAnsiTheme="majorBidi" w:cstheme="majorBidi"/>
        </w:rPr>
        <w:tab/>
      </w:r>
      <w:bookmarkStart w:id="10" w:name="OLE_LINK32"/>
      <w:bookmarkStart w:id="11" w:name="OLE_LINK33"/>
      <w:r w:rsidRPr="001E221B">
        <w:t>Дополнительный протокол к КДПГ, касающийся электронной накладной</w:t>
      </w:r>
      <w:bookmarkEnd w:id="10"/>
      <w:bookmarkEnd w:id="11"/>
    </w:p>
    <w:p w:rsidR="00FF6543" w:rsidRDefault="00FF6543" w:rsidP="00FF6543">
      <w:pPr>
        <w:pStyle w:val="SingleTxtG"/>
        <w:ind w:firstLine="567"/>
      </w:pPr>
      <w:r w:rsidRPr="00BA45CC">
        <w:t xml:space="preserve">Секретариат </w:t>
      </w:r>
      <w:r>
        <w:t>сообщит</w:t>
      </w:r>
      <w:r w:rsidRPr="00BA45CC">
        <w:t xml:space="preserve"> </w:t>
      </w:r>
      <w:r>
        <w:t>SC</w:t>
      </w:r>
      <w:r w:rsidRPr="00BA45CC">
        <w:t>.1 о статусе дополнительного протокола к КДПГ, касающегося электронной накладной, в</w:t>
      </w:r>
      <w:r>
        <w:t xml:space="preserve"> том числе о присоединении к нему новых стран за </w:t>
      </w:r>
      <w:r w:rsidRPr="00BA45CC">
        <w:t xml:space="preserve">время, прошедшее после прошлой сессии. </w:t>
      </w:r>
    </w:p>
    <w:p w:rsidR="00FF6543" w:rsidRPr="00C60261" w:rsidRDefault="00FF6543" w:rsidP="00FF6543">
      <w:pPr>
        <w:pStyle w:val="SingleTxtG"/>
        <w:ind w:firstLine="567"/>
      </w:pPr>
      <w:r>
        <w:t>По</w:t>
      </w:r>
      <w:r w:rsidRPr="00C60261">
        <w:t xml:space="preserve"> </w:t>
      </w:r>
      <w:r>
        <w:t>просьбе</w:t>
      </w:r>
      <w:r w:rsidRPr="00C60261">
        <w:t xml:space="preserve"> </w:t>
      </w:r>
      <w:r w:rsidRPr="005051CC">
        <w:t>SC</w:t>
      </w:r>
      <w:r w:rsidRPr="00C60261">
        <w:t xml:space="preserve">.1 </w:t>
      </w:r>
      <w:r>
        <w:t>к прошлой сессии секретариат</w:t>
      </w:r>
      <w:r w:rsidRPr="00C60261">
        <w:t xml:space="preserve"> </w:t>
      </w:r>
      <w:r>
        <w:t>на</w:t>
      </w:r>
      <w:r w:rsidRPr="00C60261">
        <w:t xml:space="preserve"> «беспристрастной» основе</w:t>
      </w:r>
      <w:r>
        <w:t xml:space="preserve"> подготовил руководящую записку по правовым аспектам </w:t>
      </w:r>
      <w:r w:rsidRPr="005051CC">
        <w:t>e</w:t>
      </w:r>
      <w:r w:rsidRPr="00C60261">
        <w:t>-</w:t>
      </w:r>
      <w:r w:rsidRPr="005051CC">
        <w:t>CMR</w:t>
      </w:r>
      <w:r>
        <w:t>, в которой учтены вопросы</w:t>
      </w:r>
      <w:r w:rsidRPr="00C60261">
        <w:t xml:space="preserve"> </w:t>
      </w:r>
      <w:r>
        <w:t xml:space="preserve">юридического характера, указанные членами </w:t>
      </w:r>
      <w:r w:rsidRPr="005051CC">
        <w:t>SC</w:t>
      </w:r>
      <w:r w:rsidRPr="00C60261">
        <w:t>.1</w:t>
      </w:r>
      <w:r>
        <w:t xml:space="preserve"> </w:t>
      </w:r>
      <w:r w:rsidRPr="00C60261">
        <w:t>(</w:t>
      </w:r>
      <w:r w:rsidRPr="005051CC">
        <w:t>ECE</w:t>
      </w:r>
      <w:r w:rsidRPr="00C60261">
        <w:t>/</w:t>
      </w:r>
      <w:r w:rsidRPr="005051CC">
        <w:t>TRANS</w:t>
      </w:r>
      <w:r w:rsidRPr="00C60261">
        <w:t>/</w:t>
      </w:r>
      <w:r w:rsidRPr="005051CC">
        <w:t>SC</w:t>
      </w:r>
      <w:r w:rsidRPr="00C60261">
        <w:t>.1/</w:t>
      </w:r>
      <w:r w:rsidRPr="00FF6543">
        <w:t xml:space="preserve"> </w:t>
      </w:r>
      <w:r w:rsidRPr="00C60261">
        <w:t xml:space="preserve">2018/1). </w:t>
      </w:r>
    </w:p>
    <w:p w:rsidR="00FF6543" w:rsidRPr="00963856" w:rsidRDefault="00FF6543" w:rsidP="00FF6543">
      <w:pPr>
        <w:pStyle w:val="SingleTxtG"/>
        <w:ind w:firstLine="567"/>
      </w:pPr>
      <w:r>
        <w:t>К нынешней</w:t>
      </w:r>
      <w:r w:rsidRPr="00BA45CC">
        <w:t xml:space="preserve"> сессии </w:t>
      </w:r>
      <w:r>
        <w:t>SC</w:t>
      </w:r>
      <w:r w:rsidRPr="00BA45CC">
        <w:t xml:space="preserve">.1 предложила Нидерландам подготовить и представить документ </w:t>
      </w:r>
      <w:r>
        <w:t>ECE</w:t>
      </w:r>
      <w:r w:rsidRPr="00BA45CC">
        <w:t>/</w:t>
      </w:r>
      <w:r>
        <w:t>TRANS</w:t>
      </w:r>
      <w:r w:rsidRPr="00BA45CC">
        <w:t>/</w:t>
      </w:r>
      <w:r>
        <w:t>SC</w:t>
      </w:r>
      <w:r w:rsidRPr="00BA45CC">
        <w:t>.1/2018/1/</w:t>
      </w:r>
      <w:r>
        <w:t>Rev</w:t>
      </w:r>
      <w:r w:rsidRPr="00BA45CC">
        <w:t>.1 с соответствующи</w:t>
      </w:r>
      <w:r>
        <w:t xml:space="preserve">ми формулировками, </w:t>
      </w:r>
      <w:r w:rsidRPr="00BA45CC">
        <w:t>отражающим</w:t>
      </w:r>
      <w:r>
        <w:t>и</w:t>
      </w:r>
      <w:r w:rsidRPr="00BA45CC">
        <w:t xml:space="preserve"> обычный сценарий использования электронных накладных в контексте договоров дорожной перевозки грузов за вознаграждение посредством автомобилей, когда место принятия к перевозке груза и место, предусмотренное для сдачи груза, находятся на территории двух различных стран, обе из которых являются Договаривающими сторонами КДПГ. </w:t>
      </w:r>
      <w:r w:rsidRPr="005051CC">
        <w:t>SC</w:t>
      </w:r>
      <w:r w:rsidRPr="00963856">
        <w:t xml:space="preserve">.1 </w:t>
      </w:r>
      <w:r>
        <w:t>будет предложено решить, каким образом она хотела бы поступить с этим руководящим предписанием</w:t>
      </w:r>
      <w:r w:rsidRPr="00963856">
        <w:t>.</w:t>
      </w:r>
    </w:p>
    <w:p w:rsidR="00FF6543" w:rsidRPr="008516B3" w:rsidRDefault="00FF6543" w:rsidP="00FF6543">
      <w:pPr>
        <w:pStyle w:val="SingleTxtG"/>
        <w:ind w:firstLine="567"/>
      </w:pPr>
      <w:r>
        <w:t>На</w:t>
      </w:r>
      <w:r w:rsidRPr="00FF35C6">
        <w:t xml:space="preserve"> </w:t>
      </w:r>
      <w:r>
        <w:t>прошлой</w:t>
      </w:r>
      <w:r w:rsidRPr="00FF35C6">
        <w:t xml:space="preserve"> </w:t>
      </w:r>
      <w:r>
        <w:t>сессии</w:t>
      </w:r>
      <w:r w:rsidRPr="00FF35C6">
        <w:t xml:space="preserve"> </w:t>
      </w:r>
      <w:r w:rsidRPr="005051CC">
        <w:t>SC</w:t>
      </w:r>
      <w:r w:rsidRPr="00FF35C6">
        <w:t xml:space="preserve">.1 </w:t>
      </w:r>
      <w:r>
        <w:t>подтвердила</w:t>
      </w:r>
      <w:r w:rsidRPr="00FF35C6">
        <w:t xml:space="preserve"> </w:t>
      </w:r>
      <w:r>
        <w:t>свою</w:t>
      </w:r>
      <w:r w:rsidRPr="00FF35C6">
        <w:t xml:space="preserve"> </w:t>
      </w:r>
      <w:r>
        <w:t xml:space="preserve">роль в качестве основной платформы для многостороннего диалога и обмена оптимальным/передовым опытом между Договаривающимися странами, внедряющими </w:t>
      </w:r>
      <w:r w:rsidRPr="005051CC">
        <w:t>e</w:t>
      </w:r>
      <w:r w:rsidRPr="00FF35C6">
        <w:t>-</w:t>
      </w:r>
      <w:r w:rsidRPr="005051CC">
        <w:t>CMR</w:t>
      </w:r>
      <w:r w:rsidRPr="00FF35C6">
        <w:t xml:space="preserve"> (</w:t>
      </w:r>
      <w:r w:rsidRPr="005051CC">
        <w:t>ECE</w:t>
      </w:r>
      <w:r w:rsidRPr="00FF35C6">
        <w:t>/</w:t>
      </w:r>
      <w:r w:rsidRPr="005051CC">
        <w:t>TRANS</w:t>
      </w:r>
      <w:r w:rsidRPr="00FF35C6">
        <w:t>/</w:t>
      </w:r>
      <w:r w:rsidRPr="005051CC">
        <w:t>SC</w:t>
      </w:r>
      <w:r w:rsidRPr="00FF35C6">
        <w:t>.1/410</w:t>
      </w:r>
      <w:r>
        <w:t>, пункт 34</w:t>
      </w:r>
      <w:r w:rsidRPr="00FF35C6">
        <w:t xml:space="preserve">). </w:t>
      </w:r>
      <w:r>
        <w:t>Секретариат</w:t>
      </w:r>
      <w:r w:rsidRPr="000B7F8F">
        <w:t xml:space="preserve"> </w:t>
      </w:r>
      <w:r>
        <w:t>сообщит</w:t>
      </w:r>
      <w:r w:rsidRPr="000B7F8F">
        <w:t xml:space="preserve"> </w:t>
      </w:r>
      <w:r>
        <w:t>Рабочей</w:t>
      </w:r>
      <w:r w:rsidRPr="000B7F8F">
        <w:t xml:space="preserve"> </w:t>
      </w:r>
      <w:r>
        <w:t xml:space="preserve">группе о ключевых решениях КВТ, принятых на его прошлой (восемьдесят первой) сессии в контексте </w:t>
      </w:r>
      <w:r w:rsidRPr="005051CC">
        <w:t>e</w:t>
      </w:r>
      <w:r w:rsidRPr="000B7F8F">
        <w:t>-</w:t>
      </w:r>
      <w:r w:rsidRPr="005051CC">
        <w:t>CMR</w:t>
      </w:r>
      <w:r w:rsidRPr="000B7F8F">
        <w:t xml:space="preserve"> (</w:t>
      </w:r>
      <w:r w:rsidRPr="005051CC">
        <w:t>ECE</w:t>
      </w:r>
      <w:r w:rsidRPr="000B7F8F">
        <w:t>/</w:t>
      </w:r>
      <w:r w:rsidRPr="005051CC">
        <w:t>TRANS</w:t>
      </w:r>
      <w:r w:rsidRPr="000B7F8F">
        <w:t xml:space="preserve">/288, </w:t>
      </w:r>
      <w:r>
        <w:t>н</w:t>
      </w:r>
      <w:r w:rsidRPr="000B7F8F">
        <w:t>еофициальный документ</w:t>
      </w:r>
      <w:r>
        <w:t xml:space="preserve"> </w:t>
      </w:r>
      <w:r w:rsidRPr="000B7F8F">
        <w:t>№ 9/</w:t>
      </w:r>
      <w:r w:rsidRPr="005051CC">
        <w:t>Rev</w:t>
      </w:r>
      <w:r w:rsidRPr="000B7F8F">
        <w:t xml:space="preserve">.5 </w:t>
      </w:r>
      <w:r>
        <w:t>КВТ</w:t>
      </w:r>
      <w:r w:rsidRPr="000B7F8F">
        <w:t xml:space="preserve"> (2019 </w:t>
      </w:r>
      <w:r>
        <w:t>года</w:t>
      </w:r>
      <w:r w:rsidRPr="000B7F8F">
        <w:t xml:space="preserve">)). </w:t>
      </w:r>
      <w:r>
        <w:t>Договаривающимся</w:t>
      </w:r>
      <w:r w:rsidRPr="008516B3">
        <w:t xml:space="preserve"> </w:t>
      </w:r>
      <w:r>
        <w:t>сторонам</w:t>
      </w:r>
      <w:r w:rsidRPr="008516B3">
        <w:t xml:space="preserve"> </w:t>
      </w:r>
      <w:r>
        <w:t>будет</w:t>
      </w:r>
      <w:r w:rsidRPr="008516B3">
        <w:t xml:space="preserve"> </w:t>
      </w:r>
      <w:r>
        <w:t>предложено</w:t>
      </w:r>
      <w:r w:rsidRPr="008516B3">
        <w:t xml:space="preserve"> </w:t>
      </w:r>
      <w:r>
        <w:t>поделиться</w:t>
      </w:r>
      <w:r w:rsidRPr="008516B3">
        <w:t xml:space="preserve"> </w:t>
      </w:r>
      <w:r>
        <w:t>их опытом</w:t>
      </w:r>
      <w:r w:rsidRPr="008516B3">
        <w:t xml:space="preserve"> </w:t>
      </w:r>
      <w:r>
        <w:t>внедрения</w:t>
      </w:r>
      <w:r w:rsidRPr="008516B3">
        <w:t xml:space="preserve"> </w:t>
      </w:r>
      <w:r w:rsidRPr="005051CC">
        <w:t>e</w:t>
      </w:r>
      <w:r w:rsidRPr="008516B3">
        <w:t>-</w:t>
      </w:r>
      <w:r w:rsidRPr="005051CC">
        <w:t>CMR</w:t>
      </w:r>
      <w:r w:rsidRPr="008516B3">
        <w:t xml:space="preserve">, </w:t>
      </w:r>
      <w:r>
        <w:t>в том числе информацией о возникших проблемах и возможностях</w:t>
      </w:r>
      <w:r w:rsidRPr="008516B3">
        <w:t xml:space="preserve">. </w:t>
      </w:r>
      <w:r>
        <w:t>И</w:t>
      </w:r>
      <w:r w:rsidRPr="008516B3">
        <w:t xml:space="preserve"> </w:t>
      </w:r>
      <w:r>
        <w:t>наконец</w:t>
      </w:r>
      <w:r w:rsidRPr="008516B3">
        <w:t xml:space="preserve">, </w:t>
      </w:r>
      <w:r>
        <w:t>представителю</w:t>
      </w:r>
      <w:r w:rsidRPr="008516B3">
        <w:t xml:space="preserve"> </w:t>
      </w:r>
      <w:r>
        <w:t>«СТВ-</w:t>
      </w:r>
      <w:proofErr w:type="spellStart"/>
      <w:r>
        <w:t>Эртико</w:t>
      </w:r>
      <w:proofErr w:type="spellEnd"/>
      <w:r>
        <w:t xml:space="preserve">» будет предложено передать материалы по финансируемому по линии Европейской комиссии проекту </w:t>
      </w:r>
      <w:bookmarkStart w:id="12" w:name="OLE_LINK36"/>
      <w:bookmarkStart w:id="13" w:name="OLE_LINK37"/>
      <w:r>
        <w:t>«</w:t>
      </w:r>
      <w:r w:rsidRPr="005051CC">
        <w:t>AEOLIX</w:t>
      </w:r>
      <w:r>
        <w:t xml:space="preserve">», включающему элемент </w:t>
      </w:r>
      <w:bookmarkEnd w:id="12"/>
      <w:bookmarkEnd w:id="13"/>
      <w:r w:rsidRPr="005051CC">
        <w:t>e</w:t>
      </w:r>
      <w:r w:rsidRPr="008516B3">
        <w:t>-</w:t>
      </w:r>
      <w:r w:rsidRPr="005051CC">
        <w:t>CMR</w:t>
      </w:r>
      <w:r w:rsidRPr="008516B3">
        <w:t>.</w:t>
      </w:r>
    </w:p>
    <w:p w:rsidR="00FF6543" w:rsidRPr="00676E95" w:rsidRDefault="00FF6543" w:rsidP="00FF6543">
      <w:pPr>
        <w:pStyle w:val="SingleTxtG"/>
        <w:rPr>
          <w:rFonts w:asciiTheme="majorBidi" w:hAnsiTheme="majorBidi" w:cstheme="majorBidi"/>
          <w:b/>
        </w:rPr>
      </w:pPr>
      <w:r w:rsidRPr="00676E95">
        <w:rPr>
          <w:rFonts w:asciiTheme="majorBidi" w:hAnsiTheme="majorBidi" w:cstheme="majorBidi"/>
          <w:b/>
        </w:rPr>
        <w:t>Документация</w:t>
      </w:r>
    </w:p>
    <w:p w:rsidR="00FF6543" w:rsidRPr="00676E95" w:rsidRDefault="00FF6543" w:rsidP="00FF6543">
      <w:pPr>
        <w:pStyle w:val="SingleTxtG"/>
        <w:jc w:val="left"/>
      </w:pPr>
      <w:r w:rsidRPr="005051CC">
        <w:t>ECE</w:t>
      </w:r>
      <w:r w:rsidRPr="00676E95">
        <w:t>/</w:t>
      </w:r>
      <w:r w:rsidRPr="005051CC">
        <w:t>TRANS</w:t>
      </w:r>
      <w:r w:rsidRPr="00676E95">
        <w:t>/</w:t>
      </w:r>
      <w:r w:rsidRPr="005051CC">
        <w:t>SC</w:t>
      </w:r>
      <w:r w:rsidRPr="00676E95">
        <w:t xml:space="preserve">.1/410, </w:t>
      </w:r>
      <w:r w:rsidRPr="005051CC">
        <w:t>ECE</w:t>
      </w:r>
      <w:r w:rsidRPr="00676E95">
        <w:t>/</w:t>
      </w:r>
      <w:r w:rsidRPr="005051CC">
        <w:t>TRANS</w:t>
      </w:r>
      <w:r w:rsidRPr="00676E95">
        <w:t>/</w:t>
      </w:r>
      <w:r w:rsidRPr="005051CC">
        <w:t>SC</w:t>
      </w:r>
      <w:r w:rsidRPr="00676E95">
        <w:t>.1/2018/1/</w:t>
      </w:r>
      <w:r w:rsidRPr="005051CC">
        <w:t>Rev</w:t>
      </w:r>
      <w:r w:rsidRPr="00676E95">
        <w:t xml:space="preserve">.1, </w:t>
      </w:r>
      <w:r w:rsidRPr="005051CC">
        <w:t>ECE</w:t>
      </w:r>
      <w:r w:rsidRPr="00676E95">
        <w:t>/</w:t>
      </w:r>
      <w:r w:rsidRPr="005051CC">
        <w:t>TRANS</w:t>
      </w:r>
      <w:r w:rsidRPr="00676E95">
        <w:t xml:space="preserve">/288, </w:t>
      </w:r>
      <w:r>
        <w:t>н</w:t>
      </w:r>
      <w:r w:rsidRPr="00676E95">
        <w:t xml:space="preserve">еофициальный документ </w:t>
      </w:r>
      <w:bookmarkStart w:id="14" w:name="OLE_LINK18"/>
      <w:bookmarkStart w:id="15" w:name="OLE_LINK19"/>
      <w:r w:rsidRPr="00676E95">
        <w:t>№ 9/</w:t>
      </w:r>
      <w:r w:rsidRPr="005051CC">
        <w:t>Rev</w:t>
      </w:r>
      <w:r w:rsidRPr="00676E95">
        <w:t xml:space="preserve">.5 </w:t>
      </w:r>
      <w:r>
        <w:t>КВТ</w:t>
      </w:r>
      <w:r w:rsidRPr="00676E95">
        <w:t xml:space="preserve"> (2019 </w:t>
      </w:r>
      <w:r>
        <w:t>года</w:t>
      </w:r>
      <w:r w:rsidRPr="00676E95">
        <w:t>)</w:t>
      </w:r>
      <w:bookmarkEnd w:id="14"/>
      <w:bookmarkEnd w:id="15"/>
      <w:r w:rsidRPr="00676E95">
        <w:t xml:space="preserve"> </w:t>
      </w:r>
    </w:p>
    <w:p w:rsidR="00FF6543" w:rsidRPr="00D70671" w:rsidRDefault="00FF6543" w:rsidP="00FF6543">
      <w:pPr>
        <w:pStyle w:val="H1G"/>
        <w:rPr>
          <w:szCs w:val="24"/>
        </w:rPr>
      </w:pPr>
      <w:r w:rsidRPr="00676E95">
        <w:rPr>
          <w:szCs w:val="24"/>
        </w:rPr>
        <w:tab/>
      </w:r>
      <w:r w:rsidRPr="0051007E">
        <w:rPr>
          <w:szCs w:val="24"/>
        </w:rPr>
        <w:t>7.</w:t>
      </w:r>
      <w:r w:rsidRPr="0051007E">
        <w:rPr>
          <w:szCs w:val="24"/>
        </w:rPr>
        <w:tab/>
      </w:r>
      <w:r w:rsidRPr="0051007E">
        <w:rPr>
          <w:szCs w:val="24"/>
        </w:rPr>
        <w:tab/>
      </w:r>
      <w:r w:rsidRPr="00B57E4B">
        <w:t>Облегчение международных автомобильных перевозок</w:t>
      </w:r>
    </w:p>
    <w:p w:rsidR="00FF6543" w:rsidRPr="00D70671" w:rsidRDefault="00FF6543" w:rsidP="00FF6543">
      <w:pPr>
        <w:pStyle w:val="H23G"/>
        <w:rPr>
          <w:rFonts w:asciiTheme="majorBidi" w:hAnsiTheme="majorBidi" w:cstheme="majorBidi"/>
          <w:sz w:val="24"/>
          <w:szCs w:val="24"/>
        </w:rPr>
      </w:pPr>
      <w:r w:rsidRPr="00D70671">
        <w:rPr>
          <w:rFonts w:asciiTheme="majorBidi" w:hAnsiTheme="majorBidi" w:cstheme="majorBidi"/>
          <w:sz w:val="24"/>
          <w:szCs w:val="24"/>
        </w:rPr>
        <w:tab/>
      </w:r>
      <w:r w:rsidRPr="00557D90">
        <w:rPr>
          <w:rFonts w:asciiTheme="majorBidi" w:hAnsiTheme="majorBidi" w:cstheme="majorBidi"/>
        </w:rPr>
        <w:t>a</w:t>
      </w:r>
      <w:r w:rsidRPr="00711961">
        <w:rPr>
          <w:rFonts w:asciiTheme="majorBidi" w:hAnsiTheme="majorBidi" w:cstheme="majorBidi"/>
        </w:rPr>
        <w:t>)</w:t>
      </w:r>
      <w:r w:rsidRPr="00711961">
        <w:rPr>
          <w:rFonts w:asciiTheme="majorBidi" w:hAnsiTheme="majorBidi" w:cstheme="majorBidi"/>
        </w:rPr>
        <w:tab/>
      </w:r>
      <w:r w:rsidRPr="00711961">
        <w:t>Международная система страхования автотранспортных средств (зеленая</w:t>
      </w:r>
      <w:r>
        <w:rPr>
          <w:lang w:val="en-US"/>
        </w:rPr>
        <w:t> </w:t>
      </w:r>
      <w:r w:rsidRPr="00711961">
        <w:t>карточка)</w:t>
      </w:r>
    </w:p>
    <w:p w:rsidR="00FF6543" w:rsidRPr="000E41BF" w:rsidRDefault="00FF6543" w:rsidP="00FF6543">
      <w:pPr>
        <w:pStyle w:val="SingleTxtG"/>
        <w:ind w:firstLine="567"/>
      </w:pPr>
      <w:r>
        <w:t>Генеральный секретарь</w:t>
      </w:r>
      <w:r w:rsidRPr="009C125F">
        <w:t xml:space="preserve"> Совета страховых </w:t>
      </w:r>
      <w:r>
        <w:t xml:space="preserve">бюро </w:t>
      </w:r>
      <w:r w:rsidRPr="009C125F">
        <w:t>проинформируют Рабочую группу о последних изменениях в системе «Зеленой карты»</w:t>
      </w:r>
      <w:r>
        <w:t xml:space="preserve"> </w:t>
      </w:r>
      <w:r w:rsidRPr="000E41BF">
        <w:t>(</w:t>
      </w:r>
      <w:r>
        <w:t>н</w:t>
      </w:r>
      <w:r w:rsidRPr="009C125F">
        <w:t>еофициальный</w:t>
      </w:r>
      <w:r w:rsidRPr="000E41BF">
        <w:t xml:space="preserve"> </w:t>
      </w:r>
      <w:r w:rsidR="00F9105B">
        <w:br/>
      </w:r>
      <w:r w:rsidRPr="009C125F">
        <w:t>документ</w:t>
      </w:r>
      <w:r w:rsidRPr="000E41BF">
        <w:t xml:space="preserve"> № 1).</w:t>
      </w:r>
    </w:p>
    <w:p w:rsidR="00FF6543" w:rsidRPr="00404AE1" w:rsidRDefault="00FF6543" w:rsidP="00FF6543">
      <w:pPr>
        <w:pStyle w:val="SingleTxtG"/>
        <w:rPr>
          <w:rFonts w:asciiTheme="majorBidi" w:hAnsiTheme="majorBidi" w:cstheme="majorBidi"/>
          <w:b/>
        </w:rPr>
      </w:pPr>
      <w:r w:rsidRPr="000E41BF">
        <w:rPr>
          <w:rFonts w:asciiTheme="majorBidi" w:hAnsiTheme="majorBidi" w:cstheme="majorBidi"/>
          <w:b/>
        </w:rPr>
        <w:tab/>
      </w:r>
      <w:r w:rsidRPr="00404AE1">
        <w:rPr>
          <w:rFonts w:asciiTheme="majorBidi" w:hAnsiTheme="majorBidi" w:cstheme="majorBidi"/>
          <w:b/>
        </w:rPr>
        <w:t>Документация</w:t>
      </w:r>
    </w:p>
    <w:p w:rsidR="00FF6543" w:rsidRPr="00404AE1" w:rsidRDefault="00FF6543" w:rsidP="00FF6543">
      <w:pPr>
        <w:pStyle w:val="SingleTxtG"/>
      </w:pPr>
      <w:r>
        <w:t>н</w:t>
      </w:r>
      <w:r w:rsidRPr="00404AE1">
        <w:t xml:space="preserve">еофициальный документ № 1 </w:t>
      </w:r>
    </w:p>
    <w:p w:rsidR="00FF6543" w:rsidRPr="00404AE1" w:rsidRDefault="00FF6543" w:rsidP="00FF6543">
      <w:pPr>
        <w:pStyle w:val="H23G"/>
        <w:rPr>
          <w:lang w:eastAsia="en-US"/>
        </w:rPr>
      </w:pPr>
      <w:r w:rsidRPr="00404AE1">
        <w:rPr>
          <w:lang w:eastAsia="en-US"/>
        </w:rPr>
        <w:lastRenderedPageBreak/>
        <w:tab/>
      </w:r>
      <w:r w:rsidRPr="00557D90">
        <w:rPr>
          <w:rFonts w:asciiTheme="majorBidi" w:hAnsiTheme="majorBidi" w:cstheme="majorBidi"/>
        </w:rPr>
        <w:t>b</w:t>
      </w:r>
      <w:r w:rsidRPr="00711961">
        <w:rPr>
          <w:rFonts w:asciiTheme="majorBidi" w:hAnsiTheme="majorBidi" w:cstheme="majorBidi"/>
        </w:rPr>
        <w:t>)</w:t>
      </w:r>
      <w:r w:rsidRPr="00711961">
        <w:rPr>
          <w:rFonts w:asciiTheme="majorBidi" w:hAnsiTheme="majorBidi" w:cstheme="majorBidi"/>
        </w:rPr>
        <w:tab/>
      </w:r>
      <w:r w:rsidRPr="00711961">
        <w:t>Предложение по глобальному многостороннему соглашению о международных регулярных перевозках пассажиров междугородными и городскими автобусами (</w:t>
      </w:r>
      <w:bookmarkStart w:id="16" w:name="OLE_LINK34"/>
      <w:bookmarkStart w:id="17" w:name="OLE_LINK35"/>
      <w:proofErr w:type="spellStart"/>
      <w:r w:rsidRPr="00711961">
        <w:t>ОмниБУС</w:t>
      </w:r>
      <w:bookmarkEnd w:id="16"/>
      <w:bookmarkEnd w:id="17"/>
      <w:proofErr w:type="spellEnd"/>
      <w:r w:rsidRPr="00711961">
        <w:t>)</w:t>
      </w:r>
    </w:p>
    <w:p w:rsidR="00FF6543" w:rsidRPr="000E41BF" w:rsidRDefault="00FF6543" w:rsidP="00FF6543">
      <w:pPr>
        <w:pStyle w:val="SingleTxtG"/>
        <w:ind w:firstLine="567"/>
      </w:pPr>
      <w:r w:rsidRPr="000E41BF">
        <w:t xml:space="preserve">В течение третьего дня работы специальной сессии (6 апреля 2018 года) </w:t>
      </w:r>
      <w:r>
        <w:t>SC</w:t>
      </w:r>
      <w:r w:rsidRPr="000E41BF">
        <w:t xml:space="preserve">.1 рекомендовала обсудить документ </w:t>
      </w:r>
      <w:r>
        <w:t>ECE</w:t>
      </w:r>
      <w:r w:rsidRPr="000E41BF">
        <w:t>/</w:t>
      </w:r>
      <w:r>
        <w:t>TRANS</w:t>
      </w:r>
      <w:r w:rsidRPr="000E41BF">
        <w:t>/</w:t>
      </w:r>
      <w:r>
        <w:t>SC</w:t>
      </w:r>
      <w:r w:rsidRPr="000E41BF">
        <w:t>.1/2015/3 с упором на статьи 6, 8 и</w:t>
      </w:r>
      <w:r>
        <w:t> </w:t>
      </w:r>
      <w:r w:rsidRPr="000E41BF">
        <w:t xml:space="preserve">25, </w:t>
      </w:r>
      <w:r>
        <w:t>a</w:t>
      </w:r>
      <w:r w:rsidRPr="000E41BF">
        <w:t xml:space="preserve"> также на приложение </w:t>
      </w:r>
      <w:r>
        <w:t>VI</w:t>
      </w:r>
      <w:r w:rsidRPr="000E41BF">
        <w:t>.</w:t>
      </w:r>
      <w:r>
        <w:t xml:space="preserve"> </w:t>
      </w:r>
      <w:r w:rsidRPr="000E41BF">
        <w:t>Она внесла изменения в статьи 6 и 8.</w:t>
      </w:r>
      <w:r>
        <w:t xml:space="preserve"> </w:t>
      </w:r>
      <w:r w:rsidRPr="000E41BF">
        <w:t xml:space="preserve">Российская Федерация сохранила свою позицию в отношении своих оговорок по проекту текста статьи 25 и приложения </w:t>
      </w:r>
      <w:r>
        <w:t>VI</w:t>
      </w:r>
      <w:r w:rsidRPr="000E41BF">
        <w:t>.</w:t>
      </w:r>
      <w:r>
        <w:t xml:space="preserve"> SC</w:t>
      </w:r>
      <w:r w:rsidRPr="000E41BF">
        <w:t xml:space="preserve">.1 </w:t>
      </w:r>
      <w:r>
        <w:t xml:space="preserve">также </w:t>
      </w:r>
      <w:bookmarkStart w:id="18" w:name="OLE_LINK20"/>
      <w:bookmarkStart w:id="19" w:name="OLE_LINK21"/>
      <w:r w:rsidRPr="000E41BF">
        <w:t>просила Российскую Федерацию, Швейцарию и Турцию</w:t>
      </w:r>
      <w:bookmarkEnd w:id="18"/>
      <w:bookmarkEnd w:id="19"/>
      <w:r w:rsidRPr="000E41BF">
        <w:t xml:space="preserve"> согласовать и представить предложение по проекту текста статьи 25 и приложения </w:t>
      </w:r>
      <w:r>
        <w:t>VI</w:t>
      </w:r>
      <w:r w:rsidRPr="000E41BF">
        <w:t xml:space="preserve"> к </w:t>
      </w:r>
      <w:r>
        <w:t>прошлой</w:t>
      </w:r>
      <w:r w:rsidRPr="000E41BF">
        <w:t xml:space="preserve"> сессии </w:t>
      </w:r>
      <w:r>
        <w:t>SC</w:t>
      </w:r>
      <w:r w:rsidRPr="000E41BF">
        <w:t>.1.</w:t>
      </w:r>
    </w:p>
    <w:p w:rsidR="00FF6543" w:rsidRPr="0051007E" w:rsidRDefault="00FF6543" w:rsidP="00FF6543">
      <w:pPr>
        <w:pStyle w:val="SingleTxtG"/>
        <w:ind w:firstLine="567"/>
      </w:pPr>
      <w:r>
        <w:t>Ввиду</w:t>
      </w:r>
      <w:r w:rsidRPr="000E41BF">
        <w:t xml:space="preserve"> </w:t>
      </w:r>
      <w:r>
        <w:t>отсутствия</w:t>
      </w:r>
      <w:r w:rsidRPr="000E41BF">
        <w:t xml:space="preserve"> </w:t>
      </w:r>
      <w:r>
        <w:t>представителей</w:t>
      </w:r>
      <w:r w:rsidRPr="000E41BF">
        <w:t xml:space="preserve"> Российск</w:t>
      </w:r>
      <w:r>
        <w:t>ой</w:t>
      </w:r>
      <w:r w:rsidRPr="000E41BF">
        <w:t xml:space="preserve"> Федераци</w:t>
      </w:r>
      <w:r>
        <w:t>и</w:t>
      </w:r>
      <w:r w:rsidRPr="000E41BF">
        <w:t>, Швейцари</w:t>
      </w:r>
      <w:r>
        <w:t>и</w:t>
      </w:r>
      <w:r w:rsidRPr="000E41BF">
        <w:t xml:space="preserve"> и Турци</w:t>
      </w:r>
      <w:r>
        <w:t xml:space="preserve">и на прошлой сессии </w:t>
      </w:r>
      <w:r w:rsidRPr="005051CC">
        <w:t>SC</w:t>
      </w:r>
      <w:r w:rsidRPr="000E41BF">
        <w:t xml:space="preserve">.1 </w:t>
      </w:r>
      <w:r>
        <w:t>решила отложить свою дискуссию по этому вопросу до нынешней сессии</w:t>
      </w:r>
      <w:r w:rsidRPr="000E41BF">
        <w:t>.</w:t>
      </w:r>
    </w:p>
    <w:p w:rsidR="00FF6543" w:rsidRPr="008A6187" w:rsidRDefault="00FF6543" w:rsidP="00FF6543">
      <w:pPr>
        <w:pStyle w:val="SingleTxtG"/>
        <w:ind w:firstLine="567"/>
      </w:pPr>
      <w:r>
        <w:t xml:space="preserve">На прошлой сессии </w:t>
      </w:r>
      <w:r w:rsidRPr="00DB06FB">
        <w:t xml:space="preserve">Европейская комиссия </w:t>
      </w:r>
      <w:r>
        <w:t>сообщила</w:t>
      </w:r>
      <w:r w:rsidRPr="00DB06FB">
        <w:t xml:space="preserve">, что 16 июля 2018 года Совет принял два протокола к Соглашению </w:t>
      </w:r>
      <w:proofErr w:type="spellStart"/>
      <w:r w:rsidRPr="00DB06FB">
        <w:t>ИнтерБус</w:t>
      </w:r>
      <w:proofErr w:type="spellEnd"/>
      <w:r w:rsidRPr="00DB06FB">
        <w:t xml:space="preserve"> (один – для расширения сферы охвата регулярных сообщений, а второй – с целью обеспечить возможность присоединения к Соглашению </w:t>
      </w:r>
      <w:proofErr w:type="spellStart"/>
      <w:r w:rsidRPr="00DB06FB">
        <w:t>ИнтерБус</w:t>
      </w:r>
      <w:proofErr w:type="spellEnd"/>
      <w:r w:rsidRPr="00DB06FB">
        <w:t xml:space="preserve"> для Марокко), а также соответствующий проект решения Объединенного </w:t>
      </w:r>
      <w:r>
        <w:t>к</w:t>
      </w:r>
      <w:r w:rsidRPr="00DB06FB">
        <w:t xml:space="preserve">омитета. </w:t>
      </w:r>
      <w:r w:rsidRPr="008A6187">
        <w:t>Эти два протокола открыты для подписания начиная со дня их принятия в течение девяти месяцев.</w:t>
      </w:r>
    </w:p>
    <w:p w:rsidR="00FF6543" w:rsidRPr="008A6187" w:rsidRDefault="00FF6543" w:rsidP="00FF6543">
      <w:pPr>
        <w:pStyle w:val="SingleTxtG"/>
        <w:ind w:firstLine="567"/>
      </w:pPr>
      <w:r w:rsidRPr="008A6187">
        <w:t xml:space="preserve">Европейской комиссии предложено </w:t>
      </w:r>
      <w:r>
        <w:t>представить обновленную информацию на нынешней сессии</w:t>
      </w:r>
      <w:r w:rsidRPr="008A6187">
        <w:t>.</w:t>
      </w:r>
    </w:p>
    <w:p w:rsidR="00FF6543" w:rsidRPr="008A6187" w:rsidRDefault="00FF6543" w:rsidP="00FF6543">
      <w:pPr>
        <w:pStyle w:val="SingleTxtG"/>
        <w:ind w:firstLine="567"/>
      </w:pPr>
      <w:r>
        <w:t>Секретариат</w:t>
      </w:r>
      <w:r w:rsidRPr="008A6187">
        <w:t xml:space="preserve"> </w:t>
      </w:r>
      <w:r>
        <w:t>также</w:t>
      </w:r>
      <w:r w:rsidRPr="008A6187">
        <w:t xml:space="preserve"> </w:t>
      </w:r>
      <w:r>
        <w:t>сообщит</w:t>
      </w:r>
      <w:r w:rsidRPr="008A6187">
        <w:t xml:space="preserve"> </w:t>
      </w:r>
      <w:r>
        <w:t>Рабочей</w:t>
      </w:r>
      <w:r w:rsidRPr="008A6187">
        <w:t xml:space="preserve"> </w:t>
      </w:r>
      <w:r>
        <w:t>группе</w:t>
      </w:r>
      <w:r w:rsidRPr="008A6187">
        <w:t xml:space="preserve"> </w:t>
      </w:r>
      <w:r>
        <w:t>о</w:t>
      </w:r>
      <w:r w:rsidRPr="008A6187">
        <w:t xml:space="preserve"> </w:t>
      </w:r>
      <w:r>
        <w:t xml:space="preserve">принятом КВТ на его </w:t>
      </w:r>
      <w:r>
        <w:br/>
        <w:t xml:space="preserve">прошлой (восемьдесят первой) сессии решении установить временные рамки для завершения разработки Соглашения </w:t>
      </w:r>
      <w:proofErr w:type="spellStart"/>
      <w:r>
        <w:t>ОмниБУС</w:t>
      </w:r>
      <w:proofErr w:type="spellEnd"/>
      <w:r w:rsidRPr="008A6187">
        <w:t xml:space="preserve"> (</w:t>
      </w:r>
      <w:r w:rsidRPr="005051CC">
        <w:t>ECE</w:t>
      </w:r>
      <w:r w:rsidRPr="008A6187">
        <w:t>/</w:t>
      </w:r>
      <w:r w:rsidRPr="005051CC">
        <w:t>TRANS</w:t>
      </w:r>
      <w:r w:rsidRPr="008A6187">
        <w:t xml:space="preserve">/288, </w:t>
      </w:r>
      <w:bookmarkStart w:id="20" w:name="OLE_LINK22"/>
      <w:bookmarkStart w:id="21" w:name="OLE_LINK23"/>
      <w:r>
        <w:t>н</w:t>
      </w:r>
      <w:r w:rsidRPr="008A6187">
        <w:t xml:space="preserve">еофициальный </w:t>
      </w:r>
      <w:r>
        <w:br/>
      </w:r>
      <w:r w:rsidRPr="008A6187">
        <w:t>документ № 9/</w:t>
      </w:r>
      <w:r w:rsidRPr="005051CC">
        <w:t>Rev</w:t>
      </w:r>
      <w:r w:rsidRPr="008A6187">
        <w:t xml:space="preserve">.5 </w:t>
      </w:r>
      <w:r>
        <w:t>КВТ</w:t>
      </w:r>
      <w:r w:rsidRPr="008A6187">
        <w:t xml:space="preserve"> (2019 </w:t>
      </w:r>
      <w:r>
        <w:t>года</w:t>
      </w:r>
      <w:r w:rsidRPr="008A6187">
        <w:t>)</w:t>
      </w:r>
      <w:bookmarkEnd w:id="20"/>
      <w:bookmarkEnd w:id="21"/>
      <w:r>
        <w:t>)</w:t>
      </w:r>
      <w:r w:rsidRPr="008A6187">
        <w:t>.</w:t>
      </w:r>
    </w:p>
    <w:p w:rsidR="00FF6543" w:rsidRPr="0051007E" w:rsidRDefault="00FF6543" w:rsidP="00FF6543">
      <w:pPr>
        <w:pStyle w:val="SingleTxtG"/>
        <w:rPr>
          <w:rFonts w:asciiTheme="majorBidi" w:hAnsiTheme="majorBidi" w:cstheme="majorBidi"/>
          <w:b/>
        </w:rPr>
      </w:pPr>
      <w:r w:rsidRPr="008A6187">
        <w:rPr>
          <w:rFonts w:asciiTheme="majorBidi" w:hAnsiTheme="majorBidi" w:cstheme="majorBidi"/>
          <w:b/>
        </w:rPr>
        <w:tab/>
      </w:r>
      <w:r w:rsidRPr="0051007E">
        <w:rPr>
          <w:rFonts w:asciiTheme="majorBidi" w:hAnsiTheme="majorBidi" w:cstheme="majorBidi"/>
          <w:b/>
        </w:rPr>
        <w:t>Документация</w:t>
      </w:r>
    </w:p>
    <w:p w:rsidR="00FF6543" w:rsidRPr="0051007E" w:rsidRDefault="00FF6543" w:rsidP="00FF6543">
      <w:pPr>
        <w:pStyle w:val="SingleTxtG"/>
        <w:jc w:val="left"/>
      </w:pPr>
      <w:r w:rsidRPr="005051CC">
        <w:t>ECE</w:t>
      </w:r>
      <w:r w:rsidRPr="0051007E">
        <w:t>/</w:t>
      </w:r>
      <w:r w:rsidRPr="005051CC">
        <w:t>TRANS</w:t>
      </w:r>
      <w:r w:rsidRPr="0051007E">
        <w:t>/</w:t>
      </w:r>
      <w:r w:rsidRPr="005051CC">
        <w:t>SC</w:t>
      </w:r>
      <w:r w:rsidRPr="0051007E">
        <w:t xml:space="preserve">.1/2015/3, </w:t>
      </w:r>
      <w:r w:rsidRPr="005051CC">
        <w:t>ECE</w:t>
      </w:r>
      <w:r w:rsidRPr="0051007E">
        <w:t>/</w:t>
      </w:r>
      <w:r w:rsidRPr="005051CC">
        <w:t>TRANS</w:t>
      </w:r>
      <w:r w:rsidRPr="0051007E">
        <w:t xml:space="preserve">/288, </w:t>
      </w:r>
      <w:r>
        <w:t>н</w:t>
      </w:r>
      <w:r w:rsidRPr="008A6187">
        <w:t>еофициальный</w:t>
      </w:r>
      <w:r w:rsidRPr="0051007E">
        <w:t xml:space="preserve"> </w:t>
      </w:r>
      <w:r w:rsidRPr="008A6187">
        <w:t>документ</w:t>
      </w:r>
      <w:r w:rsidRPr="0051007E">
        <w:t xml:space="preserve"> № 9/</w:t>
      </w:r>
      <w:r w:rsidRPr="005051CC">
        <w:t>Rev</w:t>
      </w:r>
      <w:r w:rsidRPr="0051007E">
        <w:t xml:space="preserve">.5 </w:t>
      </w:r>
      <w:r>
        <w:t>КВТ</w:t>
      </w:r>
      <w:r w:rsidRPr="0051007E">
        <w:t xml:space="preserve"> (2019 </w:t>
      </w:r>
      <w:r>
        <w:t>года</w:t>
      </w:r>
      <w:r w:rsidRPr="0051007E">
        <w:t>)</w:t>
      </w:r>
    </w:p>
    <w:p w:rsidR="00FF6543" w:rsidRPr="00404AE1" w:rsidRDefault="00FF6543" w:rsidP="00FF6543">
      <w:pPr>
        <w:pStyle w:val="H23G"/>
        <w:rPr>
          <w:rFonts w:asciiTheme="majorBidi" w:hAnsiTheme="majorBidi" w:cstheme="majorBidi"/>
          <w:sz w:val="24"/>
          <w:szCs w:val="24"/>
        </w:rPr>
      </w:pPr>
      <w:r w:rsidRPr="0051007E">
        <w:rPr>
          <w:rFonts w:asciiTheme="majorBidi" w:hAnsiTheme="majorBidi" w:cstheme="majorBidi"/>
          <w:sz w:val="24"/>
          <w:szCs w:val="24"/>
        </w:rPr>
        <w:tab/>
      </w:r>
      <w:r w:rsidRPr="00557D90">
        <w:rPr>
          <w:rFonts w:asciiTheme="majorBidi" w:hAnsiTheme="majorBidi" w:cstheme="majorBidi"/>
        </w:rPr>
        <w:t>c</w:t>
      </w:r>
      <w:r w:rsidRPr="00B24FCD">
        <w:rPr>
          <w:rFonts w:asciiTheme="majorBidi" w:hAnsiTheme="majorBidi" w:cstheme="majorBidi"/>
        </w:rPr>
        <w:t>)</w:t>
      </w:r>
      <w:r w:rsidRPr="00B24FCD">
        <w:rPr>
          <w:rFonts w:asciiTheme="majorBidi" w:hAnsiTheme="majorBidi" w:cstheme="majorBidi"/>
        </w:rPr>
        <w:tab/>
      </w:r>
      <w:r w:rsidRPr="00B24FCD">
        <w:t>Количественные ограничения на международные автомобильные перевозки грузов</w:t>
      </w:r>
    </w:p>
    <w:p w:rsidR="00FF6543" w:rsidRPr="005D3771" w:rsidRDefault="00FF6543" w:rsidP="00FF6543">
      <w:pPr>
        <w:pStyle w:val="SingleTxtG"/>
        <w:ind w:firstLine="567"/>
      </w:pPr>
      <w:r w:rsidRPr="005D3771">
        <w:t>На</w:t>
      </w:r>
      <w:r>
        <w:t xml:space="preserve"> своей 112-й</w:t>
      </w:r>
      <w:r w:rsidRPr="005D3771">
        <w:t xml:space="preserve"> сессии </w:t>
      </w:r>
      <w:r>
        <w:t>SC</w:t>
      </w:r>
      <w:r w:rsidRPr="005D3771">
        <w:t>.1 обсудила исследование Европейской комиссии (ЕК) по экономическому анализу соглашения между Европейским союзом и Турцией, в</w:t>
      </w:r>
      <w:r>
        <w:t> </w:t>
      </w:r>
      <w:r w:rsidRPr="005D3771">
        <w:t>котором сделан вывод о том, что Турция и Европейский союз понесли большие финансовые потери из-за транспортных квот и ограничений</w:t>
      </w:r>
      <w:r>
        <w:t>. SC</w:t>
      </w:r>
      <w:r w:rsidRPr="005D3771">
        <w:t xml:space="preserve">.1 приняла к сведению представленную ЕК информацию о том, что вопрос о продлении действия Таможенного соглашения находится на рассмотрении Совета и что службой, отвечающей в </w:t>
      </w:r>
      <w:bookmarkStart w:id="22" w:name="OLE_LINK24"/>
      <w:bookmarkStart w:id="23" w:name="OLE_LINK25"/>
      <w:r w:rsidRPr="005D3771">
        <w:t>Е</w:t>
      </w:r>
      <w:r>
        <w:t>вропейской комиссии</w:t>
      </w:r>
      <w:r w:rsidRPr="005D3771">
        <w:t xml:space="preserve"> </w:t>
      </w:r>
      <w:bookmarkEnd w:id="22"/>
      <w:bookmarkEnd w:id="23"/>
      <w:r w:rsidRPr="005D3771">
        <w:t>за это направление, является ГД по торговле.</w:t>
      </w:r>
      <w:r>
        <w:t xml:space="preserve"> </w:t>
      </w:r>
      <w:r w:rsidRPr="005D3771">
        <w:t>Правительство Турции обратилось к ГД по мобильности и транспорту с просьбой продолжить обсуждение этого вопроса в рамках</w:t>
      </w:r>
      <w:r>
        <w:t xml:space="preserve"> </w:t>
      </w:r>
      <w:r w:rsidRPr="005D3771">
        <w:t>Е</w:t>
      </w:r>
      <w:r>
        <w:t>вропейской комиссии.</w:t>
      </w:r>
    </w:p>
    <w:p w:rsidR="00FF6543" w:rsidRPr="005547AE" w:rsidRDefault="00FF6543" w:rsidP="00FF6543">
      <w:pPr>
        <w:pStyle w:val="SingleTxtG"/>
        <w:ind w:firstLine="567"/>
      </w:pPr>
      <w:r>
        <w:t>Ввиду</w:t>
      </w:r>
      <w:r w:rsidRPr="005547AE">
        <w:t xml:space="preserve"> </w:t>
      </w:r>
      <w:r>
        <w:t>отсутствия</w:t>
      </w:r>
      <w:r w:rsidRPr="005547AE">
        <w:t xml:space="preserve"> </w:t>
      </w:r>
      <w:r>
        <w:t xml:space="preserve">представителя Турции на прошлой сессии </w:t>
      </w:r>
      <w:r w:rsidRPr="005051CC">
        <w:t>SC</w:t>
      </w:r>
      <w:r w:rsidRPr="005547AE">
        <w:t xml:space="preserve">.1 </w:t>
      </w:r>
      <w:r>
        <w:t>решила отложить дискуссию по этому пункту до нынешней сессии</w:t>
      </w:r>
      <w:r w:rsidRPr="005547AE">
        <w:t>.</w:t>
      </w:r>
    </w:p>
    <w:p w:rsidR="00FF6543" w:rsidRPr="00404AE1" w:rsidRDefault="00FF6543" w:rsidP="00FF6543">
      <w:pPr>
        <w:pStyle w:val="H23G"/>
        <w:rPr>
          <w:lang w:eastAsia="en-US"/>
        </w:rPr>
      </w:pPr>
      <w:r w:rsidRPr="005547AE">
        <w:rPr>
          <w:lang w:eastAsia="en-US"/>
        </w:rPr>
        <w:tab/>
      </w:r>
      <w:bookmarkStart w:id="24" w:name="_Hlk521317391"/>
      <w:r w:rsidRPr="00557D90">
        <w:rPr>
          <w:rFonts w:asciiTheme="majorBidi" w:hAnsiTheme="majorBidi" w:cstheme="majorBidi"/>
        </w:rPr>
        <w:t>d</w:t>
      </w:r>
      <w:r w:rsidRPr="002C00E2">
        <w:rPr>
          <w:rFonts w:asciiTheme="majorBidi" w:hAnsiTheme="majorBidi" w:cstheme="majorBidi"/>
        </w:rPr>
        <w:t>)</w:t>
      </w:r>
      <w:r w:rsidRPr="002C00E2">
        <w:rPr>
          <w:rFonts w:asciiTheme="majorBidi" w:hAnsiTheme="majorBidi" w:cstheme="majorBidi"/>
        </w:rPr>
        <w:tab/>
      </w:r>
      <w:r w:rsidRPr="002C00E2">
        <w:t>Связь между происхождением товаров и транспортными операциями</w:t>
      </w:r>
    </w:p>
    <w:bookmarkEnd w:id="24"/>
    <w:p w:rsidR="00FF6543" w:rsidRDefault="00FF6543" w:rsidP="00FF6543">
      <w:pPr>
        <w:pStyle w:val="SingleTxtG"/>
        <w:ind w:firstLine="567"/>
      </w:pPr>
      <w:r w:rsidRPr="005547AE">
        <w:t>На прошло</w:t>
      </w:r>
      <w:r>
        <w:t>й</w:t>
      </w:r>
      <w:r w:rsidRPr="005547AE">
        <w:t xml:space="preserve"> сессии </w:t>
      </w:r>
      <w:r>
        <w:t>SC</w:t>
      </w:r>
      <w:r w:rsidRPr="005547AE">
        <w:t xml:space="preserve">.1 Польша представила неофициальный документ № 6, учитывающий замечания, которые </w:t>
      </w:r>
      <w:r>
        <w:t>поступили</w:t>
      </w:r>
      <w:r w:rsidRPr="005547AE">
        <w:t xml:space="preserve"> на 112-й сессии в отношении предложения Польши о внесении поправок в пересмотренную Сводную резолюцию об облегчении международных автомобильных перевозок (СР.4) для включения в нее определения «двусторонних перевозок» в качестве нового подпункта 4.1.9 (</w:t>
      </w:r>
      <w:r w:rsidRPr="005051CC">
        <w:t>ECE</w:t>
      </w:r>
      <w:r w:rsidRPr="005547AE">
        <w:t>/</w:t>
      </w:r>
      <w:r w:rsidRPr="005051CC">
        <w:t>TRANS</w:t>
      </w:r>
      <w:r w:rsidRPr="005547AE">
        <w:t>/</w:t>
      </w:r>
      <w:r w:rsidRPr="005051CC">
        <w:t>SC</w:t>
      </w:r>
      <w:r w:rsidRPr="005547AE">
        <w:t xml:space="preserve">.1/2017/4). Ранее аналогичное предложение уже было </w:t>
      </w:r>
      <w:r>
        <w:t xml:space="preserve">одобрено </w:t>
      </w:r>
      <w:r w:rsidRPr="005547AE">
        <w:t>Латвией, и на п</w:t>
      </w:r>
      <w:r>
        <w:t>рошлой</w:t>
      </w:r>
      <w:r w:rsidRPr="005547AE">
        <w:t xml:space="preserve"> сессии о</w:t>
      </w:r>
      <w:r>
        <w:t>б одобрении</w:t>
      </w:r>
      <w:r w:rsidRPr="005547AE">
        <w:t xml:space="preserve"> предл</w:t>
      </w:r>
      <w:r>
        <w:t>оженного</w:t>
      </w:r>
      <w:r w:rsidRPr="005547AE">
        <w:t xml:space="preserve"> определения заявили Нидерланды</w:t>
      </w:r>
      <w:r>
        <w:t>.</w:t>
      </w:r>
      <w:r w:rsidRPr="000E14CD">
        <w:t xml:space="preserve"> </w:t>
      </w:r>
    </w:p>
    <w:p w:rsidR="00FF6543" w:rsidRDefault="00FF6543" w:rsidP="00FF6543">
      <w:pPr>
        <w:pStyle w:val="SingleTxtG"/>
        <w:pageBreakBefore/>
        <w:ind w:firstLine="567"/>
      </w:pPr>
      <w:r w:rsidRPr="005051CC">
        <w:lastRenderedPageBreak/>
        <w:t>SC</w:t>
      </w:r>
      <w:r w:rsidRPr="000E14CD">
        <w:t xml:space="preserve">.1 </w:t>
      </w:r>
      <w:r>
        <w:t>просила</w:t>
      </w:r>
      <w:r w:rsidRPr="000E14CD">
        <w:t xml:space="preserve"> </w:t>
      </w:r>
      <w:r>
        <w:t xml:space="preserve">Польшу </w:t>
      </w:r>
      <w:r w:rsidRPr="000E14CD">
        <w:t xml:space="preserve">представить предложение </w:t>
      </w:r>
      <w:r>
        <w:t xml:space="preserve">по поправкам </w:t>
      </w:r>
      <w:r w:rsidRPr="000E14CD">
        <w:t xml:space="preserve">для принятия на </w:t>
      </w:r>
      <w:r>
        <w:t xml:space="preserve">нынешней </w:t>
      </w:r>
      <w:r w:rsidRPr="000E14CD">
        <w:t>сессии (</w:t>
      </w:r>
      <w:r>
        <w:t>ECE</w:t>
      </w:r>
      <w:r w:rsidRPr="000E14CD">
        <w:t>/</w:t>
      </w:r>
      <w:r>
        <w:t>TRANS</w:t>
      </w:r>
      <w:r w:rsidRPr="000E14CD">
        <w:t>/</w:t>
      </w:r>
      <w:r>
        <w:t>SC</w:t>
      </w:r>
      <w:r w:rsidRPr="000E14CD">
        <w:t>.1/2019/3) со следующим определением:</w:t>
      </w:r>
    </w:p>
    <w:p w:rsidR="00FF6543" w:rsidRDefault="00FF6543" w:rsidP="00110587">
      <w:pPr>
        <w:pStyle w:val="SingleTxtG"/>
        <w:tabs>
          <w:tab w:val="left" w:pos="2268"/>
          <w:tab w:val="left" w:pos="2552"/>
        </w:tabs>
        <w:ind w:left="1701"/>
      </w:pPr>
      <w:r w:rsidRPr="00017C14">
        <w:rPr>
          <w:sz w:val="24"/>
          <w:szCs w:val="24"/>
        </w:rPr>
        <w:t>«</w:t>
      </w:r>
      <w:r w:rsidRPr="00017C14">
        <w:t xml:space="preserve">4.1.9 </w:t>
      </w:r>
      <w:r w:rsidR="00110587">
        <w:tab/>
      </w:r>
      <w:r>
        <w:t>Под «</w:t>
      </w:r>
      <w:r w:rsidRPr="00017C14">
        <w:t>двусторонней перевозкой подразумевается транспортная операция, осуществляемая транспортным средством с грузом или без груза, зарегистрированным в одной стране, пункт отправления которого находится на территории регистрации транспортного средства, а пункт назначения которого находится на территории другой стороны или наоборот</w:t>
      </w:r>
      <w:r>
        <w:t xml:space="preserve">. </w:t>
      </w:r>
      <w:r w:rsidRPr="009C7263">
        <w:t>Страна происхождения груза и страна получателя груза могут быть любыми странами, но по крайней мере одна из них должна быть государством – членом ЕЭК ООН</w:t>
      </w:r>
      <w:r>
        <w:t>»</w:t>
      </w:r>
      <w:r w:rsidRPr="00017C14">
        <w:t xml:space="preserve">. </w:t>
      </w:r>
    </w:p>
    <w:p w:rsidR="00FF6543" w:rsidRPr="00751E39" w:rsidRDefault="00FF6543" w:rsidP="00FF6543">
      <w:pPr>
        <w:pStyle w:val="SingleTxtG"/>
        <w:rPr>
          <w:rFonts w:asciiTheme="majorBidi" w:hAnsiTheme="majorBidi" w:cstheme="majorBidi"/>
          <w:b/>
        </w:rPr>
      </w:pPr>
      <w:r w:rsidRPr="00751E39">
        <w:rPr>
          <w:rFonts w:asciiTheme="majorBidi" w:hAnsiTheme="majorBidi" w:cstheme="majorBidi"/>
          <w:b/>
        </w:rPr>
        <w:t>Документация</w:t>
      </w:r>
    </w:p>
    <w:p w:rsidR="00FF6543" w:rsidRPr="00751E39" w:rsidRDefault="00FF6543" w:rsidP="00FF6543">
      <w:pPr>
        <w:pStyle w:val="SingleTxtG"/>
        <w:jc w:val="left"/>
      </w:pPr>
      <w:r w:rsidRPr="00BC2D6F">
        <w:rPr>
          <w:lang w:val="fr-CH"/>
        </w:rPr>
        <w:t>ECE</w:t>
      </w:r>
      <w:r w:rsidRPr="00751E39">
        <w:t>/</w:t>
      </w:r>
      <w:r w:rsidRPr="00BC2D6F">
        <w:rPr>
          <w:lang w:val="fr-CH"/>
        </w:rPr>
        <w:t>TRANS</w:t>
      </w:r>
      <w:r w:rsidRPr="00751E39">
        <w:t>/</w:t>
      </w:r>
      <w:r w:rsidRPr="00BC2D6F">
        <w:rPr>
          <w:lang w:val="fr-CH"/>
        </w:rPr>
        <w:t>SC</w:t>
      </w:r>
      <w:r w:rsidRPr="00751E39">
        <w:t>.1/2017/4/</w:t>
      </w:r>
      <w:proofErr w:type="spellStart"/>
      <w:r w:rsidRPr="00BC2D6F">
        <w:rPr>
          <w:lang w:val="fr-CH"/>
        </w:rPr>
        <w:t>Rev</w:t>
      </w:r>
      <w:proofErr w:type="spellEnd"/>
      <w:r w:rsidRPr="00751E39">
        <w:t xml:space="preserve">.1, </w:t>
      </w:r>
      <w:r>
        <w:t>н</w:t>
      </w:r>
      <w:r w:rsidRPr="00751E39">
        <w:t>еофициальный документ</w:t>
      </w:r>
      <w:r>
        <w:t xml:space="preserve"> № 6 (</w:t>
      </w:r>
      <w:r w:rsidRPr="00751E39">
        <w:t>2018</w:t>
      </w:r>
      <w:r>
        <w:t xml:space="preserve"> года</w:t>
      </w:r>
      <w:r w:rsidRPr="00751E39">
        <w:t xml:space="preserve">), </w:t>
      </w:r>
      <w:r w:rsidRPr="00BC2D6F">
        <w:rPr>
          <w:lang w:val="fr-CH"/>
        </w:rPr>
        <w:t>ECE</w:t>
      </w:r>
      <w:r w:rsidRPr="00751E39">
        <w:t>/</w:t>
      </w:r>
      <w:r w:rsidRPr="00BC2D6F">
        <w:rPr>
          <w:lang w:val="fr-CH"/>
        </w:rPr>
        <w:t>TRANS</w:t>
      </w:r>
      <w:r w:rsidRPr="00751E39">
        <w:t>/</w:t>
      </w:r>
      <w:r w:rsidRPr="00BC2D6F">
        <w:rPr>
          <w:lang w:val="fr-CH"/>
        </w:rPr>
        <w:t>SC</w:t>
      </w:r>
      <w:r w:rsidRPr="00751E39">
        <w:t xml:space="preserve">.1/2019/3 </w:t>
      </w:r>
    </w:p>
    <w:p w:rsidR="00FF6543" w:rsidRPr="00404AE1" w:rsidRDefault="00FF6543" w:rsidP="00FF6543">
      <w:pPr>
        <w:pStyle w:val="H1G"/>
      </w:pPr>
      <w:r w:rsidRPr="00751E39">
        <w:tab/>
      </w:r>
      <w:r w:rsidRPr="00404AE1">
        <w:t>8.</w:t>
      </w:r>
      <w:r w:rsidRPr="00404AE1">
        <w:tab/>
      </w:r>
      <w:r w:rsidRPr="005020AB">
        <w:t xml:space="preserve">Пересмотр круга ведения и правил процедуры </w:t>
      </w:r>
      <w:r>
        <w:t>SC</w:t>
      </w:r>
      <w:r w:rsidRPr="005020AB">
        <w:t>.1</w:t>
      </w:r>
    </w:p>
    <w:p w:rsidR="00FF6543" w:rsidRPr="00021B84" w:rsidRDefault="00FF6543" w:rsidP="00FF6543">
      <w:pPr>
        <w:pStyle w:val="SingleTxtG"/>
        <w:ind w:firstLine="567"/>
      </w:pPr>
      <w:r w:rsidRPr="00021B84">
        <w:t xml:space="preserve">В 2016 году Бельгия и Германия внесли предложение об изменениях к кругу ведения и правилам процедуры </w:t>
      </w:r>
      <w:r>
        <w:t>SC</w:t>
      </w:r>
      <w:r w:rsidRPr="00021B84">
        <w:t>.1 (неофициальные документы № 3 и 4 (2016 год</w:t>
      </w:r>
      <w:r>
        <w:t>а</w:t>
      </w:r>
      <w:r w:rsidRPr="00021B84">
        <w:t xml:space="preserve">)). </w:t>
      </w:r>
      <w:r>
        <w:t>На прошлой сессии SC</w:t>
      </w:r>
      <w:r w:rsidRPr="00021B84">
        <w:t>.1 решила отложить обсуждение этого вопроса до принятия Глобальным форумом по безопасности дорожного движения (</w:t>
      </w:r>
      <w:r>
        <w:t>WP</w:t>
      </w:r>
      <w:r w:rsidRPr="00021B84">
        <w:t xml:space="preserve">.1) нового круга ведения и новых правил процедуры, которые можно было бы использовать в качестве основы для будущего круга ведения </w:t>
      </w:r>
      <w:r>
        <w:t>SC</w:t>
      </w:r>
      <w:r w:rsidRPr="00021B84">
        <w:t xml:space="preserve">.1. Секретариат представит обновленную информацию </w:t>
      </w:r>
      <w:r>
        <w:t>о круге ведения WP</w:t>
      </w:r>
      <w:r w:rsidRPr="00021B84">
        <w:t>.1.</w:t>
      </w:r>
    </w:p>
    <w:p w:rsidR="00FF6543" w:rsidRPr="00404AE1" w:rsidRDefault="00FF6543" w:rsidP="00FF6543">
      <w:pPr>
        <w:pStyle w:val="SingleTxtG"/>
        <w:rPr>
          <w:rFonts w:asciiTheme="majorBidi" w:hAnsiTheme="majorBidi" w:cstheme="majorBidi"/>
          <w:b/>
        </w:rPr>
      </w:pPr>
      <w:r w:rsidRPr="00404AE1">
        <w:rPr>
          <w:rFonts w:asciiTheme="majorBidi" w:hAnsiTheme="majorBidi" w:cstheme="majorBidi"/>
          <w:b/>
        </w:rPr>
        <w:t>Документация</w:t>
      </w:r>
    </w:p>
    <w:p w:rsidR="00FF6543" w:rsidRPr="00110587" w:rsidRDefault="00FF6543" w:rsidP="00110587">
      <w:pPr>
        <w:pStyle w:val="SingleTxtG"/>
      </w:pPr>
      <w:r w:rsidRPr="00110587">
        <w:t xml:space="preserve">неофициальный документ № 3 (2016 года), неофициальный документ № 4 (2016 года) </w:t>
      </w:r>
    </w:p>
    <w:p w:rsidR="00FF6543" w:rsidRPr="00751E39" w:rsidRDefault="00FF6543" w:rsidP="00FF6543">
      <w:pPr>
        <w:pStyle w:val="H1G"/>
        <w:rPr>
          <w:szCs w:val="24"/>
        </w:rPr>
      </w:pPr>
      <w:r w:rsidRPr="00404AE1">
        <w:rPr>
          <w:szCs w:val="24"/>
        </w:rPr>
        <w:tab/>
      </w:r>
      <w:r w:rsidRPr="00751E39">
        <w:rPr>
          <w:szCs w:val="24"/>
        </w:rPr>
        <w:t>9.</w:t>
      </w:r>
      <w:r w:rsidRPr="00751E39">
        <w:rPr>
          <w:szCs w:val="24"/>
        </w:rPr>
        <w:tab/>
      </w:r>
      <w:r>
        <w:t>П</w:t>
      </w:r>
      <w:r w:rsidRPr="005E1894">
        <w:t>оследствия изменения климата для международных транспортных сетей и узлов и адаптаци</w:t>
      </w:r>
      <w:r>
        <w:t>я</w:t>
      </w:r>
      <w:r w:rsidRPr="005E1894">
        <w:t xml:space="preserve"> к ним</w:t>
      </w:r>
      <w:r w:rsidRPr="00751E39">
        <w:t xml:space="preserve">  </w:t>
      </w:r>
    </w:p>
    <w:p w:rsidR="00FF6543" w:rsidRPr="001E3370" w:rsidRDefault="00FF6543" w:rsidP="00FF6543">
      <w:pPr>
        <w:pStyle w:val="SingleTxtG"/>
        <w:ind w:firstLine="567"/>
      </w:pPr>
      <w:r>
        <w:t>Признав</w:t>
      </w:r>
      <w:r w:rsidRPr="00C93594">
        <w:t xml:space="preserve"> </w:t>
      </w:r>
      <w:r>
        <w:t>высокую</w:t>
      </w:r>
      <w:r w:rsidRPr="00C93594">
        <w:t xml:space="preserve"> </w:t>
      </w:r>
      <w:r>
        <w:t>вероятность</w:t>
      </w:r>
      <w:r w:rsidRPr="00C93594">
        <w:t xml:space="preserve"> </w:t>
      </w:r>
      <w:r>
        <w:t>тяжелых</w:t>
      </w:r>
      <w:r w:rsidRPr="00C93594">
        <w:t xml:space="preserve"> </w:t>
      </w:r>
      <w:r>
        <w:t>потрясений</w:t>
      </w:r>
      <w:r w:rsidRPr="00C93594">
        <w:t xml:space="preserve">, </w:t>
      </w:r>
      <w:r>
        <w:t>которые</w:t>
      </w:r>
      <w:r w:rsidRPr="00C93594">
        <w:t xml:space="preserve"> </w:t>
      </w:r>
      <w:r>
        <w:t>могут</w:t>
      </w:r>
      <w:r w:rsidRPr="00C93594">
        <w:t xml:space="preserve"> </w:t>
      </w:r>
      <w:r>
        <w:t>возникнуть</w:t>
      </w:r>
      <w:r w:rsidRPr="00C93594">
        <w:t xml:space="preserve"> </w:t>
      </w:r>
      <w:r>
        <w:t>в</w:t>
      </w:r>
      <w:r w:rsidRPr="00C93594">
        <w:t xml:space="preserve"> </w:t>
      </w:r>
      <w:r>
        <w:t>результате</w:t>
      </w:r>
      <w:r w:rsidRPr="00C93594">
        <w:t xml:space="preserve"> </w:t>
      </w:r>
      <w:r>
        <w:t>экстремальных</w:t>
      </w:r>
      <w:r w:rsidRPr="00C93594">
        <w:t xml:space="preserve"> </w:t>
      </w:r>
      <w:r>
        <w:t>явлений</w:t>
      </w:r>
      <w:r w:rsidRPr="00C93594">
        <w:t xml:space="preserve"> </w:t>
      </w:r>
      <w:r>
        <w:t>в</w:t>
      </w:r>
      <w:r w:rsidRPr="00C93594">
        <w:t xml:space="preserve"> </w:t>
      </w:r>
      <w:r>
        <w:t>контексте</w:t>
      </w:r>
      <w:r w:rsidRPr="00C93594">
        <w:t xml:space="preserve"> </w:t>
      </w:r>
      <w:r>
        <w:t>транспортных</w:t>
      </w:r>
      <w:r w:rsidRPr="00C93594">
        <w:t xml:space="preserve"> </w:t>
      </w:r>
      <w:r>
        <w:t>сетей</w:t>
      </w:r>
      <w:r w:rsidRPr="00C93594">
        <w:t xml:space="preserve"> </w:t>
      </w:r>
      <w:r>
        <w:t>или</w:t>
      </w:r>
      <w:r w:rsidRPr="00C93594">
        <w:t xml:space="preserve"> </w:t>
      </w:r>
      <w:r>
        <w:t xml:space="preserve">узлов, а также все более частых и серьезных последствий изменения климата Группа экспертов ЕЭК ООН по последствиям изменения климата </w:t>
      </w:r>
      <w:r w:rsidRPr="005E1894">
        <w:t>для международных транспортных сетей и узлов и адаптаци</w:t>
      </w:r>
      <w:r>
        <w:t>и</w:t>
      </w:r>
      <w:r w:rsidRPr="005E1894">
        <w:t xml:space="preserve"> к ним</w:t>
      </w:r>
      <w:r w:rsidRPr="00751E39">
        <w:t xml:space="preserve"> </w:t>
      </w:r>
      <w:r>
        <w:t>проводит анализ последствий изменения климата для основных транспортных активов в регионе ЕЭК. Эта</w:t>
      </w:r>
      <w:r w:rsidRPr="00AB1EA4">
        <w:t xml:space="preserve"> </w:t>
      </w:r>
      <w:r>
        <w:t xml:space="preserve">Группа распространила доклад с анализом важных извлеченных уроков и вынесенных рекомендаций </w:t>
      </w:r>
      <w:r w:rsidRPr="00AB1EA4">
        <w:t>(</w:t>
      </w:r>
      <w:r>
        <w:t>н</w:t>
      </w:r>
      <w:r w:rsidRPr="00AB1EA4">
        <w:t xml:space="preserve">еофициальный документ № 6 </w:t>
      </w:r>
      <w:r>
        <w:t>WP</w:t>
      </w:r>
      <w:r w:rsidRPr="00AB1EA4">
        <w:t>.5/</w:t>
      </w:r>
      <w:r>
        <w:t>GE</w:t>
      </w:r>
      <w:r w:rsidRPr="00AB1EA4">
        <w:t xml:space="preserve">.3 </w:t>
      </w:r>
      <w:r>
        <w:t>и</w:t>
      </w:r>
      <w:r w:rsidRPr="00AB1EA4">
        <w:t xml:space="preserve"> </w:t>
      </w:r>
      <w:r>
        <w:t>документ</w:t>
      </w:r>
      <w:r w:rsidRPr="00AB1EA4">
        <w:t xml:space="preserve"> </w:t>
      </w:r>
      <w:r>
        <w:t>ECE</w:t>
      </w:r>
      <w:r w:rsidRPr="00AB1EA4">
        <w:t>/</w:t>
      </w:r>
      <w:r>
        <w:t>TRANS</w:t>
      </w:r>
      <w:r w:rsidRPr="00AB1EA4">
        <w:t>/</w:t>
      </w:r>
      <w:r>
        <w:t>WP</w:t>
      </w:r>
      <w:r w:rsidRPr="00AB1EA4">
        <w:t xml:space="preserve">.5/2019/3). </w:t>
      </w:r>
      <w:r>
        <w:t>С</w:t>
      </w:r>
      <w:r w:rsidRPr="001E3370">
        <w:t xml:space="preserve"> </w:t>
      </w:r>
      <w:r>
        <w:t>учетом</w:t>
      </w:r>
      <w:r w:rsidRPr="001E3370">
        <w:t xml:space="preserve"> </w:t>
      </w:r>
      <w:r>
        <w:t>проделанной</w:t>
      </w:r>
      <w:r w:rsidRPr="001E3370">
        <w:t xml:space="preserve"> </w:t>
      </w:r>
      <w:r>
        <w:t>работы</w:t>
      </w:r>
      <w:r w:rsidRPr="001E3370">
        <w:t xml:space="preserve"> </w:t>
      </w:r>
      <w:r>
        <w:t>Группа</w:t>
      </w:r>
      <w:r w:rsidRPr="001E3370">
        <w:t xml:space="preserve"> </w:t>
      </w:r>
      <w:r>
        <w:t>желает</w:t>
      </w:r>
      <w:r w:rsidRPr="001E3370">
        <w:t xml:space="preserve"> </w:t>
      </w:r>
      <w:r>
        <w:t>повысить</w:t>
      </w:r>
      <w:r w:rsidRPr="001E3370">
        <w:t xml:space="preserve"> </w:t>
      </w:r>
      <w:r>
        <w:t>осведомленность</w:t>
      </w:r>
      <w:r w:rsidRPr="001E3370">
        <w:t xml:space="preserve"> </w:t>
      </w:r>
      <w:r>
        <w:t>о</w:t>
      </w:r>
      <w:r w:rsidRPr="001E3370">
        <w:t xml:space="preserve"> </w:t>
      </w:r>
      <w:r>
        <w:t>важном</w:t>
      </w:r>
      <w:r w:rsidRPr="001E3370">
        <w:t xml:space="preserve"> </w:t>
      </w:r>
      <w:r>
        <w:t>значении</w:t>
      </w:r>
      <w:r w:rsidRPr="001E3370">
        <w:t xml:space="preserve"> </w:t>
      </w:r>
      <w:r>
        <w:t>соображений, связанных с изменением климата,</w:t>
      </w:r>
      <w:r w:rsidRPr="001E3370">
        <w:t xml:space="preserve"> </w:t>
      </w:r>
      <w:r>
        <w:t>для эксплуатации транспортных средств в будущем</w:t>
      </w:r>
      <w:r w:rsidRPr="001E3370">
        <w:t xml:space="preserve">. </w:t>
      </w:r>
    </w:p>
    <w:p w:rsidR="00FF6543" w:rsidRPr="001E3370" w:rsidRDefault="00FF6543" w:rsidP="00FF6543">
      <w:pPr>
        <w:pStyle w:val="SingleTxtG"/>
        <w:ind w:firstLine="567"/>
      </w:pPr>
      <w:r>
        <w:t>Секретарю</w:t>
      </w:r>
      <w:r w:rsidRPr="001E3370">
        <w:t xml:space="preserve"> </w:t>
      </w:r>
      <w:r>
        <w:t>Группы</w:t>
      </w:r>
      <w:r w:rsidRPr="001E3370">
        <w:t xml:space="preserve"> </w:t>
      </w:r>
      <w:r>
        <w:t>экспертов</w:t>
      </w:r>
      <w:r w:rsidRPr="001E3370">
        <w:t xml:space="preserve"> </w:t>
      </w:r>
      <w:r>
        <w:t>предлагается</w:t>
      </w:r>
      <w:r w:rsidRPr="001E3370">
        <w:t xml:space="preserve"> </w:t>
      </w:r>
      <w:r>
        <w:t>представить</w:t>
      </w:r>
      <w:r w:rsidRPr="001E3370">
        <w:t xml:space="preserve"> </w:t>
      </w:r>
      <w:r>
        <w:t>доклад</w:t>
      </w:r>
      <w:r w:rsidRPr="001E3370">
        <w:t xml:space="preserve">. </w:t>
      </w:r>
      <w:r w:rsidRPr="005051CC">
        <w:t>SC</w:t>
      </w:r>
      <w:r w:rsidRPr="001E3370">
        <w:t xml:space="preserve">.1 </w:t>
      </w:r>
      <w:r>
        <w:t>предлагается</w:t>
      </w:r>
      <w:r w:rsidRPr="001E3370">
        <w:t xml:space="preserve"> </w:t>
      </w:r>
      <w:r>
        <w:t>обсудить</w:t>
      </w:r>
      <w:r w:rsidRPr="001E3370">
        <w:t xml:space="preserve"> </w:t>
      </w:r>
      <w:r>
        <w:t>сделанные</w:t>
      </w:r>
      <w:r w:rsidRPr="001E3370">
        <w:t xml:space="preserve"> </w:t>
      </w:r>
      <w:r>
        <w:t>выводы</w:t>
      </w:r>
      <w:r w:rsidRPr="001E3370">
        <w:t xml:space="preserve">, </w:t>
      </w:r>
      <w:r>
        <w:t>а</w:t>
      </w:r>
      <w:r w:rsidRPr="001E3370">
        <w:t xml:space="preserve"> </w:t>
      </w:r>
      <w:r>
        <w:t>также</w:t>
      </w:r>
      <w:r w:rsidRPr="001E3370">
        <w:t xml:space="preserve"> </w:t>
      </w:r>
      <w:r>
        <w:t>их</w:t>
      </w:r>
      <w:r w:rsidRPr="001E3370">
        <w:t xml:space="preserve"> </w:t>
      </w:r>
      <w:r>
        <w:t>актуальность для ее деятельности</w:t>
      </w:r>
      <w:r w:rsidRPr="001E3370">
        <w:t>.</w:t>
      </w:r>
    </w:p>
    <w:p w:rsidR="00FF6543" w:rsidRPr="00751E39" w:rsidRDefault="00FF6543" w:rsidP="00FF6543">
      <w:pPr>
        <w:pStyle w:val="SingleTxtG"/>
        <w:rPr>
          <w:rFonts w:asciiTheme="majorBidi" w:hAnsiTheme="majorBidi" w:cstheme="majorBidi"/>
          <w:b/>
        </w:rPr>
      </w:pPr>
      <w:r w:rsidRPr="00751E39">
        <w:rPr>
          <w:rFonts w:asciiTheme="majorBidi" w:hAnsiTheme="majorBidi" w:cstheme="majorBidi"/>
          <w:b/>
        </w:rPr>
        <w:t>Документация</w:t>
      </w:r>
    </w:p>
    <w:p w:rsidR="00FF6543" w:rsidRPr="00751E39" w:rsidRDefault="00FF6543" w:rsidP="00FF6543">
      <w:pPr>
        <w:pStyle w:val="SingleTxtG"/>
      </w:pPr>
      <w:r>
        <w:t>н</w:t>
      </w:r>
      <w:r w:rsidRPr="00751E39">
        <w:t xml:space="preserve">еофициальный документ </w:t>
      </w:r>
      <w:r>
        <w:t xml:space="preserve">№ 6 </w:t>
      </w:r>
      <w:r w:rsidRPr="009905D1">
        <w:rPr>
          <w:lang w:val="en-US"/>
        </w:rPr>
        <w:t>WP</w:t>
      </w:r>
      <w:r w:rsidRPr="00751E39">
        <w:t>.5/</w:t>
      </w:r>
      <w:r w:rsidRPr="009905D1">
        <w:rPr>
          <w:lang w:val="en-US"/>
        </w:rPr>
        <w:t>GE</w:t>
      </w:r>
      <w:r w:rsidRPr="00751E39">
        <w:t xml:space="preserve">.3, </w:t>
      </w:r>
      <w:r w:rsidRPr="009905D1">
        <w:rPr>
          <w:lang w:val="en-US"/>
        </w:rPr>
        <w:t>ECE</w:t>
      </w:r>
      <w:r w:rsidRPr="00751E39">
        <w:t>/</w:t>
      </w:r>
      <w:r w:rsidRPr="009905D1">
        <w:rPr>
          <w:lang w:val="en-US"/>
        </w:rPr>
        <w:t>TRANS</w:t>
      </w:r>
      <w:r w:rsidRPr="00751E39">
        <w:t>/</w:t>
      </w:r>
      <w:r w:rsidRPr="009905D1">
        <w:rPr>
          <w:lang w:val="en-US"/>
        </w:rPr>
        <w:t>WP</w:t>
      </w:r>
      <w:r w:rsidRPr="00751E39">
        <w:t xml:space="preserve">.5/2019/3 </w:t>
      </w:r>
    </w:p>
    <w:p w:rsidR="00FF6543" w:rsidRPr="00CC1D7E" w:rsidRDefault="00FF6543" w:rsidP="00FF6543">
      <w:pPr>
        <w:pStyle w:val="H1G"/>
        <w:rPr>
          <w:szCs w:val="24"/>
        </w:rPr>
      </w:pPr>
      <w:r w:rsidRPr="00751E39">
        <w:rPr>
          <w:szCs w:val="24"/>
        </w:rPr>
        <w:tab/>
      </w:r>
      <w:r w:rsidRPr="00CC1D7E">
        <w:rPr>
          <w:szCs w:val="24"/>
        </w:rPr>
        <w:t>10.</w:t>
      </w:r>
      <w:r w:rsidRPr="00CC1D7E">
        <w:rPr>
          <w:szCs w:val="24"/>
        </w:rPr>
        <w:tab/>
      </w:r>
      <w:r>
        <w:rPr>
          <w:rFonts w:asciiTheme="majorBidi" w:hAnsiTheme="majorBidi" w:cstheme="majorBidi"/>
        </w:rPr>
        <w:t>Сопоставительный анализ для транспортной инфраструктуры</w:t>
      </w:r>
      <w:r w:rsidRPr="00CC1D7E">
        <w:t xml:space="preserve">  </w:t>
      </w:r>
    </w:p>
    <w:p w:rsidR="00FF6543" w:rsidRPr="00676E95" w:rsidRDefault="00F8125F" w:rsidP="00F8125F">
      <w:pPr>
        <w:pStyle w:val="SingleTxtGR"/>
      </w:pPr>
      <w:r>
        <w:tab/>
      </w:r>
      <w:r w:rsidR="00FF6543" w:rsidRPr="00145103">
        <w:t>Группа экспертов по вопросам сравнительного анализа расходов на строительство транспортной инфраструктуры (</w:t>
      </w:r>
      <w:r w:rsidR="00FF6543">
        <w:t>WP</w:t>
      </w:r>
      <w:r w:rsidR="00FF6543" w:rsidRPr="00145103">
        <w:t>.5/</w:t>
      </w:r>
      <w:r w:rsidR="00FF6543">
        <w:t>GE</w:t>
      </w:r>
      <w:r w:rsidR="00FF6543" w:rsidRPr="00145103">
        <w:t xml:space="preserve">.4) </w:t>
      </w:r>
      <w:r w:rsidR="00FF6543">
        <w:t xml:space="preserve">сосредоточила свои усилия на идентификации моделей, методов, инструментов и оптимальной практики оценки, расчета и анализа затрат, связанных с использованием транспортной инфраструктуры в контексте всех видов транспорта </w:t>
      </w:r>
      <w:r w:rsidR="00FF6543" w:rsidRPr="00145103">
        <w:t>(</w:t>
      </w:r>
      <w:r w:rsidR="00FF6543">
        <w:t>автомобильного</w:t>
      </w:r>
      <w:r w:rsidR="00FF6543" w:rsidRPr="00145103">
        <w:t xml:space="preserve">, </w:t>
      </w:r>
      <w:r w:rsidR="00FF6543">
        <w:t>железнодорожного</w:t>
      </w:r>
      <w:r w:rsidR="00FF6543" w:rsidRPr="00145103">
        <w:t xml:space="preserve">, </w:t>
      </w:r>
      <w:r w:rsidR="00FF6543">
        <w:t>внутреннего водного и интермодального</w:t>
      </w:r>
      <w:r w:rsidR="00FF6543" w:rsidRPr="00145103">
        <w:t xml:space="preserve">). </w:t>
      </w:r>
      <w:r w:rsidR="00FF6543">
        <w:t>Группе</w:t>
      </w:r>
      <w:r w:rsidR="00FF6543" w:rsidRPr="00145103">
        <w:t xml:space="preserve"> </w:t>
      </w:r>
      <w:r w:rsidR="00FF6543">
        <w:t>было</w:t>
      </w:r>
      <w:r w:rsidR="00FF6543" w:rsidRPr="00145103">
        <w:t xml:space="preserve"> </w:t>
      </w:r>
      <w:r w:rsidR="00FF6543">
        <w:t>поручено</w:t>
      </w:r>
      <w:r w:rsidR="00FF6543" w:rsidRPr="00145103">
        <w:t xml:space="preserve"> </w:t>
      </w:r>
      <w:r w:rsidR="00FF6543">
        <w:t>также</w:t>
      </w:r>
      <w:r w:rsidR="00FF6543" w:rsidRPr="00145103">
        <w:t xml:space="preserve"> </w:t>
      </w:r>
      <w:r w:rsidR="00FF6543">
        <w:t>подготовить</w:t>
      </w:r>
      <w:r w:rsidR="00FF6543" w:rsidRPr="00145103">
        <w:t xml:space="preserve"> </w:t>
      </w:r>
      <w:r w:rsidR="00FF6543">
        <w:t>глоссарий</w:t>
      </w:r>
      <w:r w:rsidR="00FF6543" w:rsidRPr="00145103">
        <w:t xml:space="preserve"> </w:t>
      </w:r>
      <w:r w:rsidR="00FF6543">
        <w:lastRenderedPageBreak/>
        <w:t>согласованных</w:t>
      </w:r>
      <w:r w:rsidR="00FF6543" w:rsidRPr="00145103">
        <w:t xml:space="preserve"> </w:t>
      </w:r>
      <w:r w:rsidR="00FF6543">
        <w:t>терминов</w:t>
      </w:r>
      <w:r w:rsidR="00FF6543" w:rsidRPr="00145103">
        <w:t xml:space="preserve"> </w:t>
      </w:r>
      <w:r w:rsidR="00FF6543">
        <w:t>и соответствующих разъяснений для затрат на строительство</w:t>
      </w:r>
      <w:r w:rsidR="00FF6543" w:rsidRPr="00145103">
        <w:t>.</w:t>
      </w:r>
      <w:r w:rsidR="00F9105B" w:rsidRPr="00F9105B">
        <w:t xml:space="preserve"> </w:t>
      </w:r>
      <w:r w:rsidR="00FF6543">
        <w:t>Для</w:t>
      </w:r>
      <w:r w:rsidR="00FF6543" w:rsidRPr="00543080">
        <w:t xml:space="preserve"> </w:t>
      </w:r>
      <w:r w:rsidR="00FF6543">
        <w:t>подготовки</w:t>
      </w:r>
      <w:r w:rsidR="00FF6543" w:rsidRPr="00543080">
        <w:t xml:space="preserve"> </w:t>
      </w:r>
      <w:r w:rsidR="00FF6543">
        <w:t>своего</w:t>
      </w:r>
      <w:r w:rsidR="00FF6543" w:rsidRPr="00543080">
        <w:t xml:space="preserve"> </w:t>
      </w:r>
      <w:r w:rsidR="00FF6543">
        <w:t>окончательного</w:t>
      </w:r>
      <w:r w:rsidR="00FF6543" w:rsidRPr="00543080">
        <w:t xml:space="preserve"> </w:t>
      </w:r>
      <w:r w:rsidR="00FF6543">
        <w:t>доклада</w:t>
      </w:r>
      <w:r w:rsidR="00FF6543" w:rsidRPr="00543080">
        <w:t xml:space="preserve"> </w:t>
      </w:r>
      <w:r w:rsidR="00FF6543">
        <w:t>она</w:t>
      </w:r>
      <w:r w:rsidR="00FF6543" w:rsidRPr="00543080">
        <w:t xml:space="preserve"> </w:t>
      </w:r>
      <w:r w:rsidR="00FF6543">
        <w:t>в</w:t>
      </w:r>
      <w:r w:rsidR="00FF6543" w:rsidRPr="00543080">
        <w:t xml:space="preserve"> </w:t>
      </w:r>
      <w:r w:rsidR="00FF6543">
        <w:t>настоящее</w:t>
      </w:r>
      <w:r w:rsidR="00FF6543" w:rsidRPr="00543080">
        <w:t xml:space="preserve"> </w:t>
      </w:r>
      <w:r w:rsidR="00FF6543">
        <w:t>время</w:t>
      </w:r>
      <w:r w:rsidR="00FF6543" w:rsidRPr="00543080">
        <w:t xml:space="preserve"> </w:t>
      </w:r>
      <w:r w:rsidR="00FF6543">
        <w:t>осуществляет</w:t>
      </w:r>
      <w:r w:rsidR="00FF6543" w:rsidRPr="00543080">
        <w:t xml:space="preserve"> </w:t>
      </w:r>
      <w:r w:rsidR="00FF6543">
        <w:t>сбор</w:t>
      </w:r>
      <w:r w:rsidR="00FF6543" w:rsidRPr="00543080">
        <w:t xml:space="preserve"> </w:t>
      </w:r>
      <w:r w:rsidR="00FF6543">
        <w:t>и</w:t>
      </w:r>
      <w:r w:rsidR="00FF6543" w:rsidRPr="00543080">
        <w:t xml:space="preserve"> </w:t>
      </w:r>
      <w:r w:rsidR="00FF6543">
        <w:t>оценку</w:t>
      </w:r>
      <w:r w:rsidR="00FF6543" w:rsidRPr="00543080">
        <w:t xml:space="preserve"> </w:t>
      </w:r>
      <w:r w:rsidR="00FF6543">
        <w:t>данных</w:t>
      </w:r>
      <w:r w:rsidR="00FF6543" w:rsidRPr="00543080">
        <w:t xml:space="preserve"> </w:t>
      </w:r>
      <w:r w:rsidR="00FF6543">
        <w:t>с</w:t>
      </w:r>
      <w:r w:rsidR="00FF6543" w:rsidRPr="00543080">
        <w:t xml:space="preserve"> </w:t>
      </w:r>
      <w:r w:rsidR="00FF6543">
        <w:t>целью</w:t>
      </w:r>
      <w:r w:rsidR="00FF6543" w:rsidRPr="00543080">
        <w:t xml:space="preserve"> </w:t>
      </w:r>
      <w:r w:rsidR="00FF6543">
        <w:t>определения</w:t>
      </w:r>
      <w:r w:rsidR="00FF6543" w:rsidRPr="00543080">
        <w:t xml:space="preserve"> </w:t>
      </w:r>
      <w:r w:rsidR="00FF6543">
        <w:t>объема</w:t>
      </w:r>
      <w:r w:rsidR="00FF6543" w:rsidRPr="00543080">
        <w:t xml:space="preserve"> </w:t>
      </w:r>
      <w:r w:rsidR="00FF6543">
        <w:t>расходов</w:t>
      </w:r>
      <w:r w:rsidR="00FF6543" w:rsidRPr="00543080">
        <w:t xml:space="preserve"> </w:t>
      </w:r>
      <w:r w:rsidR="00FF6543">
        <w:t>на</w:t>
      </w:r>
      <w:r w:rsidR="00FF6543" w:rsidRPr="00543080">
        <w:t xml:space="preserve"> </w:t>
      </w:r>
      <w:r w:rsidR="00FF6543">
        <w:t>транспортную</w:t>
      </w:r>
      <w:r w:rsidR="00FF6543" w:rsidRPr="00543080">
        <w:t xml:space="preserve"> </w:t>
      </w:r>
      <w:r w:rsidR="00FF6543">
        <w:t>инфраструктуру по всему региону ЕЭК</w:t>
      </w:r>
      <w:r w:rsidR="00FF6543" w:rsidRPr="00543080">
        <w:t xml:space="preserve">. </w:t>
      </w:r>
      <w:r w:rsidR="00FF6543">
        <w:t>Секретарю</w:t>
      </w:r>
      <w:r w:rsidR="00FF6543" w:rsidRPr="00676E95">
        <w:t xml:space="preserve"> </w:t>
      </w:r>
      <w:r w:rsidR="00FF6543">
        <w:t>Группы</w:t>
      </w:r>
      <w:r w:rsidR="00FF6543" w:rsidRPr="00676E95">
        <w:t xml:space="preserve"> </w:t>
      </w:r>
      <w:r w:rsidR="00FF6543">
        <w:t>предлагается</w:t>
      </w:r>
      <w:r w:rsidR="00FF6543" w:rsidRPr="00676E95">
        <w:t xml:space="preserve"> </w:t>
      </w:r>
      <w:r w:rsidR="00FF6543">
        <w:t>представить</w:t>
      </w:r>
      <w:r w:rsidR="00FF6543" w:rsidRPr="00676E95">
        <w:t xml:space="preserve"> </w:t>
      </w:r>
      <w:r w:rsidR="00FF6543">
        <w:t>обзор</w:t>
      </w:r>
      <w:r w:rsidR="00FF6543" w:rsidRPr="00676E95">
        <w:t xml:space="preserve"> </w:t>
      </w:r>
      <w:r w:rsidR="00FF6543">
        <w:t>ее текущей деятельности</w:t>
      </w:r>
      <w:r w:rsidR="00FF6543" w:rsidRPr="00676E95">
        <w:t>.</w:t>
      </w:r>
    </w:p>
    <w:p w:rsidR="00FF6543" w:rsidRPr="000E764B" w:rsidRDefault="00FF6543" w:rsidP="00FF6543">
      <w:pPr>
        <w:pStyle w:val="H1G"/>
        <w:rPr>
          <w:szCs w:val="24"/>
        </w:rPr>
      </w:pPr>
      <w:r w:rsidRPr="00676E95">
        <w:rPr>
          <w:szCs w:val="24"/>
        </w:rPr>
        <w:tab/>
      </w:r>
      <w:r w:rsidRPr="000E764B">
        <w:rPr>
          <w:szCs w:val="24"/>
        </w:rPr>
        <w:t>11.</w:t>
      </w:r>
      <w:r w:rsidRPr="000E764B">
        <w:rPr>
          <w:szCs w:val="24"/>
        </w:rPr>
        <w:tab/>
      </w:r>
      <w:r w:rsidRPr="0076029E">
        <w:rPr>
          <w:rStyle w:val="content"/>
        </w:rPr>
        <w:t>Прочие вопросы</w:t>
      </w:r>
    </w:p>
    <w:p w:rsidR="00FF6543" w:rsidRPr="0076029E" w:rsidRDefault="00FF6543" w:rsidP="00FF6543">
      <w:pPr>
        <w:pStyle w:val="SingleTxtG"/>
        <w:ind w:firstLine="567"/>
        <w:rPr>
          <w:rFonts w:asciiTheme="majorBidi" w:hAnsiTheme="majorBidi" w:cstheme="majorBidi"/>
        </w:rPr>
      </w:pPr>
      <w:r>
        <w:t>SC</w:t>
      </w:r>
      <w:r w:rsidRPr="0076029E">
        <w:t>.1, возможно, пожелает рассмотреть другие вопросы в рамках данного пункта повестки дня.</w:t>
      </w:r>
    </w:p>
    <w:p w:rsidR="00FF6543" w:rsidRPr="000E764B" w:rsidRDefault="00FF6543" w:rsidP="00FF6543">
      <w:pPr>
        <w:pStyle w:val="H1G"/>
        <w:rPr>
          <w:rStyle w:val="SingleTxtGChar"/>
          <w:szCs w:val="24"/>
        </w:rPr>
      </w:pPr>
      <w:r w:rsidRPr="00676E95">
        <w:rPr>
          <w:szCs w:val="24"/>
        </w:rPr>
        <w:tab/>
      </w:r>
      <w:r w:rsidRPr="000E764B">
        <w:rPr>
          <w:szCs w:val="24"/>
        </w:rPr>
        <w:t>12.</w:t>
      </w:r>
      <w:r w:rsidRPr="000E764B">
        <w:rPr>
          <w:szCs w:val="24"/>
        </w:rPr>
        <w:tab/>
      </w:r>
      <w:r w:rsidRPr="0076029E">
        <w:t>Сроки проведения следующей сессии</w:t>
      </w:r>
    </w:p>
    <w:p w:rsidR="00FF6543" w:rsidRPr="000E764B" w:rsidRDefault="00FF6543" w:rsidP="00FF6543">
      <w:pPr>
        <w:pStyle w:val="SingleTxtG"/>
        <w:ind w:firstLine="567"/>
      </w:pPr>
      <w:r w:rsidRPr="0076029E">
        <w:t>Рабочая группа будет проинформирована о том, что проведение ее следующ</w:t>
      </w:r>
      <w:r>
        <w:t xml:space="preserve">ей сессии запланировано на </w:t>
      </w:r>
      <w:r w:rsidRPr="000E764B">
        <w:t>14</w:t>
      </w:r>
      <w:r w:rsidRPr="006446C5">
        <w:t>–</w:t>
      </w:r>
      <w:r w:rsidRPr="000E764B">
        <w:t xml:space="preserve">16 </w:t>
      </w:r>
      <w:r>
        <w:t>октября</w:t>
      </w:r>
      <w:r w:rsidRPr="000E764B">
        <w:t xml:space="preserve"> 2020</w:t>
      </w:r>
      <w:r>
        <w:t xml:space="preserve"> года</w:t>
      </w:r>
      <w:r w:rsidRPr="000E764B">
        <w:t>.</w:t>
      </w:r>
    </w:p>
    <w:p w:rsidR="00FF6543" w:rsidRPr="002A3D53" w:rsidRDefault="00FF6543" w:rsidP="00FF6543">
      <w:pPr>
        <w:pStyle w:val="H1G"/>
        <w:rPr>
          <w:rStyle w:val="SingleTxtGChar"/>
          <w:szCs w:val="24"/>
        </w:rPr>
      </w:pPr>
      <w:r w:rsidRPr="000E764B">
        <w:rPr>
          <w:szCs w:val="24"/>
        </w:rPr>
        <w:tab/>
      </w:r>
      <w:r w:rsidRPr="002A3D53">
        <w:rPr>
          <w:szCs w:val="24"/>
        </w:rPr>
        <w:t>13.</w:t>
      </w:r>
      <w:r w:rsidRPr="002A3D53">
        <w:rPr>
          <w:szCs w:val="24"/>
        </w:rPr>
        <w:tab/>
      </w:r>
      <w:r w:rsidRPr="00FD00B0">
        <w:t>Утверждение доклада</w:t>
      </w:r>
    </w:p>
    <w:p w:rsidR="00FF6543" w:rsidRPr="002A3D53" w:rsidRDefault="00FF6543" w:rsidP="00FF6543">
      <w:pPr>
        <w:pStyle w:val="SingleTxtG"/>
        <w:ind w:firstLine="567"/>
      </w:pPr>
      <w:r w:rsidRPr="002A3D53">
        <w:t xml:space="preserve">Рабочая группа утвердит доклад о работе </w:t>
      </w:r>
      <w:r>
        <w:t>нынешней</w:t>
      </w:r>
      <w:r w:rsidRPr="002A3D53">
        <w:t xml:space="preserve"> сессии.</w:t>
      </w:r>
    </w:p>
    <w:p w:rsidR="00FF6543" w:rsidRPr="002A3D53" w:rsidRDefault="00FF6543" w:rsidP="00FF6543">
      <w:pPr>
        <w:spacing w:before="240"/>
        <w:jc w:val="center"/>
        <w:rPr>
          <w:u w:val="single"/>
        </w:rPr>
      </w:pPr>
      <w:r w:rsidRPr="002A3D53">
        <w:rPr>
          <w:u w:val="single"/>
        </w:rPr>
        <w:tab/>
      </w:r>
      <w:r w:rsidRPr="002A3D53">
        <w:rPr>
          <w:u w:val="single"/>
        </w:rPr>
        <w:tab/>
      </w:r>
      <w:r w:rsidRPr="002A3D53">
        <w:rPr>
          <w:u w:val="single"/>
        </w:rPr>
        <w:tab/>
      </w:r>
    </w:p>
    <w:sectPr w:rsidR="00FF6543" w:rsidRPr="002A3D53" w:rsidSect="00FF65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B6E" w:rsidRPr="00A312BC" w:rsidRDefault="00FF2B6E" w:rsidP="00A312BC"/>
  </w:endnote>
  <w:endnote w:type="continuationSeparator" w:id="0">
    <w:p w:rsidR="00FF2B6E" w:rsidRPr="00A312BC" w:rsidRDefault="00FF2B6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543" w:rsidRPr="00FF6543" w:rsidRDefault="00FF6543">
    <w:pPr>
      <w:pStyle w:val="Footer"/>
    </w:pPr>
    <w:r w:rsidRPr="00FF6543">
      <w:rPr>
        <w:b/>
        <w:sz w:val="18"/>
      </w:rPr>
      <w:fldChar w:fldCharType="begin"/>
    </w:r>
    <w:r w:rsidRPr="00FF6543">
      <w:rPr>
        <w:b/>
        <w:sz w:val="18"/>
      </w:rPr>
      <w:instrText xml:space="preserve"> PAGE  \* MERGEFORMAT </w:instrText>
    </w:r>
    <w:r w:rsidRPr="00FF6543">
      <w:rPr>
        <w:b/>
        <w:sz w:val="18"/>
      </w:rPr>
      <w:fldChar w:fldCharType="separate"/>
    </w:r>
    <w:r w:rsidR="00371FE2">
      <w:rPr>
        <w:b/>
        <w:noProof/>
        <w:sz w:val="18"/>
      </w:rPr>
      <w:t>8</w:t>
    </w:r>
    <w:r w:rsidRPr="00FF6543">
      <w:rPr>
        <w:b/>
        <w:sz w:val="18"/>
      </w:rPr>
      <w:fldChar w:fldCharType="end"/>
    </w:r>
    <w:r>
      <w:rPr>
        <w:b/>
        <w:sz w:val="18"/>
      </w:rPr>
      <w:tab/>
    </w:r>
    <w:r>
      <w:t>GE.19-12551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543" w:rsidRPr="00FF6543" w:rsidRDefault="00FF6543" w:rsidP="00FF6543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GE.19-12551</w:t>
    </w:r>
    <w:r>
      <w:tab/>
    </w:r>
    <w:r w:rsidRPr="00FF6543">
      <w:rPr>
        <w:b/>
        <w:sz w:val="18"/>
      </w:rPr>
      <w:fldChar w:fldCharType="begin"/>
    </w:r>
    <w:r w:rsidRPr="00FF6543">
      <w:rPr>
        <w:b/>
        <w:sz w:val="18"/>
      </w:rPr>
      <w:instrText xml:space="preserve"> PAGE  \* MERGEFORMAT </w:instrText>
    </w:r>
    <w:r w:rsidRPr="00FF6543">
      <w:rPr>
        <w:b/>
        <w:sz w:val="18"/>
      </w:rPr>
      <w:fldChar w:fldCharType="separate"/>
    </w:r>
    <w:r w:rsidR="00371FE2">
      <w:rPr>
        <w:b/>
        <w:noProof/>
        <w:sz w:val="18"/>
      </w:rPr>
      <w:t>5</w:t>
    </w:r>
    <w:r w:rsidRPr="00FF65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F6543" w:rsidRDefault="00FF6543" w:rsidP="00FF6543">
    <w:pPr>
      <w:spacing w:before="120" w:line="240" w:lineRule="auto"/>
    </w:pPr>
    <w:r>
      <w:t>GE.</w:t>
    </w:r>
    <w:r w:rsidR="00DF71B9">
      <w:rPr>
        <w:b/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12551  (</w:t>
    </w:r>
    <w:proofErr w:type="gramEnd"/>
    <w:r>
      <w:t>R)</w:t>
    </w:r>
    <w:r>
      <w:rPr>
        <w:lang w:val="en-US"/>
      </w:rPr>
      <w:t xml:space="preserve">  190819  190819</w:t>
    </w:r>
    <w:r>
      <w:br/>
    </w:r>
    <w:r w:rsidRPr="00FF6543">
      <w:rPr>
        <w:rFonts w:ascii="C39T30Lfz" w:hAnsi="C39T30Lfz"/>
        <w:kern w:val="14"/>
        <w:sz w:val="56"/>
      </w:rPr>
      <w:t></w:t>
    </w:r>
    <w:r w:rsidRPr="00FF6543">
      <w:rPr>
        <w:rFonts w:ascii="C39T30Lfz" w:hAnsi="C39T30Lfz"/>
        <w:kern w:val="14"/>
        <w:sz w:val="56"/>
      </w:rPr>
      <w:t></w:t>
    </w:r>
    <w:r w:rsidRPr="00FF6543">
      <w:rPr>
        <w:rFonts w:ascii="C39T30Lfz" w:hAnsi="C39T30Lfz"/>
        <w:kern w:val="14"/>
        <w:sz w:val="56"/>
      </w:rPr>
      <w:t></w:t>
    </w:r>
    <w:r w:rsidRPr="00FF6543">
      <w:rPr>
        <w:rFonts w:ascii="C39T30Lfz" w:hAnsi="C39T30Lfz"/>
        <w:kern w:val="14"/>
        <w:sz w:val="56"/>
      </w:rPr>
      <w:t></w:t>
    </w:r>
    <w:r w:rsidRPr="00FF6543">
      <w:rPr>
        <w:rFonts w:ascii="C39T30Lfz" w:hAnsi="C39T30Lfz"/>
        <w:kern w:val="14"/>
        <w:sz w:val="56"/>
      </w:rPr>
      <w:t></w:t>
    </w:r>
    <w:r w:rsidRPr="00FF6543">
      <w:rPr>
        <w:rFonts w:ascii="C39T30Lfz" w:hAnsi="C39T30Lfz"/>
        <w:kern w:val="14"/>
        <w:sz w:val="56"/>
      </w:rPr>
      <w:t></w:t>
    </w:r>
    <w:r w:rsidRPr="00FF6543">
      <w:rPr>
        <w:rFonts w:ascii="C39T30Lfz" w:hAnsi="C39T30Lfz"/>
        <w:kern w:val="14"/>
        <w:sz w:val="56"/>
      </w:rPr>
      <w:t></w:t>
    </w:r>
    <w:r w:rsidRPr="00FF6543">
      <w:rPr>
        <w:rFonts w:ascii="C39T30Lfz" w:hAnsi="C39T30Lfz"/>
        <w:kern w:val="14"/>
        <w:sz w:val="56"/>
      </w:rPr>
      <w:t></w:t>
    </w:r>
    <w:r w:rsidRPr="00FF6543">
      <w:rPr>
        <w:rFonts w:ascii="C39T30Lfz" w:hAnsi="C39T30Lfz"/>
        <w:kern w:val="14"/>
        <w:sz w:val="56"/>
      </w:rPr>
      <w:t></w:t>
    </w: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SC.1/4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SC.1/4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B6E" w:rsidRPr="001075E9" w:rsidRDefault="00FF2B6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F2B6E" w:rsidRDefault="00FF2B6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F6543" w:rsidRPr="00676E95" w:rsidRDefault="00FF6543" w:rsidP="00FF6543">
      <w:pPr>
        <w:pStyle w:val="FootnoteText"/>
      </w:pPr>
      <w:r w:rsidRPr="00347746">
        <w:rPr>
          <w:rStyle w:val="FootnoteReference"/>
        </w:rPr>
        <w:tab/>
      </w:r>
      <w:r w:rsidRPr="00FF6543">
        <w:rPr>
          <w:rStyle w:val="FootnoteReference"/>
          <w:sz w:val="20"/>
          <w:vertAlign w:val="baseline"/>
        </w:rPr>
        <w:t>*</w:t>
      </w:r>
      <w:r w:rsidRPr="00347746">
        <w:rPr>
          <w:rStyle w:val="FootnoteReference"/>
          <w:sz w:val="20"/>
        </w:rPr>
        <w:tab/>
      </w:r>
      <w:r w:rsidRPr="00347746">
        <w:t>По соображениям экономии делегатов просят приносить на заседания все соответствующие документы. В зале заседаний никакой документации распространяться не будет. До сессии документы можно загрузить с веб-сайта Отдела транспорта ЕЭК ООН в Интернете (</w:t>
      </w:r>
      <w:hyperlink r:id="rId1" w:history="1">
        <w:r w:rsidRPr="00462E35">
          <w:rPr>
            <w:rStyle w:val="Hyperlink"/>
            <w:szCs w:val="18"/>
          </w:rPr>
          <w:t>www</w:t>
        </w:r>
        <w:r w:rsidRPr="00347746">
          <w:rPr>
            <w:rStyle w:val="Hyperlink"/>
            <w:szCs w:val="18"/>
          </w:rPr>
          <w:t>.</w:t>
        </w:r>
        <w:r w:rsidRPr="00462E35">
          <w:rPr>
            <w:rStyle w:val="Hyperlink"/>
            <w:szCs w:val="18"/>
          </w:rPr>
          <w:t>unece</w:t>
        </w:r>
        <w:r w:rsidRPr="00347746">
          <w:rPr>
            <w:rStyle w:val="Hyperlink"/>
            <w:szCs w:val="18"/>
          </w:rPr>
          <w:t>.</w:t>
        </w:r>
        <w:r w:rsidRPr="00462E35">
          <w:rPr>
            <w:rStyle w:val="Hyperlink"/>
            <w:szCs w:val="18"/>
          </w:rPr>
          <w:t>org</w:t>
        </w:r>
        <w:r w:rsidRPr="00347746">
          <w:rPr>
            <w:rStyle w:val="Hyperlink"/>
            <w:szCs w:val="18"/>
          </w:rPr>
          <w:t>/</w:t>
        </w:r>
        <w:r w:rsidRPr="00462E35">
          <w:rPr>
            <w:rStyle w:val="Hyperlink"/>
            <w:szCs w:val="18"/>
          </w:rPr>
          <w:t>trans</w:t>
        </w:r>
        <w:r w:rsidRPr="00347746">
          <w:rPr>
            <w:rStyle w:val="Hyperlink"/>
            <w:szCs w:val="18"/>
          </w:rPr>
          <w:t>/</w:t>
        </w:r>
        <w:r w:rsidRPr="00462E35">
          <w:rPr>
            <w:rStyle w:val="Hyperlink"/>
            <w:szCs w:val="18"/>
          </w:rPr>
          <w:t>main</w:t>
        </w:r>
        <w:r w:rsidRPr="00347746">
          <w:rPr>
            <w:rStyle w:val="Hyperlink"/>
            <w:szCs w:val="18"/>
          </w:rPr>
          <w:t>/</w:t>
        </w:r>
        <w:r w:rsidRPr="00462E35">
          <w:rPr>
            <w:rStyle w:val="Hyperlink"/>
            <w:szCs w:val="18"/>
          </w:rPr>
          <w:t>welcwp</w:t>
        </w:r>
        <w:r w:rsidRPr="00347746">
          <w:rPr>
            <w:rStyle w:val="Hyperlink"/>
            <w:szCs w:val="18"/>
          </w:rPr>
          <w:t>1.</w:t>
        </w:r>
        <w:r w:rsidRPr="00462E35">
          <w:rPr>
            <w:rStyle w:val="Hyperlink"/>
            <w:szCs w:val="18"/>
          </w:rPr>
          <w:t>html</w:t>
        </w:r>
      </w:hyperlink>
      <w:r w:rsidRPr="00347746">
        <w:t>). В порядке исключения документы можно также получить по электронной почте (</w:t>
      </w:r>
      <w:hyperlink r:id="rId2" w:history="1">
        <w:r w:rsidRPr="00462E35">
          <w:rPr>
            <w:rStyle w:val="Hyperlink"/>
            <w:szCs w:val="18"/>
          </w:rPr>
          <w:t>roadtransport</w:t>
        </w:r>
        <w:r w:rsidRPr="00347746">
          <w:rPr>
            <w:rStyle w:val="Hyperlink"/>
            <w:szCs w:val="18"/>
          </w:rPr>
          <w:t>@</w:t>
        </w:r>
        <w:r w:rsidRPr="00462E35">
          <w:rPr>
            <w:rStyle w:val="Hyperlink"/>
            <w:szCs w:val="18"/>
          </w:rPr>
          <w:t>un</w:t>
        </w:r>
        <w:r w:rsidRPr="00347746">
          <w:rPr>
            <w:rStyle w:val="Hyperlink"/>
            <w:szCs w:val="18"/>
          </w:rPr>
          <w:t>.</w:t>
        </w:r>
        <w:r w:rsidRPr="00462E35">
          <w:rPr>
            <w:rStyle w:val="Hyperlink"/>
            <w:szCs w:val="18"/>
          </w:rPr>
          <w:t>org</w:t>
        </w:r>
      </w:hyperlink>
      <w:r w:rsidRPr="00347746">
        <w:t>). В ходе сессии официальные документы можно получить в Секции распространения документов ЮНОГ (ком.</w:t>
      </w:r>
      <w:r w:rsidRPr="00F1056F">
        <w:t> </w:t>
      </w:r>
      <w:r w:rsidRPr="00676E95">
        <w:t>С.337, 3-й этаж, Дворец Наций).</w:t>
      </w:r>
    </w:p>
  </w:footnote>
  <w:footnote w:id="2">
    <w:p w:rsidR="00FF6543" w:rsidRDefault="00FF6543" w:rsidP="00FF6543">
      <w:pPr>
        <w:pStyle w:val="FootnoteText"/>
        <w:rPr>
          <w:color w:val="0000FF"/>
        </w:rPr>
      </w:pPr>
      <w:r w:rsidRPr="00FF6543">
        <w:rPr>
          <w:rStyle w:val="FootnoteReference"/>
          <w:vertAlign w:val="baseline"/>
        </w:rPr>
        <w:tab/>
      </w:r>
      <w:r w:rsidRPr="00FF6543">
        <w:rPr>
          <w:rStyle w:val="FootnoteReference"/>
          <w:sz w:val="20"/>
          <w:vertAlign w:val="baseline"/>
        </w:rPr>
        <w:t>**</w:t>
      </w:r>
      <w:r w:rsidRPr="00347746">
        <w:rPr>
          <w:rStyle w:val="FootnoteReference"/>
          <w:sz w:val="20"/>
        </w:rPr>
        <w:tab/>
      </w:r>
      <w:r w:rsidRPr="00347746">
        <w:t xml:space="preserve">Делегатов просят зарегистрироваться онлайн на следующем веб-сайте: </w:t>
      </w:r>
      <w:hyperlink r:id="rId3" w:history="1">
        <w:r w:rsidR="00E42E62" w:rsidRPr="003F2F12">
          <w:rPr>
            <w:rStyle w:val="Hyperlink"/>
          </w:rPr>
          <w:t>https://uncdb.unece.org/ app/ext/meeting-registration?id=EyWjIi</w:t>
        </w:r>
      </w:hyperlink>
      <w:r w:rsidRPr="00347746">
        <w:t xml:space="preserve"> либо заполнить регистрационный бланк, имеющийся на веб-сайте Отдела устойчивого транспорта ЕЭК ООН в Интернете (</w:t>
      </w:r>
      <w:hyperlink r:id="rId4" w:history="1">
        <w:r w:rsidR="00E42E62">
          <w:rPr>
            <w:rStyle w:val="Hyperlink"/>
            <w:szCs w:val="18"/>
          </w:rPr>
          <w:t>http://www.unece.org/trans/ registfr.html</w:t>
        </w:r>
      </w:hyperlink>
      <w:r w:rsidRPr="00347746">
        <w:t>), который следует направить в секретариат ЕЭК ООН не позднее чем за одну неделю до</w:t>
      </w:r>
      <w:r w:rsidRPr="00F1056F">
        <w:rPr>
          <w:lang w:val="en-US"/>
        </w:rPr>
        <w:t> </w:t>
      </w:r>
      <w:r w:rsidRPr="00347746">
        <w:t xml:space="preserve">начала сессии по электронной почте </w:t>
      </w:r>
      <w:r w:rsidRPr="00347746">
        <w:rPr>
          <w:szCs w:val="18"/>
        </w:rPr>
        <w:t>(</w:t>
      </w:r>
      <w:hyperlink r:id="rId5" w:history="1">
        <w:r w:rsidRPr="00462E35">
          <w:rPr>
            <w:rStyle w:val="Hyperlink"/>
          </w:rPr>
          <w:t>roadsafety</w:t>
        </w:r>
        <w:r w:rsidRPr="00347746">
          <w:rPr>
            <w:rStyle w:val="Hyperlink"/>
          </w:rPr>
          <w:t>@</w:t>
        </w:r>
        <w:r w:rsidRPr="00462E35">
          <w:rPr>
            <w:rStyle w:val="Hyperlink"/>
          </w:rPr>
          <w:t>un</w:t>
        </w:r>
        <w:r w:rsidRPr="00347746">
          <w:rPr>
            <w:rStyle w:val="Hyperlink"/>
          </w:rPr>
          <w:t>.</w:t>
        </w:r>
        <w:r w:rsidRPr="00462E35">
          <w:rPr>
            <w:rStyle w:val="Hyperlink"/>
          </w:rPr>
          <w:t>org</w:t>
        </w:r>
      </w:hyperlink>
      <w:r w:rsidRPr="00347746">
        <w:rPr>
          <w:szCs w:val="18"/>
        </w:rPr>
        <w:t>)</w:t>
      </w:r>
      <w:r w:rsidRPr="00347746">
        <w:t>. По</w:t>
      </w:r>
      <w:r w:rsidRPr="00F1056F">
        <w:t> </w:t>
      </w:r>
      <w:r w:rsidRPr="00347746">
        <w:t xml:space="preserve">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347746">
        <w:t>Прени</w:t>
      </w:r>
      <w:proofErr w:type="spellEnd"/>
      <w:r w:rsidRPr="00347746">
        <w:t xml:space="preserve"> (</w:t>
      </w:r>
      <w:proofErr w:type="spellStart"/>
      <w:r w:rsidRPr="00F1056F">
        <w:t>Pregny</w:t>
      </w:r>
      <w:proofErr w:type="spellEnd"/>
      <w:r w:rsidRPr="00F1056F">
        <w:rPr>
          <w:lang w:val="en-US"/>
        </w:rPr>
        <w:t> </w:t>
      </w:r>
      <w:proofErr w:type="spellStart"/>
      <w:r w:rsidRPr="00F1056F">
        <w:t>Gate</w:t>
      </w:r>
      <w:proofErr w:type="spellEnd"/>
      <w:r w:rsidRPr="00347746">
        <w:t xml:space="preserve">, 14, </w:t>
      </w:r>
      <w:proofErr w:type="spellStart"/>
      <w:r w:rsidRPr="00F1056F">
        <w:t>Avenue</w:t>
      </w:r>
      <w:proofErr w:type="spellEnd"/>
      <w:r w:rsidRPr="00347746">
        <w:t xml:space="preserve"> </w:t>
      </w:r>
      <w:r w:rsidRPr="00F1056F">
        <w:t>de</w:t>
      </w:r>
      <w:r w:rsidRPr="00347746">
        <w:t xml:space="preserve"> </w:t>
      </w:r>
      <w:proofErr w:type="spellStart"/>
      <w:r w:rsidRPr="00F1056F">
        <w:t>la</w:t>
      </w:r>
      <w:proofErr w:type="spellEnd"/>
      <w:r w:rsidRPr="00347746">
        <w:t xml:space="preserve"> </w:t>
      </w:r>
      <w:proofErr w:type="spellStart"/>
      <w:r w:rsidRPr="00F1056F">
        <w:t>Paix</w:t>
      </w:r>
      <w:proofErr w:type="spellEnd"/>
      <w:r w:rsidRPr="00347746">
        <w:t>). В случае затруднений просьба связаться по телефону с</w:t>
      </w:r>
      <w:r w:rsidRPr="00F1056F">
        <w:rPr>
          <w:lang w:val="en-US"/>
        </w:rPr>
        <w:t> </w:t>
      </w:r>
      <w:r w:rsidRPr="00347746">
        <w:t>секретариатом (внутренний номер: 75716 или</w:t>
      </w:r>
      <w:r>
        <w:rPr>
          <w:lang w:val="en-US"/>
        </w:rPr>
        <w:t> </w:t>
      </w:r>
      <w:r w:rsidRPr="00347746">
        <w:t>72401). Схему Дворца Наций и другую полезную информацию см. на веб-сайте (</w:t>
      </w:r>
      <w:hyperlink r:id="rId6" w:history="1">
        <w:r w:rsidRPr="00462E35">
          <w:rPr>
            <w:rStyle w:val="Hyperlink"/>
          </w:rPr>
          <w:t>www</w:t>
        </w:r>
        <w:r w:rsidRPr="00347746">
          <w:rPr>
            <w:rStyle w:val="Hyperlink"/>
          </w:rPr>
          <w:t>.</w:t>
        </w:r>
        <w:r w:rsidRPr="00462E35">
          <w:rPr>
            <w:rStyle w:val="Hyperlink"/>
          </w:rPr>
          <w:t>unece</w:t>
        </w:r>
        <w:r w:rsidRPr="00347746">
          <w:rPr>
            <w:rStyle w:val="Hyperlink"/>
          </w:rPr>
          <w:t>.</w:t>
        </w:r>
        <w:r w:rsidRPr="00462E35">
          <w:rPr>
            <w:rStyle w:val="Hyperlink"/>
          </w:rPr>
          <w:t>org</w:t>
        </w:r>
        <w:r w:rsidRPr="00347746">
          <w:rPr>
            <w:rStyle w:val="Hyperlink"/>
          </w:rPr>
          <w:t>/</w:t>
        </w:r>
        <w:r w:rsidRPr="00462E35">
          <w:rPr>
            <w:rStyle w:val="Hyperlink"/>
          </w:rPr>
          <w:t>meetings</w:t>
        </w:r>
        <w:r w:rsidRPr="00347746">
          <w:rPr>
            <w:rStyle w:val="Hyperlink"/>
          </w:rPr>
          <w:t>/</w:t>
        </w:r>
        <w:r w:rsidRPr="00462E35">
          <w:rPr>
            <w:rStyle w:val="Hyperlink"/>
          </w:rPr>
          <w:t>practical</w:t>
        </w:r>
        <w:r w:rsidRPr="00347746">
          <w:rPr>
            <w:rStyle w:val="Hyperlink"/>
          </w:rPr>
          <w:t>.</w:t>
        </w:r>
        <w:r w:rsidRPr="00462E35">
          <w:rPr>
            <w:rStyle w:val="Hyperlink"/>
          </w:rPr>
          <w:t>htm</w:t>
        </w:r>
      </w:hyperlink>
      <w:r w:rsidRPr="001A4E30">
        <w:t>).</w:t>
      </w:r>
    </w:p>
    <w:p w:rsidR="00FF6543" w:rsidRPr="00FF6543" w:rsidRDefault="00FF6543" w:rsidP="00FF654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543" w:rsidRPr="00FF6543" w:rsidRDefault="00371FE2">
    <w:pPr>
      <w:pStyle w:val="Header"/>
    </w:pPr>
    <w:fldSimple w:instr=" TITLE  \* MERGEFORMAT ">
      <w:r>
        <w:t>ECE/TRANS/SC.1/411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543" w:rsidRPr="00FF6543" w:rsidRDefault="00371FE2" w:rsidP="00FF6543">
    <w:pPr>
      <w:pStyle w:val="Header"/>
      <w:jc w:val="right"/>
    </w:pPr>
    <w:fldSimple w:instr=" TITLE  \* MERGEFORMAT ">
      <w:r>
        <w:t>ECE/TRANS/SC.1/411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25"/>
  </w:num>
  <w:num w:numId="5">
    <w:abstractNumId w:val="2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9"/>
  </w:num>
  <w:num w:numId="18">
    <w:abstractNumId w:val="21"/>
  </w:num>
  <w:num w:numId="19">
    <w:abstractNumId w:val="23"/>
  </w:num>
  <w:num w:numId="20">
    <w:abstractNumId w:val="19"/>
  </w:num>
  <w:num w:numId="21">
    <w:abstractNumId w:val="21"/>
  </w:num>
  <w:num w:numId="22">
    <w:abstractNumId w:val="16"/>
  </w:num>
  <w:num w:numId="23">
    <w:abstractNumId w:val="15"/>
  </w:num>
  <w:num w:numId="24">
    <w:abstractNumId w:val="10"/>
  </w:num>
  <w:num w:numId="25">
    <w:abstractNumId w:val="12"/>
  </w:num>
  <w:num w:numId="26">
    <w:abstractNumId w:val="17"/>
  </w:num>
  <w:num w:numId="27">
    <w:abstractNumId w:val="14"/>
  </w:num>
  <w:num w:numId="28">
    <w:abstractNumId w:val="22"/>
  </w:num>
  <w:num w:numId="29">
    <w:abstractNumId w:val="26"/>
  </w:num>
  <w:num w:numId="3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6E"/>
    <w:rsid w:val="00033EE1"/>
    <w:rsid w:val="00042B72"/>
    <w:rsid w:val="000558BD"/>
    <w:rsid w:val="000627AA"/>
    <w:rsid w:val="000B57E7"/>
    <w:rsid w:val="000B6373"/>
    <w:rsid w:val="000E4E5B"/>
    <w:rsid w:val="000F09DF"/>
    <w:rsid w:val="000F61B2"/>
    <w:rsid w:val="001075E9"/>
    <w:rsid w:val="00107A40"/>
    <w:rsid w:val="00110587"/>
    <w:rsid w:val="0014152F"/>
    <w:rsid w:val="00180183"/>
    <w:rsid w:val="0018024D"/>
    <w:rsid w:val="0018649F"/>
    <w:rsid w:val="00196389"/>
    <w:rsid w:val="001A4E30"/>
    <w:rsid w:val="001B3EF6"/>
    <w:rsid w:val="001C7A89"/>
    <w:rsid w:val="001E25A3"/>
    <w:rsid w:val="00255343"/>
    <w:rsid w:val="0027151D"/>
    <w:rsid w:val="002915D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FE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46C5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58D8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2E62"/>
    <w:rsid w:val="00E539E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125F"/>
    <w:rsid w:val="00F9105B"/>
    <w:rsid w:val="00F94155"/>
    <w:rsid w:val="00F9783F"/>
    <w:rsid w:val="00FD2EF7"/>
    <w:rsid w:val="00FE447E"/>
    <w:rsid w:val="00FF2B6E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7E07DF-0832-4075-A7C2-ED93D36B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FF6543"/>
    <w:pPr>
      <w:numPr>
        <w:numId w:val="30"/>
      </w:numPr>
      <w:suppressAutoHyphens w:val="0"/>
    </w:pPr>
    <w:rPr>
      <w:lang w:val="en-GB" w:eastAsia="fr-FR"/>
    </w:rPr>
  </w:style>
  <w:style w:type="character" w:customStyle="1" w:styleId="SingleTxtGChar">
    <w:name w:val="_ Single Txt_G Char"/>
    <w:link w:val="SingleTxtG"/>
    <w:rsid w:val="00FF6543"/>
    <w:rPr>
      <w:lang w:val="ru-RU" w:eastAsia="en-US"/>
    </w:rPr>
  </w:style>
  <w:style w:type="character" w:customStyle="1" w:styleId="H1GChar">
    <w:name w:val="_ H_1_G Char"/>
    <w:link w:val="H1G"/>
    <w:rsid w:val="00FF6543"/>
    <w:rPr>
      <w:b/>
      <w:sz w:val="24"/>
      <w:lang w:val="ru-RU" w:eastAsia="ru-RU"/>
    </w:rPr>
  </w:style>
  <w:style w:type="character" w:customStyle="1" w:styleId="content">
    <w:name w:val="content"/>
    <w:basedOn w:val="DefaultParagraphFont"/>
    <w:rsid w:val="00FF6543"/>
  </w:style>
  <w:style w:type="paragraph" w:customStyle="1" w:styleId="SingleTxtGR">
    <w:name w:val="_ Single Txt_GR"/>
    <w:basedOn w:val="Normal"/>
    <w:qFormat/>
    <w:rsid w:val="00FF65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%20app/ext/meeting-registration?id=EyWjIi" TargetMode="External"/><Relationship Id="rId2" Type="http://schemas.openxmlformats.org/officeDocument/2006/relationships/hyperlink" Target="mailto:roadtransport@un.org" TargetMode="External"/><Relationship Id="rId1" Type="http://schemas.openxmlformats.org/officeDocument/2006/relationships/hyperlink" Target="http://www.unece.org/trans/main/welcwp1.html" TargetMode="External"/><Relationship Id="rId6" Type="http://schemas.openxmlformats.org/officeDocument/2006/relationships/hyperlink" Target="http://www.unece.org/meetings/practical.html" TargetMode="External"/><Relationship Id="rId5" Type="http://schemas.openxmlformats.org/officeDocument/2006/relationships/hyperlink" Target="mailto:roadsafety@un.org" TargetMode="External"/><Relationship Id="rId4" Type="http://schemas.openxmlformats.org/officeDocument/2006/relationships/hyperlink" Target="http://www.unece.org/trans/%20registf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2573</Words>
  <Characters>14669</Characters>
  <Application>Microsoft Office Word</Application>
  <DocSecurity>4</DocSecurity>
  <Lines>122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ECE/TRANS/SC.1/411</vt:lpstr>
      <vt:lpstr>ECE/TRANS/SC.1/411</vt:lpstr>
      <vt:lpstr>A/</vt:lpstr>
    </vt:vector>
  </TitlesOfParts>
  <Company>DCM</Company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ECE/TRANS/SC.1/411</dc:title>
  <dc:subject/>
  <dc:creator>Svetlana PROKOUDINA</dc:creator>
  <cp:keywords/>
  <cp:lastModifiedBy>Josephine Ayiku</cp:lastModifiedBy>
  <cp:revision>2</cp:revision>
  <cp:lastPrinted>2019-08-19T08:34:00Z</cp:lastPrinted>
  <dcterms:created xsi:type="dcterms:W3CDTF">2019-08-26T08:27:00Z</dcterms:created>
  <dcterms:modified xsi:type="dcterms:W3CDTF">2019-08-26T08:27:00Z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