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F63CC" w:rsidRPr="00FF658F" w:rsidTr="003C51B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F63CC" w:rsidRPr="00FF658F" w:rsidRDefault="00EF63CC" w:rsidP="003C51B2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EF63CC" w:rsidRPr="00FF658F" w:rsidRDefault="00EF63CC" w:rsidP="003C51B2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</w:p>
        </w:tc>
      </w:tr>
      <w:tr w:rsidR="00EF63CC" w:rsidRPr="00FF658F" w:rsidTr="003C51B2">
        <w:trPr>
          <w:cantSplit/>
          <w:trHeight w:hRule="exact" w:val="354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F63CC" w:rsidRDefault="00EF63CC" w:rsidP="00EF63CC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:rsidR="00EF63CC" w:rsidRPr="008F31D2" w:rsidRDefault="00EF63CC" w:rsidP="00EF63C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EF63CC" w:rsidRDefault="00EF63CC" w:rsidP="00EF63C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EF63CC" w:rsidRPr="008F31D2" w:rsidRDefault="00EF63CC" w:rsidP="00EF63CC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EF63CC" w:rsidRPr="008D7010" w:rsidRDefault="00EF63CC" w:rsidP="00EF63C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Thirty-fourth </w:t>
            </w:r>
            <w:r w:rsidRPr="008D7010">
              <w:rPr>
                <w:b/>
              </w:rPr>
              <w:t>session</w:t>
            </w:r>
          </w:p>
          <w:p w:rsidR="00EF63CC" w:rsidRDefault="00EF63CC" w:rsidP="00EF63CC">
            <w:r w:rsidRPr="008D7010">
              <w:t xml:space="preserve">Geneva, </w:t>
            </w:r>
            <w:r>
              <w:t>21-25 January 2019</w:t>
            </w:r>
          </w:p>
          <w:p w:rsidR="00EF63CC" w:rsidRDefault="00EF63CC" w:rsidP="00EF63CC">
            <w:r>
              <w:t>Item 1 of the provisional agenda</w:t>
            </w:r>
          </w:p>
          <w:p w:rsidR="00EF63CC" w:rsidRPr="00FF658F" w:rsidRDefault="00EF63CC" w:rsidP="00EF63CC">
            <w:pPr>
              <w:rPr>
                <w:b/>
              </w:rPr>
            </w:pPr>
            <w:r w:rsidRPr="0067090D">
              <w:rPr>
                <w:b/>
              </w:rPr>
              <w:t>Adoption of the agenda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F63CC" w:rsidRPr="00FF658F" w:rsidRDefault="00EF63CC" w:rsidP="003C51B2">
            <w:pPr>
              <w:spacing w:before="120"/>
              <w:rPr>
                <w:lang w:eastAsia="en-GB"/>
              </w:rPr>
            </w:pPr>
          </w:p>
          <w:p w:rsidR="00EF63CC" w:rsidRPr="00FF658F" w:rsidRDefault="00EF63CC" w:rsidP="00EF63CC">
            <w:pPr>
              <w:spacing w:before="120"/>
              <w:ind w:left="853"/>
            </w:pPr>
            <w:r>
              <w:t>18 January 2019</w:t>
            </w:r>
          </w:p>
        </w:tc>
      </w:tr>
    </w:tbl>
    <w:p w:rsidR="00D03F3E" w:rsidRDefault="00D03F3E" w:rsidP="00DC3666">
      <w:pPr>
        <w:pStyle w:val="HChG"/>
      </w:pPr>
      <w:r>
        <w:tab/>
      </w:r>
      <w:r>
        <w:tab/>
      </w:r>
      <w:r w:rsidRPr="00C12A9E">
        <w:t>P</w:t>
      </w:r>
      <w:r w:rsidR="0026285E">
        <w:t xml:space="preserve">rovisional agenda for the </w:t>
      </w:r>
      <w:r w:rsidR="00A60805" w:rsidRPr="00A60805">
        <w:t>thirt</w:t>
      </w:r>
      <w:r w:rsidR="00A60805" w:rsidRPr="0004340A">
        <w:t>y-fourth</w:t>
      </w:r>
      <w:r w:rsidR="00762A78">
        <w:t xml:space="preserve"> </w:t>
      </w:r>
      <w:r w:rsidR="0026285E">
        <w:t>session</w:t>
      </w:r>
      <w:r w:rsidR="00C75726" w:rsidRPr="00C75726">
        <w:rPr>
          <w:rStyle w:val="FootnoteReference"/>
          <w:sz w:val="24"/>
          <w:szCs w:val="24"/>
        </w:rPr>
        <w:footnoteReference w:customMarkFollows="1" w:id="2"/>
        <w:t>*</w:t>
      </w:r>
    </w:p>
    <w:p w:rsidR="00D03F3E" w:rsidRDefault="00262BF9" w:rsidP="008449E1">
      <w:pPr>
        <w:pStyle w:val="H1G"/>
      </w:pPr>
      <w:r>
        <w:tab/>
      </w:r>
      <w:r>
        <w:tab/>
      </w:r>
      <w:r w:rsidR="00D03F3E" w:rsidRPr="002C5041">
        <w:t>Addendum</w:t>
      </w:r>
    </w:p>
    <w:p w:rsidR="00D03F3E" w:rsidRDefault="00262BF9" w:rsidP="005E5CF1">
      <w:pPr>
        <w:pStyle w:val="HChG"/>
      </w:pPr>
      <w:r>
        <w:tab/>
      </w:r>
      <w:r>
        <w:tab/>
      </w:r>
      <w:r w:rsidR="00D03F3E">
        <w:t>List of documents by agenda item and annotations</w:t>
      </w:r>
    </w:p>
    <w:p w:rsidR="00262BF9" w:rsidRDefault="0026285E" w:rsidP="005E5CF1">
      <w:pPr>
        <w:pStyle w:val="H1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>doption of the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4A631C" w:rsidP="00980B3F">
            <w:pPr>
              <w:pStyle w:val="SingleTxtG"/>
              <w:spacing w:before="40"/>
              <w:ind w:right="0"/>
            </w:pPr>
            <w:r>
              <w:t>ECE/TRANS/WP.15/AC.2/</w:t>
            </w:r>
            <w:r w:rsidR="00A60805">
              <w:t>69</w:t>
            </w:r>
            <w:r w:rsidR="00980B3F">
              <w:br/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:rsidTr="00B8064E">
        <w:tc>
          <w:tcPr>
            <w:tcW w:w="4676" w:type="dxa"/>
            <w:shd w:val="clear" w:color="auto" w:fill="auto"/>
          </w:tcPr>
          <w:p w:rsidR="00E20A5C" w:rsidRDefault="0061359B" w:rsidP="00E20A5C">
            <w:pPr>
              <w:pStyle w:val="SingleTxtG"/>
              <w:spacing w:before="40"/>
              <w:ind w:right="0"/>
              <w:jc w:val="left"/>
            </w:pPr>
            <w:r>
              <w:t>ECE/TRANS/WP.15/AC.2/</w:t>
            </w:r>
            <w:r w:rsidR="00A60805">
              <w:t>69</w:t>
            </w:r>
            <w:r w:rsidR="0026285E">
              <w:t xml:space="preserve">/Add.1 </w:t>
            </w:r>
            <w:r w:rsidR="00E20A5C">
              <w:br/>
              <w:t>and informal document INF.1</w:t>
            </w:r>
            <w:r w:rsidR="00E20A5C">
              <w:br/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D4568E" w:rsidTr="00B8064E">
        <w:tc>
          <w:tcPr>
            <w:tcW w:w="4676" w:type="dxa"/>
            <w:shd w:val="clear" w:color="auto" w:fill="auto"/>
          </w:tcPr>
          <w:p w:rsidR="00D4568E" w:rsidRDefault="00E8640E" w:rsidP="00E8640E">
            <w:pPr>
              <w:pStyle w:val="SingleTxtG"/>
              <w:spacing w:before="40"/>
              <w:ind w:right="0"/>
              <w:jc w:val="left"/>
            </w:pPr>
            <w:r>
              <w:t xml:space="preserve">Informal document INF.17 </w:t>
            </w:r>
            <w:r>
              <w:br/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D4568E" w:rsidRDefault="00E8640E" w:rsidP="00B8064E">
            <w:pPr>
              <w:pStyle w:val="SingleTxtG"/>
              <w:spacing w:before="40"/>
              <w:ind w:left="113" w:right="113"/>
            </w:pPr>
            <w:r w:rsidRPr="00497291">
              <w:rPr>
                <w:rFonts w:eastAsia="MS Mincho"/>
                <w:lang w:eastAsia="ja-JP"/>
              </w:rPr>
              <w:t>Provisional timetable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Pr="00F812D2" w:rsidRDefault="00CB7DD8" w:rsidP="00B8064E">
            <w:pPr>
              <w:pStyle w:val="SingleTxtG"/>
              <w:spacing w:before="40"/>
              <w:ind w:right="0"/>
              <w:rPr>
                <w:b/>
                <w:bCs/>
              </w:rPr>
            </w:pPr>
            <w:r w:rsidRPr="00F812D2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61359B" w:rsidRDefault="0061359B" w:rsidP="00762A78">
            <w:pPr>
              <w:pStyle w:val="SingleTxtG"/>
              <w:spacing w:before="40"/>
              <w:ind w:right="0"/>
            </w:pPr>
            <w:r>
              <w:t>ECE/TRANS/</w:t>
            </w:r>
            <w:r w:rsidR="00A60805">
              <w:t>27</w:t>
            </w:r>
            <w:r w:rsidR="00F629BE">
              <w:t>6</w:t>
            </w:r>
            <w:r>
              <w:t>, Vol</w:t>
            </w:r>
            <w:r w:rsidR="0062388D">
              <w:t>s</w:t>
            </w:r>
            <w:r>
              <w:t>. I and II</w:t>
            </w:r>
          </w:p>
        </w:tc>
        <w:tc>
          <w:tcPr>
            <w:tcW w:w="3829" w:type="dxa"/>
            <w:shd w:val="clear" w:color="auto" w:fill="auto"/>
          </w:tcPr>
          <w:p w:rsidR="0061359B" w:rsidRDefault="004A631C" w:rsidP="00762A78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A60805">
              <w:t xml:space="preserve">2019 </w:t>
            </w:r>
            <w:r w:rsidR="006D6303">
              <w:t>(consolidated text)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61359B" w:rsidP="0094152D">
            <w:pPr>
              <w:pStyle w:val="SingleTxtG"/>
              <w:spacing w:before="40"/>
              <w:ind w:right="0"/>
            </w:pPr>
            <w:r>
              <w:t>ECE/TRANS/WP.15/AC.2/</w:t>
            </w:r>
            <w:r w:rsidR="00A60805">
              <w:t>68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94152D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A60805">
              <w:t>thirty-third</w:t>
            </w:r>
            <w:r w:rsidR="0094152D">
              <w:t xml:space="preserve"> </w:t>
            </w:r>
            <w:r>
              <w:t>session</w:t>
            </w:r>
          </w:p>
        </w:tc>
      </w:tr>
    </w:tbl>
    <w:p w:rsidR="001D7539" w:rsidRDefault="00CB7DD8" w:rsidP="005E5CF1">
      <w:pPr>
        <w:pStyle w:val="H1G"/>
      </w:pPr>
      <w:r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7C06DD">
        <w:t xml:space="preserve">r </w:t>
      </w:r>
      <w:r w:rsidR="00A60805">
        <w:t>2019</w:t>
      </w:r>
    </w:p>
    <w:p w:rsidR="00742A4B" w:rsidRPr="00742A4B" w:rsidRDefault="00742A4B" w:rsidP="00742A4B">
      <w:pPr>
        <w:pStyle w:val="SingleTxtG"/>
      </w:pPr>
      <w:r w:rsidRPr="00742A4B">
        <w:t>The Safety Committee is expected to elect a Chairperson and Vice-Chai</w:t>
      </w:r>
      <w:r w:rsidR="007A7144">
        <w:t xml:space="preserve">rperson for its sessions in </w:t>
      </w:r>
      <w:r w:rsidR="00A60805">
        <w:t>2019</w:t>
      </w:r>
      <w:r w:rsidRPr="00742A4B">
        <w:t>.</w:t>
      </w:r>
    </w:p>
    <w:p w:rsidR="0081358A" w:rsidRDefault="007E7463" w:rsidP="005E5CF1">
      <w:pPr>
        <w:pStyle w:val="H1G"/>
      </w:pPr>
      <w:r>
        <w:lastRenderedPageBreak/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D45FD4" w:rsidRPr="00F42677" w:rsidTr="006F78F1">
        <w:tc>
          <w:tcPr>
            <w:tcW w:w="3119" w:type="dxa"/>
            <w:shd w:val="clear" w:color="auto" w:fill="auto"/>
          </w:tcPr>
          <w:p w:rsidR="00D45FD4" w:rsidRPr="00D45FD4" w:rsidRDefault="00D45FD4" w:rsidP="006F78F1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fr-CH"/>
              </w:rPr>
            </w:pPr>
            <w:r w:rsidRPr="00D45FD4">
              <w:rPr>
                <w:lang w:val="fr-CH"/>
              </w:rPr>
              <w:t xml:space="preserve">Informal document INF.8 </w:t>
            </w:r>
            <w:r w:rsidRPr="00D45FD4">
              <w:rPr>
                <w:lang w:val="fr-CH"/>
              </w:rPr>
              <w:br/>
              <w:t>(Danube Commission)</w:t>
            </w:r>
          </w:p>
        </w:tc>
        <w:tc>
          <w:tcPr>
            <w:tcW w:w="4395" w:type="dxa"/>
            <w:shd w:val="clear" w:color="auto" w:fill="auto"/>
          </w:tcPr>
          <w:p w:rsidR="00D45FD4" w:rsidRDefault="00D45FD4" w:rsidP="006F78F1">
            <w:pPr>
              <w:pStyle w:val="SingleTxtG"/>
              <w:spacing w:before="40"/>
              <w:ind w:left="0" w:right="0"/>
              <w:jc w:val="left"/>
            </w:pPr>
            <w:r>
              <w:t>Joint working group PA1a &amp; PA11 of the EUSDR (Preparation of Transnational ADN workshop - 27 March 2019 in Tegernsee, Germany)</w:t>
            </w:r>
          </w:p>
        </w:tc>
      </w:tr>
    </w:tbl>
    <w:p w:rsidR="0081358A" w:rsidRPr="0081358A" w:rsidRDefault="007E7463" w:rsidP="005E5CF1">
      <w:pPr>
        <w:pStyle w:val="H1G"/>
      </w:pPr>
      <w:r w:rsidRPr="005E5CF1">
        <w:tab/>
      </w:r>
      <w:r w:rsidR="0081358A" w:rsidRPr="005E5CF1">
        <w:t>4.</w:t>
      </w:r>
      <w:r w:rsidR="0081358A" w:rsidRPr="005E5CF1">
        <w:tab/>
        <w:t>Implementation of the European Agreement concerning the International Carriage of</w:t>
      </w:r>
      <w:r w:rsidR="0081358A" w:rsidRPr="0081358A">
        <w:t xml:space="preserve"> Dangerous </w:t>
      </w:r>
      <w:r w:rsidR="009E6DCF">
        <w:t>Goods by Inland Waterways (ADN)</w:t>
      </w:r>
    </w:p>
    <w:p w:rsidR="0081358A" w:rsidRDefault="009E6DCF" w:rsidP="005E5CF1">
      <w:pPr>
        <w:pStyle w:val="H23G"/>
      </w:pPr>
      <w:r>
        <w:tab/>
        <w:t>(a)</w:t>
      </w:r>
      <w:r>
        <w:tab/>
        <w:t>Status of ADN</w:t>
      </w:r>
    </w:p>
    <w:p w:rsidR="0066277D" w:rsidRDefault="0066277D" w:rsidP="004C4F25">
      <w:pPr>
        <w:pStyle w:val="SingleTxtG"/>
      </w:pPr>
      <w:r>
        <w:t>P</w:t>
      </w:r>
      <w:r w:rsidRPr="009236E9">
        <w:t xml:space="preserve">roposed amendments </w:t>
      </w:r>
      <w:r>
        <w:t>contained in ECE/ADN/45</w:t>
      </w:r>
      <w:r w:rsidRPr="009236E9">
        <w:t xml:space="preserve"> were communicated to Contracting Parties on 1 July 2018 for acceptance </w:t>
      </w:r>
      <w:r>
        <w:t>(C.N.</w:t>
      </w:r>
      <w:proofErr w:type="gramStart"/>
      <w:r>
        <w:t>297.2018.TREATIES</w:t>
      </w:r>
      <w:proofErr w:type="gramEnd"/>
      <w:r>
        <w:t>-XI-D-6) and were deemed accepted on 1 October 2018 for entry into force on 1 January 2019 (C.N.489.2018.TREATIES-XI-D-6).</w:t>
      </w:r>
    </w:p>
    <w:p w:rsidR="004C4F25" w:rsidRDefault="00A52938" w:rsidP="004C4F25">
      <w:pPr>
        <w:pStyle w:val="SingleTxtG"/>
      </w:pPr>
      <w:r>
        <w:t xml:space="preserve">Proposed amendments contained in ECE/ADN/45/Add.1 </w:t>
      </w:r>
      <w:r w:rsidRPr="009236E9">
        <w:t xml:space="preserve">were communicated to Contracting Parties on 1 </w:t>
      </w:r>
      <w:r>
        <w:t>September</w:t>
      </w:r>
      <w:r w:rsidRPr="009236E9">
        <w:t xml:space="preserve"> 2018 for acceptance </w:t>
      </w:r>
      <w:r w:rsidR="004C4F25">
        <w:t>(</w:t>
      </w:r>
      <w:r w:rsidRPr="00F73EB8">
        <w:t>C.N.</w:t>
      </w:r>
      <w:proofErr w:type="gramStart"/>
      <w:r w:rsidR="00F73EB8" w:rsidRPr="0004340A">
        <w:t>396</w:t>
      </w:r>
      <w:r w:rsidRPr="00F73EB8">
        <w:t>.2018.TREATIES</w:t>
      </w:r>
      <w:proofErr w:type="gramEnd"/>
      <w:r w:rsidRPr="00F73EB8">
        <w:t>-XI-D-6</w:t>
      </w:r>
      <w:r w:rsidR="004C4F25">
        <w:t xml:space="preserve">) and were deemed accepted on </w:t>
      </w:r>
      <w:r w:rsidR="004C4F25" w:rsidRPr="009236E9">
        <w:t xml:space="preserve">1 </w:t>
      </w:r>
      <w:r w:rsidR="004C4F25">
        <w:t>December</w:t>
      </w:r>
      <w:r w:rsidR="004C4F25" w:rsidRPr="009236E9">
        <w:t xml:space="preserve"> 2018</w:t>
      </w:r>
      <w:r w:rsidR="004C4F25">
        <w:t xml:space="preserve"> for entry into force on 1 January 2019 (C.N.</w:t>
      </w:r>
      <w:r w:rsidR="00E27084">
        <w:t>583</w:t>
      </w:r>
      <w:r w:rsidR="004C4F25">
        <w:t xml:space="preserve">.2018.TREATIES-XI-D-6). </w:t>
      </w:r>
    </w:p>
    <w:p w:rsidR="00B45168" w:rsidRDefault="00F73EB8" w:rsidP="00B45168">
      <w:pPr>
        <w:pStyle w:val="SingleTxtG"/>
      </w:pPr>
      <w:r>
        <w:t>Proposed c</w:t>
      </w:r>
      <w:r w:rsidR="00A52938" w:rsidRPr="00F73EB8">
        <w:t xml:space="preserve">orrections </w:t>
      </w:r>
      <w:r w:rsidR="00F629BE">
        <w:t>contained in</w:t>
      </w:r>
      <w:r w:rsidR="00A52938">
        <w:t xml:space="preserve"> ECE/ADN/45/Corr.1</w:t>
      </w:r>
      <w:r w:rsidR="00716D80">
        <w:t>, ECE/TRANSWP.15/AC.2/64/Add.1 Annex II and ECE/TRANSWP.15/AC.2/68</w:t>
      </w:r>
      <w:r w:rsidR="00A52938">
        <w:t xml:space="preserve"> </w:t>
      </w:r>
      <w:r w:rsidR="00716D80">
        <w:t xml:space="preserve">Annex IV were communicated </w:t>
      </w:r>
      <w:r w:rsidR="00716D80" w:rsidRPr="009236E9">
        <w:t xml:space="preserve">to Contracting Parties on 1 </w:t>
      </w:r>
      <w:r w:rsidR="00716D80">
        <w:t>October</w:t>
      </w:r>
      <w:r w:rsidR="00716D80" w:rsidRPr="009236E9">
        <w:t xml:space="preserve"> 2018 </w:t>
      </w:r>
      <w:r w:rsidR="00716D80">
        <w:t xml:space="preserve">(C.N.471.2018.TREATIES-XI-D-6 and C.N.472.2018.TREATIES-XI-D-6). </w:t>
      </w:r>
      <w:r w:rsidR="00B45168">
        <w:t xml:space="preserve">and were deemed accepted on </w:t>
      </w:r>
      <w:r w:rsidR="00B45168" w:rsidRPr="009236E9">
        <w:t xml:space="preserve">1 </w:t>
      </w:r>
      <w:r w:rsidR="00B45168">
        <w:t>January</w:t>
      </w:r>
      <w:r w:rsidR="00B45168" w:rsidRPr="009236E9">
        <w:t xml:space="preserve"> 201</w:t>
      </w:r>
      <w:r w:rsidR="00B45168">
        <w:t>9</w:t>
      </w:r>
      <w:r w:rsidR="00E27084">
        <w:t xml:space="preserve"> </w:t>
      </w:r>
      <w:r w:rsidR="00E27084" w:rsidRPr="00E27084">
        <w:t>(</w:t>
      </w:r>
      <w:hyperlink r:id="rId8" w:tooltip="Opens internal link in current window" w:history="1">
        <w:r w:rsidR="00E27084" w:rsidRPr="00E27084">
          <w:t>C.N.636.2018.TREATIES-XI.D.6 and </w:t>
        </w:r>
      </w:hyperlink>
      <w:hyperlink r:id="rId9" w:tooltip="Opens internal link in current window" w:history="1">
        <w:r w:rsidR="00E27084" w:rsidRPr="00E27084">
          <w:t>C.N.637.2018.TREATIES-XI.D.6</w:t>
        </w:r>
      </w:hyperlink>
      <w:hyperlink r:id="rId10" w:tooltip="Opens internal link in current window" w:history="1">
        <w:r w:rsidR="00E27084" w:rsidRPr="00E27084">
          <w:t>)</w:t>
        </w:r>
      </w:hyperlink>
      <w:r w:rsidR="00B45168">
        <w:t>.</w:t>
      </w:r>
    </w:p>
    <w:p w:rsidR="0081358A" w:rsidRDefault="0081358A" w:rsidP="00B45168">
      <w:pPr>
        <w:pStyle w:val="H23G"/>
      </w:pPr>
      <w:r>
        <w:tab/>
        <w:t>(b)</w:t>
      </w:r>
      <w:r>
        <w:tab/>
        <w:t>Special authorizatio</w:t>
      </w:r>
      <w:r w:rsidR="009E6DCF">
        <w:t>ns, derogations and equivalents</w:t>
      </w:r>
    </w:p>
    <w:p w:rsidR="0081358A" w:rsidRDefault="00063C2E" w:rsidP="0081358A">
      <w:pPr>
        <w:pStyle w:val="SingleTxtG"/>
      </w:pPr>
      <w:r w:rsidRPr="001C4A0F">
        <w:t xml:space="preserve">Any proposal for special authorizations or derogations </w:t>
      </w:r>
      <w:r>
        <w:t xml:space="preserve">received by the secretariat </w:t>
      </w:r>
      <w:r>
        <w:rPr>
          <w:lang w:val="en-US"/>
        </w:rPr>
        <w:t xml:space="preserve">after the issuance of the present </w:t>
      </w:r>
      <w:r w:rsidR="00F67614">
        <w:rPr>
          <w:lang w:val="en-US"/>
        </w:rPr>
        <w:t>document</w:t>
      </w:r>
      <w:r>
        <w:rPr>
          <w:lang w:val="en-US"/>
        </w:rPr>
        <w:t xml:space="preserve"> </w:t>
      </w:r>
      <w:r>
        <w:t>will</w:t>
      </w:r>
      <w:r w:rsidRPr="001C4A0F">
        <w:t xml:space="preserve"> be issued in informal documents.</w:t>
      </w:r>
    </w:p>
    <w:p w:rsidR="0081358A" w:rsidRDefault="0081358A" w:rsidP="005E5CF1">
      <w:pPr>
        <w:pStyle w:val="H23G"/>
      </w:pPr>
      <w:r>
        <w:tab/>
        <w:t>(c)</w:t>
      </w:r>
      <w:r>
        <w:tab/>
        <w:t>Interpretation of the Regulations annexe</w:t>
      </w:r>
      <w:r w:rsidR="009E6DCF">
        <w:t>d to ADN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B6064D" w:rsidRPr="00F42677" w:rsidTr="006F78F1">
        <w:tc>
          <w:tcPr>
            <w:tcW w:w="3119" w:type="dxa"/>
            <w:shd w:val="clear" w:color="auto" w:fill="auto"/>
          </w:tcPr>
          <w:p w:rsidR="00B6064D" w:rsidRDefault="00B6064D" w:rsidP="006F78F1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INF.11 </w:t>
            </w:r>
            <w:r>
              <w:br/>
              <w:t>(</w:t>
            </w:r>
            <w:proofErr w:type="spellStart"/>
            <w:r>
              <w:t>FuelsEurope</w:t>
            </w:r>
            <w:proofErr w:type="spellEnd"/>
            <w:r>
              <w:t>)</w:t>
            </w:r>
          </w:p>
        </w:tc>
        <w:tc>
          <w:tcPr>
            <w:tcW w:w="4395" w:type="dxa"/>
            <w:shd w:val="clear" w:color="auto" w:fill="auto"/>
          </w:tcPr>
          <w:p w:rsidR="00B6064D" w:rsidRDefault="00B6064D" w:rsidP="006F78F1">
            <w:pPr>
              <w:pStyle w:val="SingleTxtG"/>
              <w:spacing w:before="40"/>
              <w:ind w:left="0" w:right="0"/>
              <w:jc w:val="left"/>
            </w:pPr>
            <w:r>
              <w:t>Request for interpretation: Heavy Heating Oil as UN 3082 or UN 1202</w:t>
            </w:r>
          </w:p>
        </w:tc>
      </w:tr>
      <w:tr w:rsidR="00056AA0" w:rsidRPr="00F42677" w:rsidTr="006F78F1">
        <w:tc>
          <w:tcPr>
            <w:tcW w:w="3119" w:type="dxa"/>
            <w:shd w:val="clear" w:color="auto" w:fill="auto"/>
          </w:tcPr>
          <w:p w:rsidR="00056AA0" w:rsidRDefault="00056AA0" w:rsidP="006F78F1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INF.12 </w:t>
            </w:r>
            <w:r>
              <w:br/>
              <w:t>(Netherlands)</w:t>
            </w:r>
          </w:p>
        </w:tc>
        <w:tc>
          <w:tcPr>
            <w:tcW w:w="4395" w:type="dxa"/>
            <w:shd w:val="clear" w:color="auto" w:fill="auto"/>
          </w:tcPr>
          <w:p w:rsidR="00056AA0" w:rsidRDefault="00056AA0" w:rsidP="006F78F1">
            <w:pPr>
              <w:pStyle w:val="SingleTxtG"/>
              <w:spacing w:before="40"/>
              <w:ind w:left="0" w:right="0"/>
              <w:jc w:val="left"/>
            </w:pPr>
            <w:r>
              <w:t>Loading and unloading rates</w:t>
            </w:r>
          </w:p>
        </w:tc>
      </w:tr>
      <w:tr w:rsidR="00924B3B" w:rsidRPr="00F42677" w:rsidTr="006F78F1">
        <w:tc>
          <w:tcPr>
            <w:tcW w:w="3119" w:type="dxa"/>
            <w:shd w:val="clear" w:color="auto" w:fill="auto"/>
          </w:tcPr>
          <w:p w:rsidR="00924B3B" w:rsidRDefault="00924B3B" w:rsidP="006F78F1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INF.15 </w:t>
            </w:r>
            <w:r>
              <w:br/>
              <w:t>(EBU/ESO)</w:t>
            </w:r>
          </w:p>
        </w:tc>
        <w:tc>
          <w:tcPr>
            <w:tcW w:w="4395" w:type="dxa"/>
            <w:shd w:val="clear" w:color="auto" w:fill="auto"/>
          </w:tcPr>
          <w:p w:rsidR="00924B3B" w:rsidRDefault="006F05B9" w:rsidP="006F78F1">
            <w:pPr>
              <w:pStyle w:val="SingleTxtG"/>
              <w:spacing w:before="40"/>
              <w:ind w:left="0" w:right="0"/>
              <w:jc w:val="left"/>
            </w:pPr>
            <w:r>
              <w:t>Proposal of adaption of ADN 8.3.5 “Work on board”</w:t>
            </w:r>
          </w:p>
        </w:tc>
      </w:tr>
      <w:tr w:rsidR="00677DED" w:rsidRPr="00F42677" w:rsidTr="006F78F1">
        <w:tc>
          <w:tcPr>
            <w:tcW w:w="3119" w:type="dxa"/>
            <w:shd w:val="clear" w:color="auto" w:fill="auto"/>
          </w:tcPr>
          <w:p w:rsidR="00677DED" w:rsidRDefault="00677DED" w:rsidP="006F78F1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Informal document INF.1</w:t>
            </w:r>
            <w:r>
              <w:t>9</w:t>
            </w:r>
            <w:r>
              <w:t xml:space="preserve"> </w:t>
            </w:r>
            <w:r>
              <w:br/>
              <w:t>(</w:t>
            </w:r>
            <w:r>
              <w:t>France</w:t>
            </w:r>
            <w:r>
              <w:t>)</w:t>
            </w:r>
          </w:p>
        </w:tc>
        <w:tc>
          <w:tcPr>
            <w:tcW w:w="4395" w:type="dxa"/>
            <w:shd w:val="clear" w:color="auto" w:fill="auto"/>
          </w:tcPr>
          <w:p w:rsidR="00677DED" w:rsidRDefault="00677DED" w:rsidP="006F78F1">
            <w:pPr>
              <w:pStyle w:val="SingleTxtG"/>
              <w:spacing w:before="40"/>
              <w:ind w:left="0" w:right="0"/>
              <w:jc w:val="left"/>
            </w:pPr>
            <w:r>
              <w:t>Miscellaneous interpretations and clarifications</w:t>
            </w:r>
          </w:p>
        </w:tc>
      </w:tr>
    </w:tbl>
    <w:p w:rsidR="0081358A" w:rsidRDefault="009E6DCF" w:rsidP="004F17FD">
      <w:pPr>
        <w:pStyle w:val="H23G"/>
        <w:keepNext w:val="0"/>
        <w:keepLines w:val="0"/>
      </w:pPr>
      <w:r>
        <w:tab/>
        <w:t>(d)</w:t>
      </w:r>
      <w:r>
        <w:tab/>
        <w:t>Training of experts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D1360D" w:rsidRPr="00F42677" w:rsidTr="003C51B2">
        <w:tc>
          <w:tcPr>
            <w:tcW w:w="3119" w:type="dxa"/>
            <w:shd w:val="clear" w:color="auto" w:fill="auto"/>
          </w:tcPr>
          <w:p w:rsidR="00D1360D" w:rsidRPr="00F42677" w:rsidRDefault="00D1360D" w:rsidP="004F17FD">
            <w:pPr>
              <w:pStyle w:val="SingleTxtG"/>
              <w:spacing w:before="40"/>
              <w:ind w:left="0" w:right="0"/>
              <w:jc w:val="left"/>
            </w:pPr>
            <w:bookmarkStart w:id="0" w:name="_Hlk529785256"/>
            <w:r w:rsidRPr="008D027F">
              <w:t>ECE/TRANS/WP.15/AC.2/2019/</w:t>
            </w:r>
            <w:r w:rsidR="00072319">
              <w:t xml:space="preserve">1, </w:t>
            </w:r>
            <w:r w:rsidR="00072319">
              <w:br/>
              <w:t>-/2019/2 and -/2019/3</w:t>
            </w:r>
            <w:r w:rsidRPr="008D027F">
              <w:t xml:space="preserve"> (</w:t>
            </w:r>
            <w:r w:rsidR="00072319">
              <w:t>CCNR</w:t>
            </w:r>
            <w:r w:rsidRPr="008D027F">
              <w:t>)</w:t>
            </w:r>
          </w:p>
        </w:tc>
        <w:tc>
          <w:tcPr>
            <w:tcW w:w="4395" w:type="dxa"/>
            <w:shd w:val="clear" w:color="auto" w:fill="auto"/>
          </w:tcPr>
          <w:p w:rsidR="00D1360D" w:rsidRDefault="00072319" w:rsidP="004F17FD">
            <w:pPr>
              <w:pStyle w:val="SingleTxtG"/>
              <w:spacing w:before="40"/>
              <w:ind w:left="0" w:right="0"/>
              <w:jc w:val="left"/>
            </w:pPr>
            <w:r w:rsidRPr="00072319">
              <w:t>Catalogue of questions 2019</w:t>
            </w:r>
          </w:p>
        </w:tc>
      </w:tr>
      <w:tr w:rsidR="00072319" w:rsidRPr="00F42677" w:rsidTr="003C51B2">
        <w:tc>
          <w:tcPr>
            <w:tcW w:w="3119" w:type="dxa"/>
            <w:shd w:val="clear" w:color="auto" w:fill="auto"/>
          </w:tcPr>
          <w:p w:rsidR="00072319" w:rsidRPr="008D027F" w:rsidRDefault="00072319" w:rsidP="00F67351">
            <w:pPr>
              <w:pStyle w:val="SingleTxtG"/>
              <w:pageBreakBefore/>
              <w:spacing w:before="40"/>
              <w:ind w:left="0" w:right="0"/>
              <w:jc w:val="left"/>
            </w:pPr>
            <w:r w:rsidRPr="005E5CF1">
              <w:lastRenderedPageBreak/>
              <w:t>ECE/TRANS/WP.15/AC.2/2019/</w:t>
            </w:r>
            <w:r>
              <w:t>7 (CCNR)</w:t>
            </w:r>
          </w:p>
        </w:tc>
        <w:tc>
          <w:tcPr>
            <w:tcW w:w="4395" w:type="dxa"/>
            <w:shd w:val="clear" w:color="auto" w:fill="auto"/>
          </w:tcPr>
          <w:p w:rsidR="00072319" w:rsidRPr="00072319" w:rsidRDefault="00072319" w:rsidP="004F17FD">
            <w:pPr>
              <w:pStyle w:val="SingleTxtG"/>
              <w:spacing w:before="40"/>
              <w:ind w:left="0" w:right="0"/>
              <w:jc w:val="left"/>
            </w:pPr>
            <w:r w:rsidRPr="00072319">
              <w:t>Directive of the Administrative Committee on the use of the catalogue of questions for the ADN expert examination (Chapter 8.2 of ADN)</w:t>
            </w:r>
          </w:p>
        </w:tc>
      </w:tr>
      <w:tr w:rsidR="00072319" w:rsidRPr="00F42677" w:rsidTr="003C51B2">
        <w:tc>
          <w:tcPr>
            <w:tcW w:w="3119" w:type="dxa"/>
            <w:shd w:val="clear" w:color="auto" w:fill="auto"/>
          </w:tcPr>
          <w:p w:rsidR="00072319" w:rsidRPr="008D027F" w:rsidRDefault="00072319" w:rsidP="009226F9">
            <w:pPr>
              <w:pStyle w:val="SingleTxtG"/>
              <w:spacing w:before="40"/>
              <w:ind w:left="0" w:right="0"/>
              <w:jc w:val="left"/>
            </w:pPr>
            <w:r w:rsidRPr="005E5CF1">
              <w:t>ECE/TRANS/WP.15/AC.2/2019/8</w:t>
            </w:r>
            <w:r>
              <w:t xml:space="preserve"> (CCNR)</w:t>
            </w:r>
          </w:p>
        </w:tc>
        <w:tc>
          <w:tcPr>
            <w:tcW w:w="4395" w:type="dxa"/>
            <w:shd w:val="clear" w:color="auto" w:fill="auto"/>
          </w:tcPr>
          <w:p w:rsidR="00072319" w:rsidRDefault="00072319" w:rsidP="004F17FD">
            <w:pPr>
              <w:pStyle w:val="SingleTxtG"/>
              <w:spacing w:before="40"/>
              <w:ind w:left="0" w:right="0"/>
              <w:jc w:val="left"/>
            </w:pPr>
            <w:r>
              <w:t>R</w:t>
            </w:r>
            <w:r w:rsidRPr="005E5CF1">
              <w:t>eport on the nineteenth meeting of the informal working group on the training of experts</w:t>
            </w:r>
          </w:p>
        </w:tc>
      </w:tr>
      <w:tr w:rsidR="00E744C3" w:rsidRPr="00F42677" w:rsidTr="003C51B2">
        <w:tc>
          <w:tcPr>
            <w:tcW w:w="3119" w:type="dxa"/>
            <w:shd w:val="clear" w:color="auto" w:fill="auto"/>
          </w:tcPr>
          <w:p w:rsidR="00E744C3" w:rsidRPr="005E5CF1" w:rsidRDefault="00E744C3" w:rsidP="00E744C3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INF.14 </w:t>
            </w:r>
            <w:r>
              <w:br/>
              <w:t>(EBU and ESO)</w:t>
            </w:r>
          </w:p>
        </w:tc>
        <w:tc>
          <w:tcPr>
            <w:tcW w:w="4395" w:type="dxa"/>
            <w:shd w:val="clear" w:color="auto" w:fill="auto"/>
          </w:tcPr>
          <w:p w:rsidR="00E744C3" w:rsidRDefault="00E744C3" w:rsidP="004F17FD">
            <w:pPr>
              <w:pStyle w:val="SingleTxtG"/>
              <w:spacing w:before="40"/>
              <w:ind w:left="0" w:right="0"/>
              <w:jc w:val="left"/>
            </w:pPr>
            <w:r w:rsidRPr="00E744C3">
              <w:t>Follow up to proposal to extend the examination time of ADN 8.2.2.7.1.5 (basic training course) and 8.2.2.7.3.2 (refresher training course)</w:t>
            </w:r>
          </w:p>
        </w:tc>
      </w:tr>
    </w:tbl>
    <w:bookmarkEnd w:id="0"/>
    <w:p w:rsidR="00881C5B" w:rsidRPr="00777B24" w:rsidRDefault="00881C5B" w:rsidP="00B101C2">
      <w:pPr>
        <w:pStyle w:val="SingleTxtG"/>
        <w:spacing w:before="120"/>
      </w:pPr>
      <w:r w:rsidRPr="00F15443">
        <w:t xml:space="preserve">Contracting Parties </w:t>
      </w:r>
      <w:r w:rsidR="00432BAF">
        <w:t>are</w:t>
      </w:r>
      <w:r w:rsidR="00432BAF" w:rsidRPr="00F15443">
        <w:t xml:space="preserve"> </w:t>
      </w:r>
      <w:r>
        <w:t>invited</w:t>
      </w:r>
      <w:r w:rsidRPr="00F15443">
        <w:t xml:space="preserve"> to submit their model expert certificates to the </w:t>
      </w:r>
      <w:r w:rsidR="00432BAF">
        <w:t>UN</w:t>
      </w:r>
      <w:r w:rsidRPr="00F15443">
        <w:t xml:space="preserve">ECE secretariat </w:t>
      </w:r>
      <w:r>
        <w:t>so that the</w:t>
      </w:r>
      <w:r w:rsidRPr="00F15443">
        <w:t xml:space="preserve"> secretariat </w:t>
      </w:r>
      <w:r w:rsidR="00432BAF">
        <w:t>can</w:t>
      </w:r>
      <w:r w:rsidR="00432BAF" w:rsidRPr="00F15443">
        <w:t xml:space="preserve"> </w:t>
      </w:r>
      <w:r w:rsidRPr="00F15443">
        <w:t>make them available on the website.</w:t>
      </w:r>
      <w:r>
        <w:t xml:space="preserve"> Countries </w:t>
      </w:r>
      <w:r w:rsidR="00432BAF">
        <w:t>are</w:t>
      </w:r>
      <w:r>
        <w:t xml:space="preserve"> </w:t>
      </w:r>
      <w:r w:rsidR="00432BAF">
        <w:t xml:space="preserve">also </w:t>
      </w:r>
      <w:r w:rsidRPr="0039251E">
        <w:t>invited to share their statistics on examinations.</w:t>
      </w:r>
    </w:p>
    <w:p w:rsidR="0081358A" w:rsidRDefault="0081358A" w:rsidP="005E5CF1">
      <w:pPr>
        <w:pStyle w:val="H23G"/>
      </w:pPr>
      <w:r>
        <w:tab/>
        <w:t>(e)</w:t>
      </w:r>
      <w:r>
        <w:tab/>
        <w:t>Matters related to classification societies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7F6B33" w:rsidRPr="00F42677" w:rsidTr="006F78F1">
        <w:tc>
          <w:tcPr>
            <w:tcW w:w="3119" w:type="dxa"/>
            <w:shd w:val="clear" w:color="auto" w:fill="auto"/>
          </w:tcPr>
          <w:p w:rsidR="007F6B33" w:rsidRPr="008D027F" w:rsidRDefault="007F6B33" w:rsidP="006F78F1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INF.4 </w:t>
            </w:r>
            <w:r>
              <w:br/>
              <w:t>(</w:t>
            </w:r>
            <w:r w:rsidR="00DE433B">
              <w:t>Chairman of the Group of Recommended ADN Classification Societies</w:t>
            </w:r>
            <w:r>
              <w:t>)</w:t>
            </w:r>
          </w:p>
        </w:tc>
        <w:tc>
          <w:tcPr>
            <w:tcW w:w="4395" w:type="dxa"/>
            <w:shd w:val="clear" w:color="auto" w:fill="auto"/>
          </w:tcPr>
          <w:p w:rsidR="007F6B33" w:rsidRDefault="00DE433B" w:rsidP="006F78F1">
            <w:pPr>
              <w:pStyle w:val="SingleTxtG"/>
              <w:spacing w:before="40"/>
              <w:ind w:left="0" w:right="0"/>
              <w:jc w:val="left"/>
            </w:pPr>
            <w:r>
              <w:t>Minutes of Meeting of the sixteenth meeting of the Group of Recommended ADN Classification Societies</w:t>
            </w:r>
          </w:p>
        </w:tc>
      </w:tr>
      <w:tr w:rsidR="00056AA0" w:rsidRPr="00F42677" w:rsidTr="006F78F1">
        <w:tc>
          <w:tcPr>
            <w:tcW w:w="3119" w:type="dxa"/>
            <w:shd w:val="clear" w:color="auto" w:fill="auto"/>
          </w:tcPr>
          <w:p w:rsidR="00056AA0" w:rsidRDefault="00056AA0" w:rsidP="006F78F1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INF.13 </w:t>
            </w:r>
            <w:r>
              <w:br/>
              <w:t>(Netherlands)</w:t>
            </w:r>
          </w:p>
        </w:tc>
        <w:tc>
          <w:tcPr>
            <w:tcW w:w="4395" w:type="dxa"/>
            <w:shd w:val="clear" w:color="auto" w:fill="auto"/>
          </w:tcPr>
          <w:p w:rsidR="00056AA0" w:rsidRDefault="00056AA0" w:rsidP="006F78F1">
            <w:pPr>
              <w:pStyle w:val="SingleTxtG"/>
              <w:spacing w:before="40"/>
              <w:ind w:left="0" w:right="0"/>
              <w:jc w:val="left"/>
            </w:pPr>
            <w:r>
              <w:t>Recognition of Classification Societies</w:t>
            </w:r>
          </w:p>
        </w:tc>
      </w:tr>
      <w:tr w:rsidR="003F0086" w:rsidRPr="00F42677" w:rsidTr="006F78F1">
        <w:tc>
          <w:tcPr>
            <w:tcW w:w="3119" w:type="dxa"/>
            <w:shd w:val="clear" w:color="auto" w:fill="auto"/>
          </w:tcPr>
          <w:p w:rsidR="003F0086" w:rsidRDefault="003F0086" w:rsidP="006F78F1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INF.16 </w:t>
            </w:r>
            <w:r>
              <w:br/>
              <w:t>(Recommended ADN Classification Societies)</w:t>
            </w:r>
          </w:p>
        </w:tc>
        <w:tc>
          <w:tcPr>
            <w:tcW w:w="4395" w:type="dxa"/>
            <w:shd w:val="clear" w:color="auto" w:fill="auto"/>
          </w:tcPr>
          <w:p w:rsidR="003F0086" w:rsidRDefault="00C95CB7" w:rsidP="006F78F1">
            <w:pPr>
              <w:pStyle w:val="SingleTxtG"/>
              <w:spacing w:before="40"/>
              <w:ind w:left="0" w:right="0"/>
              <w:jc w:val="left"/>
            </w:pPr>
            <w:r>
              <w:t>Actual status of approval of Loading Instruments</w:t>
            </w:r>
          </w:p>
        </w:tc>
      </w:tr>
    </w:tbl>
    <w:p w:rsidR="0081358A" w:rsidRDefault="0081358A" w:rsidP="00C75726">
      <w:pPr>
        <w:pStyle w:val="SingleTxtG"/>
        <w:keepNext/>
        <w:keepLines/>
      </w:pPr>
      <w:r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</w:p>
    <w:p w:rsidR="00230D7B" w:rsidRDefault="0081358A" w:rsidP="005E5CF1">
      <w:pPr>
        <w:pStyle w:val="H1G"/>
      </w:pPr>
      <w:r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5E5CF1" w:rsidP="005E5CF1">
      <w:pPr>
        <w:pStyle w:val="H23G"/>
      </w:pPr>
      <w:r>
        <w:tab/>
      </w:r>
      <w:r w:rsidR="008A46EA">
        <w:t>(a)</w:t>
      </w:r>
      <w:r w:rsidR="008A46EA">
        <w:tab/>
        <w:t>Work of the RID/ADR/ADN Joint Meeting</w:t>
      </w:r>
    </w:p>
    <w:p w:rsidR="006C4C84" w:rsidRPr="000B0CD8" w:rsidRDefault="006C4C84" w:rsidP="00B101C2">
      <w:pPr>
        <w:pStyle w:val="SingleTxtG"/>
        <w:spacing w:before="120"/>
      </w:pPr>
      <w:r w:rsidRPr="000B0CD8">
        <w:t>The Safety Committee may wish to consider the report of the RID/ADR/ADN Joint Meeting on its autumn 2018 session (ECE/TRANS/WP.15/AC.1/1</w:t>
      </w:r>
      <w:r>
        <w:t>52</w:t>
      </w:r>
      <w:r w:rsidRPr="000B0CD8">
        <w:t>)</w:t>
      </w:r>
      <w:r w:rsidR="00841077">
        <w:t>.</w:t>
      </w:r>
    </w:p>
    <w:p w:rsidR="006C4C84" w:rsidRDefault="006C4C84" w:rsidP="00B101C2">
      <w:pPr>
        <w:pStyle w:val="SingleTxtG"/>
        <w:spacing w:before="120"/>
      </w:pPr>
      <w:r w:rsidRPr="000B0CD8">
        <w:t xml:space="preserve">The Safety Committee is also invited to consider the report of the Working Party on the Transport of Dangerous Goods at its </w:t>
      </w:r>
      <w:r w:rsidRPr="000B0CD8">
        <w:rPr>
          <w:bCs/>
        </w:rPr>
        <w:t>10</w:t>
      </w:r>
      <w:r>
        <w:rPr>
          <w:bCs/>
        </w:rPr>
        <w:t>5</w:t>
      </w:r>
      <w:r w:rsidRPr="000B0CD8">
        <w:rPr>
          <w:bCs/>
          <w:vertAlign w:val="superscript"/>
        </w:rPr>
        <w:t>th</w:t>
      </w:r>
      <w:r w:rsidRPr="000B0CD8">
        <w:t xml:space="preserve"> session (</w:t>
      </w:r>
      <w:r>
        <w:t>6</w:t>
      </w:r>
      <w:r w:rsidRPr="000B0CD8">
        <w:t>-</w:t>
      </w:r>
      <w:r>
        <w:t>9</w:t>
      </w:r>
      <w:r w:rsidRPr="000B0CD8">
        <w:t xml:space="preserve"> November 201</w:t>
      </w:r>
      <w:r>
        <w:t>8</w:t>
      </w:r>
      <w:r w:rsidRPr="000B0CD8">
        <w:t>) (ECE/TRANS/WP.15/2</w:t>
      </w:r>
      <w:r>
        <w:t>44</w:t>
      </w:r>
      <w:r w:rsidRPr="000B0CD8">
        <w:t>).</w:t>
      </w:r>
    </w:p>
    <w:p w:rsidR="008A46EA" w:rsidRDefault="005E5CF1" w:rsidP="00B101C2">
      <w:pPr>
        <w:pStyle w:val="H23G"/>
      </w:pPr>
      <w:r>
        <w:tab/>
      </w:r>
      <w:r w:rsidR="008A46EA">
        <w:t>(b)</w:t>
      </w:r>
      <w:r w:rsidR="008A46EA">
        <w:tab/>
        <w:t>Other amendment proposals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7C06DD" w:rsidRPr="00F20D55" w:rsidTr="00D05FD3">
        <w:tc>
          <w:tcPr>
            <w:tcW w:w="3119" w:type="dxa"/>
            <w:shd w:val="clear" w:color="auto" w:fill="auto"/>
          </w:tcPr>
          <w:p w:rsidR="007C06DD" w:rsidRDefault="007C06DD" w:rsidP="00D05FD3">
            <w:pPr>
              <w:pStyle w:val="SingleTxtG"/>
              <w:spacing w:before="40"/>
              <w:ind w:left="0" w:right="0"/>
              <w:jc w:val="left"/>
            </w:pPr>
            <w:r w:rsidRPr="007C06DD">
              <w:t>ECE/TRANS/WP.15/AC.2/201</w:t>
            </w:r>
            <w:r w:rsidR="00063C2E">
              <w:t>9</w:t>
            </w:r>
            <w:r w:rsidRPr="007C06DD">
              <w:t>/</w:t>
            </w:r>
            <w:r w:rsidR="00063C2E">
              <w:t>4</w:t>
            </w:r>
            <w:r w:rsidRPr="007C06DD">
              <w:t xml:space="preserve"> (Germany)</w:t>
            </w:r>
          </w:p>
        </w:tc>
        <w:tc>
          <w:tcPr>
            <w:tcW w:w="4395" w:type="dxa"/>
            <w:shd w:val="clear" w:color="auto" w:fill="auto"/>
          </w:tcPr>
          <w:p w:rsidR="007C06DD" w:rsidRPr="00F20D55" w:rsidRDefault="00063C2E" w:rsidP="006944E7">
            <w:pPr>
              <w:pStyle w:val="SingleTxtG"/>
              <w:spacing w:before="40"/>
              <w:ind w:left="0" w:right="0"/>
            </w:pPr>
            <w:r>
              <w:t>Implementation of the modified concept for explosion protection on inland waterway vessels - interpretation issues</w:t>
            </w:r>
          </w:p>
        </w:tc>
      </w:tr>
      <w:tr w:rsidR="007C06DD" w:rsidRPr="00F20D55" w:rsidTr="00D05FD3">
        <w:tc>
          <w:tcPr>
            <w:tcW w:w="3119" w:type="dxa"/>
            <w:shd w:val="clear" w:color="auto" w:fill="auto"/>
          </w:tcPr>
          <w:p w:rsidR="007C06DD" w:rsidRDefault="00741211" w:rsidP="00D05FD3">
            <w:pPr>
              <w:pStyle w:val="SingleTxtG"/>
              <w:spacing w:before="40"/>
              <w:ind w:left="0" w:right="0"/>
              <w:jc w:val="left"/>
            </w:pPr>
            <w:r w:rsidRPr="007C06DD">
              <w:t>ECE/TRANS/WP.15/AC.2/201</w:t>
            </w:r>
            <w:r>
              <w:t>9</w:t>
            </w:r>
            <w:r w:rsidRPr="007C06DD">
              <w:t>/</w:t>
            </w:r>
            <w:r>
              <w:t>6</w:t>
            </w:r>
            <w:r w:rsidRPr="007C06DD">
              <w:t xml:space="preserve"> (Germany)</w:t>
            </w:r>
          </w:p>
        </w:tc>
        <w:tc>
          <w:tcPr>
            <w:tcW w:w="4395" w:type="dxa"/>
            <w:shd w:val="clear" w:color="auto" w:fill="auto"/>
          </w:tcPr>
          <w:p w:rsidR="00D05FD3" w:rsidRPr="00F20D55" w:rsidRDefault="00741211" w:rsidP="006944E7">
            <w:pPr>
              <w:pStyle w:val="SingleTxtG"/>
              <w:spacing w:before="40"/>
              <w:ind w:left="0" w:right="0"/>
            </w:pPr>
            <w:r w:rsidRPr="00741211">
              <w:t>Section 7</w:t>
            </w:r>
            <w:r w:rsidRPr="001F2BA5">
              <w:t>.1.7 ADN - Special provisions a</w:t>
            </w:r>
            <w:r w:rsidRPr="00741211">
              <w:t>pplicable to</w:t>
            </w:r>
            <w:r w:rsidRPr="001F2BA5">
              <w:t xml:space="preserve"> the carriage </w:t>
            </w:r>
            <w:r w:rsidRPr="00741211">
              <w:t>of self-reactive substances of Class 4.1,</w:t>
            </w:r>
            <w:r w:rsidRPr="001F2BA5">
              <w:t xml:space="preserve"> </w:t>
            </w:r>
            <w:r w:rsidRPr="00741211">
              <w:t>organic peroxides of Class 5.2 and substances</w:t>
            </w:r>
            <w:r w:rsidRPr="001F2BA5">
              <w:t xml:space="preserve"> </w:t>
            </w:r>
            <w:r w:rsidRPr="00741211">
              <w:t xml:space="preserve">stabilized by temperature </w:t>
            </w:r>
            <w:r w:rsidR="00387E35" w:rsidRPr="001F2BA5">
              <w:t>control</w:t>
            </w:r>
            <w:r w:rsidRPr="00741211">
              <w:t xml:space="preserve"> (other than</w:t>
            </w:r>
            <w:r w:rsidRPr="001F2BA5">
              <w:t xml:space="preserve"> </w:t>
            </w:r>
            <w:r w:rsidRPr="00741211">
              <w:t xml:space="preserve">self-reactive substances </w:t>
            </w:r>
            <w:r w:rsidR="00387E35" w:rsidRPr="001F2BA5">
              <w:t>and</w:t>
            </w:r>
            <w:r w:rsidRPr="00741211">
              <w:t xml:space="preserve"> organic peroxides)</w:t>
            </w:r>
          </w:p>
        </w:tc>
      </w:tr>
      <w:tr w:rsidR="00D05FD3" w:rsidRPr="00D05FD3" w:rsidTr="00D05FD3">
        <w:tc>
          <w:tcPr>
            <w:tcW w:w="3119" w:type="dxa"/>
            <w:shd w:val="clear" w:color="auto" w:fill="auto"/>
          </w:tcPr>
          <w:p w:rsidR="00D05FD3" w:rsidRPr="00D05FD3" w:rsidRDefault="00D05FD3" w:rsidP="00F67351">
            <w:pPr>
              <w:pStyle w:val="SingleTxtG"/>
              <w:pageBreakBefore/>
              <w:spacing w:before="40"/>
              <w:ind w:left="0" w:right="0"/>
              <w:jc w:val="left"/>
              <w:rPr>
                <w:lang w:val="fr-CH"/>
              </w:rPr>
            </w:pPr>
            <w:r w:rsidRPr="00D05FD3">
              <w:rPr>
                <w:lang w:val="fr-CH"/>
              </w:rPr>
              <w:lastRenderedPageBreak/>
              <w:t>ECE/TRANS/WP.15/AC.2/2019/9 (Luxembourg)</w:t>
            </w:r>
          </w:p>
        </w:tc>
        <w:tc>
          <w:tcPr>
            <w:tcW w:w="4395" w:type="dxa"/>
            <w:shd w:val="clear" w:color="auto" w:fill="auto"/>
          </w:tcPr>
          <w:p w:rsidR="00D05FD3" w:rsidRPr="001F2BA5" w:rsidRDefault="00D05FD3" w:rsidP="001F2BA5">
            <w:pPr>
              <w:pStyle w:val="SingleTxtG"/>
              <w:spacing w:before="40"/>
              <w:ind w:left="0" w:right="0"/>
              <w:jc w:val="left"/>
            </w:pPr>
            <w:r>
              <w:t>Subsection 9.</w:t>
            </w:r>
            <w:proofErr w:type="gramStart"/>
            <w:r>
              <w:t>3.x.</w:t>
            </w:r>
            <w:proofErr w:type="gramEnd"/>
            <w:r>
              <w:t>8.4</w:t>
            </w:r>
          </w:p>
        </w:tc>
      </w:tr>
      <w:tr w:rsidR="00F42677" w:rsidRPr="00F42677" w:rsidTr="00D05FD3">
        <w:tc>
          <w:tcPr>
            <w:tcW w:w="3119" w:type="dxa"/>
            <w:shd w:val="clear" w:color="auto" w:fill="auto"/>
          </w:tcPr>
          <w:p w:rsidR="00F42677" w:rsidRPr="00072319" w:rsidRDefault="00F42677" w:rsidP="0007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bCs/>
                <w:iCs/>
              </w:rPr>
            </w:pPr>
            <w:r w:rsidRPr="00072319">
              <w:rPr>
                <w:bCs/>
                <w:iCs/>
              </w:rPr>
              <w:t>ECE/TRANS/WP.15/AC.2/2019/10 (EBU and ESO)</w:t>
            </w:r>
          </w:p>
        </w:tc>
        <w:tc>
          <w:tcPr>
            <w:tcW w:w="4395" w:type="dxa"/>
            <w:shd w:val="clear" w:color="auto" w:fill="auto"/>
          </w:tcPr>
          <w:p w:rsidR="00F42677" w:rsidRPr="00F42677" w:rsidRDefault="00B53072" w:rsidP="00D05F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rPr>
                <w:bCs/>
                <w:iCs/>
              </w:rPr>
              <w:t>C</w:t>
            </w:r>
            <w:r w:rsidRPr="00725CE8">
              <w:rPr>
                <w:bCs/>
                <w:iCs/>
              </w:rPr>
              <w:t>larification of 1.1.3.6.1</w:t>
            </w:r>
          </w:p>
        </w:tc>
      </w:tr>
      <w:tr w:rsidR="00F42677" w:rsidRPr="00F42677" w:rsidTr="00D05FD3">
        <w:tc>
          <w:tcPr>
            <w:tcW w:w="3119" w:type="dxa"/>
            <w:shd w:val="clear" w:color="auto" w:fill="auto"/>
          </w:tcPr>
          <w:p w:rsidR="00F42677" w:rsidRPr="00F42677" w:rsidRDefault="00F42677" w:rsidP="00D05FD3">
            <w:pPr>
              <w:pStyle w:val="SingleTxtG"/>
              <w:spacing w:before="40"/>
              <w:ind w:left="0" w:right="0"/>
              <w:jc w:val="left"/>
            </w:pPr>
            <w:r w:rsidRPr="00F42677">
              <w:t>ECE/TRANS/WP.15/AC.2/2019/1</w:t>
            </w:r>
            <w:r>
              <w:t>1</w:t>
            </w:r>
            <w:r w:rsidRPr="00F42677">
              <w:t xml:space="preserve"> (</w:t>
            </w:r>
            <w:r>
              <w:t>Belgium</w:t>
            </w:r>
            <w:r w:rsidRPr="00F42677">
              <w:t>)</w:t>
            </w:r>
          </w:p>
        </w:tc>
        <w:tc>
          <w:tcPr>
            <w:tcW w:w="4395" w:type="dxa"/>
            <w:shd w:val="clear" w:color="auto" w:fill="auto"/>
          </w:tcPr>
          <w:p w:rsidR="00F42677" w:rsidRPr="00F42677" w:rsidRDefault="00F42677" w:rsidP="001F2BA5">
            <w:pPr>
              <w:pStyle w:val="SingleTxtG"/>
              <w:spacing w:before="40"/>
              <w:ind w:left="0" w:right="0"/>
              <w:jc w:val="left"/>
            </w:pPr>
            <w:r>
              <w:t>Fire extinguishing arrangements (9.1.0.40.2)</w:t>
            </w:r>
          </w:p>
        </w:tc>
      </w:tr>
      <w:tr w:rsidR="008D027F" w:rsidRPr="00F42677" w:rsidTr="00D05FD3">
        <w:tc>
          <w:tcPr>
            <w:tcW w:w="3119" w:type="dxa"/>
            <w:shd w:val="clear" w:color="auto" w:fill="auto"/>
          </w:tcPr>
          <w:p w:rsidR="008D027F" w:rsidRPr="00F42677" w:rsidRDefault="008D027F" w:rsidP="00D05FD3">
            <w:pPr>
              <w:pStyle w:val="SingleTxtG"/>
              <w:spacing w:before="40"/>
              <w:ind w:left="0" w:right="0"/>
              <w:jc w:val="left"/>
            </w:pPr>
            <w:r w:rsidRPr="00F42677">
              <w:t>ECE/TRANS/WP.15/AC.2/2019/1</w:t>
            </w:r>
            <w:r>
              <w:t>2</w:t>
            </w:r>
            <w:r w:rsidRPr="00F42677">
              <w:t xml:space="preserve"> (</w:t>
            </w:r>
            <w:r>
              <w:t>Belgium</w:t>
            </w:r>
            <w:r w:rsidRPr="00F42677">
              <w:t>)</w:t>
            </w:r>
          </w:p>
        </w:tc>
        <w:tc>
          <w:tcPr>
            <w:tcW w:w="4395" w:type="dxa"/>
            <w:shd w:val="clear" w:color="auto" w:fill="auto"/>
          </w:tcPr>
          <w:p w:rsidR="008D027F" w:rsidRDefault="008D027F" w:rsidP="001F2BA5">
            <w:pPr>
              <w:pStyle w:val="SingleTxtG"/>
              <w:spacing w:before="40"/>
              <w:ind w:left="0" w:right="0"/>
              <w:jc w:val="left"/>
            </w:pPr>
            <w:r>
              <w:t>Materials of construction (9.1.0.0)</w:t>
            </w:r>
          </w:p>
        </w:tc>
      </w:tr>
      <w:tr w:rsidR="008D027F" w:rsidRPr="00F42677" w:rsidTr="00D05FD3">
        <w:tc>
          <w:tcPr>
            <w:tcW w:w="3119" w:type="dxa"/>
            <w:shd w:val="clear" w:color="auto" w:fill="auto"/>
          </w:tcPr>
          <w:p w:rsidR="008D027F" w:rsidRPr="00F42677" w:rsidRDefault="008D027F" w:rsidP="00D05FD3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ECE/TRANS/WP.15/AC.2/2019/1</w:t>
            </w:r>
            <w:r>
              <w:t>3</w:t>
            </w:r>
            <w:r w:rsidRPr="008D027F">
              <w:t xml:space="preserve"> (EBU and ESO)</w:t>
            </w:r>
          </w:p>
        </w:tc>
        <w:tc>
          <w:tcPr>
            <w:tcW w:w="4395" w:type="dxa"/>
            <w:shd w:val="clear" w:color="auto" w:fill="auto"/>
          </w:tcPr>
          <w:p w:rsidR="008D027F" w:rsidRDefault="008D027F" w:rsidP="001F2BA5">
            <w:pPr>
              <w:pStyle w:val="SingleTxtG"/>
              <w:spacing w:before="40"/>
              <w:ind w:left="0" w:right="0"/>
              <w:jc w:val="left"/>
            </w:pPr>
            <w:r>
              <w:t>Editorial improvement regarding the legibility and usability of the ADN – Heading of Table C</w:t>
            </w:r>
          </w:p>
        </w:tc>
      </w:tr>
      <w:tr w:rsidR="008D027F" w:rsidRPr="00F42677" w:rsidTr="00D05FD3">
        <w:tc>
          <w:tcPr>
            <w:tcW w:w="3119" w:type="dxa"/>
            <w:shd w:val="clear" w:color="auto" w:fill="auto"/>
          </w:tcPr>
          <w:p w:rsidR="008D027F" w:rsidRPr="00F42677" w:rsidRDefault="00BD5D90" w:rsidP="00D05FD3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ECE/TRANS/WP.15/AC.2/2019/1</w:t>
            </w:r>
            <w:r>
              <w:t>5</w:t>
            </w:r>
            <w:r w:rsidRPr="008D027F">
              <w:t xml:space="preserve"> (</w:t>
            </w:r>
            <w:r>
              <w:t>Netherlands</w:t>
            </w:r>
            <w:r w:rsidRPr="008D027F">
              <w:t>)</w:t>
            </w:r>
          </w:p>
        </w:tc>
        <w:tc>
          <w:tcPr>
            <w:tcW w:w="4395" w:type="dxa"/>
            <w:shd w:val="clear" w:color="auto" w:fill="auto"/>
          </w:tcPr>
          <w:p w:rsidR="008D027F" w:rsidRDefault="00BD5D90" w:rsidP="001F2BA5">
            <w:pPr>
              <w:pStyle w:val="SingleTxtG"/>
              <w:spacing w:before="40"/>
              <w:ind w:left="0" w:right="0"/>
              <w:jc w:val="left"/>
            </w:pPr>
            <w:r>
              <w:t>Bunkering of LNG</w:t>
            </w:r>
          </w:p>
        </w:tc>
      </w:tr>
      <w:tr w:rsidR="00E81112" w:rsidRPr="00F42677" w:rsidTr="00D05FD3">
        <w:tc>
          <w:tcPr>
            <w:tcW w:w="3119" w:type="dxa"/>
            <w:shd w:val="clear" w:color="auto" w:fill="auto"/>
          </w:tcPr>
          <w:p w:rsidR="00E81112" w:rsidRPr="008D027F" w:rsidRDefault="00E81112" w:rsidP="00D05FD3">
            <w:pPr>
              <w:pStyle w:val="SingleTxtG"/>
              <w:spacing w:before="40"/>
              <w:ind w:left="0" w:right="0"/>
              <w:jc w:val="left"/>
            </w:pPr>
            <w:r w:rsidRPr="008D027F">
              <w:t>ECE/TRANS/WP.15/AC.2/2019/1</w:t>
            </w:r>
            <w:r>
              <w:t>7</w:t>
            </w:r>
            <w:r w:rsidRPr="008D027F">
              <w:t xml:space="preserve"> (</w:t>
            </w:r>
            <w:r>
              <w:t>Secretariat</w:t>
            </w:r>
            <w:r w:rsidRPr="008D027F">
              <w:t>)</w:t>
            </w:r>
          </w:p>
        </w:tc>
        <w:tc>
          <w:tcPr>
            <w:tcW w:w="4395" w:type="dxa"/>
            <w:shd w:val="clear" w:color="auto" w:fill="auto"/>
          </w:tcPr>
          <w:p w:rsidR="00E81112" w:rsidRDefault="00E57F9A" w:rsidP="001F2BA5">
            <w:pPr>
              <w:pStyle w:val="SingleTxtG"/>
              <w:spacing w:before="40"/>
              <w:ind w:left="0" w:right="0"/>
              <w:jc w:val="left"/>
            </w:pPr>
            <w:r>
              <w:t>Amendments and corrections to the regulations annexed to ADN</w:t>
            </w:r>
          </w:p>
        </w:tc>
      </w:tr>
      <w:tr w:rsidR="00EE1E8B" w:rsidRPr="00F42677" w:rsidTr="00D05FD3">
        <w:tc>
          <w:tcPr>
            <w:tcW w:w="3119" w:type="dxa"/>
            <w:shd w:val="clear" w:color="auto" w:fill="auto"/>
          </w:tcPr>
          <w:p w:rsidR="00EE1E8B" w:rsidRPr="008D027F" w:rsidRDefault="003C51B2" w:rsidP="003C51B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INF.2 </w:t>
            </w:r>
            <w:r>
              <w:br/>
              <w:t>(Germany)</w:t>
            </w:r>
          </w:p>
        </w:tc>
        <w:tc>
          <w:tcPr>
            <w:tcW w:w="4395" w:type="dxa"/>
            <w:shd w:val="clear" w:color="auto" w:fill="auto"/>
          </w:tcPr>
          <w:p w:rsidR="00EE1E8B" w:rsidRDefault="003C51B2" w:rsidP="001F2BA5">
            <w:pPr>
              <w:pStyle w:val="SingleTxtG"/>
              <w:spacing w:before="40"/>
              <w:ind w:left="0" w:right="0"/>
              <w:jc w:val="left"/>
            </w:pPr>
            <w:r>
              <w:t>Table C – UN 3295</w:t>
            </w:r>
          </w:p>
        </w:tc>
      </w:tr>
      <w:tr w:rsidR="002B5F7A" w:rsidRPr="00F42677" w:rsidTr="00D05FD3">
        <w:tc>
          <w:tcPr>
            <w:tcW w:w="3119" w:type="dxa"/>
            <w:shd w:val="clear" w:color="auto" w:fill="auto"/>
          </w:tcPr>
          <w:p w:rsidR="002B5F7A" w:rsidRDefault="002B5F7A" w:rsidP="003C51B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INF.3 </w:t>
            </w:r>
            <w:r>
              <w:br/>
              <w:t>(Germany)</w:t>
            </w:r>
          </w:p>
        </w:tc>
        <w:tc>
          <w:tcPr>
            <w:tcW w:w="4395" w:type="dxa"/>
            <w:shd w:val="clear" w:color="auto" w:fill="auto"/>
          </w:tcPr>
          <w:p w:rsidR="002B5F7A" w:rsidRDefault="002B5F7A" w:rsidP="001F2BA5">
            <w:pPr>
              <w:pStyle w:val="SingleTxtG"/>
              <w:spacing w:before="40"/>
              <w:ind w:left="0" w:right="0"/>
              <w:jc w:val="left"/>
            </w:pPr>
            <w:r>
              <w:t>7.1.4.4.4 of ADN - Examples of stowage and segregation of containers, legend</w:t>
            </w:r>
          </w:p>
        </w:tc>
      </w:tr>
      <w:tr w:rsidR="002B70AB" w:rsidRPr="00F42677" w:rsidTr="00D05FD3">
        <w:tc>
          <w:tcPr>
            <w:tcW w:w="3119" w:type="dxa"/>
            <w:shd w:val="clear" w:color="auto" w:fill="auto"/>
          </w:tcPr>
          <w:p w:rsidR="002B70AB" w:rsidRDefault="002B70AB" w:rsidP="003C51B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INF.5 </w:t>
            </w:r>
            <w:r>
              <w:br/>
              <w:t>(CCNR)</w:t>
            </w:r>
          </w:p>
        </w:tc>
        <w:tc>
          <w:tcPr>
            <w:tcW w:w="4395" w:type="dxa"/>
            <w:shd w:val="clear" w:color="auto" w:fill="auto"/>
          </w:tcPr>
          <w:p w:rsidR="002B70AB" w:rsidRDefault="002B70AB" w:rsidP="001F2BA5">
            <w:pPr>
              <w:pStyle w:val="SingleTxtG"/>
              <w:spacing w:before="40"/>
              <w:ind w:left="0" w:right="0"/>
              <w:jc w:val="left"/>
            </w:pPr>
            <w:r>
              <w:t>Proposals for amending references to the CEVNI in the ADN</w:t>
            </w:r>
          </w:p>
        </w:tc>
      </w:tr>
      <w:tr w:rsidR="009B7216" w:rsidRPr="00F42677" w:rsidTr="00D05FD3">
        <w:tc>
          <w:tcPr>
            <w:tcW w:w="3119" w:type="dxa"/>
            <w:shd w:val="clear" w:color="auto" w:fill="auto"/>
          </w:tcPr>
          <w:p w:rsidR="009B7216" w:rsidRDefault="009B7216" w:rsidP="003C51B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INF.6 </w:t>
            </w:r>
            <w:r>
              <w:br/>
              <w:t>(Austria)</w:t>
            </w:r>
          </w:p>
        </w:tc>
        <w:tc>
          <w:tcPr>
            <w:tcW w:w="4395" w:type="dxa"/>
            <w:shd w:val="clear" w:color="auto" w:fill="auto"/>
          </w:tcPr>
          <w:p w:rsidR="009B7216" w:rsidRDefault="009B7216" w:rsidP="001F2BA5">
            <w:pPr>
              <w:pStyle w:val="SingleTxtG"/>
              <w:spacing w:before="40"/>
              <w:ind w:left="0" w:right="0"/>
              <w:jc w:val="left"/>
            </w:pPr>
            <w:r>
              <w:t>Correction of the examples of types of vessels in 1.2.1</w:t>
            </w:r>
          </w:p>
        </w:tc>
      </w:tr>
      <w:tr w:rsidR="00D45FD4" w:rsidRPr="00F42677" w:rsidTr="00D05FD3">
        <w:tc>
          <w:tcPr>
            <w:tcW w:w="3119" w:type="dxa"/>
            <w:shd w:val="clear" w:color="auto" w:fill="auto"/>
          </w:tcPr>
          <w:p w:rsidR="00D45FD4" w:rsidRDefault="00D45FD4" w:rsidP="003C51B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INF.7 </w:t>
            </w:r>
            <w:r>
              <w:br/>
              <w:t>(Austria)</w:t>
            </w:r>
          </w:p>
        </w:tc>
        <w:tc>
          <w:tcPr>
            <w:tcW w:w="4395" w:type="dxa"/>
            <w:shd w:val="clear" w:color="auto" w:fill="auto"/>
          </w:tcPr>
          <w:p w:rsidR="00D45FD4" w:rsidRDefault="00D45FD4" w:rsidP="001F2BA5">
            <w:pPr>
              <w:pStyle w:val="SingleTxtG"/>
              <w:spacing w:before="40"/>
              <w:ind w:left="0" w:right="0"/>
              <w:jc w:val="left"/>
            </w:pPr>
            <w:r>
              <w:t>Update of the vessel checklists in accordance with 1.8.1.2.1</w:t>
            </w:r>
          </w:p>
        </w:tc>
      </w:tr>
      <w:tr w:rsidR="00D45FD4" w:rsidRPr="00F42677" w:rsidTr="00D05FD3">
        <w:tc>
          <w:tcPr>
            <w:tcW w:w="3119" w:type="dxa"/>
            <w:shd w:val="clear" w:color="auto" w:fill="auto"/>
          </w:tcPr>
          <w:p w:rsidR="00D45FD4" w:rsidRDefault="00090760" w:rsidP="003C51B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INF.9 </w:t>
            </w:r>
            <w:r>
              <w:br/>
              <w:t>(Recommended ADN Classification Societies)</w:t>
            </w:r>
          </w:p>
        </w:tc>
        <w:tc>
          <w:tcPr>
            <w:tcW w:w="4395" w:type="dxa"/>
            <w:shd w:val="clear" w:color="auto" w:fill="auto"/>
          </w:tcPr>
          <w:p w:rsidR="00D45FD4" w:rsidRDefault="00090760" w:rsidP="001F2BA5">
            <w:pPr>
              <w:pStyle w:val="SingleTxtG"/>
              <w:spacing w:before="40"/>
              <w:ind w:left="0" w:right="0"/>
              <w:jc w:val="left"/>
            </w:pPr>
            <w:r>
              <w:t>UN 2057 – TRIPROPYLENE</w:t>
            </w:r>
          </w:p>
        </w:tc>
      </w:tr>
      <w:tr w:rsidR="00004850" w:rsidRPr="00F42677" w:rsidTr="00D05FD3">
        <w:tc>
          <w:tcPr>
            <w:tcW w:w="3119" w:type="dxa"/>
            <w:shd w:val="clear" w:color="auto" w:fill="auto"/>
          </w:tcPr>
          <w:p w:rsidR="00004850" w:rsidRDefault="00004850" w:rsidP="003C51B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Informal document INF.10 </w:t>
            </w:r>
            <w:r>
              <w:br/>
              <w:t>(Netherlands)</w:t>
            </w:r>
          </w:p>
        </w:tc>
        <w:tc>
          <w:tcPr>
            <w:tcW w:w="4395" w:type="dxa"/>
            <w:shd w:val="clear" w:color="auto" w:fill="auto"/>
          </w:tcPr>
          <w:p w:rsidR="00004850" w:rsidRDefault="00004850" w:rsidP="001F2BA5">
            <w:pPr>
              <w:pStyle w:val="SingleTxtG"/>
              <w:spacing w:before="40"/>
              <w:ind w:left="0" w:right="0"/>
              <w:jc w:val="left"/>
            </w:pPr>
            <w:r>
              <w:t>3.2.3.3 Scheme A: Criteria for cargo tank equipment in vessels of type C</w:t>
            </w:r>
          </w:p>
        </w:tc>
      </w:tr>
      <w:tr w:rsidR="00284520" w:rsidRPr="004411D1" w:rsidTr="00D05FD3">
        <w:tc>
          <w:tcPr>
            <w:tcW w:w="3119" w:type="dxa"/>
            <w:shd w:val="clear" w:color="auto" w:fill="auto"/>
          </w:tcPr>
          <w:p w:rsidR="00284520" w:rsidRDefault="00284520" w:rsidP="003C51B2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Informal document INF.1</w:t>
            </w:r>
            <w:r>
              <w:t>8</w:t>
            </w:r>
            <w:r>
              <w:t xml:space="preserve"> </w:t>
            </w:r>
            <w:r>
              <w:br/>
              <w:t>(</w:t>
            </w:r>
            <w:r>
              <w:t>CEFIC</w:t>
            </w:r>
            <w:r>
              <w:t>)</w:t>
            </w:r>
          </w:p>
        </w:tc>
        <w:tc>
          <w:tcPr>
            <w:tcW w:w="4395" w:type="dxa"/>
            <w:shd w:val="clear" w:color="auto" w:fill="auto"/>
          </w:tcPr>
          <w:p w:rsidR="00284520" w:rsidRPr="004411D1" w:rsidRDefault="004411D1" w:rsidP="001F2BA5">
            <w:pPr>
              <w:pStyle w:val="SingleTxtG"/>
              <w:spacing w:before="40"/>
              <w:ind w:left="0" w:right="0"/>
              <w:jc w:val="left"/>
              <w:rPr>
                <w:lang w:val="fr-CH"/>
              </w:rPr>
            </w:pPr>
            <w:r w:rsidRPr="004411D1">
              <w:rPr>
                <w:lang w:val="fr-CH"/>
              </w:rPr>
              <w:t>Définition 1.2.1 ADN : conduite de retour de gaz (à terre)</w:t>
            </w:r>
          </w:p>
        </w:tc>
      </w:tr>
    </w:tbl>
    <w:p w:rsidR="001927DB" w:rsidRDefault="00CC534B" w:rsidP="00D1360D">
      <w:pPr>
        <w:pStyle w:val="H1G"/>
      </w:pPr>
      <w:r w:rsidRPr="004411D1">
        <w:rPr>
          <w:lang w:val="fr-CH"/>
        </w:rP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777B24" w:rsidRPr="00F42677" w:rsidTr="003C51B2">
        <w:tc>
          <w:tcPr>
            <w:tcW w:w="3119" w:type="dxa"/>
            <w:shd w:val="clear" w:color="auto" w:fill="auto"/>
          </w:tcPr>
          <w:p w:rsidR="00777B24" w:rsidRPr="008D027F" w:rsidRDefault="00777B24" w:rsidP="00D1360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bookmarkStart w:id="1" w:name="_Hlk529785387"/>
            <w:r w:rsidRPr="00777B24">
              <w:t>ECE/TRANS/WP.15/AC.2/2019/14</w:t>
            </w:r>
            <w:r>
              <w:t xml:space="preserve"> (Belgium, France, Netherlands)</w:t>
            </w:r>
          </w:p>
        </w:tc>
        <w:tc>
          <w:tcPr>
            <w:tcW w:w="4395" w:type="dxa"/>
            <w:shd w:val="clear" w:color="auto" w:fill="auto"/>
          </w:tcPr>
          <w:p w:rsidR="00777B24" w:rsidRDefault="00777B24" w:rsidP="00D1360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</w:t>
            </w:r>
            <w:r w:rsidRPr="00777B24">
              <w:t>eport</w:t>
            </w:r>
            <w:r w:rsidRPr="005F4DAD">
              <w:t xml:space="preserve"> of the informal working group on </w:t>
            </w:r>
            <w:r>
              <w:t>membrane tanks</w:t>
            </w:r>
          </w:p>
        </w:tc>
      </w:tr>
      <w:tr w:rsidR="001F2BA5" w:rsidRPr="00F42677" w:rsidTr="003C51B2">
        <w:tc>
          <w:tcPr>
            <w:tcW w:w="3119" w:type="dxa"/>
            <w:shd w:val="clear" w:color="auto" w:fill="auto"/>
          </w:tcPr>
          <w:p w:rsidR="001F2BA5" w:rsidRPr="00F42677" w:rsidRDefault="001F2BA5" w:rsidP="00D1360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8D027F">
              <w:t>ECE/TRANS/WP.15/AC.2/2019/1</w:t>
            </w:r>
            <w:r>
              <w:t>6</w:t>
            </w:r>
            <w:r w:rsidRPr="008D027F">
              <w:t xml:space="preserve"> (</w:t>
            </w:r>
            <w:r>
              <w:t>Netherlands</w:t>
            </w:r>
            <w:r w:rsidRPr="008D027F">
              <w:t>)</w:t>
            </w:r>
          </w:p>
        </w:tc>
        <w:tc>
          <w:tcPr>
            <w:tcW w:w="4395" w:type="dxa"/>
            <w:shd w:val="clear" w:color="auto" w:fill="auto"/>
          </w:tcPr>
          <w:p w:rsidR="001F2BA5" w:rsidRDefault="001F2BA5" w:rsidP="00D1360D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Road map on blending on board of inland tankers</w:t>
            </w:r>
          </w:p>
        </w:tc>
      </w:tr>
    </w:tbl>
    <w:bookmarkEnd w:id="1"/>
    <w:p w:rsidR="006B3FFD" w:rsidRDefault="00D1360D" w:rsidP="00F67351">
      <w:pPr>
        <w:pStyle w:val="H1G"/>
        <w:pageBreakBefore/>
      </w:pPr>
      <w:r>
        <w:lastRenderedPageBreak/>
        <w:tab/>
      </w:r>
      <w:bookmarkStart w:id="2" w:name="_GoBack"/>
      <w:bookmarkEnd w:id="2"/>
      <w:r w:rsidR="0081358A"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1360D" w:rsidRDefault="00DD7770" w:rsidP="005E5CF1">
      <w:pPr>
        <w:pStyle w:val="SingleTxtG"/>
      </w:pPr>
      <w:r w:rsidRPr="006944E7">
        <w:t xml:space="preserve">The </w:t>
      </w:r>
      <w:r w:rsidR="00063C2E" w:rsidRPr="006944E7">
        <w:t>twenty-second</w:t>
      </w:r>
      <w:r w:rsidR="009A41B3" w:rsidRPr="006944E7">
        <w:t xml:space="preserve"> </w:t>
      </w:r>
      <w:r w:rsidRPr="006944E7">
        <w:t xml:space="preserve">session of the ADN Administrative Committee </w:t>
      </w:r>
      <w:r w:rsidR="004F6AFB" w:rsidRPr="006944E7">
        <w:t>will</w:t>
      </w:r>
      <w:r w:rsidRPr="006944E7">
        <w:t xml:space="preserve"> t</w:t>
      </w:r>
      <w:r w:rsidR="00FF78DC" w:rsidRPr="006944E7">
        <w:t xml:space="preserve">ake place </w:t>
      </w:r>
      <w:r w:rsidR="004F6AFB" w:rsidRPr="006944E7">
        <w:t xml:space="preserve">on </w:t>
      </w:r>
      <w:r w:rsidR="009A41B3" w:rsidRPr="006944E7">
        <w:t>2</w:t>
      </w:r>
      <w:r w:rsidR="00063C2E" w:rsidRPr="006944E7">
        <w:t>5</w:t>
      </w:r>
      <w:r w:rsidR="00CA245E">
        <w:t> </w:t>
      </w:r>
      <w:r w:rsidR="009121CF" w:rsidRPr="006944E7">
        <w:t xml:space="preserve">January </w:t>
      </w:r>
      <w:r w:rsidR="009A41B3" w:rsidRPr="006944E7">
        <w:t>201</w:t>
      </w:r>
      <w:r w:rsidR="00063C2E" w:rsidRPr="006944E7">
        <w:t>9</w:t>
      </w:r>
      <w:r w:rsidR="009A41B3" w:rsidRPr="006944E7">
        <w:t xml:space="preserve"> </w:t>
      </w:r>
      <w:r w:rsidR="00D1360D">
        <w:t>starting at</w:t>
      </w:r>
      <w:r w:rsidR="00D1360D" w:rsidRPr="006944E7">
        <w:t xml:space="preserve"> </w:t>
      </w:r>
      <w:r w:rsidR="00063C2E" w:rsidRPr="006944E7">
        <w:t>14</w:t>
      </w:r>
      <w:r w:rsidR="004F6AFB" w:rsidRPr="006944E7">
        <w:t>.</w:t>
      </w:r>
      <w:r w:rsidR="00063C2E" w:rsidRPr="006944E7">
        <w:t>30</w:t>
      </w:r>
      <w:r w:rsidR="00B101C2">
        <w:t>.</w:t>
      </w:r>
    </w:p>
    <w:p w:rsidR="00DD7770" w:rsidRDefault="00DD7770" w:rsidP="005E5CF1">
      <w:pPr>
        <w:pStyle w:val="SingleTxtG"/>
      </w:pPr>
      <w:r w:rsidRPr="006944E7">
        <w:t xml:space="preserve">The </w:t>
      </w:r>
      <w:r w:rsidR="009A41B3" w:rsidRPr="006944E7">
        <w:t>thirty</w:t>
      </w:r>
      <w:r w:rsidR="003C083F" w:rsidRPr="006944E7">
        <w:t>-</w:t>
      </w:r>
      <w:r w:rsidR="00063C2E" w:rsidRPr="006944E7">
        <w:t>fifth</w:t>
      </w:r>
      <w:r w:rsidR="009A41B3" w:rsidRPr="006944E7">
        <w:t xml:space="preserve"> </w:t>
      </w:r>
      <w:r w:rsidRPr="006944E7">
        <w:t>session of the Safety Committee is schedu</w:t>
      </w:r>
      <w:r w:rsidR="007C5431" w:rsidRPr="006944E7">
        <w:t xml:space="preserve">led to be held in Geneva from </w:t>
      </w:r>
      <w:r w:rsidR="003B49EA" w:rsidRPr="006944E7">
        <w:t>2</w:t>
      </w:r>
      <w:r w:rsidR="006944E7" w:rsidRPr="006944E7">
        <w:t>6</w:t>
      </w:r>
      <w:r w:rsidR="003C083F" w:rsidRPr="006944E7">
        <w:t>-</w:t>
      </w:r>
      <w:r w:rsidR="003B49EA" w:rsidRPr="006944E7">
        <w:t>3</w:t>
      </w:r>
      <w:r w:rsidR="006944E7" w:rsidRPr="006944E7">
        <w:t>0</w:t>
      </w:r>
      <w:r w:rsidR="003B49EA" w:rsidRPr="006944E7">
        <w:t xml:space="preserve"> </w:t>
      </w:r>
      <w:r w:rsidR="007C5431" w:rsidRPr="006944E7">
        <w:t xml:space="preserve">August </w:t>
      </w:r>
      <w:r w:rsidR="009A41B3" w:rsidRPr="006944E7">
        <w:t>201</w:t>
      </w:r>
      <w:r w:rsidR="006944E7" w:rsidRPr="006944E7">
        <w:t>9</w:t>
      </w:r>
      <w:r w:rsidR="002E7924" w:rsidRPr="006944E7">
        <w:t xml:space="preserve">. </w:t>
      </w:r>
      <w:r w:rsidRPr="006944E7">
        <w:t xml:space="preserve">The </w:t>
      </w:r>
      <w:r w:rsidR="00063C2E" w:rsidRPr="006944E7">
        <w:t>twenty-third</w:t>
      </w:r>
      <w:r w:rsidR="009A41B3" w:rsidRPr="006944E7">
        <w:t xml:space="preserve"> </w:t>
      </w:r>
      <w:r w:rsidRPr="006944E7">
        <w:t xml:space="preserve">session of the ADN Administrative Committee is scheduled to take place </w:t>
      </w:r>
      <w:r w:rsidR="004F6AFB" w:rsidRPr="006944E7">
        <w:t>on</w:t>
      </w:r>
      <w:r w:rsidRPr="006944E7">
        <w:t xml:space="preserve"> </w:t>
      </w:r>
      <w:r w:rsidR="003B49EA" w:rsidRPr="006944E7">
        <w:t>3</w:t>
      </w:r>
      <w:r w:rsidR="006944E7" w:rsidRPr="006944E7">
        <w:t>0</w:t>
      </w:r>
      <w:r w:rsidR="003B49EA" w:rsidRPr="006944E7">
        <w:t xml:space="preserve"> </w:t>
      </w:r>
      <w:r w:rsidR="007C5431" w:rsidRPr="006944E7">
        <w:t xml:space="preserve">August </w:t>
      </w:r>
      <w:r w:rsidR="009A41B3" w:rsidRPr="006944E7">
        <w:t>201</w:t>
      </w:r>
      <w:r w:rsidR="006944E7" w:rsidRPr="006944E7">
        <w:t>9</w:t>
      </w:r>
      <w:r w:rsidR="002E7924" w:rsidRPr="006944E7">
        <w:t xml:space="preserve">. </w:t>
      </w:r>
      <w:r w:rsidRPr="006944E7">
        <w:t>The deadline for the submission of documents for those meetin</w:t>
      </w:r>
      <w:r w:rsidR="007C5431" w:rsidRPr="006944E7">
        <w:t xml:space="preserve">gs is </w:t>
      </w:r>
      <w:r w:rsidR="006944E7" w:rsidRPr="006944E7">
        <w:t>31</w:t>
      </w:r>
      <w:r w:rsidR="003B49EA" w:rsidRPr="006944E7">
        <w:t xml:space="preserve"> </w:t>
      </w:r>
      <w:r w:rsidR="006944E7" w:rsidRPr="006944E7">
        <w:t>May</w:t>
      </w:r>
      <w:r w:rsidR="003B49EA" w:rsidRPr="006944E7">
        <w:t xml:space="preserve"> 201</w:t>
      </w:r>
      <w:r w:rsidR="006944E7" w:rsidRPr="006944E7">
        <w:t>9</w:t>
      </w:r>
      <w:r w:rsidRPr="006944E7">
        <w:t>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3572DD" w:rsidRPr="00F20D55" w:rsidTr="00741211">
        <w:tc>
          <w:tcPr>
            <w:tcW w:w="3119" w:type="dxa"/>
            <w:shd w:val="clear" w:color="auto" w:fill="auto"/>
          </w:tcPr>
          <w:p w:rsidR="003572DD" w:rsidRDefault="007D0AAE" w:rsidP="005E5CF1">
            <w:pPr>
              <w:pStyle w:val="SingleTxtG"/>
              <w:spacing w:before="40"/>
              <w:ind w:left="0" w:right="0"/>
              <w:jc w:val="left"/>
            </w:pPr>
            <w:r w:rsidRPr="007C06DD">
              <w:t>ECE/TRANS/WP.15/AC.2/201</w:t>
            </w:r>
            <w:r>
              <w:t>9</w:t>
            </w:r>
            <w:r w:rsidRPr="007C06DD">
              <w:t>/</w:t>
            </w:r>
            <w:r w:rsidR="005B289A">
              <w:t>5</w:t>
            </w:r>
            <w:r w:rsidRPr="007C06DD">
              <w:t xml:space="preserve"> (Germany</w:t>
            </w:r>
            <w:r>
              <w:t xml:space="preserve"> and Luxembourg</w:t>
            </w:r>
            <w:r w:rsidRPr="007C06DD">
              <w:t>)</w:t>
            </w:r>
          </w:p>
        </w:tc>
        <w:tc>
          <w:tcPr>
            <w:tcW w:w="4395" w:type="dxa"/>
            <w:shd w:val="clear" w:color="auto" w:fill="auto"/>
          </w:tcPr>
          <w:p w:rsidR="003572DD" w:rsidRPr="00F20D55" w:rsidRDefault="007D0AAE" w:rsidP="005E5CF1">
            <w:pPr>
              <w:pStyle w:val="SingleTxtG"/>
              <w:spacing w:before="40"/>
              <w:ind w:left="0" w:right="0"/>
              <w:jc w:val="left"/>
            </w:pPr>
            <w:r w:rsidRPr="00AD4F4B">
              <w:t>Creation of a standards informal working group</w:t>
            </w:r>
          </w:p>
        </w:tc>
      </w:tr>
    </w:tbl>
    <w:p w:rsidR="00DD7770" w:rsidRDefault="0081358A" w:rsidP="005E5CF1">
      <w:pPr>
        <w:pStyle w:val="H1G"/>
      </w:pPr>
      <w:r>
        <w:tab/>
        <w:t>8</w:t>
      </w:r>
      <w:r w:rsidR="00DD7770">
        <w:t>.</w:t>
      </w:r>
      <w:r w:rsidR="00DD7770">
        <w:tab/>
        <w:t>Any other business</w:t>
      </w:r>
    </w:p>
    <w:p w:rsidR="006B3FFD" w:rsidRDefault="00092CAC" w:rsidP="005E5CF1">
      <w:pPr>
        <w:pStyle w:val="SingleTxtG"/>
      </w:pPr>
      <w:r>
        <w:t>The Safety Committee may wish to discuss any other issues related to its work under this agenda item</w:t>
      </w:r>
      <w:r w:rsidR="00D55BAE" w:rsidRPr="00777B24">
        <w:t>.</w:t>
      </w:r>
    </w:p>
    <w:p w:rsidR="00DD7770" w:rsidRDefault="0081358A" w:rsidP="005E5CF1">
      <w:pPr>
        <w:pStyle w:val="H1G"/>
      </w:pPr>
      <w:r>
        <w:tab/>
        <w:t>9</w:t>
      </w:r>
      <w:r w:rsidR="00DD7770">
        <w:t>.</w:t>
      </w:r>
      <w:r w:rsidR="00DD7770">
        <w:tab/>
        <w:t>Adoption of the report</w:t>
      </w:r>
    </w:p>
    <w:p w:rsidR="00344EC6" w:rsidRDefault="00DD7770" w:rsidP="005E5CF1">
      <w:pPr>
        <w:pStyle w:val="SingleTxtG"/>
        <w:spacing w:after="0" w:line="240" w:lineRule="auto"/>
      </w:pPr>
      <w:r>
        <w:t xml:space="preserve">The Safety Committee may wish to adopt the report on its </w:t>
      </w:r>
      <w:r w:rsidR="00A60805">
        <w:t>thirty-fourth</w:t>
      </w:r>
      <w:r>
        <w:t xml:space="preserve">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D03F3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190" w:rsidRDefault="005B7190"/>
  </w:endnote>
  <w:endnote w:type="continuationSeparator" w:id="0">
    <w:p w:rsidR="005B7190" w:rsidRDefault="005B7190"/>
  </w:endnote>
  <w:endnote w:type="continuationNotice" w:id="1">
    <w:p w:rsidR="005B7190" w:rsidRDefault="005B7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7C06DD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7C06DD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190" w:rsidRPr="000B175B" w:rsidRDefault="005B71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190" w:rsidRPr="00FC68B7" w:rsidRDefault="005B71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190" w:rsidRDefault="005B7190"/>
  </w:footnote>
  <w:footnote w:id="2">
    <w:p w:rsidR="00C75726" w:rsidRPr="00C75726" w:rsidRDefault="00C75726">
      <w:pPr>
        <w:pStyle w:val="FootnoteText"/>
      </w:pPr>
      <w:r w:rsidRPr="00C75726">
        <w:rPr>
          <w:rStyle w:val="FootnoteReference"/>
          <w:szCs w:val="18"/>
        </w:rPr>
        <w:tab/>
        <w:t>*</w:t>
      </w:r>
      <w:r>
        <w:rPr>
          <w:rStyle w:val="FootnoteReference"/>
          <w:sz w:val="20"/>
          <w:vertAlign w:val="baseline"/>
        </w:rPr>
        <w:tab/>
      </w:r>
      <w:r w:rsidRPr="00C75726">
        <w:t>Distributed in German by the Central Commission for the Navigation of the Rhine under the symbol CCNR/ZKR/ADN/WP.15/AC.2/</w:t>
      </w:r>
      <w:r w:rsidR="00A60805" w:rsidRPr="00C75726">
        <w:t>6</w:t>
      </w:r>
      <w:r w:rsidR="00A60805">
        <w:t>9</w:t>
      </w:r>
      <w:r w:rsidRPr="00C75726">
        <w:t>/Add.1</w:t>
      </w:r>
      <w:r w:rsidRPr="00C75726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5D4676">
    <w:pPr>
      <w:pStyle w:val="Header"/>
    </w:pPr>
    <w: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BD" w:rsidRPr="00D03F3E" w:rsidRDefault="005D4676" w:rsidP="00D03F3E">
    <w:pPr>
      <w:pStyle w:val="Header"/>
      <w:jc w:val="right"/>
    </w:pP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lang w:val="en-US"/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4850"/>
    <w:rsid w:val="00005769"/>
    <w:rsid w:val="000108AF"/>
    <w:rsid w:val="00015580"/>
    <w:rsid w:val="00022E06"/>
    <w:rsid w:val="0004340A"/>
    <w:rsid w:val="00045FBD"/>
    <w:rsid w:val="00046B1F"/>
    <w:rsid w:val="00050F6B"/>
    <w:rsid w:val="00056AA0"/>
    <w:rsid w:val="00057E97"/>
    <w:rsid w:val="0006034F"/>
    <w:rsid w:val="00063C2E"/>
    <w:rsid w:val="00067568"/>
    <w:rsid w:val="00072319"/>
    <w:rsid w:val="00072C8C"/>
    <w:rsid w:val="000733B5"/>
    <w:rsid w:val="000815FA"/>
    <w:rsid w:val="00081815"/>
    <w:rsid w:val="00090760"/>
    <w:rsid w:val="00091ED0"/>
    <w:rsid w:val="00092CAC"/>
    <w:rsid w:val="000931C0"/>
    <w:rsid w:val="000B0595"/>
    <w:rsid w:val="000B0CD8"/>
    <w:rsid w:val="000B175B"/>
    <w:rsid w:val="000B3A0F"/>
    <w:rsid w:val="000B4EF7"/>
    <w:rsid w:val="000B6A35"/>
    <w:rsid w:val="000C00AB"/>
    <w:rsid w:val="000C2C03"/>
    <w:rsid w:val="000C2D2E"/>
    <w:rsid w:val="000C2D48"/>
    <w:rsid w:val="000E0415"/>
    <w:rsid w:val="00100FD9"/>
    <w:rsid w:val="00105FA9"/>
    <w:rsid w:val="001103AA"/>
    <w:rsid w:val="00113FFD"/>
    <w:rsid w:val="00116117"/>
    <w:rsid w:val="0011666B"/>
    <w:rsid w:val="001405B1"/>
    <w:rsid w:val="001468B2"/>
    <w:rsid w:val="00147248"/>
    <w:rsid w:val="001540DA"/>
    <w:rsid w:val="001649A3"/>
    <w:rsid w:val="00165F3A"/>
    <w:rsid w:val="0017296C"/>
    <w:rsid w:val="0017595C"/>
    <w:rsid w:val="00175C4B"/>
    <w:rsid w:val="00175D78"/>
    <w:rsid w:val="001911D3"/>
    <w:rsid w:val="001921F0"/>
    <w:rsid w:val="001927DB"/>
    <w:rsid w:val="00192D87"/>
    <w:rsid w:val="00195BDC"/>
    <w:rsid w:val="001974FD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2BA5"/>
    <w:rsid w:val="001F5030"/>
    <w:rsid w:val="00202DA8"/>
    <w:rsid w:val="00203420"/>
    <w:rsid w:val="0021067C"/>
    <w:rsid w:val="00211E0B"/>
    <w:rsid w:val="0021364D"/>
    <w:rsid w:val="002247E8"/>
    <w:rsid w:val="00230D7B"/>
    <w:rsid w:val="00235B68"/>
    <w:rsid w:val="00240DD0"/>
    <w:rsid w:val="0024772E"/>
    <w:rsid w:val="00256B43"/>
    <w:rsid w:val="0026285E"/>
    <w:rsid w:val="00262BF9"/>
    <w:rsid w:val="0026302A"/>
    <w:rsid w:val="00267F5F"/>
    <w:rsid w:val="002731A1"/>
    <w:rsid w:val="00274417"/>
    <w:rsid w:val="00284520"/>
    <w:rsid w:val="002845C1"/>
    <w:rsid w:val="002848A3"/>
    <w:rsid w:val="00286B4D"/>
    <w:rsid w:val="00287C5E"/>
    <w:rsid w:val="002902F9"/>
    <w:rsid w:val="00292130"/>
    <w:rsid w:val="00293B29"/>
    <w:rsid w:val="002B5F7A"/>
    <w:rsid w:val="002B70AB"/>
    <w:rsid w:val="002C2778"/>
    <w:rsid w:val="002D0F31"/>
    <w:rsid w:val="002D4643"/>
    <w:rsid w:val="002D547D"/>
    <w:rsid w:val="002D68FF"/>
    <w:rsid w:val="002D6A4D"/>
    <w:rsid w:val="002E05CE"/>
    <w:rsid w:val="002E3A18"/>
    <w:rsid w:val="002E7924"/>
    <w:rsid w:val="002F175C"/>
    <w:rsid w:val="002F690D"/>
    <w:rsid w:val="00302E18"/>
    <w:rsid w:val="003062B2"/>
    <w:rsid w:val="00307003"/>
    <w:rsid w:val="003114B0"/>
    <w:rsid w:val="003203E2"/>
    <w:rsid w:val="003229D8"/>
    <w:rsid w:val="00325E68"/>
    <w:rsid w:val="003277AF"/>
    <w:rsid w:val="00331664"/>
    <w:rsid w:val="00344A8C"/>
    <w:rsid w:val="00344EC6"/>
    <w:rsid w:val="00347AF5"/>
    <w:rsid w:val="003508B2"/>
    <w:rsid w:val="00352709"/>
    <w:rsid w:val="003572DD"/>
    <w:rsid w:val="003619B5"/>
    <w:rsid w:val="003640AE"/>
    <w:rsid w:val="00365763"/>
    <w:rsid w:val="00371178"/>
    <w:rsid w:val="0037304E"/>
    <w:rsid w:val="00385E5A"/>
    <w:rsid w:val="00387E35"/>
    <w:rsid w:val="003922DD"/>
    <w:rsid w:val="00392E47"/>
    <w:rsid w:val="003A3A0E"/>
    <w:rsid w:val="003A4397"/>
    <w:rsid w:val="003A6810"/>
    <w:rsid w:val="003B13B0"/>
    <w:rsid w:val="003B49EA"/>
    <w:rsid w:val="003B5B01"/>
    <w:rsid w:val="003C083F"/>
    <w:rsid w:val="003C2CC4"/>
    <w:rsid w:val="003C452A"/>
    <w:rsid w:val="003C51B2"/>
    <w:rsid w:val="003C5B97"/>
    <w:rsid w:val="003C632B"/>
    <w:rsid w:val="003D4B23"/>
    <w:rsid w:val="003E6C3C"/>
    <w:rsid w:val="003F0086"/>
    <w:rsid w:val="004007E0"/>
    <w:rsid w:val="00410C89"/>
    <w:rsid w:val="00416D9D"/>
    <w:rsid w:val="00417D70"/>
    <w:rsid w:val="00422E03"/>
    <w:rsid w:val="00426B9B"/>
    <w:rsid w:val="004325CB"/>
    <w:rsid w:val="00432BAF"/>
    <w:rsid w:val="004411D1"/>
    <w:rsid w:val="00442A83"/>
    <w:rsid w:val="00443582"/>
    <w:rsid w:val="0045495B"/>
    <w:rsid w:val="004663A4"/>
    <w:rsid w:val="0047699E"/>
    <w:rsid w:val="00477906"/>
    <w:rsid w:val="0048397A"/>
    <w:rsid w:val="00484BF8"/>
    <w:rsid w:val="00485CBB"/>
    <w:rsid w:val="004866B7"/>
    <w:rsid w:val="00490ED0"/>
    <w:rsid w:val="00491CBB"/>
    <w:rsid w:val="004A11BF"/>
    <w:rsid w:val="004A470F"/>
    <w:rsid w:val="004A631C"/>
    <w:rsid w:val="004B1E32"/>
    <w:rsid w:val="004C0276"/>
    <w:rsid w:val="004C2461"/>
    <w:rsid w:val="004C4F25"/>
    <w:rsid w:val="004C7462"/>
    <w:rsid w:val="004D6461"/>
    <w:rsid w:val="004E19BD"/>
    <w:rsid w:val="004E77B2"/>
    <w:rsid w:val="004F17FD"/>
    <w:rsid w:val="004F6AFB"/>
    <w:rsid w:val="00504B2D"/>
    <w:rsid w:val="0052136D"/>
    <w:rsid w:val="00524EA1"/>
    <w:rsid w:val="0052775E"/>
    <w:rsid w:val="005301B6"/>
    <w:rsid w:val="00537F71"/>
    <w:rsid w:val="005420F2"/>
    <w:rsid w:val="005628B6"/>
    <w:rsid w:val="0056600D"/>
    <w:rsid w:val="00572B32"/>
    <w:rsid w:val="005919A2"/>
    <w:rsid w:val="005941EC"/>
    <w:rsid w:val="0059724D"/>
    <w:rsid w:val="005A6214"/>
    <w:rsid w:val="005B289A"/>
    <w:rsid w:val="005B2DAD"/>
    <w:rsid w:val="005B3DB3"/>
    <w:rsid w:val="005B4E13"/>
    <w:rsid w:val="005B7190"/>
    <w:rsid w:val="005C342F"/>
    <w:rsid w:val="005D356C"/>
    <w:rsid w:val="005D4676"/>
    <w:rsid w:val="005D7100"/>
    <w:rsid w:val="005E25A1"/>
    <w:rsid w:val="005E5CF1"/>
    <w:rsid w:val="005F216E"/>
    <w:rsid w:val="005F7B75"/>
    <w:rsid w:val="006001EE"/>
    <w:rsid w:val="00605042"/>
    <w:rsid w:val="00610FBC"/>
    <w:rsid w:val="00611FC4"/>
    <w:rsid w:val="0061359B"/>
    <w:rsid w:val="006135CE"/>
    <w:rsid w:val="006176FB"/>
    <w:rsid w:val="0062388D"/>
    <w:rsid w:val="00633142"/>
    <w:rsid w:val="006349C5"/>
    <w:rsid w:val="00640B26"/>
    <w:rsid w:val="00642652"/>
    <w:rsid w:val="00652D0A"/>
    <w:rsid w:val="0066181B"/>
    <w:rsid w:val="0066277D"/>
    <w:rsid w:val="00662BB6"/>
    <w:rsid w:val="0066488C"/>
    <w:rsid w:val="00676606"/>
    <w:rsid w:val="00677DED"/>
    <w:rsid w:val="00684C21"/>
    <w:rsid w:val="00692692"/>
    <w:rsid w:val="006944E7"/>
    <w:rsid w:val="006A2530"/>
    <w:rsid w:val="006A69ED"/>
    <w:rsid w:val="006B3FFD"/>
    <w:rsid w:val="006B6921"/>
    <w:rsid w:val="006C3589"/>
    <w:rsid w:val="006C4C84"/>
    <w:rsid w:val="006C78A2"/>
    <w:rsid w:val="006D345C"/>
    <w:rsid w:val="006D37AF"/>
    <w:rsid w:val="006D51D0"/>
    <w:rsid w:val="006D5FB9"/>
    <w:rsid w:val="006D6303"/>
    <w:rsid w:val="006E0FEF"/>
    <w:rsid w:val="006E564B"/>
    <w:rsid w:val="006E7191"/>
    <w:rsid w:val="006F05B9"/>
    <w:rsid w:val="00703577"/>
    <w:rsid w:val="00705894"/>
    <w:rsid w:val="00706E9A"/>
    <w:rsid w:val="00716D80"/>
    <w:rsid w:val="00721027"/>
    <w:rsid w:val="007217C4"/>
    <w:rsid w:val="00724080"/>
    <w:rsid w:val="0072632A"/>
    <w:rsid w:val="00727DE0"/>
    <w:rsid w:val="007309EC"/>
    <w:rsid w:val="007327D5"/>
    <w:rsid w:val="007352A8"/>
    <w:rsid w:val="007365BA"/>
    <w:rsid w:val="00736F82"/>
    <w:rsid w:val="00741211"/>
    <w:rsid w:val="00742A4B"/>
    <w:rsid w:val="00762564"/>
    <w:rsid w:val="007629C8"/>
    <w:rsid w:val="00762A78"/>
    <w:rsid w:val="00766488"/>
    <w:rsid w:val="0077047D"/>
    <w:rsid w:val="00771A4B"/>
    <w:rsid w:val="00777B24"/>
    <w:rsid w:val="0078197F"/>
    <w:rsid w:val="00785BAC"/>
    <w:rsid w:val="00796796"/>
    <w:rsid w:val="00796BD1"/>
    <w:rsid w:val="007A7144"/>
    <w:rsid w:val="007B6BA5"/>
    <w:rsid w:val="007C06DD"/>
    <w:rsid w:val="007C3390"/>
    <w:rsid w:val="007C4F4B"/>
    <w:rsid w:val="007C5431"/>
    <w:rsid w:val="007D0AAE"/>
    <w:rsid w:val="007D22F7"/>
    <w:rsid w:val="007D2EBA"/>
    <w:rsid w:val="007E01E9"/>
    <w:rsid w:val="007E20A3"/>
    <w:rsid w:val="007E299B"/>
    <w:rsid w:val="007E63F3"/>
    <w:rsid w:val="007E7463"/>
    <w:rsid w:val="007F4B56"/>
    <w:rsid w:val="007F6611"/>
    <w:rsid w:val="007F6B33"/>
    <w:rsid w:val="00805F02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33CB3"/>
    <w:rsid w:val="00841077"/>
    <w:rsid w:val="00843767"/>
    <w:rsid w:val="00844847"/>
    <w:rsid w:val="008449E1"/>
    <w:rsid w:val="0084592C"/>
    <w:rsid w:val="00850ABB"/>
    <w:rsid w:val="00852014"/>
    <w:rsid w:val="008524ED"/>
    <w:rsid w:val="00857508"/>
    <w:rsid w:val="008679D9"/>
    <w:rsid w:val="00872852"/>
    <w:rsid w:val="0088008B"/>
    <w:rsid w:val="00881C5B"/>
    <w:rsid w:val="008878DE"/>
    <w:rsid w:val="00894427"/>
    <w:rsid w:val="008964FB"/>
    <w:rsid w:val="0089757F"/>
    <w:rsid w:val="008979B1"/>
    <w:rsid w:val="008A2AE6"/>
    <w:rsid w:val="008A46EA"/>
    <w:rsid w:val="008A49BF"/>
    <w:rsid w:val="008A6B25"/>
    <w:rsid w:val="008A6C4F"/>
    <w:rsid w:val="008B116C"/>
    <w:rsid w:val="008B2335"/>
    <w:rsid w:val="008B4048"/>
    <w:rsid w:val="008C0E0C"/>
    <w:rsid w:val="008C5303"/>
    <w:rsid w:val="008D027F"/>
    <w:rsid w:val="008D4AF2"/>
    <w:rsid w:val="008E0678"/>
    <w:rsid w:val="008F31D2"/>
    <w:rsid w:val="009011F7"/>
    <w:rsid w:val="00902F49"/>
    <w:rsid w:val="009121CF"/>
    <w:rsid w:val="009223CA"/>
    <w:rsid w:val="009226F9"/>
    <w:rsid w:val="00924B3B"/>
    <w:rsid w:val="00924E90"/>
    <w:rsid w:val="009266B2"/>
    <w:rsid w:val="00932CC7"/>
    <w:rsid w:val="009375C2"/>
    <w:rsid w:val="00940F93"/>
    <w:rsid w:val="00941201"/>
    <w:rsid w:val="0094152D"/>
    <w:rsid w:val="00942076"/>
    <w:rsid w:val="00943D53"/>
    <w:rsid w:val="00951B84"/>
    <w:rsid w:val="009609CD"/>
    <w:rsid w:val="00975209"/>
    <w:rsid w:val="009760F3"/>
    <w:rsid w:val="00976CFB"/>
    <w:rsid w:val="00980B3F"/>
    <w:rsid w:val="00981486"/>
    <w:rsid w:val="009A0830"/>
    <w:rsid w:val="009A0E8D"/>
    <w:rsid w:val="009A41B3"/>
    <w:rsid w:val="009B26E7"/>
    <w:rsid w:val="009B7216"/>
    <w:rsid w:val="009C1705"/>
    <w:rsid w:val="009C6389"/>
    <w:rsid w:val="009C6EED"/>
    <w:rsid w:val="009D086B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2439D"/>
    <w:rsid w:val="00A3026E"/>
    <w:rsid w:val="00A338F1"/>
    <w:rsid w:val="00A34E4B"/>
    <w:rsid w:val="00A35BE0"/>
    <w:rsid w:val="00A44D71"/>
    <w:rsid w:val="00A52938"/>
    <w:rsid w:val="00A52B86"/>
    <w:rsid w:val="00A567BB"/>
    <w:rsid w:val="00A60805"/>
    <w:rsid w:val="00A63559"/>
    <w:rsid w:val="00A72F22"/>
    <w:rsid w:val="00A7360F"/>
    <w:rsid w:val="00A748A6"/>
    <w:rsid w:val="00A769F4"/>
    <w:rsid w:val="00A77391"/>
    <w:rsid w:val="00A776B4"/>
    <w:rsid w:val="00A860D9"/>
    <w:rsid w:val="00A94361"/>
    <w:rsid w:val="00A94463"/>
    <w:rsid w:val="00AA105B"/>
    <w:rsid w:val="00AA293C"/>
    <w:rsid w:val="00AA4B6F"/>
    <w:rsid w:val="00AA4BFC"/>
    <w:rsid w:val="00AB2DE5"/>
    <w:rsid w:val="00AB7666"/>
    <w:rsid w:val="00AC4838"/>
    <w:rsid w:val="00AD4F4B"/>
    <w:rsid w:val="00B02445"/>
    <w:rsid w:val="00B101C2"/>
    <w:rsid w:val="00B30179"/>
    <w:rsid w:val="00B421C1"/>
    <w:rsid w:val="00B45168"/>
    <w:rsid w:val="00B45EA0"/>
    <w:rsid w:val="00B53072"/>
    <w:rsid w:val="00B55C71"/>
    <w:rsid w:val="00B56E4A"/>
    <w:rsid w:val="00B56E9C"/>
    <w:rsid w:val="00B6064D"/>
    <w:rsid w:val="00B62F09"/>
    <w:rsid w:val="00B64B1F"/>
    <w:rsid w:val="00B65508"/>
    <w:rsid w:val="00B6553F"/>
    <w:rsid w:val="00B725AC"/>
    <w:rsid w:val="00B75A09"/>
    <w:rsid w:val="00B77D05"/>
    <w:rsid w:val="00B8064E"/>
    <w:rsid w:val="00B81206"/>
    <w:rsid w:val="00B81E12"/>
    <w:rsid w:val="00B9477C"/>
    <w:rsid w:val="00BA6332"/>
    <w:rsid w:val="00BA682A"/>
    <w:rsid w:val="00BB6619"/>
    <w:rsid w:val="00BC15E4"/>
    <w:rsid w:val="00BC3FA0"/>
    <w:rsid w:val="00BC74E9"/>
    <w:rsid w:val="00BD3218"/>
    <w:rsid w:val="00BD5D90"/>
    <w:rsid w:val="00BD745C"/>
    <w:rsid w:val="00BE3DF1"/>
    <w:rsid w:val="00BE4504"/>
    <w:rsid w:val="00BF0266"/>
    <w:rsid w:val="00BF68A8"/>
    <w:rsid w:val="00C11A03"/>
    <w:rsid w:val="00C22C0C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5726"/>
    <w:rsid w:val="00C80765"/>
    <w:rsid w:val="00C953B5"/>
    <w:rsid w:val="00C95511"/>
    <w:rsid w:val="00C95CB7"/>
    <w:rsid w:val="00C95FEC"/>
    <w:rsid w:val="00C96113"/>
    <w:rsid w:val="00C96DF2"/>
    <w:rsid w:val="00CA245E"/>
    <w:rsid w:val="00CB3E03"/>
    <w:rsid w:val="00CB7DD8"/>
    <w:rsid w:val="00CC534B"/>
    <w:rsid w:val="00CD4AA6"/>
    <w:rsid w:val="00CD4BB1"/>
    <w:rsid w:val="00CE2D3D"/>
    <w:rsid w:val="00CE4A8F"/>
    <w:rsid w:val="00CF727F"/>
    <w:rsid w:val="00D00E41"/>
    <w:rsid w:val="00D03F3E"/>
    <w:rsid w:val="00D05FD3"/>
    <w:rsid w:val="00D1360D"/>
    <w:rsid w:val="00D2031B"/>
    <w:rsid w:val="00D20F81"/>
    <w:rsid w:val="00D248B6"/>
    <w:rsid w:val="00D25FE2"/>
    <w:rsid w:val="00D26453"/>
    <w:rsid w:val="00D274FF"/>
    <w:rsid w:val="00D43252"/>
    <w:rsid w:val="00D4568E"/>
    <w:rsid w:val="00D45BBD"/>
    <w:rsid w:val="00D45C7E"/>
    <w:rsid w:val="00D45FD4"/>
    <w:rsid w:val="00D47EEA"/>
    <w:rsid w:val="00D53BD6"/>
    <w:rsid w:val="00D55BAE"/>
    <w:rsid w:val="00D64C5D"/>
    <w:rsid w:val="00D67D40"/>
    <w:rsid w:val="00D75766"/>
    <w:rsid w:val="00D773DF"/>
    <w:rsid w:val="00D777F1"/>
    <w:rsid w:val="00D8661C"/>
    <w:rsid w:val="00D866D2"/>
    <w:rsid w:val="00D901E4"/>
    <w:rsid w:val="00D9240A"/>
    <w:rsid w:val="00D95303"/>
    <w:rsid w:val="00D978C6"/>
    <w:rsid w:val="00DA3C1C"/>
    <w:rsid w:val="00DB2AD8"/>
    <w:rsid w:val="00DC0530"/>
    <w:rsid w:val="00DC3666"/>
    <w:rsid w:val="00DD113C"/>
    <w:rsid w:val="00DD6260"/>
    <w:rsid w:val="00DD7770"/>
    <w:rsid w:val="00DE3361"/>
    <w:rsid w:val="00DE433B"/>
    <w:rsid w:val="00DF0CB6"/>
    <w:rsid w:val="00E03DAA"/>
    <w:rsid w:val="00E046DF"/>
    <w:rsid w:val="00E10663"/>
    <w:rsid w:val="00E148C5"/>
    <w:rsid w:val="00E16E3D"/>
    <w:rsid w:val="00E17EEF"/>
    <w:rsid w:val="00E20A5C"/>
    <w:rsid w:val="00E24E17"/>
    <w:rsid w:val="00E27084"/>
    <w:rsid w:val="00E27346"/>
    <w:rsid w:val="00E5328E"/>
    <w:rsid w:val="00E57F9A"/>
    <w:rsid w:val="00E659A4"/>
    <w:rsid w:val="00E71BC8"/>
    <w:rsid w:val="00E7260F"/>
    <w:rsid w:val="00E73F5D"/>
    <w:rsid w:val="00E744C3"/>
    <w:rsid w:val="00E77E4E"/>
    <w:rsid w:val="00E81112"/>
    <w:rsid w:val="00E8640E"/>
    <w:rsid w:val="00E946E1"/>
    <w:rsid w:val="00E96630"/>
    <w:rsid w:val="00EB2AFD"/>
    <w:rsid w:val="00EB3AFE"/>
    <w:rsid w:val="00EB73FB"/>
    <w:rsid w:val="00EC30CE"/>
    <w:rsid w:val="00ED6993"/>
    <w:rsid w:val="00ED7A2A"/>
    <w:rsid w:val="00EE1E8B"/>
    <w:rsid w:val="00EF0D9E"/>
    <w:rsid w:val="00EF1D7F"/>
    <w:rsid w:val="00EF63CC"/>
    <w:rsid w:val="00F01FBE"/>
    <w:rsid w:val="00F17FBC"/>
    <w:rsid w:val="00F21ADF"/>
    <w:rsid w:val="00F27F73"/>
    <w:rsid w:val="00F31E5F"/>
    <w:rsid w:val="00F42677"/>
    <w:rsid w:val="00F50B83"/>
    <w:rsid w:val="00F6100A"/>
    <w:rsid w:val="00F629BE"/>
    <w:rsid w:val="00F67351"/>
    <w:rsid w:val="00F67614"/>
    <w:rsid w:val="00F73EB8"/>
    <w:rsid w:val="00F812D2"/>
    <w:rsid w:val="00F93781"/>
    <w:rsid w:val="00FA2EC4"/>
    <w:rsid w:val="00FA772B"/>
    <w:rsid w:val="00FB4A79"/>
    <w:rsid w:val="00FB613B"/>
    <w:rsid w:val="00FC68B7"/>
    <w:rsid w:val="00FD3B5A"/>
    <w:rsid w:val="00FD3F98"/>
    <w:rsid w:val="00FE106A"/>
    <w:rsid w:val="00FE36C5"/>
    <w:rsid w:val="00FE7F75"/>
    <w:rsid w:val="00FF145D"/>
    <w:rsid w:val="00FF2562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C92736F"/>
  <w15:docId w15:val="{2843FCD4-C63A-4B0F-8644-C4077B79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45C7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publi/adn/legalinst_56_tdg_ad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ece.org/trans/danger/publi/adn/legalinst_56_tdg_ad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publi/adn/legalinst_56_tdg_ad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2CCC-5A15-498D-91A5-6FA87933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1148</Words>
  <Characters>7053</Characters>
  <Application>Microsoft Office Word</Application>
  <DocSecurity>0</DocSecurity>
  <Lines>172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Collet</dc:creator>
  <cp:keywords/>
  <dc:description/>
  <cp:lastModifiedBy>CRP.1/Add.2</cp:lastModifiedBy>
  <cp:revision>29</cp:revision>
  <cp:lastPrinted>2019-01-16T13:40:00Z</cp:lastPrinted>
  <dcterms:created xsi:type="dcterms:W3CDTF">2018-11-08T08:13:00Z</dcterms:created>
  <dcterms:modified xsi:type="dcterms:W3CDTF">2019-01-17T16:28:00Z</dcterms:modified>
</cp:coreProperties>
</file>