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5220" w14:textId="77777777" w:rsidR="00E604DC" w:rsidRPr="00537D8C" w:rsidRDefault="00E604DC">
      <w:pPr>
        <w:spacing w:before="120"/>
        <w:rPr>
          <w:b/>
          <w:sz w:val="28"/>
          <w:szCs w:val="28"/>
        </w:rPr>
      </w:pPr>
      <w:r w:rsidRPr="00537D8C">
        <w:rPr>
          <w:b/>
          <w:sz w:val="28"/>
          <w:szCs w:val="28"/>
        </w:rPr>
        <w:t>Economic Commission for Europe</w:t>
      </w:r>
    </w:p>
    <w:p w14:paraId="51975B15" w14:textId="77777777" w:rsidR="00E604DC" w:rsidRPr="00537D8C" w:rsidRDefault="00E604DC">
      <w:pPr>
        <w:spacing w:before="120"/>
        <w:rPr>
          <w:sz w:val="28"/>
          <w:szCs w:val="28"/>
        </w:rPr>
      </w:pPr>
      <w:r w:rsidRPr="00537D8C">
        <w:rPr>
          <w:sz w:val="28"/>
          <w:szCs w:val="28"/>
        </w:rPr>
        <w:t>Inland Transport Committee</w:t>
      </w:r>
    </w:p>
    <w:p w14:paraId="368E1D14" w14:textId="77777777" w:rsidR="00E604DC" w:rsidRPr="00537D8C" w:rsidRDefault="00E604DC">
      <w:pPr>
        <w:spacing w:before="120" w:after="120"/>
        <w:rPr>
          <w:b/>
          <w:sz w:val="24"/>
          <w:szCs w:val="24"/>
        </w:rPr>
      </w:pPr>
      <w:r w:rsidRPr="00537D8C">
        <w:rPr>
          <w:b/>
          <w:sz w:val="24"/>
          <w:szCs w:val="24"/>
        </w:rPr>
        <w:t>Working Party on the Transport of Dangerous Goods</w:t>
      </w:r>
    </w:p>
    <w:p w14:paraId="04FE6A0D" w14:textId="77777777" w:rsidR="00E604DC" w:rsidRPr="00537D8C" w:rsidRDefault="00E604DC">
      <w:pPr>
        <w:rPr>
          <w:b/>
        </w:rPr>
      </w:pPr>
      <w:r w:rsidRPr="00537D8C">
        <w:rPr>
          <w:b/>
        </w:rPr>
        <w:t>Joint Meeting of the RID Committee of Experts and the</w:t>
      </w:r>
    </w:p>
    <w:p w14:paraId="2F3729C6" w14:textId="77777777" w:rsidR="00E604DC" w:rsidRPr="00537D8C" w:rsidRDefault="00E604DC" w:rsidP="0047131A">
      <w:pPr>
        <w:tabs>
          <w:tab w:val="right" w:pos="9498"/>
        </w:tabs>
        <w:rPr>
          <w:b/>
        </w:rPr>
      </w:pPr>
      <w:r w:rsidRPr="00537D8C">
        <w:rPr>
          <w:b/>
        </w:rPr>
        <w:t>Working Party on the Transport of Dangerous Goods</w:t>
      </w:r>
      <w:r w:rsidRPr="00537D8C">
        <w:rPr>
          <w:b/>
        </w:rPr>
        <w:tab/>
      </w:r>
      <w:r w:rsidR="00FA7D21">
        <w:rPr>
          <w:b/>
        </w:rPr>
        <w:t>18</w:t>
      </w:r>
      <w:r w:rsidR="00FA7D21">
        <w:rPr>
          <w:b/>
          <w:vertAlign w:val="superscript"/>
        </w:rPr>
        <w:t xml:space="preserve"> </w:t>
      </w:r>
      <w:r w:rsidR="000F3250">
        <w:rPr>
          <w:b/>
        </w:rPr>
        <w:t>September</w:t>
      </w:r>
      <w:r w:rsidR="008C5B63" w:rsidRPr="00537D8C">
        <w:rPr>
          <w:b/>
        </w:rPr>
        <w:t xml:space="preserve"> 2019</w:t>
      </w:r>
    </w:p>
    <w:p w14:paraId="724A5B7B" w14:textId="77777777" w:rsidR="008C5B63" w:rsidRPr="00537D8C" w:rsidRDefault="0007450F" w:rsidP="008C5B63">
      <w:r>
        <w:t>Geneva</w:t>
      </w:r>
      <w:r w:rsidR="008C5B63" w:rsidRPr="00537D8C">
        <w:t>, 1</w:t>
      </w:r>
      <w:r>
        <w:t>7</w:t>
      </w:r>
      <w:r w:rsidR="008C5B63" w:rsidRPr="00537D8C">
        <w:t>-2</w:t>
      </w:r>
      <w:r>
        <w:t>7</w:t>
      </w:r>
      <w:r w:rsidR="008C5B63" w:rsidRPr="00537D8C">
        <w:t xml:space="preserve"> </w:t>
      </w:r>
      <w:r>
        <w:t>September</w:t>
      </w:r>
      <w:r w:rsidR="008C5B63" w:rsidRPr="00537D8C">
        <w:t xml:space="preserve"> 2019</w:t>
      </w:r>
    </w:p>
    <w:p w14:paraId="29A4739F" w14:textId="77777777" w:rsidR="00E95E73" w:rsidRPr="00537D8C" w:rsidRDefault="00E95E73" w:rsidP="00E95E73">
      <w:r w:rsidRPr="00537D8C">
        <w:t xml:space="preserve">Item </w:t>
      </w:r>
      <w:r w:rsidR="0031413A">
        <w:t>7</w:t>
      </w:r>
      <w:r w:rsidR="000E1A98" w:rsidRPr="00537D8C">
        <w:t xml:space="preserve"> </w:t>
      </w:r>
      <w:r w:rsidRPr="00537D8C">
        <w:t>of the provisional agenda</w:t>
      </w:r>
    </w:p>
    <w:p w14:paraId="24F47102" w14:textId="77777777" w:rsidR="00E95E73" w:rsidRPr="00202B19" w:rsidRDefault="000E1A98" w:rsidP="000E1A98">
      <w:pPr>
        <w:spacing w:line="235" w:lineRule="exact"/>
        <w:rPr>
          <w:b/>
        </w:rPr>
      </w:pPr>
      <w:r w:rsidRPr="00202B19">
        <w:rPr>
          <w:b/>
        </w:rPr>
        <w:t>Report of informal working groups</w:t>
      </w:r>
    </w:p>
    <w:p w14:paraId="50A00FD3" w14:textId="77777777" w:rsidR="008C5B63" w:rsidRPr="00537D8C" w:rsidRDefault="008C5B63" w:rsidP="004804CE">
      <w:pPr>
        <w:pStyle w:val="HChG"/>
        <w:rPr>
          <w:color w:val="000000"/>
          <w:lang w:val="en-GB"/>
        </w:rPr>
      </w:pPr>
      <w:r w:rsidRPr="00537D8C">
        <w:rPr>
          <w:lang w:val="en-GB"/>
        </w:rPr>
        <w:tab/>
      </w:r>
      <w:r w:rsidRPr="00537D8C">
        <w:rPr>
          <w:lang w:val="en-GB"/>
        </w:rPr>
        <w:tab/>
      </w:r>
      <w:r w:rsidR="000E1A98" w:rsidRPr="00537D8C">
        <w:rPr>
          <w:lang w:val="en-GB"/>
        </w:rPr>
        <w:t>Carriage of pressure receptacles approved by DOT</w:t>
      </w:r>
      <w:r w:rsidR="00981225">
        <w:rPr>
          <w:lang w:val="en-GB"/>
        </w:rPr>
        <w:t xml:space="preserve"> – Further Clarifications</w:t>
      </w:r>
    </w:p>
    <w:p w14:paraId="278BF10A" w14:textId="54A6C540" w:rsidR="00E604DC" w:rsidRPr="00537D8C" w:rsidRDefault="008C5B63" w:rsidP="004804CE">
      <w:pPr>
        <w:pStyle w:val="H1G"/>
      </w:pPr>
      <w:r w:rsidRPr="00537D8C">
        <w:tab/>
      </w:r>
      <w:r w:rsidRPr="00537D8C">
        <w:tab/>
      </w:r>
      <w:r w:rsidR="00D73DA3">
        <w:t>Proposal t</w:t>
      </w:r>
      <w:r w:rsidR="000E1A98" w:rsidRPr="00537D8C">
        <w:t>ransmitted by EIGA</w:t>
      </w:r>
    </w:p>
    <w:p w14:paraId="3EAAC8E0" w14:textId="77777777" w:rsidR="004804CE" w:rsidRPr="00537D8C" w:rsidRDefault="004804CE" w:rsidP="004804CE">
      <w:pPr>
        <w:pStyle w:val="HChG"/>
        <w:rPr>
          <w:lang w:val="en-GB"/>
        </w:rPr>
      </w:pPr>
      <w:r w:rsidRPr="00537D8C">
        <w:rPr>
          <w:lang w:val="en-GB"/>
        </w:rPr>
        <w:tab/>
      </w:r>
      <w:r w:rsidRPr="00537D8C">
        <w:rPr>
          <w:lang w:val="en-GB"/>
        </w:rPr>
        <w:tab/>
        <w:t>Introduction</w:t>
      </w:r>
    </w:p>
    <w:p w14:paraId="38E914B7" w14:textId="77777777" w:rsidR="009C133B" w:rsidRDefault="00567E75" w:rsidP="000864CE">
      <w:pPr>
        <w:spacing w:before="240"/>
        <w:ind w:left="1134" w:right="1134"/>
        <w:jc w:val="both"/>
      </w:pPr>
      <w:r>
        <w:t>1</w:t>
      </w:r>
      <w:r>
        <w:tab/>
      </w:r>
      <w:r w:rsidR="009C133B">
        <w:t xml:space="preserve">The expert from Germany raised two questions regarding </w:t>
      </w:r>
      <w:r w:rsidR="009C133B" w:rsidRPr="00E64C0C">
        <w:t>ECE/TRANS/WP.15/AC.1/2019/37</w:t>
      </w:r>
      <w:r w:rsidR="00176C37">
        <w:t xml:space="preserve">. The first related to approvals </w:t>
      </w:r>
      <w:r w:rsidR="00ED2AB8">
        <w:t>for</w:t>
      </w:r>
      <w:r w:rsidR="00176C37">
        <w:t xml:space="preserve"> the sea and air modes and the second </w:t>
      </w:r>
      <w:r w:rsidR="00634A40">
        <w:t xml:space="preserve">to whether Special Permit cylinders are included in </w:t>
      </w:r>
      <w:r w:rsidR="00634A40" w:rsidRPr="00E64C0C">
        <w:t>ECE/TRANS/WP.15/AC.1/2019/37</w:t>
      </w:r>
      <w:r w:rsidR="009F495A">
        <w:t>.</w:t>
      </w:r>
    </w:p>
    <w:p w14:paraId="60CC7410" w14:textId="77777777" w:rsidR="004804CE" w:rsidRDefault="004D7D14" w:rsidP="000864CE">
      <w:pPr>
        <w:spacing w:before="240"/>
        <w:ind w:left="1134" w:right="1134"/>
        <w:jc w:val="both"/>
      </w:pPr>
      <w:r>
        <w:t>2.</w:t>
      </w:r>
      <w:r>
        <w:tab/>
        <w:t xml:space="preserve">Clarification was sought </w:t>
      </w:r>
      <w:r w:rsidR="000661A7">
        <w:t xml:space="preserve">about </w:t>
      </w:r>
      <w:r w:rsidR="00242D85">
        <w:t xml:space="preserve">the approval of pressure receptacles </w:t>
      </w:r>
      <w:r w:rsidR="000864CE">
        <w:t xml:space="preserve">for the </w:t>
      </w:r>
      <w:r w:rsidR="003F5848">
        <w:t xml:space="preserve">air and </w:t>
      </w:r>
      <w:r w:rsidR="000864CE">
        <w:t>sea mode</w:t>
      </w:r>
      <w:r w:rsidR="003F5848">
        <w:t>s</w:t>
      </w:r>
      <w:r w:rsidR="003C2F60">
        <w:t xml:space="preserve"> </w:t>
      </w:r>
      <w:r w:rsidR="003C2F60" w:rsidRPr="003C2F60">
        <w:t>as entrance into the transport chain in accordance with RID/ADR</w:t>
      </w:r>
      <w:r w:rsidR="000864CE">
        <w:t xml:space="preserve">. The </w:t>
      </w:r>
      <w:r w:rsidR="003C2F60">
        <w:t xml:space="preserve">question </w:t>
      </w:r>
      <w:r w:rsidR="000864CE">
        <w:t xml:space="preserve">was </w:t>
      </w:r>
      <w:r w:rsidR="009F495A">
        <w:t>whether</w:t>
      </w:r>
      <w:r w:rsidR="000864CE">
        <w:t xml:space="preserve"> a DOT cylinder </w:t>
      </w:r>
      <w:r w:rsidR="009F495A">
        <w:t>authorized under the</w:t>
      </w:r>
      <w:r w:rsidR="001929C8">
        <w:t xml:space="preserve"> United States</w:t>
      </w:r>
      <w:r w:rsidR="009F495A">
        <w:t xml:space="preserve"> regulations</w:t>
      </w:r>
      <w:r w:rsidR="001929C8">
        <w:t xml:space="preserve"> </w:t>
      </w:r>
      <w:r w:rsidR="009F495A">
        <w:t>would also be authorized for transport under the IMDG Code.</w:t>
      </w:r>
    </w:p>
    <w:p w14:paraId="1E8D83E0" w14:textId="05873782" w:rsidR="00807294" w:rsidRDefault="006C1ED3" w:rsidP="000864CE">
      <w:pPr>
        <w:spacing w:before="240"/>
        <w:ind w:left="1134" w:right="1134"/>
        <w:jc w:val="both"/>
      </w:pPr>
      <w:r>
        <w:t>3.</w:t>
      </w:r>
      <w:r w:rsidR="00AB3A15" w:rsidRPr="00AB3A15">
        <w:tab/>
      </w:r>
      <w:r w:rsidR="00AB3A15">
        <w:t xml:space="preserve">In consultations with the expert from the United States, he advised that </w:t>
      </w:r>
      <w:r w:rsidR="002755C4">
        <w:t xml:space="preserve">under the Code of Federal Regulations, and specifically, </w:t>
      </w:r>
      <w:r w:rsidR="002755C4" w:rsidRPr="002755C4">
        <w:rPr>
          <w:i/>
        </w:rPr>
        <w:t xml:space="preserve">49 CFR § 107.1 </w:t>
      </w:r>
      <w:r w:rsidR="005A592F">
        <w:rPr>
          <w:i/>
        </w:rPr>
        <w:t>–</w:t>
      </w:r>
      <w:r w:rsidR="002755C4" w:rsidRPr="002755C4">
        <w:rPr>
          <w:i/>
        </w:rPr>
        <w:t xml:space="preserve"> </w:t>
      </w:r>
      <w:r w:rsidR="00807294" w:rsidRPr="002755C4">
        <w:rPr>
          <w:i/>
        </w:rPr>
        <w:t>Definitions</w:t>
      </w:r>
      <w:r w:rsidR="00807294">
        <w:rPr>
          <w:i/>
        </w:rPr>
        <w:t xml:space="preserve">, </w:t>
      </w:r>
      <w:r w:rsidR="00FA07DE">
        <w:t xml:space="preserve">a packaging authorization in the U.S. Hazardous Materials Regulations (HMR) generally constitutes a </w:t>
      </w:r>
      <w:r w:rsidR="009F495A">
        <w:t xml:space="preserve">U.S. </w:t>
      </w:r>
      <w:r w:rsidR="00FA07DE">
        <w:t>competent authority approval</w:t>
      </w:r>
      <w:r w:rsidR="000129F3">
        <w:t>.</w:t>
      </w:r>
      <w:r w:rsidR="00FA07DE">
        <w:t xml:space="preserve"> For example, where the HMR authorizes a </w:t>
      </w:r>
      <w:r w:rsidR="009F495A">
        <w:t>specific cylinder</w:t>
      </w:r>
      <w:r w:rsidR="0019073C">
        <w:t xml:space="preserve"> for transport</w:t>
      </w:r>
      <w:r w:rsidR="0017495B">
        <w:t xml:space="preserve"> by vessel</w:t>
      </w:r>
      <w:r w:rsidR="00FA07DE">
        <w:t>, this authorization constitute</w:t>
      </w:r>
      <w:r w:rsidR="009F495A">
        <w:t>s</w:t>
      </w:r>
      <w:r w:rsidR="00FA07DE">
        <w:t xml:space="preserve"> a U.S. competent authority approval</w:t>
      </w:r>
      <w:r w:rsidR="009F495A">
        <w:t xml:space="preserve"> under the IMDG Code</w:t>
      </w:r>
      <w:r w:rsidR="00FA07DE">
        <w:t xml:space="preserve"> without the need for the issuance of a separate document.</w:t>
      </w:r>
      <w:r w:rsidR="00636312">
        <w:t xml:space="preserve">  As the IMDG Code recognizes pressure vessels other than those conforming to a UN specification provided they conform to the requirements of the country of filling and use, it was </w:t>
      </w:r>
      <w:r w:rsidR="00987DB7">
        <w:t xml:space="preserve">concluded </w:t>
      </w:r>
      <w:r w:rsidR="00636312">
        <w:t xml:space="preserve">that the current text of the IMDG Code would not preclude application of the provisions </w:t>
      </w:r>
      <w:r w:rsidR="00593599">
        <w:t>pro</w:t>
      </w:r>
      <w:r w:rsidR="009C6EAD">
        <w:t xml:space="preserve">posed in </w:t>
      </w:r>
      <w:r w:rsidR="009C6EAD" w:rsidRPr="009C6EAD">
        <w:t>ECE/TRANS/WP.15/AC.1/2019/</w:t>
      </w:r>
      <w:r w:rsidR="00D96DB5">
        <w:t>37</w:t>
      </w:r>
      <w:r w:rsidR="00D96DB5" w:rsidRPr="009C6EAD">
        <w:t xml:space="preserve"> </w:t>
      </w:r>
      <w:r w:rsidR="00636312">
        <w:t>in practice.</w:t>
      </w:r>
    </w:p>
    <w:p w14:paraId="3608D7BB" w14:textId="7680B971" w:rsidR="00B85494" w:rsidRDefault="006C1ED3" w:rsidP="00B85494">
      <w:pPr>
        <w:spacing w:before="240"/>
        <w:ind w:left="1134" w:right="1134"/>
        <w:jc w:val="both"/>
        <w:rPr>
          <w:lang w:val="en-IE"/>
        </w:rPr>
      </w:pPr>
      <w:r>
        <w:t>4</w:t>
      </w:r>
      <w:r w:rsidR="00807294">
        <w:t>.</w:t>
      </w:r>
      <w:r w:rsidR="00807294">
        <w:tab/>
      </w:r>
      <w:r w:rsidR="00981225">
        <w:t>Questions were also raised about the proposed wording in ECE/TRANS/WP.15</w:t>
      </w:r>
      <w:r w:rsidR="00FD3E92">
        <w:t>/AC.1/2019/37</w:t>
      </w:r>
      <w:r w:rsidR="00700FED">
        <w:t xml:space="preserve"> and if this would include “Special Permit” </w:t>
      </w:r>
      <w:r w:rsidR="00EE6A27">
        <w:t>cylinders</w:t>
      </w:r>
      <w:r w:rsidR="009F495A">
        <w:t xml:space="preserve">. </w:t>
      </w:r>
      <w:r w:rsidR="00EA58DF">
        <w:t xml:space="preserve">The opinion of EIGA was that </w:t>
      </w:r>
      <w:r w:rsidR="00E64C0C">
        <w:t xml:space="preserve">the wording in </w:t>
      </w:r>
      <w:r w:rsidR="00E64C0C" w:rsidRPr="00E64C0C">
        <w:t>ECE/TRANS/WP.15/AC.1/2019/37</w:t>
      </w:r>
      <w:r w:rsidR="00E64C0C">
        <w:t xml:space="preserve"> </w:t>
      </w:r>
      <w:r w:rsidR="009F495A">
        <w:t xml:space="preserve">is intended to preclude </w:t>
      </w:r>
      <w:r w:rsidR="00F9176B">
        <w:t>cylinders</w:t>
      </w:r>
      <w:r w:rsidR="009F495A">
        <w:t xml:space="preserve"> only authorized under a U.S. Special Permit</w:t>
      </w:r>
      <w:r w:rsidR="00F9176B">
        <w:t>.</w:t>
      </w:r>
      <w:r w:rsidR="002C7938">
        <w:t xml:space="preserve"> </w:t>
      </w:r>
      <w:r w:rsidR="009F495A">
        <w:t>T</w:t>
      </w:r>
      <w:r w:rsidR="001264D5">
        <w:t>he proposed text requires that the cylinders be</w:t>
      </w:r>
      <w:r w:rsidR="00B85494">
        <w:t xml:space="preserve"> constructed “</w:t>
      </w:r>
      <w:r w:rsidR="00B85494" w:rsidRPr="008E7AFB">
        <w:rPr>
          <w:i/>
          <w:lang w:val="en-IE"/>
        </w:rPr>
        <w:t xml:space="preserve">in accordance with standards listed in Part 178, Specifications for </w:t>
      </w:r>
      <w:proofErr w:type="spellStart"/>
      <w:r w:rsidR="00B85494" w:rsidRPr="008E7AFB">
        <w:rPr>
          <w:i/>
          <w:lang w:val="en-IE"/>
        </w:rPr>
        <w:t>Packagings</w:t>
      </w:r>
      <w:proofErr w:type="spellEnd"/>
      <w:r w:rsidR="00B85494" w:rsidRPr="008E7AFB">
        <w:rPr>
          <w:i/>
          <w:lang w:val="en-IE"/>
        </w:rPr>
        <w:t xml:space="preserve"> of Title 49, Transportation, of the Code of Federal Regulations</w:t>
      </w:r>
      <w:r w:rsidR="007B2540">
        <w:rPr>
          <w:i/>
          <w:lang w:val="en-IE"/>
        </w:rPr>
        <w:t xml:space="preserve">”. </w:t>
      </w:r>
      <w:r w:rsidR="007B2540">
        <w:rPr>
          <w:lang w:val="en-IE"/>
        </w:rPr>
        <w:t xml:space="preserve"> </w:t>
      </w:r>
      <w:r w:rsidR="00636312">
        <w:rPr>
          <w:lang w:val="en-IE"/>
        </w:rPr>
        <w:t xml:space="preserve">The expert from the United States confirmed that any </w:t>
      </w:r>
      <w:r w:rsidR="0064150D">
        <w:rPr>
          <w:lang w:val="en-IE"/>
        </w:rPr>
        <w:t>cylinder not</w:t>
      </w:r>
      <w:r w:rsidR="001264D5">
        <w:rPr>
          <w:lang w:val="en-IE"/>
        </w:rPr>
        <w:t xml:space="preserve"> constructed in full compliance with Part 178 of the 49 </w:t>
      </w:r>
      <w:r w:rsidR="00636312">
        <w:rPr>
          <w:lang w:val="en-IE"/>
        </w:rPr>
        <w:t>CFR is not intended to</w:t>
      </w:r>
      <w:r w:rsidR="00730674">
        <w:rPr>
          <w:lang w:val="en-IE"/>
        </w:rPr>
        <w:t xml:space="preserve"> </w:t>
      </w:r>
      <w:r w:rsidR="0064150D">
        <w:rPr>
          <w:lang w:val="en-IE"/>
        </w:rPr>
        <w:t>be covered by this text,</w:t>
      </w:r>
      <w:r w:rsidR="009F495A">
        <w:rPr>
          <w:lang w:val="en-IE"/>
        </w:rPr>
        <w:t xml:space="preserve"> as any deviation from the prescribed specifications would require the issuance of a Special Permit</w:t>
      </w:r>
      <w:r w:rsidR="001264D5">
        <w:rPr>
          <w:lang w:val="en-IE"/>
        </w:rPr>
        <w:t>.</w:t>
      </w:r>
    </w:p>
    <w:p w14:paraId="0C48F2FC" w14:textId="1CE9FFFE" w:rsidR="001178E5" w:rsidRPr="00D73DA3" w:rsidRDefault="00D73DA3" w:rsidP="00D73DA3">
      <w:pPr>
        <w:spacing w:before="240"/>
        <w:jc w:val="center"/>
        <w:rPr>
          <w:u w:val="single"/>
          <w:lang w:val="en-IE"/>
        </w:rPr>
      </w:pP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bookmarkStart w:id="0" w:name="_GoBack"/>
      <w:bookmarkEnd w:id="0"/>
    </w:p>
    <w:sectPr w:rsidR="001178E5" w:rsidRPr="00D73DA3" w:rsidSect="00541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9B72" w14:textId="77777777" w:rsidR="006F0EE2" w:rsidRDefault="006F0EE2">
      <w:pPr>
        <w:spacing w:line="240" w:lineRule="auto"/>
      </w:pPr>
      <w:r>
        <w:separator/>
      </w:r>
    </w:p>
  </w:endnote>
  <w:endnote w:type="continuationSeparator" w:id="0">
    <w:p w14:paraId="5248C5C0" w14:textId="77777777" w:rsidR="006F0EE2" w:rsidRDefault="006F0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C3E1" w14:textId="77777777"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202B19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CF9A" w14:textId="77777777"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C0A7" w14:textId="77777777" w:rsidR="006F0EE2" w:rsidRDefault="006F0EE2">
      <w:r>
        <w:separator/>
      </w:r>
    </w:p>
  </w:footnote>
  <w:footnote w:type="continuationSeparator" w:id="0">
    <w:p w14:paraId="6125CD3A" w14:textId="77777777" w:rsidR="006F0EE2" w:rsidRDefault="006F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8F80" w14:textId="6A49C250" w:rsidR="00E604DC" w:rsidRPr="00630413" w:rsidRDefault="00E05920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</w:t>
    </w:r>
    <w:r w:rsidR="00846EDF">
      <w:rPr>
        <w:szCs w:val="18"/>
      </w:rPr>
      <w:t>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ACE2" w14:textId="2AB062E3"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8DCA" w14:textId="3F44D155"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BB1228">
      <w:rPr>
        <w:sz w:val="28"/>
        <w:szCs w:val="28"/>
      </w:rPr>
      <w:t>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001347"/>
    <w:rsid w:val="00004F9C"/>
    <w:rsid w:val="000129F3"/>
    <w:rsid w:val="000244CF"/>
    <w:rsid w:val="00025839"/>
    <w:rsid w:val="00032ED8"/>
    <w:rsid w:val="00037051"/>
    <w:rsid w:val="00052559"/>
    <w:rsid w:val="00065399"/>
    <w:rsid w:val="000661A7"/>
    <w:rsid w:val="0007450F"/>
    <w:rsid w:val="000864CE"/>
    <w:rsid w:val="00086EE7"/>
    <w:rsid w:val="000C42DD"/>
    <w:rsid w:val="000C6263"/>
    <w:rsid w:val="000E1A98"/>
    <w:rsid w:val="000F3250"/>
    <w:rsid w:val="00101796"/>
    <w:rsid w:val="00111CE4"/>
    <w:rsid w:val="00117243"/>
    <w:rsid w:val="001178E5"/>
    <w:rsid w:val="00121296"/>
    <w:rsid w:val="00124B77"/>
    <w:rsid w:val="001264D5"/>
    <w:rsid w:val="00133CC6"/>
    <w:rsid w:val="00144D9F"/>
    <w:rsid w:val="00152473"/>
    <w:rsid w:val="0017495B"/>
    <w:rsid w:val="00176C37"/>
    <w:rsid w:val="00187C68"/>
    <w:rsid w:val="0019073C"/>
    <w:rsid w:val="00190B9E"/>
    <w:rsid w:val="001929C8"/>
    <w:rsid w:val="001A0E59"/>
    <w:rsid w:val="001A2726"/>
    <w:rsid w:val="001C39CE"/>
    <w:rsid w:val="001D0A6D"/>
    <w:rsid w:val="001E44B6"/>
    <w:rsid w:val="002000C5"/>
    <w:rsid w:val="00201E05"/>
    <w:rsid w:val="00202B19"/>
    <w:rsid w:val="0021751C"/>
    <w:rsid w:val="00221AEA"/>
    <w:rsid w:val="0023675C"/>
    <w:rsid w:val="00242D85"/>
    <w:rsid w:val="002728F3"/>
    <w:rsid w:val="002755C4"/>
    <w:rsid w:val="00281498"/>
    <w:rsid w:val="002C0D53"/>
    <w:rsid w:val="002C7938"/>
    <w:rsid w:val="002D335E"/>
    <w:rsid w:val="002E404C"/>
    <w:rsid w:val="0031413A"/>
    <w:rsid w:val="0031615E"/>
    <w:rsid w:val="003341D4"/>
    <w:rsid w:val="00360103"/>
    <w:rsid w:val="00361661"/>
    <w:rsid w:val="003657B4"/>
    <w:rsid w:val="00365A2E"/>
    <w:rsid w:val="003743E8"/>
    <w:rsid w:val="00376D68"/>
    <w:rsid w:val="003810B0"/>
    <w:rsid w:val="003873B6"/>
    <w:rsid w:val="003917E1"/>
    <w:rsid w:val="003926BE"/>
    <w:rsid w:val="003967E6"/>
    <w:rsid w:val="003A3CDE"/>
    <w:rsid w:val="003B0F20"/>
    <w:rsid w:val="003C2F60"/>
    <w:rsid w:val="003C6374"/>
    <w:rsid w:val="003F553B"/>
    <w:rsid w:val="003F5848"/>
    <w:rsid w:val="003F64C8"/>
    <w:rsid w:val="0042030F"/>
    <w:rsid w:val="00425748"/>
    <w:rsid w:val="00447288"/>
    <w:rsid w:val="0047131A"/>
    <w:rsid w:val="00472DF1"/>
    <w:rsid w:val="00476BD8"/>
    <w:rsid w:val="004804CE"/>
    <w:rsid w:val="004A3A62"/>
    <w:rsid w:val="004A53C8"/>
    <w:rsid w:val="004A6057"/>
    <w:rsid w:val="004C4BF9"/>
    <w:rsid w:val="004C7B1B"/>
    <w:rsid w:val="004D422C"/>
    <w:rsid w:val="004D7D14"/>
    <w:rsid w:val="0050636F"/>
    <w:rsid w:val="00537D8C"/>
    <w:rsid w:val="00541A40"/>
    <w:rsid w:val="00547205"/>
    <w:rsid w:val="0055324D"/>
    <w:rsid w:val="00567E75"/>
    <w:rsid w:val="00574449"/>
    <w:rsid w:val="00582C34"/>
    <w:rsid w:val="00593599"/>
    <w:rsid w:val="005A249B"/>
    <w:rsid w:val="005A592F"/>
    <w:rsid w:val="005B265C"/>
    <w:rsid w:val="005D0BBC"/>
    <w:rsid w:val="005F3913"/>
    <w:rsid w:val="005F7D50"/>
    <w:rsid w:val="00612490"/>
    <w:rsid w:val="00630413"/>
    <w:rsid w:val="00634A40"/>
    <w:rsid w:val="00636312"/>
    <w:rsid w:val="00636CC1"/>
    <w:rsid w:val="00637860"/>
    <w:rsid w:val="0064150D"/>
    <w:rsid w:val="00677416"/>
    <w:rsid w:val="006A3FBB"/>
    <w:rsid w:val="006A755E"/>
    <w:rsid w:val="006B15A2"/>
    <w:rsid w:val="006B2556"/>
    <w:rsid w:val="006B50CC"/>
    <w:rsid w:val="006C1ED3"/>
    <w:rsid w:val="006E2338"/>
    <w:rsid w:val="006E2810"/>
    <w:rsid w:val="006E4E30"/>
    <w:rsid w:val="006F0EE2"/>
    <w:rsid w:val="006F5330"/>
    <w:rsid w:val="00700FED"/>
    <w:rsid w:val="00716926"/>
    <w:rsid w:val="00730674"/>
    <w:rsid w:val="007313AA"/>
    <w:rsid w:val="007361BB"/>
    <w:rsid w:val="00746757"/>
    <w:rsid w:val="00750499"/>
    <w:rsid w:val="00762B2F"/>
    <w:rsid w:val="00767083"/>
    <w:rsid w:val="007701AF"/>
    <w:rsid w:val="007959C8"/>
    <w:rsid w:val="007A34D3"/>
    <w:rsid w:val="007B2540"/>
    <w:rsid w:val="007C2B8F"/>
    <w:rsid w:val="007C735B"/>
    <w:rsid w:val="007D7C22"/>
    <w:rsid w:val="00807294"/>
    <w:rsid w:val="00837DE1"/>
    <w:rsid w:val="00846EDF"/>
    <w:rsid w:val="00857779"/>
    <w:rsid w:val="008627AB"/>
    <w:rsid w:val="00877F4B"/>
    <w:rsid w:val="00891278"/>
    <w:rsid w:val="008A49FA"/>
    <w:rsid w:val="008A7C79"/>
    <w:rsid w:val="008B0C17"/>
    <w:rsid w:val="008B1779"/>
    <w:rsid w:val="008C5B63"/>
    <w:rsid w:val="008C640D"/>
    <w:rsid w:val="008D267E"/>
    <w:rsid w:val="009035E1"/>
    <w:rsid w:val="0095119C"/>
    <w:rsid w:val="00956424"/>
    <w:rsid w:val="00962570"/>
    <w:rsid w:val="00981225"/>
    <w:rsid w:val="00987DB7"/>
    <w:rsid w:val="009A1D6E"/>
    <w:rsid w:val="009A7A7A"/>
    <w:rsid w:val="009B37E0"/>
    <w:rsid w:val="009C133B"/>
    <w:rsid w:val="009C6EAD"/>
    <w:rsid w:val="009D6E87"/>
    <w:rsid w:val="009E188F"/>
    <w:rsid w:val="009F0BA5"/>
    <w:rsid w:val="009F495A"/>
    <w:rsid w:val="009F70C1"/>
    <w:rsid w:val="009F7638"/>
    <w:rsid w:val="00A0681F"/>
    <w:rsid w:val="00A2258E"/>
    <w:rsid w:val="00A2706D"/>
    <w:rsid w:val="00A431F9"/>
    <w:rsid w:val="00A50A9D"/>
    <w:rsid w:val="00A572AD"/>
    <w:rsid w:val="00A62275"/>
    <w:rsid w:val="00A918D1"/>
    <w:rsid w:val="00A92CBF"/>
    <w:rsid w:val="00AB3A15"/>
    <w:rsid w:val="00AC4B10"/>
    <w:rsid w:val="00B00294"/>
    <w:rsid w:val="00B262E5"/>
    <w:rsid w:val="00B33B1C"/>
    <w:rsid w:val="00B3602D"/>
    <w:rsid w:val="00B56351"/>
    <w:rsid w:val="00B636AB"/>
    <w:rsid w:val="00B85494"/>
    <w:rsid w:val="00BB1228"/>
    <w:rsid w:val="00BB1A52"/>
    <w:rsid w:val="00BB2ACF"/>
    <w:rsid w:val="00BD08D8"/>
    <w:rsid w:val="00BE3581"/>
    <w:rsid w:val="00BE49DF"/>
    <w:rsid w:val="00BE4DC6"/>
    <w:rsid w:val="00BF299E"/>
    <w:rsid w:val="00C13D1B"/>
    <w:rsid w:val="00C21E60"/>
    <w:rsid w:val="00C35B1C"/>
    <w:rsid w:val="00C6032F"/>
    <w:rsid w:val="00C72E6D"/>
    <w:rsid w:val="00C81725"/>
    <w:rsid w:val="00C929EE"/>
    <w:rsid w:val="00C96458"/>
    <w:rsid w:val="00CA2607"/>
    <w:rsid w:val="00CD2EDE"/>
    <w:rsid w:val="00CF2714"/>
    <w:rsid w:val="00D0791D"/>
    <w:rsid w:val="00D21EA0"/>
    <w:rsid w:val="00D73DA3"/>
    <w:rsid w:val="00D92145"/>
    <w:rsid w:val="00D924DC"/>
    <w:rsid w:val="00D96DB5"/>
    <w:rsid w:val="00DA566B"/>
    <w:rsid w:val="00DA7C49"/>
    <w:rsid w:val="00DC1883"/>
    <w:rsid w:val="00DC3A3E"/>
    <w:rsid w:val="00E0183D"/>
    <w:rsid w:val="00E023B1"/>
    <w:rsid w:val="00E05920"/>
    <w:rsid w:val="00E17F6A"/>
    <w:rsid w:val="00E4172A"/>
    <w:rsid w:val="00E604DC"/>
    <w:rsid w:val="00E604F7"/>
    <w:rsid w:val="00E610C2"/>
    <w:rsid w:val="00E64C0C"/>
    <w:rsid w:val="00E912A3"/>
    <w:rsid w:val="00E95E73"/>
    <w:rsid w:val="00E96075"/>
    <w:rsid w:val="00EA502F"/>
    <w:rsid w:val="00EA58DF"/>
    <w:rsid w:val="00ED2AB8"/>
    <w:rsid w:val="00EE6A27"/>
    <w:rsid w:val="00F0675E"/>
    <w:rsid w:val="00F144EF"/>
    <w:rsid w:val="00F20F24"/>
    <w:rsid w:val="00F255C5"/>
    <w:rsid w:val="00F3362C"/>
    <w:rsid w:val="00F43DED"/>
    <w:rsid w:val="00F8382E"/>
    <w:rsid w:val="00F9176B"/>
    <w:rsid w:val="00FA07DE"/>
    <w:rsid w:val="00FA2BAD"/>
    <w:rsid w:val="00FA7D21"/>
    <w:rsid w:val="00FB59CA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48B3BD"/>
  <w15:docId w15:val="{DA855D6D-2ECF-4289-9C6C-6D9BA6D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7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2706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6D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Manager/>
  <Company>CSD</Company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ADH</dc:creator>
  <cp:keywords/>
  <dc:description>Final</dc:description>
  <cp:lastModifiedBy>Christine Barrio-Champeau</cp:lastModifiedBy>
  <cp:revision>4</cp:revision>
  <cp:lastPrinted>2019-09-03T12:21:00Z</cp:lastPrinted>
  <dcterms:created xsi:type="dcterms:W3CDTF">2019-09-19T06:16:00Z</dcterms:created>
  <dcterms:modified xsi:type="dcterms:W3CDTF">2019-09-19T06:17:00Z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