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B20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B203D" w:rsidP="00EB203D">
            <w:pPr>
              <w:jc w:val="right"/>
            </w:pPr>
            <w:r w:rsidRPr="00EB203D">
              <w:rPr>
                <w:sz w:val="40"/>
              </w:rPr>
              <w:t>ECE</w:t>
            </w:r>
            <w:r>
              <w:t>/TRANS/WP.15/AC.1/2019/3</w:t>
            </w:r>
          </w:p>
        </w:tc>
      </w:tr>
      <w:tr w:rsidR="002D5AAC" w:rsidRPr="0060497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B20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B203D" w:rsidRDefault="00EB203D" w:rsidP="00EB20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2018</w:t>
            </w:r>
          </w:p>
          <w:p w:rsidR="00EB203D" w:rsidRDefault="00EB203D" w:rsidP="00EB20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B203D" w:rsidRPr="008D53B6" w:rsidRDefault="00EB203D" w:rsidP="00EB20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EB203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B203D" w:rsidRPr="00EB203D" w:rsidRDefault="00EB203D" w:rsidP="00EB203D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EB203D">
        <w:rPr>
          <w:sz w:val="28"/>
          <w:szCs w:val="28"/>
        </w:rPr>
        <w:t>Комитет по внутреннему транспорту</w:t>
      </w:r>
    </w:p>
    <w:p w:rsidR="00EB203D" w:rsidRPr="00EB203D" w:rsidRDefault="00EB203D" w:rsidP="00EB203D">
      <w:pPr>
        <w:pStyle w:val="SingleTxtG"/>
        <w:ind w:left="0"/>
        <w:jc w:val="left"/>
        <w:rPr>
          <w:b/>
          <w:sz w:val="24"/>
          <w:szCs w:val="24"/>
        </w:rPr>
      </w:pPr>
      <w:r w:rsidRPr="00EB203D">
        <w:rPr>
          <w:b/>
          <w:bCs/>
          <w:sz w:val="24"/>
          <w:szCs w:val="24"/>
        </w:rPr>
        <w:t>Рабочая группа по перевозкам опасных грузов</w:t>
      </w:r>
    </w:p>
    <w:p w:rsidR="00EB203D" w:rsidRPr="00EB203D" w:rsidRDefault="00EB203D" w:rsidP="00EB203D">
      <w:pPr>
        <w:pStyle w:val="SingleTxtG"/>
        <w:spacing w:after="0"/>
        <w:ind w:left="0"/>
        <w:jc w:val="left"/>
        <w:rPr>
          <w:b/>
        </w:rPr>
      </w:pPr>
      <w:r w:rsidRPr="00EB203D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EB203D">
        <w:rPr>
          <w:b/>
          <w:bCs/>
        </w:rPr>
        <w:t>и Рабочей группы по перевозкам опасных грузов</w:t>
      </w:r>
    </w:p>
    <w:p w:rsidR="00EB203D" w:rsidRPr="00EB203D" w:rsidRDefault="00EB203D" w:rsidP="00EB203D">
      <w:pPr>
        <w:pStyle w:val="SingleTxtG"/>
        <w:spacing w:after="0"/>
        <w:ind w:left="0"/>
        <w:jc w:val="left"/>
      </w:pPr>
      <w:r w:rsidRPr="00EB203D">
        <w:t>Берн, 18–22 марта 2019 года</w:t>
      </w:r>
    </w:p>
    <w:p w:rsidR="00EB203D" w:rsidRPr="00EB203D" w:rsidRDefault="00EB203D" w:rsidP="00EB203D">
      <w:pPr>
        <w:pStyle w:val="SingleTxtG"/>
        <w:spacing w:after="0"/>
        <w:ind w:left="0"/>
        <w:jc w:val="left"/>
      </w:pPr>
      <w:r w:rsidRPr="00EB203D">
        <w:t>Пункт 2 предварительной повестки дня</w:t>
      </w:r>
    </w:p>
    <w:p w:rsidR="00EB203D" w:rsidRPr="00EB203D" w:rsidRDefault="00EB203D" w:rsidP="00EB203D">
      <w:pPr>
        <w:pStyle w:val="SingleTxtG"/>
        <w:spacing w:after="0"/>
        <w:ind w:left="0"/>
        <w:jc w:val="left"/>
        <w:rPr>
          <w:b/>
          <w:bCs/>
        </w:rPr>
      </w:pPr>
      <w:r w:rsidRPr="00EB203D">
        <w:rPr>
          <w:b/>
          <w:bCs/>
        </w:rPr>
        <w:t>Цистерны</w:t>
      </w:r>
    </w:p>
    <w:p w:rsidR="00EB203D" w:rsidRPr="00EB203D" w:rsidRDefault="00EB203D" w:rsidP="00EB203D">
      <w:pPr>
        <w:pStyle w:val="HChG"/>
      </w:pPr>
      <w:r w:rsidRPr="00EB203D">
        <w:tab/>
      </w:r>
      <w:r w:rsidRPr="00EB203D">
        <w:tab/>
        <w:t>Применение подраздела 6.7.1.3: перевозка продукта, отнесенного к № ООН 3160, в переносных цистернах, которым назначена инструкция T50</w:t>
      </w:r>
    </w:p>
    <w:p w:rsidR="00EB203D" w:rsidRDefault="00EB203D" w:rsidP="00EB203D">
      <w:pPr>
        <w:pStyle w:val="H1G"/>
      </w:pPr>
      <w:r w:rsidRPr="00EB203D">
        <w:tab/>
      </w:r>
      <w:r w:rsidRPr="00EB203D">
        <w:tab/>
        <w:t>Передано правительством Бельгии</w:t>
      </w:r>
      <w:r w:rsidRPr="00EB203D">
        <w:rPr>
          <w:b w:val="0"/>
          <w:sz w:val="20"/>
        </w:rPr>
        <w:footnoteReference w:customMarkFollows="1" w:id="1"/>
        <w:t>*</w:t>
      </w:r>
      <w:r>
        <w:rPr>
          <w:lang w:val="en-US"/>
        </w:rPr>
        <w:t xml:space="preserve"> </w:t>
      </w:r>
      <w:r w:rsidRPr="00EB203D">
        <w:rPr>
          <w:b w:val="0"/>
          <w:sz w:val="20"/>
        </w:rPr>
        <w:footnoteReference w:customMarkFollows="1" w:id="2"/>
        <w:t>**</w:t>
      </w:r>
      <w:r w:rsidRPr="00EB203D"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B203D" w:rsidRPr="00EB203D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EB203D" w:rsidRPr="00EB203D" w:rsidRDefault="00EB203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B203D">
              <w:rPr>
                <w:rFonts w:cs="Times New Roman"/>
              </w:rPr>
              <w:tab/>
            </w:r>
            <w:r w:rsidRPr="00EB203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B203D" w:rsidRPr="00EB203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EB203D" w:rsidRPr="00EB203D" w:rsidRDefault="00EB203D" w:rsidP="00EB203D">
            <w:pPr>
              <w:pStyle w:val="SingleTxtG"/>
              <w:ind w:left="3969" w:hanging="2835"/>
            </w:pPr>
            <w:r w:rsidRPr="00EB203D">
              <w:rPr>
                <w:b/>
              </w:rPr>
              <w:t>Существо предложения</w:t>
            </w:r>
            <w:r w:rsidRPr="00EB203D">
              <w:t>:</w:t>
            </w:r>
            <w:r w:rsidRPr="00EB203D">
              <w:tab/>
            </w:r>
            <w:r>
              <w:tab/>
            </w:r>
            <w:r w:rsidRPr="00EB203D">
              <w:t>Просьба Бельгии о вынесении заключения по запросу на выдачу временного разрешения на перевозку вещества под № ООН 3160 в переносных цистернах, которым назначена инструкция T50.</w:t>
            </w:r>
          </w:p>
        </w:tc>
      </w:tr>
      <w:tr w:rsidR="00EB203D" w:rsidRPr="00EB203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EB203D" w:rsidRPr="0019498F" w:rsidRDefault="00EB203D" w:rsidP="0019498F">
            <w:pPr>
              <w:pStyle w:val="SingleTxtG"/>
              <w:rPr>
                <w:lang w:val="en-US"/>
              </w:rPr>
            </w:pPr>
            <w:r w:rsidRPr="00EB203D">
              <w:rPr>
                <w:b/>
                <w:bCs/>
              </w:rPr>
              <w:t>Предлагаемое решение:</w:t>
            </w:r>
            <w:r w:rsidRPr="00EB203D">
              <w:t xml:space="preserve"> </w:t>
            </w:r>
            <w:r w:rsidRPr="00EB203D">
              <w:tab/>
            </w:r>
            <w:r>
              <w:tab/>
            </w:r>
            <w:r w:rsidR="0019498F">
              <w:rPr>
                <w:lang w:val="en-US"/>
              </w:rPr>
              <w:t>–</w:t>
            </w:r>
          </w:p>
        </w:tc>
      </w:tr>
      <w:tr w:rsidR="00EB203D" w:rsidRPr="00EB203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EB203D" w:rsidRPr="0019498F" w:rsidRDefault="00EB203D" w:rsidP="0019498F">
            <w:pPr>
              <w:pStyle w:val="SingleTxtG"/>
              <w:rPr>
                <w:lang w:val="en-US"/>
              </w:rPr>
            </w:pPr>
            <w:r w:rsidRPr="00EB203D"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 w:rsidR="0019498F">
              <w:rPr>
                <w:b/>
                <w:bCs/>
                <w:lang w:val="en-US"/>
              </w:rPr>
              <w:t>–</w:t>
            </w:r>
          </w:p>
        </w:tc>
      </w:tr>
      <w:tr w:rsidR="00EB203D" w:rsidRPr="00EB203D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EB203D" w:rsidRPr="00EB203D" w:rsidRDefault="00EB203D" w:rsidP="00850215">
            <w:pPr>
              <w:rPr>
                <w:rFonts w:cs="Times New Roman"/>
              </w:rPr>
            </w:pPr>
          </w:p>
        </w:tc>
      </w:tr>
    </w:tbl>
    <w:p w:rsidR="00EB203D" w:rsidRPr="00EB203D" w:rsidRDefault="00EB203D" w:rsidP="00EB203D">
      <w:pPr>
        <w:pStyle w:val="SingleTxtG"/>
        <w:spacing w:before="120"/>
      </w:pPr>
      <w:r w:rsidRPr="00EB203D">
        <w:t>1.</w:t>
      </w:r>
      <w:r w:rsidRPr="00EB203D">
        <w:tab/>
        <w:t>В качестве страны происхождения перевозки Бельгия получила запрос на выдачу временного разрешения (см. пункт 6.7.1.3) на перевозку железнодорожным и автомобильным транспортом трифторхлорэтилена, отнесенного к № ООН 3160 СЖИЖЕННЫЙ ГАЗ, ТОКСИЧНЫЙ, ЛЕГКОВОСПЛАМЕНЯЮЩИЙСЯ, НУК, в</w:t>
      </w:r>
      <w:r>
        <w:rPr>
          <w:lang w:val="en-US"/>
        </w:rPr>
        <w:t> </w:t>
      </w:r>
      <w:r w:rsidRPr="00EB203D">
        <w:t>переносных цистернах, которым назначена инструкция T50, в то время как в МПОГ/</w:t>
      </w:r>
      <w:r>
        <w:br/>
      </w:r>
      <w:r w:rsidRPr="00EB203D">
        <w:t>ДОПОГ это не разрешено.</w:t>
      </w:r>
    </w:p>
    <w:p w:rsidR="00EB203D" w:rsidRPr="00EB203D" w:rsidRDefault="00EB203D" w:rsidP="00EB203D">
      <w:pPr>
        <w:pStyle w:val="SingleTxtG"/>
      </w:pPr>
      <w:r w:rsidRPr="00EB203D">
        <w:t>2.</w:t>
      </w:r>
      <w:r w:rsidRPr="00EB203D">
        <w:tab/>
        <w:t xml:space="preserve">Перевозка этого товара морским транспортом разрешается на основе временного разрешения согласно пункту 6.7.1.3 МКМПОГ, выданного </w:t>
      </w:r>
      <w:r w:rsidRPr="00EB203D">
        <w:lastRenderedPageBreak/>
        <w:t>Министерством транспорта Соединенных Штатов (DOT-SP</w:t>
      </w:r>
      <w:r w:rsidR="00D77604">
        <w:rPr>
          <w:lang w:val="en-US"/>
        </w:rPr>
        <w:t> </w:t>
      </w:r>
      <w:r w:rsidRPr="00EB203D">
        <w:t>14193, см.</w:t>
      </w:r>
      <w:r w:rsidR="00D77604">
        <w:rPr>
          <w:lang w:val="en-US"/>
        </w:rPr>
        <w:t> </w:t>
      </w:r>
      <w:r w:rsidRPr="00EB203D">
        <w:t>https://www.phmsa.dot.gov/approvals-and-allows/hazmat/special-allows-list).</w:t>
      </w:r>
    </w:p>
    <w:p w:rsidR="00EB203D" w:rsidRPr="00EB203D" w:rsidRDefault="00EB203D" w:rsidP="00EB203D">
      <w:pPr>
        <w:pStyle w:val="SingleTxtG"/>
      </w:pPr>
      <w:r w:rsidRPr="00EB203D">
        <w:t>3.</w:t>
      </w:r>
      <w:r w:rsidRPr="00EB203D">
        <w:tab/>
        <w:t>Помимо требований, применимых к переносным цистернам</w:t>
      </w:r>
      <w:r w:rsidRPr="00EB203D">
        <w:rPr>
          <w:bCs/>
        </w:rPr>
        <w:t>, которым назначена инструкция</w:t>
      </w:r>
      <w:r w:rsidRPr="00EB203D">
        <w:t xml:space="preserve"> Т50, для получения такого разрешения должны выполнят</w:t>
      </w:r>
      <w:r w:rsidR="00FF578B">
        <w:t>ь</w:t>
      </w:r>
      <w:r w:rsidRPr="00EB203D">
        <w:t>ся следующие требования:</w:t>
      </w:r>
    </w:p>
    <w:p w:rsidR="00EB203D" w:rsidRPr="00EB203D" w:rsidRDefault="00EB203D" w:rsidP="00EB203D">
      <w:pPr>
        <w:pStyle w:val="Bullet1G"/>
      </w:pPr>
      <w:r w:rsidRPr="00EB203D">
        <w:tab/>
        <w:t>минимальное испытательное давление должно в 1,5 раза превышать расчетное давление (в то время как согласно пункту 6.7.3.3.2 минимальное испытательное давление должно превышать расчетное давление в 1,3 раза);</w:t>
      </w:r>
    </w:p>
    <w:p w:rsidR="00EB203D" w:rsidRPr="00EB203D" w:rsidRDefault="00EB203D" w:rsidP="00EB203D">
      <w:pPr>
        <w:pStyle w:val="Bullet1G"/>
      </w:pPr>
      <w:r w:rsidRPr="00EB203D">
        <w:tab/>
        <w:t>должна иметься изоляция.</w:t>
      </w:r>
    </w:p>
    <w:p w:rsidR="00EB203D" w:rsidRPr="00EB203D" w:rsidRDefault="00EB203D" w:rsidP="00EB203D">
      <w:pPr>
        <w:pStyle w:val="SingleTxtG"/>
      </w:pPr>
      <w:r w:rsidRPr="00EB203D">
        <w:t>4.</w:t>
      </w:r>
      <w:r w:rsidRPr="00EB203D">
        <w:tab/>
        <w:t>В МПОГ/ДОПОГ разрешена перевозка грузов под № ООН 3160 в цистернах</w:t>
      </w:r>
      <w:r w:rsidR="00521CC7">
        <w:t> </w:t>
      </w:r>
      <w:r w:rsidRPr="00EB203D">
        <w:t>PxBH («х» см. в пункте 4.3.3.2.3) при условии, что ЛК</w:t>
      </w:r>
      <w:r w:rsidRPr="00EB203D">
        <w:rPr>
          <w:vertAlign w:val="subscript"/>
        </w:rPr>
        <w:t>50</w:t>
      </w:r>
      <w:r w:rsidRPr="00EB203D">
        <w:t xml:space="preserve"> ≥ 200 мл/м</w:t>
      </w:r>
      <w:r w:rsidRPr="00EB203D">
        <w:rPr>
          <w:vertAlign w:val="superscript"/>
        </w:rPr>
        <w:t>3</w:t>
      </w:r>
      <w:r w:rsidRPr="00EB203D">
        <w:t>, как в случае с трифторхлорэтиленом (ЛК</w:t>
      </w:r>
      <w:r w:rsidRPr="00EB203D">
        <w:rPr>
          <w:vertAlign w:val="subscript"/>
        </w:rPr>
        <w:t>50</w:t>
      </w:r>
      <w:r w:rsidRPr="00EB203D">
        <w:t xml:space="preserve"> = 1</w:t>
      </w:r>
      <w:r w:rsidR="00386C86">
        <w:t> </w:t>
      </w:r>
      <w:r w:rsidRPr="00EB203D">
        <w:t>000 мл/м</w:t>
      </w:r>
      <w:r w:rsidRPr="00EB203D">
        <w:rPr>
          <w:vertAlign w:val="superscript"/>
        </w:rPr>
        <w:t>3</w:t>
      </w:r>
      <w:r w:rsidRPr="00EB203D">
        <w:t>).</w:t>
      </w:r>
    </w:p>
    <w:p w:rsidR="00EB203D" w:rsidRPr="00EB203D" w:rsidRDefault="00EB203D" w:rsidP="00EB203D">
      <w:pPr>
        <w:pStyle w:val="SingleTxtG"/>
      </w:pPr>
      <w:r w:rsidRPr="00EB203D">
        <w:t>5.</w:t>
      </w:r>
      <w:r w:rsidRPr="00EB203D">
        <w:tab/>
        <w:t>Во исполнение этой просьбы Бельгия хотела бы ознакомиться с мнениями Рабочей групп</w:t>
      </w:r>
      <w:r w:rsidR="00386C86">
        <w:t>ы</w:t>
      </w:r>
      <w:r w:rsidRPr="00EB203D">
        <w:t xml:space="preserve"> по цистернам в отношении следующих вопросов:</w:t>
      </w:r>
    </w:p>
    <w:p w:rsidR="00EB203D" w:rsidRPr="00EB203D" w:rsidRDefault="00EB203D" w:rsidP="00EB203D">
      <w:pPr>
        <w:pStyle w:val="Bullet1G"/>
      </w:pPr>
      <w:r w:rsidRPr="00EB203D">
        <w:tab/>
        <w:t>Вопрос 1: Что означает «временное разрешение» согласно пункту 6.7.3.1? Предполагается ли, что оно охватывает период, необходимый для внесения изменений в правила?</w:t>
      </w:r>
    </w:p>
    <w:p w:rsidR="00EB203D" w:rsidRPr="00EB203D" w:rsidRDefault="00EB203D" w:rsidP="00EB203D">
      <w:pPr>
        <w:pStyle w:val="Bullet1G"/>
      </w:pPr>
      <w:r w:rsidRPr="00EB203D">
        <w:tab/>
        <w:t>Вопрос 2: Существуют ли какие-либо технические причины, по которым некоторые вещества разрешается перевозить в цистернах PxBH, но не в переносных цистернах, которым назначена инструкция T50 (см. список в приложении)?</w:t>
      </w:r>
    </w:p>
    <w:p w:rsidR="00EB203D" w:rsidRPr="00EB203D" w:rsidRDefault="00EB203D" w:rsidP="00EB203D">
      <w:pPr>
        <w:pStyle w:val="Bullet1G"/>
      </w:pPr>
      <w:r w:rsidRPr="00EB203D">
        <w:tab/>
        <w:t xml:space="preserve">Вопрос 3: Можно ли включить код T50 в колонку 10 таблицы А для </w:t>
      </w:r>
      <w:r w:rsidR="00D77604">
        <w:br/>
      </w:r>
      <w:r w:rsidRPr="00EB203D">
        <w:t>№ ООН 3160 с теми же ограничениями, что и для цистерн, т.</w:t>
      </w:r>
      <w:r w:rsidR="00D77604">
        <w:rPr>
          <w:lang w:val="en-US"/>
        </w:rPr>
        <w:t> </w:t>
      </w:r>
      <w:r w:rsidRPr="00EB203D">
        <w:t xml:space="preserve">е. если </w:t>
      </w:r>
      <w:r w:rsidR="00D77604">
        <w:br/>
      </w:r>
      <w:r w:rsidRPr="00EB203D">
        <w:t>ЛК</w:t>
      </w:r>
      <w:r w:rsidRPr="00EB203D">
        <w:rPr>
          <w:vertAlign w:val="subscript"/>
        </w:rPr>
        <w:t>50</w:t>
      </w:r>
      <w:r w:rsidRPr="00EB203D">
        <w:t xml:space="preserve"> ≥ 200 мл/м</w:t>
      </w:r>
      <w:r w:rsidRPr="00EB203D">
        <w:rPr>
          <w:vertAlign w:val="superscript"/>
        </w:rPr>
        <w:t>3</w:t>
      </w:r>
      <w:r w:rsidRPr="00EB203D">
        <w:t>?</w:t>
      </w:r>
      <w:bookmarkStart w:id="1" w:name="_Hlk531351458"/>
      <w:bookmarkEnd w:id="1"/>
    </w:p>
    <w:p w:rsidR="00EB203D" w:rsidRPr="00EB203D" w:rsidRDefault="00EB203D" w:rsidP="00EB203D">
      <w:pPr>
        <w:pStyle w:val="Bullet1G"/>
      </w:pPr>
      <w:r w:rsidRPr="00EB203D">
        <w:tab/>
        <w:t>Вопрос 4: В отношении сводных позиций, существуют ли какие-либо другие ограничения, которые необходимо предусмотреть (помимо ЛК</w:t>
      </w:r>
      <w:r w:rsidRPr="00EB203D">
        <w:rPr>
          <w:vertAlign w:val="subscript"/>
        </w:rPr>
        <w:t>50</w:t>
      </w:r>
      <w:r w:rsidRPr="00EB203D">
        <w:t xml:space="preserve"> ≥ 200 мл/м</w:t>
      </w:r>
      <w:r w:rsidRPr="00EB203D">
        <w:rPr>
          <w:vertAlign w:val="superscript"/>
        </w:rPr>
        <w:t>3</w:t>
      </w:r>
      <w:r w:rsidRPr="00EB203D">
        <w:t>), с</w:t>
      </w:r>
      <w:r>
        <w:rPr>
          <w:lang w:val="en-US"/>
        </w:rPr>
        <w:t> </w:t>
      </w:r>
      <w:r w:rsidRPr="00EB203D">
        <w:t>тем чтобы разрешить перевозку токсичных и легковоспламеняющихся сжиженных газов под № ООН 3160 в переносных цистернах</w:t>
      </w:r>
      <w:r w:rsidRPr="00EB203D">
        <w:rPr>
          <w:bCs/>
        </w:rPr>
        <w:t>, которым назначена инструкция</w:t>
      </w:r>
      <w:r w:rsidRPr="00EB203D">
        <w:t xml:space="preserve"> Т50?</w:t>
      </w:r>
    </w:p>
    <w:p w:rsidR="00EB203D" w:rsidRPr="00EB203D" w:rsidRDefault="00EB203D" w:rsidP="00EB203D">
      <w:pPr>
        <w:pStyle w:val="SingleTxtG"/>
      </w:pPr>
      <w:r w:rsidRPr="00EB203D">
        <w:t>6.</w:t>
      </w:r>
      <w:r w:rsidRPr="00EB203D">
        <w:tab/>
        <w:t>На основе полученных ответов Бельгия примет решение о том, следует ли положительно ответить на эту просьбу и в случае необходимости представит Подкомитету предложение о внесении поправок в правила.</w:t>
      </w:r>
    </w:p>
    <w:p w:rsidR="00EB203D" w:rsidRDefault="00EB203D" w:rsidP="00EB203D">
      <w:pPr>
        <w:pStyle w:val="SingleTxtG"/>
        <w:rPr>
          <w:b/>
        </w:rPr>
      </w:pPr>
    </w:p>
    <w:p w:rsidR="00EB203D" w:rsidRDefault="00EB203D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EB203D" w:rsidRPr="00EB203D" w:rsidRDefault="00EB203D" w:rsidP="00EB203D">
      <w:pPr>
        <w:pStyle w:val="HChG"/>
      </w:pPr>
      <w:r w:rsidRPr="00EB203D">
        <w:lastRenderedPageBreak/>
        <w:t>Приложение</w:t>
      </w:r>
    </w:p>
    <w:p w:rsidR="00EB203D" w:rsidRPr="00EB203D" w:rsidRDefault="00EB203D" w:rsidP="00EB203D">
      <w:pPr>
        <w:pStyle w:val="HChG"/>
      </w:pPr>
      <w:r w:rsidRPr="00EB203D">
        <w:tab/>
      </w:r>
      <w:r w:rsidRPr="00EB203D">
        <w:tab/>
        <w:t>Газы 2 TF, разрешенные для перевозки в цистернах МПОГ/ДОПОГ, но не в переносных цистернах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42"/>
        <w:gridCol w:w="434"/>
        <w:gridCol w:w="905"/>
        <w:gridCol w:w="792"/>
        <w:gridCol w:w="819"/>
        <w:gridCol w:w="997"/>
        <w:gridCol w:w="589"/>
        <w:gridCol w:w="993"/>
        <w:gridCol w:w="966"/>
        <w:gridCol w:w="874"/>
      </w:tblGrid>
      <w:tr w:rsidR="0009382A" w:rsidRPr="00EB203D" w:rsidTr="006B5259">
        <w:trPr>
          <w:tblHeader/>
        </w:trPr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203D" w:rsidRPr="00EB203D" w:rsidRDefault="00EB203D" w:rsidP="00EB203D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EB203D">
              <w:rPr>
                <w:rFonts w:cs="Times New Roman"/>
                <w:i/>
                <w:sz w:val="16"/>
              </w:rPr>
              <w:t>№ ООН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203D" w:rsidRPr="00EB203D" w:rsidRDefault="00EB203D" w:rsidP="00730B7A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EB203D">
              <w:rPr>
                <w:rFonts w:cs="Times New Roman"/>
                <w:i/>
                <w:sz w:val="16"/>
              </w:rPr>
              <w:t xml:space="preserve">Наименование </w:t>
            </w:r>
            <w:r>
              <w:rPr>
                <w:rFonts w:cs="Times New Roman"/>
                <w:i/>
                <w:sz w:val="16"/>
              </w:rPr>
              <w:br/>
            </w:r>
            <w:r w:rsidRPr="00EB203D">
              <w:rPr>
                <w:rFonts w:cs="Times New Roman"/>
                <w:i/>
                <w:sz w:val="16"/>
              </w:rPr>
              <w:t>и описание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203D" w:rsidRPr="00EB203D" w:rsidRDefault="00EB203D" w:rsidP="00EB203D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EB203D">
              <w:rPr>
                <w:rFonts w:cs="Times New Roman"/>
                <w:i/>
                <w:sz w:val="16"/>
              </w:rPr>
              <w:t>Класс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203D" w:rsidRPr="00EB203D" w:rsidRDefault="00EB203D" w:rsidP="00AC1D3F">
            <w:pPr>
              <w:suppressAutoHyphens w:val="0"/>
              <w:spacing w:before="80" w:after="80" w:line="200" w:lineRule="exact"/>
              <w:ind w:left="57"/>
              <w:rPr>
                <w:rFonts w:cs="Times New Roman"/>
                <w:i/>
                <w:sz w:val="16"/>
              </w:rPr>
            </w:pPr>
            <w:r w:rsidRPr="00EB203D">
              <w:rPr>
                <w:rFonts w:cs="Times New Roman"/>
                <w:i/>
                <w:sz w:val="16"/>
              </w:rPr>
              <w:t>Классификацион</w:t>
            </w:r>
            <w:r w:rsidR="00AC1D3F" w:rsidRPr="00AC1D3F">
              <w:rPr>
                <w:rFonts w:cs="Times New Roman"/>
                <w:i/>
                <w:sz w:val="16"/>
              </w:rPr>
              <w:t>-</w:t>
            </w:r>
            <w:r w:rsidR="00AC1D3F" w:rsidRPr="00AC1D3F">
              <w:rPr>
                <w:rFonts w:cs="Times New Roman"/>
                <w:i/>
                <w:sz w:val="16"/>
              </w:rPr>
              <w:br/>
            </w:r>
            <w:r w:rsidRPr="00EB203D">
              <w:rPr>
                <w:rFonts w:cs="Times New Roman"/>
                <w:i/>
                <w:sz w:val="16"/>
              </w:rPr>
              <w:t xml:space="preserve">ный </w:t>
            </w:r>
            <w:r>
              <w:rPr>
                <w:rFonts w:cs="Times New Roman"/>
                <w:i/>
                <w:sz w:val="16"/>
              </w:rPr>
              <w:br/>
            </w:r>
            <w:r w:rsidRPr="00EB203D">
              <w:rPr>
                <w:rFonts w:cs="Times New Roman"/>
                <w:i/>
                <w:sz w:val="16"/>
              </w:rPr>
              <w:t>код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203D" w:rsidRPr="00EB203D" w:rsidRDefault="00EB203D" w:rsidP="00EB203D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EB203D">
              <w:rPr>
                <w:rFonts w:cs="Times New Roman"/>
                <w:i/>
                <w:sz w:val="16"/>
              </w:rPr>
              <w:t>Знаки опасности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203D" w:rsidRPr="00EB203D" w:rsidRDefault="00EB203D" w:rsidP="00EB203D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EB203D">
              <w:rPr>
                <w:rFonts w:cs="Times New Roman"/>
                <w:i/>
                <w:sz w:val="16"/>
              </w:rPr>
              <w:t xml:space="preserve">Переносные </w:t>
            </w:r>
            <w:r>
              <w:rPr>
                <w:rFonts w:cs="Times New Roman"/>
                <w:i/>
                <w:sz w:val="16"/>
              </w:rPr>
              <w:br/>
            </w:r>
            <w:r w:rsidRPr="00EB203D">
              <w:rPr>
                <w:rFonts w:cs="Times New Roman"/>
                <w:i/>
                <w:sz w:val="16"/>
              </w:rPr>
              <w:t>цистерны</w:t>
            </w:r>
            <w:r>
              <w:rPr>
                <w:rFonts w:cs="Times New Roman"/>
                <w:i/>
                <w:sz w:val="16"/>
              </w:rPr>
              <w:br/>
            </w:r>
            <w:r w:rsidRPr="00EB203D">
              <w:rPr>
                <w:rFonts w:cs="Times New Roman"/>
                <w:i/>
                <w:sz w:val="16"/>
              </w:rPr>
              <w:t>и контейнеры для массовых грузов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203D" w:rsidRPr="00EB203D" w:rsidRDefault="00EB203D" w:rsidP="00EB203D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EB203D">
              <w:rPr>
                <w:rFonts w:cs="Times New Roman"/>
                <w:i/>
                <w:sz w:val="16"/>
              </w:rPr>
              <w:t>Специальные положения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203D" w:rsidRPr="00EB203D" w:rsidRDefault="00EB203D" w:rsidP="00EB203D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EB203D">
              <w:rPr>
                <w:rFonts w:cs="Times New Roman"/>
                <w:i/>
                <w:sz w:val="16"/>
              </w:rPr>
              <w:t>Код</w:t>
            </w:r>
            <w:r>
              <w:rPr>
                <w:rFonts w:cs="Times New Roman"/>
                <w:i/>
                <w:sz w:val="16"/>
              </w:rPr>
              <w:br/>
            </w:r>
            <w:r w:rsidRPr="00EB203D">
              <w:rPr>
                <w:rFonts w:cs="Times New Roman"/>
                <w:i/>
                <w:sz w:val="16"/>
              </w:rPr>
              <w:t>цистер</w:t>
            </w:r>
            <w:r w:rsidRPr="00AC1D3F">
              <w:rPr>
                <w:rFonts w:cs="Times New Roman"/>
                <w:i/>
                <w:sz w:val="16"/>
              </w:rPr>
              <w:t>-</w:t>
            </w:r>
            <w:r w:rsidRPr="00EB203D">
              <w:rPr>
                <w:rFonts w:cs="Times New Roman"/>
                <w:i/>
                <w:sz w:val="16"/>
              </w:rPr>
              <w:t>ны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203D" w:rsidRPr="00EB203D" w:rsidRDefault="00EB203D" w:rsidP="00EB203D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EB203D">
              <w:rPr>
                <w:rFonts w:cs="Times New Roman"/>
                <w:i/>
                <w:sz w:val="16"/>
              </w:rPr>
              <w:t>Специальные положения ДОПОГ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203D" w:rsidRPr="00EB203D" w:rsidRDefault="00EB203D" w:rsidP="00EB203D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EB203D">
              <w:rPr>
                <w:rFonts w:cs="Times New Roman"/>
                <w:i/>
                <w:sz w:val="16"/>
              </w:rPr>
              <w:t>Специальные положения ДОПОГ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203D" w:rsidRPr="00EB203D" w:rsidRDefault="00EB203D" w:rsidP="00EB203D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EB203D">
              <w:rPr>
                <w:rFonts w:cs="Times New Roman"/>
                <w:i/>
                <w:sz w:val="16"/>
              </w:rPr>
              <w:t xml:space="preserve">Идентификационный номер </w:t>
            </w:r>
            <w:r>
              <w:rPr>
                <w:rFonts w:cs="Times New Roman"/>
                <w:i/>
                <w:sz w:val="16"/>
              </w:rPr>
              <w:br/>
            </w:r>
            <w:r w:rsidRPr="00EB203D">
              <w:rPr>
                <w:rFonts w:cs="Times New Roman"/>
                <w:i/>
                <w:sz w:val="16"/>
              </w:rPr>
              <w:t>опасности</w:t>
            </w:r>
          </w:p>
        </w:tc>
      </w:tr>
      <w:tr w:rsidR="00EB203D" w:rsidRPr="00EB203D" w:rsidTr="006B5259">
        <w:trPr>
          <w:trHeight w:hRule="exact" w:val="113"/>
        </w:trPr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EB203D" w:rsidRPr="00EB203D" w:rsidRDefault="00EB203D" w:rsidP="00EB203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12" w:space="0" w:color="auto"/>
            </w:tcBorders>
            <w:shd w:val="clear" w:color="auto" w:fill="auto"/>
          </w:tcPr>
          <w:p w:rsidR="00EB203D" w:rsidRPr="00EB203D" w:rsidRDefault="00EB203D" w:rsidP="00730B7A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</w:tcPr>
          <w:p w:rsidR="00EB203D" w:rsidRPr="00EB203D" w:rsidRDefault="00EB203D" w:rsidP="00EB203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</w:tcPr>
          <w:p w:rsidR="00EB203D" w:rsidRPr="00EB203D" w:rsidRDefault="00EB203D" w:rsidP="00EB203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uto"/>
          </w:tcPr>
          <w:p w:rsidR="00EB203D" w:rsidRPr="00EB203D" w:rsidRDefault="00EB203D" w:rsidP="00EB203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</w:tcPr>
          <w:p w:rsidR="00EB203D" w:rsidRPr="00EB203D" w:rsidRDefault="00EB203D" w:rsidP="00EB203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auto"/>
          </w:tcPr>
          <w:p w:rsidR="00EB203D" w:rsidRPr="00EB203D" w:rsidRDefault="00EB203D" w:rsidP="00EB203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</w:tcPr>
          <w:p w:rsidR="00EB203D" w:rsidRPr="00EB203D" w:rsidRDefault="00EB203D" w:rsidP="00EB203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B203D" w:rsidRPr="00EB203D" w:rsidRDefault="00EB203D" w:rsidP="00EB203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:rsidR="00EB203D" w:rsidRPr="00EB203D" w:rsidRDefault="00EB203D" w:rsidP="00EB203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  <w:shd w:val="clear" w:color="auto" w:fill="auto"/>
          </w:tcPr>
          <w:p w:rsidR="00EB203D" w:rsidRPr="00EB203D" w:rsidRDefault="00EB203D" w:rsidP="00EB203D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EB203D" w:rsidRPr="00EB203D" w:rsidTr="006B5259">
        <w:tc>
          <w:tcPr>
            <w:tcW w:w="526" w:type="dxa"/>
            <w:shd w:val="clear" w:color="auto" w:fill="auto"/>
          </w:tcPr>
          <w:p w:rsidR="00EB203D" w:rsidRPr="00697A39" w:rsidRDefault="00EB203D" w:rsidP="00697A39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97A39">
              <w:rPr>
                <w:rFonts w:cs="Times New Roman"/>
                <w:sz w:val="18"/>
                <w:szCs w:val="18"/>
              </w:rPr>
              <w:t>(1)</w:t>
            </w:r>
          </w:p>
        </w:tc>
        <w:tc>
          <w:tcPr>
            <w:tcW w:w="1742" w:type="dxa"/>
            <w:shd w:val="clear" w:color="auto" w:fill="auto"/>
          </w:tcPr>
          <w:p w:rsidR="00EB203D" w:rsidRPr="00697A39" w:rsidRDefault="00EB203D" w:rsidP="00697A39">
            <w:pPr>
              <w:spacing w:before="40" w:after="120"/>
              <w:ind w:left="28" w:right="113"/>
              <w:rPr>
                <w:rFonts w:cs="Times New Roman"/>
                <w:sz w:val="18"/>
                <w:szCs w:val="18"/>
              </w:rPr>
            </w:pPr>
            <w:r w:rsidRPr="00697A39">
              <w:rPr>
                <w:rFonts w:cs="Times New Roman"/>
                <w:sz w:val="18"/>
                <w:szCs w:val="18"/>
              </w:rPr>
              <w:t>(3)</w:t>
            </w:r>
          </w:p>
        </w:tc>
        <w:tc>
          <w:tcPr>
            <w:tcW w:w="434" w:type="dxa"/>
            <w:shd w:val="clear" w:color="auto" w:fill="auto"/>
          </w:tcPr>
          <w:p w:rsidR="00EB203D" w:rsidRPr="00697A39" w:rsidRDefault="00EB203D" w:rsidP="00697A39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97A39">
              <w:rPr>
                <w:rFonts w:cs="Times New Roman"/>
                <w:sz w:val="18"/>
                <w:szCs w:val="18"/>
              </w:rPr>
              <w:t>(3a)</w:t>
            </w:r>
          </w:p>
        </w:tc>
        <w:tc>
          <w:tcPr>
            <w:tcW w:w="905" w:type="dxa"/>
            <w:shd w:val="clear" w:color="auto" w:fill="auto"/>
          </w:tcPr>
          <w:p w:rsidR="00EB203D" w:rsidRPr="00697A39" w:rsidRDefault="00EB203D" w:rsidP="00697A39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97A39">
              <w:rPr>
                <w:rFonts w:cs="Times New Roman"/>
                <w:sz w:val="18"/>
                <w:szCs w:val="18"/>
              </w:rPr>
              <w:t>(3b)</w:t>
            </w:r>
          </w:p>
        </w:tc>
        <w:tc>
          <w:tcPr>
            <w:tcW w:w="792" w:type="dxa"/>
            <w:shd w:val="clear" w:color="auto" w:fill="auto"/>
          </w:tcPr>
          <w:p w:rsidR="00EB203D" w:rsidRPr="00697A39" w:rsidRDefault="00EB203D" w:rsidP="00697A39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97A39">
              <w:rPr>
                <w:rFonts w:cs="Times New Roman"/>
                <w:sz w:val="18"/>
                <w:szCs w:val="18"/>
              </w:rPr>
              <w:t>(5)</w:t>
            </w:r>
          </w:p>
        </w:tc>
        <w:tc>
          <w:tcPr>
            <w:tcW w:w="819" w:type="dxa"/>
            <w:shd w:val="clear" w:color="auto" w:fill="auto"/>
          </w:tcPr>
          <w:p w:rsidR="00EB203D" w:rsidRPr="00697A39" w:rsidRDefault="00EB203D" w:rsidP="00697A39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97A39">
              <w:rPr>
                <w:rFonts w:cs="Times New Roman"/>
                <w:sz w:val="18"/>
                <w:szCs w:val="18"/>
              </w:rPr>
              <w:t>(10)</w:t>
            </w:r>
          </w:p>
        </w:tc>
        <w:tc>
          <w:tcPr>
            <w:tcW w:w="997" w:type="dxa"/>
            <w:shd w:val="clear" w:color="auto" w:fill="auto"/>
          </w:tcPr>
          <w:p w:rsidR="00EB203D" w:rsidRPr="00697A39" w:rsidRDefault="00EB203D" w:rsidP="00697A39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97A39">
              <w:rPr>
                <w:rFonts w:cs="Times New Roman"/>
                <w:sz w:val="18"/>
                <w:szCs w:val="18"/>
              </w:rPr>
              <w:t>(11)</w:t>
            </w:r>
          </w:p>
        </w:tc>
        <w:tc>
          <w:tcPr>
            <w:tcW w:w="589" w:type="dxa"/>
            <w:shd w:val="clear" w:color="auto" w:fill="auto"/>
          </w:tcPr>
          <w:p w:rsidR="00EB203D" w:rsidRPr="00697A39" w:rsidRDefault="00EB203D" w:rsidP="00697A39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97A39">
              <w:rPr>
                <w:rFonts w:cs="Times New Roman"/>
                <w:sz w:val="18"/>
                <w:szCs w:val="18"/>
              </w:rPr>
              <w:t>(12)</w:t>
            </w:r>
          </w:p>
        </w:tc>
        <w:tc>
          <w:tcPr>
            <w:tcW w:w="993" w:type="dxa"/>
            <w:shd w:val="clear" w:color="auto" w:fill="auto"/>
          </w:tcPr>
          <w:p w:rsidR="00EB203D" w:rsidRPr="00697A39" w:rsidRDefault="00EB203D" w:rsidP="00697A39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97A39">
              <w:rPr>
                <w:rFonts w:cs="Times New Roman"/>
                <w:sz w:val="18"/>
                <w:szCs w:val="18"/>
              </w:rPr>
              <w:t>(13)</w:t>
            </w:r>
          </w:p>
        </w:tc>
        <w:tc>
          <w:tcPr>
            <w:tcW w:w="966" w:type="dxa"/>
            <w:shd w:val="clear" w:color="auto" w:fill="auto"/>
          </w:tcPr>
          <w:p w:rsidR="00EB203D" w:rsidRPr="00697A39" w:rsidRDefault="00EB203D" w:rsidP="00697A39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97A39">
              <w:rPr>
                <w:rFonts w:cs="Times New Roman"/>
                <w:sz w:val="18"/>
                <w:szCs w:val="18"/>
              </w:rPr>
              <w:t>(13)</w:t>
            </w:r>
          </w:p>
        </w:tc>
        <w:tc>
          <w:tcPr>
            <w:tcW w:w="874" w:type="dxa"/>
            <w:shd w:val="clear" w:color="auto" w:fill="auto"/>
          </w:tcPr>
          <w:p w:rsidR="00EB203D" w:rsidRPr="00697A39" w:rsidRDefault="00EB203D" w:rsidP="00697A39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697A39">
              <w:rPr>
                <w:rFonts w:cs="Times New Roman"/>
                <w:sz w:val="18"/>
                <w:szCs w:val="18"/>
              </w:rPr>
              <w:t>(20)</w:t>
            </w:r>
          </w:p>
        </w:tc>
      </w:tr>
      <w:tr w:rsidR="00EB203D" w:rsidRPr="00EB203D" w:rsidTr="006B5259">
        <w:tc>
          <w:tcPr>
            <w:tcW w:w="526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1026</w:t>
            </w:r>
          </w:p>
        </w:tc>
        <w:tc>
          <w:tcPr>
            <w:tcW w:w="1742" w:type="dxa"/>
            <w:shd w:val="clear" w:color="auto" w:fill="auto"/>
          </w:tcPr>
          <w:p w:rsidR="00EB203D" w:rsidRPr="00921963" w:rsidRDefault="00EB203D" w:rsidP="00730B7A">
            <w:pPr>
              <w:spacing w:before="40" w:after="120"/>
              <w:ind w:left="28"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ЦИАН</w:t>
            </w:r>
          </w:p>
        </w:tc>
        <w:tc>
          <w:tcPr>
            <w:tcW w:w="434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2TF</w:t>
            </w:r>
          </w:p>
        </w:tc>
        <w:tc>
          <w:tcPr>
            <w:tcW w:w="792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2.3+2.1 (+13)</w:t>
            </w:r>
          </w:p>
        </w:tc>
        <w:tc>
          <w:tcPr>
            <w:tcW w:w="819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(M)</w:t>
            </w:r>
          </w:p>
        </w:tc>
        <w:tc>
          <w:tcPr>
            <w:tcW w:w="997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PxBH(M)</w:t>
            </w:r>
          </w:p>
        </w:tc>
        <w:tc>
          <w:tcPr>
            <w:tcW w:w="589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TA4</w:t>
            </w:r>
          </w:p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TT9</w:t>
            </w:r>
          </w:p>
        </w:tc>
        <w:tc>
          <w:tcPr>
            <w:tcW w:w="966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  <w:lang w:val="fr-FR"/>
              </w:rPr>
            </w:pPr>
            <w:r w:rsidRPr="00921963">
              <w:rPr>
                <w:rFonts w:cs="Times New Roman"/>
                <w:sz w:val="19"/>
                <w:szCs w:val="18"/>
                <w:lang w:val="fr-FR"/>
              </w:rPr>
              <w:t>TU38 TE22 TE25 TA4 TT9 TM6</w:t>
            </w:r>
          </w:p>
        </w:tc>
        <w:tc>
          <w:tcPr>
            <w:tcW w:w="874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263</w:t>
            </w:r>
          </w:p>
        </w:tc>
      </w:tr>
      <w:tr w:rsidR="00EB203D" w:rsidRPr="00EB203D" w:rsidTr="006B5259">
        <w:tc>
          <w:tcPr>
            <w:tcW w:w="526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1053</w:t>
            </w:r>
          </w:p>
        </w:tc>
        <w:tc>
          <w:tcPr>
            <w:tcW w:w="1742" w:type="dxa"/>
            <w:shd w:val="clear" w:color="auto" w:fill="auto"/>
          </w:tcPr>
          <w:p w:rsidR="00EB203D" w:rsidRPr="00921963" w:rsidRDefault="00EB203D" w:rsidP="00730B7A">
            <w:pPr>
              <w:spacing w:before="40" w:after="120"/>
              <w:ind w:left="28"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СЕРОВОДОРОД</w:t>
            </w:r>
          </w:p>
        </w:tc>
        <w:tc>
          <w:tcPr>
            <w:tcW w:w="434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2TF</w:t>
            </w:r>
          </w:p>
        </w:tc>
        <w:tc>
          <w:tcPr>
            <w:tcW w:w="792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2.3+2.1 (+13)</w:t>
            </w:r>
          </w:p>
        </w:tc>
        <w:tc>
          <w:tcPr>
            <w:tcW w:w="819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(M)</w:t>
            </w:r>
          </w:p>
        </w:tc>
        <w:tc>
          <w:tcPr>
            <w:tcW w:w="997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PxDH(M)</w:t>
            </w:r>
          </w:p>
        </w:tc>
        <w:tc>
          <w:tcPr>
            <w:tcW w:w="589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TA4</w:t>
            </w:r>
          </w:p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 xml:space="preserve">TT9 </w:t>
            </w:r>
          </w:p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TT10</w:t>
            </w:r>
          </w:p>
        </w:tc>
        <w:tc>
          <w:tcPr>
            <w:tcW w:w="966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  <w:lang w:val="fr-FR"/>
              </w:rPr>
            </w:pPr>
            <w:r w:rsidRPr="00921963">
              <w:rPr>
                <w:rFonts w:cs="Times New Roman"/>
                <w:sz w:val="19"/>
                <w:szCs w:val="18"/>
                <w:lang w:val="fr-FR"/>
              </w:rPr>
              <w:t>TU38 TE22 TE25 TA4 TT9 TT10 TM6</w:t>
            </w:r>
          </w:p>
        </w:tc>
        <w:tc>
          <w:tcPr>
            <w:tcW w:w="874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263</w:t>
            </w:r>
          </w:p>
        </w:tc>
      </w:tr>
      <w:tr w:rsidR="00EB203D" w:rsidRPr="00EB203D" w:rsidTr="006B5259">
        <w:tc>
          <w:tcPr>
            <w:tcW w:w="526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2189</w:t>
            </w:r>
          </w:p>
        </w:tc>
        <w:tc>
          <w:tcPr>
            <w:tcW w:w="1742" w:type="dxa"/>
            <w:shd w:val="clear" w:color="auto" w:fill="auto"/>
          </w:tcPr>
          <w:p w:rsidR="00EB203D" w:rsidRPr="00921963" w:rsidRDefault="00EB203D" w:rsidP="00730B7A">
            <w:pPr>
              <w:spacing w:before="40" w:after="120"/>
              <w:ind w:left="28"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ДИХЛОРСИЛАН</w:t>
            </w:r>
          </w:p>
        </w:tc>
        <w:tc>
          <w:tcPr>
            <w:tcW w:w="434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2TFC</w:t>
            </w:r>
          </w:p>
        </w:tc>
        <w:tc>
          <w:tcPr>
            <w:tcW w:w="792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2.3+2.1+8 (+13)</w:t>
            </w:r>
          </w:p>
        </w:tc>
        <w:tc>
          <w:tcPr>
            <w:tcW w:w="819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(M)</w:t>
            </w:r>
          </w:p>
        </w:tc>
        <w:tc>
          <w:tcPr>
            <w:tcW w:w="997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PxBH(M)</w:t>
            </w:r>
          </w:p>
        </w:tc>
        <w:tc>
          <w:tcPr>
            <w:tcW w:w="589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TA4</w:t>
            </w:r>
          </w:p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TT9</w:t>
            </w:r>
          </w:p>
        </w:tc>
        <w:tc>
          <w:tcPr>
            <w:tcW w:w="966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  <w:lang w:val="fr-FR"/>
              </w:rPr>
            </w:pPr>
            <w:r w:rsidRPr="00921963">
              <w:rPr>
                <w:rFonts w:cs="Times New Roman"/>
                <w:sz w:val="19"/>
                <w:szCs w:val="18"/>
                <w:lang w:val="fr-FR"/>
              </w:rPr>
              <w:t>TU38 TE22 TE25 TA4 TT9 TM6</w:t>
            </w:r>
          </w:p>
        </w:tc>
        <w:tc>
          <w:tcPr>
            <w:tcW w:w="874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263</w:t>
            </w:r>
          </w:p>
        </w:tc>
      </w:tr>
      <w:tr w:rsidR="00EB203D" w:rsidRPr="00EB203D" w:rsidTr="006B5259">
        <w:tc>
          <w:tcPr>
            <w:tcW w:w="526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2204</w:t>
            </w:r>
          </w:p>
        </w:tc>
        <w:tc>
          <w:tcPr>
            <w:tcW w:w="1742" w:type="dxa"/>
            <w:shd w:val="clear" w:color="auto" w:fill="auto"/>
          </w:tcPr>
          <w:p w:rsidR="00EB203D" w:rsidRPr="00921963" w:rsidRDefault="00EB203D" w:rsidP="00B33B54">
            <w:pPr>
              <w:spacing w:before="40" w:after="120"/>
              <w:ind w:left="28"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КАРБОНИЛ</w:t>
            </w:r>
            <w:r w:rsidR="00B33B54" w:rsidRPr="00921963">
              <w:rPr>
                <w:rFonts w:cs="Times New Roman"/>
                <w:sz w:val="19"/>
                <w:szCs w:val="18"/>
                <w:lang w:val="en-US"/>
              </w:rPr>
              <w:t>-</w:t>
            </w:r>
            <w:r w:rsidRPr="00921963">
              <w:rPr>
                <w:rFonts w:cs="Times New Roman"/>
                <w:sz w:val="19"/>
                <w:szCs w:val="18"/>
              </w:rPr>
              <w:t>СУЛЬФИД</w:t>
            </w:r>
          </w:p>
        </w:tc>
        <w:tc>
          <w:tcPr>
            <w:tcW w:w="434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2TF</w:t>
            </w:r>
          </w:p>
        </w:tc>
        <w:tc>
          <w:tcPr>
            <w:tcW w:w="792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2.3+2.1 (+13)</w:t>
            </w:r>
          </w:p>
        </w:tc>
        <w:tc>
          <w:tcPr>
            <w:tcW w:w="819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(M)</w:t>
            </w:r>
          </w:p>
        </w:tc>
        <w:tc>
          <w:tcPr>
            <w:tcW w:w="997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PxBH(M)</w:t>
            </w:r>
          </w:p>
        </w:tc>
        <w:tc>
          <w:tcPr>
            <w:tcW w:w="589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TA4</w:t>
            </w:r>
          </w:p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TT9</w:t>
            </w:r>
          </w:p>
        </w:tc>
        <w:tc>
          <w:tcPr>
            <w:tcW w:w="966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  <w:lang w:val="fr-FR"/>
              </w:rPr>
            </w:pPr>
            <w:r w:rsidRPr="00921963">
              <w:rPr>
                <w:rFonts w:cs="Times New Roman"/>
                <w:sz w:val="19"/>
                <w:szCs w:val="18"/>
                <w:lang w:val="fr-FR"/>
              </w:rPr>
              <w:t>TU38 TE22 TA4 TT9 TM6</w:t>
            </w:r>
          </w:p>
        </w:tc>
        <w:tc>
          <w:tcPr>
            <w:tcW w:w="874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263</w:t>
            </w:r>
          </w:p>
        </w:tc>
      </w:tr>
      <w:tr w:rsidR="00EB203D" w:rsidRPr="00EB203D" w:rsidTr="006B5259">
        <w:tc>
          <w:tcPr>
            <w:tcW w:w="526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3160</w:t>
            </w:r>
          </w:p>
        </w:tc>
        <w:tc>
          <w:tcPr>
            <w:tcW w:w="1742" w:type="dxa"/>
            <w:shd w:val="clear" w:color="auto" w:fill="auto"/>
          </w:tcPr>
          <w:p w:rsidR="00EB203D" w:rsidRPr="00921963" w:rsidRDefault="00EB203D" w:rsidP="00730B7A">
            <w:pPr>
              <w:spacing w:before="40" w:after="120"/>
              <w:ind w:left="28"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ГАЗ СЖИЖЕННЫЙ ТОКСИЧНЫЙ ЛЕГКОВОСПЛА</w:t>
            </w:r>
            <w:r w:rsidR="004B5A3E" w:rsidRPr="00921963">
              <w:rPr>
                <w:rFonts w:cs="Times New Roman"/>
                <w:sz w:val="19"/>
                <w:szCs w:val="18"/>
              </w:rPr>
              <w:t>-</w:t>
            </w:r>
            <w:r w:rsidRPr="00921963">
              <w:rPr>
                <w:rFonts w:cs="Times New Roman"/>
                <w:sz w:val="19"/>
                <w:szCs w:val="18"/>
              </w:rPr>
              <w:t>МЕНЯЮЩИЙСЯ, Н.У.К.</w:t>
            </w:r>
          </w:p>
        </w:tc>
        <w:tc>
          <w:tcPr>
            <w:tcW w:w="434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2TF</w:t>
            </w:r>
          </w:p>
        </w:tc>
        <w:tc>
          <w:tcPr>
            <w:tcW w:w="792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2.3+2.1 (+13)</w:t>
            </w:r>
          </w:p>
        </w:tc>
        <w:tc>
          <w:tcPr>
            <w:tcW w:w="819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(M)</w:t>
            </w:r>
          </w:p>
        </w:tc>
        <w:tc>
          <w:tcPr>
            <w:tcW w:w="997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PxBH(M)</w:t>
            </w:r>
          </w:p>
        </w:tc>
        <w:tc>
          <w:tcPr>
            <w:tcW w:w="589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TU6</w:t>
            </w:r>
          </w:p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TA4</w:t>
            </w:r>
          </w:p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TT9</w:t>
            </w:r>
          </w:p>
        </w:tc>
        <w:tc>
          <w:tcPr>
            <w:tcW w:w="966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  <w:lang w:val="fr-FR"/>
              </w:rPr>
            </w:pPr>
            <w:r w:rsidRPr="00921963">
              <w:rPr>
                <w:rFonts w:cs="Times New Roman"/>
                <w:sz w:val="19"/>
                <w:szCs w:val="18"/>
                <w:lang w:val="fr-FR"/>
              </w:rPr>
              <w:t>TU6 TU38 TE22 TE25 TA4 TT9 TM6</w:t>
            </w:r>
          </w:p>
        </w:tc>
        <w:tc>
          <w:tcPr>
            <w:tcW w:w="874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263</w:t>
            </w:r>
          </w:p>
        </w:tc>
      </w:tr>
      <w:tr w:rsidR="00EB203D" w:rsidRPr="00EB203D" w:rsidTr="006B5259">
        <w:tc>
          <w:tcPr>
            <w:tcW w:w="526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3300</w:t>
            </w:r>
          </w:p>
        </w:tc>
        <w:tc>
          <w:tcPr>
            <w:tcW w:w="1742" w:type="dxa"/>
            <w:shd w:val="clear" w:color="auto" w:fill="auto"/>
          </w:tcPr>
          <w:p w:rsidR="00EB203D" w:rsidRPr="00921963" w:rsidRDefault="00EB203D" w:rsidP="00730B7A">
            <w:pPr>
              <w:spacing w:before="40" w:after="120"/>
              <w:ind w:left="28"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ЭТИЛЕНА ОКСИДА И</w:t>
            </w:r>
            <w:r w:rsidR="00730B7A" w:rsidRPr="00921963">
              <w:rPr>
                <w:rFonts w:cs="Times New Roman"/>
                <w:sz w:val="19"/>
                <w:szCs w:val="18"/>
                <w:lang w:val="en-US"/>
              </w:rPr>
              <w:t> </w:t>
            </w:r>
            <w:r w:rsidRPr="00921963">
              <w:rPr>
                <w:rFonts w:cs="Times New Roman"/>
                <w:sz w:val="19"/>
                <w:szCs w:val="18"/>
              </w:rPr>
              <w:t>УГЛЕРОДА ДИОКСИДА СМЕСЬ, содержащая более 87% этилена оксида</w:t>
            </w:r>
          </w:p>
        </w:tc>
        <w:tc>
          <w:tcPr>
            <w:tcW w:w="434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2TF</w:t>
            </w:r>
          </w:p>
        </w:tc>
        <w:tc>
          <w:tcPr>
            <w:tcW w:w="792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2.3+2.1 (+13)</w:t>
            </w:r>
          </w:p>
        </w:tc>
        <w:tc>
          <w:tcPr>
            <w:tcW w:w="819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(M)</w:t>
            </w:r>
          </w:p>
        </w:tc>
        <w:tc>
          <w:tcPr>
            <w:tcW w:w="997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PxBH(M)</w:t>
            </w:r>
          </w:p>
        </w:tc>
        <w:tc>
          <w:tcPr>
            <w:tcW w:w="589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TA4</w:t>
            </w:r>
          </w:p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TT9</w:t>
            </w:r>
          </w:p>
        </w:tc>
        <w:tc>
          <w:tcPr>
            <w:tcW w:w="966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  <w:lang w:val="fr-FR"/>
              </w:rPr>
            </w:pPr>
            <w:r w:rsidRPr="00921963">
              <w:rPr>
                <w:rFonts w:cs="Times New Roman"/>
                <w:sz w:val="19"/>
                <w:szCs w:val="18"/>
                <w:lang w:val="fr-FR"/>
              </w:rPr>
              <w:t>TU38 TE22 TE25 TA4 TT9 TM6</w:t>
            </w:r>
          </w:p>
        </w:tc>
        <w:tc>
          <w:tcPr>
            <w:tcW w:w="874" w:type="dxa"/>
            <w:shd w:val="clear" w:color="auto" w:fill="auto"/>
          </w:tcPr>
          <w:p w:rsidR="00EB203D" w:rsidRPr="00921963" w:rsidRDefault="00EB203D" w:rsidP="00EB203D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263</w:t>
            </w:r>
          </w:p>
        </w:tc>
      </w:tr>
      <w:tr w:rsidR="00EB203D" w:rsidRPr="00EB203D" w:rsidTr="006B5259"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</w:tcPr>
          <w:p w:rsidR="00EB203D" w:rsidRPr="00921963" w:rsidRDefault="00EB203D" w:rsidP="00F207D7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3355</w:t>
            </w:r>
          </w:p>
        </w:tc>
        <w:tc>
          <w:tcPr>
            <w:tcW w:w="1742" w:type="dxa"/>
            <w:tcBorders>
              <w:bottom w:val="single" w:sz="12" w:space="0" w:color="auto"/>
            </w:tcBorders>
            <w:shd w:val="clear" w:color="auto" w:fill="auto"/>
          </w:tcPr>
          <w:p w:rsidR="00EB203D" w:rsidRPr="00921963" w:rsidRDefault="00EB203D" w:rsidP="00F207D7">
            <w:pPr>
              <w:spacing w:before="40" w:after="120"/>
              <w:ind w:left="28"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ГАЗ ИНСЕКТИЦИД</w:t>
            </w:r>
            <w:r w:rsidR="00730B7A" w:rsidRPr="00921963">
              <w:rPr>
                <w:rFonts w:cs="Times New Roman"/>
                <w:sz w:val="19"/>
                <w:szCs w:val="18"/>
              </w:rPr>
              <w:t>-</w:t>
            </w:r>
            <w:r w:rsidRPr="00921963">
              <w:rPr>
                <w:rFonts w:cs="Times New Roman"/>
                <w:sz w:val="19"/>
                <w:szCs w:val="18"/>
              </w:rPr>
              <w:t>НЫЙ ТОКСИЧНЫЙ ВОСПЛАМЕНЯ</w:t>
            </w:r>
            <w:r w:rsidR="00730B7A" w:rsidRPr="00921963">
              <w:rPr>
                <w:rFonts w:cs="Times New Roman"/>
                <w:sz w:val="19"/>
                <w:szCs w:val="18"/>
              </w:rPr>
              <w:t>-</w:t>
            </w:r>
            <w:r w:rsidRPr="00921963">
              <w:rPr>
                <w:rFonts w:cs="Times New Roman"/>
                <w:sz w:val="19"/>
                <w:szCs w:val="18"/>
              </w:rPr>
              <w:t>ЮЩИЙСЯ, Н.У.К.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</w:tcPr>
          <w:p w:rsidR="00EB203D" w:rsidRPr="00921963" w:rsidRDefault="00EB203D" w:rsidP="00F207D7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</w:tcPr>
          <w:p w:rsidR="00EB203D" w:rsidRPr="00921963" w:rsidRDefault="00EB203D" w:rsidP="00F207D7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2TF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:rsidR="00EB203D" w:rsidRPr="00921963" w:rsidRDefault="00EB203D" w:rsidP="00F207D7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2.3+2.1 (+13)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</w:tcPr>
          <w:p w:rsidR="00EB203D" w:rsidRPr="00921963" w:rsidRDefault="00EB203D" w:rsidP="00F207D7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(M)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auto"/>
          </w:tcPr>
          <w:p w:rsidR="00EB203D" w:rsidRPr="00921963" w:rsidRDefault="00EB203D" w:rsidP="00F207D7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PxBH(M)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</w:tcPr>
          <w:p w:rsidR="00EB203D" w:rsidRPr="00921963" w:rsidRDefault="00EB203D" w:rsidP="00F207D7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EB203D" w:rsidRPr="00921963" w:rsidRDefault="00EB203D" w:rsidP="00F207D7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TU6</w:t>
            </w:r>
          </w:p>
          <w:p w:rsidR="00EB203D" w:rsidRPr="00921963" w:rsidRDefault="00EB203D" w:rsidP="00F207D7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TA4</w:t>
            </w:r>
          </w:p>
          <w:p w:rsidR="00EB203D" w:rsidRPr="00921963" w:rsidRDefault="00EB203D" w:rsidP="00F207D7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TT9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:rsidR="00EB203D" w:rsidRPr="00921963" w:rsidRDefault="00EB203D" w:rsidP="00F207D7">
            <w:pPr>
              <w:spacing w:before="40" w:after="120"/>
              <w:ind w:right="113"/>
              <w:rPr>
                <w:rFonts w:cs="Times New Roman"/>
                <w:sz w:val="19"/>
                <w:szCs w:val="18"/>
                <w:lang w:val="fr-FR"/>
              </w:rPr>
            </w:pPr>
            <w:r w:rsidRPr="00921963">
              <w:rPr>
                <w:rFonts w:cs="Times New Roman"/>
                <w:sz w:val="19"/>
                <w:szCs w:val="18"/>
                <w:lang w:val="fr-FR"/>
              </w:rPr>
              <w:t>TU6 TU38 TE22 TE25 TA4 TT9 TM6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</w:tcPr>
          <w:p w:rsidR="00EB203D" w:rsidRPr="00921963" w:rsidRDefault="00EB203D" w:rsidP="00F207D7">
            <w:pPr>
              <w:spacing w:before="40" w:after="120"/>
              <w:ind w:right="113"/>
              <w:rPr>
                <w:rFonts w:cs="Times New Roman"/>
                <w:sz w:val="19"/>
                <w:szCs w:val="18"/>
              </w:rPr>
            </w:pPr>
            <w:r w:rsidRPr="00921963">
              <w:rPr>
                <w:rFonts w:cs="Times New Roman"/>
                <w:sz w:val="19"/>
                <w:szCs w:val="18"/>
              </w:rPr>
              <w:t>263</w:t>
            </w:r>
          </w:p>
        </w:tc>
      </w:tr>
    </w:tbl>
    <w:p w:rsidR="00E12C5F" w:rsidRPr="00EB203D" w:rsidRDefault="00EB203D" w:rsidP="00EB20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B203D" w:rsidSect="00EB2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2B2" w:rsidRPr="00A312BC" w:rsidRDefault="00D922B2" w:rsidP="00A312BC"/>
  </w:endnote>
  <w:endnote w:type="continuationSeparator" w:id="0">
    <w:p w:rsidR="00D922B2" w:rsidRPr="00A312BC" w:rsidRDefault="00D922B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3D" w:rsidRPr="00EB203D" w:rsidRDefault="00EB203D">
    <w:pPr>
      <w:pStyle w:val="Footer"/>
    </w:pPr>
    <w:r w:rsidRPr="00EB203D">
      <w:rPr>
        <w:b/>
        <w:sz w:val="18"/>
      </w:rPr>
      <w:fldChar w:fldCharType="begin"/>
    </w:r>
    <w:r w:rsidRPr="00EB203D">
      <w:rPr>
        <w:b/>
        <w:sz w:val="18"/>
      </w:rPr>
      <w:instrText xml:space="preserve"> PAGE  \* MERGEFORMAT </w:instrText>
    </w:r>
    <w:r w:rsidRPr="00EB203D">
      <w:rPr>
        <w:b/>
        <w:sz w:val="18"/>
      </w:rPr>
      <w:fldChar w:fldCharType="separate"/>
    </w:r>
    <w:r w:rsidR="0060497E">
      <w:rPr>
        <w:b/>
        <w:noProof/>
        <w:sz w:val="18"/>
      </w:rPr>
      <w:t>2</w:t>
    </w:r>
    <w:r w:rsidRPr="00EB203D">
      <w:rPr>
        <w:b/>
        <w:sz w:val="18"/>
      </w:rPr>
      <w:fldChar w:fldCharType="end"/>
    </w:r>
    <w:r>
      <w:rPr>
        <w:b/>
        <w:sz w:val="18"/>
      </w:rPr>
      <w:tab/>
    </w:r>
    <w:r>
      <w:t>GE.18-22762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3D" w:rsidRPr="00EB203D" w:rsidRDefault="00EB203D" w:rsidP="00EB203D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GE.18-22762</w:t>
    </w:r>
    <w:r>
      <w:tab/>
    </w:r>
    <w:r w:rsidRPr="00EB203D">
      <w:rPr>
        <w:b/>
        <w:sz w:val="18"/>
      </w:rPr>
      <w:fldChar w:fldCharType="begin"/>
    </w:r>
    <w:r w:rsidRPr="00EB203D">
      <w:rPr>
        <w:b/>
        <w:sz w:val="18"/>
      </w:rPr>
      <w:instrText xml:space="preserve"> PAGE  \* MERGEFORMAT </w:instrText>
    </w:r>
    <w:r w:rsidRPr="00EB203D">
      <w:rPr>
        <w:b/>
        <w:sz w:val="18"/>
      </w:rPr>
      <w:fldChar w:fldCharType="separate"/>
    </w:r>
    <w:r w:rsidR="0060497E">
      <w:rPr>
        <w:b/>
        <w:noProof/>
        <w:sz w:val="18"/>
      </w:rPr>
      <w:t>3</w:t>
    </w:r>
    <w:r w:rsidRPr="00EB20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B203D" w:rsidRDefault="00EB203D" w:rsidP="00EB203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18-22762  (R)</w:t>
    </w:r>
    <w:r>
      <w:rPr>
        <w:lang w:val="en-US"/>
      </w:rPr>
      <w:t xml:space="preserve">  080119  090119</w:t>
    </w:r>
    <w:r>
      <w:br/>
    </w:r>
    <w:r w:rsidRPr="00EB203D">
      <w:rPr>
        <w:rFonts w:ascii="C39T30Lfz" w:hAnsi="C39T30Lfz"/>
        <w:kern w:val="14"/>
        <w:sz w:val="56"/>
      </w:rPr>
      <w:t></w:t>
    </w:r>
    <w:r w:rsidRPr="00EB203D">
      <w:rPr>
        <w:rFonts w:ascii="C39T30Lfz" w:hAnsi="C39T30Lfz"/>
        <w:kern w:val="14"/>
        <w:sz w:val="56"/>
      </w:rPr>
      <w:t></w:t>
    </w:r>
    <w:r w:rsidRPr="00EB203D">
      <w:rPr>
        <w:rFonts w:ascii="C39T30Lfz" w:hAnsi="C39T30Lfz"/>
        <w:kern w:val="14"/>
        <w:sz w:val="56"/>
      </w:rPr>
      <w:t></w:t>
    </w:r>
    <w:r w:rsidRPr="00EB203D">
      <w:rPr>
        <w:rFonts w:ascii="C39T30Lfz" w:hAnsi="C39T30Lfz"/>
        <w:kern w:val="14"/>
        <w:sz w:val="56"/>
      </w:rPr>
      <w:t></w:t>
    </w:r>
    <w:r w:rsidRPr="00EB203D">
      <w:rPr>
        <w:rFonts w:ascii="C39T30Lfz" w:hAnsi="C39T30Lfz"/>
        <w:kern w:val="14"/>
        <w:sz w:val="56"/>
      </w:rPr>
      <w:t></w:t>
    </w:r>
    <w:r w:rsidRPr="00EB203D">
      <w:rPr>
        <w:rFonts w:ascii="C39T30Lfz" w:hAnsi="C39T30Lfz"/>
        <w:kern w:val="14"/>
        <w:sz w:val="56"/>
      </w:rPr>
      <w:t></w:t>
    </w:r>
    <w:r w:rsidRPr="00EB203D">
      <w:rPr>
        <w:rFonts w:ascii="C39T30Lfz" w:hAnsi="C39T30Lfz"/>
        <w:kern w:val="14"/>
        <w:sz w:val="56"/>
      </w:rPr>
      <w:t></w:t>
    </w:r>
    <w:r w:rsidRPr="00EB203D">
      <w:rPr>
        <w:rFonts w:ascii="C39T30Lfz" w:hAnsi="C39T30Lfz"/>
        <w:kern w:val="14"/>
        <w:sz w:val="56"/>
      </w:rPr>
      <w:t></w:t>
    </w:r>
    <w:r w:rsidRPr="00EB203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2B2" w:rsidRPr="001075E9" w:rsidRDefault="00D922B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22B2" w:rsidRDefault="00D922B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B203D" w:rsidRPr="00520952" w:rsidRDefault="00EB203D" w:rsidP="00EB203D">
      <w:pPr>
        <w:pStyle w:val="FootnoteText"/>
      </w:pPr>
      <w:r>
        <w:tab/>
      </w:r>
      <w:r w:rsidRPr="00EB203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EB203D" w:rsidRPr="00520952" w:rsidRDefault="00EB203D" w:rsidP="00EB203D">
      <w:pPr>
        <w:pStyle w:val="FootnoteText"/>
      </w:pPr>
      <w:r>
        <w:tab/>
      </w:r>
      <w:r w:rsidRPr="00EB203D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в качестве документа OTIF/RID/RC/2019/3.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3D" w:rsidRPr="00EB203D" w:rsidRDefault="0060497E">
    <w:pPr>
      <w:pStyle w:val="Header"/>
    </w:pPr>
    <w:fldSimple w:instr=" TITLE  \* MERGEFORMAT ">
      <w:r>
        <w:t>ECE/TRANS/WP.15/AC.1/2019/3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3D" w:rsidRPr="00EB203D" w:rsidRDefault="0060497E" w:rsidP="00EB203D">
    <w:pPr>
      <w:pStyle w:val="Header"/>
      <w:jc w:val="right"/>
    </w:pPr>
    <w:fldSimple w:instr=" TITLE  \* MERGEFORMAT ">
      <w:r>
        <w:t>ECE/TRANS/WP.15/AC.1/2019/3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3D" w:rsidRDefault="00EB203D" w:rsidP="00EB203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B2"/>
    <w:rsid w:val="00033EE1"/>
    <w:rsid w:val="00042B72"/>
    <w:rsid w:val="000558BD"/>
    <w:rsid w:val="0009382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498F"/>
    <w:rsid w:val="00196389"/>
    <w:rsid w:val="001B3EF6"/>
    <w:rsid w:val="001C7A89"/>
    <w:rsid w:val="001D77F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6C86"/>
    <w:rsid w:val="00387CD4"/>
    <w:rsid w:val="003958D0"/>
    <w:rsid w:val="003A0D43"/>
    <w:rsid w:val="003A48CE"/>
    <w:rsid w:val="003B00E5"/>
    <w:rsid w:val="003C6A78"/>
    <w:rsid w:val="003E0B46"/>
    <w:rsid w:val="00407B78"/>
    <w:rsid w:val="00424203"/>
    <w:rsid w:val="004360A6"/>
    <w:rsid w:val="00452493"/>
    <w:rsid w:val="00453318"/>
    <w:rsid w:val="00454AF2"/>
    <w:rsid w:val="00454E07"/>
    <w:rsid w:val="00472C5C"/>
    <w:rsid w:val="004B5A3E"/>
    <w:rsid w:val="004E05B7"/>
    <w:rsid w:val="0050108D"/>
    <w:rsid w:val="00513081"/>
    <w:rsid w:val="00517901"/>
    <w:rsid w:val="00521CC7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497E"/>
    <w:rsid w:val="00617A43"/>
    <w:rsid w:val="006345DB"/>
    <w:rsid w:val="00640F49"/>
    <w:rsid w:val="00680D03"/>
    <w:rsid w:val="00681A10"/>
    <w:rsid w:val="00697A39"/>
    <w:rsid w:val="006A1ED8"/>
    <w:rsid w:val="006B5259"/>
    <w:rsid w:val="006C2031"/>
    <w:rsid w:val="006D461A"/>
    <w:rsid w:val="006F35EE"/>
    <w:rsid w:val="007021FF"/>
    <w:rsid w:val="00712895"/>
    <w:rsid w:val="00730B7A"/>
    <w:rsid w:val="00734ACB"/>
    <w:rsid w:val="00757357"/>
    <w:rsid w:val="0077229F"/>
    <w:rsid w:val="00792497"/>
    <w:rsid w:val="007C282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1963"/>
    <w:rsid w:val="00951972"/>
    <w:rsid w:val="009608F3"/>
    <w:rsid w:val="0099433B"/>
    <w:rsid w:val="009A24AC"/>
    <w:rsid w:val="009C59D7"/>
    <w:rsid w:val="009C6FE6"/>
    <w:rsid w:val="009D7E7D"/>
    <w:rsid w:val="00A14DA8"/>
    <w:rsid w:val="00A312BC"/>
    <w:rsid w:val="00A77DD7"/>
    <w:rsid w:val="00A84021"/>
    <w:rsid w:val="00A84D35"/>
    <w:rsid w:val="00A917B3"/>
    <w:rsid w:val="00A928C2"/>
    <w:rsid w:val="00AB4B51"/>
    <w:rsid w:val="00AC1D3F"/>
    <w:rsid w:val="00B10CC7"/>
    <w:rsid w:val="00B33B54"/>
    <w:rsid w:val="00B36DF7"/>
    <w:rsid w:val="00B539E7"/>
    <w:rsid w:val="00B540BF"/>
    <w:rsid w:val="00B62458"/>
    <w:rsid w:val="00BA7188"/>
    <w:rsid w:val="00BC18B2"/>
    <w:rsid w:val="00BD33EE"/>
    <w:rsid w:val="00BE1CC7"/>
    <w:rsid w:val="00C106D6"/>
    <w:rsid w:val="00C119AE"/>
    <w:rsid w:val="00C170D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0F31"/>
    <w:rsid w:val="00D77604"/>
    <w:rsid w:val="00D873A8"/>
    <w:rsid w:val="00D90028"/>
    <w:rsid w:val="00D90138"/>
    <w:rsid w:val="00D9145B"/>
    <w:rsid w:val="00D922B2"/>
    <w:rsid w:val="00DD78D1"/>
    <w:rsid w:val="00DE32CD"/>
    <w:rsid w:val="00DF5767"/>
    <w:rsid w:val="00DF71B9"/>
    <w:rsid w:val="00E12C5F"/>
    <w:rsid w:val="00E73F76"/>
    <w:rsid w:val="00EA2C9F"/>
    <w:rsid w:val="00EA420E"/>
    <w:rsid w:val="00EB203D"/>
    <w:rsid w:val="00ED0BDA"/>
    <w:rsid w:val="00EE142A"/>
    <w:rsid w:val="00EF1360"/>
    <w:rsid w:val="00EF3220"/>
    <w:rsid w:val="00F207D7"/>
    <w:rsid w:val="00F2523A"/>
    <w:rsid w:val="00F41CD2"/>
    <w:rsid w:val="00F43444"/>
    <w:rsid w:val="00F43903"/>
    <w:rsid w:val="00F94155"/>
    <w:rsid w:val="00F9783F"/>
    <w:rsid w:val="00FD2EF7"/>
    <w:rsid w:val="00FE447E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4737F41-E3AD-40F2-B532-53828177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  <w:tab w:val="num" w:pos="360"/>
      </w:tabs>
      <w:spacing w:after="120"/>
      <w:ind w:left="0"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B203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ECE/TRANS/WP.15/AC.1/2019/3</vt:lpstr>
      <vt:lpstr>ECE/TRANS/WP.15/AC.1/2019/3</vt:lpstr>
      <vt:lpstr>A/</vt:lpstr>
    </vt:vector>
  </TitlesOfParts>
  <Company>DCM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</dc:title>
  <dc:subject/>
  <dc:creator>Olga OVTCHINNIKOVA</dc:creator>
  <cp:keywords/>
  <cp:lastModifiedBy>Christine Barrio-Champeau</cp:lastModifiedBy>
  <cp:revision>2</cp:revision>
  <cp:lastPrinted>2019-01-09T11:48:00Z</cp:lastPrinted>
  <dcterms:created xsi:type="dcterms:W3CDTF">2019-01-09T15:19:00Z</dcterms:created>
  <dcterms:modified xsi:type="dcterms:W3CDTF">2019-01-09T15:19:00Z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