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405A67" w14:paraId="4279BABF" w14:textId="77777777" w:rsidTr="00691F20">
        <w:trPr>
          <w:cantSplit/>
          <w:trHeight w:hRule="exact" w:val="851"/>
        </w:trPr>
        <w:tc>
          <w:tcPr>
            <w:tcW w:w="9639" w:type="dxa"/>
            <w:tcBorders>
              <w:bottom w:val="single" w:sz="4" w:space="0" w:color="auto"/>
            </w:tcBorders>
            <w:vAlign w:val="bottom"/>
          </w:tcPr>
          <w:p w14:paraId="64AC565B" w14:textId="1B761DB4" w:rsidR="0099001C" w:rsidRPr="00405A67" w:rsidRDefault="0099001C" w:rsidP="00230602">
            <w:pPr>
              <w:jc w:val="right"/>
              <w:rPr>
                <w:b/>
                <w:sz w:val="40"/>
                <w:szCs w:val="40"/>
              </w:rPr>
            </w:pPr>
            <w:r w:rsidRPr="00405A67">
              <w:rPr>
                <w:b/>
                <w:sz w:val="40"/>
                <w:szCs w:val="40"/>
              </w:rPr>
              <w:t>UN/SCEGHS/</w:t>
            </w:r>
            <w:r w:rsidR="007D4EB2" w:rsidRPr="00405A67">
              <w:rPr>
                <w:b/>
                <w:sz w:val="40"/>
                <w:szCs w:val="40"/>
              </w:rPr>
              <w:t>38</w:t>
            </w:r>
            <w:r w:rsidRPr="00405A67">
              <w:rPr>
                <w:b/>
                <w:sz w:val="40"/>
                <w:szCs w:val="40"/>
              </w:rPr>
              <w:t>/INF.</w:t>
            </w:r>
            <w:r w:rsidR="00405A67" w:rsidRPr="00405A67">
              <w:rPr>
                <w:b/>
                <w:sz w:val="40"/>
                <w:szCs w:val="40"/>
              </w:rPr>
              <w:t>16</w:t>
            </w:r>
          </w:p>
        </w:tc>
      </w:tr>
      <w:tr w:rsidR="007D4EB2" w:rsidRPr="000A2877" w14:paraId="6DDC0E61" w14:textId="77777777" w:rsidTr="00330CA7">
        <w:trPr>
          <w:cantSplit/>
          <w:trHeight w:hRule="exact" w:val="3555"/>
        </w:trPr>
        <w:tc>
          <w:tcPr>
            <w:tcW w:w="9639" w:type="dxa"/>
            <w:tcBorders>
              <w:top w:val="single" w:sz="4" w:space="0" w:color="auto"/>
            </w:tcBorders>
          </w:tcPr>
          <w:p w14:paraId="5667F5D0" w14:textId="77777777" w:rsidR="007D4EB2" w:rsidRPr="004B0F52" w:rsidRDefault="007D4EB2" w:rsidP="007D4EB2">
            <w:pPr>
              <w:spacing w:before="120"/>
              <w:rPr>
                <w:rFonts w:asciiTheme="majorBidi" w:hAnsiTheme="majorBidi" w:cstheme="majorBidi"/>
                <w:b/>
                <w:sz w:val="24"/>
                <w:szCs w:val="24"/>
              </w:rPr>
            </w:pPr>
            <w:r w:rsidRPr="004B0F52">
              <w:rPr>
                <w:rFonts w:asciiTheme="majorBidi" w:hAnsiTheme="majorBidi" w:cstheme="majorBidi"/>
                <w:b/>
                <w:sz w:val="24"/>
                <w:szCs w:val="24"/>
              </w:rPr>
              <w:t>Committee of Experts on the Transport of Dangerous Goods</w:t>
            </w:r>
            <w:r w:rsidRPr="004B0F52">
              <w:rPr>
                <w:rFonts w:asciiTheme="majorBidi" w:hAnsiTheme="majorBidi" w:cstheme="majorBidi"/>
                <w:b/>
                <w:sz w:val="24"/>
                <w:szCs w:val="24"/>
              </w:rPr>
              <w:br/>
              <w:t>and on the Globally Harmonized System of Classification</w:t>
            </w:r>
            <w:r w:rsidRPr="004B0F52">
              <w:rPr>
                <w:rFonts w:asciiTheme="majorBidi" w:hAnsiTheme="majorBidi" w:cstheme="majorBidi"/>
                <w:b/>
                <w:sz w:val="24"/>
                <w:szCs w:val="24"/>
              </w:rPr>
              <w:br/>
              <w:t>and Labelling of Chemicals</w:t>
            </w:r>
          </w:p>
          <w:p w14:paraId="6D4E0281" w14:textId="075C09F3" w:rsidR="007D4EB2" w:rsidRPr="004B0F52" w:rsidRDefault="007D4EB2" w:rsidP="007D4EB2">
            <w:pPr>
              <w:tabs>
                <w:tab w:val="left" w:pos="7230"/>
                <w:tab w:val="right" w:pos="9300"/>
              </w:tabs>
              <w:spacing w:before="120"/>
              <w:rPr>
                <w:rFonts w:asciiTheme="majorBidi" w:hAnsiTheme="majorBidi" w:cstheme="majorBidi"/>
                <w:b/>
                <w:color w:val="000000"/>
              </w:rPr>
            </w:pPr>
            <w:r w:rsidRPr="004B0F52">
              <w:rPr>
                <w:rFonts w:asciiTheme="majorBidi" w:hAnsiTheme="majorBidi" w:cstheme="majorBidi"/>
                <w:b/>
              </w:rPr>
              <w:t>Sub-Committee of Experts on the Globally Harmonized</w:t>
            </w:r>
            <w:r w:rsidRPr="004B0F52">
              <w:rPr>
                <w:rFonts w:asciiTheme="majorBidi" w:hAnsiTheme="majorBidi" w:cstheme="majorBidi"/>
                <w:b/>
              </w:rPr>
              <w:br/>
              <w:t>System of Classification and Labelling of Chemicals</w:t>
            </w:r>
            <w:r w:rsidRPr="004B0F52">
              <w:rPr>
                <w:rFonts w:asciiTheme="majorBidi" w:hAnsiTheme="majorBidi" w:cstheme="majorBidi"/>
                <w:b/>
              </w:rPr>
              <w:tab/>
            </w:r>
            <w:r w:rsidRPr="004B0F52">
              <w:rPr>
                <w:rFonts w:asciiTheme="majorBidi" w:hAnsiTheme="majorBidi" w:cstheme="majorBidi"/>
                <w:b/>
              </w:rPr>
              <w:tab/>
            </w:r>
            <w:r w:rsidR="00405A67" w:rsidRPr="00405A67">
              <w:rPr>
                <w:rFonts w:asciiTheme="majorBidi" w:hAnsiTheme="majorBidi" w:cstheme="majorBidi"/>
                <w:b/>
              </w:rPr>
              <w:t>28</w:t>
            </w:r>
            <w:r w:rsidRPr="00405A67">
              <w:rPr>
                <w:rFonts w:asciiTheme="majorBidi" w:hAnsiTheme="majorBidi" w:cstheme="majorBidi"/>
                <w:b/>
              </w:rPr>
              <w:t xml:space="preserve"> </w:t>
            </w:r>
            <w:r w:rsidR="00526634" w:rsidRPr="00405A67">
              <w:rPr>
                <w:rFonts w:asciiTheme="majorBidi" w:hAnsiTheme="majorBidi" w:cstheme="majorBidi"/>
                <w:b/>
              </w:rPr>
              <w:t xml:space="preserve">November </w:t>
            </w:r>
            <w:r w:rsidRPr="00405A67">
              <w:rPr>
                <w:rFonts w:asciiTheme="majorBidi" w:hAnsiTheme="majorBidi" w:cstheme="majorBidi"/>
                <w:b/>
              </w:rPr>
              <w:t>2019</w:t>
            </w:r>
          </w:p>
          <w:p w14:paraId="64C2F5D0" w14:textId="52FA5CF9" w:rsidR="007D4EB2" w:rsidRPr="004B0F52" w:rsidRDefault="007D4EB2" w:rsidP="007D4EB2">
            <w:pPr>
              <w:spacing w:before="120"/>
              <w:rPr>
                <w:rFonts w:asciiTheme="majorBidi" w:hAnsiTheme="majorBidi" w:cstheme="majorBidi"/>
                <w:b/>
              </w:rPr>
            </w:pPr>
            <w:r w:rsidRPr="004B0F52">
              <w:rPr>
                <w:rFonts w:asciiTheme="majorBidi" w:hAnsiTheme="majorBidi" w:cstheme="majorBidi"/>
                <w:b/>
                <w:bCs/>
              </w:rPr>
              <w:t>Thirty-eight</w:t>
            </w:r>
            <w:r w:rsidR="003E4E87">
              <w:rPr>
                <w:rFonts w:asciiTheme="majorBidi" w:hAnsiTheme="majorBidi" w:cstheme="majorBidi"/>
                <w:b/>
                <w:bCs/>
              </w:rPr>
              <w:t>h</w:t>
            </w:r>
            <w:r w:rsidRPr="004B0F52">
              <w:rPr>
                <w:rFonts w:asciiTheme="majorBidi" w:hAnsiTheme="majorBidi" w:cstheme="majorBidi"/>
                <w:b/>
                <w:bCs/>
              </w:rPr>
              <w:t xml:space="preserve"> session</w:t>
            </w:r>
          </w:p>
          <w:p w14:paraId="265D1C95" w14:textId="77777777" w:rsidR="007D4EB2" w:rsidRPr="004B0F52" w:rsidRDefault="007D4EB2" w:rsidP="007D4EB2">
            <w:pPr>
              <w:jc w:val="both"/>
              <w:rPr>
                <w:rFonts w:asciiTheme="majorBidi" w:hAnsiTheme="majorBidi" w:cstheme="majorBidi"/>
              </w:rPr>
            </w:pPr>
            <w:r w:rsidRPr="004B0F52">
              <w:rPr>
                <w:rFonts w:asciiTheme="majorBidi" w:hAnsiTheme="majorBidi" w:cstheme="majorBidi"/>
              </w:rPr>
              <w:t>Geneva, 11-13 December 2019</w:t>
            </w:r>
          </w:p>
          <w:p w14:paraId="6EB46F75" w14:textId="14632D82" w:rsidR="00774D00" w:rsidRPr="00405A67" w:rsidRDefault="00774D00" w:rsidP="00774D00">
            <w:pPr>
              <w:jc w:val="both"/>
              <w:rPr>
                <w:lang w:val="en-US"/>
              </w:rPr>
            </w:pPr>
            <w:r w:rsidRPr="00405A67">
              <w:rPr>
                <w:lang w:val="en-US"/>
              </w:rPr>
              <w:t xml:space="preserve">Item </w:t>
            </w:r>
            <w:r w:rsidR="00D00CAA" w:rsidRPr="00405A67">
              <w:rPr>
                <w:lang w:val="en-US"/>
              </w:rPr>
              <w:t>4 (</w:t>
            </w:r>
            <w:r w:rsidR="00BC5210" w:rsidRPr="00405A67">
              <w:rPr>
                <w:lang w:val="en-US"/>
              </w:rPr>
              <w:t>c</w:t>
            </w:r>
            <w:r w:rsidR="00D00CAA" w:rsidRPr="00405A67">
              <w:rPr>
                <w:lang w:val="en-US"/>
              </w:rPr>
              <w:t>)</w:t>
            </w:r>
            <w:r w:rsidRPr="00405A67">
              <w:rPr>
                <w:lang w:val="en-US"/>
              </w:rPr>
              <w:t xml:space="preserve"> of the provisional agenda</w:t>
            </w:r>
          </w:p>
          <w:p w14:paraId="5D1E48CF" w14:textId="6A2C1A31" w:rsidR="007D4EB2" w:rsidRPr="000A2877" w:rsidRDefault="00BC5210" w:rsidP="00774D00">
            <w:pPr>
              <w:spacing w:before="40"/>
              <w:rPr>
                <w:rFonts w:asciiTheme="majorBidi" w:hAnsiTheme="majorBidi" w:cstheme="majorBidi"/>
              </w:rPr>
            </w:pPr>
            <w:r>
              <w:rPr>
                <w:b/>
                <w:bCs/>
              </w:rPr>
              <w:t xml:space="preserve">Cooperation with other bodies or </w:t>
            </w:r>
            <w:r>
              <w:rPr>
                <w:b/>
                <w:bCs/>
              </w:rPr>
              <w:br/>
              <w:t>international organizations</w:t>
            </w:r>
          </w:p>
        </w:tc>
      </w:tr>
    </w:tbl>
    <w:p w14:paraId="7036B9B5" w14:textId="5AB38070" w:rsidR="00BC5210" w:rsidRPr="00B11A28" w:rsidRDefault="007D4EB2" w:rsidP="007237F1">
      <w:pPr>
        <w:pStyle w:val="HChG"/>
        <w:spacing w:before="120" w:after="120"/>
      </w:pPr>
      <w:r w:rsidRPr="000A2877">
        <w:rPr>
          <w:rFonts w:asciiTheme="majorBidi" w:eastAsia="MS Mincho" w:hAnsiTheme="majorBidi" w:cstheme="majorBidi"/>
        </w:rPr>
        <w:tab/>
      </w:r>
      <w:r w:rsidRPr="000A2877">
        <w:rPr>
          <w:rFonts w:asciiTheme="majorBidi" w:eastAsia="MS Mincho" w:hAnsiTheme="majorBidi" w:cstheme="majorBidi"/>
        </w:rPr>
        <w:tab/>
      </w:r>
      <w:r w:rsidR="00BC5210" w:rsidRPr="00BC5210">
        <w:rPr>
          <w:rFonts w:asciiTheme="majorBidi" w:eastAsia="MS Mincho" w:hAnsiTheme="majorBidi" w:cstheme="majorBidi"/>
        </w:rPr>
        <w:t>Strategic Approach and sound management of chemicals and waste beyond 2020</w:t>
      </w:r>
    </w:p>
    <w:p w14:paraId="7E7F4EE2" w14:textId="77777777" w:rsidR="00BC5210" w:rsidRDefault="00BC5210" w:rsidP="00BC5210">
      <w:pPr>
        <w:pStyle w:val="H23G"/>
      </w:pPr>
      <w:r w:rsidRPr="00B11A28">
        <w:tab/>
      </w:r>
      <w:r w:rsidRPr="00B11A28">
        <w:tab/>
        <w:t>Note by the secretariat</w:t>
      </w:r>
    </w:p>
    <w:p w14:paraId="7BD77F7A" w14:textId="592EBB88" w:rsidR="00BC5210" w:rsidRDefault="00F71B44" w:rsidP="00E51F93">
      <w:pPr>
        <w:pStyle w:val="SingleTxtG"/>
      </w:pPr>
      <w:r>
        <w:t>1.</w:t>
      </w:r>
      <w:r>
        <w:tab/>
      </w:r>
      <w:r w:rsidR="002A3420">
        <w:t xml:space="preserve">At its fourth session, the </w:t>
      </w:r>
      <w:r w:rsidR="00BC5210" w:rsidRPr="00BC5210">
        <w:t>International Conference on Chemicals Management (ICCM4), through resolution IV/4, initiated an intersessional process to prepare recommendations regarding the Strategic Approach and the sound management of chemicals and waste beyond 2020.</w:t>
      </w:r>
      <w:r w:rsidR="00E51F93">
        <w:t xml:space="preserve"> </w:t>
      </w:r>
      <w:r w:rsidR="002A3420">
        <w:t>Several</w:t>
      </w:r>
      <w:r w:rsidR="00BC5210">
        <w:t xml:space="preserve"> intersessional meetings have been held or are planned in preparation of ICCM5</w:t>
      </w:r>
      <w:r w:rsidR="002A3420">
        <w:t xml:space="preserve"> (</w:t>
      </w:r>
      <w:r w:rsidR="00BC5210">
        <w:t>to be held from 5 to 9 October 2020 in Bonn</w:t>
      </w:r>
      <w:r w:rsidR="002A3420">
        <w:t>,</w:t>
      </w:r>
      <w:r w:rsidR="00BC5210">
        <w:t xml:space="preserve"> Germany</w:t>
      </w:r>
      <w:r w:rsidR="00923EF7">
        <w:t>)</w:t>
      </w:r>
      <w:r w:rsidR="00BC5210">
        <w:t>.</w:t>
      </w:r>
    </w:p>
    <w:p w14:paraId="6535372D" w14:textId="30F81AED" w:rsidR="00177F7B" w:rsidRDefault="00F71B44" w:rsidP="00177F7B">
      <w:pPr>
        <w:pStyle w:val="SingleTxtG"/>
      </w:pPr>
      <w:r>
        <w:t>2.</w:t>
      </w:r>
      <w:r>
        <w:tab/>
      </w:r>
      <w:proofErr w:type="gramStart"/>
      <w:r w:rsidR="00344346">
        <w:t>A number of</w:t>
      </w:r>
      <w:proofErr w:type="gramEnd"/>
      <w:r w:rsidR="00344346">
        <w:t xml:space="preserve"> documents </w:t>
      </w:r>
      <w:r w:rsidR="00475A44">
        <w:t xml:space="preserve">have been </w:t>
      </w:r>
      <w:r w:rsidR="00344346">
        <w:t xml:space="preserve">made available by the ICCM secretariat </w:t>
      </w:r>
      <w:r w:rsidR="000B2991" w:rsidRPr="000B2991">
        <w:t>for the intersessional process considering the Strategic Approach and the sound management of chemicals and waste beyond 2020</w:t>
      </w:r>
      <w:r w:rsidR="00E51889">
        <w:t>.</w:t>
      </w:r>
      <w:r w:rsidR="00177F7B">
        <w:rPr>
          <w:rStyle w:val="FootnoteReference"/>
        </w:rPr>
        <w:footnoteReference w:id="2"/>
      </w:r>
    </w:p>
    <w:p w14:paraId="2A2F98CA" w14:textId="6C0AA37C" w:rsidR="00344346" w:rsidRDefault="00F71B44" w:rsidP="00BC5210">
      <w:pPr>
        <w:pStyle w:val="SingleTxtG"/>
      </w:pPr>
      <w:r>
        <w:t>3.</w:t>
      </w:r>
      <w:r>
        <w:tab/>
      </w:r>
      <w:r w:rsidR="00344346">
        <w:t xml:space="preserve">The GHS is mentioned in several instances as </w:t>
      </w:r>
      <w:r w:rsidR="002A6FFA">
        <w:t xml:space="preserve">the international standard for classification and labelling for the development of a legal and institutional framework. </w:t>
      </w:r>
      <w:r w:rsidR="004607C9" w:rsidRPr="00475A44">
        <w:rPr>
          <w:b/>
          <w:bCs/>
        </w:rPr>
        <w:t xml:space="preserve">Its level of implementation is used as </w:t>
      </w:r>
      <w:r w:rsidR="00B00758">
        <w:rPr>
          <w:b/>
          <w:bCs/>
        </w:rPr>
        <w:t>one of the</w:t>
      </w:r>
      <w:r w:rsidR="004607C9" w:rsidRPr="00475A44">
        <w:rPr>
          <w:b/>
          <w:bCs/>
        </w:rPr>
        <w:t xml:space="preserve"> indicator</w:t>
      </w:r>
      <w:r w:rsidR="00B00758">
        <w:rPr>
          <w:b/>
          <w:bCs/>
        </w:rPr>
        <w:t>s</w:t>
      </w:r>
      <w:r w:rsidR="004607C9" w:rsidRPr="00475A44">
        <w:rPr>
          <w:b/>
          <w:bCs/>
        </w:rPr>
        <w:t xml:space="preserve"> </w:t>
      </w:r>
      <w:r w:rsidR="00B00758">
        <w:t xml:space="preserve">for </w:t>
      </w:r>
      <w:r w:rsidR="004607C9">
        <w:t>the implementation of the Strategic Approach</w:t>
      </w:r>
      <w:r w:rsidR="009A050C">
        <w:t xml:space="preserve"> to International Chemicals Management (SAICM)</w:t>
      </w:r>
      <w:r w:rsidR="004607C9">
        <w:t xml:space="preserve">. </w:t>
      </w:r>
    </w:p>
    <w:p w14:paraId="2A6F6602" w14:textId="1B913703" w:rsidR="00E51F93" w:rsidRDefault="00F71B44" w:rsidP="00E51F93">
      <w:pPr>
        <w:pStyle w:val="SingleTxtG"/>
      </w:pPr>
      <w:r>
        <w:t>4.</w:t>
      </w:r>
      <w:r>
        <w:tab/>
      </w:r>
      <w:r w:rsidR="00E51F93">
        <w:t>A technical expert workshop on indicators was held from 3 to 5 September in Cambridge, (United Kingdom). The expert group identified the status of implementation of the GHS as one of the tools to measure target achievements. The outputs from the workshop were circulated during the third meeting of the intersessional process</w:t>
      </w:r>
      <w:r w:rsidR="00E51F93">
        <w:rPr>
          <w:rStyle w:val="FootnoteReference"/>
        </w:rPr>
        <w:footnoteReference w:id="3"/>
      </w:r>
      <w:r w:rsidR="00E51F93">
        <w:t xml:space="preserve"> held in Bangkok from 1 to 4 October 2019 (see informal document SAICM/IP.3/INF/2)</w:t>
      </w:r>
      <w:r w:rsidR="00E51F93">
        <w:rPr>
          <w:rStyle w:val="FootnoteReference"/>
        </w:rPr>
        <w:footnoteReference w:id="4"/>
      </w:r>
      <w:r w:rsidR="00E51F93">
        <w:t>.</w:t>
      </w:r>
    </w:p>
    <w:p w14:paraId="7A1E2540" w14:textId="15F890A2" w:rsidR="00E51889" w:rsidRDefault="00F71B44" w:rsidP="00BC5210">
      <w:pPr>
        <w:pStyle w:val="SingleTxtG"/>
      </w:pPr>
      <w:r>
        <w:t>5.</w:t>
      </w:r>
      <w:r>
        <w:tab/>
      </w:r>
      <w:r w:rsidR="00E51F93">
        <w:t xml:space="preserve">Also, among the </w:t>
      </w:r>
      <w:r w:rsidR="009A050C">
        <w:t xml:space="preserve">11 basic elements </w:t>
      </w:r>
      <w:r w:rsidR="00E51F93">
        <w:t xml:space="preserve">recognized in the SAICM overall orientation and guidance (OOG) </w:t>
      </w:r>
      <w:r w:rsidR="009A050C">
        <w:t>as critical at the national and regional levels for the attainment of sound chemicals and waste management</w:t>
      </w:r>
      <w:r w:rsidR="00E51F93">
        <w:t xml:space="preserve">, </w:t>
      </w:r>
      <w:r w:rsidR="009A050C">
        <w:t xml:space="preserve">number 5 specifically addresses the GHS as follows: </w:t>
      </w:r>
    </w:p>
    <w:p w14:paraId="08240E1E" w14:textId="3C94AF38" w:rsidR="00E51889" w:rsidRDefault="00E51889" w:rsidP="009A050C">
      <w:pPr>
        <w:pStyle w:val="SingleTxtG"/>
        <w:tabs>
          <w:tab w:val="left" w:pos="2268"/>
        </w:tabs>
        <w:ind w:left="1701"/>
      </w:pPr>
      <w:r>
        <w:t xml:space="preserve">“5. </w:t>
      </w:r>
      <w:r w:rsidR="009A050C">
        <w:tab/>
      </w:r>
      <w:r>
        <w:t>Collection and systems for the transparent sharing of relevant data and information among all relevant stakeholders using a life-cycle approach, such as implementation of the GHS”</w:t>
      </w:r>
      <w:r w:rsidR="009A050C">
        <w:t>.</w:t>
      </w:r>
    </w:p>
    <w:p w14:paraId="03676706" w14:textId="46D6DB65" w:rsidR="00E51F93" w:rsidRDefault="00F71B44" w:rsidP="007A0999">
      <w:pPr>
        <w:pStyle w:val="SingleTxtG"/>
      </w:pPr>
      <w:r>
        <w:lastRenderedPageBreak/>
        <w:t>6.</w:t>
      </w:r>
      <w:r>
        <w:tab/>
      </w:r>
      <w:r w:rsidR="007237F1">
        <w:t xml:space="preserve">In view of the above it is expected that the </w:t>
      </w:r>
      <w:r w:rsidR="007A0999">
        <w:t xml:space="preserve">need for </w:t>
      </w:r>
      <w:r w:rsidR="007237F1">
        <w:t>updated information on the status of implementation of the GHS will increase</w:t>
      </w:r>
      <w:r w:rsidR="007A0999">
        <w:t xml:space="preserve">, as this information will be used as an indicator to measure the implementation of SAICM. </w:t>
      </w:r>
    </w:p>
    <w:p w14:paraId="51240B6C" w14:textId="5AF9F5DB" w:rsidR="007A0999" w:rsidRDefault="00F71B44" w:rsidP="007F5AE0">
      <w:pPr>
        <w:pStyle w:val="SingleTxtG"/>
      </w:pPr>
      <w:r>
        <w:t>7.</w:t>
      </w:r>
      <w:r>
        <w:tab/>
      </w:r>
      <w:r w:rsidR="007F5AE0">
        <w:t xml:space="preserve">Information on the GHS status of implementation may help assessing gaps and future needs for support in many countries, thus helping </w:t>
      </w:r>
      <w:r w:rsidR="007F5AE0" w:rsidRPr="007F5AE0">
        <w:t>ICCM to take an informed decision</w:t>
      </w:r>
      <w:r w:rsidR="007F5AE0">
        <w:t xml:space="preserve"> </w:t>
      </w:r>
      <w:r w:rsidR="007F5AE0" w:rsidRPr="007F5AE0">
        <w:t>at its fifth session on future arrangements for the Strategic Approach and the sound management of chemicals and waste beyond 2020.</w:t>
      </w:r>
    </w:p>
    <w:p w14:paraId="5AA51069" w14:textId="5E26FB07" w:rsidR="007F5AE0" w:rsidRDefault="00647278" w:rsidP="00647278">
      <w:pPr>
        <w:pStyle w:val="SingleTxtG"/>
      </w:pPr>
      <w:r>
        <w:t>8.</w:t>
      </w:r>
      <w:r>
        <w:tab/>
      </w:r>
      <w:r w:rsidR="007F5AE0" w:rsidRPr="00A27FAA">
        <w:t xml:space="preserve">The </w:t>
      </w:r>
      <w:r w:rsidR="00A27FAA">
        <w:t xml:space="preserve">secretariat would like to invite the Sub-Committee to take note of the information above and to encourage governments and NGOs to provide regular updates on the status of implementation of the GHS so that the information on the webpage monitoring its implementation </w:t>
      </w:r>
      <w:r w:rsidR="00E34849">
        <w:t>is up to date</w:t>
      </w:r>
      <w:r w:rsidR="00A27FAA">
        <w:t xml:space="preserve">. </w:t>
      </w:r>
      <w:r>
        <w:t xml:space="preserve">Reports on implementation progress and expected adoption timeframes will become increasingly valuable to </w:t>
      </w:r>
      <w:r w:rsidR="00E34849">
        <w:t xml:space="preserve">countries implementing the GHS for the first time or updating their legislation to most recent editions </w:t>
      </w:r>
      <w:r>
        <w:t>and will support furthering the goals of the GHS.</w:t>
      </w:r>
    </w:p>
    <w:p w14:paraId="06DBA991" w14:textId="106D6A2E" w:rsidR="00171AC6" w:rsidRPr="00171AC6" w:rsidRDefault="00171AC6" w:rsidP="00171AC6">
      <w:pPr>
        <w:spacing w:before="240"/>
        <w:jc w:val="center"/>
        <w:rPr>
          <w:u w:val="single"/>
        </w:rPr>
      </w:pPr>
      <w:r>
        <w:rPr>
          <w:u w:val="single"/>
        </w:rPr>
        <w:tab/>
      </w:r>
      <w:r>
        <w:rPr>
          <w:u w:val="single"/>
        </w:rPr>
        <w:tab/>
      </w:r>
      <w:r>
        <w:rPr>
          <w:u w:val="single"/>
        </w:rPr>
        <w:tab/>
      </w:r>
      <w:bookmarkStart w:id="0" w:name="_GoBack"/>
      <w:bookmarkEnd w:id="0"/>
    </w:p>
    <w:sectPr w:rsidR="00171AC6" w:rsidRPr="00171AC6" w:rsidSect="0081259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9449B" w14:textId="77777777" w:rsidR="003D64FD" w:rsidRDefault="003D64FD"/>
  </w:endnote>
  <w:endnote w:type="continuationSeparator" w:id="0">
    <w:p w14:paraId="6D99C9FF" w14:textId="77777777" w:rsidR="003D64FD" w:rsidRDefault="003D64FD"/>
  </w:endnote>
  <w:endnote w:type="continuationNotice" w:id="1">
    <w:p w14:paraId="2123E491" w14:textId="77777777" w:rsidR="003D64FD" w:rsidRDefault="003D6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4B732" w14:textId="35BA1C9E" w:rsidR="003D64FD" w:rsidRDefault="003D64FD" w:rsidP="00171AC6">
    <w:pPr>
      <w:pStyle w:val="Footer"/>
      <w:tabs>
        <w:tab w:val="right" w:pos="9638"/>
      </w:tabs>
    </w:pPr>
    <w:r w:rsidRPr="0099001C">
      <w:rPr>
        <w:b/>
        <w:sz w:val="18"/>
      </w:rPr>
      <w:fldChar w:fldCharType="begin"/>
    </w:r>
    <w:r w:rsidRPr="0099001C">
      <w:rPr>
        <w:b/>
        <w:sz w:val="18"/>
      </w:rPr>
      <w:instrText xml:space="preserve"> PAGE  \* MERGEFORMAT </w:instrText>
    </w:r>
    <w:r w:rsidRPr="0099001C">
      <w:rPr>
        <w:b/>
        <w:sz w:val="18"/>
      </w:rPr>
      <w:fldChar w:fldCharType="separate"/>
    </w:r>
    <w:r w:rsidR="004E65DA">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A7CC8" w14:textId="7B8AE3E6" w:rsidR="003D64FD" w:rsidRPr="0099001C" w:rsidRDefault="003D64FD"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4E65DA">
      <w:rPr>
        <w:b/>
        <w:noProof/>
        <w:sz w:val="18"/>
      </w:rPr>
      <w:t>1</w:t>
    </w:r>
    <w:r w:rsidRPr="0099001C">
      <w:rPr>
        <w:b/>
        <w:sz w:val="18"/>
      </w:rPr>
      <w:fldChar w:fldCharType="end"/>
    </w:r>
  </w:p>
  <w:p w14:paraId="2EB1D2CF" w14:textId="77777777" w:rsidR="003D64FD" w:rsidRDefault="003D64FD"/>
  <w:p w14:paraId="76F113FB" w14:textId="77777777" w:rsidR="003D64FD" w:rsidRDefault="003D64F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17F9D" w14:textId="77777777" w:rsidR="00B613ED" w:rsidRDefault="00B61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CF8A4" w14:textId="77777777" w:rsidR="003D64FD" w:rsidRPr="000B175B" w:rsidRDefault="003D64FD" w:rsidP="000B175B">
      <w:pPr>
        <w:tabs>
          <w:tab w:val="right" w:pos="2155"/>
        </w:tabs>
        <w:spacing w:after="80"/>
        <w:ind w:left="680"/>
        <w:rPr>
          <w:u w:val="single"/>
        </w:rPr>
      </w:pPr>
      <w:r>
        <w:rPr>
          <w:u w:val="single"/>
        </w:rPr>
        <w:tab/>
      </w:r>
    </w:p>
  </w:footnote>
  <w:footnote w:type="continuationSeparator" w:id="0">
    <w:p w14:paraId="542FA4D1" w14:textId="77777777" w:rsidR="003D64FD" w:rsidRPr="00FC68B7" w:rsidRDefault="003D64FD" w:rsidP="00FC68B7">
      <w:pPr>
        <w:tabs>
          <w:tab w:val="left" w:pos="2155"/>
        </w:tabs>
        <w:spacing w:after="80"/>
        <w:ind w:left="680"/>
        <w:rPr>
          <w:u w:val="single"/>
        </w:rPr>
      </w:pPr>
      <w:r>
        <w:rPr>
          <w:u w:val="single"/>
        </w:rPr>
        <w:tab/>
      </w:r>
    </w:p>
  </w:footnote>
  <w:footnote w:type="continuationNotice" w:id="1">
    <w:p w14:paraId="2C6978FA" w14:textId="77777777" w:rsidR="003D64FD" w:rsidRDefault="003D64FD"/>
  </w:footnote>
  <w:footnote w:id="2">
    <w:p w14:paraId="1A95278E" w14:textId="0DDD6EFC" w:rsidR="00177F7B" w:rsidRPr="00177F7B" w:rsidRDefault="00177F7B">
      <w:pPr>
        <w:pStyle w:val="FootnoteText"/>
        <w:rPr>
          <w:lang w:val="fr-CH"/>
        </w:rPr>
      </w:pPr>
      <w:r>
        <w:tab/>
      </w:r>
      <w:r>
        <w:rPr>
          <w:rStyle w:val="FootnoteReference"/>
        </w:rPr>
        <w:footnoteRef/>
      </w:r>
      <w:r>
        <w:t xml:space="preserve"> </w:t>
      </w:r>
      <w:r>
        <w:tab/>
      </w:r>
      <w:hyperlink r:id="rId1" w:history="1">
        <w:r w:rsidRPr="000408B6">
          <w:rPr>
            <w:rStyle w:val="Hyperlink"/>
          </w:rPr>
          <w:t>http://www.saicm.org/Beyond2020/IntersessionalProcess/tabid/5500/language/en-US/Default.aspx</w:t>
        </w:r>
      </w:hyperlink>
      <w:r>
        <w:t>.</w:t>
      </w:r>
    </w:p>
  </w:footnote>
  <w:footnote w:id="3">
    <w:p w14:paraId="0EA925F5" w14:textId="77777777" w:rsidR="00E51F93" w:rsidRPr="00475A44" w:rsidRDefault="00E51F93" w:rsidP="00E51F93">
      <w:pPr>
        <w:pStyle w:val="FootnoteText"/>
        <w:rPr>
          <w:lang w:val="fr-CH"/>
        </w:rPr>
      </w:pPr>
      <w:r>
        <w:tab/>
      </w:r>
      <w:r>
        <w:rPr>
          <w:rStyle w:val="FootnoteReference"/>
        </w:rPr>
        <w:footnoteRef/>
      </w:r>
      <w:r>
        <w:t xml:space="preserve"> </w:t>
      </w:r>
      <w:r w:rsidRPr="00475A44">
        <w:rPr>
          <w:spacing w:val="-10"/>
        </w:rPr>
        <w:tab/>
        <w:t>http://www.saicm.org/Beyond2020/IntersessionalProcess/ThirdIntersessionalmeeting/tabid/8024/language/en-US/Default.aspx</w:t>
      </w:r>
    </w:p>
  </w:footnote>
  <w:footnote w:id="4">
    <w:p w14:paraId="0A21E992" w14:textId="77777777" w:rsidR="00E51F93" w:rsidRPr="00475A44" w:rsidRDefault="00E51F93" w:rsidP="00E51F93">
      <w:pPr>
        <w:pStyle w:val="FootnoteText"/>
        <w:rPr>
          <w:spacing w:val="-10"/>
          <w:lang w:val="fr-CH"/>
        </w:rPr>
      </w:pPr>
      <w:r>
        <w:tab/>
      </w:r>
      <w:r>
        <w:rPr>
          <w:rStyle w:val="FootnoteReference"/>
        </w:rPr>
        <w:footnoteRef/>
      </w:r>
      <w:r>
        <w:t xml:space="preserve"> </w:t>
      </w:r>
      <w:r>
        <w:tab/>
      </w:r>
      <w:r w:rsidRPr="00475A44">
        <w:rPr>
          <w:spacing w:val="-10"/>
        </w:rPr>
        <w:t>http://www.saicm.org/Portals/12/documents/meetings/IP3/INF/SAICM_IP3_INF_2_Report_indicator-workshop.pdf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19FEA" w14:textId="77F92C72" w:rsidR="003D64FD" w:rsidRPr="0081259E" w:rsidRDefault="0081259E" w:rsidP="0081259E">
    <w:pPr>
      <w:pBdr>
        <w:bottom w:val="single" w:sz="4" w:space="1" w:color="auto"/>
      </w:pBdr>
      <w:rPr>
        <w:b/>
        <w:bCs/>
      </w:rPr>
    </w:pPr>
    <w:r w:rsidRPr="0049066D">
      <w:rPr>
        <w:b/>
        <w:bCs/>
      </w:rPr>
      <w:t>UN/SCEGHS/</w:t>
    </w:r>
    <w:r w:rsidR="00A109FD" w:rsidRPr="0049066D">
      <w:rPr>
        <w:b/>
        <w:bCs/>
      </w:rPr>
      <w:t>38</w:t>
    </w:r>
    <w:r w:rsidRPr="0049066D">
      <w:rPr>
        <w:b/>
        <w:bCs/>
      </w:rPr>
      <w:t>/INF.</w:t>
    </w:r>
    <w:r w:rsidR="0049066D" w:rsidRPr="0049066D">
      <w:rPr>
        <w:b/>
        <w:bCs/>
      </w:rPr>
      <w:t>16</w:t>
    </w:r>
  </w:p>
  <w:p w14:paraId="6A0088D4" w14:textId="77777777" w:rsidR="003D64FD" w:rsidRDefault="003D64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CEB44" w14:textId="68DB7A2C" w:rsidR="003D64FD" w:rsidRDefault="0081259E" w:rsidP="0081259E">
    <w:pPr>
      <w:pBdr>
        <w:bottom w:val="single" w:sz="4" w:space="1" w:color="auto"/>
      </w:pBdr>
      <w:jc w:val="right"/>
    </w:pPr>
    <w:r w:rsidRPr="001D17A3">
      <w:rPr>
        <w:b/>
        <w:bCs/>
      </w:rPr>
      <w:t>UN/SCEGHS/</w:t>
    </w:r>
    <w:r w:rsidR="00A109FD" w:rsidRPr="001D17A3">
      <w:rPr>
        <w:b/>
        <w:bCs/>
      </w:rPr>
      <w:t>38</w:t>
    </w:r>
    <w:r w:rsidRPr="001D17A3">
      <w:rPr>
        <w:b/>
        <w:bCs/>
      </w:rPr>
      <w:t>/INF.</w:t>
    </w:r>
    <w:r w:rsidR="004E7DCC">
      <w:rPr>
        <w:b/>
        <w:bCs/>
      </w:rPr>
      <w:t>xx</w:t>
    </w:r>
  </w:p>
  <w:p w14:paraId="089A64AD" w14:textId="77777777" w:rsidR="003D64FD" w:rsidRDefault="003D64F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9A785" w14:textId="77777777" w:rsidR="00B613ED" w:rsidRDefault="00B61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12D8A"/>
    <w:multiLevelType w:val="hybridMultilevel"/>
    <w:tmpl w:val="D1F6877A"/>
    <w:lvl w:ilvl="0" w:tplc="D5302F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04B20"/>
    <w:multiLevelType w:val="hybridMultilevel"/>
    <w:tmpl w:val="7C8ED78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AB00E4F"/>
    <w:multiLevelType w:val="hybridMultilevel"/>
    <w:tmpl w:val="2B9EB44E"/>
    <w:lvl w:ilvl="0" w:tplc="8682B09E">
      <w:start w:val="1"/>
      <w:numFmt w:val="decimal"/>
      <w:lvlText w:val="%1"/>
      <w:lvlJc w:val="left"/>
      <w:pPr>
        <w:ind w:left="1973" w:hanging="555"/>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2DB00786"/>
    <w:multiLevelType w:val="hybridMultilevel"/>
    <w:tmpl w:val="C5B2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31A37C2F"/>
    <w:multiLevelType w:val="hybridMultilevel"/>
    <w:tmpl w:val="BA04A22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36C139F9"/>
    <w:multiLevelType w:val="hybridMultilevel"/>
    <w:tmpl w:val="AC36FF5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381E1131"/>
    <w:multiLevelType w:val="hybridMultilevel"/>
    <w:tmpl w:val="78E09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5B488A"/>
    <w:multiLevelType w:val="hybridMultilevel"/>
    <w:tmpl w:val="5670A1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2975A24"/>
    <w:multiLevelType w:val="hybridMultilevel"/>
    <w:tmpl w:val="B54A876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4B2477EE"/>
    <w:multiLevelType w:val="hybridMultilevel"/>
    <w:tmpl w:val="7F9CE54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15:restartNumberingAfterBreak="0">
    <w:nsid w:val="4D364BFC"/>
    <w:multiLevelType w:val="hybridMultilevel"/>
    <w:tmpl w:val="84F05E4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D66756F"/>
    <w:multiLevelType w:val="hybridMultilevel"/>
    <w:tmpl w:val="EB50E8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51CC5639"/>
    <w:multiLevelType w:val="multilevel"/>
    <w:tmpl w:val="C5B2D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2320768"/>
    <w:multiLevelType w:val="hybridMultilevel"/>
    <w:tmpl w:val="02F6DCF8"/>
    <w:lvl w:ilvl="0" w:tplc="08090001">
      <w:start w:val="1"/>
      <w:numFmt w:val="bullet"/>
      <w:lvlText w:val=""/>
      <w:lvlJc w:val="left"/>
      <w:pPr>
        <w:ind w:left="1854" w:hanging="360"/>
      </w:pPr>
      <w:rPr>
        <w:rFonts w:ascii="Symbol" w:hAnsi="Symbol" w:hint="default"/>
      </w:rPr>
    </w:lvl>
    <w:lvl w:ilvl="1" w:tplc="AABECFF4">
      <w:numFmt w:val="bullet"/>
      <w:lvlText w:val="-"/>
      <w:lvlJc w:val="left"/>
      <w:pPr>
        <w:ind w:left="2574" w:hanging="360"/>
      </w:pPr>
      <w:rPr>
        <w:rFonts w:ascii="Times New Roman" w:eastAsia="Times New Roman" w:hAnsi="Times New Roman" w:cs="Times New Roman"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54C259A7"/>
    <w:multiLevelType w:val="hybridMultilevel"/>
    <w:tmpl w:val="4F2221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C736BA"/>
    <w:multiLevelType w:val="hybridMultilevel"/>
    <w:tmpl w:val="B868F658"/>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6D070367"/>
    <w:multiLevelType w:val="hybridMultilevel"/>
    <w:tmpl w:val="47E68F9C"/>
    <w:lvl w:ilvl="0" w:tplc="C48EF038">
      <w:start w:val="3"/>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751A288A"/>
    <w:multiLevelType w:val="hybridMultilevel"/>
    <w:tmpl w:val="C8F268C0"/>
    <w:lvl w:ilvl="0" w:tplc="E5629630">
      <w:start w:val="3"/>
      <w:numFmt w:val="bullet"/>
      <w:lvlText w:val="-"/>
      <w:lvlJc w:val="left"/>
      <w:pPr>
        <w:ind w:left="1854" w:hanging="360"/>
      </w:pPr>
      <w:rPr>
        <w:rFonts w:ascii="Times New Roman" w:eastAsia="Times New Roman" w:hAnsi="Times New Roman" w:cs="Times New Roman"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5" w15:restartNumberingAfterBreak="0">
    <w:nsid w:val="7D5210FD"/>
    <w:multiLevelType w:val="hybridMultilevel"/>
    <w:tmpl w:val="14461A5A"/>
    <w:lvl w:ilvl="0" w:tplc="ED48A0CA">
      <w:start w:val="1"/>
      <w:numFmt w:val="lowerRoman"/>
      <w:lvlText w:val="%1)"/>
      <w:lvlJc w:val="left"/>
      <w:pPr>
        <w:ind w:left="829" w:hanging="72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num w:numId="1">
    <w:abstractNumId w:val="0"/>
  </w:num>
  <w:num w:numId="2">
    <w:abstractNumId w:val="20"/>
  </w:num>
  <w:num w:numId="3">
    <w:abstractNumId w:val="16"/>
  </w:num>
  <w:num w:numId="4">
    <w:abstractNumId w:val="4"/>
  </w:num>
  <w:num w:numId="5">
    <w:abstractNumId w:val="5"/>
  </w:num>
  <w:num w:numId="6">
    <w:abstractNumId w:val="7"/>
  </w:num>
  <w:num w:numId="7">
    <w:abstractNumId w:val="23"/>
  </w:num>
  <w:num w:numId="8">
    <w:abstractNumId w:val="0"/>
  </w:num>
  <w:num w:numId="9">
    <w:abstractNumId w:val="24"/>
  </w:num>
  <w:num w:numId="10">
    <w:abstractNumId w:val="25"/>
  </w:num>
  <w:num w:numId="11">
    <w:abstractNumId w:val="19"/>
  </w:num>
  <w:num w:numId="12">
    <w:abstractNumId w:val="1"/>
  </w:num>
  <w:num w:numId="13">
    <w:abstractNumId w:val="15"/>
  </w:num>
  <w:num w:numId="14">
    <w:abstractNumId w:val="11"/>
  </w:num>
  <w:num w:numId="15">
    <w:abstractNumId w:val="6"/>
  </w:num>
  <w:num w:numId="16">
    <w:abstractNumId w:val="17"/>
  </w:num>
  <w:num w:numId="17">
    <w:abstractNumId w:val="22"/>
  </w:num>
  <w:num w:numId="18">
    <w:abstractNumId w:val="3"/>
  </w:num>
  <w:num w:numId="19">
    <w:abstractNumId w:val="2"/>
  </w:num>
  <w:num w:numId="20">
    <w:abstractNumId w:val="18"/>
  </w:num>
  <w:num w:numId="21">
    <w:abstractNumId w:val="14"/>
  </w:num>
  <w:num w:numId="22">
    <w:abstractNumId w:val="10"/>
  </w:num>
  <w:num w:numId="23">
    <w:abstractNumId w:val="21"/>
  </w:num>
  <w:num w:numId="24">
    <w:abstractNumId w:val="13"/>
  </w:num>
  <w:num w:numId="25">
    <w:abstractNumId w:val="8"/>
  </w:num>
  <w:num w:numId="26">
    <w:abstractNumId w:val="12"/>
  </w:num>
  <w:num w:numId="2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75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2EFA"/>
    <w:rsid w:val="00011213"/>
    <w:rsid w:val="00020C5D"/>
    <w:rsid w:val="0002655E"/>
    <w:rsid w:val="00030139"/>
    <w:rsid w:val="00033B3D"/>
    <w:rsid w:val="000454B8"/>
    <w:rsid w:val="00050F6B"/>
    <w:rsid w:val="00063613"/>
    <w:rsid w:val="00072C8C"/>
    <w:rsid w:val="00081647"/>
    <w:rsid w:val="00090FEC"/>
    <w:rsid w:val="000931C0"/>
    <w:rsid w:val="00095E8A"/>
    <w:rsid w:val="000974EA"/>
    <w:rsid w:val="000A505D"/>
    <w:rsid w:val="000B175B"/>
    <w:rsid w:val="000B2991"/>
    <w:rsid w:val="000B3A0F"/>
    <w:rsid w:val="000C6544"/>
    <w:rsid w:val="000D10AA"/>
    <w:rsid w:val="000D2E23"/>
    <w:rsid w:val="000D6A73"/>
    <w:rsid w:val="000E0415"/>
    <w:rsid w:val="000E3373"/>
    <w:rsid w:val="000E4421"/>
    <w:rsid w:val="000E6FFC"/>
    <w:rsid w:val="000E7E0A"/>
    <w:rsid w:val="000F264D"/>
    <w:rsid w:val="0010697D"/>
    <w:rsid w:val="00112E7D"/>
    <w:rsid w:val="00115459"/>
    <w:rsid w:val="001220B8"/>
    <w:rsid w:val="00126310"/>
    <w:rsid w:val="001277D9"/>
    <w:rsid w:val="00147045"/>
    <w:rsid w:val="00155C61"/>
    <w:rsid w:val="00156F3C"/>
    <w:rsid w:val="00162BF7"/>
    <w:rsid w:val="0016341B"/>
    <w:rsid w:val="00171AC6"/>
    <w:rsid w:val="00177F7B"/>
    <w:rsid w:val="00183746"/>
    <w:rsid w:val="0018398C"/>
    <w:rsid w:val="00190AEA"/>
    <w:rsid w:val="0019721D"/>
    <w:rsid w:val="001A5648"/>
    <w:rsid w:val="001B06A5"/>
    <w:rsid w:val="001B1835"/>
    <w:rsid w:val="001B4B04"/>
    <w:rsid w:val="001C6663"/>
    <w:rsid w:val="001C7895"/>
    <w:rsid w:val="001D17A3"/>
    <w:rsid w:val="001D26DF"/>
    <w:rsid w:val="001D6FCB"/>
    <w:rsid w:val="001E262A"/>
    <w:rsid w:val="001E47FD"/>
    <w:rsid w:val="001F4F38"/>
    <w:rsid w:val="001F55C0"/>
    <w:rsid w:val="001F6704"/>
    <w:rsid w:val="00206717"/>
    <w:rsid w:val="0021182B"/>
    <w:rsid w:val="00211E0B"/>
    <w:rsid w:val="00215C77"/>
    <w:rsid w:val="00227AE2"/>
    <w:rsid w:val="00230602"/>
    <w:rsid w:val="002405A7"/>
    <w:rsid w:val="00247176"/>
    <w:rsid w:val="0025322D"/>
    <w:rsid w:val="00257E45"/>
    <w:rsid w:val="00262488"/>
    <w:rsid w:val="0029312E"/>
    <w:rsid w:val="00296FA6"/>
    <w:rsid w:val="002A3420"/>
    <w:rsid w:val="002A5212"/>
    <w:rsid w:val="002A6FFA"/>
    <w:rsid w:val="002A7ABC"/>
    <w:rsid w:val="002C4F1C"/>
    <w:rsid w:val="002D30C1"/>
    <w:rsid w:val="002D59D3"/>
    <w:rsid w:val="002F2605"/>
    <w:rsid w:val="002F54DA"/>
    <w:rsid w:val="002F55F0"/>
    <w:rsid w:val="002F7EF7"/>
    <w:rsid w:val="003107FA"/>
    <w:rsid w:val="003127A2"/>
    <w:rsid w:val="003229D8"/>
    <w:rsid w:val="0032550E"/>
    <w:rsid w:val="00334F5C"/>
    <w:rsid w:val="0033745A"/>
    <w:rsid w:val="00344346"/>
    <w:rsid w:val="00356668"/>
    <w:rsid w:val="003642AF"/>
    <w:rsid w:val="00366CA7"/>
    <w:rsid w:val="003767B1"/>
    <w:rsid w:val="0039277A"/>
    <w:rsid w:val="003957CE"/>
    <w:rsid w:val="003972E0"/>
    <w:rsid w:val="003A2C23"/>
    <w:rsid w:val="003B3A99"/>
    <w:rsid w:val="003B4263"/>
    <w:rsid w:val="003C2CC4"/>
    <w:rsid w:val="003C3936"/>
    <w:rsid w:val="003D187A"/>
    <w:rsid w:val="003D4B23"/>
    <w:rsid w:val="003D64FD"/>
    <w:rsid w:val="003E4E87"/>
    <w:rsid w:val="003F1ED3"/>
    <w:rsid w:val="003F2DAA"/>
    <w:rsid w:val="00401E33"/>
    <w:rsid w:val="00405A67"/>
    <w:rsid w:val="0041449C"/>
    <w:rsid w:val="00417D77"/>
    <w:rsid w:val="00420F0B"/>
    <w:rsid w:val="00421612"/>
    <w:rsid w:val="00426846"/>
    <w:rsid w:val="00430201"/>
    <w:rsid w:val="004320EF"/>
    <w:rsid w:val="004325CB"/>
    <w:rsid w:val="00446DE4"/>
    <w:rsid w:val="00460076"/>
    <w:rsid w:val="004607C9"/>
    <w:rsid w:val="00460DD9"/>
    <w:rsid w:val="00467F71"/>
    <w:rsid w:val="00470552"/>
    <w:rsid w:val="00473236"/>
    <w:rsid w:val="00475A44"/>
    <w:rsid w:val="0049066D"/>
    <w:rsid w:val="004A41CA"/>
    <w:rsid w:val="004A6A16"/>
    <w:rsid w:val="004E0088"/>
    <w:rsid w:val="004E65DA"/>
    <w:rsid w:val="004E7DCC"/>
    <w:rsid w:val="004E7ED6"/>
    <w:rsid w:val="00503228"/>
    <w:rsid w:val="00505384"/>
    <w:rsid w:val="00513F0E"/>
    <w:rsid w:val="00520514"/>
    <w:rsid w:val="00526634"/>
    <w:rsid w:val="00532EF8"/>
    <w:rsid w:val="005420F2"/>
    <w:rsid w:val="0054718F"/>
    <w:rsid w:val="00565DF2"/>
    <w:rsid w:val="00570E41"/>
    <w:rsid w:val="0057329D"/>
    <w:rsid w:val="00576263"/>
    <w:rsid w:val="00586665"/>
    <w:rsid w:val="005B2C89"/>
    <w:rsid w:val="005B3DB3"/>
    <w:rsid w:val="005C0422"/>
    <w:rsid w:val="005C4181"/>
    <w:rsid w:val="005D5925"/>
    <w:rsid w:val="005E22FE"/>
    <w:rsid w:val="005E7A9D"/>
    <w:rsid w:val="00611FC4"/>
    <w:rsid w:val="006176FB"/>
    <w:rsid w:val="00627ED0"/>
    <w:rsid w:val="00634CEC"/>
    <w:rsid w:val="00640B26"/>
    <w:rsid w:val="00647278"/>
    <w:rsid w:val="006560F1"/>
    <w:rsid w:val="00665595"/>
    <w:rsid w:val="00673E16"/>
    <w:rsid w:val="00675B87"/>
    <w:rsid w:val="00691F20"/>
    <w:rsid w:val="00693543"/>
    <w:rsid w:val="00697C9D"/>
    <w:rsid w:val="006A7392"/>
    <w:rsid w:val="006A7524"/>
    <w:rsid w:val="006A7757"/>
    <w:rsid w:val="006B368D"/>
    <w:rsid w:val="006C34A9"/>
    <w:rsid w:val="006C570C"/>
    <w:rsid w:val="006D2E02"/>
    <w:rsid w:val="006E4E33"/>
    <w:rsid w:val="006E564B"/>
    <w:rsid w:val="006F3DAB"/>
    <w:rsid w:val="006F63CD"/>
    <w:rsid w:val="006F74AF"/>
    <w:rsid w:val="00701303"/>
    <w:rsid w:val="007123F0"/>
    <w:rsid w:val="0071349F"/>
    <w:rsid w:val="00720DEB"/>
    <w:rsid w:val="00722217"/>
    <w:rsid w:val="007237F1"/>
    <w:rsid w:val="0072632A"/>
    <w:rsid w:val="00733AAE"/>
    <w:rsid w:val="007356B2"/>
    <w:rsid w:val="00737E40"/>
    <w:rsid w:val="00746124"/>
    <w:rsid w:val="00760020"/>
    <w:rsid w:val="00771FD5"/>
    <w:rsid w:val="00774D00"/>
    <w:rsid w:val="00775FC7"/>
    <w:rsid w:val="00781A60"/>
    <w:rsid w:val="007A0999"/>
    <w:rsid w:val="007A0B22"/>
    <w:rsid w:val="007A4655"/>
    <w:rsid w:val="007A5CE5"/>
    <w:rsid w:val="007B6BA5"/>
    <w:rsid w:val="007C0437"/>
    <w:rsid w:val="007C3390"/>
    <w:rsid w:val="007C4F4B"/>
    <w:rsid w:val="007D4EB2"/>
    <w:rsid w:val="007D7BCA"/>
    <w:rsid w:val="007E716C"/>
    <w:rsid w:val="007E7E7E"/>
    <w:rsid w:val="007F0B83"/>
    <w:rsid w:val="007F1B67"/>
    <w:rsid w:val="007F48EF"/>
    <w:rsid w:val="007F4FCD"/>
    <w:rsid w:val="007F5AE0"/>
    <w:rsid w:val="007F6611"/>
    <w:rsid w:val="0081259E"/>
    <w:rsid w:val="0081732C"/>
    <w:rsid w:val="008175E9"/>
    <w:rsid w:val="008242D7"/>
    <w:rsid w:val="00827E05"/>
    <w:rsid w:val="008311A3"/>
    <w:rsid w:val="00832698"/>
    <w:rsid w:val="00832D40"/>
    <w:rsid w:val="00836AF7"/>
    <w:rsid w:val="00871FD5"/>
    <w:rsid w:val="00882430"/>
    <w:rsid w:val="00882A62"/>
    <w:rsid w:val="008979B1"/>
    <w:rsid w:val="008A3CC2"/>
    <w:rsid w:val="008A6B25"/>
    <w:rsid w:val="008A6C4F"/>
    <w:rsid w:val="008A7B0A"/>
    <w:rsid w:val="008B6E26"/>
    <w:rsid w:val="008D2F0C"/>
    <w:rsid w:val="008E0E46"/>
    <w:rsid w:val="008E340A"/>
    <w:rsid w:val="008E4C4C"/>
    <w:rsid w:val="008F6F29"/>
    <w:rsid w:val="0090329B"/>
    <w:rsid w:val="00907AD2"/>
    <w:rsid w:val="00911047"/>
    <w:rsid w:val="00911890"/>
    <w:rsid w:val="00912DAB"/>
    <w:rsid w:val="00913E5C"/>
    <w:rsid w:val="00916C17"/>
    <w:rsid w:val="00923EF7"/>
    <w:rsid w:val="00932FE6"/>
    <w:rsid w:val="00935562"/>
    <w:rsid w:val="00940883"/>
    <w:rsid w:val="00960BFE"/>
    <w:rsid w:val="00963CBA"/>
    <w:rsid w:val="009650E6"/>
    <w:rsid w:val="00965932"/>
    <w:rsid w:val="00974A8D"/>
    <w:rsid w:val="009751DE"/>
    <w:rsid w:val="0098613A"/>
    <w:rsid w:val="0099001C"/>
    <w:rsid w:val="00990399"/>
    <w:rsid w:val="00991261"/>
    <w:rsid w:val="00993612"/>
    <w:rsid w:val="009A050C"/>
    <w:rsid w:val="009A2668"/>
    <w:rsid w:val="009C1552"/>
    <w:rsid w:val="009C7690"/>
    <w:rsid w:val="009D7E1D"/>
    <w:rsid w:val="009E40D6"/>
    <w:rsid w:val="009F01A1"/>
    <w:rsid w:val="009F3A17"/>
    <w:rsid w:val="009F3D53"/>
    <w:rsid w:val="00A071F3"/>
    <w:rsid w:val="00A109FD"/>
    <w:rsid w:val="00A1427D"/>
    <w:rsid w:val="00A17F32"/>
    <w:rsid w:val="00A27FAA"/>
    <w:rsid w:val="00A426FB"/>
    <w:rsid w:val="00A53FBA"/>
    <w:rsid w:val="00A54ABA"/>
    <w:rsid w:val="00A55FB2"/>
    <w:rsid w:val="00A60E21"/>
    <w:rsid w:val="00A72F22"/>
    <w:rsid w:val="00A748A6"/>
    <w:rsid w:val="00A80459"/>
    <w:rsid w:val="00A805EB"/>
    <w:rsid w:val="00A8760B"/>
    <w:rsid w:val="00A879A4"/>
    <w:rsid w:val="00A87F4E"/>
    <w:rsid w:val="00A918BF"/>
    <w:rsid w:val="00A965E2"/>
    <w:rsid w:val="00AA496B"/>
    <w:rsid w:val="00AC39CB"/>
    <w:rsid w:val="00AD0C2D"/>
    <w:rsid w:val="00AD514D"/>
    <w:rsid w:val="00AE26D0"/>
    <w:rsid w:val="00AE5C96"/>
    <w:rsid w:val="00AE71F3"/>
    <w:rsid w:val="00AF56D2"/>
    <w:rsid w:val="00B00758"/>
    <w:rsid w:val="00B00936"/>
    <w:rsid w:val="00B03E01"/>
    <w:rsid w:val="00B07933"/>
    <w:rsid w:val="00B11A28"/>
    <w:rsid w:val="00B30179"/>
    <w:rsid w:val="00B30E8F"/>
    <w:rsid w:val="00B33EC0"/>
    <w:rsid w:val="00B354F9"/>
    <w:rsid w:val="00B3734A"/>
    <w:rsid w:val="00B46F91"/>
    <w:rsid w:val="00B613ED"/>
    <w:rsid w:val="00B72E1B"/>
    <w:rsid w:val="00B75EEF"/>
    <w:rsid w:val="00B81E12"/>
    <w:rsid w:val="00B93A39"/>
    <w:rsid w:val="00B94D68"/>
    <w:rsid w:val="00B97D28"/>
    <w:rsid w:val="00BA52C8"/>
    <w:rsid w:val="00BB3509"/>
    <w:rsid w:val="00BC5210"/>
    <w:rsid w:val="00BC74E9"/>
    <w:rsid w:val="00BD130F"/>
    <w:rsid w:val="00BD2146"/>
    <w:rsid w:val="00BD595D"/>
    <w:rsid w:val="00BE0EC3"/>
    <w:rsid w:val="00BE4F74"/>
    <w:rsid w:val="00BE618E"/>
    <w:rsid w:val="00C11F08"/>
    <w:rsid w:val="00C17699"/>
    <w:rsid w:val="00C1778D"/>
    <w:rsid w:val="00C23264"/>
    <w:rsid w:val="00C26ED4"/>
    <w:rsid w:val="00C342DA"/>
    <w:rsid w:val="00C41A28"/>
    <w:rsid w:val="00C43AA9"/>
    <w:rsid w:val="00C463DD"/>
    <w:rsid w:val="00C57032"/>
    <w:rsid w:val="00C6210B"/>
    <w:rsid w:val="00C70A09"/>
    <w:rsid w:val="00C745C3"/>
    <w:rsid w:val="00C80909"/>
    <w:rsid w:val="00C834DB"/>
    <w:rsid w:val="00C945EB"/>
    <w:rsid w:val="00CC65B7"/>
    <w:rsid w:val="00CE018F"/>
    <w:rsid w:val="00CE0EC0"/>
    <w:rsid w:val="00CE4A8F"/>
    <w:rsid w:val="00CE661B"/>
    <w:rsid w:val="00CE6EC2"/>
    <w:rsid w:val="00CF7A90"/>
    <w:rsid w:val="00D00CAA"/>
    <w:rsid w:val="00D055EB"/>
    <w:rsid w:val="00D1628D"/>
    <w:rsid w:val="00D2031B"/>
    <w:rsid w:val="00D214E9"/>
    <w:rsid w:val="00D25FE2"/>
    <w:rsid w:val="00D270D5"/>
    <w:rsid w:val="00D317BB"/>
    <w:rsid w:val="00D328F8"/>
    <w:rsid w:val="00D35D8F"/>
    <w:rsid w:val="00D43252"/>
    <w:rsid w:val="00D5400F"/>
    <w:rsid w:val="00D542F0"/>
    <w:rsid w:val="00D63881"/>
    <w:rsid w:val="00D63D79"/>
    <w:rsid w:val="00D7387D"/>
    <w:rsid w:val="00D82468"/>
    <w:rsid w:val="00D86E4D"/>
    <w:rsid w:val="00D96B26"/>
    <w:rsid w:val="00D978C6"/>
    <w:rsid w:val="00DA67AD"/>
    <w:rsid w:val="00DB5D0F"/>
    <w:rsid w:val="00DB6E94"/>
    <w:rsid w:val="00DC3242"/>
    <w:rsid w:val="00DD0CE1"/>
    <w:rsid w:val="00DE7F20"/>
    <w:rsid w:val="00DF12F7"/>
    <w:rsid w:val="00DF2C64"/>
    <w:rsid w:val="00DF5D71"/>
    <w:rsid w:val="00DF76F0"/>
    <w:rsid w:val="00E02C81"/>
    <w:rsid w:val="00E04A75"/>
    <w:rsid w:val="00E06EAB"/>
    <w:rsid w:val="00E119FB"/>
    <w:rsid w:val="00E12E5A"/>
    <w:rsid w:val="00E130AB"/>
    <w:rsid w:val="00E15151"/>
    <w:rsid w:val="00E15DEA"/>
    <w:rsid w:val="00E23E51"/>
    <w:rsid w:val="00E2613F"/>
    <w:rsid w:val="00E31C87"/>
    <w:rsid w:val="00E32536"/>
    <w:rsid w:val="00E34849"/>
    <w:rsid w:val="00E43DC2"/>
    <w:rsid w:val="00E51889"/>
    <w:rsid w:val="00E51F93"/>
    <w:rsid w:val="00E56E51"/>
    <w:rsid w:val="00E677EC"/>
    <w:rsid w:val="00E70403"/>
    <w:rsid w:val="00E70DF5"/>
    <w:rsid w:val="00E7260F"/>
    <w:rsid w:val="00E80F5F"/>
    <w:rsid w:val="00E854B0"/>
    <w:rsid w:val="00E87921"/>
    <w:rsid w:val="00E96625"/>
    <w:rsid w:val="00E96630"/>
    <w:rsid w:val="00EA264E"/>
    <w:rsid w:val="00EA3A41"/>
    <w:rsid w:val="00EC2939"/>
    <w:rsid w:val="00ED1541"/>
    <w:rsid w:val="00ED71D9"/>
    <w:rsid w:val="00ED743E"/>
    <w:rsid w:val="00ED7A2A"/>
    <w:rsid w:val="00EF1D7F"/>
    <w:rsid w:val="00EF358F"/>
    <w:rsid w:val="00F03A6B"/>
    <w:rsid w:val="00F07795"/>
    <w:rsid w:val="00F124A0"/>
    <w:rsid w:val="00F26A7C"/>
    <w:rsid w:val="00F32379"/>
    <w:rsid w:val="00F53EDA"/>
    <w:rsid w:val="00F630A3"/>
    <w:rsid w:val="00F67D9B"/>
    <w:rsid w:val="00F71B44"/>
    <w:rsid w:val="00F73015"/>
    <w:rsid w:val="00F7753D"/>
    <w:rsid w:val="00F85F34"/>
    <w:rsid w:val="00FA06F7"/>
    <w:rsid w:val="00FB171A"/>
    <w:rsid w:val="00FC09B8"/>
    <w:rsid w:val="00FC26D7"/>
    <w:rsid w:val="00FC68B7"/>
    <w:rsid w:val="00FD0357"/>
    <w:rsid w:val="00FD33D3"/>
    <w:rsid w:val="00FD4F7E"/>
    <w:rsid w:val="00FD7BF6"/>
    <w:rsid w:val="00FE6849"/>
    <w:rsid w:val="00FF410B"/>
    <w:rsid w:val="00FF7C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A94203F"/>
  <w15:docId w15:val="{47C29AA8-291C-44A3-A5A1-FD9B710E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503228"/>
    <w:pPr>
      <w:spacing w:after="0" w:line="240" w:lineRule="auto"/>
      <w:ind w:right="0"/>
      <w:jc w:val="left"/>
      <w:outlineLvl w:val="0"/>
    </w:pPr>
  </w:style>
  <w:style w:type="paragraph" w:styleId="Heading2">
    <w:name w:val="heading 2"/>
    <w:aliases w:val="GHS Chapter Heading"/>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character" w:customStyle="1" w:styleId="SingleTxtGChar">
    <w:name w:val="_ Single Txt_G Char"/>
    <w:link w:val="SingleTxtG"/>
    <w:qFormat/>
    <w:rsid w:val="006A7757"/>
    <w:rPr>
      <w:lang w:eastAsia="en-US"/>
    </w:rPr>
  </w:style>
  <w:style w:type="character" w:customStyle="1" w:styleId="Heading1Char">
    <w:name w:val="Heading 1 Char"/>
    <w:aliases w:val="Table_G Char"/>
    <w:link w:val="Heading1"/>
    <w:uiPriority w:val="9"/>
    <w:rsid w:val="00126310"/>
    <w:rPr>
      <w:lang w:eastAsia="en-US"/>
    </w:rPr>
  </w:style>
  <w:style w:type="character" w:customStyle="1" w:styleId="Heading2Char">
    <w:name w:val="Heading 2 Char"/>
    <w:aliases w:val="GHS Chapter Heading Char"/>
    <w:link w:val="Heading2"/>
    <w:rsid w:val="00126310"/>
    <w:rPr>
      <w:lang w:eastAsia="en-US"/>
    </w:rPr>
  </w:style>
  <w:style w:type="character" w:customStyle="1" w:styleId="Heading3Char">
    <w:name w:val="Heading 3 Char"/>
    <w:link w:val="Heading3"/>
    <w:rsid w:val="00126310"/>
    <w:rPr>
      <w:lang w:eastAsia="en-US"/>
    </w:rPr>
  </w:style>
  <w:style w:type="character" w:customStyle="1" w:styleId="Heading6Char">
    <w:name w:val="Heading 6 Char"/>
    <w:link w:val="Heading6"/>
    <w:rsid w:val="00126310"/>
    <w:rPr>
      <w:lang w:eastAsia="en-US"/>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character" w:customStyle="1" w:styleId="HeaderChar">
    <w:name w:val="Header Char"/>
    <w:aliases w:val="6_G Char"/>
    <w:link w:val="Header"/>
    <w:uiPriority w:val="99"/>
    <w:rsid w:val="00126310"/>
    <w:rPr>
      <w:b/>
      <w:sz w:val="18"/>
      <w:lang w:eastAsia="en-US"/>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6A7757"/>
    <w:rPr>
      <w:sz w:val="18"/>
      <w:lang w:eastAsia="en-US"/>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character" w:customStyle="1" w:styleId="FooterChar">
    <w:name w:val="Footer Char"/>
    <w:aliases w:val="3_G Char"/>
    <w:link w:val="Footer"/>
    <w:uiPriority w:val="99"/>
    <w:rsid w:val="00126310"/>
    <w:rPr>
      <w:sz w:val="16"/>
      <w:lang w:eastAsia="en-US"/>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60F1"/>
    <w:pPr>
      <w:autoSpaceDE w:val="0"/>
      <w:autoSpaceDN w:val="0"/>
      <w:adjustRightInd w:val="0"/>
    </w:pPr>
    <w:rPr>
      <w:color w:val="000000"/>
      <w:sz w:val="24"/>
      <w:szCs w:val="24"/>
      <w:lang w:val="en-US" w:eastAsia="en-US"/>
    </w:rPr>
  </w:style>
  <w:style w:type="paragraph" w:styleId="BalloonText">
    <w:name w:val="Balloon Text"/>
    <w:basedOn w:val="Normal"/>
    <w:link w:val="BalloonTextChar"/>
    <w:uiPriority w:val="99"/>
    <w:semiHidden/>
    <w:unhideWhenUsed/>
    <w:rsid w:val="00912D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DAB"/>
    <w:rPr>
      <w:rFonts w:ascii="Tahoma" w:hAnsi="Tahoma" w:cs="Tahoma"/>
      <w:sz w:val="16"/>
      <w:szCs w:val="16"/>
      <w:lang w:eastAsia="en-US"/>
    </w:rPr>
  </w:style>
  <w:style w:type="paragraph" w:styleId="BodyText">
    <w:name w:val="Body Text"/>
    <w:basedOn w:val="Normal"/>
    <w:link w:val="BodyTextChar"/>
    <w:rsid w:val="00126310"/>
    <w:pPr>
      <w:suppressAutoHyphens w:val="0"/>
      <w:autoSpaceDE w:val="0"/>
      <w:autoSpaceDN w:val="0"/>
      <w:adjustRightInd w:val="0"/>
      <w:spacing w:after="120" w:line="240" w:lineRule="auto"/>
    </w:pPr>
    <w:rPr>
      <w:sz w:val="22"/>
      <w:lang w:val="fr-FR" w:eastAsia="fr-FR"/>
    </w:rPr>
  </w:style>
  <w:style w:type="character" w:customStyle="1" w:styleId="BodyTextChar">
    <w:name w:val="Body Text Char"/>
    <w:basedOn w:val="DefaultParagraphFont"/>
    <w:link w:val="BodyText"/>
    <w:rsid w:val="00126310"/>
    <w:rPr>
      <w:sz w:val="22"/>
      <w:lang w:val="fr-FR" w:eastAsia="fr-FR"/>
    </w:rPr>
  </w:style>
  <w:style w:type="paragraph" w:customStyle="1" w:styleId="Style1">
    <w:name w:val="Style1"/>
    <w:basedOn w:val="Normal"/>
    <w:rsid w:val="00126310"/>
    <w:pPr>
      <w:widowControl w:val="0"/>
      <w:suppressAutoHyphens w:val="0"/>
      <w:spacing w:line="240" w:lineRule="auto"/>
      <w:jc w:val="both"/>
    </w:pPr>
    <w:rPr>
      <w:snapToGrid w:val="0"/>
      <w:sz w:val="24"/>
      <w:lang w:val="en-US"/>
    </w:rPr>
  </w:style>
  <w:style w:type="paragraph" w:styleId="BodyText3">
    <w:name w:val="Body Text 3"/>
    <w:basedOn w:val="Normal"/>
    <w:link w:val="BodyText3Char"/>
    <w:rsid w:val="00126310"/>
    <w:pPr>
      <w:widowControl w:val="0"/>
      <w:tabs>
        <w:tab w:val="left" w:pos="900"/>
        <w:tab w:val="left" w:pos="1134"/>
        <w:tab w:val="left" w:pos="1701"/>
        <w:tab w:val="left" w:pos="2268"/>
        <w:tab w:val="left" w:pos="2835"/>
        <w:tab w:val="left" w:pos="3402"/>
      </w:tabs>
      <w:suppressAutoHyphens w:val="0"/>
      <w:autoSpaceDE w:val="0"/>
      <w:autoSpaceDN w:val="0"/>
      <w:adjustRightInd w:val="0"/>
      <w:spacing w:line="240" w:lineRule="auto"/>
      <w:jc w:val="both"/>
    </w:pPr>
    <w:rPr>
      <w:color w:val="000000"/>
      <w:sz w:val="22"/>
      <w:lang w:eastAsia="fr-FR"/>
    </w:rPr>
  </w:style>
  <w:style w:type="character" w:customStyle="1" w:styleId="BodyText3Char">
    <w:name w:val="Body Text 3 Char"/>
    <w:basedOn w:val="DefaultParagraphFont"/>
    <w:link w:val="BodyText3"/>
    <w:rsid w:val="00126310"/>
    <w:rPr>
      <w:color w:val="000000"/>
      <w:sz w:val="22"/>
      <w:lang w:eastAsia="fr-FR"/>
    </w:rPr>
  </w:style>
  <w:style w:type="paragraph" w:styleId="BodyTextIndent">
    <w:name w:val="Body Text Indent"/>
    <w:basedOn w:val="Normal"/>
    <w:link w:val="BodyTextIndentChar"/>
    <w:rsid w:val="00126310"/>
    <w:pPr>
      <w:tabs>
        <w:tab w:val="left" w:pos="-722"/>
        <w:tab w:val="left" w:pos="718"/>
        <w:tab w:val="left" w:pos="1438"/>
        <w:tab w:val="left" w:pos="2160"/>
        <w:tab w:val="left" w:pos="2719"/>
        <w:tab w:val="left" w:pos="2835"/>
        <w:tab w:val="left" w:pos="3402"/>
        <w:tab w:val="left" w:leader="dot" w:pos="8729"/>
        <w:tab w:val="center" w:pos="9409"/>
      </w:tabs>
      <w:suppressAutoHyphens w:val="0"/>
      <w:spacing w:before="120" w:line="240" w:lineRule="auto"/>
      <w:ind w:left="2155" w:hanging="1435"/>
    </w:pPr>
    <w:rPr>
      <w:color w:val="000000"/>
      <w:sz w:val="22"/>
      <w:szCs w:val="24"/>
    </w:rPr>
  </w:style>
  <w:style w:type="character" w:customStyle="1" w:styleId="BodyTextIndentChar">
    <w:name w:val="Body Text Indent Char"/>
    <w:basedOn w:val="DefaultParagraphFont"/>
    <w:link w:val="BodyTextIndent"/>
    <w:rsid w:val="00126310"/>
    <w:rPr>
      <w:color w:val="000000"/>
      <w:sz w:val="22"/>
      <w:szCs w:val="24"/>
      <w:lang w:eastAsia="en-US"/>
    </w:rPr>
  </w:style>
  <w:style w:type="paragraph" w:customStyle="1" w:styleId="Num-DocParagraph">
    <w:name w:val="Num-Doc Paragraph"/>
    <w:basedOn w:val="BodyText"/>
    <w:rsid w:val="00126310"/>
    <w:pPr>
      <w:tabs>
        <w:tab w:val="left" w:pos="851"/>
        <w:tab w:val="left" w:pos="1191"/>
        <w:tab w:val="left" w:pos="1531"/>
      </w:tabs>
      <w:autoSpaceDE/>
      <w:autoSpaceDN/>
      <w:adjustRightInd/>
      <w:spacing w:after="240"/>
      <w:jc w:val="both"/>
    </w:pPr>
    <w:rPr>
      <w:rFonts w:ascii="Times" w:hAnsi="Times"/>
      <w:lang w:val="en-GB" w:eastAsia="en-US"/>
    </w:rPr>
  </w:style>
  <w:style w:type="paragraph" w:customStyle="1" w:styleId="GHSHeading3">
    <w:name w:val="GHSHeading3"/>
    <w:basedOn w:val="Heading3"/>
    <w:rsid w:val="00126310"/>
    <w:pPr>
      <w:keepNext/>
      <w:tabs>
        <w:tab w:val="left" w:pos="1418"/>
      </w:tabs>
      <w:suppressAutoHyphens w:val="0"/>
      <w:autoSpaceDE w:val="0"/>
      <w:autoSpaceDN w:val="0"/>
      <w:adjustRightInd w:val="0"/>
    </w:pPr>
    <w:rPr>
      <w:b/>
      <w:bCs/>
      <w:color w:val="000000"/>
      <w:sz w:val="22"/>
      <w:szCs w:val="22"/>
      <w:lang w:eastAsia="fr-FR"/>
    </w:rPr>
  </w:style>
  <w:style w:type="paragraph" w:customStyle="1" w:styleId="GHSHeading4">
    <w:name w:val="GHSHeading4"/>
    <w:basedOn w:val="Normal"/>
    <w:rsid w:val="00126310"/>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Style1"/>
    <w:rsid w:val="00126310"/>
    <w:pPr>
      <w:keepNext/>
      <w:keepLines/>
      <w:tabs>
        <w:tab w:val="left" w:pos="1418"/>
        <w:tab w:val="left" w:pos="1985"/>
        <w:tab w:val="left" w:pos="2552"/>
        <w:tab w:val="left" w:pos="3119"/>
        <w:tab w:val="left" w:pos="3686"/>
      </w:tabs>
    </w:pPr>
    <w:rPr>
      <w:color w:val="000000"/>
      <w:sz w:val="22"/>
      <w:szCs w:val="22"/>
      <w:lang w:val="en-GB"/>
    </w:rPr>
  </w:style>
  <w:style w:type="paragraph" w:customStyle="1" w:styleId="GHSBodyText">
    <w:name w:val="GHSBody Text"/>
    <w:basedOn w:val="BodyText"/>
    <w:link w:val="GHSBodyTextChar"/>
    <w:rsid w:val="00126310"/>
    <w:pPr>
      <w:tabs>
        <w:tab w:val="left" w:pos="1418"/>
        <w:tab w:val="left" w:pos="1985"/>
        <w:tab w:val="left" w:pos="2552"/>
        <w:tab w:val="left" w:pos="3119"/>
        <w:tab w:val="left" w:pos="3686"/>
      </w:tabs>
      <w:spacing w:after="240"/>
      <w:jc w:val="both"/>
    </w:pPr>
    <w:rPr>
      <w:lang w:val="en-GB" w:eastAsia="en-US"/>
    </w:rPr>
  </w:style>
  <w:style w:type="character" w:customStyle="1" w:styleId="GHSBodyTextChar">
    <w:name w:val="GHSBody Text Char"/>
    <w:link w:val="GHSBodyText"/>
    <w:rsid w:val="00126310"/>
    <w:rPr>
      <w:sz w:val="22"/>
      <w:lang w:eastAsia="en-US"/>
    </w:rPr>
  </w:style>
  <w:style w:type="paragraph" w:customStyle="1" w:styleId="StyleGHSHeading410pt">
    <w:name w:val="Style GHSHeading4 + 10 pt"/>
    <w:basedOn w:val="GHSHeading4"/>
    <w:rsid w:val="00126310"/>
    <w:pPr>
      <w:spacing w:after="240"/>
    </w:pPr>
    <w:rPr>
      <w:sz w:val="20"/>
    </w:rPr>
  </w:style>
  <w:style w:type="character" w:styleId="CommentReference">
    <w:name w:val="annotation reference"/>
    <w:uiPriority w:val="99"/>
    <w:semiHidden/>
    <w:unhideWhenUsed/>
    <w:rsid w:val="00126310"/>
    <w:rPr>
      <w:sz w:val="16"/>
      <w:szCs w:val="16"/>
    </w:rPr>
  </w:style>
  <w:style w:type="paragraph" w:styleId="CommentText">
    <w:name w:val="annotation text"/>
    <w:basedOn w:val="Normal"/>
    <w:link w:val="CommentTextChar"/>
    <w:uiPriority w:val="99"/>
    <w:semiHidden/>
    <w:unhideWhenUsed/>
    <w:rsid w:val="00126310"/>
    <w:pPr>
      <w:suppressAutoHyphens w:val="0"/>
      <w:spacing w:line="240" w:lineRule="auto"/>
      <w:jc w:val="both"/>
    </w:pPr>
  </w:style>
  <w:style w:type="character" w:customStyle="1" w:styleId="CommentTextChar">
    <w:name w:val="Comment Text Char"/>
    <w:basedOn w:val="DefaultParagraphFont"/>
    <w:link w:val="CommentText"/>
    <w:uiPriority w:val="99"/>
    <w:semiHidden/>
    <w:rsid w:val="00126310"/>
    <w:rPr>
      <w:lang w:eastAsia="en-US"/>
    </w:rPr>
  </w:style>
  <w:style w:type="character" w:customStyle="1" w:styleId="CommentSubjectChar">
    <w:name w:val="Comment Subject Char"/>
    <w:basedOn w:val="CommentTextChar"/>
    <w:link w:val="CommentSubject"/>
    <w:uiPriority w:val="99"/>
    <w:semiHidden/>
    <w:rsid w:val="00126310"/>
    <w:rPr>
      <w:b/>
      <w:bCs/>
      <w:lang w:eastAsia="en-US"/>
    </w:rPr>
  </w:style>
  <w:style w:type="paragraph" w:styleId="CommentSubject">
    <w:name w:val="annotation subject"/>
    <w:basedOn w:val="CommentText"/>
    <w:next w:val="CommentText"/>
    <w:link w:val="CommentSubjectChar"/>
    <w:uiPriority w:val="99"/>
    <w:semiHidden/>
    <w:unhideWhenUsed/>
    <w:rsid w:val="00126310"/>
    <w:rPr>
      <w:b/>
      <w:bCs/>
    </w:rPr>
  </w:style>
  <w:style w:type="character" w:styleId="Strong">
    <w:name w:val="Strong"/>
    <w:uiPriority w:val="22"/>
    <w:qFormat/>
    <w:rsid w:val="00126310"/>
    <w:rPr>
      <w:b/>
      <w:bCs/>
    </w:rPr>
  </w:style>
  <w:style w:type="paragraph" w:styleId="TOC2">
    <w:name w:val="toc 2"/>
    <w:basedOn w:val="Normal"/>
    <w:next w:val="Normal"/>
    <w:autoRedefine/>
    <w:uiPriority w:val="39"/>
    <w:unhideWhenUsed/>
    <w:rsid w:val="00126310"/>
    <w:pPr>
      <w:suppressAutoHyphens w:val="0"/>
      <w:spacing w:after="100" w:line="240" w:lineRule="auto"/>
      <w:ind w:left="220"/>
    </w:pPr>
    <w:rPr>
      <w:rFonts w:ascii="Calibri" w:eastAsia="Calibri" w:hAnsi="Calibri"/>
      <w:sz w:val="22"/>
      <w:szCs w:val="22"/>
      <w:lang w:val="nl-NL"/>
    </w:rPr>
  </w:style>
  <w:style w:type="character" w:styleId="LineNumber">
    <w:name w:val="line number"/>
    <w:uiPriority w:val="99"/>
    <w:semiHidden/>
    <w:unhideWhenUsed/>
    <w:rsid w:val="00126310"/>
  </w:style>
  <w:style w:type="paragraph" w:styleId="ListParagraph">
    <w:name w:val="List Paragraph"/>
    <w:basedOn w:val="Normal"/>
    <w:uiPriority w:val="34"/>
    <w:qFormat/>
    <w:rsid w:val="00126310"/>
    <w:pPr>
      <w:suppressAutoHyphens w:val="0"/>
      <w:spacing w:line="240" w:lineRule="auto"/>
      <w:ind w:left="720"/>
      <w:contextualSpacing/>
      <w:jc w:val="both"/>
    </w:pPr>
    <w:rPr>
      <w:sz w:val="22"/>
      <w:szCs w:val="24"/>
    </w:rPr>
  </w:style>
  <w:style w:type="character" w:customStyle="1" w:styleId="hvr">
    <w:name w:val="hvr"/>
    <w:basedOn w:val="DefaultParagraphFont"/>
    <w:rsid w:val="00206717"/>
  </w:style>
  <w:style w:type="character" w:styleId="UnresolvedMention">
    <w:name w:val="Unresolved Mention"/>
    <w:basedOn w:val="DefaultParagraphFont"/>
    <w:uiPriority w:val="99"/>
    <w:semiHidden/>
    <w:unhideWhenUsed/>
    <w:rsid w:val="00675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87385">
      <w:bodyDiv w:val="1"/>
      <w:marLeft w:val="0"/>
      <w:marRight w:val="0"/>
      <w:marTop w:val="0"/>
      <w:marBottom w:val="0"/>
      <w:divBdr>
        <w:top w:val="none" w:sz="0" w:space="0" w:color="auto"/>
        <w:left w:val="none" w:sz="0" w:space="0" w:color="auto"/>
        <w:bottom w:val="none" w:sz="0" w:space="0" w:color="auto"/>
        <w:right w:val="none" w:sz="0" w:space="0" w:color="auto"/>
      </w:divBdr>
    </w:div>
    <w:div w:id="896553552">
      <w:bodyDiv w:val="1"/>
      <w:marLeft w:val="0"/>
      <w:marRight w:val="0"/>
      <w:marTop w:val="0"/>
      <w:marBottom w:val="0"/>
      <w:divBdr>
        <w:top w:val="none" w:sz="0" w:space="0" w:color="auto"/>
        <w:left w:val="none" w:sz="0" w:space="0" w:color="auto"/>
        <w:bottom w:val="none" w:sz="0" w:space="0" w:color="auto"/>
        <w:right w:val="none" w:sz="0" w:space="0" w:color="auto"/>
      </w:divBdr>
    </w:div>
    <w:div w:id="1149131313">
      <w:bodyDiv w:val="1"/>
      <w:marLeft w:val="0"/>
      <w:marRight w:val="0"/>
      <w:marTop w:val="0"/>
      <w:marBottom w:val="0"/>
      <w:divBdr>
        <w:top w:val="none" w:sz="0" w:space="0" w:color="auto"/>
        <w:left w:val="none" w:sz="0" w:space="0" w:color="auto"/>
        <w:bottom w:val="none" w:sz="0" w:space="0" w:color="auto"/>
        <w:right w:val="none" w:sz="0" w:space="0" w:color="auto"/>
      </w:divBdr>
    </w:div>
    <w:div w:id="1432821651">
      <w:bodyDiv w:val="1"/>
      <w:marLeft w:val="0"/>
      <w:marRight w:val="0"/>
      <w:marTop w:val="0"/>
      <w:marBottom w:val="0"/>
      <w:divBdr>
        <w:top w:val="none" w:sz="0" w:space="0" w:color="auto"/>
        <w:left w:val="none" w:sz="0" w:space="0" w:color="auto"/>
        <w:bottom w:val="none" w:sz="0" w:space="0" w:color="auto"/>
        <w:right w:val="none" w:sz="0" w:space="0" w:color="auto"/>
      </w:divBdr>
    </w:div>
    <w:div w:id="1444300088">
      <w:bodyDiv w:val="1"/>
      <w:marLeft w:val="0"/>
      <w:marRight w:val="0"/>
      <w:marTop w:val="0"/>
      <w:marBottom w:val="0"/>
      <w:divBdr>
        <w:top w:val="none" w:sz="0" w:space="0" w:color="auto"/>
        <w:left w:val="none" w:sz="0" w:space="0" w:color="auto"/>
        <w:bottom w:val="none" w:sz="0" w:space="0" w:color="auto"/>
        <w:right w:val="none" w:sz="0" w:space="0" w:color="auto"/>
      </w:divBdr>
    </w:div>
    <w:div w:id="20952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aicm.org/Beyond2020/IntersessionalProcess/tabid/5500/language/en-U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1D862-828F-4168-98B8-D5E7B7B3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1763</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cp:lastModifiedBy>
  <cp:revision>58</cp:revision>
  <cp:lastPrinted>2019-07-02T08:59:00Z</cp:lastPrinted>
  <dcterms:created xsi:type="dcterms:W3CDTF">2019-07-02T07:55:00Z</dcterms:created>
  <dcterms:modified xsi:type="dcterms:W3CDTF">2019-11-28T13:35:00Z</dcterms:modified>
</cp:coreProperties>
</file>