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5A1400" w14:paraId="660B6B75" w14:textId="77777777" w:rsidTr="00691F20">
        <w:trPr>
          <w:cantSplit/>
          <w:trHeight w:hRule="exact" w:val="851"/>
        </w:trPr>
        <w:tc>
          <w:tcPr>
            <w:tcW w:w="9639" w:type="dxa"/>
            <w:tcBorders>
              <w:bottom w:val="single" w:sz="4" w:space="0" w:color="auto"/>
            </w:tcBorders>
            <w:vAlign w:val="bottom"/>
          </w:tcPr>
          <w:p w14:paraId="03A1822B" w14:textId="7084F631" w:rsidR="0099001C" w:rsidRPr="005A1400" w:rsidRDefault="0099001C" w:rsidP="005A1400">
            <w:pPr>
              <w:jc w:val="right"/>
              <w:rPr>
                <w:b/>
                <w:sz w:val="40"/>
                <w:szCs w:val="40"/>
              </w:rPr>
            </w:pPr>
            <w:r w:rsidRPr="005A1400">
              <w:rPr>
                <w:b/>
                <w:sz w:val="40"/>
                <w:szCs w:val="40"/>
              </w:rPr>
              <w:t>UN/SCEGHS/</w:t>
            </w:r>
            <w:r w:rsidR="00664234" w:rsidRPr="005A1400">
              <w:rPr>
                <w:b/>
                <w:sz w:val="40"/>
                <w:szCs w:val="40"/>
              </w:rPr>
              <w:t>3</w:t>
            </w:r>
            <w:r w:rsidR="002A5788">
              <w:rPr>
                <w:b/>
                <w:sz w:val="40"/>
                <w:szCs w:val="40"/>
              </w:rPr>
              <w:t>7</w:t>
            </w:r>
            <w:r w:rsidRPr="005A1400">
              <w:rPr>
                <w:b/>
                <w:sz w:val="40"/>
                <w:szCs w:val="40"/>
              </w:rPr>
              <w:t>/INF.</w:t>
            </w:r>
            <w:r w:rsidR="00F90DA3">
              <w:rPr>
                <w:b/>
                <w:sz w:val="40"/>
                <w:szCs w:val="40"/>
              </w:rPr>
              <w:t>2</w:t>
            </w:r>
            <w:r w:rsidR="00386970">
              <w:rPr>
                <w:b/>
                <w:sz w:val="40"/>
                <w:szCs w:val="40"/>
              </w:rPr>
              <w:t>7</w:t>
            </w:r>
          </w:p>
        </w:tc>
      </w:tr>
      <w:tr w:rsidR="0099001C" w:rsidRPr="005A1400" w14:paraId="29D225C5" w14:textId="77777777" w:rsidTr="00EE1B6B">
        <w:trPr>
          <w:cantSplit/>
          <w:trHeight w:hRule="exact" w:val="3555"/>
        </w:trPr>
        <w:tc>
          <w:tcPr>
            <w:tcW w:w="9639" w:type="dxa"/>
            <w:tcBorders>
              <w:top w:val="single" w:sz="4" w:space="0" w:color="auto"/>
            </w:tcBorders>
          </w:tcPr>
          <w:p w14:paraId="5F265E6A" w14:textId="77777777" w:rsidR="00965932" w:rsidRPr="005A1400" w:rsidRDefault="00965932" w:rsidP="00965932">
            <w:pPr>
              <w:spacing w:before="120"/>
              <w:rPr>
                <w:b/>
                <w:sz w:val="24"/>
                <w:szCs w:val="24"/>
                <w:lang w:val="en-US"/>
              </w:rPr>
            </w:pPr>
            <w:r w:rsidRPr="005A1400">
              <w:rPr>
                <w:b/>
                <w:sz w:val="24"/>
                <w:szCs w:val="24"/>
                <w:lang w:val="en-US"/>
              </w:rPr>
              <w:t>Committee of Experts on the Transport of Dangerous Goods</w:t>
            </w:r>
            <w:r w:rsidRPr="005A1400">
              <w:rPr>
                <w:b/>
                <w:sz w:val="24"/>
                <w:szCs w:val="24"/>
                <w:lang w:val="en-US"/>
              </w:rPr>
              <w:br/>
              <w:t>and on the Globally Harmonized System of Classification</w:t>
            </w:r>
            <w:r w:rsidRPr="005A1400">
              <w:rPr>
                <w:b/>
                <w:sz w:val="24"/>
                <w:szCs w:val="24"/>
                <w:lang w:val="en-US"/>
              </w:rPr>
              <w:br/>
              <w:t>and Labelling of Chemicals</w:t>
            </w:r>
          </w:p>
          <w:p w14:paraId="5E00EC76" w14:textId="5547ABBA" w:rsidR="00965932" w:rsidRPr="005A1400" w:rsidRDefault="00965932" w:rsidP="00965932">
            <w:pPr>
              <w:tabs>
                <w:tab w:val="left" w:pos="7230"/>
                <w:tab w:val="right" w:pos="9300"/>
              </w:tabs>
              <w:spacing w:before="120"/>
              <w:rPr>
                <w:rFonts w:ascii="Helv" w:hAnsi="Helv" w:cs="Helv"/>
                <w:b/>
                <w:color w:val="000000"/>
                <w:lang w:val="en-US"/>
              </w:rPr>
            </w:pPr>
            <w:r w:rsidRPr="005A1400">
              <w:rPr>
                <w:b/>
                <w:lang w:val="en-US"/>
              </w:rPr>
              <w:t>Sub-Committee of Experts on the Globally Harmonized</w:t>
            </w:r>
            <w:r w:rsidRPr="005A1400">
              <w:rPr>
                <w:b/>
                <w:lang w:val="en-US"/>
              </w:rPr>
              <w:br/>
              <w:t>System of Classification and Labelling of Chemicals</w:t>
            </w:r>
            <w:r w:rsidRPr="005A1400">
              <w:rPr>
                <w:b/>
                <w:lang w:val="en-US"/>
              </w:rPr>
              <w:tab/>
            </w:r>
            <w:r w:rsidR="001B06A5" w:rsidRPr="005A1400">
              <w:rPr>
                <w:b/>
                <w:lang w:val="en-US"/>
              </w:rPr>
              <w:tab/>
            </w:r>
            <w:r w:rsidR="00B3375E">
              <w:rPr>
                <w:b/>
                <w:lang w:val="en-US"/>
              </w:rPr>
              <w:t>10</w:t>
            </w:r>
            <w:r w:rsidR="001C187F">
              <w:rPr>
                <w:b/>
                <w:lang w:val="en-US"/>
              </w:rPr>
              <w:t xml:space="preserve"> </w:t>
            </w:r>
            <w:r w:rsidR="00F90DA3">
              <w:rPr>
                <w:b/>
                <w:lang w:val="en-US"/>
              </w:rPr>
              <w:t>July</w:t>
            </w:r>
            <w:r w:rsidR="009738B3">
              <w:rPr>
                <w:b/>
                <w:lang w:val="en-US"/>
              </w:rPr>
              <w:t xml:space="preserve"> 201</w:t>
            </w:r>
            <w:r w:rsidR="00F90DA3">
              <w:rPr>
                <w:b/>
                <w:lang w:val="en-US"/>
              </w:rPr>
              <w:t>9</w:t>
            </w:r>
          </w:p>
          <w:p w14:paraId="647C508B" w14:textId="77777777" w:rsidR="00965932" w:rsidRPr="005A1400" w:rsidRDefault="00965932" w:rsidP="00965932">
            <w:pPr>
              <w:jc w:val="both"/>
              <w:rPr>
                <w:b/>
                <w:lang w:val="en-US"/>
              </w:rPr>
            </w:pPr>
          </w:p>
          <w:p w14:paraId="102AD0FF" w14:textId="77777777" w:rsidR="00F90DA3" w:rsidRPr="00283442" w:rsidRDefault="00F90DA3" w:rsidP="00F90DA3">
            <w:pPr>
              <w:spacing w:before="120"/>
              <w:rPr>
                <w:b/>
              </w:rPr>
            </w:pPr>
            <w:r>
              <w:rPr>
                <w:b/>
                <w:bCs/>
              </w:rPr>
              <w:t>Thirty-seventh</w:t>
            </w:r>
            <w:r w:rsidRPr="00283442">
              <w:rPr>
                <w:b/>
                <w:bCs/>
              </w:rPr>
              <w:t xml:space="preserve"> session</w:t>
            </w:r>
          </w:p>
          <w:p w14:paraId="55A07AB6" w14:textId="77777777" w:rsidR="00F90DA3" w:rsidRDefault="00F90DA3" w:rsidP="00F90DA3">
            <w:pPr>
              <w:jc w:val="both"/>
            </w:pPr>
            <w:r w:rsidRPr="000C5D6F">
              <w:t xml:space="preserve">Geneva, </w:t>
            </w:r>
            <w:r>
              <w:t>8-10 July 2019</w:t>
            </w:r>
          </w:p>
          <w:p w14:paraId="08907B2D" w14:textId="0D07C492" w:rsidR="00F90DA3" w:rsidRPr="005A1400" w:rsidRDefault="001B06A5" w:rsidP="00F90DA3">
            <w:pPr>
              <w:spacing w:before="40"/>
            </w:pPr>
            <w:r w:rsidRPr="005A1400">
              <w:t xml:space="preserve">Item </w:t>
            </w:r>
            <w:r w:rsidR="00F90DA3">
              <w:t>2</w:t>
            </w:r>
            <w:r w:rsidR="00265243" w:rsidRPr="005A1400">
              <w:t xml:space="preserve"> </w:t>
            </w:r>
            <w:r w:rsidR="005A1400" w:rsidRPr="005A1400">
              <w:t>(</w:t>
            </w:r>
            <w:r w:rsidR="00386970">
              <w:t>g</w:t>
            </w:r>
            <w:r w:rsidR="005A1400" w:rsidRPr="005A1400">
              <w:t xml:space="preserve">) </w:t>
            </w:r>
            <w:r w:rsidRPr="005A1400">
              <w:t>of the provisional agenda</w:t>
            </w:r>
            <w:r w:rsidR="002A5788">
              <w:br/>
            </w:r>
            <w:r w:rsidR="002A5788" w:rsidRPr="002A5788">
              <w:rPr>
                <w:b/>
                <w:bCs/>
              </w:rPr>
              <w:t>Classification criteria and related hazard communication:</w:t>
            </w:r>
            <w:r w:rsidR="002A5788" w:rsidRPr="002A5788">
              <w:rPr>
                <w:b/>
                <w:bCs/>
              </w:rPr>
              <w:br/>
            </w:r>
            <w:r w:rsidR="00EE1B6B" w:rsidRPr="00EE1B6B">
              <w:rPr>
                <w:b/>
                <w:bCs/>
              </w:rPr>
              <w:t>simultaneous classification in physical hazard classes</w:t>
            </w:r>
            <w:r w:rsidR="00EE1B6B" w:rsidRPr="00EE1B6B">
              <w:rPr>
                <w:b/>
                <w:bCs/>
              </w:rPr>
              <w:br/>
              <w:t>and precedence of hazards</w:t>
            </w:r>
          </w:p>
        </w:tc>
      </w:tr>
    </w:tbl>
    <w:p w14:paraId="7DFFC7C9" w14:textId="3A76CC2F" w:rsidR="002A5788" w:rsidRPr="00590D93" w:rsidRDefault="002A5788" w:rsidP="002A5788">
      <w:pPr>
        <w:pStyle w:val="HChG"/>
        <w:rPr>
          <w:rFonts w:eastAsia="MS Mincho"/>
          <w:sz w:val="20"/>
          <w:lang w:eastAsia="ja-JP"/>
        </w:rPr>
      </w:pPr>
      <w:r>
        <w:rPr>
          <w:rFonts w:eastAsia="MS Mincho"/>
        </w:rPr>
        <w:tab/>
      </w:r>
      <w:r>
        <w:rPr>
          <w:rFonts w:eastAsia="MS Mincho"/>
        </w:rPr>
        <w:tab/>
      </w:r>
      <w:bookmarkStart w:id="0" w:name="_GoBack"/>
      <w:r w:rsidR="00EE1B6B" w:rsidRPr="00937BF6">
        <w:rPr>
          <w:szCs w:val="28"/>
        </w:rPr>
        <w:t xml:space="preserve">Outcome of discussions in the meeting of the Informal </w:t>
      </w:r>
      <w:r w:rsidR="00EE1B6B">
        <w:rPr>
          <w:szCs w:val="28"/>
        </w:rPr>
        <w:t>Working group on combinations of physical hazards on 9 July 2019</w:t>
      </w:r>
      <w:bookmarkEnd w:id="0"/>
    </w:p>
    <w:p w14:paraId="58A06653" w14:textId="16DCAF8C" w:rsidR="002A5788" w:rsidRPr="009152C9" w:rsidRDefault="002A5788" w:rsidP="002A5788">
      <w:pPr>
        <w:pStyle w:val="H1G"/>
        <w:rPr>
          <w:rFonts w:eastAsia="MS Mincho"/>
          <w:sz w:val="20"/>
        </w:rPr>
      </w:pPr>
      <w:r w:rsidRPr="00DA3263">
        <w:rPr>
          <w:rFonts w:eastAsia="MS Mincho"/>
          <w:sz w:val="20"/>
        </w:rPr>
        <w:tab/>
      </w:r>
      <w:r w:rsidRPr="00DA3263">
        <w:rPr>
          <w:rFonts w:eastAsia="MS Mincho"/>
          <w:sz w:val="20"/>
        </w:rPr>
        <w:tab/>
      </w:r>
      <w:r w:rsidR="00EE1B6B" w:rsidRPr="00937BF6">
        <w:rPr>
          <w:szCs w:val="24"/>
        </w:rPr>
        <w:t xml:space="preserve">Transmitted by the expert from </w:t>
      </w:r>
      <w:r w:rsidR="00EE1B6B">
        <w:rPr>
          <w:szCs w:val="24"/>
        </w:rPr>
        <w:t>Germany on behalf of the Informal Working Group</w:t>
      </w:r>
    </w:p>
    <w:p w14:paraId="05A8ABFB" w14:textId="77777777" w:rsidR="00EE1B6B" w:rsidRPr="00933BF7" w:rsidRDefault="00EE1B6B" w:rsidP="00EE1B6B">
      <w:pPr>
        <w:pStyle w:val="SingleTxtG"/>
        <w:numPr>
          <w:ilvl w:val="0"/>
          <w:numId w:val="11"/>
        </w:numPr>
        <w:tabs>
          <w:tab w:val="right" w:pos="1710"/>
        </w:tabs>
        <w:ind w:left="1134" w:firstLine="0"/>
      </w:pPr>
      <w:r w:rsidRPr="00DA3263">
        <w:t xml:space="preserve">The </w:t>
      </w:r>
      <w:r>
        <w:t xml:space="preserve">Informal Working Group </w:t>
      </w:r>
      <w:r w:rsidRPr="00DA3263">
        <w:t>(I</w:t>
      </w:r>
      <w:r>
        <w:t>W</w:t>
      </w:r>
      <w:r w:rsidRPr="00DA3263">
        <w:t xml:space="preserve">G) on </w:t>
      </w:r>
      <w:r>
        <w:t xml:space="preserve">combinations of physical hazards met for the </w:t>
      </w:r>
      <w:proofErr w:type="gramStart"/>
      <w:r>
        <w:t>first time</w:t>
      </w:r>
      <w:proofErr w:type="gramEnd"/>
      <w:r>
        <w:t xml:space="preserve"> during lunch time on 9 July 2019. </w:t>
      </w:r>
    </w:p>
    <w:p w14:paraId="32DA77D4" w14:textId="77777777" w:rsidR="00EE1B6B" w:rsidRPr="00937BF6" w:rsidRDefault="00EE1B6B" w:rsidP="00EE1B6B">
      <w:pPr>
        <w:pStyle w:val="SingleTxtG"/>
        <w:numPr>
          <w:ilvl w:val="0"/>
          <w:numId w:val="11"/>
        </w:numPr>
        <w:tabs>
          <w:tab w:val="right" w:pos="1710"/>
        </w:tabs>
        <w:ind w:left="1134" w:firstLine="0"/>
      </w:pPr>
      <w:r>
        <w:t>The chair welcomed the participants and recalled that anyone who wanted to be on the distribution list of this Informal Working Group should just indicate so.</w:t>
      </w:r>
    </w:p>
    <w:p w14:paraId="0233C9F9" w14:textId="77777777" w:rsidR="00EE1B6B" w:rsidRPr="001A3315" w:rsidRDefault="00EE1B6B" w:rsidP="00EE1B6B">
      <w:pPr>
        <w:pStyle w:val="SingleTxtG"/>
        <w:numPr>
          <w:ilvl w:val="0"/>
          <w:numId w:val="11"/>
        </w:numPr>
        <w:tabs>
          <w:tab w:val="right" w:pos="1710"/>
        </w:tabs>
        <w:ind w:left="1134" w:firstLine="0"/>
      </w:pPr>
      <w:r w:rsidRPr="001A3315">
        <w:rPr>
          <w:lang w:val="en-US"/>
        </w:rPr>
        <w:t xml:space="preserve">First the group recalled the terms of reference of the </w:t>
      </w:r>
      <w:r>
        <w:rPr>
          <w:lang w:val="en-US"/>
        </w:rPr>
        <w:t>Informal Working G</w:t>
      </w:r>
      <w:r w:rsidRPr="001A3315">
        <w:rPr>
          <w:lang w:val="en-US"/>
        </w:rPr>
        <w:t xml:space="preserve">roup </w:t>
      </w:r>
      <w:r w:rsidRPr="00933BF7">
        <w:rPr>
          <w:lang w:val="en-US"/>
        </w:rPr>
        <w:t>(see ST/SG/AC.10/C.4/2018/21, as amended in the report of the Sub-Committee on its thirty-sixth session, see ST/SG/AC.10/C.4/72, paragraph 74)</w:t>
      </w:r>
      <w:r>
        <w:rPr>
          <w:lang w:val="en-US"/>
        </w:rPr>
        <w:t xml:space="preserve"> </w:t>
      </w:r>
      <w:r w:rsidRPr="001A3315">
        <w:rPr>
          <w:lang w:val="en-US"/>
        </w:rPr>
        <w:t xml:space="preserve">and </w:t>
      </w:r>
      <w:r>
        <w:rPr>
          <w:lang w:val="en-US"/>
        </w:rPr>
        <w:t xml:space="preserve">started discussions along the lines of the individual tasks assigned to the group. </w:t>
      </w:r>
    </w:p>
    <w:p w14:paraId="17D813A6" w14:textId="77777777" w:rsidR="00EE1B6B" w:rsidRPr="00933BF7" w:rsidRDefault="00EE1B6B" w:rsidP="00EE1B6B">
      <w:pPr>
        <w:pStyle w:val="SingleTxtG"/>
        <w:numPr>
          <w:ilvl w:val="0"/>
          <w:numId w:val="11"/>
        </w:numPr>
        <w:tabs>
          <w:tab w:val="right" w:pos="1710"/>
        </w:tabs>
        <w:ind w:left="1134" w:firstLine="0"/>
      </w:pPr>
      <w:r>
        <w:rPr>
          <w:lang w:val="en-US"/>
        </w:rPr>
        <w:t xml:space="preserve">Several of the experts volunteered to take up some of the work of Tasks 1.1 and 1.2 and agreed to provide their findings on possible/impossible combinations </w:t>
      </w:r>
      <w:proofErr w:type="gramStart"/>
      <w:r>
        <w:rPr>
          <w:lang w:val="en-US"/>
        </w:rPr>
        <w:t>with regard to</w:t>
      </w:r>
      <w:proofErr w:type="gramEnd"/>
      <w:r>
        <w:rPr>
          <w:lang w:val="en-US"/>
        </w:rPr>
        <w:t xml:space="preserve"> the physical state and with regard to explicit information in the GHS for some of the physical hazard classes.</w:t>
      </w:r>
    </w:p>
    <w:p w14:paraId="57769801" w14:textId="630C188C" w:rsidR="00EE1B6B" w:rsidRPr="001A3315" w:rsidRDefault="00EE1B6B" w:rsidP="00EE1B6B">
      <w:pPr>
        <w:pStyle w:val="SingleTxtG"/>
        <w:numPr>
          <w:ilvl w:val="0"/>
          <w:numId w:val="11"/>
        </w:numPr>
        <w:ind w:left="1134" w:firstLine="0"/>
      </w:pPr>
      <w:r w:rsidRPr="00933BF7">
        <w:rPr>
          <w:lang w:val="en-US"/>
        </w:rPr>
        <w:t>Further experts agreed to prepare a thought starter for principles according to Task 1.3, i.e.</w:t>
      </w:r>
      <w:r>
        <w:rPr>
          <w:lang w:val="en-US"/>
        </w:rPr>
        <w:t xml:space="preserve"> principles </w:t>
      </w:r>
      <w:r w:rsidRPr="00933BF7">
        <w:rPr>
          <w:lang w:val="en-US"/>
        </w:rPr>
        <w:t xml:space="preserve">that can be used to analyze </w:t>
      </w:r>
      <w:r>
        <w:rPr>
          <w:lang w:val="en-US"/>
        </w:rPr>
        <w:t xml:space="preserve">the </w:t>
      </w:r>
      <w:r w:rsidRPr="00933BF7">
        <w:rPr>
          <w:lang w:val="en-US"/>
        </w:rPr>
        <w:t xml:space="preserve">remaining combinations </w:t>
      </w:r>
      <w:r>
        <w:rPr>
          <w:lang w:val="en-US"/>
        </w:rPr>
        <w:t>(i.e. those that would be still open after Task 1.1 and 1.2)</w:t>
      </w:r>
      <w:r w:rsidRPr="00933BF7">
        <w:rPr>
          <w:lang w:val="en-US"/>
        </w:rPr>
        <w:t xml:space="preserve">, </w:t>
      </w:r>
      <w:proofErr w:type="gramStart"/>
      <w:r w:rsidRPr="00933BF7">
        <w:rPr>
          <w:lang w:val="en-US"/>
        </w:rPr>
        <w:t>taking into account</w:t>
      </w:r>
      <w:proofErr w:type="gramEnd"/>
      <w:r w:rsidRPr="00933BF7">
        <w:rPr>
          <w:lang w:val="en-US"/>
        </w:rPr>
        <w:t xml:space="preserve"> e.g. safety of testing personnel, limitations with regard to conduct and interpretation of test results, redundancy of hazard communication etc</w:t>
      </w:r>
      <w:r>
        <w:rPr>
          <w:lang w:val="en-US"/>
        </w:rPr>
        <w:t>.</w:t>
      </w:r>
    </w:p>
    <w:p w14:paraId="7BB240E4" w14:textId="77777777" w:rsidR="00EE1B6B" w:rsidRPr="00F15A99" w:rsidRDefault="00EE1B6B" w:rsidP="00EE1B6B">
      <w:pPr>
        <w:pStyle w:val="SingleTxtG"/>
        <w:numPr>
          <w:ilvl w:val="0"/>
          <w:numId w:val="11"/>
        </w:numPr>
        <w:ind w:left="1134" w:firstLine="0"/>
      </w:pPr>
      <w:r w:rsidRPr="00EC4589">
        <w:rPr>
          <w:lang w:val="en-US"/>
        </w:rPr>
        <w:t xml:space="preserve">Then </w:t>
      </w:r>
      <w:r>
        <w:rPr>
          <w:lang w:val="en-US"/>
        </w:rPr>
        <w:t xml:space="preserve">the </w:t>
      </w:r>
      <w:r w:rsidRPr="00EC4589">
        <w:rPr>
          <w:lang w:val="en-US"/>
        </w:rPr>
        <w:t xml:space="preserve">group turned to Task 2 in which it is supposed to check the precedence of hazards of the Model Regulations as to whether it can be used for the purposes of the GHS and whether it is in line with the results according to Task 1. The group greatly appreciated that also experts of the TDG Sub-Committee were present </w:t>
      </w:r>
      <w:proofErr w:type="gramStart"/>
      <w:r w:rsidRPr="00EC4589">
        <w:rPr>
          <w:lang w:val="en-US"/>
        </w:rPr>
        <w:t>in order to</w:t>
      </w:r>
      <w:proofErr w:type="gramEnd"/>
      <w:r w:rsidRPr="00EC4589">
        <w:rPr>
          <w:lang w:val="en-US"/>
        </w:rPr>
        <w:t xml:space="preserve"> </w:t>
      </w:r>
      <w:r>
        <w:rPr>
          <w:lang w:val="en-US"/>
        </w:rPr>
        <w:t xml:space="preserve">assist with and </w:t>
      </w:r>
      <w:r w:rsidRPr="00EC4589">
        <w:rPr>
          <w:lang w:val="en-US"/>
        </w:rPr>
        <w:t>ans</w:t>
      </w:r>
      <w:r>
        <w:rPr>
          <w:lang w:val="en-US"/>
        </w:rPr>
        <w:t>wer questions related to Task 2.</w:t>
      </w:r>
    </w:p>
    <w:p w14:paraId="00706591" w14:textId="77777777" w:rsidR="00EE1B6B" w:rsidRPr="00EC4589" w:rsidRDefault="00EE1B6B" w:rsidP="00EE1B6B">
      <w:pPr>
        <w:pStyle w:val="SingleTxtG"/>
        <w:numPr>
          <w:ilvl w:val="0"/>
          <w:numId w:val="11"/>
        </w:numPr>
        <w:ind w:left="1134" w:firstLine="0"/>
      </w:pPr>
      <w:r>
        <w:rPr>
          <w:lang w:val="en-US"/>
        </w:rPr>
        <w:t>Based on the discussions the group gained a much better understanding of the TDG precedence of hazards. That understanding is supposed to be supported with the help of a short summary of the TDG precedence of hazards for the GHS experts using their terminology. A further volunteer agreed to prepare that.</w:t>
      </w:r>
    </w:p>
    <w:p w14:paraId="72F50D2A" w14:textId="77777777" w:rsidR="00EE1B6B" w:rsidRDefault="00EE1B6B" w:rsidP="00EE1B6B">
      <w:pPr>
        <w:pStyle w:val="SingleTxtG"/>
        <w:numPr>
          <w:ilvl w:val="0"/>
          <w:numId w:val="11"/>
        </w:numPr>
        <w:ind w:left="1134" w:firstLine="0"/>
      </w:pPr>
      <w:r>
        <w:rPr>
          <w:lang w:val="en-US"/>
        </w:rPr>
        <w:lastRenderedPageBreak/>
        <w:t>The group will continue its work by considering the various input as mentioned above in its further work.</w:t>
      </w:r>
    </w:p>
    <w:p w14:paraId="72BAB7C9" w14:textId="77777777" w:rsidR="002A5788" w:rsidRPr="002A5788" w:rsidRDefault="002A5788" w:rsidP="002A5788">
      <w:pPr>
        <w:spacing w:before="240"/>
        <w:jc w:val="center"/>
        <w:rPr>
          <w:rFonts w:eastAsia="Garamond"/>
          <w:u w:val="single"/>
        </w:rPr>
      </w:pPr>
      <w:r>
        <w:rPr>
          <w:rFonts w:eastAsia="Garamond"/>
          <w:u w:val="single"/>
        </w:rPr>
        <w:tab/>
      </w:r>
      <w:r>
        <w:rPr>
          <w:rFonts w:eastAsia="Garamond"/>
          <w:u w:val="single"/>
        </w:rPr>
        <w:tab/>
      </w:r>
      <w:r>
        <w:rPr>
          <w:rFonts w:eastAsia="Garamond"/>
          <w:u w:val="single"/>
        </w:rPr>
        <w:tab/>
      </w:r>
    </w:p>
    <w:p w14:paraId="002986BF" w14:textId="77777777" w:rsidR="002A5788" w:rsidRPr="002A5788" w:rsidRDefault="002A5788" w:rsidP="002A5788"/>
    <w:sectPr w:rsidR="002A5788" w:rsidRPr="002A5788" w:rsidSect="0099001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8D040" w14:textId="77777777" w:rsidR="00D63881" w:rsidRDefault="00D63881"/>
  </w:endnote>
  <w:endnote w:type="continuationSeparator" w:id="0">
    <w:p w14:paraId="546CEFE2" w14:textId="77777777" w:rsidR="00D63881" w:rsidRDefault="00D63881"/>
  </w:endnote>
  <w:endnote w:type="continuationNotice" w:id="1">
    <w:p w14:paraId="72454619" w14:textId="77777777"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1FC2" w14:textId="77777777"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C5715">
      <w:rPr>
        <w:b/>
        <w:noProof/>
        <w:sz w:val="18"/>
      </w:rPr>
      <w:t>4</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3A1A7" w14:textId="77777777"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CC5715">
      <w:rPr>
        <w:b/>
        <w:noProof/>
        <w:sz w:val="18"/>
      </w:rPr>
      <w:t>5</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44218" w14:textId="77777777" w:rsidR="00D63881" w:rsidRPr="000B175B" w:rsidRDefault="00D63881" w:rsidP="000B175B">
      <w:pPr>
        <w:tabs>
          <w:tab w:val="right" w:pos="2155"/>
        </w:tabs>
        <w:spacing w:after="80"/>
        <w:ind w:left="680"/>
        <w:rPr>
          <w:u w:val="single"/>
        </w:rPr>
      </w:pPr>
      <w:r>
        <w:rPr>
          <w:u w:val="single"/>
        </w:rPr>
        <w:tab/>
      </w:r>
    </w:p>
  </w:footnote>
  <w:footnote w:type="continuationSeparator" w:id="0">
    <w:p w14:paraId="0B9C04A0" w14:textId="77777777" w:rsidR="00D63881" w:rsidRPr="00FC68B7" w:rsidRDefault="00D63881" w:rsidP="00FC68B7">
      <w:pPr>
        <w:tabs>
          <w:tab w:val="left" w:pos="2155"/>
        </w:tabs>
        <w:spacing w:after="80"/>
        <w:ind w:left="680"/>
        <w:rPr>
          <w:u w:val="single"/>
        </w:rPr>
      </w:pPr>
      <w:r>
        <w:rPr>
          <w:u w:val="single"/>
        </w:rPr>
        <w:tab/>
      </w:r>
    </w:p>
  </w:footnote>
  <w:footnote w:type="continuationNotice" w:id="1">
    <w:p w14:paraId="324CFA79" w14:textId="77777777" w:rsidR="00D63881" w:rsidRDefault="00D63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2BD3" w14:textId="6BA33845" w:rsidR="006A7757" w:rsidRPr="0099001C" w:rsidRDefault="006A7757" w:rsidP="00366CA7">
    <w:pPr>
      <w:pStyle w:val="Header"/>
    </w:pPr>
    <w:r w:rsidRPr="005A1400">
      <w:t>UN/SCEGHS/</w:t>
    </w:r>
    <w:r w:rsidR="00664234" w:rsidRPr="005A1400">
      <w:t>3</w:t>
    </w:r>
    <w:r w:rsidR="00696ABD">
      <w:t>7</w:t>
    </w:r>
    <w:r w:rsidRPr="005A1400">
      <w:t>/INF.</w:t>
    </w:r>
    <w:r w:rsidR="00696ABD">
      <w:t>2</w:t>
    </w:r>
    <w:r w:rsidR="00EE1B6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75F7" w14:textId="77777777" w:rsidR="006A7757" w:rsidRPr="0099001C" w:rsidRDefault="006A7757" w:rsidP="0099001C">
    <w:pPr>
      <w:pStyle w:val="Header"/>
      <w:jc w:val="right"/>
    </w:pPr>
    <w:r>
      <w:t>UN/SCEGHS/</w:t>
    </w:r>
    <w:r w:rsidR="00A8562B">
      <w:t>3</w:t>
    </w:r>
    <w:r w:rsidR="00696ABD">
      <w:t>7</w:t>
    </w:r>
    <w:r>
      <w:t>/INF.</w:t>
    </w:r>
    <w:r w:rsidR="00696ABD">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141A7D7E"/>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15:restartNumberingAfterBreak="0">
    <w:nsid w:val="7E431636"/>
    <w:multiLevelType w:val="hybridMultilevel"/>
    <w:tmpl w:val="68DAFAF8"/>
    <w:lvl w:ilvl="0" w:tplc="FE9681D6">
      <w:start w:val="1"/>
      <w:numFmt w:val="decimal"/>
      <w:lvlText w:val="%1."/>
      <w:lvlJc w:val="left"/>
      <w:pPr>
        <w:ind w:left="1494" w:hanging="360"/>
      </w:pPr>
      <w:rPr>
        <w:rFonts w:hint="default"/>
      </w:rPr>
    </w:lvl>
    <w:lvl w:ilvl="1" w:tplc="041D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0"/>
  </w:num>
  <w:num w:numId="10">
    <w:abstractNumId w:val="0"/>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45C9"/>
    <w:rsid w:val="00011433"/>
    <w:rsid w:val="000163B0"/>
    <w:rsid w:val="00021514"/>
    <w:rsid w:val="000314D0"/>
    <w:rsid w:val="00033B3D"/>
    <w:rsid w:val="00046D59"/>
    <w:rsid w:val="00050F6B"/>
    <w:rsid w:val="00070BEE"/>
    <w:rsid w:val="00072C8C"/>
    <w:rsid w:val="00081647"/>
    <w:rsid w:val="000931C0"/>
    <w:rsid w:val="000962CD"/>
    <w:rsid w:val="000B175B"/>
    <w:rsid w:val="000B3A0F"/>
    <w:rsid w:val="000B3BED"/>
    <w:rsid w:val="000C6544"/>
    <w:rsid w:val="000D10AA"/>
    <w:rsid w:val="000E0415"/>
    <w:rsid w:val="00100A84"/>
    <w:rsid w:val="00111620"/>
    <w:rsid w:val="001220B8"/>
    <w:rsid w:val="00125265"/>
    <w:rsid w:val="00126807"/>
    <w:rsid w:val="00126F98"/>
    <w:rsid w:val="00144F53"/>
    <w:rsid w:val="00156F3C"/>
    <w:rsid w:val="0015786F"/>
    <w:rsid w:val="00162BF7"/>
    <w:rsid w:val="00190AEA"/>
    <w:rsid w:val="00194E18"/>
    <w:rsid w:val="001A5EFA"/>
    <w:rsid w:val="001B06A5"/>
    <w:rsid w:val="001B4B04"/>
    <w:rsid w:val="001C187F"/>
    <w:rsid w:val="001C6663"/>
    <w:rsid w:val="001C7895"/>
    <w:rsid w:val="001D26DF"/>
    <w:rsid w:val="001E3484"/>
    <w:rsid w:val="001E47FD"/>
    <w:rsid w:val="001F6356"/>
    <w:rsid w:val="00211E0B"/>
    <w:rsid w:val="00231719"/>
    <w:rsid w:val="002405A7"/>
    <w:rsid w:val="0025322D"/>
    <w:rsid w:val="00257E45"/>
    <w:rsid w:val="00262488"/>
    <w:rsid w:val="00263054"/>
    <w:rsid w:val="00265243"/>
    <w:rsid w:val="002A5788"/>
    <w:rsid w:val="002A76F3"/>
    <w:rsid w:val="002B1EAC"/>
    <w:rsid w:val="002C6FD3"/>
    <w:rsid w:val="002C7509"/>
    <w:rsid w:val="002D59D3"/>
    <w:rsid w:val="002F32B7"/>
    <w:rsid w:val="003107FA"/>
    <w:rsid w:val="003127A2"/>
    <w:rsid w:val="00312888"/>
    <w:rsid w:val="003229D8"/>
    <w:rsid w:val="0032550E"/>
    <w:rsid w:val="0033745A"/>
    <w:rsid w:val="0035731D"/>
    <w:rsid w:val="003642AF"/>
    <w:rsid w:val="00366CA7"/>
    <w:rsid w:val="003704BE"/>
    <w:rsid w:val="00386970"/>
    <w:rsid w:val="003908D1"/>
    <w:rsid w:val="0039277A"/>
    <w:rsid w:val="00394612"/>
    <w:rsid w:val="003972E0"/>
    <w:rsid w:val="003B3A99"/>
    <w:rsid w:val="003C2CC4"/>
    <w:rsid w:val="003C3936"/>
    <w:rsid w:val="003D4B23"/>
    <w:rsid w:val="003F1ED3"/>
    <w:rsid w:val="00417338"/>
    <w:rsid w:val="00421612"/>
    <w:rsid w:val="004325CB"/>
    <w:rsid w:val="00446DE4"/>
    <w:rsid w:val="00452F90"/>
    <w:rsid w:val="00457287"/>
    <w:rsid w:val="00460DD9"/>
    <w:rsid w:val="00467F71"/>
    <w:rsid w:val="004A41CA"/>
    <w:rsid w:val="004E7ED6"/>
    <w:rsid w:val="00503228"/>
    <w:rsid w:val="00505384"/>
    <w:rsid w:val="00532EF8"/>
    <w:rsid w:val="00533570"/>
    <w:rsid w:val="005420F2"/>
    <w:rsid w:val="005538B1"/>
    <w:rsid w:val="005969DF"/>
    <w:rsid w:val="005A1400"/>
    <w:rsid w:val="005B2C89"/>
    <w:rsid w:val="005B3DB3"/>
    <w:rsid w:val="005E22FE"/>
    <w:rsid w:val="005E35C8"/>
    <w:rsid w:val="005F2E88"/>
    <w:rsid w:val="00611FC4"/>
    <w:rsid w:val="006176FB"/>
    <w:rsid w:val="00627ED0"/>
    <w:rsid w:val="00640B26"/>
    <w:rsid w:val="00664234"/>
    <w:rsid w:val="00665595"/>
    <w:rsid w:val="00691F20"/>
    <w:rsid w:val="00693543"/>
    <w:rsid w:val="00696ABD"/>
    <w:rsid w:val="006A7392"/>
    <w:rsid w:val="006A7757"/>
    <w:rsid w:val="006D612A"/>
    <w:rsid w:val="006E36AF"/>
    <w:rsid w:val="006E564B"/>
    <w:rsid w:val="00704032"/>
    <w:rsid w:val="007044AC"/>
    <w:rsid w:val="0071349F"/>
    <w:rsid w:val="00714D20"/>
    <w:rsid w:val="00720DEB"/>
    <w:rsid w:val="007229DF"/>
    <w:rsid w:val="0072632A"/>
    <w:rsid w:val="00727BE5"/>
    <w:rsid w:val="00733AAE"/>
    <w:rsid w:val="007719BC"/>
    <w:rsid w:val="00781042"/>
    <w:rsid w:val="00781A60"/>
    <w:rsid w:val="007A0B22"/>
    <w:rsid w:val="007B184B"/>
    <w:rsid w:val="007B2603"/>
    <w:rsid w:val="007B6BA5"/>
    <w:rsid w:val="007C1B86"/>
    <w:rsid w:val="007C3390"/>
    <w:rsid w:val="007C4F4B"/>
    <w:rsid w:val="007F0B83"/>
    <w:rsid w:val="007F48EF"/>
    <w:rsid w:val="007F4FCD"/>
    <w:rsid w:val="007F6611"/>
    <w:rsid w:val="008055BF"/>
    <w:rsid w:val="0081732C"/>
    <w:rsid w:val="008175E9"/>
    <w:rsid w:val="008242D7"/>
    <w:rsid w:val="00827E05"/>
    <w:rsid w:val="008311A3"/>
    <w:rsid w:val="00833A2A"/>
    <w:rsid w:val="00836AF7"/>
    <w:rsid w:val="00847E8B"/>
    <w:rsid w:val="0086228F"/>
    <w:rsid w:val="00865AD1"/>
    <w:rsid w:val="00871FD5"/>
    <w:rsid w:val="008979B1"/>
    <w:rsid w:val="008A6B25"/>
    <w:rsid w:val="008A6C4F"/>
    <w:rsid w:val="008B6E26"/>
    <w:rsid w:val="008C63FA"/>
    <w:rsid w:val="008E0E46"/>
    <w:rsid w:val="008E4C4C"/>
    <w:rsid w:val="00907AD2"/>
    <w:rsid w:val="00911047"/>
    <w:rsid w:val="00911EB1"/>
    <w:rsid w:val="009238C6"/>
    <w:rsid w:val="0093352C"/>
    <w:rsid w:val="00963CBA"/>
    <w:rsid w:val="009650E6"/>
    <w:rsid w:val="00965932"/>
    <w:rsid w:val="00970988"/>
    <w:rsid w:val="009738B3"/>
    <w:rsid w:val="00974A8D"/>
    <w:rsid w:val="00982581"/>
    <w:rsid w:val="0099001C"/>
    <w:rsid w:val="00991261"/>
    <w:rsid w:val="009E50B5"/>
    <w:rsid w:val="009F1D15"/>
    <w:rsid w:val="009F3A17"/>
    <w:rsid w:val="009F3D53"/>
    <w:rsid w:val="00A0275E"/>
    <w:rsid w:val="00A046B9"/>
    <w:rsid w:val="00A1427D"/>
    <w:rsid w:val="00A34497"/>
    <w:rsid w:val="00A426FB"/>
    <w:rsid w:val="00A55FB2"/>
    <w:rsid w:val="00A63AF3"/>
    <w:rsid w:val="00A72F22"/>
    <w:rsid w:val="00A748A6"/>
    <w:rsid w:val="00A80459"/>
    <w:rsid w:val="00A805EB"/>
    <w:rsid w:val="00A8562B"/>
    <w:rsid w:val="00A8760B"/>
    <w:rsid w:val="00A879A4"/>
    <w:rsid w:val="00AA496B"/>
    <w:rsid w:val="00AE71F3"/>
    <w:rsid w:val="00AF63FF"/>
    <w:rsid w:val="00B30179"/>
    <w:rsid w:val="00B30E8F"/>
    <w:rsid w:val="00B322EE"/>
    <w:rsid w:val="00B3375E"/>
    <w:rsid w:val="00B33EC0"/>
    <w:rsid w:val="00B6064F"/>
    <w:rsid w:val="00B63F07"/>
    <w:rsid w:val="00B81E12"/>
    <w:rsid w:val="00B97D28"/>
    <w:rsid w:val="00BB7437"/>
    <w:rsid w:val="00BC30B2"/>
    <w:rsid w:val="00BC6217"/>
    <w:rsid w:val="00BC74E9"/>
    <w:rsid w:val="00BD2146"/>
    <w:rsid w:val="00BE02AE"/>
    <w:rsid w:val="00BE4F74"/>
    <w:rsid w:val="00BE618E"/>
    <w:rsid w:val="00C00ACE"/>
    <w:rsid w:val="00C17699"/>
    <w:rsid w:val="00C1778D"/>
    <w:rsid w:val="00C41A28"/>
    <w:rsid w:val="00C463DD"/>
    <w:rsid w:val="00C6210B"/>
    <w:rsid w:val="00C745C3"/>
    <w:rsid w:val="00C868BA"/>
    <w:rsid w:val="00C93220"/>
    <w:rsid w:val="00C945EB"/>
    <w:rsid w:val="00CB2328"/>
    <w:rsid w:val="00CC5715"/>
    <w:rsid w:val="00CC65B7"/>
    <w:rsid w:val="00CE4A8F"/>
    <w:rsid w:val="00CF6EA9"/>
    <w:rsid w:val="00D055EB"/>
    <w:rsid w:val="00D2031B"/>
    <w:rsid w:val="00D25FE2"/>
    <w:rsid w:val="00D317BB"/>
    <w:rsid w:val="00D31B3A"/>
    <w:rsid w:val="00D35D8F"/>
    <w:rsid w:val="00D43252"/>
    <w:rsid w:val="00D5565C"/>
    <w:rsid w:val="00D563D8"/>
    <w:rsid w:val="00D56545"/>
    <w:rsid w:val="00D63881"/>
    <w:rsid w:val="00D7387D"/>
    <w:rsid w:val="00D978C6"/>
    <w:rsid w:val="00DA67AD"/>
    <w:rsid w:val="00DB1726"/>
    <w:rsid w:val="00DB33C1"/>
    <w:rsid w:val="00DB5D0F"/>
    <w:rsid w:val="00DC1478"/>
    <w:rsid w:val="00DC3242"/>
    <w:rsid w:val="00DE7F20"/>
    <w:rsid w:val="00DF12F7"/>
    <w:rsid w:val="00DF2C64"/>
    <w:rsid w:val="00E02C81"/>
    <w:rsid w:val="00E04A75"/>
    <w:rsid w:val="00E06EAB"/>
    <w:rsid w:val="00E11308"/>
    <w:rsid w:val="00E130AB"/>
    <w:rsid w:val="00E27CDD"/>
    <w:rsid w:val="00E305B8"/>
    <w:rsid w:val="00E30EE8"/>
    <w:rsid w:val="00E31C87"/>
    <w:rsid w:val="00E40D39"/>
    <w:rsid w:val="00E677EC"/>
    <w:rsid w:val="00E70DF5"/>
    <w:rsid w:val="00E7260F"/>
    <w:rsid w:val="00E80F5F"/>
    <w:rsid w:val="00E86024"/>
    <w:rsid w:val="00E87921"/>
    <w:rsid w:val="00E96630"/>
    <w:rsid w:val="00EA264E"/>
    <w:rsid w:val="00EA2E29"/>
    <w:rsid w:val="00EA3A41"/>
    <w:rsid w:val="00EB5B0A"/>
    <w:rsid w:val="00ED1541"/>
    <w:rsid w:val="00ED71D9"/>
    <w:rsid w:val="00ED7A2A"/>
    <w:rsid w:val="00EE1B6B"/>
    <w:rsid w:val="00EF1D7F"/>
    <w:rsid w:val="00EF358F"/>
    <w:rsid w:val="00F05E3F"/>
    <w:rsid w:val="00F124A0"/>
    <w:rsid w:val="00F13655"/>
    <w:rsid w:val="00F3544D"/>
    <w:rsid w:val="00F35D5E"/>
    <w:rsid w:val="00F53EDA"/>
    <w:rsid w:val="00F5581D"/>
    <w:rsid w:val="00F73015"/>
    <w:rsid w:val="00F7753D"/>
    <w:rsid w:val="00F85F34"/>
    <w:rsid w:val="00F90DA3"/>
    <w:rsid w:val="00FA06F7"/>
    <w:rsid w:val="00FB092C"/>
    <w:rsid w:val="00FB171A"/>
    <w:rsid w:val="00FC09B8"/>
    <w:rsid w:val="00FC68B7"/>
    <w:rsid w:val="00FD4F7E"/>
    <w:rsid w:val="00FD7BF6"/>
    <w:rsid w:val="00FE78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76C79C"/>
  <w15:docId w15:val="{C98F3037-D55C-4297-8D34-A6FD565A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qFormat/>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5A1400"/>
    <w:rPr>
      <w:lang w:val="en-GB" w:eastAsia="en-US" w:bidi="ar-SA"/>
    </w:rPr>
  </w:style>
  <w:style w:type="character" w:customStyle="1" w:styleId="HeaderChar">
    <w:name w:val="Header Char"/>
    <w:aliases w:val="6_G Char"/>
    <w:link w:val="Header"/>
    <w:rsid w:val="001E3484"/>
    <w:rPr>
      <w:b/>
      <w:sz w:val="18"/>
      <w:lang w:eastAsia="en-US"/>
    </w:rPr>
  </w:style>
  <w:style w:type="character" w:customStyle="1" w:styleId="H23GChar">
    <w:name w:val="_ H_2/3_G Char"/>
    <w:link w:val="H23G"/>
    <w:locked/>
    <w:rsid w:val="00781042"/>
    <w:rPr>
      <w:b/>
      <w:lang w:eastAsia="en-US"/>
    </w:rPr>
  </w:style>
  <w:style w:type="character" w:customStyle="1" w:styleId="H1GChar">
    <w:name w:val="_ H_1_G Char"/>
    <w:link w:val="H1G"/>
    <w:rsid w:val="007B184B"/>
    <w:rPr>
      <w:b/>
      <w:sz w:val="24"/>
      <w:lang w:eastAsia="en-US"/>
    </w:rPr>
  </w:style>
  <w:style w:type="paragraph" w:customStyle="1" w:styleId="Default">
    <w:name w:val="Default"/>
    <w:rsid w:val="00696A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70D0-9A0A-4387-81B9-EAEA69D9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5</cp:revision>
  <cp:lastPrinted>2019-07-10T05:51:00Z</cp:lastPrinted>
  <dcterms:created xsi:type="dcterms:W3CDTF">2019-07-09T16:44:00Z</dcterms:created>
  <dcterms:modified xsi:type="dcterms:W3CDTF">2019-07-10T05:51:00Z</dcterms:modified>
</cp:coreProperties>
</file>