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4279BABF" w14:textId="77777777" w:rsidTr="00691F20">
        <w:trPr>
          <w:cantSplit/>
          <w:trHeight w:hRule="exact" w:val="851"/>
        </w:trPr>
        <w:tc>
          <w:tcPr>
            <w:tcW w:w="9639" w:type="dxa"/>
            <w:tcBorders>
              <w:bottom w:val="single" w:sz="4" w:space="0" w:color="auto"/>
            </w:tcBorders>
            <w:vAlign w:val="bottom"/>
          </w:tcPr>
          <w:p w14:paraId="64AC565B" w14:textId="38459846" w:rsidR="0099001C" w:rsidRPr="0099001C" w:rsidRDefault="0099001C" w:rsidP="00760020">
            <w:pPr>
              <w:jc w:val="right"/>
              <w:rPr>
                <w:b/>
                <w:sz w:val="40"/>
                <w:szCs w:val="40"/>
              </w:rPr>
            </w:pPr>
            <w:r w:rsidRPr="0099001C">
              <w:rPr>
                <w:b/>
                <w:sz w:val="40"/>
                <w:szCs w:val="40"/>
              </w:rPr>
              <w:t>UN/SCEGHS/</w:t>
            </w:r>
            <w:r w:rsidR="00430201">
              <w:rPr>
                <w:b/>
                <w:sz w:val="40"/>
                <w:szCs w:val="40"/>
              </w:rPr>
              <w:t>3</w:t>
            </w:r>
            <w:r w:rsidR="00760020">
              <w:rPr>
                <w:b/>
                <w:sz w:val="40"/>
                <w:szCs w:val="40"/>
              </w:rPr>
              <w:t>7</w:t>
            </w:r>
            <w:r w:rsidRPr="0099001C">
              <w:rPr>
                <w:b/>
                <w:sz w:val="40"/>
                <w:szCs w:val="40"/>
              </w:rPr>
              <w:t>/INF.</w:t>
            </w:r>
            <w:r w:rsidR="00842BCF">
              <w:rPr>
                <w:b/>
                <w:sz w:val="40"/>
                <w:szCs w:val="40"/>
              </w:rPr>
              <w:t>2</w:t>
            </w:r>
            <w:r w:rsidR="006701EA">
              <w:rPr>
                <w:b/>
                <w:sz w:val="40"/>
                <w:szCs w:val="40"/>
              </w:rPr>
              <w:t>2</w:t>
            </w:r>
          </w:p>
        </w:tc>
      </w:tr>
      <w:tr w:rsidR="0099001C" w14:paraId="22C94238" w14:textId="77777777" w:rsidTr="008B6E26">
        <w:trPr>
          <w:cantSplit/>
          <w:trHeight w:hRule="exact" w:val="3114"/>
        </w:trPr>
        <w:tc>
          <w:tcPr>
            <w:tcW w:w="9639" w:type="dxa"/>
            <w:tcBorders>
              <w:top w:val="single" w:sz="4" w:space="0" w:color="auto"/>
            </w:tcBorders>
          </w:tcPr>
          <w:p w14:paraId="52FE1B7C"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97145AD" w14:textId="5DC8E4BC"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6701EA">
              <w:rPr>
                <w:b/>
                <w:lang w:val="en-US"/>
              </w:rPr>
              <w:t>5</w:t>
            </w:r>
            <w:r w:rsidR="00842BCF">
              <w:rPr>
                <w:b/>
                <w:lang w:val="en-US"/>
              </w:rPr>
              <w:t xml:space="preserve"> J</w:t>
            </w:r>
            <w:r w:rsidR="004E65DA">
              <w:rPr>
                <w:b/>
                <w:lang w:val="en-US"/>
              </w:rPr>
              <w:t xml:space="preserve">uly </w:t>
            </w:r>
            <w:r w:rsidRPr="00B93A39">
              <w:rPr>
                <w:b/>
                <w:lang w:val="en-US"/>
              </w:rPr>
              <w:t>201</w:t>
            </w:r>
            <w:r w:rsidR="00B93A39">
              <w:rPr>
                <w:b/>
                <w:lang w:val="en-US"/>
              </w:rPr>
              <w:t>9</w:t>
            </w:r>
          </w:p>
          <w:p w14:paraId="098AF1B1" w14:textId="77777777" w:rsidR="00965932" w:rsidRPr="00B93A39" w:rsidRDefault="00965932" w:rsidP="00965932">
            <w:pPr>
              <w:jc w:val="both"/>
              <w:rPr>
                <w:b/>
                <w:lang w:val="en-US"/>
              </w:rPr>
            </w:pPr>
          </w:p>
          <w:p w14:paraId="3266BFE2" w14:textId="2AF63B84" w:rsidR="00965932" w:rsidRPr="00030139" w:rsidRDefault="00965932" w:rsidP="00965932">
            <w:pPr>
              <w:jc w:val="both"/>
            </w:pPr>
            <w:r w:rsidRPr="00030139">
              <w:rPr>
                <w:b/>
              </w:rPr>
              <w:t>Thirty-</w:t>
            </w:r>
            <w:r w:rsidR="00030139" w:rsidRPr="00030139">
              <w:rPr>
                <w:b/>
              </w:rPr>
              <w:t>seventh</w:t>
            </w:r>
            <w:r w:rsidRPr="00030139">
              <w:rPr>
                <w:b/>
              </w:rPr>
              <w:t xml:space="preserve"> session</w:t>
            </w:r>
            <w:r w:rsidRPr="00030139">
              <w:t xml:space="preserve"> </w:t>
            </w:r>
          </w:p>
          <w:p w14:paraId="2ADC1DDD" w14:textId="76B99A24" w:rsidR="001B06A5" w:rsidRPr="000B4919" w:rsidRDefault="001B06A5" w:rsidP="001B06A5">
            <w:pPr>
              <w:jc w:val="both"/>
            </w:pPr>
            <w:r w:rsidRPr="00030139">
              <w:t xml:space="preserve">Geneva, </w:t>
            </w:r>
            <w:r w:rsidR="00030139" w:rsidRPr="00030139">
              <w:t>8</w:t>
            </w:r>
            <w:r w:rsidR="004A6A16" w:rsidRPr="00030139">
              <w:t>-</w:t>
            </w:r>
            <w:r w:rsidR="00030139" w:rsidRPr="00030139">
              <w:t>10</w:t>
            </w:r>
            <w:r w:rsidR="00AE5C96" w:rsidRPr="00030139">
              <w:t xml:space="preserve"> </w:t>
            </w:r>
            <w:r w:rsidR="00030139" w:rsidRPr="00030139">
              <w:t>July 2019</w:t>
            </w:r>
          </w:p>
          <w:p w14:paraId="59727C2D" w14:textId="1F289FAC" w:rsidR="001B06A5" w:rsidRPr="00FA63B2" w:rsidRDefault="001B06A5" w:rsidP="001B06A5">
            <w:pPr>
              <w:spacing w:before="40"/>
            </w:pPr>
            <w:r w:rsidRPr="00AC39CB">
              <w:t xml:space="preserve">Item </w:t>
            </w:r>
            <w:r w:rsidR="00D8184C">
              <w:t>4</w:t>
            </w:r>
            <w:r w:rsidR="006560F1" w:rsidRPr="00AC39CB">
              <w:t xml:space="preserve"> (</w:t>
            </w:r>
            <w:r w:rsidR="006701EA">
              <w:t>b</w:t>
            </w:r>
            <w:r w:rsidR="006560F1" w:rsidRPr="00AC39CB">
              <w:t>)</w:t>
            </w:r>
            <w:r w:rsidRPr="00AC39CB">
              <w:t xml:space="preserve"> of the provisional agenda</w:t>
            </w:r>
          </w:p>
          <w:p w14:paraId="1812C2D6" w14:textId="42B5C321" w:rsidR="0099001C" w:rsidRPr="00D8184C" w:rsidRDefault="00D8184C" w:rsidP="001B06A5">
            <w:pPr>
              <w:spacing w:line="240" w:lineRule="exact"/>
              <w:rPr>
                <w:b/>
                <w:bCs/>
              </w:rPr>
            </w:pPr>
            <w:r w:rsidRPr="00D8184C">
              <w:rPr>
                <w:b/>
                <w:bCs/>
              </w:rPr>
              <w:t>Implementation of the GHS:</w:t>
            </w:r>
            <w:r w:rsidRPr="00D8184C">
              <w:rPr>
                <w:b/>
                <w:bCs/>
              </w:rPr>
              <w:br/>
            </w:r>
            <w:r w:rsidR="006701EA" w:rsidRPr="006701EA">
              <w:rPr>
                <w:b/>
                <w:bCs/>
              </w:rPr>
              <w:t>reports on the status of implementation</w:t>
            </w:r>
          </w:p>
        </w:tc>
      </w:tr>
    </w:tbl>
    <w:p w14:paraId="438CFED6" w14:textId="322C3211" w:rsidR="00F8661C" w:rsidRDefault="00F8661C" w:rsidP="00F8661C">
      <w:pPr>
        <w:pStyle w:val="HChG"/>
      </w:pPr>
      <w:r>
        <w:tab/>
      </w:r>
      <w:r>
        <w:tab/>
      </w:r>
      <w:r w:rsidRPr="00E36EBF">
        <w:t xml:space="preserve">Updates on the Technical regulation of the </w:t>
      </w:r>
      <w:r w:rsidRPr="00E36EBF">
        <w:rPr>
          <w:bCs/>
          <w:lang w:val="en-US"/>
        </w:rPr>
        <w:t>Eurasian Economic Union (</w:t>
      </w:r>
      <w:r w:rsidRPr="00E36EBF">
        <w:t xml:space="preserve">EAEU) “On the Safety of Chemical Products”  </w:t>
      </w:r>
    </w:p>
    <w:p w14:paraId="13192080" w14:textId="77777777" w:rsidR="00F8661C" w:rsidRPr="00BA512A" w:rsidRDefault="00F8661C" w:rsidP="00F8661C">
      <w:pPr>
        <w:pStyle w:val="H1G"/>
        <w:spacing w:before="0"/>
      </w:pPr>
      <w:r>
        <w:tab/>
      </w:r>
      <w:r>
        <w:tab/>
      </w:r>
      <w:r w:rsidRPr="00BA512A">
        <w:t xml:space="preserve">Transmitted by the expert from the Russian Federation </w:t>
      </w:r>
    </w:p>
    <w:p w14:paraId="46009049" w14:textId="77777777" w:rsidR="00F8661C" w:rsidRPr="001A53F4" w:rsidRDefault="00F8661C" w:rsidP="00F8661C">
      <w:pPr>
        <w:pStyle w:val="SingleTxtG"/>
      </w:pPr>
      <w:r>
        <w:tab/>
        <w:t>1.</w:t>
      </w:r>
      <w:r>
        <w:tab/>
      </w:r>
      <w:r w:rsidRPr="00BA512A">
        <w:t>On</w:t>
      </w:r>
      <w:r w:rsidRPr="00BD47E8">
        <w:t xml:space="preserve"> </w:t>
      </w:r>
      <w:r>
        <w:t xml:space="preserve">3 </w:t>
      </w:r>
      <w:r w:rsidRPr="00BD47E8">
        <w:t>March 2017 by Decision No. 19 of the Council of the Eurasian Economic Commission</w:t>
      </w:r>
      <w:r w:rsidRPr="00BA512A">
        <w:t xml:space="preserve"> the technical regulation “</w:t>
      </w:r>
      <w:r>
        <w:t>On the s</w:t>
      </w:r>
      <w:r w:rsidRPr="00BA512A">
        <w:t>afety of chemical product</w:t>
      </w:r>
      <w:r>
        <w:t>s</w:t>
      </w:r>
      <w:r w:rsidRPr="00BA512A">
        <w:t xml:space="preserve">” </w:t>
      </w:r>
      <w:r>
        <w:t xml:space="preserve">has been adopted as TR EAEU 041/2017. This </w:t>
      </w:r>
      <w:r w:rsidRPr="00B231B3">
        <w:t xml:space="preserve">technical regulation is scheduled to enter into force </w:t>
      </w:r>
      <w:r>
        <w:t>after</w:t>
      </w:r>
      <w:r w:rsidRPr="00B231B3">
        <w:t xml:space="preserve"> 2 June 2021 thereby allowing industry to go through 4-year transition period.</w:t>
      </w:r>
      <w:r w:rsidRPr="001A53F4">
        <w:t xml:space="preserve"> </w:t>
      </w:r>
      <w:r>
        <w:t>EAEU members include:</w:t>
      </w:r>
      <w:r w:rsidRPr="001A53F4">
        <w:rPr>
          <w:lang w:val="en-US"/>
        </w:rPr>
        <w:t xml:space="preserve"> </w:t>
      </w:r>
      <w:r>
        <w:t>Republic of Armenia, Republic of Belarus</w:t>
      </w:r>
      <w:r w:rsidRPr="001A53F4">
        <w:rPr>
          <w:lang w:val="en-US"/>
        </w:rPr>
        <w:t xml:space="preserve">, </w:t>
      </w:r>
      <w:r>
        <w:t>Republic of Kazakhstan, Republic of Kyrgyzstan</w:t>
      </w:r>
      <w:r w:rsidRPr="001A53F4">
        <w:rPr>
          <w:lang w:val="en-US"/>
        </w:rPr>
        <w:t xml:space="preserve"> </w:t>
      </w:r>
      <w:r>
        <w:rPr>
          <w:lang w:val="en-US"/>
        </w:rPr>
        <w:t xml:space="preserve">and </w:t>
      </w:r>
      <w:r>
        <w:t xml:space="preserve">Russian Federation. </w:t>
      </w:r>
    </w:p>
    <w:p w14:paraId="1EAC2CCB" w14:textId="793282B5" w:rsidR="00F8661C" w:rsidRPr="00EB210E" w:rsidRDefault="00F8661C" w:rsidP="00F8661C">
      <w:pPr>
        <w:pStyle w:val="SingleTxtG"/>
        <w:rPr>
          <w:lang w:val="en-US"/>
        </w:rPr>
      </w:pPr>
      <w:r>
        <w:rPr>
          <w:lang w:val="en-US"/>
        </w:rPr>
        <w:t>2.</w:t>
      </w:r>
      <w:r>
        <w:rPr>
          <w:lang w:val="en-US"/>
        </w:rPr>
        <w:tab/>
      </w:r>
      <w:r w:rsidRPr="00EB210E">
        <w:rPr>
          <w:lang w:val="en-US"/>
        </w:rPr>
        <w:t xml:space="preserve">Key elements of technical regulation </w:t>
      </w:r>
      <w:proofErr w:type="gramStart"/>
      <w:r w:rsidRPr="00EB210E">
        <w:rPr>
          <w:lang w:val="en-US"/>
        </w:rPr>
        <w:t>includes</w:t>
      </w:r>
      <w:proofErr w:type="gramEnd"/>
      <w:r w:rsidRPr="00EB210E">
        <w:rPr>
          <w:lang w:val="en-US"/>
        </w:rPr>
        <w:t xml:space="preserve">: hazard classification and hazard communication; labeling and SDSs; identification; new substances notification; register of substances and mixtures of the EAEU; conformity assessment within the state registration. </w:t>
      </w:r>
    </w:p>
    <w:p w14:paraId="4E3F2D47" w14:textId="2BCD552D" w:rsidR="00F8661C" w:rsidRPr="00816E64" w:rsidRDefault="00F8661C" w:rsidP="00F8661C">
      <w:pPr>
        <w:pStyle w:val="SingleTxtG"/>
        <w:rPr>
          <w:lang w:val="en-US"/>
        </w:rPr>
      </w:pPr>
      <w:r>
        <w:t>3.</w:t>
      </w:r>
      <w:r>
        <w:tab/>
        <w:t xml:space="preserve">This regulation implements the mandatory application of GHS in </w:t>
      </w:r>
      <w:r w:rsidR="00D95F91">
        <w:t xml:space="preserve">the </w:t>
      </w:r>
      <w:bookmarkStart w:id="0" w:name="_GoBack"/>
      <w:bookmarkEnd w:id="0"/>
      <w:r>
        <w:t xml:space="preserve">Russian Federation within the framework of the system of national standards (GOSTs) </w:t>
      </w:r>
      <w:r w:rsidRPr="00BA512A">
        <w:t>on test methods, criteria for classification and elements of hazard communication</w:t>
      </w:r>
      <w:r>
        <w:t>,</w:t>
      </w:r>
      <w:r w:rsidRPr="00BA512A">
        <w:t xml:space="preserve"> which </w:t>
      </w:r>
      <w:r>
        <w:t>currently are applied on a voluntary basis.</w:t>
      </w:r>
      <w:r w:rsidRPr="00EB210E">
        <w:t xml:space="preserve"> </w:t>
      </w:r>
      <w:proofErr w:type="gramStart"/>
      <w:r w:rsidRPr="00EB210E">
        <w:t>At the moment</w:t>
      </w:r>
      <w:proofErr w:type="gramEnd"/>
      <w:r w:rsidRPr="00EB210E">
        <w:rPr>
          <w:lang w:val="en"/>
        </w:rPr>
        <w:t xml:space="preserve"> a</w:t>
      </w:r>
      <w:r w:rsidRPr="00F5294D">
        <w:rPr>
          <w:lang w:val="en"/>
        </w:rPr>
        <w:t>ll</w:t>
      </w:r>
      <w:r>
        <w:rPr>
          <w:lang w:val="en-US"/>
        </w:rPr>
        <w:t xml:space="preserve"> the</w:t>
      </w:r>
      <w:r w:rsidRPr="00F5294D">
        <w:rPr>
          <w:lang w:val="en"/>
        </w:rPr>
        <w:t xml:space="preserve"> national standards are undergoing a revision procedure in accordance with the 7</w:t>
      </w:r>
      <w:r w:rsidRPr="00EB210E">
        <w:rPr>
          <w:vertAlign w:val="superscript"/>
          <w:lang w:val="en"/>
        </w:rPr>
        <w:t>th</w:t>
      </w:r>
      <w:r w:rsidRPr="00F5294D">
        <w:rPr>
          <w:lang w:val="en"/>
        </w:rPr>
        <w:t xml:space="preserve"> </w:t>
      </w:r>
      <w:r w:rsidRPr="00EB210E">
        <w:rPr>
          <w:lang w:val="en"/>
        </w:rPr>
        <w:t>edition</w:t>
      </w:r>
      <w:r>
        <w:t xml:space="preserve"> of the </w:t>
      </w:r>
      <w:r w:rsidRPr="00EB210E">
        <w:t>GHS Recommendations</w:t>
      </w:r>
      <w:r>
        <w:t>.</w:t>
      </w:r>
    </w:p>
    <w:p w14:paraId="68B8EC36" w14:textId="5AF5E0B9" w:rsidR="00F8661C" w:rsidRDefault="00F8661C" w:rsidP="00F8661C">
      <w:pPr>
        <w:pStyle w:val="SingleTxtG"/>
        <w:rPr>
          <w:lang w:val="en-US"/>
        </w:rPr>
      </w:pPr>
      <w:r>
        <w:rPr>
          <w:lang w:val="en-US"/>
        </w:rPr>
        <w:t>4.</w:t>
      </w:r>
      <w:r>
        <w:rPr>
          <w:lang w:val="en-US"/>
        </w:rPr>
        <w:tab/>
        <w:t xml:space="preserve">By the date of </w:t>
      </w:r>
      <w:r w:rsidRPr="00EB210E">
        <w:rPr>
          <w:lang w:val="en-US"/>
        </w:rPr>
        <w:t>December 1</w:t>
      </w:r>
      <w:r w:rsidRPr="00EB210E">
        <w:rPr>
          <w:vertAlign w:val="superscript"/>
          <w:lang w:val="en-US"/>
        </w:rPr>
        <w:t>st</w:t>
      </w:r>
      <w:proofErr w:type="gramStart"/>
      <w:r w:rsidRPr="00EB210E">
        <w:rPr>
          <w:lang w:val="en-US"/>
        </w:rPr>
        <w:t xml:space="preserve"> 2018</w:t>
      </w:r>
      <w:proofErr w:type="gramEnd"/>
      <w:r w:rsidRPr="00EB210E">
        <w:rPr>
          <w:lang w:val="en-US"/>
        </w:rPr>
        <w:t xml:space="preserve"> two</w:t>
      </w:r>
      <w:r>
        <w:rPr>
          <w:lang w:val="en-US"/>
        </w:rPr>
        <w:t xml:space="preserve"> second-tier documents </w:t>
      </w:r>
      <w:r w:rsidRPr="00EB210E">
        <w:rPr>
          <w:lang w:val="en-US"/>
        </w:rPr>
        <w:t xml:space="preserve">were </w:t>
      </w:r>
      <w:r>
        <w:rPr>
          <w:lang w:val="en-US"/>
        </w:rPr>
        <w:t>developed: “</w:t>
      </w:r>
      <w:r w:rsidRPr="00A147E2">
        <w:rPr>
          <w:color w:val="000000" w:themeColor="text1"/>
          <w:lang w:val="en-US"/>
        </w:rPr>
        <w:t>On the procedure of formation and maintenance of the register</w:t>
      </w:r>
      <w:r>
        <w:rPr>
          <w:color w:val="000000" w:themeColor="text1"/>
          <w:lang w:val="en-US"/>
        </w:rPr>
        <w:t>”</w:t>
      </w:r>
      <w:r w:rsidRPr="00EB210E">
        <w:rPr>
          <w:lang w:val="en-US"/>
        </w:rPr>
        <w:t xml:space="preserve"> </w:t>
      </w:r>
      <w:r>
        <w:rPr>
          <w:lang w:val="en-US"/>
        </w:rPr>
        <w:t>and “</w:t>
      </w:r>
      <w:r w:rsidRPr="00EB210E">
        <w:rPr>
          <w:lang w:val="en-US"/>
        </w:rPr>
        <w:t>On the notification procedure for new chemical substances</w:t>
      </w:r>
      <w:r>
        <w:rPr>
          <w:lang w:val="en-US"/>
        </w:rPr>
        <w:t xml:space="preserve">”. Now these documents are under the consideration. </w:t>
      </w:r>
    </w:p>
    <w:p w14:paraId="194AB148" w14:textId="77777777" w:rsidR="00F8661C" w:rsidRPr="00B92C32" w:rsidRDefault="00F8661C" w:rsidP="00F8661C">
      <w:pPr>
        <w:pStyle w:val="SingleTxtG"/>
        <w:rPr>
          <w:lang w:val="en-US"/>
        </w:rPr>
      </w:pPr>
      <w:r>
        <w:rPr>
          <w:lang w:val="en-US"/>
        </w:rPr>
        <w:t>5.</w:t>
      </w:r>
      <w:r>
        <w:rPr>
          <w:lang w:val="en-US"/>
        </w:rPr>
        <w:tab/>
      </w:r>
      <w:r w:rsidRPr="00816E64">
        <w:rPr>
          <w:lang w:val="en-US"/>
        </w:rPr>
        <w:t>T</w:t>
      </w:r>
      <w:r w:rsidRPr="00B5282B">
        <w:t>he Register is an information</w:t>
      </w:r>
      <w:r>
        <w:t>al</w:t>
      </w:r>
      <w:r w:rsidRPr="00B5282B">
        <w:t xml:space="preserve"> resource containing data on the chemical substances and mixtures properties, including information on the prohibition, restriction, or permission to use it in the </w:t>
      </w:r>
      <w:r>
        <w:t>EAEU</w:t>
      </w:r>
      <w:r w:rsidRPr="00B5282B">
        <w:t xml:space="preserve"> territory. It consists of the Inventory and Database.</w:t>
      </w:r>
      <w:r>
        <w:t xml:space="preserve"> Now the Register is under the development by the respective countries. </w:t>
      </w:r>
    </w:p>
    <w:p w14:paraId="617FCC94" w14:textId="77777777" w:rsidR="00F8661C" w:rsidRPr="00836EBE" w:rsidRDefault="00F8661C" w:rsidP="00F8661C">
      <w:pPr>
        <w:pStyle w:val="SingleTxtG"/>
        <w:rPr>
          <w:lang w:val="en-US"/>
        </w:rPr>
      </w:pPr>
      <w:r>
        <w:rPr>
          <w:lang w:val="en-US"/>
        </w:rPr>
        <w:t>6.</w:t>
      </w:r>
      <w:r>
        <w:rPr>
          <w:lang w:val="en-US"/>
        </w:rPr>
        <w:tab/>
      </w:r>
      <w:proofErr w:type="gramStart"/>
      <w:r w:rsidRPr="00836EBE">
        <w:rPr>
          <w:lang w:val="en-US"/>
        </w:rPr>
        <w:t>In order to</w:t>
      </w:r>
      <w:proofErr w:type="gramEnd"/>
      <w:r w:rsidRPr="00836EBE">
        <w:rPr>
          <w:lang w:val="en-US"/>
        </w:rPr>
        <w:t xml:space="preserve"> form an Inventory as a part of the Registry industry is expected to provide information on the chemicals produced (including as a part of mixtures). Provided information should contain above all identification numbers, synonyms and GHS classification according to the ANNEX 1 to the order</w:t>
      </w:r>
      <w:r>
        <w:rPr>
          <w:lang w:val="en-US"/>
        </w:rPr>
        <w:t xml:space="preserve"> “</w:t>
      </w:r>
      <w:r w:rsidRPr="00836EBE">
        <w:rPr>
          <w:color w:val="000000" w:themeColor="text1"/>
          <w:lang w:val="en-US"/>
        </w:rPr>
        <w:t>On the procedure of formation and maintenance of the register</w:t>
      </w:r>
      <w:r>
        <w:rPr>
          <w:lang w:val="en-US"/>
        </w:rPr>
        <w:t>”</w:t>
      </w:r>
      <w:r w:rsidRPr="00836EBE">
        <w:rPr>
          <w:lang w:val="en-US"/>
        </w:rPr>
        <w:t xml:space="preserve">. </w:t>
      </w:r>
      <w:r>
        <w:rPr>
          <w:lang w:val="en-US"/>
        </w:rPr>
        <w:t xml:space="preserve">The process of information collection will start on August 10, 2019. </w:t>
      </w:r>
      <w:r w:rsidRPr="00836EBE">
        <w:rPr>
          <w:lang w:val="en-US"/>
        </w:rPr>
        <w:t>Foreign companies</w:t>
      </w:r>
      <w:r>
        <w:rPr>
          <w:lang w:val="en-US"/>
        </w:rPr>
        <w:t xml:space="preserve"> exporting to Russia</w:t>
      </w:r>
      <w:r w:rsidRPr="00836EBE">
        <w:rPr>
          <w:lang w:val="en-US"/>
        </w:rPr>
        <w:t xml:space="preserve"> </w:t>
      </w:r>
      <w:r>
        <w:rPr>
          <w:lang w:val="en-US"/>
        </w:rPr>
        <w:t>are asked to</w:t>
      </w:r>
      <w:r w:rsidRPr="00836EBE">
        <w:rPr>
          <w:lang w:val="en-US"/>
        </w:rPr>
        <w:t xml:space="preserve"> participate in Inventory development by the Only representative, authorized in the Russian Federation.</w:t>
      </w:r>
      <w:r>
        <w:rPr>
          <w:lang w:val="en-US"/>
        </w:rPr>
        <w:t xml:space="preserve"> </w:t>
      </w:r>
    </w:p>
    <w:p w14:paraId="7ED83728" w14:textId="77777777" w:rsidR="00F8661C" w:rsidRPr="00DA7445" w:rsidRDefault="00F8661C" w:rsidP="00F8661C">
      <w:pPr>
        <w:pStyle w:val="SingleTxtG"/>
        <w:rPr>
          <w:lang w:val="en-US"/>
        </w:rPr>
      </w:pPr>
      <w:r>
        <w:rPr>
          <w:lang w:val="en-US"/>
        </w:rPr>
        <w:lastRenderedPageBreak/>
        <w:tab/>
        <w:t>7.</w:t>
      </w:r>
      <w:r>
        <w:rPr>
          <w:lang w:val="en-US"/>
        </w:rPr>
        <w:tab/>
      </w:r>
      <w:r w:rsidRPr="00DA7445">
        <w:rPr>
          <w:lang w:val="en-US"/>
        </w:rPr>
        <w:t>If the information on a chemical substance is not included in</w:t>
      </w:r>
      <w:r>
        <w:rPr>
          <w:lang w:val="en-US"/>
        </w:rPr>
        <w:t>to</w:t>
      </w:r>
      <w:r w:rsidRPr="00DA7445">
        <w:rPr>
          <w:lang w:val="en-US"/>
        </w:rPr>
        <w:t xml:space="preserve"> the Register of chemical substances and mixtures of the Union, such substance </w:t>
      </w:r>
      <w:proofErr w:type="gramStart"/>
      <w:r w:rsidRPr="00DA7445">
        <w:rPr>
          <w:lang w:val="en-US"/>
        </w:rPr>
        <w:t>is considered to be</w:t>
      </w:r>
      <w:proofErr w:type="gramEnd"/>
      <w:r w:rsidRPr="00DA7445">
        <w:rPr>
          <w:lang w:val="en-US"/>
        </w:rPr>
        <w:t xml:space="preserve"> new and therefore falls under the notification procedure. </w:t>
      </w:r>
    </w:p>
    <w:p w14:paraId="47C9013A" w14:textId="77777777" w:rsidR="00F8661C" w:rsidRPr="006701EA" w:rsidRDefault="00F8661C" w:rsidP="00F8661C">
      <w:pPr>
        <w:spacing w:before="240"/>
        <w:jc w:val="center"/>
        <w:rPr>
          <w:u w:val="single"/>
        </w:rPr>
      </w:pPr>
      <w:r>
        <w:rPr>
          <w:u w:val="single"/>
        </w:rPr>
        <w:tab/>
      </w:r>
      <w:r>
        <w:rPr>
          <w:u w:val="single"/>
        </w:rPr>
        <w:tab/>
      </w:r>
      <w:r>
        <w:rPr>
          <w:u w:val="single"/>
        </w:rPr>
        <w:tab/>
      </w:r>
    </w:p>
    <w:p w14:paraId="0540E61D" w14:textId="77777777" w:rsidR="00F8661C" w:rsidRPr="006F6902" w:rsidRDefault="00F8661C" w:rsidP="00F8661C">
      <w:pPr>
        <w:pStyle w:val="SingleTxtG"/>
        <w:rPr>
          <w:color w:val="FF0000"/>
        </w:rPr>
      </w:pPr>
    </w:p>
    <w:p w14:paraId="25C8AA6C" w14:textId="77777777" w:rsidR="00F8661C" w:rsidRPr="006F6902" w:rsidRDefault="00F8661C" w:rsidP="00F8661C">
      <w:pPr>
        <w:pStyle w:val="SingleTxtG"/>
        <w:rPr>
          <w:color w:val="FF0000"/>
        </w:rPr>
      </w:pPr>
    </w:p>
    <w:p w14:paraId="1E3EBA71" w14:textId="77777777" w:rsidR="00F8661C" w:rsidRPr="006701EA" w:rsidRDefault="00F8661C" w:rsidP="00F8661C">
      <w:pPr>
        <w:pStyle w:val="SingleTxtG"/>
        <w:rPr>
          <w:lang w:val="en-US"/>
        </w:rPr>
      </w:pPr>
    </w:p>
    <w:p w14:paraId="439808F2" w14:textId="77777777" w:rsidR="006701EA" w:rsidRPr="006701EA" w:rsidRDefault="006701EA" w:rsidP="006701EA">
      <w:pPr>
        <w:pStyle w:val="SingleTxtG"/>
        <w:rPr>
          <w:lang w:val="en-US"/>
        </w:rPr>
      </w:pPr>
    </w:p>
    <w:sectPr w:rsidR="006701EA" w:rsidRPr="006701EA" w:rsidSect="0081259E">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49B" w14:textId="77777777" w:rsidR="003D64FD" w:rsidRDefault="003D64FD"/>
  </w:endnote>
  <w:endnote w:type="continuationSeparator" w:id="0">
    <w:p w14:paraId="6D99C9FF" w14:textId="77777777" w:rsidR="003D64FD" w:rsidRDefault="003D64FD"/>
  </w:endnote>
  <w:endnote w:type="continuationNotice" w:id="1">
    <w:p w14:paraId="2123E491" w14:textId="77777777" w:rsidR="003D64FD" w:rsidRDefault="003D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271F" w14:textId="042F9E5B" w:rsidR="003D64FD" w:rsidRPr="0099001C" w:rsidRDefault="003D64FD"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2</w:t>
    </w:r>
    <w:r w:rsidRPr="0099001C">
      <w:rPr>
        <w:b/>
        <w:sz w:val="18"/>
      </w:rPr>
      <w:fldChar w:fldCharType="end"/>
    </w:r>
    <w:r>
      <w:rPr>
        <w:sz w:val="18"/>
      </w:rPr>
      <w:tab/>
    </w:r>
  </w:p>
  <w:p w14:paraId="4ED68622" w14:textId="77777777" w:rsidR="003D64FD" w:rsidRDefault="003D64FD"/>
  <w:p w14:paraId="16E4B732" w14:textId="77777777" w:rsidR="003D64FD" w:rsidRDefault="003D6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CC8" w14:textId="7B8AE3E6" w:rsidR="003D64FD" w:rsidRPr="0099001C" w:rsidRDefault="003D64F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1</w:t>
    </w:r>
    <w:r w:rsidRPr="0099001C">
      <w:rPr>
        <w:b/>
        <w:sz w:val="18"/>
      </w:rPr>
      <w:fldChar w:fldCharType="end"/>
    </w:r>
  </w:p>
  <w:p w14:paraId="2EB1D2CF" w14:textId="77777777" w:rsidR="003D64FD" w:rsidRDefault="003D64FD"/>
  <w:p w14:paraId="76F113FB" w14:textId="77777777" w:rsidR="003D64FD" w:rsidRDefault="003D6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F8A4" w14:textId="77777777" w:rsidR="003D64FD" w:rsidRPr="000B175B" w:rsidRDefault="003D64FD" w:rsidP="000B175B">
      <w:pPr>
        <w:tabs>
          <w:tab w:val="right" w:pos="2155"/>
        </w:tabs>
        <w:spacing w:after="80"/>
        <w:ind w:left="680"/>
        <w:rPr>
          <w:u w:val="single"/>
        </w:rPr>
      </w:pPr>
      <w:r>
        <w:rPr>
          <w:u w:val="single"/>
        </w:rPr>
        <w:tab/>
      </w:r>
    </w:p>
  </w:footnote>
  <w:footnote w:type="continuationSeparator" w:id="0">
    <w:p w14:paraId="542FA4D1" w14:textId="77777777" w:rsidR="003D64FD" w:rsidRPr="00FC68B7" w:rsidRDefault="003D64FD" w:rsidP="00FC68B7">
      <w:pPr>
        <w:tabs>
          <w:tab w:val="left" w:pos="2155"/>
        </w:tabs>
        <w:spacing w:after="80"/>
        <w:ind w:left="680"/>
        <w:rPr>
          <w:u w:val="single"/>
        </w:rPr>
      </w:pPr>
      <w:r>
        <w:rPr>
          <w:u w:val="single"/>
        </w:rPr>
        <w:tab/>
      </w:r>
    </w:p>
  </w:footnote>
  <w:footnote w:type="continuationNotice" w:id="1">
    <w:p w14:paraId="2C6978FA" w14:textId="77777777" w:rsidR="003D64FD" w:rsidRDefault="003D6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FEA" w14:textId="69C3C364" w:rsidR="003D64FD" w:rsidRPr="0081259E" w:rsidRDefault="0081259E" w:rsidP="0081259E">
    <w:pPr>
      <w:pBdr>
        <w:bottom w:val="single" w:sz="4" w:space="1" w:color="auto"/>
      </w:pBdr>
      <w:rPr>
        <w:b/>
        <w:bCs/>
      </w:rPr>
    </w:pPr>
    <w:r w:rsidRPr="0081259E">
      <w:rPr>
        <w:b/>
        <w:bCs/>
      </w:rPr>
      <w:t>UN/SCEGHS/37/INF.</w:t>
    </w:r>
    <w:r w:rsidR="006701EA">
      <w:rPr>
        <w:b/>
        <w:bCs/>
      </w:rPr>
      <w:t>22</w:t>
    </w:r>
  </w:p>
  <w:p w14:paraId="6A0088D4" w14:textId="77777777" w:rsidR="003D64FD" w:rsidRDefault="003D6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B44" w14:textId="255F5411" w:rsidR="003D64FD" w:rsidRDefault="0081259E" w:rsidP="0081259E">
    <w:pPr>
      <w:pBdr>
        <w:bottom w:val="single" w:sz="4" w:space="1" w:color="auto"/>
      </w:pBdr>
      <w:jc w:val="right"/>
    </w:pPr>
    <w:r w:rsidRPr="0081259E">
      <w:rPr>
        <w:b/>
        <w:bCs/>
      </w:rPr>
      <w:t>UN/SCEGHS/37/INF.1</w:t>
    </w:r>
    <w:r w:rsidR="00D8184C">
      <w:rPr>
        <w:b/>
        <w:bCs/>
      </w:rPr>
      <w:t>9</w:t>
    </w:r>
  </w:p>
  <w:p w14:paraId="089A64AD" w14:textId="77777777" w:rsidR="003D64FD" w:rsidRDefault="003D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3F"/>
    <w:multiLevelType w:val="hybridMultilevel"/>
    <w:tmpl w:val="BDA04EE6"/>
    <w:lvl w:ilvl="0" w:tplc="DD6C35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13"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1"/>
  </w:num>
  <w:num w:numId="2">
    <w:abstractNumId w:val="14"/>
  </w:num>
  <w:num w:numId="3">
    <w:abstractNumId w:val="10"/>
  </w:num>
  <w:num w:numId="4">
    <w:abstractNumId w:val="4"/>
  </w:num>
  <w:num w:numId="5">
    <w:abstractNumId w:val="5"/>
  </w:num>
  <w:num w:numId="6">
    <w:abstractNumId w:val="7"/>
  </w:num>
  <w:num w:numId="7">
    <w:abstractNumId w:val="16"/>
  </w:num>
  <w:num w:numId="8">
    <w:abstractNumId w:val="1"/>
  </w:num>
  <w:num w:numId="9">
    <w:abstractNumId w:val="17"/>
  </w:num>
  <w:num w:numId="10">
    <w:abstractNumId w:val="18"/>
  </w:num>
  <w:num w:numId="11">
    <w:abstractNumId w:val="13"/>
  </w:num>
  <w:num w:numId="12">
    <w:abstractNumId w:val="2"/>
  </w:num>
  <w:num w:numId="13">
    <w:abstractNumId w:val="9"/>
  </w:num>
  <w:num w:numId="14">
    <w:abstractNumId w:val="8"/>
  </w:num>
  <w:num w:numId="15">
    <w:abstractNumId w:val="6"/>
  </w:num>
  <w:num w:numId="16">
    <w:abstractNumId w:val="11"/>
  </w:num>
  <w:num w:numId="17">
    <w:abstractNumId w:val="15"/>
  </w:num>
  <w:num w:numId="18">
    <w:abstractNumId w:val="3"/>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454B8"/>
    <w:rsid w:val="00050F6B"/>
    <w:rsid w:val="00072C8C"/>
    <w:rsid w:val="00081647"/>
    <w:rsid w:val="00090FEC"/>
    <w:rsid w:val="000931C0"/>
    <w:rsid w:val="00095E8A"/>
    <w:rsid w:val="000974EA"/>
    <w:rsid w:val="000B175B"/>
    <w:rsid w:val="000B3A0F"/>
    <w:rsid w:val="000C6544"/>
    <w:rsid w:val="000D10AA"/>
    <w:rsid w:val="000D6A73"/>
    <w:rsid w:val="000E0415"/>
    <w:rsid w:val="000E3373"/>
    <w:rsid w:val="000E4421"/>
    <w:rsid w:val="000E7E0A"/>
    <w:rsid w:val="0010697D"/>
    <w:rsid w:val="001220B8"/>
    <w:rsid w:val="00126310"/>
    <w:rsid w:val="00156F3C"/>
    <w:rsid w:val="00162BF7"/>
    <w:rsid w:val="0016341B"/>
    <w:rsid w:val="00183746"/>
    <w:rsid w:val="00190AEA"/>
    <w:rsid w:val="0019721D"/>
    <w:rsid w:val="001A5648"/>
    <w:rsid w:val="001B06A5"/>
    <w:rsid w:val="001B1835"/>
    <w:rsid w:val="001B4B04"/>
    <w:rsid w:val="001C6663"/>
    <w:rsid w:val="001C7895"/>
    <w:rsid w:val="001D26DF"/>
    <w:rsid w:val="001D6FCB"/>
    <w:rsid w:val="001E47FD"/>
    <w:rsid w:val="001F4F38"/>
    <w:rsid w:val="0021182B"/>
    <w:rsid w:val="00211E0B"/>
    <w:rsid w:val="002405A7"/>
    <w:rsid w:val="0025322D"/>
    <w:rsid w:val="00257E45"/>
    <w:rsid w:val="00262488"/>
    <w:rsid w:val="0029312E"/>
    <w:rsid w:val="00296FA6"/>
    <w:rsid w:val="002D59D3"/>
    <w:rsid w:val="002F54DA"/>
    <w:rsid w:val="002F55F0"/>
    <w:rsid w:val="003107FA"/>
    <w:rsid w:val="003127A2"/>
    <w:rsid w:val="003229D8"/>
    <w:rsid w:val="0032550E"/>
    <w:rsid w:val="00334F5C"/>
    <w:rsid w:val="0033745A"/>
    <w:rsid w:val="0034633E"/>
    <w:rsid w:val="003642AF"/>
    <w:rsid w:val="00366CA7"/>
    <w:rsid w:val="003767B1"/>
    <w:rsid w:val="0039277A"/>
    <w:rsid w:val="003957CE"/>
    <w:rsid w:val="003965B1"/>
    <w:rsid w:val="003972E0"/>
    <w:rsid w:val="003A2C23"/>
    <w:rsid w:val="003B3A99"/>
    <w:rsid w:val="003C2CC4"/>
    <w:rsid w:val="003C3936"/>
    <w:rsid w:val="003D4B23"/>
    <w:rsid w:val="003D633D"/>
    <w:rsid w:val="003D64FD"/>
    <w:rsid w:val="003F1ED3"/>
    <w:rsid w:val="00401E33"/>
    <w:rsid w:val="0041449C"/>
    <w:rsid w:val="00421612"/>
    <w:rsid w:val="00426846"/>
    <w:rsid w:val="00430201"/>
    <w:rsid w:val="004325CB"/>
    <w:rsid w:val="00446DE4"/>
    <w:rsid w:val="00460076"/>
    <w:rsid w:val="00460DD9"/>
    <w:rsid w:val="00467F71"/>
    <w:rsid w:val="00470552"/>
    <w:rsid w:val="004A41CA"/>
    <w:rsid w:val="004A6A16"/>
    <w:rsid w:val="004E0088"/>
    <w:rsid w:val="004E65DA"/>
    <w:rsid w:val="004E7ED6"/>
    <w:rsid w:val="00503228"/>
    <w:rsid w:val="00505384"/>
    <w:rsid w:val="00532EF8"/>
    <w:rsid w:val="005420F2"/>
    <w:rsid w:val="0054718F"/>
    <w:rsid w:val="0057329D"/>
    <w:rsid w:val="005B2C89"/>
    <w:rsid w:val="005B3DB3"/>
    <w:rsid w:val="005E22FE"/>
    <w:rsid w:val="005E7A9D"/>
    <w:rsid w:val="00611FC4"/>
    <w:rsid w:val="006176FB"/>
    <w:rsid w:val="00627ED0"/>
    <w:rsid w:val="00634CEC"/>
    <w:rsid w:val="00640B26"/>
    <w:rsid w:val="006560F1"/>
    <w:rsid w:val="00665595"/>
    <w:rsid w:val="006701EA"/>
    <w:rsid w:val="00691F20"/>
    <w:rsid w:val="00693543"/>
    <w:rsid w:val="006A7392"/>
    <w:rsid w:val="006A7757"/>
    <w:rsid w:val="006C34A9"/>
    <w:rsid w:val="006E564B"/>
    <w:rsid w:val="006F63CD"/>
    <w:rsid w:val="006F74AF"/>
    <w:rsid w:val="00701303"/>
    <w:rsid w:val="007123F0"/>
    <w:rsid w:val="0071349F"/>
    <w:rsid w:val="00720DEB"/>
    <w:rsid w:val="00722217"/>
    <w:rsid w:val="0072632A"/>
    <w:rsid w:val="00733AAE"/>
    <w:rsid w:val="00746124"/>
    <w:rsid w:val="00760020"/>
    <w:rsid w:val="00771FD5"/>
    <w:rsid w:val="00781A60"/>
    <w:rsid w:val="007A0B22"/>
    <w:rsid w:val="007A4655"/>
    <w:rsid w:val="007A5CE5"/>
    <w:rsid w:val="007B6BA5"/>
    <w:rsid w:val="007C3390"/>
    <w:rsid w:val="007C4F4B"/>
    <w:rsid w:val="007E716C"/>
    <w:rsid w:val="007F0B83"/>
    <w:rsid w:val="007F48EF"/>
    <w:rsid w:val="007F4FCD"/>
    <w:rsid w:val="007F6611"/>
    <w:rsid w:val="0081259E"/>
    <w:rsid w:val="0081732C"/>
    <w:rsid w:val="008175E9"/>
    <w:rsid w:val="008242D7"/>
    <w:rsid w:val="00827E05"/>
    <w:rsid w:val="008311A3"/>
    <w:rsid w:val="00832698"/>
    <w:rsid w:val="00836AF7"/>
    <w:rsid w:val="00842BCF"/>
    <w:rsid w:val="00871FD5"/>
    <w:rsid w:val="00882A62"/>
    <w:rsid w:val="00895F6F"/>
    <w:rsid w:val="008979B1"/>
    <w:rsid w:val="008A3CC2"/>
    <w:rsid w:val="008A6B25"/>
    <w:rsid w:val="008A6C4F"/>
    <w:rsid w:val="008B6E26"/>
    <w:rsid w:val="008D2F0C"/>
    <w:rsid w:val="008E0E46"/>
    <w:rsid w:val="008E340A"/>
    <w:rsid w:val="008E4C4C"/>
    <w:rsid w:val="008F6F29"/>
    <w:rsid w:val="00907AD2"/>
    <w:rsid w:val="00911047"/>
    <w:rsid w:val="00912DAB"/>
    <w:rsid w:val="00916C17"/>
    <w:rsid w:val="00932FE6"/>
    <w:rsid w:val="00935562"/>
    <w:rsid w:val="00940883"/>
    <w:rsid w:val="009527C0"/>
    <w:rsid w:val="00960BFE"/>
    <w:rsid w:val="00963CBA"/>
    <w:rsid w:val="009650E6"/>
    <w:rsid w:val="00965932"/>
    <w:rsid w:val="00974A8D"/>
    <w:rsid w:val="009751DE"/>
    <w:rsid w:val="0099001C"/>
    <w:rsid w:val="00991261"/>
    <w:rsid w:val="009A2668"/>
    <w:rsid w:val="009C1552"/>
    <w:rsid w:val="009C7690"/>
    <w:rsid w:val="009E40D6"/>
    <w:rsid w:val="009F3A17"/>
    <w:rsid w:val="009F3D53"/>
    <w:rsid w:val="00A071F3"/>
    <w:rsid w:val="00A1427D"/>
    <w:rsid w:val="00A426FB"/>
    <w:rsid w:val="00A53FBA"/>
    <w:rsid w:val="00A54ABA"/>
    <w:rsid w:val="00A55FB2"/>
    <w:rsid w:val="00A72F22"/>
    <w:rsid w:val="00A748A6"/>
    <w:rsid w:val="00A80459"/>
    <w:rsid w:val="00A805EB"/>
    <w:rsid w:val="00A8760B"/>
    <w:rsid w:val="00A879A4"/>
    <w:rsid w:val="00A87F4E"/>
    <w:rsid w:val="00A965E2"/>
    <w:rsid w:val="00AA496B"/>
    <w:rsid w:val="00AC39CB"/>
    <w:rsid w:val="00AD0C2D"/>
    <w:rsid w:val="00AD514D"/>
    <w:rsid w:val="00AE5C96"/>
    <w:rsid w:val="00AE71F3"/>
    <w:rsid w:val="00B00936"/>
    <w:rsid w:val="00B07933"/>
    <w:rsid w:val="00B30179"/>
    <w:rsid w:val="00B30E8F"/>
    <w:rsid w:val="00B33EC0"/>
    <w:rsid w:val="00B354F9"/>
    <w:rsid w:val="00B72E1B"/>
    <w:rsid w:val="00B81E12"/>
    <w:rsid w:val="00B93A39"/>
    <w:rsid w:val="00B94D68"/>
    <w:rsid w:val="00B97D28"/>
    <w:rsid w:val="00BC74E9"/>
    <w:rsid w:val="00BD130F"/>
    <w:rsid w:val="00BD2146"/>
    <w:rsid w:val="00BD595D"/>
    <w:rsid w:val="00BE0EC3"/>
    <w:rsid w:val="00BE4F74"/>
    <w:rsid w:val="00BE618E"/>
    <w:rsid w:val="00C11F08"/>
    <w:rsid w:val="00C17699"/>
    <w:rsid w:val="00C1778D"/>
    <w:rsid w:val="00C41A28"/>
    <w:rsid w:val="00C43AA9"/>
    <w:rsid w:val="00C463DD"/>
    <w:rsid w:val="00C6210B"/>
    <w:rsid w:val="00C745C3"/>
    <w:rsid w:val="00C834DB"/>
    <w:rsid w:val="00C945EB"/>
    <w:rsid w:val="00CC65B7"/>
    <w:rsid w:val="00CE4A8F"/>
    <w:rsid w:val="00CE6EC2"/>
    <w:rsid w:val="00CF7A90"/>
    <w:rsid w:val="00D055EB"/>
    <w:rsid w:val="00D1628D"/>
    <w:rsid w:val="00D2031B"/>
    <w:rsid w:val="00D214E9"/>
    <w:rsid w:val="00D25FE2"/>
    <w:rsid w:val="00D270D5"/>
    <w:rsid w:val="00D317BB"/>
    <w:rsid w:val="00D35D8F"/>
    <w:rsid w:val="00D43252"/>
    <w:rsid w:val="00D5400F"/>
    <w:rsid w:val="00D63881"/>
    <w:rsid w:val="00D63D79"/>
    <w:rsid w:val="00D7387D"/>
    <w:rsid w:val="00D8184C"/>
    <w:rsid w:val="00D86E4D"/>
    <w:rsid w:val="00D95F91"/>
    <w:rsid w:val="00D978C6"/>
    <w:rsid w:val="00DA67AD"/>
    <w:rsid w:val="00DB5D0F"/>
    <w:rsid w:val="00DB6E94"/>
    <w:rsid w:val="00DC3242"/>
    <w:rsid w:val="00DD0CE1"/>
    <w:rsid w:val="00DE7F20"/>
    <w:rsid w:val="00DF12F7"/>
    <w:rsid w:val="00DF2C64"/>
    <w:rsid w:val="00DF76F0"/>
    <w:rsid w:val="00E02C81"/>
    <w:rsid w:val="00E04A75"/>
    <w:rsid w:val="00E06EAB"/>
    <w:rsid w:val="00E119FB"/>
    <w:rsid w:val="00E12E5A"/>
    <w:rsid w:val="00E130AB"/>
    <w:rsid w:val="00E15151"/>
    <w:rsid w:val="00E15DEA"/>
    <w:rsid w:val="00E23E51"/>
    <w:rsid w:val="00E31C87"/>
    <w:rsid w:val="00E32536"/>
    <w:rsid w:val="00E677EC"/>
    <w:rsid w:val="00E70DF5"/>
    <w:rsid w:val="00E7260F"/>
    <w:rsid w:val="00E80F5F"/>
    <w:rsid w:val="00E87921"/>
    <w:rsid w:val="00E96630"/>
    <w:rsid w:val="00EA264E"/>
    <w:rsid w:val="00EA3A41"/>
    <w:rsid w:val="00EC2939"/>
    <w:rsid w:val="00ED1541"/>
    <w:rsid w:val="00ED71D9"/>
    <w:rsid w:val="00ED7A2A"/>
    <w:rsid w:val="00EF1D7F"/>
    <w:rsid w:val="00EF358F"/>
    <w:rsid w:val="00F03A6B"/>
    <w:rsid w:val="00F124A0"/>
    <w:rsid w:val="00F26A7C"/>
    <w:rsid w:val="00F32379"/>
    <w:rsid w:val="00F53EDA"/>
    <w:rsid w:val="00F67D9B"/>
    <w:rsid w:val="00F73015"/>
    <w:rsid w:val="00F7753D"/>
    <w:rsid w:val="00F85F34"/>
    <w:rsid w:val="00F8661C"/>
    <w:rsid w:val="00FA06F7"/>
    <w:rsid w:val="00FB171A"/>
    <w:rsid w:val="00FC09B8"/>
    <w:rsid w:val="00FC26D7"/>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94203F"/>
  <w15:docId w15:val="{47C29AA8-291C-44A3-A5A1-FD9B710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 w:type="paragraph" w:customStyle="1" w:styleId="Normalnumber">
    <w:name w:val="Normal_number"/>
    <w:basedOn w:val="Normal"/>
    <w:link w:val="NormalnumberChar"/>
    <w:rsid w:val="00D8184C"/>
    <w:pPr>
      <w:numPr>
        <w:numId w:val="19"/>
      </w:numPr>
      <w:tabs>
        <w:tab w:val="left" w:pos="1247"/>
        <w:tab w:val="left" w:pos="1814"/>
        <w:tab w:val="left" w:pos="2381"/>
        <w:tab w:val="left" w:pos="2948"/>
        <w:tab w:val="left" w:pos="3515"/>
      </w:tabs>
      <w:suppressAutoHyphens w:val="0"/>
      <w:spacing w:after="120" w:line="240" w:lineRule="auto"/>
    </w:pPr>
  </w:style>
  <w:style w:type="character" w:customStyle="1" w:styleId="NormalnumberChar">
    <w:name w:val="Normal_number Char"/>
    <w:link w:val="Normalnumber"/>
    <w:locked/>
    <w:rsid w:val="00D8184C"/>
    <w:rPr>
      <w:lang w:eastAsia="en-US"/>
    </w:rPr>
  </w:style>
  <w:style w:type="numbering" w:customStyle="1" w:styleId="Normallist">
    <w:name w:val="Normal_list"/>
    <w:basedOn w:val="NoList"/>
    <w:rsid w:val="00D8184C"/>
    <w:pPr>
      <w:numPr>
        <w:numId w:val="19"/>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D8184C"/>
    <w:pPr>
      <w:suppressAutoHyphens w:val="0"/>
      <w:spacing w:before="120" w:after="160" w:line="240" w:lineRule="exact"/>
    </w:pPr>
    <w:rPr>
      <w:sz w:val="18"/>
      <w:vertAlign w:val="superscript"/>
      <w:lang w:eastAsia="zh-CN"/>
    </w:rPr>
  </w:style>
  <w:style w:type="character" w:styleId="UnresolvedMention">
    <w:name w:val="Unresolved Mention"/>
    <w:basedOn w:val="DefaultParagraphFont"/>
    <w:uiPriority w:val="99"/>
    <w:semiHidden/>
    <w:unhideWhenUsed/>
    <w:rsid w:val="00D8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F944-B962-457B-ADE2-2C823010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2</Pages>
  <Words>498</Words>
  <Characters>2679</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2019-07-05T12:07:00Z</cp:lastPrinted>
  <dcterms:created xsi:type="dcterms:W3CDTF">2019-07-05T10:49:00Z</dcterms:created>
  <dcterms:modified xsi:type="dcterms:W3CDTF">2019-07-05T12:07:00Z</dcterms:modified>
</cp:coreProperties>
</file>