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99001C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0E745875" w:rsidR="0099001C" w:rsidRPr="0099001C" w:rsidRDefault="0099001C" w:rsidP="00A90064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4F6FA2">
              <w:rPr>
                <w:b/>
                <w:sz w:val="40"/>
                <w:szCs w:val="40"/>
              </w:rPr>
              <w:t>37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3E6173">
              <w:rPr>
                <w:b/>
                <w:sz w:val="40"/>
                <w:szCs w:val="40"/>
              </w:rPr>
              <w:t>11</w:t>
            </w:r>
          </w:p>
        </w:tc>
      </w:tr>
      <w:tr w:rsidR="0099001C" w14:paraId="0CF18C10" w14:textId="77777777" w:rsidTr="00EE7E6D">
        <w:trPr>
          <w:cantSplit/>
          <w:trHeight w:hRule="exact" w:val="3341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7EE6F21A" w:rsidR="00965932" w:rsidRPr="001B03EA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  <w:t>18</w:t>
            </w:r>
            <w:r w:rsidR="005560AA">
              <w:rPr>
                <w:b/>
                <w:lang w:val="en-US"/>
              </w:rPr>
              <w:t xml:space="preserve"> </w:t>
            </w:r>
            <w:r w:rsidR="008F2E36">
              <w:rPr>
                <w:b/>
                <w:lang w:val="en-US"/>
              </w:rPr>
              <w:t>June</w:t>
            </w:r>
            <w:r w:rsidR="00891141" w:rsidRPr="00DB4CDB">
              <w:rPr>
                <w:b/>
                <w:lang w:val="en-US"/>
              </w:rPr>
              <w:t xml:space="preserve"> </w:t>
            </w:r>
            <w:r w:rsidR="00AD67E3">
              <w:rPr>
                <w:b/>
                <w:lang w:val="en-US"/>
              </w:rPr>
              <w:t>201</w:t>
            </w:r>
            <w:r w:rsidR="008F2E36">
              <w:rPr>
                <w:b/>
                <w:lang w:val="en-US"/>
              </w:rPr>
              <w:t>9</w:t>
            </w:r>
          </w:p>
          <w:p w14:paraId="7CDD1F58" w14:textId="77777777" w:rsidR="00965932" w:rsidRPr="001B03EA" w:rsidRDefault="00965932" w:rsidP="00965932">
            <w:pPr>
              <w:jc w:val="both"/>
              <w:rPr>
                <w:b/>
              </w:rPr>
            </w:pPr>
          </w:p>
          <w:p w14:paraId="4A0871C0" w14:textId="3FDB38CB" w:rsidR="00965932" w:rsidRPr="001B03EA" w:rsidRDefault="0053769E" w:rsidP="00965932">
            <w:pPr>
              <w:jc w:val="both"/>
            </w:pPr>
            <w:r w:rsidRPr="0053769E">
              <w:rPr>
                <w:b/>
              </w:rPr>
              <w:t xml:space="preserve">Thirty-seventh </w:t>
            </w:r>
            <w:r w:rsidR="00965932" w:rsidRPr="001B03EA">
              <w:rPr>
                <w:b/>
              </w:rPr>
              <w:t>session</w:t>
            </w:r>
            <w:r w:rsidR="00965932" w:rsidRPr="001B03EA">
              <w:t xml:space="preserve"> </w:t>
            </w:r>
          </w:p>
          <w:p w14:paraId="04323E9D" w14:textId="59A19240" w:rsidR="008F2E36" w:rsidRPr="008F2E36" w:rsidRDefault="008F2E36" w:rsidP="008F2E36">
            <w:pPr>
              <w:spacing w:before="40"/>
              <w:rPr>
                <w:bCs/>
              </w:rPr>
            </w:pPr>
            <w:r w:rsidRPr="008F2E36">
              <w:rPr>
                <w:bCs/>
              </w:rPr>
              <w:t xml:space="preserve">Geneva, </w:t>
            </w:r>
            <w:r w:rsidR="0053769E">
              <w:rPr>
                <w:bCs/>
              </w:rPr>
              <w:t>8</w:t>
            </w:r>
            <w:r w:rsidRPr="008F2E36">
              <w:t>-</w:t>
            </w:r>
            <w:r w:rsidR="0053769E">
              <w:t>10</w:t>
            </w:r>
            <w:r w:rsidRPr="008F2E36">
              <w:t xml:space="preserve"> July 2019</w:t>
            </w:r>
          </w:p>
          <w:p w14:paraId="2EE88CE4" w14:textId="6828756D" w:rsidR="00EE7E6D" w:rsidRPr="00C6210B" w:rsidRDefault="00EE7E6D" w:rsidP="00EE7E6D">
            <w:pPr>
              <w:spacing w:before="40"/>
              <w:rPr>
                <w:highlight w:val="yellow"/>
              </w:rPr>
            </w:pPr>
            <w:r w:rsidRPr="006F47DE">
              <w:t xml:space="preserve">Item </w:t>
            </w:r>
            <w:r w:rsidR="00B724A0">
              <w:t>2</w:t>
            </w:r>
            <w:r w:rsidR="00815255">
              <w:t xml:space="preserve"> </w:t>
            </w:r>
            <w:r w:rsidR="00B724A0">
              <w:t>(f)</w:t>
            </w:r>
            <w:r w:rsidRPr="006F47DE">
              <w:t xml:space="preserve"> of the provisional agenda</w:t>
            </w:r>
          </w:p>
          <w:p w14:paraId="7294BACE" w14:textId="77777777" w:rsidR="00A8573F" w:rsidRDefault="00D350A0" w:rsidP="00D350A0">
            <w:pPr>
              <w:spacing w:line="240" w:lineRule="exact"/>
              <w:rPr>
                <w:b/>
                <w:bCs/>
              </w:rPr>
            </w:pPr>
            <w:r w:rsidRPr="00D350A0">
              <w:rPr>
                <w:b/>
                <w:bCs/>
              </w:rPr>
              <w:t>Classification criteria and related hazard communication</w:t>
            </w:r>
            <w:r w:rsidR="00EE7E6D" w:rsidRPr="00CB507C">
              <w:rPr>
                <w:b/>
                <w:bCs/>
              </w:rPr>
              <w:t>:</w:t>
            </w:r>
          </w:p>
          <w:p w14:paraId="315E4D67" w14:textId="7D9FB2A1" w:rsidR="0099001C" w:rsidRDefault="00D350A0" w:rsidP="00D350A0">
            <w:pPr>
              <w:spacing w:line="240" w:lineRule="exact"/>
              <w:rPr>
                <w:b/>
              </w:rPr>
            </w:pPr>
            <w:r>
              <w:rPr>
                <w:b/>
                <w:bCs/>
              </w:rPr>
              <w:t>nanomaterials</w:t>
            </w:r>
          </w:p>
          <w:p w14:paraId="4DA34DEE" w14:textId="20123323" w:rsidR="00EE7E6D" w:rsidRDefault="00EE7E6D" w:rsidP="00271E2A">
            <w:pPr>
              <w:spacing w:line="240" w:lineRule="exact"/>
            </w:pPr>
          </w:p>
        </w:tc>
      </w:tr>
    </w:tbl>
    <w:p w14:paraId="29970B2B" w14:textId="54480D01" w:rsidR="00965932" w:rsidRPr="006F2710" w:rsidRDefault="00965932" w:rsidP="00CC65B7">
      <w:pPr>
        <w:pStyle w:val="HChG"/>
      </w:pPr>
      <w:r w:rsidRPr="009E7ABD">
        <w:rPr>
          <w:rFonts w:eastAsia="MS Mincho"/>
          <w:lang w:val="en-US" w:eastAsia="ja-JP"/>
        </w:rPr>
        <w:tab/>
      </w:r>
      <w:r w:rsidR="008F2E36">
        <w:rPr>
          <w:rFonts w:eastAsia="MS Mincho"/>
          <w:lang w:val="en-US" w:eastAsia="ja-JP"/>
        </w:rPr>
        <w:tab/>
      </w:r>
      <w:r w:rsidR="008F2E36" w:rsidRPr="008F2E36">
        <w:t xml:space="preserve">Review of the applicability of </w:t>
      </w:r>
      <w:r w:rsidR="008F2E36">
        <w:t xml:space="preserve">the </w:t>
      </w:r>
      <w:r w:rsidR="008F2E36" w:rsidRPr="008F2E36">
        <w:t xml:space="preserve">GHS </w:t>
      </w:r>
      <w:r w:rsidR="008F2E36">
        <w:t xml:space="preserve">classification criteria </w:t>
      </w:r>
      <w:r w:rsidR="008F2E36" w:rsidRPr="008F2E36">
        <w:t>to nanomaterials</w:t>
      </w:r>
    </w:p>
    <w:p w14:paraId="229443CB" w14:textId="1FBF3813" w:rsidR="00965932" w:rsidRDefault="00965932" w:rsidP="00965932">
      <w:pPr>
        <w:pStyle w:val="H1G"/>
        <w:rPr>
          <w:rFonts w:eastAsia="MS Mincho"/>
        </w:rPr>
      </w:pPr>
      <w:r w:rsidRPr="00DC0E36">
        <w:rPr>
          <w:rFonts w:eastAsia="MS Mincho"/>
        </w:rPr>
        <w:tab/>
      </w:r>
      <w:r w:rsidRPr="00DC0E36">
        <w:rPr>
          <w:rFonts w:eastAsia="MS Mincho"/>
        </w:rPr>
        <w:tab/>
      </w:r>
      <w:r w:rsidR="00271E2A" w:rsidRPr="006F47DE">
        <w:t xml:space="preserve">Transmitted by the expert from </w:t>
      </w:r>
      <w:r w:rsidR="00717623">
        <w:t>F</w:t>
      </w:r>
      <w:r w:rsidR="008F2E36">
        <w:t>inland</w:t>
      </w:r>
      <w:r w:rsidR="00C21C71">
        <w:t xml:space="preserve"> </w:t>
      </w:r>
      <w:r w:rsidR="00C21C71" w:rsidRPr="00AE4DC1">
        <w:rPr>
          <w:szCs w:val="24"/>
          <w:lang w:eastAsia="de-DE"/>
        </w:rPr>
        <w:t>on behalf of the</w:t>
      </w:r>
      <w:r w:rsidR="008F2E36" w:rsidRPr="008F2E36">
        <w:rPr>
          <w:szCs w:val="24"/>
          <w:lang w:eastAsia="de-DE"/>
        </w:rPr>
        <w:t xml:space="preserve"> Nordic </w:t>
      </w:r>
      <w:r w:rsidR="00815255">
        <w:rPr>
          <w:szCs w:val="24"/>
          <w:lang w:eastAsia="de-DE"/>
        </w:rPr>
        <w:t>c</w:t>
      </w:r>
      <w:r w:rsidR="008F2E36" w:rsidRPr="008F2E36">
        <w:rPr>
          <w:szCs w:val="24"/>
          <w:lang w:eastAsia="de-DE"/>
        </w:rPr>
        <w:t xml:space="preserve">lassification </w:t>
      </w:r>
      <w:r w:rsidR="00815255">
        <w:rPr>
          <w:szCs w:val="24"/>
          <w:lang w:eastAsia="de-DE"/>
        </w:rPr>
        <w:t>g</w:t>
      </w:r>
      <w:r w:rsidR="008F2E36" w:rsidRPr="008F2E36">
        <w:rPr>
          <w:szCs w:val="24"/>
          <w:lang w:eastAsia="de-DE"/>
        </w:rPr>
        <w:t>roup</w:t>
      </w:r>
    </w:p>
    <w:p w14:paraId="40AC42CB" w14:textId="024CF9F5" w:rsidR="00635219" w:rsidRDefault="008F5985" w:rsidP="00635219">
      <w:pPr>
        <w:pStyle w:val="SingleTxtG"/>
      </w:pPr>
      <w:r>
        <w:t>1.</w:t>
      </w:r>
      <w:r>
        <w:tab/>
      </w:r>
      <w:r w:rsidR="00635219">
        <w:t>The purpose of t</w:t>
      </w:r>
      <w:r w:rsidR="00C21C71">
        <w:t xml:space="preserve">his informal paper </w:t>
      </w:r>
      <w:r w:rsidR="00635219">
        <w:t xml:space="preserve">is to inform </w:t>
      </w:r>
      <w:r w:rsidR="00546218">
        <w:t xml:space="preserve">the Sub-Committee on the finalisation of </w:t>
      </w:r>
      <w:r w:rsidR="00D27AEC">
        <w:t>t</w:t>
      </w:r>
      <w:r w:rsidR="00C01530">
        <w:t xml:space="preserve">he </w:t>
      </w:r>
      <w:r w:rsidR="00635219">
        <w:t xml:space="preserve">Nordic </w:t>
      </w:r>
      <w:r w:rsidRPr="008F5985">
        <w:t>project ‘The applicability of the GHS classification criteria to nanomaterials’</w:t>
      </w:r>
      <w:r w:rsidR="00635219">
        <w:t xml:space="preserve"> </w:t>
      </w:r>
      <w:r w:rsidR="00CD7D8E">
        <w:t xml:space="preserve">introduced in </w:t>
      </w:r>
      <w:r w:rsidR="003E6173">
        <w:t xml:space="preserve">informal document </w:t>
      </w:r>
      <w:r w:rsidR="00CD7D8E">
        <w:t>INF.35</w:t>
      </w:r>
      <w:r w:rsidR="003E6173">
        <w:t xml:space="preserve"> (36</w:t>
      </w:r>
      <w:r w:rsidR="003E6173" w:rsidRPr="003E6173">
        <w:rPr>
          <w:vertAlign w:val="superscript"/>
        </w:rPr>
        <w:t>th</w:t>
      </w:r>
      <w:r w:rsidR="003E6173">
        <w:t xml:space="preserve"> session)</w:t>
      </w:r>
      <w:r w:rsidR="00546218">
        <w:t>.</w:t>
      </w:r>
      <w:r w:rsidR="00AC6CF5">
        <w:t xml:space="preserve"> </w:t>
      </w:r>
      <w:r w:rsidR="00D27AEC">
        <w:t xml:space="preserve">The project </w:t>
      </w:r>
      <w:r w:rsidR="00074E61" w:rsidRPr="00074E61">
        <w:rPr>
          <w:lang w:val="en-US"/>
        </w:rPr>
        <w:t>review</w:t>
      </w:r>
      <w:r w:rsidR="008121E9">
        <w:rPr>
          <w:lang w:val="en-US"/>
        </w:rPr>
        <w:t>ed</w:t>
      </w:r>
      <w:r w:rsidR="00074E61" w:rsidRPr="00074E61">
        <w:rPr>
          <w:lang w:val="en-US"/>
        </w:rPr>
        <w:t xml:space="preserve"> the applicability of the GHS to manufactured nanomaterials </w:t>
      </w:r>
      <w:proofErr w:type="gramStart"/>
      <w:r w:rsidR="00074E61" w:rsidRPr="00074E61">
        <w:rPr>
          <w:lang w:val="en-US"/>
        </w:rPr>
        <w:t>taking into account</w:t>
      </w:r>
      <w:proofErr w:type="gramEnd"/>
      <w:r w:rsidR="00074E61" w:rsidRPr="00074E61">
        <w:rPr>
          <w:lang w:val="en-US"/>
        </w:rPr>
        <w:t xml:space="preserve"> the progress of international scientific work</w:t>
      </w:r>
      <w:r w:rsidR="00EA612C">
        <w:rPr>
          <w:lang w:val="en-US"/>
        </w:rPr>
        <w:t xml:space="preserve"> by</w:t>
      </w:r>
      <w:r w:rsidR="00815255">
        <w:rPr>
          <w:lang w:val="en-US"/>
        </w:rPr>
        <w:t>:</w:t>
      </w:r>
    </w:p>
    <w:p w14:paraId="62427D34" w14:textId="52EAC7DA" w:rsidR="00635219" w:rsidRDefault="003E6173" w:rsidP="00DA284A">
      <w:pPr>
        <w:pStyle w:val="SingleTxtG"/>
        <w:ind w:left="1701"/>
      </w:pPr>
      <w:r>
        <w:t>(</w:t>
      </w:r>
      <w:proofErr w:type="spellStart"/>
      <w:r w:rsidR="008F5985" w:rsidRPr="008F5985">
        <w:t>i</w:t>
      </w:r>
      <w:proofErr w:type="spellEnd"/>
      <w:r w:rsidR="008F5985" w:rsidRPr="008F5985">
        <w:t xml:space="preserve">) </w:t>
      </w:r>
      <w:r>
        <w:tab/>
      </w:r>
      <w:r w:rsidR="008F5985" w:rsidRPr="008F5985">
        <w:t>evaluat</w:t>
      </w:r>
      <w:r w:rsidR="00EA612C">
        <w:t>ing</w:t>
      </w:r>
      <w:r w:rsidR="008F5985" w:rsidRPr="008F5985">
        <w:t xml:space="preserve"> data from the OECD/WPMN dossiers and other sources (e.g. the </w:t>
      </w:r>
      <w:proofErr w:type="spellStart"/>
      <w:r w:rsidR="008F5985" w:rsidRPr="008F5985">
        <w:t>NanoReg</w:t>
      </w:r>
      <w:proofErr w:type="spellEnd"/>
      <w:r w:rsidR="008F5985" w:rsidRPr="008F5985">
        <w:t xml:space="preserve"> project, the </w:t>
      </w:r>
      <w:proofErr w:type="spellStart"/>
      <w:r w:rsidR="008F5985" w:rsidRPr="008F5985">
        <w:t>NanoSafety</w:t>
      </w:r>
      <w:proofErr w:type="spellEnd"/>
      <w:r w:rsidR="008F5985" w:rsidRPr="008F5985">
        <w:t xml:space="preserve"> Cluster project</w:t>
      </w:r>
      <w:r w:rsidR="00A00230">
        <w:t>,</w:t>
      </w:r>
      <w:r w:rsidR="008F5985" w:rsidRPr="008F5985">
        <w:t xml:space="preserve"> REACH registrations</w:t>
      </w:r>
      <w:r w:rsidR="00A00230">
        <w:t xml:space="preserve"> and open literature</w:t>
      </w:r>
      <w:r w:rsidR="008F5985" w:rsidRPr="008F5985">
        <w:t xml:space="preserve">) for four selected nanomaterials </w:t>
      </w:r>
    </w:p>
    <w:p w14:paraId="65432E4B" w14:textId="0C1BCF66" w:rsidR="00635219" w:rsidRDefault="00734A5D" w:rsidP="00DA284A">
      <w:pPr>
        <w:pStyle w:val="SingleTxtG"/>
        <w:ind w:left="1701"/>
      </w:pPr>
      <w:r>
        <w:t>(</w:t>
      </w:r>
      <w:r w:rsidR="008F5985" w:rsidRPr="008F5985">
        <w:t xml:space="preserve">ii) </w:t>
      </w:r>
      <w:r w:rsidR="003E6173">
        <w:tab/>
      </w:r>
      <w:r w:rsidR="008F5985" w:rsidRPr="008F5985">
        <w:t>assess</w:t>
      </w:r>
      <w:r w:rsidR="00EA612C">
        <w:t>ing</w:t>
      </w:r>
      <w:r w:rsidR="008F5985" w:rsidRPr="008F5985">
        <w:t xml:space="preserve"> the (non-)applicability of the current GHS classification criteria for the data and  </w:t>
      </w:r>
    </w:p>
    <w:p w14:paraId="5BA5A695" w14:textId="21F03F44" w:rsidR="00546218" w:rsidRDefault="00734A5D" w:rsidP="00DA284A">
      <w:pPr>
        <w:pStyle w:val="SingleTxtG"/>
        <w:ind w:left="1701"/>
        <w:rPr>
          <w:lang w:val="en-US"/>
        </w:rPr>
      </w:pPr>
      <w:r>
        <w:t>(</w:t>
      </w:r>
      <w:r w:rsidR="008F5985" w:rsidRPr="008F5985">
        <w:t xml:space="preserve">iii) </w:t>
      </w:r>
      <w:r w:rsidR="003E6173">
        <w:tab/>
      </w:r>
      <w:r w:rsidR="008F5985" w:rsidRPr="008F5985">
        <w:t>discuss</w:t>
      </w:r>
      <w:r w:rsidR="00EA612C">
        <w:t>ing</w:t>
      </w:r>
      <w:r w:rsidR="008F5985" w:rsidRPr="008F5985">
        <w:t xml:space="preserve"> whether the criteria for classification </w:t>
      </w:r>
      <w:r w:rsidR="001B69DC">
        <w:t>were</w:t>
      </w:r>
      <w:r w:rsidR="008F5985" w:rsidRPr="008F5985">
        <w:t xml:space="preserve"> fulfilled for the specific human health hazard classes. </w:t>
      </w:r>
    </w:p>
    <w:p w14:paraId="513503C3" w14:textId="3A9D68A9" w:rsidR="008F5985" w:rsidRDefault="00815255" w:rsidP="001A0F7B">
      <w:pPr>
        <w:pStyle w:val="SingleTxtG"/>
      </w:pPr>
      <w:r>
        <w:tab/>
      </w:r>
      <w:r>
        <w:tab/>
      </w:r>
      <w:r w:rsidR="008F5985" w:rsidRPr="008F5985">
        <w:t xml:space="preserve">The </w:t>
      </w:r>
      <w:r w:rsidR="0027295D">
        <w:t>aim</w:t>
      </w:r>
      <w:r w:rsidR="008F5985" w:rsidRPr="008F5985">
        <w:t xml:space="preserve"> of the project </w:t>
      </w:r>
      <w:r w:rsidR="00D27AEC">
        <w:t>was</w:t>
      </w:r>
      <w:r w:rsidR="008F5985" w:rsidRPr="008F5985">
        <w:t xml:space="preserve"> to support the work of the GHS Sub-committee </w:t>
      </w:r>
      <w:proofErr w:type="gramStart"/>
      <w:r w:rsidR="008F5985" w:rsidRPr="008F5985">
        <w:t>with regard to</w:t>
      </w:r>
      <w:proofErr w:type="gramEnd"/>
      <w:r w:rsidR="008F5985" w:rsidRPr="008F5985">
        <w:t xml:space="preserve"> review</w:t>
      </w:r>
      <w:r w:rsidR="00422AA7">
        <w:t>ing</w:t>
      </w:r>
      <w:r w:rsidR="008F5985" w:rsidRPr="008F5985">
        <w:t xml:space="preserve"> the applicability of the GHS classification criteria to manufactured nanomaterials.</w:t>
      </w:r>
    </w:p>
    <w:p w14:paraId="1056D06A" w14:textId="38D17390" w:rsidR="00477371" w:rsidRDefault="00477371" w:rsidP="00425CB5">
      <w:pPr>
        <w:pStyle w:val="SingleTxtG"/>
      </w:pPr>
      <w:r>
        <w:t>2</w:t>
      </w:r>
      <w:r w:rsidRPr="00477371">
        <w:t>.</w:t>
      </w:r>
      <w:r w:rsidRPr="00477371">
        <w:tab/>
      </w:r>
      <w:r w:rsidR="00422AA7">
        <w:t xml:space="preserve">The project was conducted by the Department of Environment and Toxicology, DHI A/S, Denmark and was coordinated by </w:t>
      </w:r>
      <w:r w:rsidRPr="00477371">
        <w:t>The Nordic Classification Group</w:t>
      </w:r>
      <w:r w:rsidR="00422AA7">
        <w:t xml:space="preserve"> under the auspices of the Nordic Chemical Group of the Nordic Council of Ministers and were co-funded by TUKES (Finnish Safety and Chemicals Agency). The Nordic Classification Group </w:t>
      </w:r>
      <w:r w:rsidRPr="00477371">
        <w:t xml:space="preserve">is a network of government officials representing the Competent Authorities for the CLP Regulation in </w:t>
      </w:r>
      <w:r w:rsidR="00DA284A">
        <w:t xml:space="preserve">Denmark, </w:t>
      </w:r>
      <w:r w:rsidRPr="00477371">
        <w:t>Finland,</w:t>
      </w:r>
      <w:r w:rsidR="00DA284A">
        <w:t xml:space="preserve"> Iceland, Norway and</w:t>
      </w:r>
      <w:r w:rsidRPr="00477371">
        <w:t xml:space="preserve"> Sweden</w:t>
      </w:r>
      <w:r w:rsidR="00DA284A">
        <w:t>.</w:t>
      </w:r>
      <w:r w:rsidR="00E72804">
        <w:t xml:space="preserve">  </w:t>
      </w:r>
    </w:p>
    <w:p w14:paraId="76460F0A" w14:textId="18B7EAEC" w:rsidR="00425CB5" w:rsidRPr="001A0F7B" w:rsidRDefault="00425CB5" w:rsidP="00425CB5">
      <w:pPr>
        <w:pStyle w:val="SingleTxtG"/>
        <w:rPr>
          <w:lang w:val="en-US"/>
        </w:rPr>
      </w:pPr>
      <w:r>
        <w:t>3.</w:t>
      </w:r>
      <w:r>
        <w:tab/>
      </w:r>
      <w:r w:rsidR="00427C61">
        <w:rPr>
          <w:lang w:val="en-US"/>
        </w:rPr>
        <w:t>F</w:t>
      </w:r>
      <w:r w:rsidRPr="001A0F7B">
        <w:rPr>
          <w:lang w:val="en-US"/>
        </w:rPr>
        <w:t xml:space="preserve">our </w:t>
      </w:r>
      <w:r w:rsidR="00030DD3">
        <w:rPr>
          <w:lang w:val="en-US"/>
        </w:rPr>
        <w:t>nanomaterial</w:t>
      </w:r>
      <w:r w:rsidR="00427C61">
        <w:rPr>
          <w:lang w:val="en-US"/>
        </w:rPr>
        <w:t>s were</w:t>
      </w:r>
      <w:r w:rsidR="00030DD3">
        <w:rPr>
          <w:lang w:val="en-US"/>
        </w:rPr>
        <w:t xml:space="preserve"> selected </w:t>
      </w:r>
      <w:r w:rsidR="00427C61">
        <w:rPr>
          <w:lang w:val="en-US"/>
        </w:rPr>
        <w:t xml:space="preserve">for the project to </w:t>
      </w:r>
      <w:r w:rsidRPr="001A0F7B">
        <w:rPr>
          <w:lang w:val="en-US"/>
        </w:rPr>
        <w:t>represent differences with respect to chemical composition, shapes, water solubility, specific surface area</w:t>
      </w:r>
      <w:r w:rsidR="00030DD3">
        <w:rPr>
          <w:lang w:val="en-US"/>
        </w:rPr>
        <w:t xml:space="preserve"> and </w:t>
      </w:r>
      <w:r w:rsidRPr="001A0F7B">
        <w:rPr>
          <w:lang w:val="en-US"/>
        </w:rPr>
        <w:t>density. Based on an initial screening of the available data hazard classes</w:t>
      </w:r>
      <w:r w:rsidR="00680CDA">
        <w:rPr>
          <w:lang w:val="en-US"/>
        </w:rPr>
        <w:t xml:space="preserve"> </w:t>
      </w:r>
      <w:r w:rsidR="007107D8">
        <w:rPr>
          <w:lang w:val="en-US"/>
        </w:rPr>
        <w:t xml:space="preserve">to focus the assessment on were determined </w:t>
      </w:r>
      <w:r w:rsidRPr="001A0F7B">
        <w:rPr>
          <w:lang w:val="en-US"/>
        </w:rPr>
        <w:t xml:space="preserve">for each nanomaterial. The nanomaterials and the selected hazard classes were: </w:t>
      </w:r>
    </w:p>
    <w:p w14:paraId="2330D62B" w14:textId="77777777" w:rsidR="003E6173" w:rsidRDefault="003E6173">
      <w:pPr>
        <w:suppressAutoHyphens w:val="0"/>
        <w:spacing w:line="240" w:lineRule="auto"/>
        <w:rPr>
          <w:iCs/>
          <w:lang w:val="en-US"/>
        </w:rPr>
      </w:pPr>
      <w:r>
        <w:rPr>
          <w:iCs/>
          <w:lang w:val="en-US"/>
        </w:rPr>
        <w:br w:type="page"/>
      </w:r>
    </w:p>
    <w:p w14:paraId="363A3390" w14:textId="5EA2B619" w:rsidR="00A57424" w:rsidRDefault="00A57424" w:rsidP="00A57424">
      <w:pPr>
        <w:pStyle w:val="SingleTxtG"/>
        <w:spacing w:after="0" w:line="240" w:lineRule="auto"/>
        <w:rPr>
          <w:iCs/>
          <w:lang w:val="en-US"/>
        </w:rPr>
      </w:pPr>
      <w:r w:rsidRPr="001A0F7B">
        <w:rPr>
          <w:iCs/>
          <w:lang w:val="en-US"/>
        </w:rPr>
        <w:lastRenderedPageBreak/>
        <w:t>SWCNT:</w:t>
      </w:r>
      <w:r>
        <w:rPr>
          <w:iCs/>
          <w:lang w:val="en-US"/>
        </w:rPr>
        <w:tab/>
      </w:r>
      <w:r w:rsidRPr="001A0F7B">
        <w:rPr>
          <w:iCs/>
          <w:lang w:val="en-US"/>
        </w:rPr>
        <w:t>Acute toxicity, Eye irritation, STOT RE, Germ cell mutagenicity</w:t>
      </w:r>
    </w:p>
    <w:p w14:paraId="376D7D7F" w14:textId="7BE620AA" w:rsidR="007107D8" w:rsidRPr="001A0F7B" w:rsidRDefault="003E6173" w:rsidP="00A57424">
      <w:pPr>
        <w:pStyle w:val="SingleTxtG"/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107D8">
        <w:rPr>
          <w:lang w:val="en-US"/>
        </w:rPr>
        <w:t xml:space="preserve">(Single-Walled Carbon </w:t>
      </w:r>
      <w:proofErr w:type="spellStart"/>
      <w:r w:rsidR="007107D8">
        <w:rPr>
          <w:lang w:val="en-US"/>
        </w:rPr>
        <w:t>NanoTube</w:t>
      </w:r>
      <w:r w:rsidR="007361DA">
        <w:rPr>
          <w:lang w:val="en-US"/>
        </w:rPr>
        <w:t>s</w:t>
      </w:r>
      <w:proofErr w:type="spellEnd"/>
      <w:r w:rsidR="007107D8">
        <w:rPr>
          <w:lang w:val="en-US"/>
        </w:rPr>
        <w:t>)</w:t>
      </w:r>
    </w:p>
    <w:p w14:paraId="71D8DE4C" w14:textId="60159109" w:rsidR="00A57424" w:rsidRPr="001A0F7B" w:rsidRDefault="003E6173" w:rsidP="00A57424">
      <w:pPr>
        <w:pStyle w:val="SingleTxtG"/>
        <w:spacing w:after="0" w:line="240" w:lineRule="auto"/>
        <w:rPr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 w:rsidR="00A57424" w:rsidRPr="001A0F7B">
        <w:rPr>
          <w:iCs/>
          <w:lang w:val="en-US"/>
        </w:rPr>
        <w:t xml:space="preserve">Nano silicon dioxide: Acute toxicity, STOT RE </w:t>
      </w:r>
    </w:p>
    <w:p w14:paraId="27D4F249" w14:textId="3669E581" w:rsidR="00A57424" w:rsidRPr="001A0F7B" w:rsidRDefault="003E6173" w:rsidP="00A57424">
      <w:pPr>
        <w:pStyle w:val="SingleTxtG"/>
        <w:spacing w:after="0" w:line="240" w:lineRule="auto"/>
        <w:rPr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 w:rsidR="00A57424" w:rsidRPr="001A0F7B">
        <w:rPr>
          <w:iCs/>
          <w:lang w:val="en-US"/>
        </w:rPr>
        <w:t xml:space="preserve">Nano silver: Acute toxicity, Skin </w:t>
      </w:r>
      <w:proofErr w:type="spellStart"/>
      <w:r w:rsidR="00A57424" w:rsidRPr="001A0F7B">
        <w:rPr>
          <w:iCs/>
          <w:lang w:val="en-US"/>
        </w:rPr>
        <w:t>sensitisation</w:t>
      </w:r>
      <w:proofErr w:type="spellEnd"/>
      <w:r w:rsidR="00A57424" w:rsidRPr="001A0F7B">
        <w:rPr>
          <w:iCs/>
          <w:lang w:val="en-US"/>
        </w:rPr>
        <w:t xml:space="preserve">; STOT RE </w:t>
      </w:r>
    </w:p>
    <w:p w14:paraId="2F5FAAEB" w14:textId="49BFD031" w:rsidR="00A57424" w:rsidRPr="001A0F7B" w:rsidRDefault="003E6173" w:rsidP="00A57424">
      <w:pPr>
        <w:pStyle w:val="SingleTxtG"/>
        <w:spacing w:line="240" w:lineRule="auto"/>
        <w:rPr>
          <w:lang w:val="en-US"/>
        </w:rPr>
      </w:pPr>
      <w:r>
        <w:rPr>
          <w:iCs/>
          <w:lang w:val="en-US"/>
        </w:rPr>
        <w:tab/>
      </w:r>
      <w:r>
        <w:rPr>
          <w:iCs/>
          <w:lang w:val="en-US"/>
        </w:rPr>
        <w:tab/>
      </w:r>
      <w:r>
        <w:rPr>
          <w:iCs/>
          <w:lang w:val="en-US"/>
        </w:rPr>
        <w:tab/>
      </w:r>
      <w:r w:rsidR="00A57424" w:rsidRPr="001A0F7B">
        <w:rPr>
          <w:iCs/>
          <w:lang w:val="en-US"/>
        </w:rPr>
        <w:t xml:space="preserve">Nano zinc oxide: Acute toxicity, STOT RE </w:t>
      </w:r>
    </w:p>
    <w:p w14:paraId="67440058" w14:textId="75F550FC" w:rsidR="00425CB5" w:rsidRPr="001A0F7B" w:rsidRDefault="00815255" w:rsidP="00425CB5">
      <w:pPr>
        <w:pStyle w:val="SingleTxt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425CB5" w:rsidRPr="001A0F7B">
        <w:rPr>
          <w:lang w:val="en-US"/>
        </w:rPr>
        <w:t>For each of the hazard classes the available test data were summari</w:t>
      </w:r>
      <w:r w:rsidR="001A0F7B">
        <w:rPr>
          <w:lang w:val="en-US"/>
        </w:rPr>
        <w:t>z</w:t>
      </w:r>
      <w:r w:rsidR="00425CB5" w:rsidRPr="001A0F7B">
        <w:rPr>
          <w:lang w:val="en-US"/>
        </w:rPr>
        <w:t xml:space="preserve">ed and evaluated with respect to: </w:t>
      </w:r>
    </w:p>
    <w:p w14:paraId="36CE2FDF" w14:textId="5DF5565B" w:rsidR="00425CB5" w:rsidRPr="003E6173" w:rsidRDefault="00815255" w:rsidP="00A01958">
      <w:pPr>
        <w:pStyle w:val="SingleTxtG"/>
        <w:ind w:firstLine="567"/>
      </w:pPr>
      <w:r>
        <w:t>(a)</w:t>
      </w:r>
      <w:r w:rsidR="003E6173">
        <w:tab/>
      </w:r>
      <w:r w:rsidR="00425CB5" w:rsidRPr="003E6173">
        <w:t xml:space="preserve">Applicability of the test methods </w:t>
      </w:r>
    </w:p>
    <w:p w14:paraId="1F0F5A2D" w14:textId="0E590903" w:rsidR="00425CB5" w:rsidRPr="003E6173" w:rsidRDefault="00A01958" w:rsidP="00A01958">
      <w:pPr>
        <w:pStyle w:val="SingleTxtG"/>
        <w:ind w:firstLine="567"/>
      </w:pPr>
      <w:r>
        <w:t>(b)</w:t>
      </w:r>
      <w:r w:rsidR="003E6173">
        <w:tab/>
      </w:r>
      <w:r w:rsidR="00425CB5" w:rsidRPr="003E6173">
        <w:t xml:space="preserve">Applicability of the GHS criteria and proposed classification </w:t>
      </w:r>
    </w:p>
    <w:p w14:paraId="2B0333DC" w14:textId="1CADAB99" w:rsidR="00425CB5" w:rsidRPr="003E6173" w:rsidRDefault="00A01958" w:rsidP="00A01958">
      <w:pPr>
        <w:pStyle w:val="SingleTxtG"/>
        <w:ind w:firstLine="567"/>
      </w:pPr>
      <w:r>
        <w:t>(c)</w:t>
      </w:r>
      <w:r w:rsidR="003E6173">
        <w:tab/>
      </w:r>
      <w:r w:rsidR="00425CB5" w:rsidRPr="003E6173">
        <w:t xml:space="preserve">Identified data gaps and uncertainties </w:t>
      </w:r>
    </w:p>
    <w:p w14:paraId="67232211" w14:textId="402B89A5" w:rsidR="001A0F7B" w:rsidRPr="003E6173" w:rsidRDefault="00A01958" w:rsidP="00A01958">
      <w:pPr>
        <w:pStyle w:val="SingleTxtG"/>
        <w:ind w:firstLine="567"/>
      </w:pPr>
      <w:r>
        <w:t>(d)</w:t>
      </w:r>
      <w:r w:rsidR="003E6173">
        <w:tab/>
      </w:r>
      <w:r w:rsidR="00425CB5" w:rsidRPr="003E6173">
        <w:t>Need for revision of GHS criteria or further guidance</w:t>
      </w:r>
    </w:p>
    <w:p w14:paraId="3DE3BDBC" w14:textId="54AE8B85" w:rsidR="00A80F63" w:rsidRDefault="00A80F63" w:rsidP="00213E9F">
      <w:pPr>
        <w:pStyle w:val="SingleTxtG"/>
      </w:pPr>
      <w:r>
        <w:t xml:space="preserve">The results are presented in </w:t>
      </w:r>
      <w:r w:rsidR="00341051">
        <w:t>the</w:t>
      </w:r>
      <w:r>
        <w:t xml:space="preserve"> report </w:t>
      </w:r>
      <w:r w:rsidR="00C03868">
        <w:t>“</w:t>
      </w:r>
      <w:r>
        <w:t>The applicability of the GHS classification criteria to nanomaterials.</w:t>
      </w:r>
      <w:r w:rsidR="00C03868">
        <w:t>”</w:t>
      </w:r>
      <w:bookmarkStart w:id="0" w:name="_GoBack"/>
      <w:bookmarkEnd w:id="0"/>
    </w:p>
    <w:p w14:paraId="45F98212" w14:textId="2BA8C24C" w:rsidR="00E024BA" w:rsidRDefault="00425CB5" w:rsidP="00477371">
      <w:pPr>
        <w:pStyle w:val="SingleTxtG"/>
      </w:pPr>
      <w:r>
        <w:t>4</w:t>
      </w:r>
      <w:r w:rsidR="00E024BA">
        <w:t>.</w:t>
      </w:r>
      <w:r w:rsidR="00E024BA">
        <w:tab/>
      </w:r>
      <w:r w:rsidR="00477371" w:rsidRPr="00477371">
        <w:t xml:space="preserve">The final project report </w:t>
      </w:r>
      <w:r w:rsidR="00E54C89">
        <w:t xml:space="preserve">is to be found at </w:t>
      </w:r>
      <w:r w:rsidR="00477371" w:rsidRPr="00477371">
        <w:t xml:space="preserve">the webpage of </w:t>
      </w:r>
      <w:r w:rsidR="00793314">
        <w:t xml:space="preserve">the </w:t>
      </w:r>
      <w:r w:rsidR="00477371" w:rsidRPr="00477371">
        <w:t>Nordic Council of Ministers and can be download</w:t>
      </w:r>
      <w:r w:rsidR="00E024BA">
        <w:t xml:space="preserve">ed from the site: </w:t>
      </w:r>
    </w:p>
    <w:p w14:paraId="41AB03E9" w14:textId="5D149317" w:rsidR="00477371" w:rsidRDefault="003E6173" w:rsidP="00477371">
      <w:pPr>
        <w:pStyle w:val="SingleTxtG"/>
      </w:pPr>
      <w:r>
        <w:rPr>
          <w:rStyle w:val="Hyperlink"/>
        </w:rPr>
        <w:tab/>
      </w:r>
      <w:hyperlink r:id="rId13" w:history="1">
        <w:r w:rsidRPr="003176B1">
          <w:rPr>
            <w:rStyle w:val="Hyperlink"/>
          </w:rPr>
          <w:t>http://norden.diva-portal.org/smash/record.jsf?pid=diva2%3A1315194&amp;dswid=1118</w:t>
        </w:r>
      </w:hyperlink>
    </w:p>
    <w:p w14:paraId="3723ECDB" w14:textId="24E79F61" w:rsidR="00EF17EB" w:rsidRPr="00971BB4" w:rsidRDefault="00971BB4" w:rsidP="00971BB4">
      <w:pPr>
        <w:pStyle w:val="SingleTxtG"/>
        <w:spacing w:before="240" w:after="0"/>
        <w:jc w:val="center"/>
        <w:rPr>
          <w:rFonts w:eastAsia="MS Mincho"/>
          <w:sz w:val="16"/>
          <w:u w:val="single"/>
        </w:rPr>
      </w:pP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  <w:r>
        <w:rPr>
          <w:rFonts w:eastAsia="MS Mincho"/>
          <w:sz w:val="16"/>
          <w:u w:val="single"/>
        </w:rPr>
        <w:tab/>
      </w:r>
    </w:p>
    <w:p w14:paraId="0880B753" w14:textId="77777777" w:rsidR="0053092F" w:rsidRPr="00893960" w:rsidRDefault="0053092F" w:rsidP="00E22E6E">
      <w:pPr>
        <w:pStyle w:val="SingleTxtG"/>
        <w:rPr>
          <w:rFonts w:eastAsia="MS Mincho"/>
          <w:sz w:val="16"/>
        </w:rPr>
      </w:pPr>
    </w:p>
    <w:sectPr w:rsidR="0053092F" w:rsidRPr="00893960" w:rsidSect="00C51B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ED71" w14:textId="77777777" w:rsidR="00583B10" w:rsidRDefault="00583B10"/>
  </w:endnote>
  <w:endnote w:type="continuationSeparator" w:id="0">
    <w:p w14:paraId="47BA12C7" w14:textId="77777777" w:rsidR="00583B10" w:rsidRDefault="00583B10"/>
  </w:endnote>
  <w:endnote w:type="continuationNotice" w:id="1">
    <w:p w14:paraId="6D292BC5" w14:textId="77777777" w:rsidR="00583B10" w:rsidRDefault="00583B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1E8C" w14:textId="3944FE3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90064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BF98B" w14:textId="68A99103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A90064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6892" w14:textId="77777777" w:rsidR="00583B10" w:rsidRPr="000B175B" w:rsidRDefault="00583B1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AC24C7" w14:textId="77777777" w:rsidR="00583B10" w:rsidRPr="00FC68B7" w:rsidRDefault="00583B1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21BDAE" w14:textId="77777777" w:rsidR="00583B10" w:rsidRDefault="00583B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7FFE2" w14:textId="0563408B" w:rsidR="006A7757" w:rsidRPr="0099001C" w:rsidRDefault="006A7757" w:rsidP="00366CA7">
    <w:pPr>
      <w:pStyle w:val="Header"/>
    </w:pPr>
    <w:r w:rsidRPr="00CC65B7">
      <w:t>UN/SCEGHS/</w:t>
    </w:r>
    <w:r w:rsidR="00727A68">
      <w:t>3</w:t>
    </w:r>
    <w:r w:rsidR="003E6173">
      <w:t>7</w:t>
    </w:r>
    <w:r w:rsidRPr="00CC65B7">
      <w:t>/INF.</w:t>
    </w:r>
    <w:r w:rsidR="003E6173">
      <w:t>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8B9" w14:textId="18137B31" w:rsidR="006A7757" w:rsidRPr="0099001C" w:rsidRDefault="006A7757" w:rsidP="0099001C">
    <w:pPr>
      <w:pStyle w:val="Header"/>
      <w:jc w:val="right"/>
    </w:pPr>
    <w:r>
      <w:t>UN/SCEGHS/</w:t>
    </w:r>
    <w:r w:rsidR="00727A68">
      <w:t>36</w:t>
    </w:r>
    <w:r>
      <w:t>/INF.</w:t>
    </w:r>
    <w:r w:rsidR="00535116">
      <w:t>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4577" w14:textId="77777777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12269"/>
    <w:rsid w:val="00016322"/>
    <w:rsid w:val="00016F90"/>
    <w:rsid w:val="00021F69"/>
    <w:rsid w:val="000247DA"/>
    <w:rsid w:val="000309E1"/>
    <w:rsid w:val="00030DD3"/>
    <w:rsid w:val="00033B3D"/>
    <w:rsid w:val="00050F6B"/>
    <w:rsid w:val="00056ADD"/>
    <w:rsid w:val="0006093B"/>
    <w:rsid w:val="00065DE6"/>
    <w:rsid w:val="00072C8C"/>
    <w:rsid w:val="00073D8C"/>
    <w:rsid w:val="00074E61"/>
    <w:rsid w:val="00081647"/>
    <w:rsid w:val="00092477"/>
    <w:rsid w:val="000931C0"/>
    <w:rsid w:val="00093AA0"/>
    <w:rsid w:val="000A6544"/>
    <w:rsid w:val="000B0443"/>
    <w:rsid w:val="000B175B"/>
    <w:rsid w:val="000B3A0F"/>
    <w:rsid w:val="000B3D62"/>
    <w:rsid w:val="000C6544"/>
    <w:rsid w:val="000D10AA"/>
    <w:rsid w:val="000E0415"/>
    <w:rsid w:val="000F599C"/>
    <w:rsid w:val="00111760"/>
    <w:rsid w:val="00115ECB"/>
    <w:rsid w:val="001220B8"/>
    <w:rsid w:val="00135B50"/>
    <w:rsid w:val="00140DE6"/>
    <w:rsid w:val="0015005D"/>
    <w:rsid w:val="00156F3C"/>
    <w:rsid w:val="00162BF7"/>
    <w:rsid w:val="001748C5"/>
    <w:rsid w:val="00181192"/>
    <w:rsid w:val="00190AEA"/>
    <w:rsid w:val="00196E86"/>
    <w:rsid w:val="001976A3"/>
    <w:rsid w:val="001A0F7B"/>
    <w:rsid w:val="001A2FA5"/>
    <w:rsid w:val="001B4B04"/>
    <w:rsid w:val="001B69DC"/>
    <w:rsid w:val="001C6663"/>
    <w:rsid w:val="001C7895"/>
    <w:rsid w:val="001D26DF"/>
    <w:rsid w:val="001E47FD"/>
    <w:rsid w:val="002115B7"/>
    <w:rsid w:val="00211E0B"/>
    <w:rsid w:val="00213E9F"/>
    <w:rsid w:val="00231C90"/>
    <w:rsid w:val="002366A3"/>
    <w:rsid w:val="002405A7"/>
    <w:rsid w:val="0025322D"/>
    <w:rsid w:val="00257E45"/>
    <w:rsid w:val="00262488"/>
    <w:rsid w:val="00271E2A"/>
    <w:rsid w:val="0027295D"/>
    <w:rsid w:val="002D59D3"/>
    <w:rsid w:val="002D6144"/>
    <w:rsid w:val="003107FA"/>
    <w:rsid w:val="003127A2"/>
    <w:rsid w:val="003229D8"/>
    <w:rsid w:val="00322FAA"/>
    <w:rsid w:val="0032550E"/>
    <w:rsid w:val="00327615"/>
    <w:rsid w:val="00335925"/>
    <w:rsid w:val="0033745A"/>
    <w:rsid w:val="00337A81"/>
    <w:rsid w:val="00341051"/>
    <w:rsid w:val="00357D6F"/>
    <w:rsid w:val="003642AF"/>
    <w:rsid w:val="00366CA7"/>
    <w:rsid w:val="0037026E"/>
    <w:rsid w:val="00370421"/>
    <w:rsid w:val="0039277A"/>
    <w:rsid w:val="003936C1"/>
    <w:rsid w:val="003972E0"/>
    <w:rsid w:val="003B3A99"/>
    <w:rsid w:val="003C2CC4"/>
    <w:rsid w:val="003C3936"/>
    <w:rsid w:val="003D0D56"/>
    <w:rsid w:val="003D4B23"/>
    <w:rsid w:val="003E6173"/>
    <w:rsid w:val="003F1ED3"/>
    <w:rsid w:val="00421612"/>
    <w:rsid w:val="00422AA7"/>
    <w:rsid w:val="00425CB5"/>
    <w:rsid w:val="00427C61"/>
    <w:rsid w:val="004325CB"/>
    <w:rsid w:val="00446DE4"/>
    <w:rsid w:val="00460165"/>
    <w:rsid w:val="00460DD9"/>
    <w:rsid w:val="00467F71"/>
    <w:rsid w:val="0047442B"/>
    <w:rsid w:val="00474F1C"/>
    <w:rsid w:val="00477371"/>
    <w:rsid w:val="00497EF1"/>
    <w:rsid w:val="004A41CA"/>
    <w:rsid w:val="004B036A"/>
    <w:rsid w:val="004B748C"/>
    <w:rsid w:val="004D0C85"/>
    <w:rsid w:val="004E33F9"/>
    <w:rsid w:val="004E7ED6"/>
    <w:rsid w:val="004F6FA2"/>
    <w:rsid w:val="004F7D12"/>
    <w:rsid w:val="005014A3"/>
    <w:rsid w:val="00503228"/>
    <w:rsid w:val="00505384"/>
    <w:rsid w:val="0053092F"/>
    <w:rsid w:val="00532617"/>
    <w:rsid w:val="00532EF8"/>
    <w:rsid w:val="00533DBE"/>
    <w:rsid w:val="00535116"/>
    <w:rsid w:val="0053769E"/>
    <w:rsid w:val="00540050"/>
    <w:rsid w:val="005420F2"/>
    <w:rsid w:val="00543A6D"/>
    <w:rsid w:val="00546218"/>
    <w:rsid w:val="005547AA"/>
    <w:rsid w:val="005560AA"/>
    <w:rsid w:val="00583B10"/>
    <w:rsid w:val="005A3BFC"/>
    <w:rsid w:val="005B0D15"/>
    <w:rsid w:val="005B2C89"/>
    <w:rsid w:val="005B3DB3"/>
    <w:rsid w:val="005D7387"/>
    <w:rsid w:val="005E22FE"/>
    <w:rsid w:val="0060668D"/>
    <w:rsid w:val="00611326"/>
    <w:rsid w:val="00611FC4"/>
    <w:rsid w:val="0061427C"/>
    <w:rsid w:val="006176FB"/>
    <w:rsid w:val="00627ED0"/>
    <w:rsid w:val="00635219"/>
    <w:rsid w:val="00640B26"/>
    <w:rsid w:val="006653E5"/>
    <w:rsid w:val="00665595"/>
    <w:rsid w:val="00680CDA"/>
    <w:rsid w:val="00691F20"/>
    <w:rsid w:val="00693543"/>
    <w:rsid w:val="006A7392"/>
    <w:rsid w:val="006A7757"/>
    <w:rsid w:val="006B6238"/>
    <w:rsid w:val="006C16AC"/>
    <w:rsid w:val="006C2521"/>
    <w:rsid w:val="006E564B"/>
    <w:rsid w:val="006F0395"/>
    <w:rsid w:val="007107D8"/>
    <w:rsid w:val="0071248A"/>
    <w:rsid w:val="0071349F"/>
    <w:rsid w:val="00717623"/>
    <w:rsid w:val="00720DEB"/>
    <w:rsid w:val="0072632A"/>
    <w:rsid w:val="00727A68"/>
    <w:rsid w:val="00732654"/>
    <w:rsid w:val="00733AAE"/>
    <w:rsid w:val="00734A5D"/>
    <w:rsid w:val="007361DA"/>
    <w:rsid w:val="007439EB"/>
    <w:rsid w:val="0076223F"/>
    <w:rsid w:val="007673C7"/>
    <w:rsid w:val="00781A60"/>
    <w:rsid w:val="00784208"/>
    <w:rsid w:val="00793314"/>
    <w:rsid w:val="007A0B22"/>
    <w:rsid w:val="007B6BA5"/>
    <w:rsid w:val="007C1201"/>
    <w:rsid w:val="007C3390"/>
    <w:rsid w:val="007C4F4B"/>
    <w:rsid w:val="007C710E"/>
    <w:rsid w:val="007D4D7A"/>
    <w:rsid w:val="007E0557"/>
    <w:rsid w:val="007F0B83"/>
    <w:rsid w:val="007F48EF"/>
    <w:rsid w:val="007F4FCD"/>
    <w:rsid w:val="007F6611"/>
    <w:rsid w:val="00807005"/>
    <w:rsid w:val="0081004A"/>
    <w:rsid w:val="008121E9"/>
    <w:rsid w:val="00815255"/>
    <w:rsid w:val="0081732C"/>
    <w:rsid w:val="008175E9"/>
    <w:rsid w:val="008242D7"/>
    <w:rsid w:val="00826F10"/>
    <w:rsid w:val="00827E05"/>
    <w:rsid w:val="008308E6"/>
    <w:rsid w:val="008311A3"/>
    <w:rsid w:val="00836AF7"/>
    <w:rsid w:val="0084467B"/>
    <w:rsid w:val="00871FD5"/>
    <w:rsid w:val="00883D22"/>
    <w:rsid w:val="00887F74"/>
    <w:rsid w:val="00891141"/>
    <w:rsid w:val="00893960"/>
    <w:rsid w:val="008979B1"/>
    <w:rsid w:val="008A6B25"/>
    <w:rsid w:val="008A6C4F"/>
    <w:rsid w:val="008B6E26"/>
    <w:rsid w:val="008E0E46"/>
    <w:rsid w:val="008E4C4C"/>
    <w:rsid w:val="008F2E36"/>
    <w:rsid w:val="008F5985"/>
    <w:rsid w:val="008F6FE3"/>
    <w:rsid w:val="00907AD2"/>
    <w:rsid w:val="00911047"/>
    <w:rsid w:val="00917E75"/>
    <w:rsid w:val="009302FB"/>
    <w:rsid w:val="0096014D"/>
    <w:rsid w:val="00961A01"/>
    <w:rsid w:val="00963CBA"/>
    <w:rsid w:val="009650E6"/>
    <w:rsid w:val="00965932"/>
    <w:rsid w:val="00971BB4"/>
    <w:rsid w:val="00974A8D"/>
    <w:rsid w:val="0099001C"/>
    <w:rsid w:val="00991261"/>
    <w:rsid w:val="009A1558"/>
    <w:rsid w:val="009A1717"/>
    <w:rsid w:val="009C127C"/>
    <w:rsid w:val="009C12F6"/>
    <w:rsid w:val="009D26EF"/>
    <w:rsid w:val="009F1B31"/>
    <w:rsid w:val="009F3A17"/>
    <w:rsid w:val="009F3D53"/>
    <w:rsid w:val="00A00230"/>
    <w:rsid w:val="00A01958"/>
    <w:rsid w:val="00A02F4C"/>
    <w:rsid w:val="00A10E05"/>
    <w:rsid w:val="00A1427D"/>
    <w:rsid w:val="00A2158F"/>
    <w:rsid w:val="00A31083"/>
    <w:rsid w:val="00A37265"/>
    <w:rsid w:val="00A426FB"/>
    <w:rsid w:val="00A55FB2"/>
    <w:rsid w:val="00A57424"/>
    <w:rsid w:val="00A72F22"/>
    <w:rsid w:val="00A73939"/>
    <w:rsid w:val="00A748A6"/>
    <w:rsid w:val="00A80459"/>
    <w:rsid w:val="00A805EB"/>
    <w:rsid w:val="00A80F63"/>
    <w:rsid w:val="00A8573F"/>
    <w:rsid w:val="00A8760B"/>
    <w:rsid w:val="00A879A4"/>
    <w:rsid w:val="00A90064"/>
    <w:rsid w:val="00AA496B"/>
    <w:rsid w:val="00AB19FE"/>
    <w:rsid w:val="00AC5C02"/>
    <w:rsid w:val="00AC6CF5"/>
    <w:rsid w:val="00AD275E"/>
    <w:rsid w:val="00AD30B7"/>
    <w:rsid w:val="00AD6396"/>
    <w:rsid w:val="00AD67E3"/>
    <w:rsid w:val="00AE5F9C"/>
    <w:rsid w:val="00AE71F3"/>
    <w:rsid w:val="00B150D8"/>
    <w:rsid w:val="00B30179"/>
    <w:rsid w:val="00B30D47"/>
    <w:rsid w:val="00B30E8F"/>
    <w:rsid w:val="00B32782"/>
    <w:rsid w:val="00B33EC0"/>
    <w:rsid w:val="00B724A0"/>
    <w:rsid w:val="00B735E2"/>
    <w:rsid w:val="00B76F60"/>
    <w:rsid w:val="00B80297"/>
    <w:rsid w:val="00B80CCF"/>
    <w:rsid w:val="00B81E12"/>
    <w:rsid w:val="00B8484B"/>
    <w:rsid w:val="00B97D28"/>
    <w:rsid w:val="00BC74E9"/>
    <w:rsid w:val="00BD2146"/>
    <w:rsid w:val="00BE4F74"/>
    <w:rsid w:val="00BE59FB"/>
    <w:rsid w:val="00BE618E"/>
    <w:rsid w:val="00BF4542"/>
    <w:rsid w:val="00C01530"/>
    <w:rsid w:val="00C03868"/>
    <w:rsid w:val="00C164A6"/>
    <w:rsid w:val="00C17699"/>
    <w:rsid w:val="00C1778D"/>
    <w:rsid w:val="00C21C71"/>
    <w:rsid w:val="00C22EE1"/>
    <w:rsid w:val="00C31445"/>
    <w:rsid w:val="00C3770A"/>
    <w:rsid w:val="00C41A28"/>
    <w:rsid w:val="00C463DD"/>
    <w:rsid w:val="00C51B20"/>
    <w:rsid w:val="00C56F3F"/>
    <w:rsid w:val="00C6210B"/>
    <w:rsid w:val="00C745C3"/>
    <w:rsid w:val="00C8562E"/>
    <w:rsid w:val="00C945EB"/>
    <w:rsid w:val="00CA2305"/>
    <w:rsid w:val="00CC65B7"/>
    <w:rsid w:val="00CD6C80"/>
    <w:rsid w:val="00CD7685"/>
    <w:rsid w:val="00CD7D8E"/>
    <w:rsid w:val="00CE4A8F"/>
    <w:rsid w:val="00CF22A3"/>
    <w:rsid w:val="00D03FFD"/>
    <w:rsid w:val="00D04E00"/>
    <w:rsid w:val="00D055EB"/>
    <w:rsid w:val="00D2031B"/>
    <w:rsid w:val="00D22C96"/>
    <w:rsid w:val="00D25FE2"/>
    <w:rsid w:val="00D27AEC"/>
    <w:rsid w:val="00D317BB"/>
    <w:rsid w:val="00D350A0"/>
    <w:rsid w:val="00D35D8F"/>
    <w:rsid w:val="00D37411"/>
    <w:rsid w:val="00D43252"/>
    <w:rsid w:val="00D55E97"/>
    <w:rsid w:val="00D63881"/>
    <w:rsid w:val="00D7387D"/>
    <w:rsid w:val="00D833D0"/>
    <w:rsid w:val="00D978C6"/>
    <w:rsid w:val="00DA1089"/>
    <w:rsid w:val="00DA284A"/>
    <w:rsid w:val="00DA67AD"/>
    <w:rsid w:val="00DB4CDB"/>
    <w:rsid w:val="00DB5D0F"/>
    <w:rsid w:val="00DC3242"/>
    <w:rsid w:val="00DE167F"/>
    <w:rsid w:val="00DE7F20"/>
    <w:rsid w:val="00DF03A4"/>
    <w:rsid w:val="00DF12F7"/>
    <w:rsid w:val="00DF1C69"/>
    <w:rsid w:val="00DF2C64"/>
    <w:rsid w:val="00E024BA"/>
    <w:rsid w:val="00E02C81"/>
    <w:rsid w:val="00E04A75"/>
    <w:rsid w:val="00E06EAB"/>
    <w:rsid w:val="00E120AF"/>
    <w:rsid w:val="00E130AB"/>
    <w:rsid w:val="00E137B8"/>
    <w:rsid w:val="00E21BBE"/>
    <w:rsid w:val="00E22E6E"/>
    <w:rsid w:val="00E2519A"/>
    <w:rsid w:val="00E31C87"/>
    <w:rsid w:val="00E458FC"/>
    <w:rsid w:val="00E54C89"/>
    <w:rsid w:val="00E677EC"/>
    <w:rsid w:val="00E70DF5"/>
    <w:rsid w:val="00E7260F"/>
    <w:rsid w:val="00E72804"/>
    <w:rsid w:val="00E80F5F"/>
    <w:rsid w:val="00E87921"/>
    <w:rsid w:val="00E95364"/>
    <w:rsid w:val="00E96630"/>
    <w:rsid w:val="00EA264E"/>
    <w:rsid w:val="00EA3A41"/>
    <w:rsid w:val="00EA612C"/>
    <w:rsid w:val="00ED1541"/>
    <w:rsid w:val="00ED71D9"/>
    <w:rsid w:val="00ED7A2A"/>
    <w:rsid w:val="00EE7E6D"/>
    <w:rsid w:val="00EF17EB"/>
    <w:rsid w:val="00EF1D7F"/>
    <w:rsid w:val="00EF358F"/>
    <w:rsid w:val="00F012BE"/>
    <w:rsid w:val="00F02CCD"/>
    <w:rsid w:val="00F124A0"/>
    <w:rsid w:val="00F40D25"/>
    <w:rsid w:val="00F452A5"/>
    <w:rsid w:val="00F47732"/>
    <w:rsid w:val="00F53EDA"/>
    <w:rsid w:val="00F73015"/>
    <w:rsid w:val="00F7753D"/>
    <w:rsid w:val="00F85F34"/>
    <w:rsid w:val="00F911C3"/>
    <w:rsid w:val="00FA06F7"/>
    <w:rsid w:val="00FB171A"/>
    <w:rsid w:val="00FC09B8"/>
    <w:rsid w:val="00FC68B7"/>
    <w:rsid w:val="00FD10AB"/>
    <w:rsid w:val="00FD27F5"/>
    <w:rsid w:val="00FD4F7E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norden.diva-portal.org/smash/record.jsf?pid=diva2%3A1315194&amp;dswid=1118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leisasiakirja" ma:contentTypeID="0x010100352FB5629AE9BD4B9C2915C62DA386F000E08E72C15F7F7D4D98A0298C52AF679F" ma:contentTypeVersion="60" ma:contentTypeDescription="" ma:contentTypeScope="" ma:versionID="878ec242610964016f3c050a6db85d29">
  <xsd:schema xmlns:xsd="http://www.w3.org/2001/XMLSchema" xmlns:xs="http://www.w3.org/2001/XMLSchema" xmlns:p="http://schemas.microsoft.com/office/2006/metadata/properties" xmlns:ns2="c04e1c0e-ab26-4602-9e9b-a197da6bb185" xmlns:ns4="471f87f1-7348-44b7-b3cd-3f1e4c1ed40d" xmlns:ns5="ba027f44-02fe-4784-9898-6325de56ebef" targetNamespace="http://schemas.microsoft.com/office/2006/metadata/properties" ma:root="true" ma:fieldsID="32610963ce650608db336e1512b2560e" ns2:_="" ns4:_="" ns5:_="">
    <xsd:import namespace="c04e1c0e-ab26-4602-9e9b-a197da6bb185"/>
    <xsd:import namespace="471f87f1-7348-44b7-b3cd-3f1e4c1ed40d"/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TukesTila" minOccurs="0"/>
                <xsd:element ref="ns2:TukesAsiakirjatyyppi" minOccurs="0"/>
                <xsd:element ref="ns2:TukesDiaarinumero" minOccurs="0"/>
                <xsd:element ref="ns2:mfd6ac382823424e8e6b9282d9976931" minOccurs="0"/>
                <xsd:element ref="ns2:p69e5fdff53c4de2b0f024897cb16c67" minOccurs="0"/>
                <xsd:element ref="ns2:m7e4184ca93f49d195c921ae60aaf7dd" minOccurs="0"/>
                <xsd:element ref="ns2:m0ccc6a7213c41a3bc7c7736890d25d4" minOccurs="0"/>
                <xsd:element ref="ns4:a1ebea5ee4d24aa9b1ddc155cebddc95" minOccurs="0"/>
                <xsd:element ref="ns4:TaxCatchAllLabel" minOccurs="0"/>
                <xsd:element ref="ns4:p2cbd4a58aee4e01a4c358d4e1a82c0b" minOccurs="0"/>
                <xsd:element ref="ns4:TaxCatchAll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1c0e-ab26-4602-9e9b-a197da6bb185" elementFormDefault="qualified">
    <xsd:import namespace="http://schemas.microsoft.com/office/2006/documentManagement/types"/>
    <xsd:import namespace="http://schemas.microsoft.com/office/infopath/2007/PartnerControls"/>
    <xsd:element name="TukesTila" ma:index="2" nillable="true" ma:displayName="Tila" ma:default="Hyväksytty" ma:format="Dropdown" ma:internalName="TukesTila">
      <xsd:simpleType>
        <xsd:restriction base="dms:Choice">
          <xsd:enumeration value="Hyväksytty"/>
          <xsd:enumeration value="Luonnos"/>
          <xsd:enumeration value="Poistettu käytöstä"/>
          <xsd:enumeration value="Tarkistettava"/>
        </xsd:restriction>
      </xsd:simpleType>
    </xsd:element>
    <xsd:element name="TukesAsiakirjatyyppi" ma:index="3" nillable="true" ma:displayName="Asiakirjatyyppi" ma:default="Muistio" ma:format="Dropdown" ma:internalName="TukesAsiakirjatyyppi">
      <xsd:simpleType>
        <xsd:restriction base="dms:Choice">
          <xsd:enumeration value="Ehdotus"/>
          <xsd:enumeration value="Muistio"/>
          <xsd:enumeration value="Määräys"/>
          <xsd:enumeration value="Päätös"/>
          <xsd:enumeration value="Raportti"/>
          <xsd:enumeration value="Selvityspyyntö"/>
          <xsd:enumeration value="Sopimus"/>
          <xsd:enumeration value="Strategia"/>
          <xsd:enumeration value="Suunnitelma"/>
          <xsd:enumeration value="Tarjouspyyntö"/>
          <xsd:enumeration value="Toimintaohje"/>
        </xsd:restriction>
      </xsd:simpleType>
    </xsd:element>
    <xsd:element name="TukesDiaarinumero" ma:index="8" nillable="true" ma:displayName="Diaarinumero" ma:internalName="TukesDiaarinumero">
      <xsd:simpleType>
        <xsd:restriction base="dms:Text">
          <xsd:maxLength value="255"/>
        </xsd:restriction>
      </xsd:simpleType>
    </xsd:element>
    <xsd:element name="mfd6ac382823424e8e6b9282d9976931" ma:index="13" nillable="true" ma:taxonomy="true" ma:internalName="mfd6ac382823424e8e6b9282d9976931" ma:taxonomyFieldName="TukesAliprosessi" ma:displayName="Aliprosessi" ma:default="" ma:fieldId="{6fd6ac38-2823-424e-8e6b-9282d9976931}" ma:sspId="475ac523-62c8-4468-a63a-32dd70310e37" ma:termSetId="930057bb-a9f3-422f-904c-d53b72da5a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e5fdff53c4de2b0f024897cb16c67" ma:index="14" nillable="true" ma:taxonomy="true" ma:internalName="p69e5fdff53c4de2b0f024897cb16c67" ma:taxonomyFieldName="TukesProsessi" ma:displayName="Prosessi" ma:default="" ma:fieldId="{969e5fdf-f53c-4de2-b0f0-24897cb16c67}" ma:sspId="475ac523-62c8-4468-a63a-32dd70310e37" ma:termSetId="7835ec34-f319-4a22-a38d-ce4e15545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7e4184ca93f49d195c921ae60aaf7dd" ma:index="16" nillable="true" ma:taxonomy="true" ma:internalName="m7e4184ca93f49d195c921ae60aaf7dd" ma:taxonomyFieldName="TukesRyhma" ma:displayName="Ryhmä" ma:default="" ma:fieldId="{67e4184c-a93f-49d1-95c9-21ae60aaf7dd}" ma:sspId="475ac523-62c8-4468-a63a-32dd70310e37" ma:termSetId="209112f8-6f41-4d7e-919f-0b82ddfa76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ccc6a7213c41a3bc7c7736890d25d4" ma:index="19" nillable="true" ma:taxonomy="true" ma:internalName="m0ccc6a7213c41a3bc7c7736890d25d4" ma:taxonomyFieldName="TukesYksikko" ma:displayName="Yksikkö" ma:default="" ma:fieldId="{60ccc6a7-213c-41a3-bc7c-7736890d25d4}" ma:sspId="475ac523-62c8-4468-a63a-32dd70310e37" ma:termSetId="c39f4e56-a951-4f6d-aaf6-e97d716aca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f87f1-7348-44b7-b3cd-3f1e4c1ed40d" elementFormDefault="qualified">
    <xsd:import namespace="http://schemas.microsoft.com/office/2006/documentManagement/types"/>
    <xsd:import namespace="http://schemas.microsoft.com/office/infopath/2007/PartnerControls"/>
    <xsd:element name="a1ebea5ee4d24aa9b1ddc155cebddc95" ma:index="21" nillable="true" ma:taxonomy="true" ma:internalName="a1ebea5ee4d24aa9b1ddc155cebddc95" ma:taxonomyFieldName="Suojaustaso_x0020_metatiedot" ma:displayName="Suojaustaso" ma:default="" ma:fieldId="{a1ebea5e-e4d2-4aa9-b1dd-c155cebddc95}" ma:sspId="475ac523-62c8-4468-a63a-32dd70310e37" ma:termSetId="47c5fef1-f1bb-4b6a-a85e-9865630b965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hidden="true" ma:list="{4c04785d-7965-4fb0-b346-ab84916bcbe0}" ma:internalName="TaxCatchAllLabel" ma:readOnly="true" ma:showField="CatchAllDataLabel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cbd4a58aee4e01a4c358d4e1a82c0b" ma:index="23" nillable="true" ma:taxonomy="true" ma:internalName="p2cbd4a58aee4e01a4c358d4e1a82c0b" ma:taxonomyFieldName="Julkisuusluokka_x0020_metatiedot" ma:displayName="Julkisuusluokka" ma:default="" ma:fieldId="{92cbd4a5-8aee-4e01-a4c3-58d4e1a82c0b}" ma:sspId="475ac523-62c8-4468-a63a-32dd70310e37" ma:termSetId="cd937121-3c5e-41a4-9c0d-ae126e99ce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c04785d-7965-4fb0-b346-ab84916bcbe0}" ma:internalName="TaxCatchAll" ma:showField="CatchAllData" ma:web="ba027f44-02fe-4784-9898-6325de56eb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6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9e5fdff53c4de2b0f024897cb16c67 xmlns="c04e1c0e-ab26-4602-9e9b-a197da6bb185">
      <Terms xmlns="http://schemas.microsoft.com/office/infopath/2007/PartnerControls"/>
    </p69e5fdff53c4de2b0f024897cb16c67>
    <mfd6ac382823424e8e6b9282d9976931 xmlns="c04e1c0e-ab26-4602-9e9b-a197da6bb185">
      <Terms xmlns="http://schemas.microsoft.com/office/infopath/2007/PartnerControls"/>
    </mfd6ac382823424e8e6b9282d9976931>
    <p2cbd4a58aee4e01a4c358d4e1a82c0b xmlns="471f87f1-7348-44b7-b3cd-3f1e4c1ed40d">
      <Terms xmlns="http://schemas.microsoft.com/office/infopath/2007/PartnerControls"/>
    </p2cbd4a58aee4e01a4c358d4e1a82c0b>
    <m0ccc6a7213c41a3bc7c7736890d25d4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Kemikaalit</TermName>
          <TermId xmlns="http://schemas.microsoft.com/office/infopath/2007/PartnerControls">0942c221-4d4d-461d-93ae-771caa12d25c</TermId>
        </TermInfo>
      </Terms>
    </m0ccc6a7213c41a3bc7c7736890d25d4>
    <TukesDiaarinumero xmlns="c04e1c0e-ab26-4602-9e9b-a197da6bb185" xsi:nil="true"/>
    <a1ebea5ee4d24aa9b1ddc155cebddc95 xmlns="471f87f1-7348-44b7-b3cd-3f1e4c1ed40d">
      <Terms xmlns="http://schemas.microsoft.com/office/infopath/2007/PartnerControls"/>
    </a1ebea5ee4d24aa9b1ddc155cebddc95>
    <TaxCatchAll xmlns="471f87f1-7348-44b7-b3cd-3f1e4c1ed40d">
      <Value>2</Value>
      <Value>1</Value>
    </TaxCatchAll>
    <TukesTila xmlns="c04e1c0e-ab26-4602-9e9b-a197da6bb185">Hyväksytty</TukesTila>
    <TukesAsiakirjatyyppi xmlns="c04e1c0e-ab26-4602-9e9b-a197da6bb185">Muistio</TukesAsiakirjatyyppi>
    <m7e4184ca93f49d195c921ae60aaf7dd xmlns="c04e1c0e-ab26-4602-9e9b-a197da6bb1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Teollisuuskemikaalit</TermName>
          <TermId xmlns="http://schemas.microsoft.com/office/infopath/2007/PartnerControls">0bd4db02-3435-4ac2-8af6-66ffb14a4002</TermId>
        </TermInfo>
      </Terms>
    </m7e4184ca93f49d195c921ae60aaf7dd>
    <_dlc_DocId xmlns="ba027f44-02fe-4784-9898-6325de56ebef">Kemikaalituotevalvonta-322752820-59934</_dlc_DocId>
    <_dlc_DocIdUrl xmlns="ba027f44-02fe-4784-9898-6325de56ebef">
      <Url>http://intra/sites/kem/tk/_layouts/15/DocIdRedir.aspx?ID=Kemikaalituotevalvonta-322752820-59934</Url>
      <Description>Kemikaalituotevalvonta-322752820-59934</Description>
    </_dlc_DocIdUrl>
  </documentManagement>
</p:properties>
</file>

<file path=customXml/item5.xml><?xml version="1.0" encoding="utf-8"?>
<?mso-contentType ?>
<SharedContentType xmlns="Microsoft.SharePoint.Taxonomy.ContentTypeSync" SourceId="475ac523-62c8-4468-a63a-32dd70310e37" ContentTypeId="0x010100352FB5629AE9BD4B9C2915C62DA386F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758B-3D71-45A2-A87B-A54BA6AC1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e1c0e-ab26-4602-9e9b-a197da6bb185"/>
    <ds:schemaRef ds:uri="471f87f1-7348-44b7-b3cd-3f1e4c1ed40d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F4616-2FBC-499A-822E-81ED629537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646CED-1725-4CB2-8183-7D31F935E5A8}">
  <ds:schemaRefs>
    <ds:schemaRef ds:uri="471f87f1-7348-44b7-b3cd-3f1e4c1ed40d"/>
    <ds:schemaRef ds:uri="c04e1c0e-ab26-4602-9e9b-a197da6bb18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a027f44-02fe-4784-9898-6325de56ebe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946DDC9-9E0A-405D-A001-2E81E76C936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BDE121E-EDA8-4C0E-A01C-70B3F7BD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21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7</cp:revision>
  <cp:lastPrinted>2019-06-18T08:26:00Z</cp:lastPrinted>
  <dcterms:created xsi:type="dcterms:W3CDTF">2019-06-17T08:10:00Z</dcterms:created>
  <dcterms:modified xsi:type="dcterms:W3CDTF">2019-06-18T08:28:00Z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0x010100352FB5629AE9BD4B9C2915C62DA386F000E08E72C15F7F7D4D98A0298C52AF679F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</Properties>
</file>