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A4F3B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0A4F3B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0A4F3B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374A5CAC" w:rsidR="00FC215C" w:rsidRPr="000A4F3B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0A4F3B">
              <w:rPr>
                <w:b/>
                <w:sz w:val="40"/>
                <w:szCs w:val="40"/>
              </w:rPr>
              <w:t>UN/SCETDG/</w:t>
            </w:r>
            <w:r w:rsidR="00CE74ED" w:rsidRPr="000A4F3B">
              <w:rPr>
                <w:b/>
                <w:sz w:val="40"/>
                <w:szCs w:val="40"/>
              </w:rPr>
              <w:t>5</w:t>
            </w:r>
            <w:r w:rsidR="00EE2966">
              <w:rPr>
                <w:b/>
                <w:sz w:val="40"/>
                <w:szCs w:val="40"/>
              </w:rPr>
              <w:t>6</w:t>
            </w:r>
            <w:r w:rsidRPr="000A4F3B">
              <w:rPr>
                <w:b/>
                <w:sz w:val="40"/>
                <w:szCs w:val="40"/>
              </w:rPr>
              <w:t>/INF.</w:t>
            </w:r>
            <w:r w:rsidR="009A7825">
              <w:rPr>
                <w:b/>
                <w:sz w:val="40"/>
                <w:szCs w:val="40"/>
              </w:rPr>
              <w:t>20</w:t>
            </w:r>
          </w:p>
          <w:p w14:paraId="23600409" w14:textId="77777777" w:rsidR="000216CC" w:rsidRPr="000A4F3B" w:rsidRDefault="000216CC" w:rsidP="00497711">
            <w:pPr>
              <w:jc w:val="right"/>
            </w:pPr>
          </w:p>
        </w:tc>
      </w:tr>
    </w:tbl>
    <w:p w14:paraId="2C8AD83B" w14:textId="77777777" w:rsidR="000019B8" w:rsidRPr="000A4F3B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0A4F3B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0B029274" w:rsidR="00645A0B" w:rsidRPr="000A4F3B" w:rsidRDefault="00645A0B" w:rsidP="00EE2966">
            <w:pPr>
              <w:tabs>
                <w:tab w:val="right" w:pos="9214"/>
              </w:tabs>
            </w:pPr>
            <w:r w:rsidRPr="000A4F3B">
              <w:rPr>
                <w:b/>
                <w:sz w:val="24"/>
                <w:szCs w:val="24"/>
              </w:rPr>
              <w:t>Committee of Experts on the Transport of Dangerous Goods</w:t>
            </w:r>
            <w:r w:rsidRPr="000A4F3B">
              <w:rPr>
                <w:b/>
                <w:sz w:val="24"/>
                <w:szCs w:val="24"/>
              </w:rPr>
              <w:tab/>
            </w:r>
            <w:r w:rsidRPr="000A4F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A4F3B">
              <w:rPr>
                <w:b/>
                <w:sz w:val="24"/>
                <w:szCs w:val="24"/>
              </w:rPr>
              <w:br/>
              <w:t>and Labelling of Chemicals</w:t>
            </w:r>
            <w:r w:rsidRPr="000A4F3B">
              <w:rPr>
                <w:b/>
              </w:rPr>
              <w:tab/>
            </w:r>
            <w:r w:rsidR="00916127">
              <w:rPr>
                <w:b/>
              </w:rPr>
              <w:t>2</w:t>
            </w:r>
            <w:r w:rsidR="00572E86">
              <w:rPr>
                <w:b/>
              </w:rPr>
              <w:t>2</w:t>
            </w:r>
            <w:r w:rsidR="00916127">
              <w:rPr>
                <w:b/>
              </w:rPr>
              <w:t xml:space="preserve"> November</w:t>
            </w:r>
            <w:r w:rsidR="006216A1" w:rsidRPr="000A4F3B">
              <w:rPr>
                <w:b/>
              </w:rPr>
              <w:t xml:space="preserve"> </w:t>
            </w:r>
            <w:r w:rsidR="006A53DC" w:rsidRPr="000A4F3B">
              <w:rPr>
                <w:b/>
              </w:rPr>
              <w:t>2019</w:t>
            </w:r>
          </w:p>
        </w:tc>
      </w:tr>
      <w:tr w:rsidR="00645A0B" w:rsidRPr="000A4F3B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0A4F3B" w:rsidRDefault="00645A0B" w:rsidP="00D73803">
            <w:pPr>
              <w:spacing w:before="40"/>
              <w:rPr>
                <w:b/>
              </w:rPr>
            </w:pPr>
            <w:r w:rsidRPr="000A4F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0A4F3B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0A4F3B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1C6ADEBF" w:rsidR="00645A0B" w:rsidRPr="000A4F3B" w:rsidRDefault="005A6301" w:rsidP="005A6301">
            <w:pPr>
              <w:spacing w:before="120" w:line="240" w:lineRule="auto"/>
              <w:ind w:left="34" w:hanging="34"/>
              <w:rPr>
                <w:b/>
              </w:rPr>
            </w:pPr>
            <w:r>
              <w:rPr>
                <w:b/>
              </w:rPr>
              <w:t xml:space="preserve"> </w:t>
            </w:r>
            <w:r w:rsidR="00CE74ED" w:rsidRPr="000A4F3B">
              <w:rPr>
                <w:b/>
              </w:rPr>
              <w:t>Fifty-</w:t>
            </w:r>
            <w:r w:rsidR="00EE2966">
              <w:rPr>
                <w:b/>
              </w:rPr>
              <w:t>sixth</w:t>
            </w:r>
            <w:r w:rsidR="00CE74ED" w:rsidRPr="000A4F3B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0A4F3B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0A4F3B" w14:paraId="4C8F45BA" w14:textId="77777777" w:rsidTr="00340E2C">
        <w:trPr>
          <w:trHeight w:val="1146"/>
        </w:trPr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4060B719" w:rsidR="00CE74ED" w:rsidRPr="000A4F3B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0A4F3B">
              <w:t xml:space="preserve">Geneva, </w:t>
            </w:r>
            <w:r w:rsidR="00143F2B">
              <w:t>4</w:t>
            </w:r>
            <w:r w:rsidR="00B45BCD">
              <w:t>-1</w:t>
            </w:r>
            <w:r w:rsidR="00143F2B">
              <w:t>0</w:t>
            </w:r>
            <w:r w:rsidRPr="000A4F3B">
              <w:t xml:space="preserve"> </w:t>
            </w:r>
            <w:r w:rsidR="00EE2966">
              <w:t>December</w:t>
            </w:r>
            <w:r w:rsidR="006A53DC" w:rsidRPr="000A4F3B">
              <w:t xml:space="preserve"> 2019</w:t>
            </w:r>
          </w:p>
          <w:p w14:paraId="3094528C" w14:textId="22884696" w:rsidR="00645A0B" w:rsidRPr="00A44269" w:rsidRDefault="00F3306F" w:rsidP="004A004F">
            <w:pPr>
              <w:spacing w:before="40"/>
              <w:ind w:left="34" w:hanging="34"/>
              <w:rPr>
                <w:b/>
                <w:bCs/>
              </w:rPr>
            </w:pPr>
            <w:r w:rsidRPr="000D4673">
              <w:t>Item 4 (c) of the provisional agenda</w:t>
            </w:r>
            <w:r w:rsidRPr="00F61936">
              <w:rPr>
                <w:b/>
                <w:highlight w:val="yellow"/>
              </w:rPr>
              <w:br/>
            </w:r>
            <w:r w:rsidRPr="004430EF">
              <w:rPr>
                <w:b/>
                <w:bCs/>
              </w:rPr>
              <w:t>Electric storage systems:</w:t>
            </w:r>
            <w:r w:rsidRPr="004430EF"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</w:t>
            </w:r>
            <w:r w:rsidRPr="004430EF">
              <w:rPr>
                <w:b/>
                <w:bCs/>
              </w:rPr>
              <w:t>ransport provisions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0A4F3B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46A8A1BF" w14:textId="0896F608" w:rsidR="00A44269" w:rsidRPr="00BB235C" w:rsidRDefault="00A44269" w:rsidP="00A44269">
      <w:pPr>
        <w:pStyle w:val="HChG"/>
      </w:pPr>
      <w:r>
        <w:tab/>
      </w:r>
      <w:r>
        <w:tab/>
      </w:r>
      <w:r w:rsidR="00CB15C6">
        <w:rPr>
          <w:lang w:val="en-US"/>
        </w:rPr>
        <w:t xml:space="preserve">Availability of the </w:t>
      </w:r>
      <w:r w:rsidR="007D3124">
        <w:rPr>
          <w:lang w:val="en-US"/>
        </w:rPr>
        <w:t xml:space="preserve">manufacturer’s quality management </w:t>
      </w:r>
      <w:r w:rsidR="00112326" w:rsidRPr="004B6291">
        <w:rPr>
          <w:lang w:val="en-GB"/>
        </w:rPr>
        <w:t>programme</w:t>
      </w:r>
      <w:r w:rsidR="007D3124">
        <w:rPr>
          <w:lang w:val="en-US"/>
        </w:rPr>
        <w:t xml:space="preserve"> for consignors of lithium batteries</w:t>
      </w:r>
    </w:p>
    <w:p w14:paraId="4E51E49E" w14:textId="18DF53F6" w:rsidR="00A44269" w:rsidRPr="00704A02" w:rsidRDefault="00A44269" w:rsidP="00A44269">
      <w:pPr>
        <w:pStyle w:val="H1G"/>
        <w:rPr>
          <w:lang w:eastAsia="en-GB" w:bidi="en-GB"/>
        </w:rPr>
      </w:pPr>
      <w:r>
        <w:rPr>
          <w:lang w:eastAsia="en-GB" w:bidi="en-GB"/>
        </w:rPr>
        <w:tab/>
      </w:r>
      <w:r>
        <w:rPr>
          <w:lang w:eastAsia="en-GB" w:bidi="en-GB"/>
        </w:rPr>
        <w:tab/>
      </w:r>
      <w:r w:rsidRPr="00A15AF5">
        <w:rPr>
          <w:lang w:eastAsia="en-GB" w:bidi="en-GB"/>
        </w:rPr>
        <w:t xml:space="preserve">Submitted by the </w:t>
      </w:r>
      <w:r w:rsidRPr="00704A02">
        <w:rPr>
          <w:lang w:eastAsia="en-GB" w:bidi="en-GB"/>
        </w:rPr>
        <w:t xml:space="preserve">International </w:t>
      </w:r>
      <w:r w:rsidR="00D26C7A">
        <w:rPr>
          <w:lang w:eastAsia="en-GB" w:bidi="en-GB"/>
        </w:rPr>
        <w:t>Air Transport Association</w:t>
      </w:r>
      <w:r w:rsidRPr="00704A02">
        <w:rPr>
          <w:lang w:eastAsia="en-GB" w:bidi="en-GB"/>
        </w:rPr>
        <w:t xml:space="preserve"> (IA</w:t>
      </w:r>
      <w:r w:rsidR="00D26C7A">
        <w:rPr>
          <w:lang w:eastAsia="en-GB" w:bidi="en-GB"/>
        </w:rPr>
        <w:t>TA</w:t>
      </w:r>
      <w:r w:rsidRPr="00704A02">
        <w:rPr>
          <w:lang w:eastAsia="en-GB" w:bidi="en-GB"/>
        </w:rPr>
        <w:t>)</w:t>
      </w:r>
    </w:p>
    <w:p w14:paraId="36BC5F22" w14:textId="77777777" w:rsidR="00A44269" w:rsidRPr="00A27407" w:rsidRDefault="00A44269" w:rsidP="00A44269">
      <w:pPr>
        <w:pStyle w:val="HChG"/>
        <w:rPr>
          <w:rFonts w:eastAsia="MS Mincho"/>
          <w:lang w:val="en-US"/>
        </w:rPr>
      </w:pPr>
      <w:r>
        <w:rPr>
          <w:rFonts w:eastAsia="MS Mincho"/>
          <w:lang w:val="en-US"/>
        </w:rPr>
        <w:tab/>
      </w:r>
      <w:r w:rsidRPr="00A27407">
        <w:rPr>
          <w:rFonts w:eastAsia="MS Mincho"/>
        </w:rPr>
        <w:tab/>
      </w:r>
      <w:r>
        <w:t>Introduction</w:t>
      </w:r>
    </w:p>
    <w:p w14:paraId="739A7E1B" w14:textId="678403A7" w:rsidR="00A44269" w:rsidRDefault="00A44269" w:rsidP="00A44269">
      <w:pPr>
        <w:pStyle w:val="SingleTxtG"/>
      </w:pPr>
      <w:r>
        <w:t>1.</w:t>
      </w:r>
      <w:r>
        <w:tab/>
      </w:r>
      <w:r w:rsidR="00BD1B13">
        <w:rPr>
          <w:lang w:val="en-US"/>
        </w:rPr>
        <w:t xml:space="preserve">The provisions on classification of lithium cells and batteries </w:t>
      </w:r>
      <w:r w:rsidR="00283CB0">
        <w:rPr>
          <w:lang w:val="en-US"/>
        </w:rPr>
        <w:t xml:space="preserve">in paragraph 2.9.4 include in subparagraph (e) a requirement that </w:t>
      </w:r>
      <w:r w:rsidR="00E152CA">
        <w:rPr>
          <w:lang w:val="en-US"/>
        </w:rPr>
        <w:t>cells,</w:t>
      </w:r>
      <w:r w:rsidR="00283CB0">
        <w:rPr>
          <w:lang w:val="en-US"/>
        </w:rPr>
        <w:t xml:space="preserve"> and batteries shall be manufactured under a quality management </w:t>
      </w:r>
      <w:proofErr w:type="spellStart"/>
      <w:r w:rsidR="00283CB0">
        <w:rPr>
          <w:lang w:val="en-US"/>
        </w:rPr>
        <w:t>programme</w:t>
      </w:r>
      <w:proofErr w:type="spellEnd"/>
      <w:r w:rsidR="00E152CA">
        <w:rPr>
          <w:lang w:val="en-US"/>
        </w:rPr>
        <w:t>.</w:t>
      </w:r>
    </w:p>
    <w:p w14:paraId="08E4BB16" w14:textId="14FF09AF" w:rsidR="00A44269" w:rsidRPr="005669BC" w:rsidRDefault="00A44269" w:rsidP="00A44269">
      <w:pPr>
        <w:pStyle w:val="SingleTxtG"/>
        <w:rPr>
          <w:lang w:val="en-GB"/>
        </w:rPr>
      </w:pPr>
      <w:r>
        <w:t>2.</w:t>
      </w:r>
      <w:r>
        <w:tab/>
      </w:r>
      <w:r w:rsidR="005669BC">
        <w:rPr>
          <w:lang w:val="en-GB"/>
        </w:rPr>
        <w:t>Special provision</w:t>
      </w:r>
      <w:r w:rsidRPr="005669BC">
        <w:rPr>
          <w:lang w:val="en-GB"/>
        </w:rPr>
        <w:t xml:space="preserve">s </w:t>
      </w:r>
      <w:r w:rsidR="005669BC">
        <w:rPr>
          <w:lang w:val="en-GB"/>
        </w:rPr>
        <w:t xml:space="preserve">188 and 230 </w:t>
      </w:r>
      <w:r w:rsidR="00DE4A88">
        <w:rPr>
          <w:lang w:val="en-GB"/>
        </w:rPr>
        <w:t>set out conditions under which lithium cells and batteries</w:t>
      </w:r>
      <w:r w:rsidR="00617DF0">
        <w:rPr>
          <w:lang w:val="en-GB"/>
        </w:rPr>
        <w:t xml:space="preserve"> may be </w:t>
      </w:r>
      <w:r w:rsidR="00610F96">
        <w:rPr>
          <w:lang w:val="en-GB"/>
        </w:rPr>
        <w:t>offered for transport, SP 188</w:t>
      </w:r>
      <w:r w:rsidR="00B13BF4">
        <w:rPr>
          <w:lang w:val="en-GB"/>
        </w:rPr>
        <w:t>,</w:t>
      </w:r>
      <w:r w:rsidR="00610F96">
        <w:rPr>
          <w:lang w:val="en-GB"/>
        </w:rPr>
        <w:t xml:space="preserve"> or transported, SP 230.</w:t>
      </w:r>
      <w:r w:rsidR="00B13BF4">
        <w:rPr>
          <w:lang w:val="en-GB"/>
        </w:rPr>
        <w:t xml:space="preserve"> In </w:t>
      </w:r>
      <w:proofErr w:type="gramStart"/>
      <w:r w:rsidR="00B13BF4">
        <w:rPr>
          <w:lang w:val="en-GB"/>
        </w:rPr>
        <w:t>both of these</w:t>
      </w:r>
      <w:proofErr w:type="gramEnd"/>
      <w:r w:rsidR="00B13BF4">
        <w:rPr>
          <w:lang w:val="en-GB"/>
        </w:rPr>
        <w:t xml:space="preserve"> special provisions there is a requirement that</w:t>
      </w:r>
      <w:r w:rsidR="00444648">
        <w:rPr>
          <w:lang w:val="en-GB"/>
        </w:rPr>
        <w:t xml:space="preserve"> </w:t>
      </w:r>
      <w:r w:rsidR="00E218FE">
        <w:rPr>
          <w:lang w:val="en-GB"/>
        </w:rPr>
        <w:t xml:space="preserve">each cell or battery must meet the provisions of 2.9.4, </w:t>
      </w:r>
      <w:r w:rsidR="0041038D">
        <w:rPr>
          <w:lang w:val="en-GB"/>
        </w:rPr>
        <w:t xml:space="preserve">which </w:t>
      </w:r>
      <w:r w:rsidR="00E218FE">
        <w:rPr>
          <w:lang w:val="en-GB"/>
        </w:rPr>
        <w:t>includ</w:t>
      </w:r>
      <w:r w:rsidR="0041038D">
        <w:rPr>
          <w:lang w:val="en-GB"/>
        </w:rPr>
        <w:t>es</w:t>
      </w:r>
      <w:r w:rsidR="00E218FE">
        <w:rPr>
          <w:lang w:val="en-GB"/>
        </w:rPr>
        <w:t xml:space="preserve"> subparag</w:t>
      </w:r>
      <w:r w:rsidR="0041038D">
        <w:rPr>
          <w:lang w:val="en-GB"/>
        </w:rPr>
        <w:t>raph (e).</w:t>
      </w:r>
    </w:p>
    <w:p w14:paraId="2F9EF58F" w14:textId="7DF5E4CE" w:rsidR="00A44269" w:rsidRPr="005669BC" w:rsidRDefault="00A44269" w:rsidP="00A44269">
      <w:pPr>
        <w:pStyle w:val="SingleTxtG"/>
        <w:rPr>
          <w:lang w:val="en-GB"/>
        </w:rPr>
      </w:pPr>
      <w:r w:rsidRPr="005669BC">
        <w:rPr>
          <w:lang w:val="en-GB"/>
        </w:rPr>
        <w:t>3.</w:t>
      </w:r>
      <w:r w:rsidRPr="005669BC">
        <w:rPr>
          <w:lang w:val="en-GB"/>
        </w:rPr>
        <w:tab/>
        <w:t>The</w:t>
      </w:r>
      <w:r w:rsidR="0041038D">
        <w:rPr>
          <w:lang w:val="en-GB"/>
        </w:rPr>
        <w:t xml:space="preserve"> inclusion of reference to 2.9.4 (e) </w:t>
      </w:r>
      <w:r w:rsidR="005F4B00">
        <w:rPr>
          <w:lang w:val="en-GB"/>
        </w:rPr>
        <w:t>to the conditions under which lithium cells and batteries may be offered for transport and transported</w:t>
      </w:r>
      <w:r w:rsidR="00805F14">
        <w:rPr>
          <w:lang w:val="en-GB"/>
        </w:rPr>
        <w:t xml:space="preserve"> is being taken by some entities in the supply chain, including some regulatory authorities</w:t>
      </w:r>
      <w:r w:rsidR="00733E91">
        <w:rPr>
          <w:lang w:val="en-GB"/>
        </w:rPr>
        <w:t xml:space="preserve">, </w:t>
      </w:r>
      <w:r w:rsidR="00805F14">
        <w:rPr>
          <w:lang w:val="en-GB"/>
        </w:rPr>
        <w:t>to mean the consignor of lithium cells and batteries</w:t>
      </w:r>
      <w:r w:rsidR="00733E91">
        <w:rPr>
          <w:lang w:val="en-GB"/>
        </w:rPr>
        <w:t xml:space="preserve"> that is not the manufacturer of the cells </w:t>
      </w:r>
      <w:r w:rsidR="0043672A">
        <w:rPr>
          <w:lang w:val="en-GB"/>
        </w:rPr>
        <w:t>or batteries must have evidence of the manufacturer’s quality management programme.</w:t>
      </w:r>
    </w:p>
    <w:p w14:paraId="1DF59C8D" w14:textId="4073D725" w:rsidR="00A44269" w:rsidRPr="005669BC" w:rsidRDefault="00A44269" w:rsidP="00A44269">
      <w:pPr>
        <w:pStyle w:val="SingleTxtG"/>
        <w:rPr>
          <w:lang w:val="en-GB"/>
        </w:rPr>
      </w:pPr>
      <w:r w:rsidRPr="005669BC">
        <w:rPr>
          <w:lang w:val="en-GB"/>
        </w:rPr>
        <w:t>4.</w:t>
      </w:r>
      <w:r w:rsidRPr="005669BC">
        <w:rPr>
          <w:lang w:val="en-GB"/>
        </w:rPr>
        <w:tab/>
      </w:r>
      <w:r w:rsidR="00B44003">
        <w:rPr>
          <w:lang w:val="en-GB"/>
        </w:rPr>
        <w:t xml:space="preserve">The </w:t>
      </w:r>
      <w:r w:rsidR="004A4950">
        <w:rPr>
          <w:lang w:val="en-GB"/>
        </w:rPr>
        <w:t xml:space="preserve">second sentence in the </w:t>
      </w:r>
      <w:r w:rsidR="00B44003">
        <w:rPr>
          <w:lang w:val="en-GB"/>
        </w:rPr>
        <w:t xml:space="preserve">note under </w:t>
      </w:r>
      <w:r w:rsidR="00E411F4">
        <w:rPr>
          <w:lang w:val="en-GB"/>
        </w:rPr>
        <w:t xml:space="preserve">2.9.4, subparagraph (e), which </w:t>
      </w:r>
      <w:r w:rsidR="004A4950">
        <w:rPr>
          <w:lang w:val="en-GB"/>
        </w:rPr>
        <w:t>states that</w:t>
      </w:r>
      <w:r w:rsidR="003433CC">
        <w:rPr>
          <w:lang w:val="en-GB"/>
        </w:rPr>
        <w:t xml:space="preserve"> “A copy of the quality management programme shall be made available </w:t>
      </w:r>
      <w:r w:rsidR="00A45F66">
        <w:rPr>
          <w:lang w:val="en-GB"/>
        </w:rPr>
        <w:t>to the competent authority upon request.”</w:t>
      </w:r>
      <w:r w:rsidR="00F01085">
        <w:rPr>
          <w:lang w:val="en-GB"/>
        </w:rPr>
        <w:t>,</w:t>
      </w:r>
      <w:r w:rsidR="00A45F66">
        <w:rPr>
          <w:lang w:val="en-GB"/>
        </w:rPr>
        <w:t xml:space="preserve"> </w:t>
      </w:r>
      <w:r w:rsidR="006821D1">
        <w:rPr>
          <w:lang w:val="en-GB"/>
        </w:rPr>
        <w:t>i</w:t>
      </w:r>
      <w:r w:rsidR="00F01085">
        <w:rPr>
          <w:lang w:val="en-GB"/>
        </w:rPr>
        <w:t>m</w:t>
      </w:r>
      <w:r w:rsidR="00A45F66">
        <w:rPr>
          <w:lang w:val="en-GB"/>
        </w:rPr>
        <w:t xml:space="preserve">plies that </w:t>
      </w:r>
      <w:r w:rsidR="005A20B1">
        <w:rPr>
          <w:lang w:val="en-GB"/>
        </w:rPr>
        <w:t xml:space="preserve">the manufacturer </w:t>
      </w:r>
      <w:r w:rsidR="00AC742A">
        <w:rPr>
          <w:lang w:val="en-GB"/>
        </w:rPr>
        <w:t>is only obligated to</w:t>
      </w:r>
      <w:r w:rsidR="005A20B1">
        <w:rPr>
          <w:lang w:val="en-GB"/>
        </w:rPr>
        <w:t xml:space="preserve"> provide </w:t>
      </w:r>
      <w:r w:rsidR="00F01085">
        <w:rPr>
          <w:lang w:val="en-GB"/>
        </w:rPr>
        <w:t>evidence on their quality management programme to the competent authority and not to other parties.</w:t>
      </w:r>
    </w:p>
    <w:p w14:paraId="6818C3D9" w14:textId="4BC0FEF5" w:rsidR="00A44269" w:rsidRPr="005669BC" w:rsidRDefault="007D4DEB" w:rsidP="00A44269">
      <w:pPr>
        <w:pStyle w:val="SingleTxtG"/>
        <w:rPr>
          <w:lang w:val="en-GB"/>
        </w:rPr>
      </w:pPr>
      <w:r>
        <w:rPr>
          <w:lang w:val="en-GB"/>
        </w:rPr>
        <w:t>5</w:t>
      </w:r>
      <w:r w:rsidR="00A44269" w:rsidRPr="005669BC">
        <w:rPr>
          <w:lang w:val="en-GB"/>
        </w:rPr>
        <w:t>.</w:t>
      </w:r>
      <w:r w:rsidR="00A44269" w:rsidRPr="005669BC">
        <w:rPr>
          <w:lang w:val="en-GB"/>
        </w:rPr>
        <w:tab/>
      </w:r>
      <w:r w:rsidR="00FC3BBD">
        <w:rPr>
          <w:lang w:val="en-GB"/>
        </w:rPr>
        <w:t>The Sub</w:t>
      </w:r>
      <w:r w:rsidR="00572E86">
        <w:rPr>
          <w:lang w:val="en-GB"/>
        </w:rPr>
        <w:t>-C</w:t>
      </w:r>
      <w:r w:rsidR="00FC3BBD">
        <w:rPr>
          <w:lang w:val="en-GB"/>
        </w:rPr>
        <w:t>ommittee is invited to consider if indeed the manufacturer’s quality management programme</w:t>
      </w:r>
      <w:r w:rsidR="00A21C13">
        <w:rPr>
          <w:lang w:val="en-GB"/>
        </w:rPr>
        <w:t xml:space="preserve"> is only to be shared with their competent authority</w:t>
      </w:r>
      <w:r w:rsidR="00CE213F">
        <w:rPr>
          <w:lang w:val="en-GB"/>
        </w:rPr>
        <w:t xml:space="preserve"> and if so whether there should be some recognition of this in the provisions in 2.9.4</w:t>
      </w:r>
      <w:r w:rsidR="001F3F96">
        <w:rPr>
          <w:lang w:val="en-GB"/>
        </w:rPr>
        <w:t>.</w:t>
      </w:r>
    </w:p>
    <w:p w14:paraId="49B23976" w14:textId="7B10A922" w:rsidR="00A44269" w:rsidRPr="00A27407" w:rsidRDefault="00A44269" w:rsidP="00A44269">
      <w:pPr>
        <w:pStyle w:val="HChG"/>
        <w:rPr>
          <w:rFonts w:eastAsia="MS Mincho"/>
          <w:lang w:val="en-US"/>
        </w:rPr>
      </w:pPr>
      <w:r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ab/>
      </w:r>
      <w:r w:rsidR="009B25A6">
        <w:rPr>
          <w:rFonts w:eastAsia="MS Mincho"/>
          <w:lang w:val="en-US"/>
        </w:rPr>
        <w:t>Proposal</w:t>
      </w:r>
    </w:p>
    <w:p w14:paraId="55533DA1" w14:textId="7AF2F791" w:rsidR="00A44269" w:rsidRPr="009C7F8E" w:rsidRDefault="008B5DF2" w:rsidP="00A44269">
      <w:pPr>
        <w:pStyle w:val="SingleTxtG"/>
        <w:rPr>
          <w:lang w:val="en-US"/>
        </w:rPr>
      </w:pPr>
      <w:r>
        <w:rPr>
          <w:lang w:val="en-US"/>
        </w:rPr>
        <w:t>6</w:t>
      </w:r>
      <w:r w:rsidR="00A44269">
        <w:t>.</w:t>
      </w:r>
      <w:r w:rsidR="00A44269">
        <w:tab/>
      </w:r>
      <w:r w:rsidR="009B25A6">
        <w:rPr>
          <w:lang w:val="en-US"/>
        </w:rPr>
        <w:t>Based on comments provided by the Sub</w:t>
      </w:r>
      <w:r w:rsidR="00572E86">
        <w:rPr>
          <w:lang w:val="en-US"/>
        </w:rPr>
        <w:t>-C</w:t>
      </w:r>
      <w:r w:rsidR="009B25A6">
        <w:rPr>
          <w:lang w:val="en-US"/>
        </w:rPr>
        <w:t xml:space="preserve">ommittee a proposal may be submitted to the next session </w:t>
      </w:r>
      <w:bookmarkStart w:id="0" w:name="_GoBack"/>
      <w:bookmarkEnd w:id="0"/>
      <w:r w:rsidR="004406A2">
        <w:rPr>
          <w:lang w:val="en-US"/>
        </w:rPr>
        <w:t xml:space="preserve">to clarify the requirements with respect to </w:t>
      </w:r>
      <w:r w:rsidR="008356CA">
        <w:rPr>
          <w:lang w:val="en-US"/>
        </w:rPr>
        <w:t>access to the manufacturer’s quality management programme</w:t>
      </w:r>
      <w:r w:rsidR="00A44269">
        <w:t>.</w:t>
      </w:r>
    </w:p>
    <w:p w14:paraId="70ACDC9C" w14:textId="50F96DF9" w:rsidR="00A44269" w:rsidRPr="00A44269" w:rsidRDefault="00A44269" w:rsidP="00A4426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4269" w:rsidRPr="00A44269" w:rsidSect="008A4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D44AD" w14:textId="77777777" w:rsidR="008B38CC" w:rsidRDefault="008B38CC"/>
  </w:endnote>
  <w:endnote w:type="continuationSeparator" w:id="0">
    <w:p w14:paraId="027D2A86" w14:textId="77777777" w:rsidR="008B38CC" w:rsidRDefault="008B38CC"/>
  </w:endnote>
  <w:endnote w:type="continuationNotice" w:id="1">
    <w:p w14:paraId="06CDE861" w14:textId="77777777" w:rsidR="008B38CC" w:rsidRDefault="008B3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B3CE" w14:textId="77777777" w:rsidR="004F6DF4" w:rsidRPr="00F257D1" w:rsidRDefault="004F6DF4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0AA5" w14:textId="77777777" w:rsidR="004F6DF4" w:rsidRPr="000216CC" w:rsidRDefault="004F6DF4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602A" w14:textId="77777777" w:rsidR="008B38CC" w:rsidRPr="000B175B" w:rsidRDefault="008B38C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F92374" w14:textId="77777777" w:rsidR="008B38CC" w:rsidRPr="00FC68B7" w:rsidRDefault="008B38C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D9B615" w14:textId="77777777" w:rsidR="008B38CC" w:rsidRDefault="008B3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893" w14:textId="4FEA0491" w:rsidR="004F6DF4" w:rsidRPr="00B5392B" w:rsidRDefault="004F6DF4">
    <w:pPr>
      <w:pStyle w:val="Header"/>
      <w:rPr>
        <w:lang w:val="nl-NL"/>
      </w:rPr>
    </w:pPr>
    <w:r w:rsidRPr="00340E2C">
      <w:rPr>
        <w:lang w:val="nl-NL"/>
      </w:rPr>
      <w:t>UN/SCE</w:t>
    </w:r>
    <w:r w:rsidR="0060673A" w:rsidRPr="00340E2C">
      <w:rPr>
        <w:lang w:val="nl-NL"/>
      </w:rPr>
      <w:t>TDG</w:t>
    </w:r>
    <w:r w:rsidRPr="00340E2C">
      <w:rPr>
        <w:lang w:val="nl-NL"/>
      </w:rPr>
      <w:t>/</w:t>
    </w:r>
    <w:r w:rsidR="0060673A" w:rsidRPr="00340E2C">
      <w:rPr>
        <w:lang w:val="nl-NL"/>
      </w:rPr>
      <w:t>5</w:t>
    </w:r>
    <w:r w:rsidR="00A44269">
      <w:rPr>
        <w:lang w:val="nl-NL"/>
      </w:rPr>
      <w:t>6</w:t>
    </w:r>
    <w:r w:rsidRPr="00340E2C">
      <w:rPr>
        <w:lang w:val="nl-NL"/>
      </w:rPr>
      <w:t>/INF.</w:t>
    </w:r>
    <w:r w:rsidR="00A44269">
      <w:rPr>
        <w:lang w:val="nl-N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36" w14:textId="241BD715" w:rsidR="004F6DF4" w:rsidRPr="000216CC" w:rsidRDefault="004F6DF4" w:rsidP="000216CC">
    <w:pPr>
      <w:pStyle w:val="Header"/>
      <w:jc w:val="right"/>
    </w:pPr>
    <w:r w:rsidRPr="0059131E">
      <w:t>UN/SCETDG/5</w:t>
    </w:r>
    <w:r w:rsidR="00A44269">
      <w:t>6</w:t>
    </w:r>
    <w:r w:rsidRPr="0059131E">
      <w:t>/INF.</w:t>
    </w:r>
    <w:r w:rsidR="00A44269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0400" w14:textId="77777777" w:rsidR="00A44269" w:rsidRDefault="00A44269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7"/>
  </w:num>
  <w:num w:numId="16">
    <w:abstractNumId w:val="13"/>
  </w:num>
  <w:num w:numId="17">
    <w:abstractNumId w:val="10"/>
  </w:num>
  <w:num w:numId="18">
    <w:abstractNumId w:val="18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2326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43F2B"/>
    <w:rsid w:val="001518B1"/>
    <w:rsid w:val="001633FB"/>
    <w:rsid w:val="00163A1B"/>
    <w:rsid w:val="00165735"/>
    <w:rsid w:val="00167786"/>
    <w:rsid w:val="00180633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1F3F96"/>
    <w:rsid w:val="002062DE"/>
    <w:rsid w:val="00211B12"/>
    <w:rsid w:val="00211E0B"/>
    <w:rsid w:val="00214506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4C52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83CB0"/>
    <w:rsid w:val="002905C1"/>
    <w:rsid w:val="00295C28"/>
    <w:rsid w:val="002976CF"/>
    <w:rsid w:val="002A0BD2"/>
    <w:rsid w:val="002A5B17"/>
    <w:rsid w:val="002B067A"/>
    <w:rsid w:val="002B1514"/>
    <w:rsid w:val="002B1CDA"/>
    <w:rsid w:val="002C7F25"/>
    <w:rsid w:val="002D44DB"/>
    <w:rsid w:val="002D5A85"/>
    <w:rsid w:val="002D5C7D"/>
    <w:rsid w:val="002E35BB"/>
    <w:rsid w:val="002F68FD"/>
    <w:rsid w:val="003107FA"/>
    <w:rsid w:val="00313AC2"/>
    <w:rsid w:val="00315D73"/>
    <w:rsid w:val="00316FF9"/>
    <w:rsid w:val="00321716"/>
    <w:rsid w:val="003229D8"/>
    <w:rsid w:val="003244D9"/>
    <w:rsid w:val="00327D0A"/>
    <w:rsid w:val="00340E2C"/>
    <w:rsid w:val="003433CC"/>
    <w:rsid w:val="003517C3"/>
    <w:rsid w:val="00355502"/>
    <w:rsid w:val="00356BC7"/>
    <w:rsid w:val="00357A20"/>
    <w:rsid w:val="00372F06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C0657"/>
    <w:rsid w:val="003C18C9"/>
    <w:rsid w:val="003C2CC4"/>
    <w:rsid w:val="003C655D"/>
    <w:rsid w:val="003D4B23"/>
    <w:rsid w:val="003F23A4"/>
    <w:rsid w:val="003F54D8"/>
    <w:rsid w:val="003F5B52"/>
    <w:rsid w:val="00400408"/>
    <w:rsid w:val="00403EC6"/>
    <w:rsid w:val="00406CD4"/>
    <w:rsid w:val="0041038D"/>
    <w:rsid w:val="004108CE"/>
    <w:rsid w:val="004248D6"/>
    <w:rsid w:val="00430086"/>
    <w:rsid w:val="00430918"/>
    <w:rsid w:val="004317D1"/>
    <w:rsid w:val="004325CB"/>
    <w:rsid w:val="0043672A"/>
    <w:rsid w:val="00437F3F"/>
    <w:rsid w:val="004406A2"/>
    <w:rsid w:val="00444648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A4950"/>
    <w:rsid w:val="004B25F8"/>
    <w:rsid w:val="004B2C9D"/>
    <w:rsid w:val="004B5939"/>
    <w:rsid w:val="004B6291"/>
    <w:rsid w:val="004B73D6"/>
    <w:rsid w:val="004C39D0"/>
    <w:rsid w:val="004C4F1A"/>
    <w:rsid w:val="004C6D6D"/>
    <w:rsid w:val="004E0C5D"/>
    <w:rsid w:val="004F4240"/>
    <w:rsid w:val="004F6DF4"/>
    <w:rsid w:val="004F77CD"/>
    <w:rsid w:val="0050042A"/>
    <w:rsid w:val="00504855"/>
    <w:rsid w:val="00507CF1"/>
    <w:rsid w:val="00522177"/>
    <w:rsid w:val="00526AFD"/>
    <w:rsid w:val="00527910"/>
    <w:rsid w:val="005318BF"/>
    <w:rsid w:val="005420F2"/>
    <w:rsid w:val="00542505"/>
    <w:rsid w:val="005475D4"/>
    <w:rsid w:val="00552CEE"/>
    <w:rsid w:val="00555CDB"/>
    <w:rsid w:val="00561B6D"/>
    <w:rsid w:val="00562D45"/>
    <w:rsid w:val="0056615B"/>
    <w:rsid w:val="005669BC"/>
    <w:rsid w:val="00567DFB"/>
    <w:rsid w:val="00571DAA"/>
    <w:rsid w:val="00572049"/>
    <w:rsid w:val="00572E86"/>
    <w:rsid w:val="0058129D"/>
    <w:rsid w:val="00590144"/>
    <w:rsid w:val="0059131E"/>
    <w:rsid w:val="0059682C"/>
    <w:rsid w:val="005A20B1"/>
    <w:rsid w:val="005A3F4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28E0"/>
    <w:rsid w:val="005E3563"/>
    <w:rsid w:val="005E3AAD"/>
    <w:rsid w:val="005E5946"/>
    <w:rsid w:val="005F3A39"/>
    <w:rsid w:val="005F4B00"/>
    <w:rsid w:val="005F5C2F"/>
    <w:rsid w:val="005F7BB1"/>
    <w:rsid w:val="00602490"/>
    <w:rsid w:val="00603E3C"/>
    <w:rsid w:val="0060673A"/>
    <w:rsid w:val="00610F96"/>
    <w:rsid w:val="00611FC4"/>
    <w:rsid w:val="00612812"/>
    <w:rsid w:val="006176FB"/>
    <w:rsid w:val="00617DF0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821D1"/>
    <w:rsid w:val="006870AE"/>
    <w:rsid w:val="00690CD6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4E78"/>
    <w:rsid w:val="006E564B"/>
    <w:rsid w:val="007025C0"/>
    <w:rsid w:val="00703134"/>
    <w:rsid w:val="00707F04"/>
    <w:rsid w:val="00711637"/>
    <w:rsid w:val="00714F4F"/>
    <w:rsid w:val="0072632A"/>
    <w:rsid w:val="00733E91"/>
    <w:rsid w:val="00734F20"/>
    <w:rsid w:val="00736E6A"/>
    <w:rsid w:val="00741F59"/>
    <w:rsid w:val="0074697D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8123B"/>
    <w:rsid w:val="00781B57"/>
    <w:rsid w:val="00786434"/>
    <w:rsid w:val="00790791"/>
    <w:rsid w:val="00796F36"/>
    <w:rsid w:val="007A2CDB"/>
    <w:rsid w:val="007A334C"/>
    <w:rsid w:val="007A62EC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124"/>
    <w:rsid w:val="007D384C"/>
    <w:rsid w:val="007D4DEB"/>
    <w:rsid w:val="007D7BC6"/>
    <w:rsid w:val="007E4BD3"/>
    <w:rsid w:val="007E5D7C"/>
    <w:rsid w:val="007F2A54"/>
    <w:rsid w:val="007F5104"/>
    <w:rsid w:val="007F6611"/>
    <w:rsid w:val="00800024"/>
    <w:rsid w:val="008037A2"/>
    <w:rsid w:val="00805F14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356CA"/>
    <w:rsid w:val="00843AB2"/>
    <w:rsid w:val="00846809"/>
    <w:rsid w:val="00857789"/>
    <w:rsid w:val="0086107D"/>
    <w:rsid w:val="00864251"/>
    <w:rsid w:val="00871FD5"/>
    <w:rsid w:val="00881213"/>
    <w:rsid w:val="008830CC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38CC"/>
    <w:rsid w:val="008B5DF2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8F5C0B"/>
    <w:rsid w:val="0090092A"/>
    <w:rsid w:val="009045EE"/>
    <w:rsid w:val="00904EBC"/>
    <w:rsid w:val="00906C3D"/>
    <w:rsid w:val="00916127"/>
    <w:rsid w:val="00923019"/>
    <w:rsid w:val="00924B63"/>
    <w:rsid w:val="009363B6"/>
    <w:rsid w:val="00940F46"/>
    <w:rsid w:val="00941ECC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A7825"/>
    <w:rsid w:val="009B25A6"/>
    <w:rsid w:val="009C6394"/>
    <w:rsid w:val="009D0E2A"/>
    <w:rsid w:val="009D0F0E"/>
    <w:rsid w:val="009D1AAE"/>
    <w:rsid w:val="009D634E"/>
    <w:rsid w:val="009E1560"/>
    <w:rsid w:val="009F0F06"/>
    <w:rsid w:val="009F1220"/>
    <w:rsid w:val="009F4FC5"/>
    <w:rsid w:val="00A0152E"/>
    <w:rsid w:val="00A12B58"/>
    <w:rsid w:val="00A1427D"/>
    <w:rsid w:val="00A21C13"/>
    <w:rsid w:val="00A2359D"/>
    <w:rsid w:val="00A235F1"/>
    <w:rsid w:val="00A23F62"/>
    <w:rsid w:val="00A34B00"/>
    <w:rsid w:val="00A3777A"/>
    <w:rsid w:val="00A44269"/>
    <w:rsid w:val="00A45F66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C742A"/>
    <w:rsid w:val="00AD1151"/>
    <w:rsid w:val="00AD34EE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3BF4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44003"/>
    <w:rsid w:val="00B45BCD"/>
    <w:rsid w:val="00B5392B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A28AA"/>
    <w:rsid w:val="00BA7C0A"/>
    <w:rsid w:val="00BB066C"/>
    <w:rsid w:val="00BB176D"/>
    <w:rsid w:val="00BB3B28"/>
    <w:rsid w:val="00BC74E9"/>
    <w:rsid w:val="00BD1B13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D37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15C6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213F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6C7A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4A88"/>
    <w:rsid w:val="00DE7267"/>
    <w:rsid w:val="00DF0A4D"/>
    <w:rsid w:val="00DF3039"/>
    <w:rsid w:val="00DF3A04"/>
    <w:rsid w:val="00DF4518"/>
    <w:rsid w:val="00DF69A6"/>
    <w:rsid w:val="00E130AB"/>
    <w:rsid w:val="00E152CA"/>
    <w:rsid w:val="00E1679E"/>
    <w:rsid w:val="00E218FE"/>
    <w:rsid w:val="00E239A0"/>
    <w:rsid w:val="00E3141C"/>
    <w:rsid w:val="00E34E58"/>
    <w:rsid w:val="00E36838"/>
    <w:rsid w:val="00E36C10"/>
    <w:rsid w:val="00E40B76"/>
    <w:rsid w:val="00E40D7C"/>
    <w:rsid w:val="00E411F4"/>
    <w:rsid w:val="00E422B7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69C"/>
    <w:rsid w:val="00ED7A2A"/>
    <w:rsid w:val="00EE2966"/>
    <w:rsid w:val="00EE4D59"/>
    <w:rsid w:val="00EE73C3"/>
    <w:rsid w:val="00EF1D7F"/>
    <w:rsid w:val="00EF4AAC"/>
    <w:rsid w:val="00F01085"/>
    <w:rsid w:val="00F01C57"/>
    <w:rsid w:val="00F03FA2"/>
    <w:rsid w:val="00F05283"/>
    <w:rsid w:val="00F07537"/>
    <w:rsid w:val="00F07E12"/>
    <w:rsid w:val="00F1200D"/>
    <w:rsid w:val="00F21A22"/>
    <w:rsid w:val="00F22D71"/>
    <w:rsid w:val="00F257D1"/>
    <w:rsid w:val="00F30A8A"/>
    <w:rsid w:val="00F3306F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743B"/>
    <w:rsid w:val="00F64C95"/>
    <w:rsid w:val="00F75E96"/>
    <w:rsid w:val="00FA00A0"/>
    <w:rsid w:val="00FA032F"/>
    <w:rsid w:val="00FA3FB7"/>
    <w:rsid w:val="00FB5A37"/>
    <w:rsid w:val="00FB7793"/>
    <w:rsid w:val="00FC0986"/>
    <w:rsid w:val="00FC18AA"/>
    <w:rsid w:val="00FC215C"/>
    <w:rsid w:val="00FC3BBD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E4042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58E7-88AA-4B7F-9604-3E1FCB9A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2019-11-22T08:23:00Z</cp:lastPrinted>
  <dcterms:created xsi:type="dcterms:W3CDTF">2019-11-22T08:20:00Z</dcterms:created>
  <dcterms:modified xsi:type="dcterms:W3CDTF">2019-11-22T10:53:00Z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